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sz w:val="24"/>
          <w:szCs w:val="24"/>
          <w:lang w:val="en-US" w:eastAsia="zh-CN"/>
        </w:rPr>
      </w:pPr>
    </w:p>
    <w:p>
      <w:pPr>
        <w:jc w:val="center"/>
        <w:rPr>
          <w:rFonts w:hint="default"/>
          <w:sz w:val="28"/>
          <w:szCs w:val="28"/>
          <w:lang w:val="en-US" w:eastAsia="zh-CN"/>
        </w:rPr>
      </w:pPr>
      <w:r>
        <w:rPr>
          <w:rFonts w:hint="eastAsia" w:ascii="宋体" w:hAnsi="宋体" w:cs="宋体"/>
          <w:b/>
          <w:bCs/>
          <w:color w:val="000000"/>
          <w:sz w:val="28"/>
          <w:szCs w:val="28"/>
        </w:rPr>
        <w:t>广西桂林华禹水利水电工程咨询有限公司关于</w:t>
      </w:r>
      <w:r>
        <w:rPr>
          <w:rFonts w:hint="eastAsia" w:ascii="宋体" w:hAnsi="宋体" w:cs="宋体"/>
          <w:b/>
          <w:bCs/>
          <w:color w:val="000000"/>
          <w:sz w:val="28"/>
          <w:szCs w:val="28"/>
          <w:lang w:eastAsia="zh-CN"/>
        </w:rPr>
        <w:t>广西昭平县2019年山洪灾害防治专项县建设项目（项目编号：</w:t>
      </w:r>
      <w:r>
        <w:rPr>
          <w:rFonts w:hint="eastAsia" w:ascii="宋体" w:hAnsi="宋体" w:cs="宋体"/>
          <w:b/>
          <w:bCs/>
          <w:color w:val="000000"/>
          <w:sz w:val="28"/>
          <w:szCs w:val="28"/>
          <w:lang w:val="en-US" w:eastAsia="zh-CN"/>
        </w:rPr>
        <w:t>ZPZFCG2020-F-002</w:t>
      </w:r>
      <w:r>
        <w:rPr>
          <w:rFonts w:hint="eastAsia" w:ascii="宋体" w:hAnsi="宋体" w:cs="宋体"/>
          <w:b/>
          <w:bCs/>
          <w:color w:val="000000"/>
          <w:sz w:val="28"/>
          <w:szCs w:val="28"/>
          <w:lang w:eastAsia="zh-CN"/>
        </w:rPr>
        <w:t>）恢复招投标活动的通知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各投标人：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    根据《广西壮族自治区机关事务局关于恢复各类公共资源现场交易活动的公告》要求，对广西昭平县2019年山洪灾害防治专项县建设项目（项目编号：ZPZFCG2020-F-002）项目的招投标活动予以恢复。投标（开标）截止时间为2020年03月06日15时30分,《招标文件》涉及时间事项顺延，其余事项不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特此通知。</w:t>
      </w:r>
      <w:bookmarkStart w:id="0" w:name="_GoBack"/>
      <w:bookmarkEnd w:id="0"/>
    </w:p>
    <w:p>
      <w:pPr>
        <w:rPr>
          <w:rFonts w:hint="eastAsia" w:ascii="宋体" w:hAnsi="宋体" w:eastAsia="宋体" w:cs="宋体"/>
          <w:sz w:val="24"/>
          <w:szCs w:val="24"/>
        </w:rPr>
      </w:pPr>
      <w:r>
        <w:rPr>
          <w:rFonts w:hint="eastAsia" w:ascii="宋体" w:hAnsi="宋体" w:eastAsia="宋体" w:cs="宋体"/>
          <w:sz w:val="24"/>
          <w:szCs w:val="24"/>
          <w:lang w:val="en-US" w:eastAsia="zh-CN"/>
        </w:rPr>
        <w:t> </w:t>
      </w:r>
    </w:p>
    <w:p>
      <w:pPr>
        <w:rPr>
          <w:rFonts w:hint="eastAsia" w:ascii="宋体" w:hAnsi="宋体" w:eastAsia="宋体" w:cs="宋体"/>
          <w:sz w:val="24"/>
          <w:szCs w:val="24"/>
        </w:rPr>
      </w:pPr>
      <w:r>
        <w:rPr>
          <w:rFonts w:hint="eastAsia" w:ascii="宋体" w:hAnsi="宋体" w:eastAsia="宋体" w:cs="宋体"/>
          <w:sz w:val="24"/>
          <w:szCs w:val="24"/>
          <w:lang w:val="en-US" w:eastAsia="zh-CN"/>
        </w:rPr>
        <w:t> </w:t>
      </w:r>
    </w:p>
    <w:p>
      <w:pPr>
        <w:jc w:val="right"/>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采购人：昭平县水利工程管理站</w:t>
      </w:r>
    </w:p>
    <w:p>
      <w:pPr>
        <w:jc w:val="right"/>
        <w:rPr>
          <w:rFonts w:hint="eastAsia" w:ascii="宋体" w:hAnsi="宋体" w:eastAsia="宋体" w:cs="宋体"/>
          <w:b/>
          <w:bCs/>
          <w:sz w:val="24"/>
          <w:szCs w:val="24"/>
        </w:rPr>
      </w:pPr>
    </w:p>
    <w:p>
      <w:pPr>
        <w:jc w:val="right"/>
        <w:rPr>
          <w:rFonts w:hint="eastAsia" w:ascii="宋体" w:hAnsi="宋体" w:eastAsia="宋体" w:cs="宋体"/>
          <w:b/>
          <w:bCs/>
          <w:sz w:val="24"/>
          <w:szCs w:val="24"/>
        </w:rPr>
      </w:pPr>
      <w:r>
        <w:rPr>
          <w:rFonts w:hint="eastAsia" w:ascii="宋体" w:hAnsi="宋体" w:eastAsia="宋体" w:cs="宋体"/>
          <w:b/>
          <w:bCs/>
          <w:sz w:val="24"/>
          <w:szCs w:val="24"/>
          <w:lang w:val="en-US" w:eastAsia="zh-CN"/>
        </w:rPr>
        <w:t>                                    采购代理机构：广西桂林华禹水利水电工程咨询有限公司</w:t>
      </w:r>
    </w:p>
    <w:p>
      <w:pPr>
        <w:jc w:val="right"/>
        <w:rPr>
          <w:rFonts w:hint="eastAsia" w:ascii="宋体" w:hAnsi="宋体" w:eastAsia="宋体" w:cs="宋体"/>
          <w:b/>
          <w:bCs/>
          <w:sz w:val="24"/>
          <w:szCs w:val="24"/>
          <w:lang w:val="en-US" w:eastAsia="zh-CN"/>
        </w:rPr>
      </w:pPr>
    </w:p>
    <w:p>
      <w:pPr>
        <w:jc w:val="right"/>
        <w:rPr>
          <w:rFonts w:hint="eastAsia" w:ascii="宋体" w:hAnsi="宋体" w:eastAsia="宋体" w:cs="宋体"/>
          <w:b/>
          <w:bCs/>
          <w:sz w:val="24"/>
          <w:szCs w:val="24"/>
        </w:rPr>
      </w:pPr>
      <w:r>
        <w:rPr>
          <w:rFonts w:hint="eastAsia" w:ascii="宋体" w:hAnsi="宋体" w:eastAsia="宋体" w:cs="宋体"/>
          <w:b/>
          <w:bCs/>
          <w:sz w:val="24"/>
          <w:szCs w:val="24"/>
          <w:lang w:val="en-US" w:eastAsia="zh-CN"/>
        </w:rPr>
        <w:t>2020年2月25日</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1E65F8"/>
    <w:rsid w:val="08640AC7"/>
    <w:rsid w:val="4A12514F"/>
    <w:rsid w:val="66A81D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qFormat/>
    <w:uiPriority w:val="0"/>
    <w:rPr>
      <w:color w:val="3B5998"/>
      <w:u w:val="none"/>
    </w:rPr>
  </w:style>
  <w:style w:type="character" w:styleId="5">
    <w:name w:val="Hyperlink"/>
    <w:basedOn w:val="3"/>
    <w:qFormat/>
    <w:uiPriority w:val="0"/>
    <w:rPr>
      <w:color w:val="3B5998"/>
      <w:u w:val="none"/>
    </w:rPr>
  </w:style>
  <w:style w:type="character" w:customStyle="1" w:styleId="6">
    <w:name w:val="bsharetext"/>
    <w:basedOn w:val="3"/>
    <w:qFormat/>
    <w:uiPriority w:val="0"/>
  </w:style>
  <w:style w:type="character" w:customStyle="1" w:styleId="7">
    <w:name w:val="content-theme-title1"/>
    <w:basedOn w:val="3"/>
    <w:qFormat/>
    <w:uiPriority w:val="0"/>
    <w:rPr>
      <w:rFonts w:ascii="黑体" w:hAnsi="宋体" w:eastAsia="黑体" w:cs="黑体"/>
      <w:color w:val="333333"/>
      <w:sz w:val="24"/>
      <w:szCs w:val="24"/>
    </w:rPr>
  </w:style>
  <w:style w:type="character" w:customStyle="1" w:styleId="8">
    <w:name w:val="content-theme-title3"/>
    <w:basedOn w:val="3"/>
    <w:qFormat/>
    <w:uiPriority w:val="0"/>
    <w:rPr>
      <w:rFonts w:ascii="黑体" w:hAnsi="宋体" w:eastAsia="黑体" w:cs="黑体"/>
      <w:color w:val="333333"/>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昭子</cp:lastModifiedBy>
  <dcterms:modified xsi:type="dcterms:W3CDTF">2020-02-25T03:57:39Z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