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宋体" w:hAnsi="宋体" w:eastAsia="宋体" w:cs="宋体"/>
          <w:kern w:val="36"/>
          <w:sz w:val="32"/>
          <w:szCs w:val="32"/>
        </w:rPr>
      </w:pPr>
      <w:r>
        <w:rPr>
          <w:rFonts w:ascii="宋体" w:hAnsi="宋体" w:eastAsia="宋体" w:cs="宋体"/>
          <w:kern w:val="36"/>
          <w:sz w:val="32"/>
          <w:szCs w:val="32"/>
        </w:rPr>
        <w:t>柳州市</w:t>
      </w:r>
      <w:r>
        <w:rPr>
          <w:rFonts w:hint="eastAsia" w:ascii="宋体" w:hAnsi="宋体" w:eastAsia="宋体" w:cs="宋体"/>
          <w:kern w:val="36"/>
          <w:sz w:val="32"/>
          <w:szCs w:val="32"/>
        </w:rPr>
        <w:t>动物疫病预防控制中心</w:t>
      </w:r>
      <w:r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  <w:t>和</w:t>
      </w:r>
      <w:r>
        <w:rPr>
          <w:rFonts w:ascii="宋体" w:hAnsi="宋体" w:eastAsia="宋体" w:cs="宋体"/>
          <w:kern w:val="36"/>
          <w:sz w:val="32"/>
          <w:szCs w:val="32"/>
        </w:rPr>
        <w:t>柳州市</w:t>
      </w:r>
      <w:r>
        <w:rPr>
          <w:rFonts w:hint="eastAsia" w:ascii="宋体" w:hAnsi="宋体" w:eastAsia="宋体" w:cs="宋体"/>
          <w:kern w:val="36"/>
          <w:sz w:val="32"/>
          <w:szCs w:val="32"/>
          <w:lang w:eastAsia="zh-CN"/>
        </w:rPr>
        <w:t>无线电监测</w:t>
      </w:r>
      <w:r>
        <w:rPr>
          <w:rFonts w:hint="eastAsia" w:ascii="宋体" w:hAnsi="宋体" w:eastAsia="宋体" w:cs="宋体"/>
          <w:kern w:val="36"/>
          <w:sz w:val="32"/>
          <w:szCs w:val="32"/>
        </w:rPr>
        <w:t>中心</w:t>
      </w:r>
      <w:r>
        <w:rPr>
          <w:rFonts w:ascii="宋体" w:hAnsi="宋体" w:eastAsia="宋体" w:cs="宋体"/>
          <w:kern w:val="36"/>
          <w:sz w:val="32"/>
          <w:szCs w:val="32"/>
        </w:rPr>
        <w:t>202</w:t>
      </w:r>
      <w:r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kern w:val="36"/>
          <w:sz w:val="32"/>
          <w:szCs w:val="32"/>
        </w:rPr>
        <w:t>年</w:t>
      </w:r>
      <w:r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kern w:val="36"/>
          <w:sz w:val="32"/>
          <w:szCs w:val="32"/>
        </w:rPr>
        <w:t>月至</w:t>
      </w:r>
      <w:r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kern w:val="36"/>
          <w:sz w:val="32"/>
          <w:szCs w:val="32"/>
        </w:rPr>
        <w:t>月政府采购意向</w:t>
      </w:r>
    </w:p>
    <w:p>
      <w:pPr>
        <w:widowControl/>
        <w:spacing w:before="100" w:beforeAutospacing="1" w:after="100" w:afterAutospacing="1" w:line="450" w:lineRule="atLeast"/>
        <w:ind w:firstLine="560" w:firstLineChars="200"/>
        <w:jc w:val="left"/>
        <w:outlineLvl w:val="0"/>
        <w:rPr>
          <w:rFonts w:ascii="仿宋" w:hAnsi="仿宋" w:eastAsia="宋体" w:cs="宋体"/>
          <w:kern w:val="0"/>
          <w:sz w:val="28"/>
          <w:szCs w:val="28"/>
        </w:rPr>
      </w:pPr>
      <w:r>
        <w:rPr>
          <w:rFonts w:ascii="仿宋" w:hAnsi="仿宋" w:eastAsia="宋体" w:cs="宋体"/>
          <w:kern w:val="0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inherit" w:hAnsi="inherit" w:eastAsia="宋体" w:cs="宋体"/>
          <w:kern w:val="0"/>
          <w:sz w:val="28"/>
          <w:szCs w:val="28"/>
        </w:rPr>
        <w:t>柳州市</w:t>
      </w:r>
      <w:r>
        <w:rPr>
          <w:rFonts w:hint="eastAsia" w:ascii="inherit" w:hAnsi="inherit" w:eastAsia="宋体" w:cs="宋体"/>
          <w:kern w:val="0"/>
          <w:sz w:val="28"/>
          <w:szCs w:val="28"/>
        </w:rPr>
        <w:t>动物疫病预防控制中心</w:t>
      </w:r>
      <w:r>
        <w:rPr>
          <w:rFonts w:hint="eastAsia" w:ascii="inherit" w:hAnsi="inherit" w:eastAsia="宋体" w:cs="宋体"/>
          <w:kern w:val="0"/>
          <w:sz w:val="28"/>
          <w:szCs w:val="28"/>
          <w:lang w:val="en-US" w:eastAsia="zh-CN"/>
        </w:rPr>
        <w:t>和</w:t>
      </w:r>
      <w:r>
        <w:rPr>
          <w:rFonts w:ascii="inherit" w:hAnsi="inherit" w:eastAsia="宋体" w:cs="宋体"/>
          <w:kern w:val="0"/>
          <w:sz w:val="28"/>
          <w:szCs w:val="28"/>
        </w:rPr>
        <w:t>柳州市</w:t>
      </w:r>
      <w:r>
        <w:rPr>
          <w:rFonts w:hint="eastAsia" w:ascii="宋体" w:hAnsi="宋体" w:eastAsia="宋体" w:cs="宋体"/>
          <w:kern w:val="36"/>
          <w:sz w:val="28"/>
          <w:szCs w:val="28"/>
          <w:lang w:eastAsia="zh-CN"/>
        </w:rPr>
        <w:t>无线电监测</w:t>
      </w:r>
      <w:r>
        <w:rPr>
          <w:rFonts w:hint="eastAsia" w:ascii="宋体" w:hAnsi="宋体" w:eastAsia="宋体" w:cs="宋体"/>
          <w:kern w:val="36"/>
          <w:sz w:val="28"/>
          <w:szCs w:val="28"/>
        </w:rPr>
        <w:t>中心</w:t>
      </w:r>
      <w:r>
        <w:rPr>
          <w:rFonts w:ascii="inherit" w:hAnsi="inherit" w:eastAsia="宋体" w:cs="宋体"/>
          <w:kern w:val="0"/>
          <w:sz w:val="28"/>
          <w:szCs w:val="28"/>
        </w:rPr>
        <w:t>202</w:t>
      </w:r>
      <w:r>
        <w:rPr>
          <w:rFonts w:hint="eastAsia" w:ascii="inherit" w:hAnsi="inherit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inherit" w:hAnsi="inherit" w:eastAsia="宋体" w:cs="宋体"/>
          <w:kern w:val="0"/>
          <w:sz w:val="28"/>
          <w:szCs w:val="28"/>
        </w:rPr>
        <w:t>年</w:t>
      </w:r>
      <w:r>
        <w:rPr>
          <w:rFonts w:hint="eastAsia" w:ascii="inherit" w:hAnsi="inherit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ascii="inherit" w:hAnsi="inherit" w:eastAsia="宋体" w:cs="宋体"/>
          <w:kern w:val="0"/>
          <w:sz w:val="28"/>
          <w:szCs w:val="28"/>
        </w:rPr>
        <w:t>月至</w:t>
      </w:r>
      <w:r>
        <w:rPr>
          <w:rFonts w:hint="eastAsia" w:ascii="inherit" w:hAnsi="inherit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inherit" w:hAnsi="inherit" w:eastAsia="宋体" w:cs="宋体"/>
          <w:kern w:val="0"/>
          <w:sz w:val="28"/>
          <w:szCs w:val="28"/>
        </w:rPr>
        <w:t>月采购意向公开</w:t>
      </w:r>
      <w:r>
        <w:rPr>
          <w:rFonts w:ascii="仿宋" w:hAnsi="仿宋" w:eastAsia="宋体" w:cs="宋体"/>
          <w:kern w:val="0"/>
          <w:sz w:val="28"/>
          <w:szCs w:val="28"/>
        </w:rPr>
        <w:t xml:space="preserve">如下：  </w:t>
      </w:r>
    </w:p>
    <w:tbl>
      <w:tblPr>
        <w:tblStyle w:val="2"/>
        <w:tblW w:w="10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975"/>
        <w:gridCol w:w="5418"/>
        <w:gridCol w:w="457"/>
        <w:gridCol w:w="703"/>
        <w:gridCol w:w="1014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4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4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预留选项</w:t>
            </w:r>
          </w:p>
        </w:tc>
        <w:tc>
          <w:tcPr>
            <w:tcW w:w="70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预算金额(万元)</w:t>
            </w:r>
          </w:p>
        </w:tc>
        <w:tc>
          <w:tcPr>
            <w:tcW w:w="101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35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面向中小企业采购金额(万元)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1" w:hRule="atLeast"/>
        </w:trPr>
        <w:tc>
          <w:tcPr>
            <w:tcW w:w="5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柳州市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动物疫病预防控制中心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年物业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服务</w:t>
            </w:r>
          </w:p>
        </w:tc>
        <w:tc>
          <w:tcPr>
            <w:tcW w:w="54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、服务范围 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1、柳州市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城中区海关路西一巷6-2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号（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柳州市动物疫病预防控制中心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）内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层办公楼及院内公共场所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总面积约6000平方米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本中心和柳州市无线电监测中心同一个大门进出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、服务内容：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1、本中心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2名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秩序维护人员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联合柳州市无线电监测中心2名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秩序维护人员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共4人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在服务范围实行7*24小时早、中、晚三班倒，每班1人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水电工程维护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代缴水电费、收发报纸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、杂志、快递、信件（非公文保密件）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绿化保洁服务人员1人在服务范围实行周一至周五上午：7:30－11:30；下午：14:30－17:30班（有双休）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每年安排高空作业人员清洗七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</w:rPr>
              <w:t>层办公楼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玻璃窗外侧玻璃一次。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、在满足以上服务的前提下，供应商可根据自身的条件提供人员配置方案（涉及人员劳务费用的须依法缴纳社保福利费用），必须购买团队意外保险（意外（工伤）身故赔付不低于20万元，意外伤医疗2万元）。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、服务期限一年，预算金额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万元。</w:t>
            </w:r>
          </w:p>
        </w:tc>
        <w:tc>
          <w:tcPr>
            <w:tcW w:w="4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月</w:t>
            </w:r>
          </w:p>
        </w:tc>
        <w:tc>
          <w:tcPr>
            <w:tcW w:w="135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柳州市</w:t>
            </w:r>
            <w:r>
              <w:rPr>
                <w:rFonts w:hint="eastAsia" w:ascii="宋体" w:hAnsi="宋体" w:eastAsia="宋体" w:cs="宋体"/>
                <w:kern w:val="36"/>
                <w:sz w:val="21"/>
                <w:szCs w:val="21"/>
                <w:lang w:eastAsia="zh-CN"/>
              </w:rPr>
              <w:t>无线电监测</w:t>
            </w:r>
            <w:r>
              <w:rPr>
                <w:rFonts w:hint="eastAsia" w:ascii="宋体" w:hAnsi="宋体" w:eastAsia="宋体" w:cs="宋体"/>
                <w:kern w:val="36"/>
                <w:sz w:val="21"/>
                <w:szCs w:val="21"/>
              </w:rPr>
              <w:t>中心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年物业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服务</w:t>
            </w:r>
          </w:p>
        </w:tc>
        <w:tc>
          <w:tcPr>
            <w:tcW w:w="54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、服务范围 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1、柳州市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城中区海关路西一巷6-1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号（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柳州市无线电监测中心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）内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层办公楼及院内公共场所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总面积约6000平方米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本中心和柳州市动物疫病预防控制中心同一个大门进出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、服务内容：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1、本中心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2名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秩序维护人员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联合柳州市动物疫病预防控制中心2名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</w:rPr>
              <w:t>秩序维护人员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共4人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在服务范围实行7*24小时早、中、晚三班倒，每班1人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水电工程维护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代缴水电费、收发报纸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、杂志、快递、信件（非公文保密件）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绿化保洁服务人员1人在服务范围实行周一至周五上午：7:30－11:30；下午：14:30－17:30班（有双休）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每年安排高空作业人员清洗七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</w:rPr>
              <w:t>层办公楼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玻璃窗外侧玻璃一次。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、在满足以上服务的前提下，供应商可根据自身的条件提供人员配置方案（涉及人员劳务费用的须依法缴纳社保福利费用），必须购买团队意外保险（意外（工伤）身故赔付不低于20万元，意外伤医疗2万元）。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、服务期限一年，预算金额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万元。</w:t>
            </w:r>
          </w:p>
        </w:tc>
        <w:tc>
          <w:tcPr>
            <w:tcW w:w="4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1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月</w:t>
            </w:r>
          </w:p>
        </w:tc>
        <w:tc>
          <w:tcPr>
            <w:tcW w:w="135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rPr>
          <w:rFonts w:ascii="仿宋" w:hAnsi="仿宋" w:eastAsia="宋体" w:cs="宋体"/>
          <w:kern w:val="0"/>
          <w:sz w:val="24"/>
          <w:szCs w:val="24"/>
        </w:rPr>
      </w:pPr>
    </w:p>
    <w:p>
      <w:pPr>
        <w:rPr>
          <w:rFonts w:ascii="仿宋" w:hAnsi="仿宋" w:eastAsia="宋体" w:cs="宋体"/>
          <w:kern w:val="0"/>
          <w:sz w:val="24"/>
          <w:szCs w:val="24"/>
        </w:rPr>
      </w:pPr>
    </w:p>
    <w:p>
      <w:pPr>
        <w:ind w:firstLine="5040" w:firstLineChars="2100"/>
        <w:rPr>
          <w:rFonts w:hint="eastAsia" w:ascii="inherit" w:hAnsi="inherit" w:eastAsia="宋体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柳州市</w:t>
      </w:r>
      <w:r>
        <w:rPr>
          <w:rFonts w:hint="eastAsia" w:ascii="inherit" w:hAnsi="inherit" w:eastAsia="宋体" w:cs="宋体"/>
          <w:kern w:val="0"/>
          <w:sz w:val="24"/>
          <w:szCs w:val="24"/>
        </w:rPr>
        <w:t>动物疫病预防控制中心</w:t>
      </w:r>
    </w:p>
    <w:p>
      <w:pPr>
        <w:ind w:firstLine="5280" w:firstLineChars="2200"/>
        <w:rPr>
          <w:rFonts w:hint="eastAsia" w:ascii="宋体" w:hAnsi="宋体" w:eastAsia="宋体" w:cs="宋体"/>
          <w:kern w:val="36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柳州市</w:t>
      </w:r>
      <w:r>
        <w:rPr>
          <w:rFonts w:hint="eastAsia" w:ascii="宋体" w:hAnsi="宋体" w:eastAsia="宋体" w:cs="宋体"/>
          <w:kern w:val="36"/>
          <w:sz w:val="24"/>
          <w:szCs w:val="24"/>
          <w:lang w:eastAsia="zh-CN"/>
        </w:rPr>
        <w:t>无线电监测</w:t>
      </w:r>
      <w:r>
        <w:rPr>
          <w:rFonts w:hint="eastAsia" w:ascii="宋体" w:hAnsi="宋体" w:eastAsia="宋体" w:cs="宋体"/>
          <w:kern w:val="36"/>
          <w:sz w:val="24"/>
          <w:szCs w:val="24"/>
        </w:rPr>
        <w:t>中心</w:t>
      </w:r>
    </w:p>
    <w:p>
      <w:pPr>
        <w:bidi w:val="0"/>
        <w:ind w:firstLine="5520" w:firstLineChars="23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宋体" w:cs="宋体"/>
          <w:kern w:val="0"/>
          <w:sz w:val="24"/>
          <w:szCs w:val="24"/>
          <w:lang w:val="en-US" w:eastAsia="zh-CN"/>
        </w:rPr>
        <w:t>2023年 2月8日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3B96"/>
    <w:multiLevelType w:val="singleLevel"/>
    <w:tmpl w:val="42AB3B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DY4MmQzYjdjZmM4ZjE2Y2Q4MmMxMTg3Zjk4MWMifQ=="/>
  </w:docVars>
  <w:rsids>
    <w:rsidRoot w:val="00000000"/>
    <w:rsid w:val="10AF3B9F"/>
    <w:rsid w:val="117C1174"/>
    <w:rsid w:val="153903BA"/>
    <w:rsid w:val="16AF2CD6"/>
    <w:rsid w:val="18903687"/>
    <w:rsid w:val="25C2285F"/>
    <w:rsid w:val="28F76398"/>
    <w:rsid w:val="39346AC7"/>
    <w:rsid w:val="42CF1D44"/>
    <w:rsid w:val="46130DB1"/>
    <w:rsid w:val="464A534D"/>
    <w:rsid w:val="490B5686"/>
    <w:rsid w:val="5075031F"/>
    <w:rsid w:val="5DDB4AC4"/>
    <w:rsid w:val="6AE71750"/>
    <w:rsid w:val="706966BE"/>
    <w:rsid w:val="714550E0"/>
    <w:rsid w:val="731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1_file_2200_file_478"/>
    <w:qFormat/>
    <w:uiPriority w:val="0"/>
    <w:rPr>
      <w:rFonts w:ascii="宋体" w:hAnsi="宋体" w:eastAsia="宋体"/>
      <w:w w:val="100"/>
      <w:sz w:val="21"/>
      <w:szCs w:val="21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1082</Characters>
  <Lines>0</Lines>
  <Paragraphs>0</Paragraphs>
  <TotalTime>0</TotalTime>
  <ScaleCrop>false</ScaleCrop>
  <LinksUpToDate>false</LinksUpToDate>
  <CharactersWithSpaces>1100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2021-12-07T03:07:00Z</dcterms:created>
  <dc:creator>LZDWYK_ZDK</dc:creator>
  <cp:lastModifiedBy>LZDWYK_ZDK</cp:lastModifiedBy>
  <dcterms:modified xsi:type="dcterms:W3CDTF">2023-02-08T03:56:53Z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1381C1B3E6B846A798A0095A47E06C9A</vt:lpwstr>
  </property>
</Properties>
</file>