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after="120" w:line="360" w:lineRule="auto"/>
        <w:jc w:val="center"/>
        <w:outlineLvl w:val="0"/>
        <w:rPr>
          <w:rFonts w:hint="eastAsia" w:hAnsi="宋体" w:cs="宋体"/>
          <w:b/>
          <w:color w:val="auto"/>
          <w:sz w:val="28"/>
          <w:szCs w:val="28"/>
          <w:highlight w:val="none"/>
        </w:rPr>
      </w:pPr>
      <w:r>
        <w:rPr>
          <w:rFonts w:hint="eastAsia" w:hAnsi="宋体" w:cs="宋体"/>
          <w:b/>
          <w:bCs/>
          <w:color w:val="auto"/>
          <w:sz w:val="28"/>
          <w:szCs w:val="28"/>
          <w:highlight w:val="none"/>
        </w:rPr>
        <w:t>广西华泽项目管理有限公司柳州市阳惠路小学、阳惠路中学项目设计服务（YHG20-006）公开招标公告</w:t>
      </w:r>
    </w:p>
    <w:p>
      <w:pPr>
        <w:pStyle w:val="6"/>
        <w:widowControl w:val="0"/>
        <w:spacing w:after="0" w:afterLines="0" w:line="400" w:lineRule="exact"/>
        <w:ind w:firstLine="480"/>
        <w:rPr>
          <w:rFonts w:hint="eastAsia" w:ascii="宋体" w:hAnsi="宋体" w:cs="宋体"/>
          <w:color w:val="auto"/>
          <w:szCs w:val="24"/>
          <w:highlight w:val="none"/>
        </w:rPr>
      </w:pPr>
      <w:r>
        <w:rPr>
          <w:rFonts w:hint="eastAsia" w:ascii="宋体" w:hAnsi="宋体" w:cs="宋体"/>
          <w:bCs/>
          <w:color w:val="auto"/>
          <w:szCs w:val="24"/>
          <w:highlight w:val="none"/>
        </w:rPr>
        <w:t>广西华泽项目管理有限公司</w:t>
      </w:r>
      <w:r>
        <w:rPr>
          <w:rFonts w:hint="eastAsia" w:ascii="宋体" w:hAnsi="宋体" w:cs="宋体"/>
          <w:color w:val="auto"/>
          <w:szCs w:val="24"/>
          <w:highlight w:val="none"/>
        </w:rPr>
        <w:t>受</w:t>
      </w:r>
      <w:r>
        <w:rPr>
          <w:rFonts w:hint="eastAsia" w:ascii="宋体" w:hAnsi="宋体" w:cs="宋体"/>
          <w:color w:val="auto"/>
          <w:szCs w:val="24"/>
          <w:highlight w:val="none"/>
          <w:u w:val="single"/>
        </w:rPr>
        <w:t>柳州市阳和工业新区规划建设环保局</w:t>
      </w:r>
      <w:r>
        <w:rPr>
          <w:rFonts w:hint="eastAsia" w:ascii="宋体" w:hAnsi="宋体" w:cs="宋体"/>
          <w:color w:val="auto"/>
          <w:szCs w:val="24"/>
          <w:highlight w:val="none"/>
        </w:rPr>
        <w:t>委托，根据《中华人民共和国政府采购法》（中华人民共和国主席令第14号，2014年修正版）、《政府采购货物和服务招标投标管理办法》（财政部令第 87 号）等规定，经</w:t>
      </w:r>
      <w:r>
        <w:rPr>
          <w:rFonts w:ascii="宋体" w:hAnsi="宋体" w:cs="宋体"/>
          <w:color w:val="auto"/>
          <w:szCs w:val="24"/>
          <w:highlight w:val="none"/>
        </w:rPr>
        <w:t>阳和工业新区管委会常务会议纪要（</w:t>
      </w:r>
      <w:r>
        <w:rPr>
          <w:rFonts w:ascii="宋体" w:hAnsi="宋体" w:eastAsia="宋体" w:cs="宋体"/>
          <w:sz w:val="24"/>
          <w:szCs w:val="24"/>
        </w:rPr>
        <w:t>阳管纪要</w:t>
      </w:r>
      <w:bookmarkStart w:id="6" w:name="_GoBack"/>
      <w:bookmarkEnd w:id="6"/>
      <w:r>
        <w:rPr>
          <w:rFonts w:ascii="宋体" w:hAnsi="宋体" w:eastAsia="宋体" w:cs="宋体"/>
          <w:sz w:val="24"/>
          <w:szCs w:val="24"/>
        </w:rPr>
        <w:t>[2020]27号</w:t>
      </w:r>
      <w:r>
        <w:rPr>
          <w:rFonts w:ascii="宋体" w:hAnsi="宋体" w:cs="宋体"/>
          <w:color w:val="auto"/>
          <w:szCs w:val="24"/>
          <w:highlight w:val="none"/>
        </w:rPr>
        <w:t>）</w:t>
      </w:r>
      <w:r>
        <w:rPr>
          <w:rFonts w:hint="eastAsia" w:ascii="宋体" w:hAnsi="宋体" w:cs="宋体"/>
          <w:color w:val="auto"/>
          <w:szCs w:val="24"/>
          <w:highlight w:val="none"/>
        </w:rPr>
        <w:t>批准，现对</w:t>
      </w:r>
      <w:r>
        <w:rPr>
          <w:rFonts w:hint="eastAsia" w:ascii="宋体" w:hAnsi="宋体" w:cs="宋体"/>
          <w:color w:val="auto"/>
          <w:szCs w:val="24"/>
          <w:highlight w:val="none"/>
          <w:u w:val="single"/>
        </w:rPr>
        <w:t>柳州市阳惠路小学、阳惠路中学项目设计服务</w:t>
      </w:r>
      <w:r>
        <w:rPr>
          <w:rFonts w:hint="eastAsia" w:ascii="宋体" w:hAnsi="宋体" w:cs="宋体"/>
          <w:color w:val="auto"/>
          <w:szCs w:val="24"/>
          <w:highlight w:val="none"/>
        </w:rPr>
        <w:t>项目进行公开招标，现将本次公开招标有关事项公告如下：</w:t>
      </w:r>
    </w:p>
    <w:p>
      <w:pPr>
        <w:snapToGrid w:val="0"/>
        <w:spacing w:line="400" w:lineRule="exact"/>
        <w:ind w:firstLine="482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一、项目名称：柳州市阳惠路小学、阳惠路中学项目设计服务</w:t>
      </w:r>
    </w:p>
    <w:p>
      <w:pPr>
        <w:snapToGrid w:val="0"/>
        <w:spacing w:line="400" w:lineRule="exact"/>
        <w:ind w:firstLine="482" w:firstLineChars="200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二、项目编号：YHG20-006</w:t>
      </w:r>
    </w:p>
    <w:p>
      <w:pPr>
        <w:snapToGrid w:val="0"/>
        <w:spacing w:line="400" w:lineRule="exact"/>
        <w:ind w:firstLine="482" w:firstLineChars="200"/>
        <w:rPr>
          <w:rFonts w:hint="eastAsia"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三、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采购项目内容：</w:t>
      </w:r>
      <w:r>
        <w:rPr>
          <w:rFonts w:hint="eastAsia" w:ascii="宋体" w:hAnsi="宋体" w:cs="宋体"/>
          <w:color w:val="auto"/>
          <w:sz w:val="24"/>
          <w:highlight w:val="none"/>
        </w:rPr>
        <w:t>柳州市阳惠路小学、阳惠路中学项目设计服务项目一项，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具体内容详见招标文件。</w:t>
      </w:r>
    </w:p>
    <w:p>
      <w:pPr>
        <w:numPr>
          <w:ilvl w:val="0"/>
          <w:numId w:val="1"/>
        </w:numPr>
        <w:snapToGrid w:val="0"/>
        <w:spacing w:line="400" w:lineRule="exact"/>
        <w:ind w:firstLine="472" w:firstLineChars="196"/>
        <w:rPr>
          <w:rFonts w:hint="eastAsia"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采购项目预算金额（人民币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）：</w:t>
      </w:r>
      <w:r>
        <w:rPr>
          <w:rFonts w:hint="eastAsia" w:ascii="宋体" w:hAnsi="宋体" w:cs="宋体"/>
          <w:color w:val="auto"/>
          <w:sz w:val="24"/>
          <w:highlight w:val="none"/>
        </w:rPr>
        <w:t>柒佰零贰万伍仟叁佰元整（￥7025300.00元）。</w:t>
      </w:r>
    </w:p>
    <w:p>
      <w:pPr>
        <w:autoSpaceDE w:val="0"/>
        <w:autoSpaceDN w:val="0"/>
        <w:snapToGrid w:val="0"/>
        <w:spacing w:line="400" w:lineRule="exact"/>
        <w:textAlignment w:val="bottom"/>
        <w:rPr>
          <w:rFonts w:hint="eastAsia"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    </w:t>
      </w:r>
      <w:r>
        <w:rPr>
          <w:rFonts w:hint="eastAsia" w:ascii="宋体" w:hAnsi="宋体" w:cs="宋体"/>
          <w:b/>
          <w:color w:val="auto"/>
          <w:sz w:val="24"/>
          <w:highlight w:val="none"/>
        </w:rPr>
        <w:t>五、本项目需要落实的政府采购政策：</w:t>
      </w:r>
    </w:p>
    <w:p>
      <w:pPr>
        <w:spacing w:line="400" w:lineRule="exact"/>
        <w:ind w:firstLine="42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 1、政府采购促进中小企业发展暂行办法（财库[2011]181号）</w:t>
      </w:r>
    </w:p>
    <w:p>
      <w:pPr>
        <w:spacing w:line="400" w:lineRule="exact"/>
        <w:ind w:firstLine="42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 2、政府采购支持监狱企业发展（财库[2014]68号）</w:t>
      </w:r>
    </w:p>
    <w:p>
      <w:pPr>
        <w:spacing w:line="400" w:lineRule="exact"/>
        <w:ind w:firstLine="42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 3、政府采购促进残疾人就业政策（财库[2017]141号）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4、财政部 国家发展改革委员会关于印发《节能产品政府采购实施意见》的通知（财库[2014]185号）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5、财政部 环保总局关于环境标志产品政府采购实施的意见（财库[2006]90号）</w:t>
      </w:r>
    </w:p>
    <w:p>
      <w:pPr>
        <w:snapToGrid w:val="0"/>
        <w:spacing w:line="400" w:lineRule="exact"/>
        <w:ind w:firstLine="472" w:firstLineChars="196"/>
        <w:rPr>
          <w:rFonts w:hint="eastAsia"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六</w:t>
      </w:r>
      <w:r>
        <w:rPr>
          <w:rFonts w:hint="eastAsia" w:ascii="宋体" w:hAnsi="宋体" w:cs="宋体"/>
          <w:color w:val="auto"/>
          <w:sz w:val="24"/>
          <w:highlight w:val="none"/>
        </w:rPr>
        <w:t>、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合格投标人的资格要求</w:t>
      </w:r>
    </w:p>
    <w:p>
      <w:pPr>
        <w:spacing w:line="400" w:lineRule="exact"/>
        <w:ind w:firstLine="42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1、投标人须符合《中华人民共和国政府采购法》第二十二条规定；</w:t>
      </w:r>
    </w:p>
    <w:p>
      <w:pPr>
        <w:spacing w:line="400" w:lineRule="exact"/>
        <w:ind w:firstLine="42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2、国内注册（指按国家有关规定要求注册的）经营范围达到本次招标采购服务要求，具有独立承担民事责任的供应商；</w:t>
      </w:r>
    </w:p>
    <w:p>
      <w:pPr>
        <w:spacing w:line="400" w:lineRule="exact"/>
        <w:ind w:firstLine="42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3、投标人须具备建设行政主管部门颁发的建筑行业（建筑工程）专业设计乙级资质或工程设计综合资质，并在人员方面具有相应的设计能力。</w:t>
      </w:r>
    </w:p>
    <w:p>
      <w:pPr>
        <w:spacing w:line="400" w:lineRule="exact"/>
        <w:ind w:firstLine="420"/>
        <w:rPr>
          <w:rFonts w:hint="eastAsia"/>
          <w:color w:val="auto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4、投标人拟担任本项目的负责人</w:t>
      </w:r>
      <w:bookmarkStart w:id="0" w:name="OLE_LINK6"/>
      <w:bookmarkStart w:id="1" w:name="OLE_LINK8"/>
      <w:bookmarkStart w:id="2" w:name="OLE_LINK9"/>
      <w:bookmarkStart w:id="3" w:name="OLE_LINK10"/>
      <w:bookmarkStart w:id="4" w:name="OLE_LINK7"/>
      <w:r>
        <w:rPr>
          <w:rFonts w:hint="eastAsia" w:ascii="宋体" w:hAnsi="宋体" w:cs="宋体"/>
          <w:color w:val="auto"/>
          <w:sz w:val="24"/>
          <w:highlight w:val="none"/>
        </w:rPr>
        <w:t>须具有一级注册建筑师资格和高级建筑师职称；</w:t>
      </w:r>
      <w:bookmarkStart w:id="5" w:name="_Hlk515630462"/>
      <w:r>
        <w:rPr>
          <w:rFonts w:hint="eastAsia" w:ascii="宋体" w:hAnsi="宋体" w:cs="宋体"/>
          <w:color w:val="auto"/>
          <w:sz w:val="24"/>
          <w:highlight w:val="none"/>
        </w:rPr>
        <w:t>(必须提供相应的身份证及职称证复印件、由社保机构出具2020年1月至2020年3月的投标人为其依法缴纳社会保险证明材料复印件。)</w:t>
      </w:r>
      <w:bookmarkEnd w:id="0"/>
      <w:bookmarkEnd w:id="1"/>
      <w:bookmarkEnd w:id="2"/>
      <w:bookmarkEnd w:id="3"/>
      <w:bookmarkEnd w:id="4"/>
      <w:bookmarkEnd w:id="5"/>
    </w:p>
    <w:p>
      <w:pPr>
        <w:spacing w:line="400" w:lineRule="exact"/>
        <w:ind w:firstLine="42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5、投标人不在“信用中国”网站(www.creditchina.gov.cn)、中国政府采购网(www.ccgp.gov.cn)等渠道列入失信被执行人、重大税收违法案件当事人名单、政府采购严重违法失信行为记录名单。</w:t>
      </w:r>
    </w:p>
    <w:p>
      <w:pPr>
        <w:spacing w:line="400" w:lineRule="exact"/>
        <w:ind w:firstLine="42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5、本项目不接受联合体投标。</w:t>
      </w:r>
    </w:p>
    <w:p>
      <w:pPr>
        <w:snapToGrid w:val="0"/>
        <w:spacing w:line="400" w:lineRule="exact"/>
        <w:ind w:firstLine="542" w:firstLineChars="22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七、招标文件的获取</w:t>
      </w:r>
      <w:r>
        <w:rPr>
          <w:rFonts w:hint="eastAsia" w:ascii="宋体" w:hAnsi="宋体" w:cs="宋体"/>
          <w:color w:val="auto"/>
          <w:sz w:val="24"/>
          <w:highlight w:val="none"/>
        </w:rPr>
        <w:t>：</w:t>
      </w:r>
    </w:p>
    <w:p>
      <w:pPr>
        <w:snapToGrid w:val="0"/>
        <w:spacing w:line="400" w:lineRule="exact"/>
        <w:ind w:firstLine="540" w:firstLineChars="225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1.获取时间：自公告发布之时起至2020年 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14</w:t>
      </w:r>
      <w:r>
        <w:rPr>
          <w:rFonts w:hint="eastAsia" w:ascii="宋体" w:hAnsi="宋体" w:cs="宋体"/>
          <w:color w:val="auto"/>
          <w:sz w:val="24"/>
          <w:highlight w:val="none"/>
        </w:rPr>
        <w:t>日17:00止。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 获取采购文件方式：本项目招标文件为网上免费下载，供应商可以登陆广西柳州公共资源交易服务中心网（ggzy.liuzhou.gov.cn）的“交易信息”——“政府采购”——“政采公告”中打开项目的招标公告正文，点击下方的“获取招标文件”按钮，下载招标文件。</w:t>
      </w:r>
    </w:p>
    <w:p>
      <w:pPr>
        <w:snapToGrid w:val="0"/>
        <w:spacing w:line="400" w:lineRule="exact"/>
        <w:ind w:firstLine="482" w:firstLineChars="200"/>
        <w:rPr>
          <w:rFonts w:hint="eastAsia"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注：1、供应商获取采购文件时应当填写完整准确的单位名称；2、已获取采购文件的供应商不等于符合本项目的投标人资格。</w:t>
      </w:r>
    </w:p>
    <w:p>
      <w:pPr>
        <w:snapToGrid w:val="0"/>
        <w:spacing w:line="400" w:lineRule="exact"/>
        <w:ind w:firstLine="482" w:firstLineChars="200"/>
        <w:rPr>
          <w:rFonts w:hint="eastAsia"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八、投标保证金</w:t>
      </w:r>
      <w:r>
        <w:rPr>
          <w:rFonts w:hint="eastAsia" w:ascii="宋体" w:hAnsi="宋体" w:cs="宋体"/>
          <w:b/>
          <w:color w:val="auto"/>
          <w:sz w:val="24"/>
          <w:highlight w:val="none"/>
        </w:rPr>
        <w:t>（人民币）: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壹</w:t>
      </w:r>
      <w:r>
        <w:rPr>
          <w:rFonts w:hint="eastAsia" w:ascii="宋体" w:hAnsi="宋体" w:cs="宋体"/>
          <w:b/>
          <w:color w:val="auto"/>
          <w:sz w:val="24"/>
          <w:highlight w:val="none"/>
        </w:rPr>
        <w:t>拾万元整（￥</w:t>
      </w:r>
      <w:r>
        <w:rPr>
          <w:rFonts w:hint="eastAsia" w:ascii="宋体" w:hAnsi="宋体" w:cs="宋体"/>
          <w:b/>
          <w:color w:val="auto"/>
          <w:sz w:val="24"/>
          <w:highlight w:val="none"/>
          <w:lang w:val="en-US" w:eastAsia="zh-CN"/>
        </w:rPr>
        <w:t>100000</w:t>
      </w:r>
      <w:r>
        <w:rPr>
          <w:rFonts w:hint="eastAsia" w:ascii="宋体" w:hAnsi="宋体" w:cs="宋体"/>
          <w:b/>
          <w:color w:val="auto"/>
          <w:sz w:val="24"/>
          <w:highlight w:val="none"/>
        </w:rPr>
        <w:t>.00元）。</w:t>
      </w:r>
    </w:p>
    <w:p>
      <w:pPr>
        <w:snapToGrid w:val="0"/>
        <w:spacing w:line="400" w:lineRule="exac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    投标人应于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投标文件递交截止时间前</w:t>
      </w:r>
      <w:r>
        <w:rPr>
          <w:rFonts w:hint="eastAsia" w:ascii="宋体" w:hAnsi="宋体" w:cs="宋体"/>
          <w:color w:val="auto"/>
          <w:sz w:val="24"/>
          <w:highlight w:val="none"/>
        </w:rPr>
        <w:t>将投标保证金以</w:t>
      </w:r>
      <w:r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  <w:t>电汇、转帐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等非现金</w:t>
      </w:r>
      <w:r>
        <w:rPr>
          <w:rFonts w:hint="eastAsia" w:ascii="宋体" w:hAnsi="宋体" w:cs="宋体"/>
          <w:color w:val="auto"/>
          <w:sz w:val="24"/>
          <w:highlight w:val="none"/>
        </w:rPr>
        <w:t>形式交至以下账户。（必须在指定时间前到达专户，以银行入账时间为准）</w:t>
      </w:r>
    </w:p>
    <w:p>
      <w:pPr>
        <w:spacing w:line="400" w:lineRule="exact"/>
        <w:ind w:firstLine="482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开户名称：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广西华泽项目管理有限公司 </w:t>
      </w:r>
    </w:p>
    <w:p>
      <w:pPr>
        <w:spacing w:line="400" w:lineRule="exact"/>
        <w:ind w:firstLine="482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开户银行：</w:t>
      </w:r>
      <w:r>
        <w:rPr>
          <w:rFonts w:ascii="宋体" w:hAnsi="宋体" w:cs="宋体"/>
          <w:color w:val="auto"/>
          <w:sz w:val="24"/>
          <w:highlight w:val="none"/>
        </w:rPr>
        <w:t>柳州银行办证大厅支行</w:t>
      </w:r>
    </w:p>
    <w:p>
      <w:pPr>
        <w:pStyle w:val="3"/>
        <w:spacing w:line="400" w:lineRule="exact"/>
        <w:ind w:firstLine="482" w:firstLineChars="200"/>
        <w:rPr>
          <w:rFonts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b/>
          <w:bCs/>
          <w:color w:val="auto"/>
          <w:sz w:val="24"/>
          <w:szCs w:val="24"/>
          <w:highlight w:val="none"/>
        </w:rPr>
        <w:t>银行账号：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70402500000000001861</w:t>
      </w:r>
    </w:p>
    <w:p>
      <w:pPr>
        <w:snapToGrid w:val="0"/>
        <w:spacing w:line="400" w:lineRule="exact"/>
        <w:ind w:firstLine="482" w:firstLineChars="200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九、投标截止时间和地点</w:t>
      </w:r>
      <w:r>
        <w:rPr>
          <w:rFonts w:hint="eastAsia" w:ascii="宋体" w:hAnsi="宋体" w:cs="宋体"/>
          <w:color w:val="auto"/>
          <w:sz w:val="24"/>
          <w:highlight w:val="none"/>
        </w:rPr>
        <w:t>：</w:t>
      </w:r>
    </w:p>
    <w:p>
      <w:pPr>
        <w:snapToGrid w:val="0"/>
        <w:spacing w:line="400" w:lineRule="exact"/>
        <w:ind w:firstLine="480" w:firstLineChars="200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投标文件开始接收时间：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2020年 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月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29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日9时整</w:t>
      </w:r>
      <w:r>
        <w:rPr>
          <w:rFonts w:hint="eastAsia" w:ascii="宋体" w:hAnsi="宋体" w:cs="宋体"/>
          <w:color w:val="auto"/>
          <w:sz w:val="24"/>
          <w:highlight w:val="none"/>
        </w:rPr>
        <w:t>；于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2020年 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29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日9时30分止</w:t>
      </w:r>
      <w:r>
        <w:rPr>
          <w:rFonts w:hint="eastAsia" w:ascii="宋体" w:hAnsi="宋体" w:cs="宋体"/>
          <w:color w:val="auto"/>
          <w:sz w:val="24"/>
          <w:highlight w:val="none"/>
        </w:rPr>
        <w:t>将投标文件密封送交到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柳州市新柳大道115号柳州市国际会展中心会议中心八楼开标区</w:t>
      </w:r>
      <w:r>
        <w:rPr>
          <w:rFonts w:hint="eastAsia" w:ascii="宋体" w:hAnsi="宋体" w:cs="宋体"/>
          <w:color w:val="auto"/>
          <w:sz w:val="24"/>
          <w:highlight w:val="none"/>
        </w:rPr>
        <w:t>，逾期送达或未密封将予以拒收。</w:t>
      </w:r>
    </w:p>
    <w:p>
      <w:pPr>
        <w:pStyle w:val="3"/>
        <w:snapToGrid w:val="0"/>
        <w:spacing w:line="400" w:lineRule="exact"/>
        <w:outlineLvl w:val="0"/>
        <w:rPr>
          <w:rFonts w:hint="eastAsia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  </w:t>
      </w:r>
      <w:r>
        <w:rPr>
          <w:rFonts w:hint="eastAsia" w:hAnsi="宋体" w:cs="宋体"/>
          <w:b/>
          <w:color w:val="auto"/>
          <w:sz w:val="24"/>
          <w:szCs w:val="24"/>
          <w:highlight w:val="none"/>
        </w:rPr>
        <w:t>投标人的法定代表人（单位负责人）或委托代理人必须出示本人有效身份证原件、保证金转帐单复印件、委托代理人出席应携带法定代表人（单位负责人）授权委托书，经验证后方可递交文件,否则拒收投标文件。</w:t>
      </w:r>
    </w:p>
    <w:p>
      <w:pPr>
        <w:snapToGrid w:val="0"/>
        <w:spacing w:line="400" w:lineRule="exact"/>
        <w:ind w:firstLine="482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十、开标时间及地点</w:t>
      </w:r>
      <w:r>
        <w:rPr>
          <w:rFonts w:hint="eastAsia" w:ascii="宋体" w:hAnsi="宋体" w:cs="宋体"/>
          <w:color w:val="auto"/>
          <w:sz w:val="24"/>
          <w:highlight w:val="none"/>
        </w:rPr>
        <w:t>：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本次招标将于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2020年 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月 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29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日9时30分</w:t>
      </w:r>
      <w:r>
        <w:rPr>
          <w:rFonts w:hint="eastAsia" w:ascii="宋体" w:hAnsi="宋体" w:cs="宋体"/>
          <w:color w:val="auto"/>
          <w:sz w:val="24"/>
          <w:highlight w:val="none"/>
        </w:rPr>
        <w:t>在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>柳州市新柳大道115号柳州市国际会展中心会议中心八楼开标区</w:t>
      </w:r>
      <w:r>
        <w:rPr>
          <w:rFonts w:hint="eastAsia" w:ascii="宋体" w:hAnsi="宋体" w:cs="宋体"/>
          <w:color w:val="auto"/>
          <w:sz w:val="24"/>
          <w:highlight w:val="none"/>
        </w:rPr>
        <w:t>开标，投标人可以派法定代表人（单位负责人）或授权代表出席开标会议。</w:t>
      </w:r>
    </w:p>
    <w:p>
      <w:pPr>
        <w:snapToGrid w:val="0"/>
        <w:spacing w:line="400" w:lineRule="exact"/>
        <w:ind w:firstLine="361" w:firstLineChars="150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十一、招标公告期限：</w:t>
      </w:r>
      <w:r>
        <w:rPr>
          <w:rFonts w:hint="eastAsia" w:ascii="宋体" w:hAnsi="宋体" w:cs="宋体"/>
          <w:color w:val="auto"/>
          <w:sz w:val="24"/>
          <w:highlight w:val="none"/>
        </w:rPr>
        <w:t>自公告发布之日起五个工作日。</w:t>
      </w:r>
    </w:p>
    <w:p>
      <w:pPr>
        <w:snapToGrid w:val="0"/>
        <w:spacing w:line="400" w:lineRule="exact"/>
        <w:ind w:firstLine="482" w:firstLineChars="200"/>
        <w:rPr>
          <w:rFonts w:hint="eastAsia"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十二、联系事项：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 1.采购人名称：柳州市阳和工业新区规划建设环保局 </w:t>
      </w:r>
    </w:p>
    <w:p>
      <w:pPr>
        <w:snapToGrid w:val="0"/>
        <w:spacing w:line="400" w:lineRule="exact"/>
        <w:ind w:firstLine="840" w:firstLineChars="35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地址：柳州市阳和工业新区翠湖路40号            </w:t>
      </w:r>
    </w:p>
    <w:p>
      <w:pPr>
        <w:snapToGrid w:val="0"/>
        <w:spacing w:line="400" w:lineRule="exact"/>
        <w:ind w:firstLine="840" w:firstLineChars="35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联系人：梁银宏      联系电话： 0772-5333820   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2.采购代理机构：广西华泽项目管理有限公司</w:t>
      </w:r>
    </w:p>
    <w:p>
      <w:pPr>
        <w:snapToGrid w:val="0"/>
        <w:spacing w:line="400" w:lineRule="exact"/>
        <w:ind w:firstLine="840" w:firstLineChars="35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地址：柳州市城中区桂中大道南端6号九洲国际14楼14-1号</w:t>
      </w:r>
    </w:p>
    <w:p>
      <w:pPr>
        <w:snapToGrid w:val="0"/>
        <w:spacing w:line="400" w:lineRule="exact"/>
        <w:ind w:firstLine="840" w:firstLineChars="35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联系人：江倍任           联系电话：0772-8853715 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3.监督部门：柳州市阳和工业新区财政局   联系电话：0772-3512901</w:t>
      </w:r>
    </w:p>
    <w:p>
      <w:pPr>
        <w:snapToGrid w:val="0"/>
        <w:spacing w:line="400" w:lineRule="exact"/>
        <w:ind w:firstLine="361" w:firstLineChars="150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十三、网上查询地址：</w:t>
      </w:r>
    </w:p>
    <w:p>
      <w:pPr>
        <w:snapToGrid w:val="0"/>
        <w:spacing w:line="400" w:lineRule="exact"/>
        <w:ind w:left="238" w:firstLine="600" w:firstLineChars="250"/>
        <w:jc w:val="lef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www.ccgp.gov.cn（中国政府采购网）、zfcg.gxzf.gov.cn（广西壮族自治区政府采购网）、www.zfcg.gov.cn（广西柳州政府采购网站）。</w:t>
      </w:r>
    </w:p>
    <w:p>
      <w:pPr>
        <w:snapToGrid w:val="0"/>
        <w:spacing w:line="400" w:lineRule="exact"/>
        <w:ind w:left="238" w:firstLine="600" w:firstLineChars="250"/>
        <w:jc w:val="left"/>
        <w:rPr>
          <w:rFonts w:hint="eastAsia" w:ascii="宋体" w:hAnsi="宋体" w:cs="宋体"/>
          <w:color w:val="auto"/>
          <w:sz w:val="24"/>
          <w:highlight w:val="none"/>
        </w:rPr>
      </w:pPr>
    </w:p>
    <w:p>
      <w:pPr>
        <w:snapToGrid w:val="0"/>
        <w:spacing w:line="400" w:lineRule="exact"/>
        <w:ind w:left="238" w:firstLine="600" w:firstLineChars="250"/>
        <w:jc w:val="left"/>
        <w:rPr>
          <w:rFonts w:hint="eastAsia" w:ascii="宋体" w:hAnsi="宋体" w:cs="宋体"/>
          <w:color w:val="auto"/>
          <w:sz w:val="24"/>
          <w:highlight w:val="none"/>
        </w:rPr>
      </w:pPr>
    </w:p>
    <w:p>
      <w:pPr>
        <w:snapToGrid w:val="0"/>
        <w:spacing w:line="400" w:lineRule="exact"/>
        <w:ind w:left="238" w:firstLine="600" w:firstLineChars="250"/>
        <w:jc w:val="left"/>
        <w:rPr>
          <w:rFonts w:hint="eastAsia" w:ascii="宋体" w:hAnsi="宋体" w:cs="宋体"/>
          <w:color w:val="auto"/>
          <w:sz w:val="24"/>
          <w:highlight w:val="none"/>
        </w:rPr>
      </w:pPr>
    </w:p>
    <w:p>
      <w:pPr>
        <w:snapToGrid w:val="0"/>
        <w:spacing w:line="400" w:lineRule="exact"/>
        <w:ind w:left="238"/>
        <w:jc w:val="righ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广西华泽项目管理有限公司</w:t>
      </w:r>
    </w:p>
    <w:p>
      <w:pPr>
        <w:snapToGrid w:val="0"/>
        <w:spacing w:line="400" w:lineRule="exact"/>
        <w:ind w:left="238"/>
        <w:jc w:val="righ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2020年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FA6B"/>
    <w:multiLevelType w:val="singleLevel"/>
    <w:tmpl w:val="57A7FA6B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F197A"/>
    <w:rsid w:val="290F197A"/>
    <w:rsid w:val="4FE65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paragraph" w:customStyle="1" w:styleId="6">
    <w:name w:val="正文段"/>
    <w:basedOn w:val="1"/>
    <w:uiPriority w:val="0"/>
    <w:pPr>
      <w:widowControl/>
      <w:snapToGrid w:val="0"/>
      <w:spacing w:after="50" w:afterLines="50"/>
      <w:ind w:firstLine="20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2020-05-08T07:30:00Z</dcterms:created>
  <dc:creator>奥喱奥</dc:creator>
  <cp:lastModifiedBy>奥喱奥</cp:lastModifiedBy>
  <cp:lastPrinted>2020-05-08T07:31:00Z</cp:lastPrinted>
  <dcterms:modified xsi:type="dcterms:W3CDTF">2020-05-08T08:16:11Z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