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 w:val="0"/>
        <w:spacing w:afterLines="0" w:line="360" w:lineRule="auto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w w:val="95"/>
          <w:sz w:val="30"/>
          <w:szCs w:val="30"/>
          <w:lang w:val="en-US" w:eastAsia="zh-CN"/>
        </w:rPr>
        <w:t>广西智博招标代理有限公司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“柳州市屏山大道与荣军路交叉口下穿隧道工程”项目国有房屋动迁劳务和房屋拆除清理劳务服务采购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（采购编号：YFQG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20-006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）</w:t>
      </w:r>
    </w:p>
    <w:p>
      <w:pPr>
        <w:pStyle w:val="12"/>
        <w:widowControl w:val="0"/>
        <w:spacing w:afterLines="0" w:line="360" w:lineRule="auto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公开招标公告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34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/>
        </w:rPr>
        <w:t xml:space="preserve">广西智博招标代理有限公司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受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/>
        </w:rPr>
        <w:t xml:space="preserve"> 柳州市鱼峰区房屋征收与补偿办公室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委托，根据《中华人民共和国政府采购法》等有关规定，现对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eastAsia="zh-CN"/>
        </w:rPr>
        <w:t>“柳州市屏山大道与荣军路交叉口下穿隧道工程”项目国有房屋动迁劳务和房屋拆除清理劳务服务采购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项目进行公开招标，现将本次公开招标有关事项公告如下：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pacing w:line="340" w:lineRule="exact"/>
        <w:ind w:left="0" w:leftChars="0" w:firstLine="482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采购名称: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eastAsia="zh-CN"/>
        </w:rPr>
        <w:t>“柳州市屏山大道与荣军路交叉口下穿隧道工程”项目国有房屋动迁劳务和房屋拆除清理劳务服务采购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pacing w:line="340" w:lineRule="exact"/>
        <w:ind w:left="0" w:leftChars="0" w:firstLine="482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采购编号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YFQG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20-006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1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三、采购内容及数量：</w:t>
      </w:r>
    </w:p>
    <w:tbl>
      <w:tblPr>
        <w:tblStyle w:val="7"/>
        <w:tblpPr w:leftFromText="180" w:rightFromText="180" w:vertAnchor="text" w:horzAnchor="page" w:tblpX="892" w:tblpY="324"/>
        <w:tblOverlap w:val="never"/>
        <w:tblW w:w="1012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440"/>
        <w:gridCol w:w="885"/>
        <w:gridCol w:w="147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采购预算金额（元）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“柳州市屏山大道与荣军路交叉口下穿隧道工程”项目国有房屋拆除清理劳务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150282.60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1641900.04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“柳州市屏山大道与荣军路交叉口下穿隧道工程”项目国有房屋动迁劳务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1491617.44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“柳州市屏山大道与荣军路交叉口下穿隧道工程”项目规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划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定点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红线范围内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国有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土地上的房屋及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建筑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物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，主要内容包含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组织开展征收补偿安置协商、组织签订和实施征收补偿安置协议，以及对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项目所属红线范围内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所有房屋及附属物实施拆除。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项目拟征收总建筑面积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6477.20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平方米。如需进一步了解详细内容，详见招标文件。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四、采购预算金额：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instrText xml:space="preserve"> = 1641900 \* CHINESENUM2 \* MERGEFORMAT </w:instrTex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壹佰陆拾肆万壹仟玖佰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元零肆分；（¥1641900.04元）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五、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本项目需要落实的政府采购：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《政府采购促进中小企业发展暂行办法》（财库[2011]181号）、财政部 《环保总局关于环境标志产品政府采购实施的意见》（财库[2006]90号、财政部国家发展改革委关于印发《节能产品政府采购实施意见》的通知（财库[2004]185号、广西壮族自治区人民政府办公厅关于印发《招标采购促进广西工业产品产销对接实施细则》的通知(桂政办发〔2015〕78号、《政府采购支持监狱企业发展有关问题的通知》（财库[2014]68号）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、投标人资格要求：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1.符合《中华人民共和国政府采购法》第二十二条及实施条例相关规定；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2.国内注册（指按国家有关规定要求注册的）经营范围达到本次招标采购服务的要求，具备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法资格的供应商。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3.投标人须具有建筑工程施工总承包叁级（含）及以上资质。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根据《财政部关于在政府采购活动中查询及使用信用记录有关问题的通知》（财库〔2016〕125号）规定，投标人不得为被“列入失信被执行人”、“重大税收违法案件当事人名单”、“政府采购严重违法失信行为记录名单”及其他不符合《中华人民共和国政府采购法》第二十二条规定条件的供应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5.本项目接受联合体投标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两个以上的自然人、法人或者其他组织组成一个联合体，以一个供应商的身份共同参加政府采购活动的，应当对所有联合体成员进行信用记录查询，联合体成员存在不良信用记录的，视同联合体存在不良信用记录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、招标文件的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获取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：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1.获取时间：自本公告发布之时起至20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日17时00分止。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获取方式：本项目招标文件为网上免费下载，供应商可以登陆广西柳州公共资源交易服务中心网（ggzy.liuzhou.gov.cn）的“交易信息”——“政府采购”——“政采公告”中打开项目的招标公告正文，点击下方的“获取招标文件”按钮，下载招标文件。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注：1.供应商获取招标文件时应当填写完整准确的单位名称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未获取招标文件的投标人，采购代理机构将拒收其投标文件。2.已获取招标文件的供应商不等于符合本项目的投标人资格。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八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、投标保证金：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投标保证金（人民币）：人民币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壹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万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元整（¥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000.00元）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投标人应于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投标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eastAsia="zh-CN"/>
        </w:rPr>
        <w:t>截标时间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前将投标保证金以电汇、转账、网银等非现金形式到达以下账户：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户名称：广西智博招标代理有限公司柳州分公司，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户银行：中国建设银行柳州河东支行，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银行账号：4505 0162 3857 0000 0606；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九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、投标截止时间和地点：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20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投标人应于20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日上午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9时30分止。将投标文件密封提交到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bidi="ar"/>
        </w:rPr>
        <w:t>柳州市新柳大道115号柳州市国际会展中心会议中心八楼开标室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，逾期送达的将予以拒收。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、开标时间及地点：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2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本次招标将于20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10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日上午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9时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0分，在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bidi="ar"/>
        </w:rPr>
        <w:t>柳州市新柳大道115号柳州市国际会展中心会议中心八楼开标厅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，投标人可以由法定代表人或委托代理人出席开标会议（携带本人身份证原件，委托代理人出席应携带单位授权委托书原件）。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  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、联系事项：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1.采购人名称：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none"/>
          <w:lang w:val="en-US" w:eastAsia="zh-CN"/>
        </w:rPr>
        <w:t>柳州市鱼峰区房屋征收与补偿办公室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地址：柳州市西江路北二巷鱼峰区司法大楼四楼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人：张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曙光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联系电话：0772-3139347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2.采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购代理机构：广西智博招标代理有限公司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地址：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柳州市东环大道230号居上百合园别墅49号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项目联系人：杨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光义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 xml:space="preserve">     联系电话：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0772-2689901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3.政府采购行政监管及投诉受理部门：柳州市鱼峰区财政局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联系电话：0772-3160352</w:t>
      </w:r>
    </w:p>
    <w:p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352" w:firstLineChars="146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、网上查询地址：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中国政府采购网、广西壮族自治区政府采购网、柳州市政府采购网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34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kern w:val="2"/>
          <w:sz w:val="24"/>
          <w:szCs w:val="24"/>
          <w:lang w:val="en-US" w:eastAsia="zh-CN" w:bidi="ar-SA"/>
        </w:rPr>
        <w:t>十三、公告期限：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本招标公告自发布之日起公告期限为5个工作日。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exact"/>
        <w:jc w:val="righ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采购代理机构：广西智博招标代理有限公司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exact"/>
        <w:ind w:right="238"/>
        <w:jc w:val="righ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日期：2020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日</w:t>
      </w:r>
    </w:p>
    <w:p/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56EF"/>
    <w:multiLevelType w:val="singleLevel"/>
    <w:tmpl w:val="0B0256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3786"/>
    <w:rsid w:val="03F204DA"/>
    <w:rsid w:val="064A714F"/>
    <w:rsid w:val="088E6F9D"/>
    <w:rsid w:val="0BA518CA"/>
    <w:rsid w:val="0CE63DB3"/>
    <w:rsid w:val="0D4C72D9"/>
    <w:rsid w:val="0E1755FA"/>
    <w:rsid w:val="0E5A4FCE"/>
    <w:rsid w:val="105A2441"/>
    <w:rsid w:val="1305209D"/>
    <w:rsid w:val="15913A1A"/>
    <w:rsid w:val="1A560184"/>
    <w:rsid w:val="200A05FC"/>
    <w:rsid w:val="217B100C"/>
    <w:rsid w:val="25A70A64"/>
    <w:rsid w:val="2AC1759F"/>
    <w:rsid w:val="2D492CCD"/>
    <w:rsid w:val="2E051C3F"/>
    <w:rsid w:val="2F925235"/>
    <w:rsid w:val="33CC7E0E"/>
    <w:rsid w:val="352B3DB0"/>
    <w:rsid w:val="36552AE2"/>
    <w:rsid w:val="381A7A30"/>
    <w:rsid w:val="3B196E6C"/>
    <w:rsid w:val="3CE65736"/>
    <w:rsid w:val="3F934075"/>
    <w:rsid w:val="41FF58EC"/>
    <w:rsid w:val="45FB3AAC"/>
    <w:rsid w:val="48D23ABA"/>
    <w:rsid w:val="4D84376F"/>
    <w:rsid w:val="4F13645A"/>
    <w:rsid w:val="522B008F"/>
    <w:rsid w:val="54695E5D"/>
    <w:rsid w:val="555E306D"/>
    <w:rsid w:val="56224581"/>
    <w:rsid w:val="5B303028"/>
    <w:rsid w:val="5BFC7C93"/>
    <w:rsid w:val="61EC4865"/>
    <w:rsid w:val="62DA7137"/>
    <w:rsid w:val="633729F1"/>
    <w:rsid w:val="63BE3C36"/>
    <w:rsid w:val="65A440DD"/>
    <w:rsid w:val="65AA2587"/>
    <w:rsid w:val="677972BE"/>
    <w:rsid w:val="679112AE"/>
    <w:rsid w:val="679A0C5A"/>
    <w:rsid w:val="69412AD3"/>
    <w:rsid w:val="6B4D3E6F"/>
    <w:rsid w:val="6E532153"/>
    <w:rsid w:val="72AC411B"/>
    <w:rsid w:val="750C4DC2"/>
    <w:rsid w:val="782B35BC"/>
    <w:rsid w:val="78821346"/>
    <w:rsid w:val="78AA3786"/>
    <w:rsid w:val="78AD620B"/>
    <w:rsid w:val="7D7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楷体_GB2312" w:cs="Times New Roman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adjustRightInd/>
      <w:spacing w:before="120" w:beforeLines="0" w:after="120" w:afterLines="0" w:line="360" w:lineRule="auto"/>
      <w:textAlignment w:val="auto"/>
      <w:outlineLvl w:val="3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paragraph" w:customStyle="1" w:styleId="11">
    <w:name w:val="Default Paragraph Font Para Char Char Char Char Char 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kern w:val="2"/>
    </w:rPr>
  </w:style>
  <w:style w:type="paragraph" w:customStyle="1" w:styleId="12">
    <w:name w:val="正文段"/>
    <w:basedOn w:val="1"/>
    <w:qFormat/>
    <w:uiPriority w:val="0"/>
    <w:pPr>
      <w:widowControl/>
      <w:snapToGrid w:val="0"/>
      <w:spacing w:after="50" w:afterLines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2019-02-23T08:26:00Z</dcterms:created>
  <dc:creator>幸福心连心莫</dc:creator>
  <cp:lastModifiedBy>叶子</cp:lastModifiedBy>
  <dcterms:modified xsi:type="dcterms:W3CDTF">2020-03-19T01:38:30Z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