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rPr>
        <w:t>广西天华工程造价咨询有限责任公司打造精品 侗戏参赛、巡演服务采购（重2）</w:t>
      </w:r>
      <w:r>
        <w:rPr>
          <w:rFonts w:hint="eastAsia" w:ascii="宋体" w:hAnsi="宋体" w:eastAsia="宋体" w:cs="宋体"/>
          <w:sz w:val="28"/>
          <w:szCs w:val="28"/>
          <w:u w:val="none"/>
          <w:lang w:eastAsia="zh-CN"/>
        </w:rPr>
        <w:t>（SJC19-05</w:t>
      </w:r>
      <w:r>
        <w:rPr>
          <w:rFonts w:hint="eastAsia" w:ascii="宋体" w:hAnsi="宋体" w:eastAsia="宋体" w:cs="宋体"/>
          <w:sz w:val="28"/>
          <w:szCs w:val="28"/>
          <w:u w:val="none"/>
          <w:lang w:val="en-US" w:eastAsia="zh-CN"/>
        </w:rPr>
        <w:t>8</w:t>
      </w:r>
      <w:r>
        <w:rPr>
          <w:rFonts w:hint="eastAsia" w:ascii="宋体" w:hAnsi="宋体" w:eastAsia="宋体" w:cs="宋体"/>
          <w:sz w:val="28"/>
          <w:szCs w:val="28"/>
          <w:u w:val="none"/>
          <w:lang w:eastAsia="zh-CN"/>
        </w:rPr>
        <w:t>）竞争性磋商采购公告</w:t>
      </w:r>
    </w:p>
    <w:p>
      <w:pPr>
        <w:keepNext w:val="0"/>
        <w:keepLines w:val="0"/>
        <w:pageBreakBefore w:val="0"/>
        <w:widowControl w:val="0"/>
        <w:numPr>
          <w:ilvl w:val="0"/>
          <w:numId w:val="0"/>
        </w:numPr>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val="0"/>
          <w:sz w:val="24"/>
          <w:u w:val="none"/>
        </w:rPr>
      </w:pPr>
      <w:r>
        <w:rPr>
          <w:rFonts w:hint="eastAsia" w:ascii="宋体" w:hAnsi="宋体" w:cs="宋体"/>
          <w:b w:val="0"/>
          <w:bCs w:val="0"/>
          <w:sz w:val="24"/>
          <w:u w:val="none"/>
        </w:rPr>
        <w:t>广西天华工程造价咨询有限责任公司受三江侗族自治县非物质文化遗产保护与发展中心委托，根据《中华人民共和国政府采购法》、《政府采购竞争性磋商采购方式管理暂行办法》等规定，对</w:t>
      </w:r>
      <w:r>
        <w:rPr>
          <w:rFonts w:hint="eastAsia" w:ascii="宋体" w:hAnsi="宋体" w:cs="宋体"/>
          <w:b w:val="0"/>
          <w:bCs w:val="0"/>
          <w:sz w:val="24"/>
          <w:u w:val="single"/>
          <w:lang w:eastAsia="zh-CN"/>
        </w:rPr>
        <w:t>打造精品 侗戏参赛、巡演服务采购（重2）</w:t>
      </w:r>
      <w:r>
        <w:rPr>
          <w:rFonts w:hint="eastAsia" w:ascii="宋体" w:hAnsi="宋体" w:cs="宋体"/>
          <w:b w:val="0"/>
          <w:bCs w:val="0"/>
          <w:sz w:val="24"/>
          <w:u w:val="none"/>
        </w:rPr>
        <w:t>项目进行竞争性磋商采购</w:t>
      </w:r>
      <w:r>
        <w:rPr>
          <w:rFonts w:hint="eastAsia" w:ascii="宋体" w:hAnsi="宋体" w:cs="宋体"/>
          <w:b w:val="0"/>
          <w:bCs w:val="0"/>
          <w:sz w:val="24"/>
          <w:u w:val="none"/>
          <w:lang w:eastAsia="zh-CN"/>
        </w:rPr>
        <w:t>，</w:t>
      </w:r>
      <w:r>
        <w:rPr>
          <w:rFonts w:hint="eastAsia" w:ascii="宋体" w:hAnsi="宋体" w:cs="宋体"/>
          <w:b w:val="0"/>
          <w:bCs w:val="0"/>
          <w:sz w:val="24"/>
          <w:u w:val="none"/>
        </w:rPr>
        <w:t>欢迎符合条件的供应商前来参加磋商活动。现将有关事项公告如下：</w:t>
      </w:r>
    </w:p>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482" w:firstLineChars="200"/>
        <w:textAlignment w:val="auto"/>
        <w:rPr>
          <w:rFonts w:hint="eastAsia" w:ascii="宋体" w:hAnsi="宋体" w:eastAsia="宋体" w:cs="宋体"/>
          <w:sz w:val="24"/>
          <w:u w:val="none"/>
          <w:lang w:eastAsia="zh-CN"/>
        </w:rPr>
      </w:pPr>
      <w:r>
        <w:rPr>
          <w:rFonts w:hint="eastAsia" w:ascii="宋体" w:hAnsi="宋体" w:cs="宋体"/>
          <w:b/>
          <w:sz w:val="24"/>
          <w:u w:val="none"/>
        </w:rPr>
        <w:t>一、项目名称：</w:t>
      </w:r>
      <w:r>
        <w:rPr>
          <w:rFonts w:hint="eastAsia" w:ascii="宋体" w:hAnsi="宋体" w:cs="宋体"/>
          <w:b w:val="0"/>
          <w:bCs/>
          <w:sz w:val="24"/>
          <w:u w:val="none"/>
          <w:lang w:eastAsia="zh-CN"/>
        </w:rPr>
        <w:t>打造精品 侗戏参赛、巡演服务采购（重2）</w:t>
      </w:r>
    </w:p>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482" w:firstLineChars="200"/>
        <w:textAlignment w:val="auto"/>
        <w:rPr>
          <w:rFonts w:hint="default" w:ascii="宋体" w:hAnsi="宋体" w:cs="宋体"/>
          <w:b/>
          <w:sz w:val="24"/>
          <w:u w:val="none"/>
          <w:lang w:val="en-US"/>
        </w:rPr>
      </w:pPr>
      <w:r>
        <w:rPr>
          <w:rFonts w:hint="eastAsia" w:ascii="宋体" w:hAnsi="宋体" w:cs="宋体"/>
          <w:b/>
          <w:sz w:val="24"/>
          <w:u w:val="none"/>
        </w:rPr>
        <w:t>二、项目编号：</w:t>
      </w:r>
      <w:r>
        <w:rPr>
          <w:rFonts w:hint="eastAsia" w:ascii="宋体" w:hAnsi="宋体" w:cs="宋体"/>
          <w:b w:val="0"/>
          <w:bCs/>
          <w:sz w:val="24"/>
          <w:u w:val="none"/>
          <w:lang w:eastAsia="zh-CN"/>
        </w:rPr>
        <w:t>SJC19-0</w:t>
      </w:r>
      <w:r>
        <w:rPr>
          <w:rFonts w:hint="eastAsia" w:ascii="宋体" w:hAnsi="宋体" w:cs="宋体"/>
          <w:b w:val="0"/>
          <w:bCs/>
          <w:sz w:val="24"/>
          <w:u w:val="none"/>
          <w:lang w:val="en-US" w:eastAsia="zh-CN"/>
        </w:rPr>
        <w:t>58</w:t>
      </w:r>
      <w:bookmarkStart w:id="0" w:name="_GoBack"/>
      <w:bookmarkEnd w:id="0"/>
    </w:p>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482" w:firstLineChars="200"/>
        <w:textAlignment w:val="auto"/>
        <w:rPr>
          <w:rFonts w:hint="eastAsia" w:ascii="宋体" w:hAnsi="宋体" w:cs="宋体"/>
          <w:b/>
          <w:sz w:val="24"/>
          <w:u w:val="none"/>
        </w:rPr>
      </w:pPr>
      <w:r>
        <w:rPr>
          <w:rFonts w:hint="eastAsia" w:ascii="宋体" w:hAnsi="宋体" w:cs="宋体"/>
          <w:b/>
          <w:sz w:val="24"/>
          <w:u w:val="none"/>
        </w:rPr>
        <w:t>三、采购服务的名称、数量、简要规格描述或项目基本概况介绍：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6015"/>
        <w:gridCol w:w="105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4"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default" w:ascii="宋体" w:hAnsi="宋体" w:eastAsia="宋体" w:cs="宋体"/>
                <w:b/>
                <w:sz w:val="24"/>
                <w:u w:val="none"/>
                <w:vertAlign w:val="baseline"/>
                <w:lang w:val="en-US" w:eastAsia="zh-CN"/>
              </w:rPr>
            </w:pPr>
            <w:r>
              <w:rPr>
                <w:rFonts w:hint="eastAsia" w:ascii="宋体" w:hAnsi="宋体" w:cs="宋体"/>
                <w:b/>
                <w:sz w:val="24"/>
                <w:u w:val="none"/>
                <w:vertAlign w:val="baseline"/>
                <w:lang w:val="en-US" w:eastAsia="zh-CN"/>
              </w:rPr>
              <w:t>序号</w:t>
            </w:r>
          </w:p>
        </w:tc>
        <w:tc>
          <w:tcPr>
            <w:tcW w:w="6015"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482" w:firstLineChars="200"/>
              <w:jc w:val="center"/>
              <w:textAlignment w:val="auto"/>
              <w:rPr>
                <w:rFonts w:hint="eastAsia" w:ascii="宋体" w:hAnsi="宋体" w:eastAsia="宋体" w:cs="宋体"/>
                <w:b/>
                <w:sz w:val="24"/>
                <w:u w:val="none"/>
                <w:vertAlign w:val="baseline"/>
                <w:lang w:eastAsia="zh-CN"/>
              </w:rPr>
            </w:pPr>
            <w:r>
              <w:rPr>
                <w:rFonts w:hint="eastAsia" w:ascii="宋体" w:hAnsi="宋体" w:cs="宋体"/>
                <w:b/>
                <w:sz w:val="24"/>
                <w:u w:val="none"/>
                <w:vertAlign w:val="baseline"/>
                <w:lang w:eastAsia="zh-CN"/>
              </w:rPr>
              <w:t>服务内容</w:t>
            </w:r>
          </w:p>
        </w:tc>
        <w:tc>
          <w:tcPr>
            <w:tcW w:w="1050"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eastAsia" w:ascii="宋体" w:hAnsi="宋体" w:eastAsia="宋体" w:cs="宋体"/>
                <w:b/>
                <w:sz w:val="24"/>
                <w:u w:val="none"/>
                <w:vertAlign w:val="baseline"/>
                <w:lang w:eastAsia="zh-CN"/>
              </w:rPr>
            </w:pPr>
            <w:r>
              <w:rPr>
                <w:rFonts w:hint="eastAsia" w:ascii="宋体" w:hAnsi="宋体" w:cs="宋体"/>
                <w:b/>
                <w:sz w:val="24"/>
                <w:u w:val="none"/>
                <w:vertAlign w:val="baseline"/>
                <w:lang w:eastAsia="zh-CN"/>
              </w:rPr>
              <w:t>单位</w:t>
            </w:r>
          </w:p>
        </w:tc>
        <w:tc>
          <w:tcPr>
            <w:tcW w:w="912"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eastAsia" w:ascii="宋体" w:hAnsi="宋体" w:eastAsia="宋体" w:cs="宋体"/>
                <w:b/>
                <w:sz w:val="24"/>
                <w:u w:val="none"/>
                <w:vertAlign w:val="baseline"/>
                <w:lang w:eastAsia="zh-CN"/>
              </w:rPr>
            </w:pPr>
            <w:r>
              <w:rPr>
                <w:rFonts w:hint="eastAsia" w:ascii="宋体" w:hAnsi="宋体" w:cs="宋体"/>
                <w:b/>
                <w:sz w:val="24"/>
                <w:u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64"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eastAsia" w:ascii="宋体" w:hAnsi="宋体" w:eastAsia="宋体" w:cs="宋体"/>
                <w:b w:val="0"/>
                <w:bCs/>
                <w:sz w:val="24"/>
                <w:u w:val="none"/>
                <w:vertAlign w:val="baseline"/>
                <w:lang w:val="en-US" w:eastAsia="zh-CN"/>
              </w:rPr>
            </w:pPr>
            <w:r>
              <w:rPr>
                <w:rFonts w:hint="eastAsia" w:ascii="宋体" w:hAnsi="宋体" w:cs="宋体"/>
                <w:b w:val="0"/>
                <w:bCs/>
                <w:sz w:val="24"/>
                <w:u w:val="none"/>
                <w:vertAlign w:val="baseline"/>
                <w:lang w:val="en-US" w:eastAsia="zh-CN"/>
              </w:rPr>
              <w:t>1</w:t>
            </w:r>
          </w:p>
        </w:tc>
        <w:tc>
          <w:tcPr>
            <w:tcW w:w="6015"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eastAsia" w:ascii="宋体" w:hAnsi="宋体" w:cs="宋体"/>
                <w:b w:val="0"/>
                <w:bCs/>
                <w:sz w:val="24"/>
                <w:u w:val="none"/>
                <w:vertAlign w:val="baseline"/>
              </w:rPr>
            </w:pPr>
            <w:r>
              <w:rPr>
                <w:rFonts w:hint="eastAsia" w:ascii="宋体" w:hAnsi="宋体"/>
                <w:b w:val="0"/>
                <w:bCs/>
                <w:color w:val="000000"/>
                <w:sz w:val="24"/>
                <w:u w:val="none"/>
                <w:lang w:eastAsia="zh-CN"/>
              </w:rPr>
              <w:t>打造精品 侗戏参赛、巡演服务一项，服务周期两年。</w:t>
            </w:r>
          </w:p>
        </w:tc>
        <w:tc>
          <w:tcPr>
            <w:tcW w:w="1050"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eastAsia" w:ascii="宋体" w:hAnsi="宋体" w:eastAsia="宋体" w:cs="宋体"/>
                <w:b w:val="0"/>
                <w:bCs/>
                <w:sz w:val="24"/>
                <w:u w:val="none"/>
                <w:vertAlign w:val="baseline"/>
                <w:lang w:eastAsia="zh-CN"/>
              </w:rPr>
            </w:pPr>
            <w:r>
              <w:rPr>
                <w:rFonts w:hint="eastAsia" w:ascii="宋体" w:hAnsi="宋体" w:cs="宋体"/>
                <w:b w:val="0"/>
                <w:bCs/>
                <w:sz w:val="24"/>
                <w:u w:val="none"/>
                <w:vertAlign w:val="baseline"/>
                <w:lang w:eastAsia="zh-CN"/>
              </w:rPr>
              <w:t>项</w:t>
            </w:r>
          </w:p>
        </w:tc>
        <w:tc>
          <w:tcPr>
            <w:tcW w:w="912" w:type="dxa"/>
            <w:noWrap w:val="0"/>
            <w:vAlign w:val="center"/>
          </w:tcPr>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0" w:firstLineChars="0"/>
              <w:jc w:val="center"/>
              <w:textAlignment w:val="auto"/>
              <w:rPr>
                <w:rFonts w:hint="eastAsia" w:ascii="宋体" w:hAnsi="宋体" w:eastAsia="宋体" w:cs="宋体"/>
                <w:b w:val="0"/>
                <w:bCs/>
                <w:sz w:val="24"/>
                <w:u w:val="none"/>
                <w:vertAlign w:val="baseline"/>
                <w:lang w:val="en-US" w:eastAsia="zh-CN"/>
              </w:rPr>
            </w:pPr>
            <w:r>
              <w:rPr>
                <w:rFonts w:hint="eastAsia" w:ascii="宋体" w:hAnsi="宋体" w:cs="宋体"/>
                <w:b w:val="0"/>
                <w:bCs/>
                <w:sz w:val="24"/>
                <w:u w:val="none"/>
                <w:vertAlign w:val="baseline"/>
                <w:lang w:val="en-US" w:eastAsia="zh-CN"/>
              </w:rPr>
              <w:t>1</w:t>
            </w:r>
          </w:p>
        </w:tc>
      </w:tr>
    </w:tbl>
    <w:p>
      <w:pPr>
        <w:pStyle w:val="4"/>
        <w:keepNext w:val="0"/>
        <w:keepLines w:val="0"/>
        <w:pageBreakBefore w:val="0"/>
        <w:widowControl w:val="0"/>
        <w:kinsoku/>
        <w:wordWrap/>
        <w:overflowPunct/>
        <w:topLinePunct w:val="0"/>
        <w:autoSpaceDN/>
        <w:bidi w:val="0"/>
        <w:adjustRightInd/>
        <w:snapToGrid w:val="0"/>
        <w:spacing w:after="0"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具体内容详见竞争性磋商文件第三章《采购需求》。</w:t>
      </w:r>
    </w:p>
    <w:p>
      <w:pPr>
        <w:pStyle w:val="4"/>
        <w:keepNext w:val="0"/>
        <w:keepLines w:val="0"/>
        <w:pageBreakBefore w:val="0"/>
        <w:widowControl w:val="0"/>
        <w:numPr>
          <w:ilvl w:val="0"/>
          <w:numId w:val="2"/>
        </w:numPr>
        <w:kinsoku/>
        <w:wordWrap/>
        <w:overflowPunct/>
        <w:topLinePunct w:val="0"/>
        <w:autoSpaceDN/>
        <w:bidi w:val="0"/>
        <w:adjustRightInd/>
        <w:snapToGrid w:val="0"/>
        <w:spacing w:after="0" w:line="440" w:lineRule="exact"/>
        <w:ind w:left="0" w:leftChars="0" w:firstLine="482" w:firstLineChars="200"/>
        <w:textAlignment w:val="auto"/>
        <w:rPr>
          <w:rFonts w:hint="eastAsia" w:ascii="宋体" w:hAnsi="宋体" w:cs="宋体"/>
          <w:b/>
          <w:sz w:val="24"/>
          <w:u w:val="none"/>
        </w:rPr>
      </w:pPr>
      <w:r>
        <w:rPr>
          <w:rFonts w:hint="eastAsia" w:ascii="宋体" w:hAnsi="宋体" w:cs="宋体"/>
          <w:b/>
          <w:sz w:val="24"/>
          <w:u w:val="none"/>
        </w:rPr>
        <w:t>采购项目预算及最高限额:</w:t>
      </w:r>
      <w:r>
        <w:rPr>
          <w:rFonts w:hint="eastAsia" w:ascii="宋体" w:hAnsi="宋体" w:cs="宋体"/>
          <w:bCs/>
          <w:sz w:val="24"/>
          <w:u w:val="none"/>
        </w:rPr>
        <w:t>人民币</w:t>
      </w:r>
      <w:r>
        <w:rPr>
          <w:rFonts w:hint="eastAsia" w:ascii="宋体" w:hAnsi="宋体" w:cs="宋体"/>
          <w:bCs/>
          <w:sz w:val="24"/>
          <w:u w:val="none"/>
          <w:lang w:eastAsia="zh-CN"/>
        </w:rPr>
        <w:t>叁拾伍万捌仟贰佰伍拾</w:t>
      </w:r>
      <w:r>
        <w:rPr>
          <w:rFonts w:hint="eastAsia" w:ascii="宋体" w:hAnsi="宋体" w:cs="宋体"/>
          <w:bCs/>
          <w:sz w:val="24"/>
          <w:u w:val="none"/>
        </w:rPr>
        <w:t>元整（￥</w:t>
      </w:r>
      <w:r>
        <w:rPr>
          <w:rFonts w:hint="eastAsia" w:ascii="宋体" w:hAnsi="宋体" w:cs="宋体"/>
          <w:bCs/>
          <w:sz w:val="24"/>
          <w:u w:val="none"/>
          <w:lang w:val="en-US" w:eastAsia="zh-CN"/>
        </w:rPr>
        <w:t>358250.00</w:t>
      </w:r>
      <w:r>
        <w:rPr>
          <w:rFonts w:hint="eastAsia" w:ascii="宋体" w:hAnsi="宋体" w:cs="宋体"/>
          <w:bCs/>
          <w:sz w:val="24"/>
          <w:u w:val="none"/>
        </w:rPr>
        <w:t>）</w:t>
      </w:r>
    </w:p>
    <w:p>
      <w:pPr>
        <w:pStyle w:val="4"/>
        <w:keepNext w:val="0"/>
        <w:keepLines w:val="0"/>
        <w:pageBreakBefore w:val="0"/>
        <w:widowControl w:val="0"/>
        <w:numPr>
          <w:ilvl w:val="0"/>
          <w:numId w:val="2"/>
        </w:numPr>
        <w:kinsoku/>
        <w:wordWrap/>
        <w:overflowPunct/>
        <w:topLinePunct w:val="0"/>
        <w:autoSpaceDN/>
        <w:bidi w:val="0"/>
        <w:adjustRightInd/>
        <w:snapToGrid w:val="0"/>
        <w:spacing w:after="0" w:line="440" w:lineRule="exact"/>
        <w:ind w:left="0" w:leftChars="0" w:firstLine="482" w:firstLineChars="200"/>
        <w:textAlignment w:val="auto"/>
        <w:rPr>
          <w:rFonts w:hint="eastAsia" w:ascii="宋体" w:hAnsi="宋体" w:cs="宋体"/>
          <w:b/>
          <w:sz w:val="24"/>
          <w:u w:val="none"/>
        </w:rPr>
      </w:pPr>
      <w:r>
        <w:rPr>
          <w:rFonts w:hint="eastAsia" w:ascii="宋体" w:hAnsi="宋体" w:cs="宋体"/>
          <w:b/>
          <w:sz w:val="24"/>
          <w:u w:val="none"/>
        </w:rPr>
        <w:t>政府采购政策：</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1、《关于调整优化节能产品、环境标志产品政府采购执行机制的通知》（财库〔</w:t>
      </w:r>
      <w:r>
        <w:rPr>
          <w:rFonts w:hint="eastAsia" w:ascii="宋体" w:hAnsi="宋体" w:cs="宋体"/>
          <w:b w:val="0"/>
          <w:bCs/>
          <w:sz w:val="24"/>
          <w:u w:val="none"/>
          <w:lang w:eastAsia="zh-CN"/>
        </w:rPr>
        <w:t>2020</w:t>
      </w:r>
      <w:r>
        <w:rPr>
          <w:rFonts w:hint="eastAsia" w:ascii="宋体" w:hAnsi="宋体" w:cs="宋体"/>
          <w:b w:val="0"/>
          <w:bCs/>
          <w:sz w:val="24"/>
          <w:u w:val="none"/>
        </w:rPr>
        <w:t>〕9号）</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2、《政府采购促进中小企业发展暂行办法》（财库[2011]181号）</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3、《关于促进残疾人就业政府采购政策的通知》（财库[</w:t>
      </w:r>
      <w:r>
        <w:rPr>
          <w:rFonts w:hint="eastAsia" w:ascii="宋体" w:hAnsi="宋体" w:cs="宋体"/>
          <w:b w:val="0"/>
          <w:bCs/>
          <w:sz w:val="24"/>
          <w:u w:val="none"/>
          <w:lang w:eastAsia="zh-CN"/>
        </w:rPr>
        <w:t>2020</w:t>
      </w:r>
      <w:r>
        <w:rPr>
          <w:rFonts w:hint="eastAsia" w:ascii="宋体" w:hAnsi="宋体" w:cs="宋体"/>
          <w:b w:val="0"/>
          <w:bCs/>
          <w:sz w:val="24"/>
          <w:u w:val="none"/>
        </w:rPr>
        <w:t>]141号）</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4、《关于政府采购支持监狱企业发展有关问题的通知》（财库[2014]68号）</w:t>
      </w:r>
    </w:p>
    <w:p>
      <w:pPr>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textAlignment w:val="auto"/>
        <w:rPr>
          <w:rFonts w:hint="eastAsia" w:ascii="宋体" w:hAnsi="宋体" w:cs="宋体"/>
          <w:b/>
          <w:bCs/>
          <w:sz w:val="24"/>
          <w:u w:val="none"/>
        </w:rPr>
      </w:pPr>
      <w:r>
        <w:rPr>
          <w:rFonts w:hint="eastAsia" w:ascii="宋体" w:hAnsi="宋体" w:cs="宋体"/>
          <w:b/>
          <w:sz w:val="24"/>
          <w:u w:val="none"/>
        </w:rPr>
        <w:t>六</w:t>
      </w:r>
      <w:r>
        <w:rPr>
          <w:rFonts w:hint="eastAsia" w:ascii="宋体" w:hAnsi="宋体" w:cs="宋体"/>
          <w:sz w:val="24"/>
          <w:u w:val="none"/>
        </w:rPr>
        <w:t>、</w:t>
      </w:r>
      <w:r>
        <w:rPr>
          <w:rFonts w:hint="eastAsia" w:ascii="宋体" w:hAnsi="宋体" w:cs="宋体"/>
          <w:b/>
          <w:bCs/>
          <w:sz w:val="24"/>
          <w:u w:val="none"/>
        </w:rPr>
        <w:t>供应商的资格</w:t>
      </w:r>
      <w:r>
        <w:rPr>
          <w:rFonts w:hint="eastAsia" w:ascii="宋体" w:hAnsi="宋体" w:cs="宋体"/>
          <w:b/>
          <w:sz w:val="24"/>
          <w:u w:val="none"/>
        </w:rPr>
        <w:t>:</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val="0"/>
          <w:sz w:val="24"/>
          <w:u w:val="none"/>
        </w:rPr>
      </w:pPr>
      <w:r>
        <w:rPr>
          <w:rFonts w:hint="eastAsia" w:ascii="宋体" w:hAnsi="宋体" w:cs="宋体"/>
          <w:b w:val="0"/>
          <w:bCs w:val="0"/>
          <w:sz w:val="24"/>
          <w:u w:val="none"/>
        </w:rPr>
        <w:t>1</w:t>
      </w:r>
      <w:r>
        <w:rPr>
          <w:rFonts w:hint="eastAsia" w:ascii="宋体" w:hAnsi="宋体" w:cs="宋体"/>
          <w:b w:val="0"/>
          <w:bCs w:val="0"/>
          <w:sz w:val="24"/>
          <w:u w:val="none"/>
          <w:lang w:eastAsia="zh-CN"/>
        </w:rPr>
        <w:t>、</w:t>
      </w:r>
      <w:r>
        <w:rPr>
          <w:rFonts w:hint="eastAsia" w:ascii="宋体" w:hAnsi="宋体" w:cs="宋体"/>
          <w:b w:val="0"/>
          <w:bCs w:val="0"/>
          <w:sz w:val="24"/>
          <w:u w:val="none"/>
          <w:lang w:val="en-US" w:eastAsia="zh-CN"/>
        </w:rPr>
        <w:t>供应商</w:t>
      </w:r>
      <w:r>
        <w:rPr>
          <w:rFonts w:hint="eastAsia" w:ascii="宋体" w:hAnsi="宋体" w:cs="宋体"/>
          <w:b w:val="0"/>
          <w:bCs w:val="0"/>
          <w:sz w:val="24"/>
          <w:u w:val="none"/>
        </w:rPr>
        <w:t>须符合《中华人民共和国政府采购法》第二十二条规定；</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val="0"/>
          <w:sz w:val="24"/>
          <w:u w:val="none"/>
        </w:rPr>
      </w:pPr>
      <w:r>
        <w:rPr>
          <w:rFonts w:hint="eastAsia" w:ascii="宋体" w:hAnsi="宋体" w:cs="宋体"/>
          <w:b w:val="0"/>
          <w:bCs w:val="0"/>
          <w:sz w:val="24"/>
          <w:u w:val="none"/>
          <w:lang w:val="en-US" w:eastAsia="zh-CN"/>
        </w:rPr>
        <w:t>2、</w:t>
      </w:r>
      <w:r>
        <w:rPr>
          <w:rFonts w:hint="eastAsia" w:ascii="宋体" w:hAnsi="宋体" w:cs="宋体"/>
          <w:b w:val="0"/>
          <w:bCs w:val="0"/>
          <w:sz w:val="24"/>
          <w:u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val="0"/>
          <w:sz w:val="24"/>
          <w:u w:val="none"/>
        </w:rPr>
      </w:pPr>
      <w:r>
        <w:rPr>
          <w:rFonts w:hint="eastAsia" w:ascii="宋体" w:hAnsi="宋体" w:cs="宋体"/>
          <w:b w:val="0"/>
          <w:bCs w:val="0"/>
          <w:sz w:val="24"/>
          <w:u w:val="none"/>
          <w:lang w:val="en-US" w:eastAsia="zh-CN"/>
        </w:rPr>
        <w:t>3</w:t>
      </w:r>
      <w:r>
        <w:rPr>
          <w:rFonts w:hint="eastAsia" w:ascii="宋体" w:hAnsi="宋体" w:cs="宋体"/>
          <w:b w:val="0"/>
          <w:bCs w:val="0"/>
          <w:sz w:val="24"/>
          <w:u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val="0"/>
          <w:sz w:val="24"/>
          <w:u w:val="none"/>
        </w:rPr>
      </w:pPr>
      <w:r>
        <w:rPr>
          <w:rFonts w:hint="eastAsia" w:ascii="宋体" w:hAnsi="宋体" w:cs="宋体"/>
          <w:b w:val="0"/>
          <w:bCs w:val="0"/>
          <w:sz w:val="24"/>
          <w:u w:val="none"/>
          <w:lang w:val="en-US" w:eastAsia="zh-CN"/>
        </w:rPr>
        <w:t>4</w:t>
      </w:r>
      <w:r>
        <w:rPr>
          <w:rFonts w:hint="eastAsia" w:ascii="宋体" w:hAnsi="宋体" w:cs="宋体"/>
          <w:b w:val="0"/>
          <w:bCs w:val="0"/>
          <w:sz w:val="24"/>
          <w:u w:val="none"/>
        </w:rPr>
        <w:t>、本项目不接受联合体</w:t>
      </w:r>
      <w:r>
        <w:rPr>
          <w:rFonts w:hint="eastAsia" w:ascii="宋体" w:hAnsi="宋体" w:cs="宋体"/>
          <w:b w:val="0"/>
          <w:bCs w:val="0"/>
          <w:sz w:val="24"/>
          <w:u w:val="none"/>
          <w:lang w:eastAsia="zh-CN"/>
        </w:rPr>
        <w:t>磋商</w:t>
      </w:r>
      <w:r>
        <w:rPr>
          <w:rFonts w:hint="eastAsia" w:ascii="宋体" w:hAnsi="宋体" w:cs="宋体"/>
          <w:b w:val="0"/>
          <w:bCs w:val="0"/>
          <w:sz w:val="24"/>
          <w:u w:val="none"/>
        </w:rPr>
        <w:t>。</w:t>
      </w:r>
    </w:p>
    <w:p>
      <w:pPr>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textAlignment w:val="auto"/>
        <w:rPr>
          <w:rFonts w:hint="eastAsia" w:ascii="宋体" w:hAnsi="宋体" w:eastAsia="宋体" w:cs="宋体"/>
          <w:b/>
          <w:color w:val="auto"/>
          <w:sz w:val="24"/>
          <w:highlight w:val="none"/>
          <w:u w:val="none"/>
        </w:rPr>
      </w:pPr>
      <w:r>
        <w:rPr>
          <w:rFonts w:hint="eastAsia" w:ascii="宋体" w:hAnsi="宋体" w:cs="宋体"/>
          <w:b/>
          <w:bCs/>
          <w:sz w:val="24"/>
          <w:u w:val="none"/>
        </w:rPr>
        <w:t>七、</w:t>
      </w:r>
      <w:r>
        <w:rPr>
          <w:rFonts w:hint="eastAsia" w:ascii="宋体" w:hAnsi="宋体" w:eastAsia="宋体" w:cs="宋体"/>
          <w:b/>
          <w:bCs/>
          <w:color w:val="auto"/>
          <w:sz w:val="24"/>
          <w:highlight w:val="none"/>
          <w:u w:val="none"/>
        </w:rPr>
        <w:t>获取磋商文件的时间</w:t>
      </w:r>
      <w:r>
        <w:rPr>
          <w:rFonts w:hint="eastAsia" w:ascii="宋体" w:hAnsi="宋体" w:eastAsia="宋体" w:cs="宋体"/>
          <w:b/>
          <w:bCs/>
          <w:color w:val="auto"/>
          <w:sz w:val="24"/>
          <w:highlight w:val="none"/>
          <w:u w:val="none"/>
          <w:lang w:val="en-US" w:eastAsia="zh-CN"/>
        </w:rPr>
        <w:t>、地点</w:t>
      </w:r>
      <w:r>
        <w:rPr>
          <w:rFonts w:hint="eastAsia" w:ascii="宋体" w:hAnsi="宋体" w:eastAsia="宋体" w:cs="宋体"/>
          <w:b/>
          <w:bCs/>
          <w:color w:val="auto"/>
          <w:sz w:val="24"/>
          <w:highlight w:val="none"/>
          <w:u w:val="none"/>
        </w:rPr>
        <w:t>及</w:t>
      </w:r>
      <w:r>
        <w:rPr>
          <w:rFonts w:hint="eastAsia" w:ascii="宋体" w:hAnsi="宋体" w:eastAsia="宋体" w:cs="宋体"/>
          <w:b/>
          <w:bCs/>
          <w:color w:val="auto"/>
          <w:sz w:val="24"/>
          <w:highlight w:val="none"/>
          <w:u w:val="none"/>
          <w:lang w:val="en-US" w:eastAsia="zh-CN"/>
        </w:rPr>
        <w:t>方式</w:t>
      </w:r>
      <w:r>
        <w:rPr>
          <w:rFonts w:hint="eastAsia" w:ascii="宋体" w:hAnsi="宋体" w:eastAsia="宋体" w:cs="宋体"/>
          <w:b/>
          <w:color w:val="auto"/>
          <w:sz w:val="24"/>
          <w:highlight w:val="none"/>
          <w:u w:val="none"/>
        </w:rPr>
        <w:t>:</w:t>
      </w:r>
    </w:p>
    <w:p>
      <w:pPr>
        <w:pStyle w:val="9"/>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jc w:val="left"/>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color w:val="auto"/>
          <w:sz w:val="24"/>
          <w:szCs w:val="24"/>
          <w:highlight w:val="none"/>
          <w:u w:val="none"/>
          <w:lang w:val="en-US" w:eastAsia="zh-CN"/>
        </w:rPr>
        <w:t>1、</w:t>
      </w:r>
      <w:r>
        <w:rPr>
          <w:rFonts w:hint="eastAsia" w:ascii="宋体" w:hAnsi="宋体" w:eastAsia="宋体" w:cs="宋体"/>
          <w:b/>
          <w:color w:val="auto"/>
          <w:sz w:val="24"/>
          <w:szCs w:val="24"/>
          <w:highlight w:val="none"/>
          <w:u w:val="none"/>
          <w:lang w:eastAsia="zh-CN"/>
        </w:rPr>
        <w:t>报名时间</w:t>
      </w:r>
      <w:r>
        <w:rPr>
          <w:rFonts w:hint="eastAsia" w:ascii="宋体" w:hAnsi="宋体" w:cs="宋体"/>
          <w:b/>
          <w:color w:val="auto"/>
          <w:sz w:val="24"/>
          <w:szCs w:val="24"/>
          <w:highlight w:val="none"/>
          <w:u w:val="none"/>
          <w:lang w:eastAsia="zh-CN"/>
        </w:rPr>
        <w:t>、地点：</w:t>
      </w:r>
      <w:r>
        <w:rPr>
          <w:rFonts w:hint="eastAsia" w:ascii="宋体" w:hAnsi="宋体" w:eastAsia="宋体" w:cs="宋体"/>
          <w:b w:val="0"/>
          <w:bCs/>
          <w:color w:val="auto"/>
          <w:sz w:val="24"/>
          <w:szCs w:val="24"/>
          <w:highlight w:val="none"/>
          <w:u w:val="single"/>
        </w:rPr>
        <w:t>20</w:t>
      </w:r>
      <w:r>
        <w:rPr>
          <w:rFonts w:hint="eastAsia" w:ascii="宋体" w:hAnsi="宋体" w:eastAsia="宋体" w:cs="宋体"/>
          <w:b w:val="0"/>
          <w:bCs/>
          <w:color w:val="auto"/>
          <w:sz w:val="24"/>
          <w:szCs w:val="24"/>
          <w:highlight w:val="none"/>
          <w:u w:val="single"/>
          <w:lang w:val="en-US" w:eastAsia="zh-CN"/>
        </w:rPr>
        <w:t>20</w:t>
      </w:r>
      <w:r>
        <w:rPr>
          <w:rFonts w:hint="eastAsia" w:ascii="宋体" w:hAnsi="宋体" w:eastAsia="宋体" w:cs="宋体"/>
          <w:b w:val="0"/>
          <w:bCs/>
          <w:color w:val="auto"/>
          <w:sz w:val="24"/>
          <w:szCs w:val="24"/>
          <w:highlight w:val="none"/>
          <w:u w:val="single"/>
        </w:rPr>
        <w:t>年</w:t>
      </w:r>
      <w:r>
        <w:rPr>
          <w:rFonts w:hint="eastAsia" w:ascii="宋体" w:hAnsi="宋体"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rPr>
        <w:t>月</w:t>
      </w:r>
      <w:r>
        <w:rPr>
          <w:rFonts w:hint="eastAsia" w:ascii="宋体" w:hAnsi="宋体"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rPr>
        <w:t>日至20</w:t>
      </w:r>
      <w:r>
        <w:rPr>
          <w:rFonts w:hint="eastAsia" w:ascii="宋体" w:hAnsi="宋体" w:eastAsia="宋体" w:cs="宋体"/>
          <w:b w:val="0"/>
          <w:bCs/>
          <w:color w:val="auto"/>
          <w:sz w:val="24"/>
          <w:szCs w:val="24"/>
          <w:highlight w:val="none"/>
          <w:u w:val="single"/>
          <w:lang w:val="en-US" w:eastAsia="zh-CN"/>
        </w:rPr>
        <w:t>20</w:t>
      </w:r>
      <w:r>
        <w:rPr>
          <w:rFonts w:hint="eastAsia" w:ascii="宋体" w:hAnsi="宋体" w:eastAsia="宋体" w:cs="宋体"/>
          <w:b w:val="0"/>
          <w:bCs/>
          <w:color w:val="auto"/>
          <w:sz w:val="24"/>
          <w:szCs w:val="24"/>
          <w:highlight w:val="none"/>
          <w:u w:val="single"/>
        </w:rPr>
        <w:t>年</w:t>
      </w:r>
      <w:r>
        <w:rPr>
          <w:rFonts w:hint="eastAsia" w:ascii="宋体" w:hAnsi="宋体"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rPr>
        <w:t>月</w:t>
      </w:r>
      <w:r>
        <w:rPr>
          <w:rFonts w:hint="eastAsia" w:ascii="宋体" w:hAnsi="宋体" w:cs="宋体"/>
          <w:b w:val="0"/>
          <w:bCs/>
          <w:color w:val="auto"/>
          <w:sz w:val="24"/>
          <w:szCs w:val="24"/>
          <w:highlight w:val="none"/>
          <w:u w:val="single"/>
          <w:lang w:val="en-US" w:eastAsia="zh-CN"/>
        </w:rPr>
        <w:t xml:space="preserve">14 </w:t>
      </w:r>
      <w:r>
        <w:rPr>
          <w:rFonts w:hint="eastAsia" w:ascii="宋体" w:hAnsi="宋体" w:eastAsia="宋体" w:cs="宋体"/>
          <w:b w:val="0"/>
          <w:bCs/>
          <w:color w:val="auto"/>
          <w:sz w:val="24"/>
          <w:szCs w:val="24"/>
          <w:highlight w:val="none"/>
          <w:u w:val="single"/>
        </w:rPr>
        <w:t>日</w:t>
      </w:r>
      <w:r>
        <w:rPr>
          <w:rFonts w:hint="eastAsia" w:ascii="宋体" w:hAnsi="宋体" w:eastAsia="宋体" w:cs="宋体"/>
          <w:b w:val="0"/>
          <w:bCs/>
          <w:color w:val="auto"/>
          <w:sz w:val="24"/>
          <w:szCs w:val="24"/>
          <w:highlight w:val="none"/>
          <w:u w:val="single"/>
        </w:rPr>
        <w:t>每日上午9:00至12:00，下午</w:t>
      </w:r>
      <w:r>
        <w:rPr>
          <w:rFonts w:hint="eastAsia" w:ascii="宋体" w:hAnsi="宋体" w:cs="宋体"/>
          <w:b w:val="0"/>
          <w:bCs/>
          <w:color w:val="auto"/>
          <w:sz w:val="24"/>
          <w:szCs w:val="24"/>
          <w:highlight w:val="none"/>
          <w:u w:val="single"/>
          <w:lang w:val="en-US" w:eastAsia="zh-CN"/>
        </w:rPr>
        <w:t>14</w:t>
      </w:r>
      <w:r>
        <w:rPr>
          <w:rFonts w:hint="eastAsia" w:ascii="宋体" w:hAnsi="宋体" w:eastAsia="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rPr>
        <w:t>至</w:t>
      </w:r>
      <w:r>
        <w:rPr>
          <w:rFonts w:hint="eastAsia" w:ascii="宋体" w:hAnsi="宋体" w:cs="宋体"/>
          <w:b w:val="0"/>
          <w:bCs/>
          <w:color w:val="auto"/>
          <w:sz w:val="24"/>
          <w:szCs w:val="24"/>
          <w:highlight w:val="none"/>
          <w:u w:val="single"/>
          <w:lang w:val="en-US" w:eastAsia="zh-CN"/>
        </w:rPr>
        <w:t>17</w:t>
      </w:r>
      <w:r>
        <w:rPr>
          <w:rFonts w:hint="eastAsia" w:ascii="宋体" w:hAnsi="宋体" w:eastAsia="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rPr>
        <w:t>法定公休日、法定节假日外）</w:t>
      </w:r>
      <w:r>
        <w:rPr>
          <w:rFonts w:hint="eastAsia" w:ascii="宋体" w:hAnsi="宋体" w:eastAsia="宋体" w:cs="宋体"/>
          <w:b w:val="0"/>
          <w:bCs/>
          <w:color w:val="auto"/>
          <w:sz w:val="24"/>
          <w:szCs w:val="24"/>
          <w:highlight w:val="none"/>
          <w:u w:val="none"/>
        </w:rPr>
        <w:t>，在</w:t>
      </w:r>
      <w:r>
        <w:rPr>
          <w:rFonts w:hint="eastAsia" w:ascii="宋体" w:hAnsi="宋体" w:eastAsia="宋体" w:cs="宋体"/>
          <w:b w:val="0"/>
          <w:bCs/>
          <w:color w:val="auto"/>
          <w:sz w:val="24"/>
          <w:szCs w:val="24"/>
          <w:highlight w:val="none"/>
          <w:u w:val="single"/>
        </w:rPr>
        <w:t xml:space="preserve"> 广西天华工程造价咨询有限责任公司（广西柳州市桂中大道南端2号阳光壹佰城市广场2幢5层北侧511室</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none"/>
        </w:rPr>
        <w:t xml:space="preserve"> </w:t>
      </w:r>
      <w:r>
        <w:rPr>
          <w:rFonts w:hint="eastAsia" w:ascii="宋体" w:hAnsi="宋体" w:eastAsia="宋体" w:cs="宋体"/>
          <w:b w:val="0"/>
          <w:bCs/>
          <w:color w:val="auto"/>
          <w:sz w:val="24"/>
          <w:szCs w:val="24"/>
          <w:highlight w:val="none"/>
          <w:u w:val="none"/>
        </w:rPr>
        <w:t>报名并购买</w:t>
      </w:r>
      <w:r>
        <w:rPr>
          <w:rFonts w:hint="eastAsia" w:ascii="宋体" w:hAnsi="宋体" w:cs="宋体"/>
          <w:b w:val="0"/>
          <w:bCs/>
          <w:color w:val="auto"/>
          <w:sz w:val="24"/>
          <w:szCs w:val="24"/>
          <w:highlight w:val="none"/>
          <w:u w:val="none"/>
          <w:lang w:eastAsia="zh-CN"/>
        </w:rPr>
        <w:t>竞争性磋商文件</w:t>
      </w:r>
      <w:r>
        <w:rPr>
          <w:rFonts w:hint="eastAsia" w:ascii="宋体" w:hAnsi="宋体" w:eastAsia="宋体" w:cs="宋体"/>
          <w:b w:val="0"/>
          <w:bCs/>
          <w:color w:val="auto"/>
          <w:sz w:val="24"/>
          <w:szCs w:val="24"/>
          <w:highlight w:val="none"/>
          <w:u w:val="none"/>
        </w:rPr>
        <w:t>等资料。</w:t>
      </w:r>
      <w:r>
        <w:rPr>
          <w:rFonts w:hint="eastAsia" w:ascii="宋体" w:hAnsi="宋体" w:cs="宋体"/>
          <w:b w:val="0"/>
          <w:bCs/>
          <w:color w:val="auto"/>
          <w:sz w:val="24"/>
          <w:szCs w:val="24"/>
          <w:highlight w:val="none"/>
          <w:u w:val="none"/>
          <w:lang w:eastAsia="zh-CN"/>
        </w:rPr>
        <w:t>竞争性磋商文件</w:t>
      </w:r>
      <w:r>
        <w:rPr>
          <w:rFonts w:hint="eastAsia" w:ascii="宋体" w:hAnsi="宋体" w:eastAsia="宋体" w:cs="宋体"/>
          <w:b w:val="0"/>
          <w:bCs/>
          <w:color w:val="auto"/>
          <w:sz w:val="24"/>
          <w:szCs w:val="24"/>
          <w:highlight w:val="none"/>
          <w:u w:val="none"/>
        </w:rPr>
        <w:t>每本</w:t>
      </w:r>
      <w:r>
        <w:rPr>
          <w:rFonts w:hint="eastAsia" w:ascii="宋体" w:hAnsi="宋体" w:eastAsia="宋体" w:cs="宋体"/>
          <w:b w:val="0"/>
          <w:bCs/>
          <w:color w:val="auto"/>
          <w:sz w:val="24"/>
          <w:szCs w:val="24"/>
          <w:highlight w:val="none"/>
          <w:u w:val="single"/>
        </w:rPr>
        <w:t>250元</w:t>
      </w:r>
      <w:r>
        <w:rPr>
          <w:rFonts w:hint="eastAsia" w:ascii="宋体" w:hAnsi="宋体" w:eastAsia="宋体" w:cs="宋体"/>
          <w:b w:val="0"/>
          <w:bCs/>
          <w:color w:val="auto"/>
          <w:sz w:val="24"/>
          <w:szCs w:val="24"/>
          <w:highlight w:val="none"/>
          <w:u w:val="none"/>
        </w:rPr>
        <w:t>，售后不退。</w:t>
      </w:r>
    </w:p>
    <w:p>
      <w:pPr>
        <w:pStyle w:val="9"/>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jc w:val="left"/>
        <w:textAlignment w:val="auto"/>
        <w:rPr>
          <w:rFonts w:hint="eastAsia" w:ascii="宋体" w:hAnsi="宋体" w:cs="宋体"/>
          <w:b/>
          <w:sz w:val="24"/>
          <w:u w:val="none"/>
        </w:rPr>
      </w:pPr>
      <w:r>
        <w:rPr>
          <w:rFonts w:hint="eastAsia" w:ascii="宋体" w:hAnsi="宋体" w:eastAsia="宋体" w:cs="宋体"/>
          <w:b/>
          <w:bCs w:val="0"/>
          <w:color w:val="auto"/>
          <w:sz w:val="24"/>
          <w:szCs w:val="24"/>
          <w:highlight w:val="none"/>
          <w:u w:val="none"/>
          <w:lang w:val="en-US" w:eastAsia="zh-CN"/>
        </w:rPr>
        <w:t>2、</w:t>
      </w:r>
      <w:r>
        <w:rPr>
          <w:rFonts w:hint="eastAsia" w:ascii="宋体" w:hAnsi="宋体" w:eastAsia="宋体" w:cs="宋体"/>
          <w:b/>
          <w:bCs w:val="0"/>
          <w:color w:val="auto"/>
          <w:sz w:val="24"/>
          <w:szCs w:val="24"/>
          <w:highlight w:val="none"/>
          <w:u w:val="none"/>
        </w:rPr>
        <w:t>报名所需提交材料：</w:t>
      </w:r>
      <w:r>
        <w:rPr>
          <w:rFonts w:hint="eastAsia" w:ascii="宋体" w:hAnsi="宋体" w:cs="宋体"/>
          <w:b/>
          <w:sz w:val="24"/>
          <w:u w:val="none"/>
        </w:rPr>
        <w:t>①法人企业报名时须提交（</w:t>
      </w:r>
      <w:r>
        <w:rPr>
          <w:rFonts w:hint="eastAsia" w:ascii="宋体" w:hAnsi="宋体" w:cs="宋体"/>
          <w:b/>
          <w:sz w:val="24"/>
          <w:u w:val="none"/>
          <w:lang w:eastAsia="zh-CN"/>
        </w:rPr>
        <w:t>所有</w:t>
      </w:r>
      <w:r>
        <w:rPr>
          <w:rFonts w:hint="eastAsia" w:ascii="宋体" w:hAnsi="宋体" w:cs="宋体"/>
          <w:b/>
          <w:sz w:val="24"/>
          <w:u w:val="none"/>
        </w:rPr>
        <w:t>资料均需加盖本单位公章）：有效的营业执照副本复印件、法定代表人身份证明书原件（非法定代表人报名时需提供授权委托书原件及被授权人身份证复印件）各一份；②非法人企业报名时须提交（</w:t>
      </w:r>
      <w:r>
        <w:rPr>
          <w:rFonts w:hint="eastAsia" w:ascii="宋体" w:hAnsi="宋体" w:cs="宋体"/>
          <w:b/>
          <w:sz w:val="24"/>
          <w:u w:val="none"/>
          <w:lang w:eastAsia="zh-CN"/>
        </w:rPr>
        <w:t>所有</w:t>
      </w:r>
      <w:r>
        <w:rPr>
          <w:rFonts w:hint="eastAsia" w:ascii="宋体" w:hAnsi="宋体" w:cs="宋体"/>
          <w:b/>
          <w:sz w:val="24"/>
          <w:u w:val="none"/>
        </w:rPr>
        <w:t>资料均需加盖本单位公章）：有效的营业执照副本复印件、负责人授权委托书原件及被授权人身份证复印件各一份；如供应商为分公司等分支机构的，则应提供由其总公司出具的相关授权书，并在授权书中明确总公司将相应承担其分公司等分支机构在本项目中的民事责任。③自然人报名时须提交（</w:t>
      </w:r>
      <w:r>
        <w:rPr>
          <w:rFonts w:hint="eastAsia" w:ascii="宋体" w:hAnsi="宋体" w:cs="宋体"/>
          <w:b/>
          <w:sz w:val="24"/>
          <w:u w:val="none"/>
          <w:lang w:eastAsia="zh-CN"/>
        </w:rPr>
        <w:t>自然人身份证复印件须加盖拇指指印</w:t>
      </w:r>
      <w:r>
        <w:rPr>
          <w:rFonts w:hint="eastAsia" w:ascii="宋体" w:hAnsi="宋体" w:cs="宋体"/>
          <w:b/>
          <w:sz w:val="24"/>
          <w:u w:val="none"/>
        </w:rPr>
        <w:t>）：有效的自然人身份证复印件。</w:t>
      </w:r>
    </w:p>
    <w:p>
      <w:pPr>
        <w:pStyle w:val="9"/>
        <w:keepNext w:val="0"/>
        <w:keepLines w:val="0"/>
        <w:pageBreakBefore w:val="0"/>
        <w:widowControl w:val="0"/>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cs="宋体"/>
          <w:sz w:val="24"/>
          <w:u w:val="none"/>
        </w:rPr>
      </w:pPr>
      <w:r>
        <w:rPr>
          <w:rFonts w:hint="eastAsia" w:ascii="宋体" w:hAnsi="宋体" w:eastAsia="宋体" w:cs="宋体"/>
          <w:b/>
          <w:bCs w:val="0"/>
          <w:color w:val="auto"/>
          <w:sz w:val="24"/>
          <w:szCs w:val="24"/>
          <w:highlight w:val="none"/>
          <w:u w:val="none"/>
          <w:lang w:val="en-US" w:eastAsia="zh-CN"/>
        </w:rPr>
        <w:t>注：</w:t>
      </w:r>
      <w:r>
        <w:rPr>
          <w:rFonts w:hint="eastAsia" w:ascii="宋体" w:hAnsi="宋体" w:eastAsia="宋体" w:cs="宋体"/>
          <w:b/>
          <w:bCs w:val="0"/>
          <w:color w:val="auto"/>
          <w:sz w:val="24"/>
          <w:szCs w:val="24"/>
          <w:highlight w:val="none"/>
          <w:u w:val="none"/>
          <w:lang w:eastAsia="zh-CN"/>
        </w:rPr>
        <w:t>已购买</w:t>
      </w:r>
      <w:r>
        <w:rPr>
          <w:rFonts w:hint="eastAsia" w:ascii="宋体" w:hAnsi="宋体" w:cs="宋体"/>
          <w:b/>
          <w:bCs w:val="0"/>
          <w:color w:val="auto"/>
          <w:sz w:val="24"/>
          <w:szCs w:val="24"/>
          <w:highlight w:val="none"/>
          <w:u w:val="none"/>
          <w:lang w:val="en-US" w:eastAsia="zh-CN"/>
        </w:rPr>
        <w:t>竞争性磋商文件</w:t>
      </w:r>
      <w:r>
        <w:rPr>
          <w:rFonts w:hint="eastAsia" w:ascii="宋体" w:hAnsi="宋体" w:eastAsia="宋体" w:cs="宋体"/>
          <w:b/>
          <w:bCs w:val="0"/>
          <w:color w:val="auto"/>
          <w:sz w:val="24"/>
          <w:szCs w:val="24"/>
          <w:highlight w:val="none"/>
          <w:u w:val="none"/>
          <w:lang w:eastAsia="zh-CN"/>
        </w:rPr>
        <w:t>的供应商不等于符合本项目的供应商资格。</w:t>
      </w:r>
    </w:p>
    <w:p>
      <w:pPr>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textAlignment w:val="auto"/>
        <w:rPr>
          <w:rFonts w:hint="eastAsia" w:ascii="宋体" w:hAnsi="宋体" w:cs="宋体"/>
          <w:b/>
          <w:bCs/>
          <w:sz w:val="24"/>
          <w:u w:val="none"/>
        </w:rPr>
      </w:pPr>
      <w:r>
        <w:rPr>
          <w:rFonts w:hint="eastAsia" w:ascii="宋体" w:hAnsi="宋体" w:cs="宋体"/>
          <w:b/>
          <w:bCs/>
          <w:sz w:val="24"/>
          <w:u w:val="none"/>
          <w:lang w:eastAsia="zh-CN"/>
        </w:rPr>
        <w:t>八</w:t>
      </w:r>
      <w:r>
        <w:rPr>
          <w:rFonts w:hint="eastAsia" w:ascii="宋体" w:hAnsi="宋体" w:cs="宋体"/>
          <w:b/>
          <w:bCs/>
          <w:sz w:val="24"/>
          <w:u w:val="none"/>
        </w:rPr>
        <w:t>、首次响应文件提交的截止时间、开启时间及地点:</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jc w:val="left"/>
        <w:textAlignment w:val="auto"/>
        <w:rPr>
          <w:rFonts w:hint="eastAsia" w:ascii="宋体" w:hAnsi="宋体" w:cs="宋体"/>
          <w:b w:val="0"/>
          <w:bCs/>
          <w:sz w:val="24"/>
          <w:u w:val="none"/>
        </w:rPr>
      </w:pPr>
      <w:r>
        <w:rPr>
          <w:rFonts w:hint="eastAsia" w:ascii="宋体" w:hAnsi="宋体" w:cs="宋体"/>
          <w:b w:val="0"/>
          <w:bCs/>
          <w:sz w:val="24"/>
          <w:u w:val="none"/>
        </w:rPr>
        <w:t>首次响应文件开始接收时间：</w:t>
      </w:r>
      <w:r>
        <w:rPr>
          <w:rFonts w:hint="eastAsia" w:ascii="宋体" w:hAnsi="宋体" w:cs="宋体"/>
          <w:b w:val="0"/>
          <w:bCs/>
          <w:sz w:val="24"/>
          <w:u w:val="single"/>
          <w:lang w:eastAsia="zh-CN"/>
        </w:rPr>
        <w:t>2020</w:t>
      </w:r>
      <w:r>
        <w:rPr>
          <w:rFonts w:hint="eastAsia" w:ascii="宋体" w:hAnsi="宋体" w:cs="宋体"/>
          <w:b w:val="0"/>
          <w:bCs/>
          <w:sz w:val="24"/>
          <w:u w:val="single"/>
        </w:rPr>
        <w:t>年</w:t>
      </w:r>
      <w:r>
        <w:rPr>
          <w:rFonts w:hint="eastAsia" w:ascii="宋体" w:hAnsi="宋体" w:cs="宋体"/>
          <w:b w:val="0"/>
          <w:bCs/>
          <w:sz w:val="24"/>
          <w:u w:val="single"/>
          <w:lang w:val="en-US" w:eastAsia="zh-CN"/>
        </w:rPr>
        <w:t xml:space="preserve"> 5</w:t>
      </w:r>
      <w:r>
        <w:rPr>
          <w:rFonts w:hint="eastAsia" w:ascii="宋体" w:hAnsi="宋体" w:cs="宋体"/>
          <w:b w:val="0"/>
          <w:bCs/>
          <w:sz w:val="24"/>
          <w:u w:val="single"/>
        </w:rPr>
        <w:t>月</w:t>
      </w:r>
      <w:r>
        <w:rPr>
          <w:rFonts w:hint="eastAsia" w:ascii="宋体" w:hAnsi="宋体" w:cs="宋体"/>
          <w:b w:val="0"/>
          <w:bCs/>
          <w:sz w:val="24"/>
          <w:u w:val="single"/>
          <w:lang w:val="en-US" w:eastAsia="zh-CN"/>
        </w:rPr>
        <w:t>19</w:t>
      </w:r>
      <w:r>
        <w:rPr>
          <w:rFonts w:hint="eastAsia" w:ascii="宋体" w:hAnsi="宋体" w:cs="宋体"/>
          <w:b w:val="0"/>
          <w:bCs/>
          <w:sz w:val="24"/>
          <w:u w:val="single"/>
        </w:rPr>
        <w:t>日</w:t>
      </w:r>
      <w:r>
        <w:rPr>
          <w:rFonts w:hint="eastAsia" w:ascii="宋体" w:hAnsi="宋体" w:eastAsia="宋体" w:cs="宋体"/>
          <w:b w:val="0"/>
          <w:bCs/>
          <w:sz w:val="24"/>
          <w:u w:val="single"/>
          <w:lang w:val="en-US" w:eastAsia="zh-CN"/>
        </w:rPr>
        <w:t>下午14</w:t>
      </w:r>
      <w:r>
        <w:rPr>
          <w:rFonts w:hint="eastAsia" w:ascii="宋体" w:hAnsi="宋体" w:eastAsia="宋体" w:cs="宋体"/>
          <w:b w:val="0"/>
          <w:bCs/>
          <w:sz w:val="24"/>
          <w:u w:val="single"/>
        </w:rPr>
        <w:t>时</w:t>
      </w:r>
      <w:r>
        <w:rPr>
          <w:rFonts w:hint="eastAsia" w:ascii="宋体" w:hAnsi="宋体" w:eastAsia="宋体" w:cs="宋体"/>
          <w:b w:val="0"/>
          <w:bCs/>
          <w:sz w:val="24"/>
          <w:u w:val="single"/>
          <w:lang w:val="en-US" w:eastAsia="zh-CN"/>
        </w:rPr>
        <w:t>30</w:t>
      </w:r>
      <w:r>
        <w:rPr>
          <w:rFonts w:hint="eastAsia" w:ascii="宋体" w:hAnsi="宋体" w:eastAsia="宋体" w:cs="宋体"/>
          <w:b w:val="0"/>
          <w:bCs/>
          <w:sz w:val="24"/>
          <w:u w:val="single"/>
        </w:rPr>
        <w:t>分</w:t>
      </w:r>
      <w:r>
        <w:rPr>
          <w:rFonts w:hint="eastAsia" w:ascii="宋体" w:hAnsi="宋体" w:eastAsia="宋体" w:cs="宋体"/>
          <w:b w:val="0"/>
          <w:bCs/>
          <w:sz w:val="24"/>
          <w:u w:val="single"/>
          <w:lang w:eastAsia="zh-CN"/>
        </w:rPr>
        <w:t>至</w:t>
      </w:r>
      <w:r>
        <w:rPr>
          <w:rFonts w:hint="eastAsia" w:ascii="宋体" w:hAnsi="宋体" w:eastAsia="宋体" w:cs="宋体"/>
          <w:b w:val="0"/>
          <w:bCs/>
          <w:sz w:val="24"/>
          <w:u w:val="single"/>
          <w:lang w:val="en-US" w:eastAsia="zh-CN"/>
        </w:rPr>
        <w:t>15时00分</w:t>
      </w:r>
      <w:r>
        <w:rPr>
          <w:rFonts w:hint="eastAsia" w:ascii="宋体" w:hAnsi="宋体" w:cs="宋体"/>
          <w:b w:val="0"/>
          <w:bCs/>
          <w:sz w:val="24"/>
          <w:u w:val="none"/>
        </w:rPr>
        <w:t>；</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jc w:val="left"/>
        <w:textAlignment w:val="auto"/>
        <w:rPr>
          <w:rFonts w:hint="eastAsia" w:ascii="宋体" w:hAnsi="宋体" w:cs="宋体"/>
          <w:b w:val="0"/>
          <w:bCs/>
          <w:sz w:val="24"/>
          <w:u w:val="none"/>
        </w:rPr>
      </w:pPr>
      <w:r>
        <w:rPr>
          <w:rFonts w:hint="eastAsia" w:ascii="宋体" w:hAnsi="宋体" w:cs="宋体"/>
          <w:b w:val="0"/>
          <w:bCs/>
          <w:sz w:val="24"/>
          <w:u w:val="none"/>
        </w:rPr>
        <w:t>首次响应文件提交截止时间：</w:t>
      </w:r>
      <w:r>
        <w:rPr>
          <w:rFonts w:hint="eastAsia" w:ascii="宋体" w:hAnsi="宋体" w:cs="宋体"/>
          <w:b w:val="0"/>
          <w:bCs/>
          <w:sz w:val="24"/>
          <w:u w:val="single"/>
          <w:lang w:eastAsia="zh-CN"/>
        </w:rPr>
        <w:t>2020</w:t>
      </w:r>
      <w:r>
        <w:rPr>
          <w:rFonts w:hint="eastAsia" w:ascii="宋体" w:hAnsi="宋体" w:cs="宋体"/>
          <w:b w:val="0"/>
          <w:bCs/>
          <w:sz w:val="24"/>
          <w:u w:val="single"/>
        </w:rPr>
        <w:t>年</w:t>
      </w:r>
      <w:r>
        <w:rPr>
          <w:rFonts w:hint="eastAsia" w:ascii="宋体" w:hAnsi="宋体" w:cs="宋体"/>
          <w:b w:val="0"/>
          <w:bCs/>
          <w:sz w:val="24"/>
          <w:u w:val="single"/>
          <w:lang w:val="en-US" w:eastAsia="zh-CN"/>
        </w:rPr>
        <w:t>5</w:t>
      </w:r>
      <w:r>
        <w:rPr>
          <w:rFonts w:hint="eastAsia" w:ascii="宋体" w:hAnsi="宋体" w:cs="宋体"/>
          <w:b w:val="0"/>
          <w:bCs/>
          <w:sz w:val="24"/>
          <w:u w:val="single"/>
        </w:rPr>
        <w:t>月</w:t>
      </w:r>
      <w:r>
        <w:rPr>
          <w:rFonts w:hint="eastAsia" w:ascii="宋体" w:hAnsi="宋体" w:cs="宋体"/>
          <w:b w:val="0"/>
          <w:bCs/>
          <w:sz w:val="24"/>
          <w:u w:val="single"/>
          <w:lang w:val="en-US" w:eastAsia="zh-CN"/>
        </w:rPr>
        <w:t>19</w:t>
      </w:r>
      <w:r>
        <w:rPr>
          <w:rFonts w:hint="eastAsia" w:ascii="宋体" w:hAnsi="宋体" w:cs="宋体"/>
          <w:b w:val="0"/>
          <w:bCs/>
          <w:sz w:val="24"/>
          <w:u w:val="single"/>
        </w:rPr>
        <w:t>日</w:t>
      </w:r>
      <w:r>
        <w:rPr>
          <w:rFonts w:hint="eastAsia" w:ascii="宋体" w:hAnsi="宋体" w:eastAsia="宋体" w:cs="宋体"/>
          <w:b w:val="0"/>
          <w:bCs/>
          <w:sz w:val="24"/>
          <w:u w:val="single"/>
          <w:lang w:val="en-US" w:eastAsia="zh-CN"/>
        </w:rPr>
        <w:t>下午15</w:t>
      </w:r>
      <w:r>
        <w:rPr>
          <w:rFonts w:hint="eastAsia" w:ascii="宋体" w:hAnsi="宋体" w:eastAsia="宋体" w:cs="宋体"/>
          <w:b w:val="0"/>
          <w:bCs/>
          <w:sz w:val="24"/>
          <w:u w:val="single"/>
        </w:rPr>
        <w:t>时</w:t>
      </w:r>
      <w:r>
        <w:rPr>
          <w:rFonts w:hint="eastAsia" w:ascii="宋体" w:hAnsi="宋体" w:eastAsia="宋体" w:cs="宋体"/>
          <w:b w:val="0"/>
          <w:bCs/>
          <w:sz w:val="24"/>
          <w:u w:val="single"/>
          <w:lang w:val="en-US" w:eastAsia="zh-CN"/>
        </w:rPr>
        <w:t>00</w:t>
      </w:r>
      <w:r>
        <w:rPr>
          <w:rFonts w:hint="eastAsia" w:ascii="宋体" w:hAnsi="宋体" w:eastAsia="宋体" w:cs="宋体"/>
          <w:b w:val="0"/>
          <w:bCs/>
          <w:sz w:val="24"/>
          <w:u w:val="single"/>
        </w:rPr>
        <w:t>分</w:t>
      </w:r>
      <w:r>
        <w:rPr>
          <w:rFonts w:hint="eastAsia" w:ascii="宋体" w:hAnsi="宋体" w:cs="宋体"/>
          <w:b w:val="0"/>
          <w:bCs/>
          <w:sz w:val="24"/>
          <w:u w:val="none"/>
        </w:rPr>
        <w:t>；</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jc w:val="left"/>
        <w:textAlignment w:val="auto"/>
        <w:rPr>
          <w:rFonts w:hint="eastAsia" w:ascii="宋体" w:hAnsi="宋体" w:cs="宋体"/>
          <w:b w:val="0"/>
          <w:bCs/>
          <w:sz w:val="24"/>
          <w:u w:val="none"/>
        </w:rPr>
      </w:pPr>
      <w:r>
        <w:rPr>
          <w:rFonts w:hint="eastAsia" w:ascii="宋体" w:hAnsi="宋体" w:cs="宋体"/>
          <w:b w:val="0"/>
          <w:bCs/>
          <w:sz w:val="24"/>
          <w:u w:val="none"/>
        </w:rPr>
        <w:t>地点：</w:t>
      </w:r>
      <w:r>
        <w:rPr>
          <w:rFonts w:hint="eastAsia" w:ascii="宋体" w:hAnsi="宋体" w:cs="宋体"/>
          <w:b w:val="0"/>
          <w:bCs/>
          <w:color w:val="auto"/>
          <w:sz w:val="24"/>
          <w:u w:val="single"/>
        </w:rPr>
        <w:t>广西天华工程造价咨询有限责任公司开标厅（广西柳州市桂中大道南端2号阳光壹佰城市广场2幢5层512室</w:t>
      </w:r>
      <w:r>
        <w:rPr>
          <w:rFonts w:hint="eastAsia" w:ascii="宋体" w:hAnsi="宋体" w:cs="宋体"/>
          <w:b w:val="0"/>
          <w:bCs/>
          <w:sz w:val="24"/>
          <w:u w:val="single"/>
        </w:rPr>
        <w:t>)</w:t>
      </w:r>
      <w:r>
        <w:rPr>
          <w:rFonts w:hint="eastAsia" w:ascii="宋体" w:hAnsi="宋体" w:cs="宋体"/>
          <w:b w:val="0"/>
          <w:bCs/>
          <w:sz w:val="24"/>
          <w:u w:val="none"/>
        </w:rPr>
        <w:t>，逾期送达将予以拒收。</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供应商的法定代表人或委托代理人必须出示本人有效身份证</w:t>
      </w:r>
      <w:r>
        <w:rPr>
          <w:rFonts w:hint="eastAsia" w:ascii="宋体" w:hAnsi="宋体" w:cs="宋体"/>
          <w:b w:val="0"/>
          <w:bCs/>
          <w:sz w:val="24"/>
          <w:u w:val="none"/>
          <w:lang w:eastAsia="zh-CN"/>
        </w:rPr>
        <w:t>原件</w:t>
      </w:r>
      <w:r>
        <w:rPr>
          <w:rFonts w:hint="eastAsia" w:ascii="宋体" w:hAnsi="宋体" w:cs="宋体"/>
          <w:b w:val="0"/>
          <w:bCs/>
          <w:sz w:val="24"/>
          <w:u w:val="none"/>
        </w:rPr>
        <w:t>和法定代表人授权委托书</w:t>
      </w:r>
      <w:r>
        <w:rPr>
          <w:rFonts w:hint="eastAsia" w:ascii="宋体" w:hAnsi="宋体" w:cs="宋体"/>
          <w:b w:val="0"/>
          <w:bCs/>
          <w:sz w:val="24"/>
          <w:u w:val="none"/>
          <w:lang w:eastAsia="zh-CN"/>
        </w:rPr>
        <w:t>原件</w:t>
      </w:r>
      <w:r>
        <w:rPr>
          <w:rFonts w:hint="eastAsia" w:ascii="宋体" w:hAnsi="宋体" w:cs="宋体"/>
          <w:b w:val="0"/>
          <w:bCs/>
          <w:sz w:val="24"/>
          <w:u w:val="none"/>
        </w:rPr>
        <w:t>（委托代理磋商时），经验证后递交响应文件。</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首次响应文件开启时间</w:t>
      </w:r>
      <w:r>
        <w:rPr>
          <w:rFonts w:hint="eastAsia" w:ascii="宋体" w:hAnsi="宋体" w:cs="宋体"/>
          <w:b w:val="0"/>
          <w:bCs/>
          <w:sz w:val="24"/>
          <w:u w:val="none"/>
          <w:lang w:val="en-US" w:eastAsia="zh-CN"/>
        </w:rPr>
        <w:t>:</w:t>
      </w:r>
      <w:r>
        <w:rPr>
          <w:rFonts w:hint="eastAsia" w:ascii="宋体" w:hAnsi="宋体" w:cs="宋体"/>
          <w:b w:val="0"/>
          <w:bCs/>
          <w:sz w:val="24"/>
          <w:u w:val="single"/>
          <w:lang w:eastAsia="zh-CN"/>
        </w:rPr>
        <w:t>2020</w:t>
      </w:r>
      <w:r>
        <w:rPr>
          <w:rFonts w:hint="eastAsia" w:ascii="宋体" w:hAnsi="宋体" w:cs="宋体"/>
          <w:b w:val="0"/>
          <w:bCs/>
          <w:sz w:val="24"/>
          <w:u w:val="single"/>
        </w:rPr>
        <w:t>年</w:t>
      </w:r>
      <w:r>
        <w:rPr>
          <w:rFonts w:hint="eastAsia" w:ascii="宋体" w:hAnsi="宋体" w:cs="宋体"/>
          <w:b w:val="0"/>
          <w:bCs/>
          <w:sz w:val="24"/>
          <w:u w:val="single"/>
          <w:lang w:val="en-US" w:eastAsia="zh-CN"/>
        </w:rPr>
        <w:t>5</w:t>
      </w:r>
      <w:r>
        <w:rPr>
          <w:rFonts w:hint="eastAsia" w:ascii="宋体" w:hAnsi="宋体" w:cs="宋体"/>
          <w:b w:val="0"/>
          <w:bCs/>
          <w:sz w:val="24"/>
          <w:u w:val="single"/>
        </w:rPr>
        <w:t>月</w:t>
      </w:r>
      <w:r>
        <w:rPr>
          <w:rFonts w:hint="eastAsia" w:ascii="宋体" w:hAnsi="宋体" w:cs="宋体"/>
          <w:b w:val="0"/>
          <w:bCs/>
          <w:sz w:val="24"/>
          <w:u w:val="single"/>
          <w:lang w:val="en-US" w:eastAsia="zh-CN"/>
        </w:rPr>
        <w:t>19</w:t>
      </w:r>
      <w:r>
        <w:rPr>
          <w:rFonts w:hint="eastAsia" w:ascii="宋体" w:hAnsi="宋体" w:cs="宋体"/>
          <w:b w:val="0"/>
          <w:bCs/>
          <w:sz w:val="24"/>
          <w:u w:val="single"/>
        </w:rPr>
        <w:t>日</w:t>
      </w:r>
      <w:r>
        <w:rPr>
          <w:rFonts w:hint="eastAsia" w:ascii="宋体" w:hAnsi="宋体" w:eastAsia="宋体" w:cs="宋体"/>
          <w:b w:val="0"/>
          <w:bCs/>
          <w:sz w:val="24"/>
          <w:u w:val="single"/>
          <w:lang w:val="en-US" w:eastAsia="zh-CN"/>
        </w:rPr>
        <w:t>下午15</w:t>
      </w:r>
      <w:r>
        <w:rPr>
          <w:rFonts w:hint="eastAsia" w:ascii="宋体" w:hAnsi="宋体" w:eastAsia="宋体" w:cs="宋体"/>
          <w:b w:val="0"/>
          <w:bCs/>
          <w:sz w:val="24"/>
          <w:u w:val="single"/>
        </w:rPr>
        <w:t>时</w:t>
      </w:r>
      <w:r>
        <w:rPr>
          <w:rFonts w:hint="eastAsia" w:ascii="宋体" w:hAnsi="宋体" w:eastAsia="宋体" w:cs="宋体"/>
          <w:b w:val="0"/>
          <w:bCs/>
          <w:sz w:val="24"/>
          <w:u w:val="single"/>
          <w:lang w:val="en-US" w:eastAsia="zh-CN"/>
        </w:rPr>
        <w:t>00</w:t>
      </w:r>
      <w:r>
        <w:rPr>
          <w:rFonts w:hint="eastAsia" w:ascii="宋体" w:hAnsi="宋体" w:eastAsia="宋体" w:cs="宋体"/>
          <w:b w:val="0"/>
          <w:bCs/>
          <w:sz w:val="24"/>
          <w:u w:val="single"/>
        </w:rPr>
        <w:t>分</w:t>
      </w:r>
      <w:r>
        <w:rPr>
          <w:rFonts w:hint="eastAsia" w:ascii="宋体" w:hAnsi="宋体" w:cs="宋体"/>
          <w:b w:val="0"/>
          <w:bCs/>
          <w:sz w:val="24"/>
          <w:u w:val="single"/>
        </w:rPr>
        <w:t>开标后</w:t>
      </w:r>
      <w:r>
        <w:rPr>
          <w:rFonts w:hint="eastAsia" w:ascii="宋体" w:hAnsi="宋体" w:cs="宋体"/>
          <w:b w:val="0"/>
          <w:bCs/>
          <w:sz w:val="24"/>
          <w:u w:val="none"/>
        </w:rPr>
        <w:t>；</w:t>
      </w:r>
    </w:p>
    <w:p>
      <w:pPr>
        <w:keepNext w:val="0"/>
        <w:keepLines w:val="0"/>
        <w:pageBreakBefore w:val="0"/>
        <w:widowControl w:val="0"/>
        <w:kinsoku/>
        <w:wordWrap/>
        <w:overflowPunct/>
        <w:topLinePunct w:val="0"/>
        <w:autoSpaceDE w:val="0"/>
        <w:autoSpaceDN/>
        <w:bidi w:val="0"/>
        <w:adjustRightInd/>
        <w:snapToGrid w:val="0"/>
        <w:spacing w:line="440" w:lineRule="exact"/>
        <w:ind w:left="0" w:leftChars="0" w:firstLine="480" w:firstLineChars="200"/>
        <w:jc w:val="left"/>
        <w:textAlignment w:val="auto"/>
        <w:rPr>
          <w:rFonts w:hint="eastAsia" w:ascii="宋体" w:hAnsi="宋体" w:cs="宋体"/>
          <w:b w:val="0"/>
          <w:bCs/>
          <w:sz w:val="24"/>
          <w:u w:val="none"/>
        </w:rPr>
      </w:pPr>
      <w:r>
        <w:rPr>
          <w:rFonts w:hint="eastAsia" w:ascii="宋体" w:hAnsi="宋体" w:cs="宋体"/>
          <w:b w:val="0"/>
          <w:bCs/>
          <w:sz w:val="24"/>
          <w:u w:val="none"/>
        </w:rPr>
        <w:t>地点：</w:t>
      </w:r>
      <w:r>
        <w:rPr>
          <w:rFonts w:hint="eastAsia" w:ascii="宋体" w:hAnsi="宋体" w:cs="宋体"/>
          <w:b w:val="0"/>
          <w:bCs/>
          <w:color w:val="auto"/>
          <w:sz w:val="24"/>
          <w:u w:val="single"/>
        </w:rPr>
        <w:t>广西天华工程造价咨询有限责任公司</w:t>
      </w:r>
      <w:r>
        <w:rPr>
          <w:rFonts w:hint="eastAsia" w:ascii="宋体" w:hAnsi="宋体" w:cs="宋体"/>
          <w:b w:val="0"/>
          <w:bCs/>
          <w:color w:val="auto"/>
          <w:sz w:val="24"/>
          <w:u w:val="single"/>
          <w:lang w:eastAsia="zh-CN"/>
        </w:rPr>
        <w:t>评标室</w:t>
      </w:r>
      <w:r>
        <w:rPr>
          <w:rFonts w:hint="eastAsia" w:ascii="宋体" w:hAnsi="宋体" w:cs="宋体"/>
          <w:b w:val="0"/>
          <w:bCs/>
          <w:color w:val="auto"/>
          <w:sz w:val="24"/>
          <w:u w:val="single"/>
        </w:rPr>
        <w:t>（广西柳州市桂中大道南端2号阳光壹佰城市广场2幢5层512室）</w:t>
      </w:r>
      <w:r>
        <w:rPr>
          <w:rFonts w:hint="eastAsia" w:ascii="宋体" w:hAnsi="宋体" w:cs="宋体"/>
          <w:b w:val="0"/>
          <w:bCs/>
          <w:sz w:val="24"/>
          <w:u w:val="none"/>
        </w:rPr>
        <w:t>。</w:t>
      </w:r>
    </w:p>
    <w:p>
      <w:pPr>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textAlignment w:val="auto"/>
        <w:rPr>
          <w:rFonts w:hint="eastAsia" w:ascii="宋体" w:hAnsi="宋体" w:cs="宋体"/>
          <w:sz w:val="24"/>
          <w:u w:val="none"/>
        </w:rPr>
      </w:pPr>
      <w:r>
        <w:rPr>
          <w:rFonts w:hint="eastAsia" w:ascii="宋体" w:hAnsi="宋体" w:cs="宋体"/>
          <w:b/>
          <w:bCs/>
          <w:sz w:val="24"/>
          <w:u w:val="none"/>
          <w:lang w:eastAsia="zh-CN"/>
        </w:rPr>
        <w:t>九</w:t>
      </w:r>
      <w:r>
        <w:rPr>
          <w:rFonts w:hint="eastAsia" w:ascii="宋体" w:hAnsi="宋体" w:cs="宋体"/>
          <w:b/>
          <w:bCs/>
          <w:sz w:val="24"/>
          <w:u w:val="none"/>
        </w:rPr>
        <w:t>、磋商时间及地点</w:t>
      </w:r>
      <w:r>
        <w:rPr>
          <w:rFonts w:hint="eastAsia" w:ascii="宋体" w:hAnsi="宋体" w:cs="宋体"/>
          <w:b/>
          <w:sz w:val="24"/>
          <w:u w:val="none"/>
        </w:rPr>
        <w:t>:</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single"/>
          <w:lang w:eastAsia="zh-CN"/>
        </w:rPr>
        <w:t>2020</w:t>
      </w:r>
      <w:r>
        <w:rPr>
          <w:rFonts w:hint="eastAsia" w:ascii="宋体" w:hAnsi="宋体" w:cs="宋体"/>
          <w:b w:val="0"/>
          <w:bCs/>
          <w:sz w:val="24"/>
          <w:u w:val="single"/>
        </w:rPr>
        <w:t>年</w:t>
      </w:r>
      <w:r>
        <w:rPr>
          <w:rFonts w:hint="eastAsia" w:ascii="宋体" w:hAnsi="宋体" w:cs="宋体"/>
          <w:b w:val="0"/>
          <w:bCs/>
          <w:sz w:val="24"/>
          <w:u w:val="single"/>
          <w:lang w:val="en-US" w:eastAsia="zh-CN"/>
        </w:rPr>
        <w:t>5</w:t>
      </w:r>
      <w:r>
        <w:rPr>
          <w:rFonts w:hint="eastAsia" w:ascii="宋体" w:hAnsi="宋体" w:cs="宋体"/>
          <w:b w:val="0"/>
          <w:bCs/>
          <w:sz w:val="24"/>
          <w:u w:val="single"/>
        </w:rPr>
        <w:t>月</w:t>
      </w:r>
      <w:r>
        <w:rPr>
          <w:rFonts w:hint="eastAsia" w:ascii="宋体" w:hAnsi="宋体" w:cs="宋体"/>
          <w:b w:val="0"/>
          <w:bCs/>
          <w:sz w:val="24"/>
          <w:u w:val="single"/>
          <w:lang w:val="en-US" w:eastAsia="zh-CN"/>
        </w:rPr>
        <w:t>19</w:t>
      </w:r>
      <w:r>
        <w:rPr>
          <w:rFonts w:hint="eastAsia" w:ascii="宋体" w:hAnsi="宋体" w:cs="宋体"/>
          <w:b w:val="0"/>
          <w:bCs/>
          <w:sz w:val="24"/>
          <w:u w:val="single"/>
        </w:rPr>
        <w:t>日</w:t>
      </w:r>
      <w:r>
        <w:rPr>
          <w:rFonts w:hint="eastAsia" w:ascii="宋体" w:hAnsi="宋体" w:eastAsia="宋体" w:cs="宋体"/>
          <w:b w:val="0"/>
          <w:bCs/>
          <w:sz w:val="24"/>
          <w:u w:val="single"/>
          <w:lang w:val="en-US" w:eastAsia="zh-CN"/>
        </w:rPr>
        <w:t>下午15</w:t>
      </w:r>
      <w:r>
        <w:rPr>
          <w:rFonts w:hint="eastAsia" w:ascii="宋体" w:hAnsi="宋体" w:eastAsia="宋体" w:cs="宋体"/>
          <w:b w:val="0"/>
          <w:bCs/>
          <w:sz w:val="24"/>
          <w:u w:val="single"/>
        </w:rPr>
        <w:t>时</w:t>
      </w:r>
      <w:r>
        <w:rPr>
          <w:rFonts w:hint="eastAsia" w:ascii="宋体" w:hAnsi="宋体" w:eastAsia="宋体" w:cs="宋体"/>
          <w:b w:val="0"/>
          <w:bCs/>
          <w:sz w:val="24"/>
          <w:u w:val="single"/>
          <w:lang w:val="en-US" w:eastAsia="zh-CN"/>
        </w:rPr>
        <w:t>00</w:t>
      </w:r>
      <w:r>
        <w:rPr>
          <w:rFonts w:hint="eastAsia" w:ascii="宋体" w:hAnsi="宋体" w:eastAsia="宋体" w:cs="宋体"/>
          <w:b w:val="0"/>
          <w:bCs/>
          <w:sz w:val="24"/>
          <w:u w:val="single"/>
        </w:rPr>
        <w:t>分</w:t>
      </w:r>
      <w:r>
        <w:rPr>
          <w:rFonts w:hint="eastAsia" w:ascii="宋体" w:hAnsi="宋体" w:cs="宋体"/>
          <w:b w:val="0"/>
          <w:bCs/>
          <w:sz w:val="24"/>
          <w:u w:val="single"/>
        </w:rPr>
        <w:t>截标后</w:t>
      </w:r>
      <w:r>
        <w:rPr>
          <w:rFonts w:hint="eastAsia" w:ascii="宋体" w:hAnsi="宋体" w:cs="宋体"/>
          <w:b w:val="0"/>
          <w:bCs/>
          <w:sz w:val="24"/>
          <w:u w:val="none"/>
        </w:rPr>
        <w:t>为与供应商磋商时间，具体时间由采购代理机构另行通知。</w:t>
      </w:r>
    </w:p>
    <w:p>
      <w:pPr>
        <w:keepNext w:val="0"/>
        <w:keepLines w:val="0"/>
        <w:pageBreakBefore w:val="0"/>
        <w:widowControl w:val="0"/>
        <w:kinsoku/>
        <w:wordWrap/>
        <w:overflowPunct/>
        <w:topLinePunct w:val="0"/>
        <w:autoSpaceDE w:val="0"/>
        <w:autoSpaceDN/>
        <w:bidi w:val="0"/>
        <w:adjustRightInd/>
        <w:snapToGrid w:val="0"/>
        <w:spacing w:line="440" w:lineRule="exact"/>
        <w:ind w:left="0" w:leftChars="0" w:firstLine="480" w:firstLineChars="200"/>
        <w:jc w:val="left"/>
        <w:textAlignment w:val="auto"/>
        <w:rPr>
          <w:rFonts w:hint="eastAsia" w:ascii="宋体" w:hAnsi="宋体" w:cs="宋体"/>
          <w:b w:val="0"/>
          <w:bCs/>
          <w:sz w:val="24"/>
          <w:u w:val="none"/>
        </w:rPr>
      </w:pPr>
      <w:r>
        <w:rPr>
          <w:rFonts w:hint="eastAsia" w:ascii="宋体" w:hAnsi="宋体" w:cs="宋体"/>
          <w:b w:val="0"/>
          <w:bCs/>
          <w:sz w:val="24"/>
          <w:u w:val="none"/>
        </w:rPr>
        <w:t>地点：</w:t>
      </w:r>
      <w:r>
        <w:rPr>
          <w:rFonts w:hint="eastAsia" w:ascii="宋体" w:hAnsi="宋体" w:cs="宋体"/>
          <w:b w:val="0"/>
          <w:bCs/>
          <w:color w:val="auto"/>
          <w:sz w:val="24"/>
          <w:u w:val="single"/>
        </w:rPr>
        <w:t>广西天华工程造价咨询有限责任公司</w:t>
      </w:r>
      <w:r>
        <w:rPr>
          <w:rFonts w:hint="eastAsia" w:ascii="宋体" w:hAnsi="宋体" w:cs="宋体"/>
          <w:b w:val="0"/>
          <w:bCs/>
          <w:color w:val="auto"/>
          <w:sz w:val="24"/>
          <w:u w:val="single"/>
          <w:lang w:eastAsia="zh-CN"/>
        </w:rPr>
        <w:t>评标室</w:t>
      </w:r>
      <w:r>
        <w:rPr>
          <w:rFonts w:hint="eastAsia" w:ascii="宋体" w:hAnsi="宋体" w:cs="宋体"/>
          <w:b w:val="0"/>
          <w:bCs/>
          <w:color w:val="auto"/>
          <w:sz w:val="24"/>
          <w:u w:val="single"/>
        </w:rPr>
        <w:t>（广西柳州市桂中大道南端2号阳光壹佰城市广场2幢5层512室）</w:t>
      </w:r>
      <w:r>
        <w:rPr>
          <w:rFonts w:hint="eastAsia" w:ascii="宋体" w:hAnsi="宋体" w:cs="宋体"/>
          <w:b w:val="0"/>
          <w:bCs/>
          <w:sz w:val="24"/>
          <w:u w:val="none"/>
        </w:rPr>
        <w:t>，参加磋商的供应商法定代表人或委托代理人必须出示本人有效身份证</w:t>
      </w:r>
      <w:r>
        <w:rPr>
          <w:rFonts w:hint="eastAsia" w:ascii="宋体" w:hAnsi="宋体" w:cs="宋体"/>
          <w:b w:val="0"/>
          <w:bCs/>
          <w:sz w:val="24"/>
          <w:u w:val="none"/>
          <w:lang w:eastAsia="zh-CN"/>
        </w:rPr>
        <w:t>原件</w:t>
      </w:r>
      <w:r>
        <w:rPr>
          <w:rFonts w:hint="eastAsia" w:ascii="宋体" w:hAnsi="宋体" w:cs="宋体"/>
          <w:b w:val="0"/>
          <w:bCs/>
          <w:sz w:val="24"/>
          <w:u w:val="none"/>
        </w:rPr>
        <w:t>和法定代表人授权委托书</w:t>
      </w:r>
      <w:r>
        <w:rPr>
          <w:rFonts w:hint="eastAsia" w:ascii="宋体" w:hAnsi="宋体" w:cs="宋体"/>
          <w:b w:val="0"/>
          <w:bCs/>
          <w:sz w:val="24"/>
          <w:u w:val="none"/>
          <w:lang w:eastAsia="zh-CN"/>
        </w:rPr>
        <w:t>原件</w:t>
      </w:r>
      <w:r>
        <w:rPr>
          <w:rFonts w:hint="eastAsia" w:ascii="宋体" w:hAnsi="宋体" w:cs="宋体"/>
          <w:b w:val="0"/>
          <w:bCs/>
          <w:sz w:val="24"/>
          <w:u w:val="none"/>
        </w:rPr>
        <w:t>（委托代理磋商时）依时到达指定地点分别进行磋商。</w:t>
      </w:r>
    </w:p>
    <w:p>
      <w:pPr>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textAlignment w:val="auto"/>
        <w:rPr>
          <w:rFonts w:hint="eastAsia" w:ascii="宋体" w:hAnsi="宋体" w:cs="宋体"/>
          <w:b/>
          <w:sz w:val="24"/>
          <w:u w:val="none"/>
        </w:rPr>
      </w:pPr>
      <w:r>
        <w:rPr>
          <w:rFonts w:hint="eastAsia" w:ascii="宋体" w:hAnsi="宋体" w:cs="宋体"/>
          <w:b/>
          <w:sz w:val="24"/>
          <w:u w:val="none"/>
        </w:rPr>
        <w:t>十、网上查询地址:</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sz w:val="24"/>
          <w:u w:val="none"/>
        </w:rPr>
      </w:pPr>
      <w:r>
        <w:rPr>
          <w:rFonts w:hint="eastAsia" w:ascii="宋体" w:hAnsi="宋体" w:cs="宋体"/>
          <w:b w:val="0"/>
          <w:bCs/>
          <w:sz w:val="24"/>
          <w:u w:val="none"/>
        </w:rPr>
        <w:t>zfcg.gxzf.gov.cn(广西壮族自治区政府采购网) 、www.zfcg.gov.cn（柳州市政府采购网）。</w:t>
      </w:r>
    </w:p>
    <w:p>
      <w:pPr>
        <w:keepNext w:val="0"/>
        <w:keepLines w:val="0"/>
        <w:pageBreakBefore w:val="0"/>
        <w:widowControl w:val="0"/>
        <w:kinsoku/>
        <w:wordWrap/>
        <w:overflowPunct/>
        <w:topLinePunct w:val="0"/>
        <w:autoSpaceDN/>
        <w:bidi w:val="0"/>
        <w:adjustRightInd/>
        <w:snapToGrid w:val="0"/>
        <w:spacing w:line="440" w:lineRule="exact"/>
        <w:ind w:left="0" w:leftChars="0" w:firstLine="482" w:firstLineChars="200"/>
        <w:textAlignment w:val="auto"/>
        <w:rPr>
          <w:rFonts w:hint="eastAsia" w:ascii="宋体" w:hAnsi="宋体" w:cs="宋体"/>
          <w:b/>
          <w:color w:val="auto"/>
          <w:sz w:val="24"/>
          <w:u w:val="none"/>
        </w:rPr>
      </w:pPr>
      <w:r>
        <w:rPr>
          <w:rFonts w:hint="eastAsia" w:ascii="宋体" w:hAnsi="宋体" w:cs="宋体"/>
          <w:b/>
          <w:sz w:val="24"/>
          <w:u w:val="none"/>
        </w:rPr>
        <w:t>十</w:t>
      </w:r>
      <w:r>
        <w:rPr>
          <w:rFonts w:hint="eastAsia" w:ascii="宋体" w:hAnsi="宋体" w:cs="宋体"/>
          <w:b/>
          <w:sz w:val="24"/>
          <w:u w:val="none"/>
          <w:lang w:eastAsia="zh-CN"/>
        </w:rPr>
        <w:t>一</w:t>
      </w:r>
      <w:r>
        <w:rPr>
          <w:rFonts w:hint="eastAsia" w:ascii="宋体" w:hAnsi="宋体" w:cs="宋体"/>
          <w:b/>
          <w:sz w:val="24"/>
          <w:u w:val="none"/>
        </w:rPr>
        <w:t>、联</w:t>
      </w:r>
      <w:r>
        <w:rPr>
          <w:rFonts w:hint="eastAsia" w:ascii="宋体" w:hAnsi="宋体" w:cs="宋体"/>
          <w:b/>
          <w:color w:val="auto"/>
          <w:sz w:val="24"/>
          <w:u w:val="none"/>
        </w:rPr>
        <w:t>系方式:</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 xml:space="preserve">1、采购人：三江侗族自治县非物质文化遗产保护与发展中心 </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地址：三江县古宜镇江峰街16号</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default" w:ascii="宋体" w:hAnsi="宋体" w:eastAsia="宋体" w:cs="宋体"/>
          <w:b w:val="0"/>
          <w:bCs/>
          <w:color w:val="auto"/>
          <w:sz w:val="24"/>
          <w:u w:val="none"/>
          <w:lang w:val="en-US" w:eastAsia="zh-CN"/>
        </w:rPr>
      </w:pPr>
      <w:r>
        <w:rPr>
          <w:rFonts w:hint="eastAsia" w:ascii="宋体" w:hAnsi="宋体" w:cs="宋体"/>
          <w:b w:val="0"/>
          <w:bCs/>
          <w:color w:val="auto"/>
          <w:sz w:val="24"/>
          <w:u w:val="none"/>
        </w:rPr>
        <w:t>联系人：韦</w:t>
      </w:r>
      <w:r>
        <w:rPr>
          <w:rFonts w:hint="eastAsia" w:ascii="宋体" w:hAnsi="宋体" w:cs="宋体"/>
          <w:b w:val="0"/>
          <w:bCs/>
          <w:color w:val="auto"/>
          <w:sz w:val="24"/>
          <w:u w:val="none"/>
          <w:lang w:eastAsia="zh-CN"/>
        </w:rPr>
        <w:t>茈伊</w:t>
      </w:r>
      <w:r>
        <w:rPr>
          <w:rFonts w:hint="eastAsia" w:ascii="宋体" w:hAnsi="宋体" w:cs="宋体"/>
          <w:b w:val="0"/>
          <w:bCs/>
          <w:color w:val="auto"/>
          <w:sz w:val="24"/>
          <w:u w:val="none"/>
        </w:rPr>
        <w:t xml:space="preserve">        联系电话：</w:t>
      </w:r>
      <w:r>
        <w:rPr>
          <w:rFonts w:hint="eastAsia" w:ascii="宋体" w:hAnsi="宋体" w:cs="宋体"/>
          <w:b w:val="0"/>
          <w:bCs/>
          <w:color w:val="auto"/>
          <w:sz w:val="24"/>
          <w:u w:val="none"/>
          <w:lang w:val="en-US" w:eastAsia="zh-CN"/>
        </w:rPr>
        <w:t>0772-8612576</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2、采购代理机构：广西天华工程造价咨询有限责任公司</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地址：广西柳州市桂中大道南端2号阳光壹佰城市广场2幢5层</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联系人：伍洁婷        联系电话：0772-2802228</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3、监督部门：三江侗族自治县财政局政府采购管理办公室 </w:t>
      </w:r>
    </w:p>
    <w:p>
      <w:pPr>
        <w:keepNext w:val="0"/>
        <w:keepLines w:val="0"/>
        <w:pageBreakBefore w:val="0"/>
        <w:widowControl w:val="0"/>
        <w:kinsoku/>
        <w:wordWrap/>
        <w:overflowPunct/>
        <w:topLinePunct w:val="0"/>
        <w:autoSpaceDN/>
        <w:bidi w:val="0"/>
        <w:adjustRightInd/>
        <w:snapToGrid w:val="0"/>
        <w:spacing w:line="440" w:lineRule="exact"/>
        <w:ind w:left="0" w:leftChars="0" w:firstLine="480" w:firstLineChars="200"/>
        <w:textAlignment w:val="auto"/>
        <w:rPr>
          <w:rFonts w:hint="eastAsia" w:ascii="宋体" w:hAnsi="宋体" w:cs="宋体"/>
          <w:b w:val="0"/>
          <w:bCs/>
          <w:color w:val="auto"/>
          <w:sz w:val="24"/>
          <w:u w:val="none"/>
        </w:rPr>
      </w:pPr>
      <w:r>
        <w:rPr>
          <w:rFonts w:hint="eastAsia" w:ascii="宋体" w:hAnsi="宋体" w:cs="宋体"/>
          <w:b w:val="0"/>
          <w:bCs/>
          <w:color w:val="auto"/>
          <w:sz w:val="24"/>
          <w:u w:val="none"/>
        </w:rPr>
        <w:t>联系电话：0772-8612196</w:t>
      </w:r>
    </w:p>
    <w:p>
      <w:pPr>
        <w:pStyle w:val="3"/>
        <w:ind w:left="0" w:leftChars="0" w:firstLine="562" w:firstLineChars="200"/>
        <w:rPr>
          <w:rFonts w:hint="eastAsia"/>
          <w:color w:val="auto"/>
          <w:u w:val="none"/>
        </w:rPr>
      </w:pPr>
    </w:p>
    <w:p>
      <w:pPr>
        <w:snapToGrid w:val="0"/>
        <w:spacing w:line="360" w:lineRule="auto"/>
        <w:ind w:left="0" w:leftChars="0" w:firstLine="482" w:firstLineChars="200"/>
        <w:jc w:val="center"/>
        <w:rPr>
          <w:rFonts w:hint="eastAsia" w:ascii="宋体" w:hAnsi="宋体" w:cs="宋体"/>
          <w:b w:val="0"/>
          <w:bCs/>
          <w:color w:val="auto"/>
          <w:sz w:val="24"/>
          <w:u w:val="none"/>
        </w:rPr>
      </w:pPr>
      <w:r>
        <w:rPr>
          <w:rFonts w:hint="eastAsia" w:ascii="宋体" w:hAnsi="宋体" w:cs="宋体"/>
          <w:color w:val="auto"/>
          <w:sz w:val="24"/>
          <w:u w:val="none"/>
        </w:rPr>
        <w:t xml:space="preserve">                                </w:t>
      </w:r>
      <w:r>
        <w:rPr>
          <w:rFonts w:hint="eastAsia" w:ascii="宋体" w:hAnsi="宋体" w:cs="宋体"/>
          <w:b w:val="0"/>
          <w:bCs/>
          <w:color w:val="auto"/>
          <w:sz w:val="24"/>
          <w:u w:val="none"/>
        </w:rPr>
        <w:t xml:space="preserve"> 广西天华工程造价咨询有限责任公司</w:t>
      </w:r>
    </w:p>
    <w:p>
      <w:pPr>
        <w:spacing w:line="360" w:lineRule="auto"/>
        <w:ind w:left="0" w:leftChars="0" w:firstLine="480" w:firstLineChars="200"/>
        <w:rPr>
          <w:b w:val="0"/>
          <w:bCs/>
          <w:color w:val="auto"/>
          <w:u w:val="none"/>
        </w:rPr>
      </w:pPr>
      <w:r>
        <w:rPr>
          <w:rFonts w:hint="eastAsia" w:ascii="宋体" w:hAnsi="宋体" w:cs="宋体"/>
          <w:b w:val="0"/>
          <w:bCs/>
          <w:color w:val="auto"/>
          <w:sz w:val="24"/>
          <w:u w:val="none"/>
        </w:rPr>
        <w:t xml:space="preserve">                                               </w:t>
      </w:r>
      <w:r>
        <w:rPr>
          <w:rFonts w:hint="eastAsia" w:ascii="宋体" w:hAnsi="宋体" w:cs="宋体"/>
          <w:b w:val="0"/>
          <w:bCs/>
          <w:color w:val="auto"/>
          <w:sz w:val="24"/>
          <w:u w:val="none"/>
          <w:lang w:eastAsia="zh-CN"/>
        </w:rPr>
        <w:t>二〇二〇</w:t>
      </w:r>
      <w:r>
        <w:rPr>
          <w:rFonts w:hint="eastAsia" w:ascii="宋体" w:hAnsi="宋体" w:cs="宋体"/>
          <w:b w:val="0"/>
          <w:bCs/>
          <w:color w:val="auto"/>
          <w:sz w:val="24"/>
          <w:u w:val="none"/>
        </w:rPr>
        <w:t>年</w:t>
      </w:r>
      <w:r>
        <w:rPr>
          <w:rFonts w:hint="eastAsia" w:ascii="宋体" w:hAnsi="宋体" w:cs="宋体"/>
          <w:b w:val="0"/>
          <w:bCs/>
          <w:color w:val="auto"/>
          <w:sz w:val="24"/>
          <w:u w:val="none"/>
          <w:lang w:val="en-US" w:eastAsia="zh-CN"/>
        </w:rPr>
        <w:t>五</w:t>
      </w:r>
      <w:r>
        <w:rPr>
          <w:rFonts w:hint="eastAsia" w:ascii="宋体" w:hAnsi="宋体" w:cs="宋体"/>
          <w:b w:val="0"/>
          <w:bCs/>
          <w:color w:val="auto"/>
          <w:sz w:val="24"/>
          <w:u w:val="none"/>
        </w:rPr>
        <w:t>月</w:t>
      </w:r>
      <w:r>
        <w:rPr>
          <w:rFonts w:hint="eastAsia" w:ascii="宋体" w:hAnsi="宋体" w:cs="宋体"/>
          <w:b w:val="0"/>
          <w:bCs/>
          <w:color w:val="auto"/>
          <w:sz w:val="24"/>
          <w:u w:val="none"/>
          <w:lang w:val="en-US" w:eastAsia="zh-CN"/>
        </w:rPr>
        <w:t>八</w:t>
      </w:r>
      <w:r>
        <w:rPr>
          <w:rFonts w:hint="eastAsia" w:ascii="宋体" w:hAnsi="宋体" w:cs="宋体"/>
          <w:b w:val="0"/>
          <w:bCs/>
          <w:color w:val="auto"/>
          <w:sz w:val="24"/>
          <w:u w:val="none"/>
        </w:rPr>
        <w:t>日</w:t>
      </w:r>
    </w:p>
    <w:p>
      <w:pPr>
        <w:jc w:val="center"/>
        <w:rPr>
          <w:rFonts w:hint="eastAsia" w:ascii="宋体" w:hAnsi="宋体" w:eastAsia="宋体" w:cs="宋体"/>
          <w:sz w:val="28"/>
          <w:szCs w:val="28"/>
          <w:u w:val="none"/>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rdia New">
    <w:panose1 w:val="020B0304020202020204"/>
    <w:charset w:val="00"/>
    <w:family w:val="swiss"/>
    <w:pitch w:val="default"/>
    <w:sig w:usb0="81000003" w:usb1="00000000" w:usb2="00000000" w:usb3="00000000" w:csb0="0001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F512"/>
    <w:multiLevelType w:val="singleLevel"/>
    <w:tmpl w:val="017EF512"/>
    <w:lvl w:ilvl="0" w:tentative="0">
      <w:start w:val="4"/>
      <w:numFmt w:val="chineseCounting"/>
      <w:suff w:val="nothing"/>
      <w:lvlText w:val="%1、"/>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E3CB4"/>
    <w:rsid w:val="1220201B"/>
    <w:rsid w:val="1375028D"/>
    <w:rsid w:val="20B86AA9"/>
    <w:rsid w:val="28AC5410"/>
    <w:rsid w:val="32C4682E"/>
    <w:rsid w:val="42F85407"/>
    <w:rsid w:val="43A64D5A"/>
    <w:rsid w:val="49FB5770"/>
    <w:rsid w:val="4B0253EA"/>
    <w:rsid w:val="4D3256AE"/>
    <w:rsid w:val="517A2391"/>
    <w:rsid w:val="58786C19"/>
    <w:rsid w:val="5B6657BF"/>
    <w:rsid w:val="5B7B456B"/>
    <w:rsid w:val="5BE53EC5"/>
    <w:rsid w:val="651175B2"/>
    <w:rsid w:val="6CBC608F"/>
    <w:rsid w:val="6F4E3CB4"/>
    <w:rsid w:val="73581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b/>
      <w:kern w:val="2"/>
      <w:sz w:val="24"/>
      <w:szCs w:val="24"/>
      <w:u w:val="single"/>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Cs/>
      <w:sz w:val="28"/>
      <w:szCs w:val="28"/>
    </w:rPr>
  </w:style>
  <w:style w:type="paragraph" w:styleId="2">
    <w:name w:val="heading 6"/>
    <w:basedOn w:val="1"/>
    <w:next w:val="1"/>
    <w:unhideWhenUsed/>
    <w:qFormat/>
    <w:uiPriority w:val="0"/>
    <w:pPr>
      <w:keepNext/>
      <w:keepLines/>
      <w:numPr>
        <w:ilvl w:val="5"/>
        <w:numId w:val="1"/>
      </w:numPr>
      <w:spacing w:before="240" w:after="64" w:line="320" w:lineRule="auto"/>
      <w:outlineLvl w:val="5"/>
    </w:pPr>
    <w:rPr>
      <w:rFonts w:ascii="Arial" w:hAnsi="Arial" w:eastAsia="黑体"/>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2"/>
    <w:basedOn w:val="1"/>
    <w:unhideWhenUsed/>
    <w:qFormat/>
    <w:uiPriority w:val="99"/>
    <w:pPr>
      <w:spacing w:after="120" w:line="480" w:lineRule="auto"/>
      <w:ind w:left="420" w:leftChars="200"/>
    </w:pPr>
  </w:style>
  <w:style w:type="table" w:styleId="6">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正文段"/>
    <w:basedOn w:val="1"/>
    <w:qFormat/>
    <w:uiPriority w:val="0"/>
    <w:pPr>
      <w:widowControl/>
      <w:snapToGrid w:val="0"/>
      <w:spacing w:after="50" w:afterLines="50"/>
      <w:ind w:firstLine="200" w:firstLineChars="200"/>
    </w:pPr>
    <w:rPr>
      <w:kern w:val="0"/>
      <w:sz w:val="24"/>
      <w:szCs w:val="20"/>
    </w:rPr>
  </w:style>
  <w:style w:type="paragraph" w:styleId="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2019-10-09T00:49:00Z</dcterms:created>
  <dc:creator>stella</dc:creator>
  <cp:lastModifiedBy>stella</cp:lastModifiedBy>
  <dcterms:modified xsi:type="dcterms:W3CDTF">2020-05-08T03:20:52Z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