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广西鑫润建设项目管理有限公司关于</w:t>
      </w:r>
      <w:r>
        <w:rPr>
          <w:rFonts w:cs="宋体"/>
          <w:b/>
          <w:sz w:val="32"/>
          <w:szCs w:val="32"/>
        </w:rPr>
        <w:t>柳州市融安县生活垃圾焚烧发电特许经营权</w:t>
      </w:r>
      <w:r>
        <w:rPr>
          <w:rFonts w:hint="eastAsia" w:cs="宋体"/>
          <w:b/>
          <w:sz w:val="32"/>
          <w:szCs w:val="32"/>
        </w:rPr>
        <w:t>项目</w:t>
      </w:r>
      <w:r>
        <w:rPr>
          <w:rFonts w:hint="eastAsia" w:ascii="宋体" w:hAnsi="宋体" w:cs="宋体"/>
          <w:b/>
          <w:color w:val="000000"/>
          <w:sz w:val="32"/>
          <w:szCs w:val="32"/>
        </w:rPr>
        <w:t>（LZZC2021-G3-240058-GXXR）</w:t>
      </w:r>
      <w:r>
        <w:rPr>
          <w:rFonts w:hint="eastAsia" w:hAnsi="宋体"/>
          <w:b/>
          <w:sz w:val="32"/>
          <w:szCs w:val="32"/>
        </w:rPr>
        <w:t>更正公告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</w:rPr>
      </w:pPr>
      <w:bookmarkStart w:id="0" w:name="OLE_LINK2"/>
    </w:p>
    <w:p>
      <w:pPr>
        <w:widowControl/>
        <w:spacing w:line="44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1" w:name="OLE_LINK1"/>
      <w:r>
        <w:rPr>
          <w:rFonts w:ascii="宋体" w:hAnsi="宋体" w:eastAsia="宋体" w:cs="宋体"/>
          <w:b/>
          <w:bCs/>
          <w:color w:val="000000"/>
          <w:kern w:val="0"/>
          <w:sz w:val="30"/>
        </w:rPr>
        <w:t>一、项目基本情况</w:t>
      </w:r>
    </w:p>
    <w:p>
      <w:pPr>
        <w:widowControl/>
        <w:spacing w:line="440" w:lineRule="exact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原公告的采购项目编号：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LZZC2021-G3-240058-GXXR</w:t>
      </w:r>
    </w:p>
    <w:p>
      <w:pPr>
        <w:widowControl/>
        <w:spacing w:line="440" w:lineRule="exact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原公告的采购项目名称：柳州市融安县生活垃圾焚烧发电特许经营权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</w:t>
      </w:r>
    </w:p>
    <w:p>
      <w:pPr>
        <w:widowControl/>
        <w:spacing w:line="440" w:lineRule="exact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首次公告日期：202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26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>二、更正信息：</w:t>
      </w:r>
    </w:p>
    <w:p>
      <w:pPr>
        <w:widowControl/>
        <w:spacing w:line="440" w:lineRule="exact"/>
        <w:ind w:firstLine="482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更正事项：□采购公告 ☑采购文件 □采购结果</w:t>
      </w:r>
    </w:p>
    <w:p>
      <w:pPr>
        <w:widowControl/>
        <w:spacing w:line="440" w:lineRule="exact"/>
        <w:ind w:firstLine="482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更正内容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00"/>
        <w:gridCol w:w="3612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更正项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更正前内容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更正后内容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招标文件第三章“投标人须知”（八）投标无效的情形第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3点（2）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ind w:firstLine="428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(2)报价超出最高限价，或者超出采购预算金额，采购不能支付的；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FangSong_GB2312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(2)报价超出最高单价限价，采购不能支付的；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招标文件第二章“招标项目采购需求”六、投资估算第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3点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ind w:firstLine="428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本项目总投资33217.28万元，其中建筑工程费用为11739.43万元（占比35.34%），设备购置费为10289.25万元（占比30.98%)，安装工程费为2645.39万元（占比7.96%)，工程建设其他费用为5767.4万元（占比16.74%)，预备费为1522.07万元，建设期利息为1133.92万元，铺底流动资金为119.82万元。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本项目总投资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36387.89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万元，其中建筑工程费用为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13161.10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万元（占比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36.17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%），设备购置费为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10976.72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万元（占比30.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%)，安装工程费为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3180.28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万元（占比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8.74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%)，工程建设其他费用为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6052.93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万元（占比16.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%)，预备费为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1668.55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万元，建设期利息为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1242.36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万元，铺底流动资金为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105.95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提交投标文件截止时间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Style w:val="15"/>
                <w:color w:val="000000"/>
              </w:rPr>
              <w:t>2021年08月17日 09:30</w:t>
            </w:r>
            <w:r>
              <w:rPr>
                <w:color w:val="000000"/>
              </w:rPr>
              <w:t>（北京时间）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color w:val="000000"/>
              </w:rPr>
              <w:t>2021年08月1</w:t>
            </w:r>
            <w:r>
              <w:rPr>
                <w:rStyle w:val="15"/>
                <w:rFonts w:hint="eastAsia"/>
                <w:color w:val="000000"/>
                <w:lang w:val="en-US" w:eastAsia="zh-CN"/>
              </w:rPr>
              <w:t>8</w:t>
            </w:r>
            <w:r>
              <w:rPr>
                <w:rStyle w:val="15"/>
                <w:color w:val="000000"/>
              </w:rPr>
              <w:t>日 09:30</w:t>
            </w:r>
            <w:r>
              <w:rPr>
                <w:color w:val="000000"/>
              </w:rPr>
              <w:t>（北京时间）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接收投标文件时间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Style w:val="15"/>
                <w:color w:val="000000"/>
              </w:rPr>
            </w:pPr>
            <w:r>
              <w:rPr>
                <w:rStyle w:val="15"/>
                <w:rFonts w:hint="eastAsia"/>
                <w:color w:val="000000"/>
              </w:rPr>
              <w:t>2021年8月17日上午9:00～9:30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Style w:val="15"/>
                <w:color w:val="000000"/>
              </w:rPr>
            </w:pPr>
            <w:r>
              <w:rPr>
                <w:rStyle w:val="15"/>
                <w:rFonts w:hint="eastAsia"/>
                <w:color w:val="000000"/>
              </w:rPr>
              <w:t>2021年8月1</w:t>
            </w:r>
            <w:r>
              <w:rPr>
                <w:rStyle w:val="15"/>
                <w:rFonts w:hint="eastAsia"/>
                <w:color w:val="000000"/>
                <w:lang w:val="en-US" w:eastAsia="zh-CN"/>
              </w:rPr>
              <w:t>8</w:t>
            </w:r>
            <w:r>
              <w:rPr>
                <w:rStyle w:val="15"/>
                <w:rFonts w:hint="eastAsia"/>
                <w:color w:val="000000"/>
              </w:rPr>
              <w:t>日上午9:00～9:30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开标时间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2021年08月17日 09:30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color w:val="000000"/>
              </w:rPr>
            </w:pPr>
            <w:r>
              <w:rPr>
                <w:rStyle w:val="15"/>
                <w:color w:val="000000"/>
              </w:rPr>
              <w:t>2021年08月1</w:t>
            </w:r>
            <w:r>
              <w:rPr>
                <w:rStyle w:val="15"/>
                <w:rFonts w:hint="eastAsia"/>
                <w:color w:val="000000"/>
                <w:lang w:val="en-US" w:eastAsia="zh-CN"/>
              </w:rPr>
              <w:t>8</w:t>
            </w:r>
            <w:r>
              <w:rPr>
                <w:rStyle w:val="15"/>
                <w:color w:val="000000"/>
              </w:rPr>
              <w:t>日 09:30</w:t>
            </w:r>
            <w:r>
              <w:rPr>
                <w:color w:val="000000"/>
              </w:rPr>
              <w:t>（北</w:t>
            </w:r>
          </w:p>
          <w:p>
            <w:pPr>
              <w:pStyle w:val="3"/>
              <w:spacing w:line="360" w:lineRule="auto"/>
              <w:rPr>
                <w:rStyle w:val="15"/>
                <w:color w:val="000000"/>
              </w:rPr>
            </w:pPr>
            <w:r>
              <w:rPr>
                <w:color w:val="000000"/>
              </w:rPr>
              <w:t>京时间）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Style w:val="15"/>
                <w:rFonts w:cs="Arial"/>
                <w:color w:val="000000"/>
              </w:rPr>
              <w:t>投标保证金</w:t>
            </w:r>
            <w:r>
              <w:rPr>
                <w:rStyle w:val="15"/>
                <w:rFonts w:hint="eastAsia" w:cs="Arial"/>
                <w:color w:val="000000"/>
                <w:lang w:eastAsia="zh-CN"/>
              </w:rPr>
              <w:t>递交截止时间</w:t>
            </w:r>
          </w:p>
        </w:tc>
        <w:tc>
          <w:tcPr>
            <w:tcW w:w="36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rStyle w:val="15"/>
                <w:color w:val="000000"/>
              </w:rPr>
            </w:pPr>
            <w:r>
              <w:rPr>
                <w:rStyle w:val="15"/>
                <w:rFonts w:cs="Arial"/>
                <w:color w:val="000000"/>
              </w:rPr>
              <w:t>投标人（或联合体成员方）须于2021年8月17日上午9:30时前将投标保证金以支票、汇票、本票、保函等非现金形式转入到账，开户名称：广西鑫润建设项目管理有限公司，开户银行：柳州银行股份有限公司北站支行，银行账号：70700500000000003266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rPr>
                <w:color w:val="000000"/>
              </w:rPr>
            </w:pPr>
            <w:r>
              <w:rPr>
                <w:rStyle w:val="15"/>
                <w:rFonts w:cs="Arial"/>
                <w:color w:val="000000"/>
              </w:rPr>
              <w:t>投标人（或联合体成员方）须于2021年8月1</w:t>
            </w:r>
            <w:r>
              <w:rPr>
                <w:rStyle w:val="15"/>
                <w:rFonts w:hint="eastAsia" w:cs="Arial"/>
                <w:color w:val="000000"/>
                <w:lang w:val="en-US" w:eastAsia="zh-CN"/>
              </w:rPr>
              <w:t>8</w:t>
            </w:r>
            <w:r>
              <w:rPr>
                <w:rStyle w:val="15"/>
                <w:rFonts w:cs="Arial"/>
                <w:color w:val="000000"/>
              </w:rPr>
              <w:t>日上午9:30时前将投标保证金以支票、汇票、本票、保函等非现金形式转入到账，开户名称：广西鑫润建设项目管理有限公司，开户银行：柳州银行股份有限公司北站支行，银行账号：70700500000000003266</w:t>
            </w:r>
          </w:p>
        </w:tc>
      </w:tr>
    </w:tbl>
    <w:p>
      <w:pPr>
        <w:widowControl/>
        <w:spacing w:line="240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更正日期：2021年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widowControl/>
        <w:spacing w:line="440" w:lineRule="exac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三、其它补充事宜：</w:t>
      </w:r>
    </w:p>
    <w:p>
      <w:pPr>
        <w:widowControl/>
        <w:spacing w:line="440" w:lineRule="exact"/>
        <w:ind w:firstLine="560" w:firstLineChars="2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1.更正理由：项目需要。</w:t>
      </w:r>
    </w:p>
    <w:p>
      <w:pPr>
        <w:widowControl/>
        <w:spacing w:line="440" w:lineRule="exact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2.其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它内容不变。</w:t>
      </w:r>
    </w:p>
    <w:p>
      <w:pPr>
        <w:pStyle w:val="6"/>
        <w:spacing w:before="0" w:beforeAutospacing="0" w:after="0" w:afterAutospacing="0" w:line="440" w:lineRule="exact"/>
        <w:ind w:firstLine="560" w:firstLineChars="200"/>
        <w:rPr>
          <w:rFonts w:cs="Arial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3.</w:t>
      </w:r>
      <w:r>
        <w:rPr>
          <w:rFonts w:hint="eastAsia" w:cs="Arial" w:asciiTheme="majorEastAsia" w:hAnsiTheme="majorEastAsia" w:eastAsiaTheme="majorEastAsia"/>
          <w:color w:val="000000"/>
          <w:sz w:val="28"/>
          <w:szCs w:val="28"/>
        </w:rPr>
        <w:t>政府采购监督管理部门：融安县财政局</w:t>
      </w:r>
    </w:p>
    <w:p>
      <w:pPr>
        <w:widowControl/>
        <w:spacing w:line="440" w:lineRule="exact"/>
        <w:ind w:firstLine="840" w:firstLineChars="300"/>
        <w:jc w:val="left"/>
        <w:rPr>
          <w:rFonts w:cs="Arial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联系方式：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  <w:t>0772-8130499</w:t>
      </w:r>
    </w:p>
    <w:p>
      <w:pPr>
        <w:widowControl/>
        <w:spacing w:line="440" w:lineRule="exact"/>
        <w:rPr>
          <w:rFonts w:ascii="黑体" w:hAnsi="黑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四、</w:t>
      </w:r>
      <w:r>
        <w:rPr>
          <w:rFonts w:hint="eastAsia" w:ascii="黑体" w:hAnsi="黑体" w:cs="宋体"/>
          <w:b/>
          <w:sz w:val="28"/>
          <w:szCs w:val="28"/>
        </w:rPr>
        <w:t>凡对本次公告内容提出询问，请按以下方式联系。</w:t>
      </w:r>
      <w:bookmarkStart w:id="2" w:name="_Toc35393818"/>
      <w:bookmarkStart w:id="3" w:name="_Toc35393649"/>
      <w:bookmarkStart w:id="4" w:name="_Toc28359030"/>
      <w:bookmarkStart w:id="5" w:name="_Toc28359107"/>
    </w:p>
    <w:p>
      <w:pPr>
        <w:widowControl/>
        <w:spacing w:line="440" w:lineRule="exact"/>
        <w:ind w:firstLine="560" w:firstLineChars="2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440" w:lineRule="exact"/>
        <w:ind w:firstLine="560" w:firstLineChars="200"/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名    称：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  <w:t>融安县城市管理行政执法局</w:t>
      </w:r>
    </w:p>
    <w:p>
      <w:pPr>
        <w:spacing w:line="44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    址：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  <w:t>融安县长安镇新民二区104号</w:t>
      </w:r>
    </w:p>
    <w:p>
      <w:pPr>
        <w:spacing w:line="440" w:lineRule="exact"/>
        <w:ind w:firstLine="560" w:firstLineChars="200"/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联系方式：</w:t>
      </w:r>
      <w:bookmarkStart w:id="6" w:name="_Toc35393819"/>
      <w:bookmarkStart w:id="7" w:name="_Toc35393650"/>
      <w:bookmarkStart w:id="8" w:name="_Toc28359108"/>
      <w:bookmarkStart w:id="9" w:name="_Toc28359031"/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  <w:lang w:val="en-US" w:eastAsia="zh-CN" w:bidi="ar-SA"/>
        </w:rPr>
        <w:t>0772-8130745</w:t>
      </w:r>
    </w:p>
    <w:p>
      <w:pPr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>采购代理机构信息</w:t>
      </w:r>
      <w:bookmarkEnd w:id="6"/>
      <w:bookmarkEnd w:id="7"/>
      <w:bookmarkEnd w:id="8"/>
      <w:bookmarkEnd w:id="9"/>
    </w:p>
    <w:p>
      <w:pPr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名    称：</w:t>
      </w:r>
      <w:r>
        <w:rPr>
          <w:rFonts w:hint="eastAsia" w:ascii="宋体" w:hAnsi="宋体" w:eastAsia="宋体" w:cs="Times New Roman"/>
          <w:sz w:val="28"/>
          <w:szCs w:val="28"/>
        </w:rPr>
        <w:t>广西鑫润建设项目管理有限公司</w:t>
      </w:r>
    </w:p>
    <w:p>
      <w:pPr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    址：</w:t>
      </w:r>
      <w:r>
        <w:rPr>
          <w:rFonts w:hint="eastAsia" w:ascii="宋体" w:hAnsi="宋体" w:eastAsia="宋体" w:cs="Times New Roman"/>
          <w:sz w:val="28"/>
          <w:szCs w:val="28"/>
        </w:rPr>
        <w:t>柳州市东环大道256号万达广场2栋10楼</w:t>
      </w:r>
    </w:p>
    <w:p>
      <w:pPr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联系方式：</w:t>
      </w:r>
      <w:bookmarkStart w:id="10" w:name="_Toc35393820"/>
      <w:bookmarkStart w:id="11" w:name="_Toc35393651"/>
      <w:bookmarkStart w:id="12" w:name="_Toc28359109"/>
      <w:bookmarkStart w:id="13" w:name="_Toc28359032"/>
      <w:bookmarkStart w:id="14" w:name="_GoBack"/>
      <w:bookmarkEnd w:id="14"/>
      <w:r>
        <w:rPr>
          <w:rFonts w:hint="eastAsia" w:ascii="宋体" w:hAnsi="宋体" w:eastAsia="宋体" w:cs="Times New Roman"/>
          <w:sz w:val="28"/>
          <w:szCs w:val="28"/>
        </w:rPr>
        <w:t>0772-2580280</w:t>
      </w:r>
    </w:p>
    <w:p>
      <w:pPr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3"/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项目联系人：</w:t>
      </w:r>
      <w:r>
        <w:rPr>
          <w:rFonts w:hint="eastAsia" w:hAnsi="宋体" w:eastAsia="宋体" w:cs="Times New Roman"/>
          <w:sz w:val="28"/>
          <w:szCs w:val="28"/>
        </w:rPr>
        <w:t>吴艳</w:t>
      </w:r>
    </w:p>
    <w:p>
      <w:pPr>
        <w:widowControl/>
        <w:spacing w:line="44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　　 话：</w:t>
      </w:r>
      <w:r>
        <w:rPr>
          <w:rFonts w:hint="eastAsia" w:ascii="宋体" w:hAnsi="宋体" w:eastAsia="宋体" w:cs="Times New Roman"/>
          <w:sz w:val="28"/>
          <w:szCs w:val="28"/>
        </w:rPr>
        <w:t>0772-2580280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40" w:lineRule="exact"/>
        <w:ind w:firstLine="5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>特此公告。</w:t>
      </w:r>
      <w:bookmarkEnd w:id="1"/>
    </w:p>
    <w:p>
      <w:pPr>
        <w:widowControl/>
        <w:spacing w:line="440" w:lineRule="exact"/>
        <w:jc w:val="right"/>
        <w:rPr>
          <w:rFonts w:ascii="宋体" w:hAnsi="宋体" w:eastAsia="宋体" w:cs="宋体"/>
          <w:kern w:val="0"/>
          <w:sz w:val="27"/>
          <w:szCs w:val="27"/>
        </w:rPr>
      </w:pPr>
    </w:p>
    <w:bookmarkEnd w:id="0"/>
    <w:p/>
    <w:sectPr>
      <w:pgSz w:w="11906" w:h="16838"/>
      <w:pgMar w:top="1440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05"/>
    <w:rsid w:val="00010C70"/>
    <w:rsid w:val="00043CD7"/>
    <w:rsid w:val="00081C10"/>
    <w:rsid w:val="001072E6"/>
    <w:rsid w:val="001A76D7"/>
    <w:rsid w:val="002A2453"/>
    <w:rsid w:val="002B3137"/>
    <w:rsid w:val="002C2D56"/>
    <w:rsid w:val="003704FB"/>
    <w:rsid w:val="00371975"/>
    <w:rsid w:val="0037351A"/>
    <w:rsid w:val="003B7516"/>
    <w:rsid w:val="003C3622"/>
    <w:rsid w:val="003E4CF9"/>
    <w:rsid w:val="003E64EE"/>
    <w:rsid w:val="005A561C"/>
    <w:rsid w:val="005E6C51"/>
    <w:rsid w:val="005F36AC"/>
    <w:rsid w:val="0060499A"/>
    <w:rsid w:val="00643A43"/>
    <w:rsid w:val="00652923"/>
    <w:rsid w:val="00675FB3"/>
    <w:rsid w:val="006A4AE0"/>
    <w:rsid w:val="006C06AE"/>
    <w:rsid w:val="006C5BF9"/>
    <w:rsid w:val="007624FA"/>
    <w:rsid w:val="00770CD7"/>
    <w:rsid w:val="007B0E75"/>
    <w:rsid w:val="007F01E8"/>
    <w:rsid w:val="00862E09"/>
    <w:rsid w:val="00867405"/>
    <w:rsid w:val="00870C4D"/>
    <w:rsid w:val="008915C7"/>
    <w:rsid w:val="009B7719"/>
    <w:rsid w:val="00AC6E84"/>
    <w:rsid w:val="00B44E93"/>
    <w:rsid w:val="00B5790B"/>
    <w:rsid w:val="00B64B3A"/>
    <w:rsid w:val="00BB5ABE"/>
    <w:rsid w:val="00BC52C8"/>
    <w:rsid w:val="00BF3226"/>
    <w:rsid w:val="00C058AE"/>
    <w:rsid w:val="00CE07C8"/>
    <w:rsid w:val="00D271FD"/>
    <w:rsid w:val="00D4638E"/>
    <w:rsid w:val="00D80570"/>
    <w:rsid w:val="00D87833"/>
    <w:rsid w:val="00E02821"/>
    <w:rsid w:val="00E646B1"/>
    <w:rsid w:val="00F03FB5"/>
    <w:rsid w:val="00F529A0"/>
    <w:rsid w:val="00FF14D3"/>
    <w:rsid w:val="22A861A9"/>
    <w:rsid w:val="2D9E1153"/>
    <w:rsid w:val="322F5771"/>
    <w:rsid w:val="578E3156"/>
    <w:rsid w:val="6A9733F9"/>
    <w:rsid w:val="7E851E2C"/>
    <w:rsid w:val="7F4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Char"/>
    <w:basedOn w:val="9"/>
    <w:link w:val="3"/>
    <w:qFormat/>
    <w:uiPriority w:val="0"/>
    <w:rPr>
      <w:rFonts w:ascii="宋体" w:hAnsi="Courier New"/>
    </w:rPr>
  </w:style>
  <w:style w:type="character" w:customStyle="1" w:styleId="15">
    <w:name w:val="bookmark-ite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837</Characters>
  <Lines>6</Lines>
  <Paragraphs>1</Paragraphs>
  <TotalTime>7</TotalTime>
  <ScaleCrop>false</ScaleCrop>
  <LinksUpToDate>false</LinksUpToDate>
  <CharactersWithSpaces>982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2019-11-26T04:16:00Z</dcterms:created>
  <dc:creator>admin</dc:creator>
  <cp:lastModifiedBy>Administrator</cp:lastModifiedBy>
  <cp:lastPrinted>2020-12-16T03:47:00Z</cp:lastPrinted>
  <dcterms:modified xsi:type="dcterms:W3CDTF">2021-08-02T09:05:08Z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