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Ansi="宋体"/>
          <w:b/>
          <w:bCs/>
          <w:sz w:val="24"/>
          <w:szCs w:val="24"/>
        </w:rPr>
      </w:pPr>
      <w:bookmarkStart w:id="0" w:name="_GoBack"/>
      <w:r>
        <w:rPr>
          <w:rFonts w:hint="eastAsia" w:hAnsi="宋体"/>
          <w:b/>
          <w:bCs/>
          <w:sz w:val="24"/>
          <w:szCs w:val="24"/>
        </w:rPr>
        <w:t>广西信和招标代理有限公司关于桉树专用肥采购</w:t>
      </w:r>
      <w:r>
        <w:rPr>
          <w:rFonts w:hint="eastAsia" w:hAnsi="宋体"/>
          <w:b/>
          <w:bCs/>
          <w:sz w:val="24"/>
          <w:szCs w:val="24"/>
          <w:lang w:eastAsia="zh-CN"/>
        </w:rPr>
        <w:t>【LBXZZC2020-G1-00036-XHZB（重）】</w:t>
      </w:r>
      <w:r>
        <w:rPr>
          <w:rFonts w:hint="eastAsia" w:hAnsi="宋体"/>
          <w:b/>
          <w:bCs/>
          <w:sz w:val="24"/>
          <w:szCs w:val="24"/>
        </w:rPr>
        <w:t>公开招标采购公告</w:t>
      </w:r>
    </w:p>
    <w:bookmarkEnd w:id="0"/>
    <w:p>
      <w:pPr>
        <w:spacing w:line="380" w:lineRule="exact"/>
        <w:jc w:val="center"/>
        <w:rPr>
          <w:rFonts w:hAnsi="宋体"/>
          <w:b/>
          <w:bCs/>
          <w:sz w:val="24"/>
          <w:szCs w:val="24"/>
        </w:rPr>
      </w:pP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广西信和招标代理有限公司有限公司受</w:t>
      </w:r>
      <w:r>
        <w:rPr>
          <w:rFonts w:hint="eastAsia" w:asciiTheme="minorEastAsia" w:hAnsiTheme="minorEastAsia" w:eastAsiaTheme="minorEastAsia"/>
          <w:szCs w:val="21"/>
          <w:u w:val="single"/>
        </w:rPr>
        <w:t>象州县林场</w:t>
      </w:r>
      <w:r>
        <w:rPr>
          <w:rFonts w:hint="eastAsia" w:asciiTheme="minorEastAsia" w:hAnsiTheme="minorEastAsia" w:eastAsiaTheme="minorEastAsia"/>
          <w:szCs w:val="21"/>
        </w:rPr>
        <w:t>委托，根据《中华人民共和国政府采购法》等有关规定，现对</w:t>
      </w:r>
      <w:r>
        <w:rPr>
          <w:rFonts w:hint="eastAsia" w:asciiTheme="minorEastAsia" w:hAnsiTheme="minorEastAsia" w:eastAsiaTheme="minorEastAsia"/>
          <w:b/>
          <w:szCs w:val="21"/>
        </w:rPr>
        <w:t>桉树专用肥采购</w:t>
      </w:r>
      <w:r>
        <w:rPr>
          <w:rFonts w:hint="eastAsia" w:asciiTheme="minorEastAsia" w:hAnsiTheme="minorEastAsia" w:eastAsiaTheme="minorEastAsia"/>
          <w:szCs w:val="21"/>
        </w:rPr>
        <w:t>采购进行公开招标采购，现将本次招标有关事项公告如下:</w:t>
      </w:r>
    </w:p>
    <w:p>
      <w:pPr>
        <w:spacing w:line="3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一、项目名称：桉树专用肥采购</w:t>
      </w:r>
    </w:p>
    <w:p>
      <w:pPr>
        <w:spacing w:line="320" w:lineRule="exact"/>
        <w:ind w:firstLine="422" w:firstLineChars="200"/>
        <w:rPr>
          <w:rFonts w:hint="eastAsia" w:asciiTheme="minorEastAsia" w:hAnsiTheme="minorEastAsia" w:eastAsiaTheme="minorEastAsia"/>
          <w:szCs w:val="21"/>
          <w:lang w:eastAsia="zh-CN"/>
        </w:rPr>
      </w:pPr>
      <w:r>
        <w:rPr>
          <w:rFonts w:hint="eastAsia" w:asciiTheme="minorEastAsia" w:hAnsiTheme="minorEastAsia" w:eastAsiaTheme="minorEastAsia"/>
          <w:b/>
          <w:szCs w:val="21"/>
        </w:rPr>
        <w:t>二、项目编号：</w:t>
      </w:r>
      <w:r>
        <w:rPr>
          <w:rStyle w:val="6"/>
          <w:rFonts w:hint="eastAsia" w:cs="Arial" w:asciiTheme="minorEastAsia" w:hAnsiTheme="minorEastAsia" w:eastAsiaTheme="minorEastAsia"/>
          <w:szCs w:val="21"/>
          <w:lang w:eastAsia="zh-CN"/>
        </w:rPr>
        <w:t>LBXZZC2020-G1-00036-XHZB（重）</w:t>
      </w:r>
    </w:p>
    <w:p>
      <w:pPr>
        <w:spacing w:line="320" w:lineRule="exact"/>
        <w:ind w:firstLine="422" w:firstLineChars="200"/>
        <w:jc w:val="left"/>
        <w:rPr>
          <w:rFonts w:asciiTheme="minorEastAsia" w:hAnsiTheme="minorEastAsia" w:eastAsiaTheme="minorEastAsia" w:cstheme="majorEastAsia"/>
          <w:color w:val="000000"/>
          <w:szCs w:val="21"/>
        </w:rPr>
      </w:pPr>
      <w:r>
        <w:rPr>
          <w:rFonts w:hint="eastAsia" w:asciiTheme="minorEastAsia" w:hAnsiTheme="minorEastAsia" w:eastAsiaTheme="minorEastAsia"/>
          <w:b/>
          <w:szCs w:val="21"/>
        </w:rPr>
        <w:t>三、采购项目的名称、数量、简要规格描述或项目基本概况介绍：</w:t>
      </w:r>
      <w:r>
        <w:rPr>
          <w:rFonts w:hint="eastAsia" w:asciiTheme="minorEastAsia" w:hAnsiTheme="minorEastAsia" w:eastAsiaTheme="minorEastAsia"/>
          <w:szCs w:val="21"/>
        </w:rPr>
        <w:t>桉树专用肥683吨，杉树专用肥275吨，</w:t>
      </w:r>
      <w:r>
        <w:rPr>
          <w:rFonts w:hint="eastAsia" w:cs="宋体" w:asciiTheme="minorEastAsia" w:hAnsiTheme="minorEastAsia" w:eastAsiaTheme="minorEastAsia"/>
          <w:bCs/>
          <w:szCs w:val="21"/>
        </w:rPr>
        <w:t>25kg/袋包装</w:t>
      </w:r>
      <w:r>
        <w:rPr>
          <w:rFonts w:hint="eastAsia" w:asciiTheme="minorEastAsia" w:hAnsiTheme="minorEastAsia" w:eastAsiaTheme="minorEastAsia" w:cstheme="majorEastAsia"/>
          <w:color w:val="000000"/>
          <w:kern w:val="0"/>
          <w:szCs w:val="21"/>
        </w:rPr>
        <w:t>。</w:t>
      </w:r>
      <w:r>
        <w:rPr>
          <w:rFonts w:hint="eastAsia" w:asciiTheme="minorEastAsia" w:hAnsiTheme="minorEastAsia" w:eastAsiaTheme="minorEastAsia"/>
          <w:szCs w:val="21"/>
        </w:rPr>
        <w:t>具体内容详见招标文件第二章《采购需求》。</w:t>
      </w:r>
    </w:p>
    <w:p>
      <w:pPr>
        <w:spacing w:line="320" w:lineRule="exact"/>
        <w:ind w:firstLine="422" w:firstLineChars="200"/>
        <w:rPr>
          <w:rFonts w:hint="eastAsia" w:asciiTheme="minorEastAsia" w:hAnsiTheme="minorEastAsia" w:eastAsiaTheme="minorEastAsia"/>
          <w:szCs w:val="21"/>
          <w:lang w:eastAsia="zh-CN"/>
        </w:rPr>
      </w:pPr>
      <w:r>
        <w:rPr>
          <w:rFonts w:hint="eastAsia" w:asciiTheme="minorEastAsia" w:hAnsiTheme="minorEastAsia" w:eastAsiaTheme="minorEastAsia"/>
          <w:b/>
          <w:szCs w:val="21"/>
        </w:rPr>
        <w:t>四、采购预算：</w:t>
      </w:r>
      <w:r>
        <w:rPr>
          <w:rFonts w:hint="eastAsia" w:asciiTheme="minorEastAsia" w:hAnsiTheme="minorEastAsia" w:eastAsiaTheme="minorEastAsia"/>
          <w:b w:val="0"/>
          <w:bCs/>
          <w:szCs w:val="21"/>
          <w:lang w:eastAsia="zh-CN"/>
        </w:rPr>
        <w:t>人民币贰佰壹拾叁万叁仟柒佰柒拾元整（</w:t>
      </w:r>
      <w:r>
        <w:rPr>
          <w:rFonts w:hint="default" w:ascii="Arial" w:hAnsi="Arial" w:cs="Arial" w:eastAsiaTheme="minorEastAsia"/>
          <w:b w:val="0"/>
          <w:bCs/>
          <w:szCs w:val="21"/>
          <w:lang w:eastAsia="zh-CN"/>
        </w:rPr>
        <w:t>¥</w:t>
      </w:r>
      <w:r>
        <w:rPr>
          <w:rFonts w:hint="eastAsia" w:asciiTheme="minorEastAsia" w:hAnsiTheme="minorEastAsia" w:eastAsiaTheme="minorEastAsia"/>
          <w:b w:val="0"/>
          <w:bCs/>
          <w:szCs w:val="21"/>
        </w:rPr>
        <w:t>2133770.00</w:t>
      </w:r>
      <w:r>
        <w:rPr>
          <w:rFonts w:hint="eastAsia" w:asciiTheme="minorEastAsia" w:hAnsiTheme="minorEastAsia" w:eastAsiaTheme="minorEastAsia"/>
          <w:b w:val="0"/>
          <w:bCs/>
          <w:szCs w:val="21"/>
          <w:lang w:eastAsia="zh-CN"/>
        </w:rPr>
        <w:t>）</w:t>
      </w:r>
    </w:p>
    <w:p>
      <w:pPr>
        <w:spacing w:line="320" w:lineRule="exact"/>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五、本项目需要落实的政府采购政策：</w:t>
      </w:r>
    </w:p>
    <w:p>
      <w:pPr>
        <w:pStyle w:val="3"/>
        <w:spacing w:after="109" w:line="320" w:lineRule="exact"/>
        <w:ind w:firstLine="43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政府采购促进中小企业发展；政府采购支持采用本国产品的政策；强制采购、优先采购环境标志产品、节能产品；政府采购促进残疾人就业政策；政府采购支持监狱企业发展；扶持不发达地区和少数民族地区政策。</w:t>
      </w:r>
    </w:p>
    <w:p>
      <w:pPr>
        <w:spacing w:line="320" w:lineRule="exact"/>
        <w:rPr>
          <w:rFonts w:asciiTheme="minorEastAsia" w:hAnsiTheme="minorEastAsia" w:eastAsiaTheme="minorEastAsia"/>
          <w:b/>
          <w:szCs w:val="21"/>
        </w:rPr>
      </w:pPr>
      <w:r>
        <w:rPr>
          <w:rFonts w:hint="eastAsia" w:asciiTheme="minorEastAsia" w:hAnsiTheme="minorEastAsia" w:eastAsiaTheme="minorEastAsia"/>
          <w:b/>
          <w:szCs w:val="21"/>
        </w:rPr>
        <w:t xml:space="preserve">    六、投标人资格要求：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1、投标人须符合《中华人民共和国政府采购法》第二十二条规定；</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2、国内注册（指按国家工商管理或国家事业单位管理有关规定要求核准登记的）经营范围达到本次货物招标采购要求，具有合法资格的供应商；</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3、投标人不在“信用中国”网站(www.creditchina.gov.cn)、中国政府采购网(www.ccgp.gov.cn)等渠道列入失信被执行人、重大税收违法案件当事人名单、政府采购严重违法失信行为记录名单。</w:t>
      </w:r>
    </w:p>
    <w:p>
      <w:pPr>
        <w:pStyle w:val="2"/>
        <w:tabs>
          <w:tab w:val="left" w:pos="3204"/>
        </w:tabs>
        <w:spacing w:line="320" w:lineRule="exact"/>
        <w:ind w:firstLine="410" w:firstLineChars="185"/>
        <w:rPr>
          <w:rFonts w:asciiTheme="minorEastAsia" w:hAnsiTheme="minorEastAsia" w:eastAsiaTheme="minorEastAsia"/>
          <w:spacing w:val="6"/>
          <w:kern w:val="48"/>
          <w:sz w:val="21"/>
          <w:szCs w:val="21"/>
        </w:rPr>
      </w:pPr>
      <w:r>
        <w:rPr>
          <w:rFonts w:hint="eastAsia" w:asciiTheme="minorEastAsia" w:hAnsiTheme="minorEastAsia" w:eastAsiaTheme="minorEastAsia"/>
          <w:spacing w:val="6"/>
          <w:kern w:val="48"/>
          <w:sz w:val="21"/>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5、本项目不接受联合体投标。                                                                                                                                                                </w:t>
      </w:r>
    </w:p>
    <w:p>
      <w:pPr>
        <w:spacing w:line="320" w:lineRule="exact"/>
        <w:rPr>
          <w:rFonts w:asciiTheme="minorEastAsia" w:hAnsiTheme="minorEastAsia" w:eastAsiaTheme="minorEastAsia"/>
          <w:b/>
          <w:szCs w:val="21"/>
        </w:rPr>
      </w:pPr>
      <w:r>
        <w:rPr>
          <w:rFonts w:hint="eastAsia" w:asciiTheme="minorEastAsia" w:hAnsiTheme="minorEastAsia" w:eastAsiaTheme="minorEastAsia"/>
          <w:b/>
          <w:szCs w:val="21"/>
        </w:rPr>
        <w:t xml:space="preserve">    七、招标文件的获取：</w:t>
      </w:r>
    </w:p>
    <w:p>
      <w:pPr>
        <w:spacing w:line="320" w:lineRule="exact"/>
        <w:ind w:firstLine="555"/>
        <w:rPr>
          <w:rFonts w:cs="Arial" w:asciiTheme="minorEastAsia" w:hAnsiTheme="minorEastAsia" w:eastAsiaTheme="minorEastAsia"/>
          <w:szCs w:val="21"/>
        </w:rPr>
      </w:pPr>
      <w:r>
        <w:rPr>
          <w:rFonts w:hint="eastAsia" w:cs="Arial" w:asciiTheme="minorEastAsia" w:hAnsiTheme="minorEastAsia" w:eastAsiaTheme="minorEastAsia"/>
          <w:szCs w:val="21"/>
        </w:rPr>
        <w:t>潜在投标人不需投标报名，公告发布之日起的自然人均可在来宾市公共资源交易中心（http://ggzyjy.laibin.gov.cn）下载招标文件电子版（如网站无法下载资料时投标人可以到来宾市公共资源交易中心政府采购服务部现场下载资料），招标文件电子版每套售价 250 元(不再收取其他任何费用)，采购代理机构在投标人递交投标文件现场收取费用及开具凭证（请各投标人尽量合理安排时间，招标代理工作人员以购买招标文件凭证接收投标文件）。依据《国家税务总局关于增值税发票开具有关问题的公告》国家税务总局公告2017年第16号的规定，投标人在索取发票时，请提供纳税人识别号或统一社会信用代码。</w:t>
      </w:r>
    </w:p>
    <w:p>
      <w:pPr>
        <w:spacing w:line="320" w:lineRule="exact"/>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八、投标文件递交截止时间和地点：</w:t>
      </w:r>
    </w:p>
    <w:p>
      <w:pPr>
        <w:pStyle w:val="3"/>
        <w:spacing w:after="109" w:line="320" w:lineRule="exact"/>
        <w:ind w:firstLine="435"/>
        <w:rPr>
          <w:rFonts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投标文件提交起止时间：2020年</w:t>
      </w:r>
      <w:r>
        <w:rPr>
          <w:rFonts w:hint="eastAsia" w:cs="Arial" w:asciiTheme="minorEastAsia" w:hAnsiTheme="minorEastAsia" w:eastAsiaTheme="minorEastAsia"/>
          <w:sz w:val="21"/>
          <w:szCs w:val="21"/>
          <w:highlight w:val="none"/>
          <w:lang w:val="en-US" w:eastAsia="zh-CN"/>
        </w:rPr>
        <w:t>5</w:t>
      </w:r>
      <w:r>
        <w:rPr>
          <w:rFonts w:hint="eastAsia" w:cs="Arial" w:asciiTheme="minorEastAsia" w:hAnsiTheme="minorEastAsia" w:eastAsiaTheme="minorEastAsia"/>
          <w:sz w:val="21"/>
          <w:szCs w:val="21"/>
          <w:highlight w:val="none"/>
        </w:rPr>
        <w:t>月</w:t>
      </w:r>
      <w:r>
        <w:rPr>
          <w:rFonts w:hint="eastAsia" w:cs="Arial" w:asciiTheme="minorEastAsia" w:hAnsiTheme="minorEastAsia" w:eastAsiaTheme="minorEastAsia"/>
          <w:sz w:val="21"/>
          <w:szCs w:val="21"/>
          <w:highlight w:val="none"/>
          <w:lang w:val="en-US" w:eastAsia="zh-CN"/>
        </w:rPr>
        <w:t>7</w:t>
      </w:r>
      <w:r>
        <w:rPr>
          <w:rFonts w:hint="eastAsia" w:cs="Arial" w:asciiTheme="minorEastAsia" w:hAnsiTheme="minorEastAsia" w:eastAsiaTheme="minorEastAsia"/>
          <w:sz w:val="21"/>
          <w:szCs w:val="21"/>
          <w:highlight w:val="none"/>
        </w:rPr>
        <w:t>日9时00分00秒至10时00分00秒</w:t>
      </w:r>
    </w:p>
    <w:p>
      <w:pPr>
        <w:pStyle w:val="3"/>
        <w:spacing w:after="109" w:line="320" w:lineRule="exact"/>
        <w:ind w:firstLine="435"/>
        <w:rPr>
          <w:rFonts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投标截止时间：2020年</w:t>
      </w:r>
      <w:r>
        <w:rPr>
          <w:rFonts w:hint="eastAsia" w:cs="Arial" w:asciiTheme="minorEastAsia" w:hAnsiTheme="minorEastAsia" w:eastAsiaTheme="minorEastAsia"/>
          <w:sz w:val="21"/>
          <w:szCs w:val="21"/>
          <w:highlight w:val="none"/>
          <w:lang w:val="en-US" w:eastAsia="zh-CN"/>
        </w:rPr>
        <w:t>5</w:t>
      </w:r>
      <w:r>
        <w:rPr>
          <w:rFonts w:hint="eastAsia" w:cs="Arial" w:asciiTheme="minorEastAsia" w:hAnsiTheme="minorEastAsia" w:eastAsiaTheme="minorEastAsia"/>
          <w:sz w:val="21"/>
          <w:szCs w:val="21"/>
          <w:highlight w:val="none"/>
        </w:rPr>
        <w:t>月</w:t>
      </w:r>
      <w:r>
        <w:rPr>
          <w:rFonts w:hint="eastAsia" w:cs="Arial" w:asciiTheme="minorEastAsia" w:hAnsiTheme="minorEastAsia" w:eastAsiaTheme="minorEastAsia"/>
          <w:sz w:val="21"/>
          <w:szCs w:val="21"/>
          <w:highlight w:val="none"/>
          <w:lang w:val="en-US" w:eastAsia="zh-CN"/>
        </w:rPr>
        <w:t>7</w:t>
      </w:r>
      <w:r>
        <w:rPr>
          <w:rFonts w:hint="eastAsia" w:cs="Arial" w:asciiTheme="minorEastAsia" w:hAnsiTheme="minorEastAsia" w:eastAsiaTheme="minorEastAsia"/>
          <w:sz w:val="21"/>
          <w:szCs w:val="21"/>
          <w:highlight w:val="none"/>
        </w:rPr>
        <w:t>日10时00分00秒</w:t>
      </w:r>
    </w:p>
    <w:p>
      <w:pPr>
        <w:pStyle w:val="3"/>
        <w:spacing w:after="109" w:line="320" w:lineRule="exact"/>
        <w:ind w:firstLine="43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投标地点：广西来宾市红水河大道331号政务服务中心3楼【来宾市公共资源交易中心屏幕上显示的开标室】</w:t>
      </w:r>
    </w:p>
    <w:p>
      <w:pPr>
        <w:pStyle w:val="3"/>
        <w:spacing w:after="109" w:line="320" w:lineRule="exact"/>
        <w:ind w:firstLine="43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投标人应在提交投标文件的截止时间前，将投标文件密封送达投标地点，逾期送达或未按照招标文件要求密封的投标文件，将予以拒收。</w:t>
      </w:r>
    </w:p>
    <w:p>
      <w:pPr>
        <w:spacing w:line="3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九、开标时间及地点：</w:t>
      </w:r>
    </w:p>
    <w:p>
      <w:pPr>
        <w:pStyle w:val="3"/>
        <w:spacing w:after="109" w:line="320" w:lineRule="exact"/>
        <w:ind w:firstLine="435"/>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开标时间：2020年</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月</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日10时00分</w:t>
      </w:r>
    </w:p>
    <w:p>
      <w:pPr>
        <w:pStyle w:val="3"/>
        <w:spacing w:after="109" w:line="320" w:lineRule="exact"/>
        <w:ind w:firstLine="43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开标地点：广西来宾市红水河大道331号政务服务中心3楼【来宾市公共资源交易中心屏幕上显示的开标室】。参加开标会的法定代表人（负责人或自然人）或授权委托代理人须持本人身份证原件、投标保证金缴纳证明复印件、主体资格证明（如营业执照、事业单位法人证书、执业许可证、个体工商户营业执照、自然人身份证等）复印件、授权委托书原件（委托代理时）出席开标会议。</w:t>
      </w:r>
    </w:p>
    <w:p>
      <w:pPr>
        <w:spacing w:line="320" w:lineRule="exact"/>
        <w:ind w:firstLine="422" w:firstLineChars="200"/>
        <w:rPr>
          <w:rFonts w:cs="Arial" w:asciiTheme="minorEastAsia" w:hAnsiTheme="minorEastAsia" w:eastAsiaTheme="minorEastAsia"/>
          <w:szCs w:val="21"/>
        </w:rPr>
      </w:pPr>
      <w:r>
        <w:rPr>
          <w:rFonts w:hint="eastAsia" w:asciiTheme="minorEastAsia" w:hAnsiTheme="minorEastAsia" w:eastAsiaTheme="minorEastAsia"/>
          <w:b/>
          <w:szCs w:val="21"/>
        </w:rPr>
        <w:t>十</w:t>
      </w:r>
      <w:r>
        <w:rPr>
          <w:rFonts w:hint="eastAsia" w:cs="Arial" w:asciiTheme="minorEastAsia" w:hAnsiTheme="minorEastAsia" w:eastAsiaTheme="minorEastAsia"/>
          <w:b/>
          <w:bCs/>
          <w:szCs w:val="21"/>
        </w:rPr>
        <w:t>、</w:t>
      </w:r>
      <w:r>
        <w:rPr>
          <w:rFonts w:hint="eastAsia" w:cs="Arial" w:asciiTheme="minorEastAsia" w:hAnsiTheme="minorEastAsia" w:eastAsiaTheme="minorEastAsia"/>
          <w:szCs w:val="21"/>
        </w:rPr>
        <w:t>投标保证金：</w:t>
      </w:r>
    </w:p>
    <w:p>
      <w:pPr>
        <w:spacing w:line="32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投标保证金（人民币）：贰万元整（20000.00元）（需足额交纳）。</w:t>
      </w:r>
    </w:p>
    <w:p>
      <w:pPr>
        <w:spacing w:line="32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投标人必须于投标截止时间前将投标保证金从投标人的银行基本账户以汇票、电汇、转帐等非现金形式交到并到达指定账户</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rPr>
        <w:t>以下家银行任选一家，需备注项目编号：</w:t>
      </w:r>
      <w:r>
        <w:rPr>
          <w:rFonts w:hint="eastAsia" w:cs="Arial" w:asciiTheme="minorEastAsia" w:hAnsiTheme="minorEastAsia" w:eastAsiaTheme="minorEastAsia"/>
          <w:szCs w:val="21"/>
          <w:lang w:eastAsia="zh-CN"/>
        </w:rPr>
        <w:t>LBXZZC2020-G1-00036-XHZB（重）】</w:t>
      </w:r>
    </w:p>
    <w:p>
      <w:pPr>
        <w:spacing w:line="32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开户名称：来宾市公共资源交易中心</w:t>
      </w:r>
    </w:p>
    <w:p>
      <w:pPr>
        <w:spacing w:line="32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1、开户银行：中国建设银行股份有限公司来宾分行营业部，银行账号：45001627951050705296</w:t>
      </w:r>
    </w:p>
    <w:p>
      <w:pPr>
        <w:spacing w:line="32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2、开户银行：中国农业银行来宾分行营业室，银行账号：20148101040024860，</w:t>
      </w:r>
    </w:p>
    <w:p>
      <w:pPr>
        <w:spacing w:line="32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3、开户银行：柳州银行来宾办证厅支行，银行账号：72001500000000004261，</w:t>
      </w:r>
    </w:p>
    <w:p>
      <w:pPr>
        <w:spacing w:line="32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4、开户银行：广西来宾桂中农村合作银行营业部，银行账号：216612010171415988，</w:t>
      </w:r>
    </w:p>
    <w:p>
      <w:pPr>
        <w:spacing w:line="32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否则视为无效投标保证金。本项目不接受现金形式或从个人账户转出的投标保证金。</w:t>
      </w:r>
    </w:p>
    <w:p>
      <w:pPr>
        <w:spacing w:line="3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十一、公告期限：自招标公告发布之日起5个工作日。</w:t>
      </w:r>
    </w:p>
    <w:p>
      <w:pPr>
        <w:spacing w:line="3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十二、联系事项：</w:t>
      </w:r>
    </w:p>
    <w:p>
      <w:pPr>
        <w:spacing w:line="32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1.采购人名称：象州县林场</w:t>
      </w:r>
    </w:p>
    <w:p>
      <w:pPr>
        <w:spacing w:line="320" w:lineRule="exact"/>
        <w:ind w:firstLine="735" w:firstLineChars="350"/>
        <w:rPr>
          <w:rFonts w:cs="Arial" w:asciiTheme="minorEastAsia" w:hAnsiTheme="minorEastAsia" w:eastAsiaTheme="minorEastAsia"/>
          <w:szCs w:val="21"/>
        </w:rPr>
      </w:pPr>
      <w:r>
        <w:rPr>
          <w:rFonts w:hint="eastAsia" w:asciiTheme="minorEastAsia" w:hAnsiTheme="minorEastAsia" w:eastAsiaTheme="minorEastAsia"/>
          <w:szCs w:val="21"/>
        </w:rPr>
        <w:t>地  址：象州县金象路林业小区114号</w:t>
      </w:r>
    </w:p>
    <w:p>
      <w:pPr>
        <w:spacing w:line="320" w:lineRule="exact"/>
        <w:ind w:firstLine="735" w:firstLineChars="350"/>
        <w:rPr>
          <w:rFonts w:asciiTheme="minorEastAsia" w:hAnsiTheme="minorEastAsia" w:eastAsiaTheme="minorEastAsia"/>
          <w:color w:val="0000FF"/>
          <w:szCs w:val="21"/>
        </w:rPr>
      </w:pPr>
      <w:r>
        <w:rPr>
          <w:rFonts w:hint="eastAsia" w:asciiTheme="minorEastAsia" w:hAnsiTheme="minorEastAsia" w:eastAsiaTheme="minorEastAsia"/>
          <w:szCs w:val="21"/>
        </w:rPr>
        <w:t>联系人：覃工  联系电话：0772-4360371</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2.采购代理机构名称：广西信和招标代理有限公司</w:t>
      </w:r>
    </w:p>
    <w:p>
      <w:pPr>
        <w:spacing w:line="32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 xml:space="preserve">   地  址：</w:t>
      </w:r>
      <w:r>
        <w:rPr>
          <w:rFonts w:hint="eastAsia" w:cs="Arial" w:asciiTheme="minorEastAsia" w:hAnsiTheme="minorEastAsia" w:eastAsiaTheme="minorEastAsia"/>
          <w:szCs w:val="21"/>
        </w:rPr>
        <w:t>来宾市迎宾路北443号嘉信国际写字楼第13楼1301室</w:t>
      </w:r>
    </w:p>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       联系人：谢宇杰      联系电话：0772-2128755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18579930630</w:t>
      </w:r>
    </w:p>
    <w:p>
      <w:pPr>
        <w:spacing w:line="320" w:lineRule="exact"/>
        <w:ind w:firstLine="405"/>
        <w:rPr>
          <w:rFonts w:asciiTheme="minorEastAsia" w:hAnsiTheme="minorEastAsia" w:eastAsiaTheme="minorEastAsia"/>
          <w:b/>
          <w:szCs w:val="21"/>
        </w:rPr>
      </w:pPr>
      <w:r>
        <w:rPr>
          <w:rFonts w:hint="eastAsia" w:asciiTheme="minorEastAsia" w:hAnsiTheme="minorEastAsia" w:eastAsiaTheme="minorEastAsia"/>
          <w:szCs w:val="21"/>
        </w:rPr>
        <w:t>3.</w:t>
      </w:r>
      <w:r>
        <w:rPr>
          <w:rFonts w:hint="eastAsia" w:cs="Arial" w:asciiTheme="minorEastAsia" w:hAnsiTheme="minorEastAsia" w:eastAsiaTheme="minorEastAsia"/>
          <w:szCs w:val="21"/>
        </w:rPr>
        <w:t xml:space="preserve"> 监督部门：象州县财政局政府采购监督管理办公室 </w:t>
      </w:r>
      <w:r>
        <w:rPr>
          <w:rFonts w:hint="eastAsia" w:cs="宋体" w:asciiTheme="minorEastAsia" w:hAnsiTheme="minorEastAsia" w:eastAsiaTheme="minorEastAsia"/>
          <w:szCs w:val="21"/>
        </w:rPr>
        <w:t> </w:t>
      </w:r>
      <w:r>
        <w:rPr>
          <w:rFonts w:hint="eastAsia" w:cs="Arial" w:asciiTheme="minorEastAsia" w:hAnsiTheme="minorEastAsia" w:eastAsiaTheme="minorEastAsia"/>
          <w:szCs w:val="21"/>
        </w:rPr>
        <w:t>联系电话：0772-4369936</w:t>
      </w:r>
    </w:p>
    <w:p>
      <w:pPr>
        <w:spacing w:line="320" w:lineRule="exact"/>
        <w:ind w:firstLine="405"/>
        <w:rPr>
          <w:rFonts w:asciiTheme="minorEastAsia" w:hAnsiTheme="minorEastAsia" w:eastAsiaTheme="minorEastAsia"/>
          <w:b/>
          <w:szCs w:val="21"/>
        </w:rPr>
      </w:pPr>
      <w:r>
        <w:rPr>
          <w:rFonts w:hint="eastAsia" w:asciiTheme="minorEastAsia" w:hAnsiTheme="minorEastAsia" w:eastAsiaTheme="minorEastAsia"/>
          <w:b/>
          <w:szCs w:val="21"/>
        </w:rPr>
        <w:t>十三、发布媒体：</w:t>
      </w:r>
    </w:p>
    <w:p>
      <w:pPr>
        <w:spacing w:line="32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中国政府采购网（http://www.ccgp.gov.cn/）、广西壮族自治区政府采购网（http://zfcg.gxzf.gov.cn/)、来宾市公共资源交易中心网站（http://ggzyjy.laibin.gov.cn）。</w:t>
      </w:r>
    </w:p>
    <w:p>
      <w:pPr>
        <w:spacing w:line="320" w:lineRule="exact"/>
        <w:ind w:firstLine="315" w:firstLineChars="150"/>
        <w:rPr>
          <w:rFonts w:asciiTheme="minorEastAsia" w:hAnsiTheme="minorEastAsia" w:eastAsiaTheme="minorEastAsia"/>
          <w:szCs w:val="21"/>
        </w:rPr>
      </w:pPr>
    </w:p>
    <w:p>
      <w:pPr>
        <w:spacing w:line="320" w:lineRule="exact"/>
        <w:jc w:val="center"/>
        <w:rPr>
          <w:rFonts w:cs="仿宋_GB2312"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szCs w:val="21"/>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广西信和招标代理有限公司</w:t>
      </w:r>
    </w:p>
    <w:p>
      <w:r>
        <w:rPr>
          <w:rFonts w:hint="eastAsia" w:cs="仿宋_GB2312"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szCs w:val="21"/>
          <w:highlight w:val="non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zCs w:val="21"/>
          <w:highlight w:val="none"/>
          <w14:textFill>
            <w14:solidFill>
              <w14:schemeClr w14:val="tx1"/>
            </w14:solidFill>
          </w14:textFill>
        </w:rPr>
        <w:t xml:space="preserve"> 2020年</w:t>
      </w:r>
      <w:r>
        <w:rPr>
          <w:rFonts w:hint="eastAsia" w:cs="仿宋_GB2312"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Cs w:val="21"/>
          <w:highlight w:val="none"/>
          <w14:textFill>
            <w14:solidFill>
              <w14:schemeClr w14:val="tx1"/>
            </w14:solidFill>
          </w14:textFill>
        </w:rPr>
        <w:t>月</w:t>
      </w:r>
      <w:r>
        <w:rPr>
          <w:rFonts w:hint="eastAsia" w:cs="仿宋_GB2312" w:asciiTheme="minorEastAsia" w:hAnsiTheme="minorEastAsia" w:eastAsiaTheme="minorEastAsia"/>
          <w:color w:val="000000" w:themeColor="text1"/>
          <w:szCs w:val="21"/>
          <w:highlight w:val="none"/>
          <w:lang w:val="en-US" w:eastAsia="zh-CN"/>
          <w14:textFill>
            <w14:solidFill>
              <w14:schemeClr w14:val="tx1"/>
            </w14:solidFill>
          </w14:textFill>
        </w:rPr>
        <w:t>16</w:t>
      </w:r>
      <w:r>
        <w:rPr>
          <w:rFonts w:hint="eastAsia" w:asciiTheme="minorEastAsia" w:hAnsiTheme="minorEastAsia" w:eastAsiaTheme="minorEastAsia"/>
          <w:color w:val="000000" w:themeColor="text1"/>
          <w:szCs w:val="21"/>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5175B"/>
    <w:rsid w:val="24C51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spacing w:val="-4"/>
      <w:sz w:val="18"/>
    </w:rPr>
  </w:style>
  <w:style w:type="paragraph" w:styleId="3">
    <w:name w:val="Normal (Web)"/>
    <w:basedOn w:val="1"/>
    <w:unhideWhenUsed/>
    <w:qFormat/>
    <w:uiPriority w:val="99"/>
    <w:pPr>
      <w:widowControl/>
      <w:spacing w:before="68" w:after="68"/>
      <w:jc w:val="left"/>
    </w:pPr>
    <w:rPr>
      <w:rFonts w:hAnsi="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2020-04-15T03:17:00Z</dcterms:created>
  <dc:creator>Administrator</dc:creator>
  <cp:lastModifiedBy>Administrator</cp:lastModifiedBy>
  <dcterms:modified xsi:type="dcterms:W3CDTF">2020-04-15T03:23:08Z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