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E7" w:rsidRPr="00546467" w:rsidRDefault="00E378C8" w:rsidP="007E78E7">
      <w:pPr>
        <w:jc w:val="left"/>
        <w:rPr>
          <w:rFonts w:asciiTheme="minorEastAsia" w:hAnsiTheme="minorEastAsia"/>
          <w:b/>
          <w:sz w:val="24"/>
          <w:szCs w:val="24"/>
        </w:rPr>
      </w:pPr>
      <w:r w:rsidRPr="00546467">
        <w:rPr>
          <w:rFonts w:asciiTheme="minorEastAsia" w:hAnsiTheme="minorEastAsia" w:hint="eastAsia"/>
          <w:b/>
          <w:sz w:val="24"/>
          <w:szCs w:val="24"/>
        </w:rPr>
        <w:t>主要</w:t>
      </w:r>
      <w:r w:rsidR="00AF09DF" w:rsidRPr="00546467">
        <w:rPr>
          <w:rFonts w:asciiTheme="minorEastAsia" w:hAnsiTheme="minorEastAsia" w:hint="eastAsia"/>
          <w:b/>
          <w:sz w:val="24"/>
          <w:szCs w:val="24"/>
        </w:rPr>
        <w:t>标的</w:t>
      </w:r>
      <w:r w:rsidRPr="00546467">
        <w:rPr>
          <w:rFonts w:asciiTheme="minorEastAsia" w:hAnsiTheme="minorEastAsia" w:hint="eastAsia"/>
          <w:b/>
          <w:sz w:val="24"/>
          <w:szCs w:val="24"/>
        </w:rPr>
        <w:t>信息</w:t>
      </w:r>
      <w:r w:rsidR="007E78E7" w:rsidRPr="00546467">
        <w:rPr>
          <w:rFonts w:asciiTheme="minorEastAsia" w:hAnsiTheme="minorEastAsia" w:hint="eastAsia"/>
          <w:b/>
          <w:sz w:val="24"/>
          <w:szCs w:val="24"/>
        </w:rPr>
        <w:t xml:space="preserve">: </w:t>
      </w:r>
    </w:p>
    <w:tbl>
      <w:tblPr>
        <w:tblStyle w:val="a5"/>
        <w:tblW w:w="9924" w:type="dxa"/>
        <w:tblInd w:w="-318" w:type="dxa"/>
        <w:tblLook w:val="04A0"/>
      </w:tblPr>
      <w:tblGrid>
        <w:gridCol w:w="637"/>
        <w:gridCol w:w="2483"/>
        <w:gridCol w:w="1559"/>
        <w:gridCol w:w="2845"/>
        <w:gridCol w:w="1104"/>
        <w:gridCol w:w="1296"/>
      </w:tblGrid>
      <w:tr w:rsidR="00E378C8" w:rsidRPr="00546467" w:rsidTr="00546467">
        <w:trPr>
          <w:trHeight w:val="1218"/>
        </w:trPr>
        <w:tc>
          <w:tcPr>
            <w:tcW w:w="637" w:type="dxa"/>
            <w:vAlign w:val="center"/>
          </w:tcPr>
          <w:p w:rsidR="00E378C8" w:rsidRPr="00E27785" w:rsidRDefault="00E378C8" w:rsidP="003008C3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83" w:type="dxa"/>
            <w:vAlign w:val="center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2845" w:type="dxa"/>
            <w:vAlign w:val="center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104" w:type="dxa"/>
            <w:vAlign w:val="center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96" w:type="dxa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单价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4C3B83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动力电池结构原理教学实训系统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YK0115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36000.00</w:t>
            </w:r>
          </w:p>
        </w:tc>
        <w:bookmarkStart w:id="0" w:name="_GoBack"/>
        <w:bookmarkEnd w:id="0"/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动力电池结构展示互动教学平台系统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YK0122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148000.00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纯电动车轮毂电机解剖模型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TA0021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电动汽车永磁同步电机模型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TA0022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实物展示电机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widowControl/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电动汽车动力总成实训教学平台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YK0123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155000.00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电动汽车空调教学实训平台系统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YK0124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98000.00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高压器件实训套装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YK0112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新能源汽车高压安全实训台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YK0111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混合动力驱动桥拆装付翻转架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TA0010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动力电池及管理系统检测实训平台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YK0114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140000.00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慢充桩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基业达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7KW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快充桩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基业达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60KW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highlight w:val="yellow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新能源教学实训整车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北汽新能源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EC5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130000.00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widowControl/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新能源汽车整车检测实训教学与考核终端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YHKJ-YF-JSZD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126000.00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故障设置盒及数据采集系统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YHKJ-YF-SJCJ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动力系统学生测量终端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YHKJ-YF-DLXT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储能系统学生测量终端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YHKJ-YF-CNXT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网关系统学生测量终端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YHKJ-YF-WGXT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车身电气系统学生测量终端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YHKJ-YF-CSXT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空调系统学生测量终端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YHKJ-YF-KTXT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智能化系统学生测量终端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YHKJ-YF-CLDZ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15000.00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highlight w:val="yellow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新能源汽车实训解剖车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北汽新能源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EU5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210000.00</w:t>
            </w:r>
          </w:p>
        </w:tc>
      </w:tr>
      <w:tr w:rsidR="00CC6039" w:rsidRPr="00546467" w:rsidTr="001D75D1">
        <w:trPr>
          <w:trHeight w:val="745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车辆改装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自动体外除颤仪（实用）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沪模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HM/BLS880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19000.00</w:t>
            </w:r>
          </w:p>
        </w:tc>
      </w:tr>
      <w:tr w:rsidR="00CC6039" w:rsidRPr="00546467" w:rsidTr="001D75D1">
        <w:trPr>
          <w:trHeight w:val="812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急救训练模拟人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通用型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高压绝缘电阻检测仪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福禄克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F1537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46467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学生椅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鸿凯家具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40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六角桌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鸿凯家具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7张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圆凳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鸿凯家具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40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绝缘扭力扳手（</w:t>
            </w:r>
            <w:r w:rsidRPr="00CC6039">
              <w:rPr>
                <w:rFonts w:ascii="宋体" w:eastAsia="宋体" w:hAnsi="宋体" w:cs="Tahoma"/>
                <w:color w:val="000000"/>
                <w:sz w:val="24"/>
                <w:szCs w:val="24"/>
              </w:rPr>
              <w:t>5-25N.M</w:t>
            </w: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浩瀚天成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10-50N.M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绝缘扭力扳手（</w:t>
            </w:r>
            <w:r w:rsidRPr="00CC6039">
              <w:rPr>
                <w:rFonts w:ascii="宋体" w:eastAsia="宋体" w:hAnsi="宋体" w:cs="Tahoma"/>
                <w:color w:val="000000"/>
                <w:sz w:val="24"/>
                <w:szCs w:val="24"/>
              </w:rPr>
              <w:t>20-100N.M</w:t>
            </w: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浩瀚天成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20-100N.M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新能源汽车故障诊断仪(专用)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AUTEK-V31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新能源汽车故障诊断仪(通用)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道通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/>
                <w:sz w:val="24"/>
                <w:szCs w:val="24"/>
              </w:rPr>
              <w:t>MS906S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3套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电子电工万用表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福禄克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/>
                <w:kern w:val="0"/>
                <w:sz w:val="24"/>
                <w:szCs w:val="24"/>
              </w:rPr>
              <w:t>12E+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750.00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非接触式测电笔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CJ0103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10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175.00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端子拆卸器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浩瀚天成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TC-6008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端子测试工具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浩瀚天成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TC-6007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人员防护套装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1975.00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安全标识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8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放电工装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8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储物柜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通用型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绝缘专用工具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力易得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DZ6016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一体机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鸿合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/>
                <w:kern w:val="0"/>
                <w:sz w:val="24"/>
                <w:szCs w:val="24"/>
              </w:rPr>
              <w:t>newline TT-8619RSC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拼接屏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highlight w:val="yellow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充电式动力电池举升车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上海道唯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电动型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23880.00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widowControl/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电池单体充放电仪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C103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19880.00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widowControl/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/>
                <w:color w:val="000000"/>
                <w:sz w:val="24"/>
                <w:szCs w:val="24"/>
              </w:rPr>
              <w:t>电池分析仪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通用型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19880.00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示波器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优利德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UTD2102CEX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电机功率分析仪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Aitek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/>
                <w:kern w:val="0"/>
                <w:sz w:val="24"/>
                <w:szCs w:val="24"/>
              </w:rPr>
              <w:t>AWS2103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万用接线盒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YHKJ0051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高压试电笔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华泰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GDY-Ⅱ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绝缘胶垫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200㎡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汽车线束训练维修套装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3000.00</w:t>
            </w:r>
          </w:p>
        </w:tc>
      </w:tr>
      <w:tr w:rsidR="00CC6039" w:rsidRPr="00546467" w:rsidTr="00CC6039">
        <w:trPr>
          <w:trHeight w:val="798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摄像头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萤石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1T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16个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500.00</w:t>
            </w:r>
          </w:p>
        </w:tc>
      </w:tr>
      <w:tr w:rsidR="00CC6039" w:rsidRPr="00546467" w:rsidTr="00CC6039">
        <w:trPr>
          <w:trHeight w:val="836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绝缘杆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/>
                <w:sz w:val="24"/>
                <w:szCs w:val="24"/>
              </w:rPr>
              <w:t>Kbaoele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通用型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绝缘夹钳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齐鲁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30367493688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1个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500.00</w:t>
            </w:r>
          </w:p>
        </w:tc>
      </w:tr>
      <w:tr w:rsidR="00CC6039" w:rsidRPr="00546467" w:rsidTr="00546467">
        <w:trPr>
          <w:trHeight w:val="1004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绝缘靴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双安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双安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4双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120.00</w:t>
            </w:r>
          </w:p>
        </w:tc>
      </w:tr>
      <w:tr w:rsidR="00CC6039" w:rsidRPr="00546467" w:rsidTr="00546467">
        <w:trPr>
          <w:trHeight w:val="1117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教室讲台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鸿凯家具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2</w:t>
            </w: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2300.00</w:t>
            </w:r>
          </w:p>
        </w:tc>
      </w:tr>
      <w:tr w:rsidR="00CC6039" w:rsidRPr="00546467" w:rsidTr="00546467">
        <w:trPr>
          <w:trHeight w:val="977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顶面工程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480㎡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300.00</w:t>
            </w:r>
          </w:p>
        </w:tc>
      </w:tr>
      <w:tr w:rsidR="00CC6039" w:rsidRPr="00546467" w:rsidTr="00546467">
        <w:trPr>
          <w:trHeight w:val="850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地面工程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480㎡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400.00</w:t>
            </w:r>
          </w:p>
        </w:tc>
      </w:tr>
      <w:tr w:rsidR="00CC6039" w:rsidRPr="00546467" w:rsidTr="00546467">
        <w:trPr>
          <w:trHeight w:val="850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墙面工程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盛中教育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500㎡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80.00</w:t>
            </w:r>
          </w:p>
        </w:tc>
      </w:tr>
      <w:tr w:rsidR="00CC6039" w:rsidRPr="00546467" w:rsidTr="00546467">
        <w:trPr>
          <w:trHeight w:val="850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智能网联汽车技术课程及教学资源系统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/>
                <w:kern w:val="0"/>
                <w:sz w:val="24"/>
                <w:szCs w:val="24"/>
              </w:rPr>
              <w:t>YHKJ1974D18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99800.00</w:t>
            </w:r>
          </w:p>
        </w:tc>
      </w:tr>
      <w:tr w:rsidR="00CC6039" w:rsidRPr="00546467" w:rsidTr="00546467">
        <w:trPr>
          <w:trHeight w:val="850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电动汽车高压安全防护教学资源系统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Times New Roman"/>
                <w:sz w:val="24"/>
                <w:szCs w:val="24"/>
              </w:rPr>
              <w:t>YHKJ1691A04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99800.00</w:t>
            </w:r>
          </w:p>
        </w:tc>
      </w:tr>
      <w:tr w:rsidR="00CC6039" w:rsidRPr="00546467" w:rsidTr="00546467">
        <w:trPr>
          <w:trHeight w:val="850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电动汽车电机及控制系统教学资源系统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Times New Roman"/>
                <w:sz w:val="24"/>
                <w:szCs w:val="24"/>
              </w:rPr>
              <w:t>YHKJ1692A08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99800.00</w:t>
            </w:r>
          </w:p>
        </w:tc>
      </w:tr>
      <w:tr w:rsidR="00CC6039" w:rsidRPr="00546467" w:rsidTr="00546467">
        <w:trPr>
          <w:trHeight w:val="850"/>
        </w:trPr>
        <w:tc>
          <w:tcPr>
            <w:tcW w:w="637" w:type="dxa"/>
            <w:vAlign w:val="center"/>
          </w:tcPr>
          <w:p w:rsidR="00CC6039" w:rsidRPr="00546467" w:rsidRDefault="00CC6039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467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2483" w:type="dxa"/>
            <w:vAlign w:val="center"/>
          </w:tcPr>
          <w:p w:rsidR="00CC6039" w:rsidRPr="00CC6039" w:rsidRDefault="00CC6039" w:rsidP="000E71E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CC603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电动汽车电池及管理系统教学资源系统</w:t>
            </w:r>
          </w:p>
        </w:tc>
        <w:tc>
          <w:tcPr>
            <w:tcW w:w="1559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运华科技</w:t>
            </w:r>
          </w:p>
        </w:tc>
        <w:tc>
          <w:tcPr>
            <w:tcW w:w="2845" w:type="dxa"/>
            <w:vAlign w:val="center"/>
          </w:tcPr>
          <w:p w:rsidR="00CC6039" w:rsidRPr="00546467" w:rsidRDefault="00CC6039" w:rsidP="00607D0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Times New Roman"/>
                <w:sz w:val="24"/>
                <w:szCs w:val="24"/>
              </w:rPr>
              <w:t>YHKJ1692A10</w:t>
            </w:r>
          </w:p>
        </w:tc>
        <w:tc>
          <w:tcPr>
            <w:tcW w:w="1104" w:type="dxa"/>
            <w:vAlign w:val="center"/>
          </w:tcPr>
          <w:p w:rsidR="00CC6039" w:rsidRPr="00546467" w:rsidRDefault="00CC6039" w:rsidP="00607D0B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546467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296" w:type="dxa"/>
            <w:vAlign w:val="center"/>
          </w:tcPr>
          <w:p w:rsidR="00CC6039" w:rsidRPr="00546467" w:rsidRDefault="00CC6039" w:rsidP="00607D0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4646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99800.00</w:t>
            </w:r>
          </w:p>
        </w:tc>
      </w:tr>
    </w:tbl>
    <w:p w:rsidR="007E78E7" w:rsidRPr="00546467" w:rsidRDefault="007E78E7" w:rsidP="00CC6039">
      <w:pPr>
        <w:rPr>
          <w:rFonts w:asciiTheme="minorEastAsia" w:hAnsiTheme="minorEastAsia"/>
          <w:sz w:val="24"/>
          <w:szCs w:val="24"/>
        </w:rPr>
      </w:pPr>
    </w:p>
    <w:sectPr w:rsidR="007E78E7" w:rsidRPr="00546467" w:rsidSect="00D71F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1F" w:rsidRDefault="00C7421F" w:rsidP="007E78E7">
      <w:r>
        <w:separator/>
      </w:r>
    </w:p>
  </w:endnote>
  <w:endnote w:type="continuationSeparator" w:id="1">
    <w:p w:rsidR="00C7421F" w:rsidRDefault="00C7421F" w:rsidP="007E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692"/>
      <w:docPartObj>
        <w:docPartGallery w:val="Page Numbers (Bottom of Page)"/>
        <w:docPartUnique/>
      </w:docPartObj>
    </w:sdtPr>
    <w:sdtContent>
      <w:p w:rsidR="000341C0" w:rsidRDefault="005B3F7D">
        <w:pPr>
          <w:pStyle w:val="a4"/>
          <w:jc w:val="center"/>
        </w:pPr>
        <w:fldSimple w:instr=" PAGE   \* MERGEFORMAT ">
          <w:r w:rsidR="00CC6039" w:rsidRPr="00CC6039">
            <w:rPr>
              <w:noProof/>
              <w:lang w:val="zh-CN"/>
            </w:rPr>
            <w:t>5</w:t>
          </w:r>
        </w:fldSimple>
      </w:p>
    </w:sdtContent>
  </w:sdt>
  <w:p w:rsidR="000341C0" w:rsidRDefault="000341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1F" w:rsidRDefault="00C7421F" w:rsidP="007E78E7">
      <w:r>
        <w:separator/>
      </w:r>
    </w:p>
  </w:footnote>
  <w:footnote w:type="continuationSeparator" w:id="1">
    <w:p w:rsidR="00C7421F" w:rsidRDefault="00C7421F" w:rsidP="007E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6B0"/>
    <w:multiLevelType w:val="hybridMultilevel"/>
    <w:tmpl w:val="5080C962"/>
    <w:lvl w:ilvl="0" w:tplc="D2C0CF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8E7"/>
    <w:rsid w:val="00001847"/>
    <w:rsid w:val="000153C8"/>
    <w:rsid w:val="000215FF"/>
    <w:rsid w:val="000341C0"/>
    <w:rsid w:val="00080E8D"/>
    <w:rsid w:val="001939C0"/>
    <w:rsid w:val="001D75D1"/>
    <w:rsid w:val="002116C2"/>
    <w:rsid w:val="00216613"/>
    <w:rsid w:val="00236185"/>
    <w:rsid w:val="00272B04"/>
    <w:rsid w:val="002D0FEB"/>
    <w:rsid w:val="002E2C1C"/>
    <w:rsid w:val="002E7D69"/>
    <w:rsid w:val="002F317A"/>
    <w:rsid w:val="003008C3"/>
    <w:rsid w:val="003279FE"/>
    <w:rsid w:val="00337A75"/>
    <w:rsid w:val="00365D4C"/>
    <w:rsid w:val="00392B8C"/>
    <w:rsid w:val="004034CF"/>
    <w:rsid w:val="00436D20"/>
    <w:rsid w:val="004373AE"/>
    <w:rsid w:val="00474D93"/>
    <w:rsid w:val="00494D4B"/>
    <w:rsid w:val="004A7D0F"/>
    <w:rsid w:val="004C052D"/>
    <w:rsid w:val="00520588"/>
    <w:rsid w:val="00546467"/>
    <w:rsid w:val="005B3F7D"/>
    <w:rsid w:val="00654003"/>
    <w:rsid w:val="00663552"/>
    <w:rsid w:val="006F230A"/>
    <w:rsid w:val="00701231"/>
    <w:rsid w:val="007731F6"/>
    <w:rsid w:val="007A59CC"/>
    <w:rsid w:val="007C22AF"/>
    <w:rsid w:val="007E78E7"/>
    <w:rsid w:val="00834CA2"/>
    <w:rsid w:val="0083658E"/>
    <w:rsid w:val="008453B4"/>
    <w:rsid w:val="00854D99"/>
    <w:rsid w:val="008C21B4"/>
    <w:rsid w:val="008D3338"/>
    <w:rsid w:val="008D78BA"/>
    <w:rsid w:val="009129F2"/>
    <w:rsid w:val="009170C8"/>
    <w:rsid w:val="00924A6A"/>
    <w:rsid w:val="009254A9"/>
    <w:rsid w:val="00927296"/>
    <w:rsid w:val="00955BBA"/>
    <w:rsid w:val="009A37BD"/>
    <w:rsid w:val="009B2875"/>
    <w:rsid w:val="00A31AD5"/>
    <w:rsid w:val="00A62AAA"/>
    <w:rsid w:val="00A763F5"/>
    <w:rsid w:val="00AF09DF"/>
    <w:rsid w:val="00B01365"/>
    <w:rsid w:val="00B10933"/>
    <w:rsid w:val="00B24835"/>
    <w:rsid w:val="00B44A42"/>
    <w:rsid w:val="00B46853"/>
    <w:rsid w:val="00C254AA"/>
    <w:rsid w:val="00C7421F"/>
    <w:rsid w:val="00C869B9"/>
    <w:rsid w:val="00C926F6"/>
    <w:rsid w:val="00CA76E9"/>
    <w:rsid w:val="00CB5298"/>
    <w:rsid w:val="00CB6350"/>
    <w:rsid w:val="00CC6039"/>
    <w:rsid w:val="00CD0E84"/>
    <w:rsid w:val="00D33D54"/>
    <w:rsid w:val="00DA1943"/>
    <w:rsid w:val="00DF7C92"/>
    <w:rsid w:val="00E27785"/>
    <w:rsid w:val="00E378C8"/>
    <w:rsid w:val="00EC152C"/>
    <w:rsid w:val="00F862C3"/>
    <w:rsid w:val="00FA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8E7"/>
    <w:rPr>
      <w:sz w:val="18"/>
      <w:szCs w:val="18"/>
    </w:rPr>
  </w:style>
  <w:style w:type="table" w:styleId="a5">
    <w:name w:val="Table Grid"/>
    <w:basedOn w:val="a1"/>
    <w:uiPriority w:val="59"/>
    <w:rsid w:val="007E78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54A9"/>
    <w:pPr>
      <w:ind w:firstLineChars="200" w:firstLine="420"/>
    </w:pPr>
  </w:style>
  <w:style w:type="paragraph" w:styleId="a7">
    <w:name w:val="Plain Text"/>
    <w:basedOn w:val="a"/>
    <w:link w:val="Char1"/>
    <w:uiPriority w:val="99"/>
    <w:qFormat/>
    <w:rsid w:val="002E7D69"/>
    <w:pPr>
      <w:spacing w:line="360" w:lineRule="auto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7"/>
    <w:uiPriority w:val="99"/>
    <w:qFormat/>
    <w:rsid w:val="002E7D69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367</Words>
  <Characters>2097</Characters>
  <Application>Microsoft Office Word</Application>
  <DocSecurity>0</DocSecurity>
  <Lines>17</Lines>
  <Paragraphs>4</Paragraphs>
  <ScaleCrop>false</ScaleCrop>
  <Company>ITSK.com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43</cp:revision>
  <cp:lastPrinted>2020-07-24T09:36:00Z</cp:lastPrinted>
  <dcterms:created xsi:type="dcterms:W3CDTF">2018-11-23T00:39:00Z</dcterms:created>
  <dcterms:modified xsi:type="dcterms:W3CDTF">2020-07-24T09:36:00Z</dcterms:modified>
</cp:coreProperties>
</file>