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afterLines="50" w:line="360" w:lineRule="auto"/>
        <w:jc w:val="center"/>
        <w:textAlignment w:val="baseline"/>
        <w:rPr>
          <w:rFonts w:hint="eastAsia" w:ascii="宋体" w:hAnsi="宋体" w:eastAsia="宋体"/>
          <w:b/>
          <w:bCs/>
          <w:color w:val="auto"/>
          <w:kern w:val="0"/>
          <w:sz w:val="36"/>
          <w:szCs w:val="36"/>
          <w:highlight w:val="none"/>
          <w:lang w:val="en-US" w:eastAsia="zh-CN"/>
        </w:rPr>
      </w:pPr>
      <w:bookmarkStart w:id="0" w:name="_Toc368759511"/>
      <w:bookmarkStart w:id="1" w:name="_Toc369077550"/>
      <w:r>
        <w:rPr>
          <w:rFonts w:hint="eastAsia" w:ascii="宋体" w:hAnsi="宋体"/>
          <w:b/>
          <w:bCs/>
          <w:color w:val="auto"/>
          <w:kern w:val="0"/>
          <w:sz w:val="36"/>
          <w:szCs w:val="36"/>
          <w:highlight w:val="none"/>
          <w:lang w:val="en-US" w:eastAsia="zh-CN"/>
        </w:rPr>
        <w:t>方大国际工程咨询股份有限公司</w:t>
      </w:r>
    </w:p>
    <w:p>
      <w:pPr>
        <w:widowControl/>
        <w:spacing w:beforeLines="50" w:afterLines="50" w:line="360" w:lineRule="auto"/>
        <w:jc w:val="center"/>
        <w:textAlignment w:val="baseline"/>
        <w:rPr>
          <w:rFonts w:ascii="宋体" w:hAnsi="宋体"/>
          <w:b/>
          <w:bCs/>
          <w:color w:val="auto"/>
          <w:sz w:val="36"/>
          <w:szCs w:val="36"/>
          <w:highlight w:val="none"/>
        </w:rPr>
      </w:pPr>
      <w:r>
        <w:rPr>
          <w:rFonts w:hint="eastAsia" w:ascii="宋体" w:hAnsi="宋体"/>
          <w:b/>
          <w:bCs/>
          <w:color w:val="auto"/>
          <w:kern w:val="0"/>
          <w:sz w:val="36"/>
          <w:szCs w:val="36"/>
          <w:highlight w:val="none"/>
        </w:rPr>
        <w:t>百色市国省道道路交通安全防控体系项目设备采购</w:t>
      </w:r>
      <w:r>
        <w:rPr>
          <w:rFonts w:hint="eastAsia" w:ascii="宋体" w:hAnsi="宋体"/>
          <w:b/>
          <w:bCs/>
          <w:color w:val="auto"/>
          <w:kern w:val="0"/>
          <w:sz w:val="36"/>
          <w:szCs w:val="36"/>
          <w:highlight w:val="none"/>
          <w:lang w:eastAsia="zh-CN"/>
        </w:rPr>
        <w:t>（</w:t>
      </w:r>
      <w:r>
        <w:rPr>
          <w:rFonts w:hint="eastAsia" w:ascii="宋体" w:hAnsi="宋体"/>
          <w:b/>
          <w:bCs/>
          <w:color w:val="auto"/>
          <w:sz w:val="28"/>
          <w:szCs w:val="28"/>
          <w:highlight w:val="none"/>
          <w:lang w:eastAsia="zh-CN"/>
        </w:rPr>
        <w:t>BSZC2020-G2-000150-FDZX</w:t>
      </w:r>
      <w:r>
        <w:rPr>
          <w:rFonts w:hint="eastAsia" w:ascii="宋体" w:hAnsi="宋体"/>
          <w:b/>
          <w:bCs/>
          <w:color w:val="auto"/>
          <w:kern w:val="0"/>
          <w:sz w:val="36"/>
          <w:szCs w:val="36"/>
          <w:highlight w:val="none"/>
          <w:lang w:eastAsia="zh-CN"/>
        </w:rPr>
        <w:t>）</w:t>
      </w:r>
      <w:r>
        <w:rPr>
          <w:rFonts w:ascii="宋体" w:hAnsi="宋体"/>
          <w:b/>
          <w:bCs/>
          <w:color w:val="auto"/>
          <w:kern w:val="0"/>
          <w:sz w:val="36"/>
          <w:szCs w:val="36"/>
          <w:highlight w:val="none"/>
        </w:rPr>
        <w:t>招标</w:t>
      </w:r>
      <w:r>
        <w:rPr>
          <w:rFonts w:hint="eastAsia" w:ascii="宋体" w:hAnsi="宋体"/>
          <w:b/>
          <w:bCs/>
          <w:color w:val="auto"/>
          <w:sz w:val="36"/>
          <w:szCs w:val="36"/>
          <w:highlight w:val="none"/>
        </w:rPr>
        <w:t>公告</w:t>
      </w:r>
    </w:p>
    <w:p>
      <w:pPr>
        <w:pStyle w:val="6"/>
        <w:rPr>
          <w:color w:val="auto"/>
          <w:highlight w:val="none"/>
        </w:rPr>
      </w:pPr>
      <w:bookmarkStart w:id="2" w:name="_Toc247513934"/>
      <w:bookmarkStart w:id="3" w:name="_Toc387526363"/>
      <w:bookmarkStart w:id="4" w:name="_Toc300834929"/>
      <w:bookmarkStart w:id="5" w:name="_Toc152045512"/>
      <w:bookmarkStart w:id="6" w:name="_Toc387526167"/>
      <w:bookmarkStart w:id="7" w:name="_Toc387526271"/>
      <w:bookmarkStart w:id="8" w:name="_Toc144974480"/>
      <w:bookmarkStart w:id="9" w:name="_Toc27012"/>
      <w:bookmarkStart w:id="10" w:name="_Toc247527535"/>
      <w:bookmarkStart w:id="11" w:name="_Toc7265"/>
      <w:bookmarkStart w:id="12" w:name="_Toc152042288"/>
      <w:r>
        <w:rPr>
          <w:color w:val="auto"/>
          <w:highlight w:val="none"/>
        </w:rPr>
        <w:t>1. 招标条件</w:t>
      </w:r>
      <w:bookmarkEnd w:id="2"/>
      <w:bookmarkEnd w:id="3"/>
      <w:bookmarkEnd w:id="4"/>
      <w:bookmarkEnd w:id="5"/>
      <w:bookmarkEnd w:id="6"/>
      <w:bookmarkEnd w:id="7"/>
      <w:bookmarkEnd w:id="8"/>
      <w:bookmarkEnd w:id="9"/>
      <w:bookmarkEnd w:id="10"/>
      <w:bookmarkEnd w:id="11"/>
      <w:bookmarkEnd w:id="12"/>
    </w:p>
    <w:p>
      <w:pPr>
        <w:widowControl/>
        <w:spacing w:line="360" w:lineRule="auto"/>
        <w:ind w:firstLine="630" w:firstLineChars="300"/>
        <w:jc w:val="left"/>
        <w:rPr>
          <w:color w:val="auto"/>
          <w:kern w:val="0"/>
          <w:szCs w:val="21"/>
          <w:highlight w:val="none"/>
        </w:rPr>
      </w:pPr>
      <w:r>
        <w:rPr>
          <w:color w:val="auto"/>
          <w:kern w:val="0"/>
          <w:szCs w:val="21"/>
          <w:highlight w:val="none"/>
        </w:rPr>
        <w:t>本招标项目</w:t>
      </w:r>
      <w:r>
        <w:rPr>
          <w:rFonts w:hint="eastAsia"/>
          <w:color w:val="auto"/>
          <w:kern w:val="0"/>
          <w:szCs w:val="21"/>
          <w:highlight w:val="none"/>
          <w:u w:val="single"/>
        </w:rPr>
        <w:t>百色市国省道道路交通安全防控体系项目设备采购</w:t>
      </w:r>
      <w:r>
        <w:rPr>
          <w:color w:val="auto"/>
          <w:kern w:val="0"/>
          <w:szCs w:val="21"/>
          <w:highlight w:val="none"/>
        </w:rPr>
        <w:t>（项目名称）已由</w:t>
      </w:r>
      <w:r>
        <w:rPr>
          <w:rFonts w:hint="eastAsia"/>
          <w:color w:val="auto"/>
          <w:kern w:val="0"/>
          <w:szCs w:val="21"/>
          <w:highlight w:val="none"/>
          <w:u w:val="single"/>
        </w:rPr>
        <w:t>百色市发展和改革委员会</w:t>
      </w:r>
      <w:r>
        <w:rPr>
          <w:color w:val="auto"/>
          <w:kern w:val="0"/>
          <w:szCs w:val="21"/>
          <w:highlight w:val="none"/>
          <w:u w:val="single"/>
        </w:rPr>
        <w:t xml:space="preserve"> </w:t>
      </w:r>
      <w:r>
        <w:rPr>
          <w:color w:val="auto"/>
          <w:kern w:val="0"/>
          <w:szCs w:val="21"/>
          <w:highlight w:val="none"/>
        </w:rPr>
        <w:t>以</w:t>
      </w:r>
      <w:r>
        <w:rPr>
          <w:rFonts w:hint="eastAsia"/>
          <w:color w:val="auto"/>
          <w:kern w:val="0"/>
          <w:szCs w:val="21"/>
          <w:highlight w:val="none"/>
          <w:u w:val="single"/>
        </w:rPr>
        <w:t>关于百色市国省道道路交通安全防控体系建设项目立项的批复（百发改产业【2019】2号）</w:t>
      </w:r>
      <w:r>
        <w:rPr>
          <w:color w:val="auto"/>
          <w:kern w:val="0"/>
          <w:szCs w:val="21"/>
          <w:highlight w:val="none"/>
        </w:rPr>
        <w:t>批准建设，</w:t>
      </w:r>
      <w:r>
        <w:rPr>
          <w:rFonts w:ascii="宋体" w:hAnsi="宋体"/>
          <w:color w:val="auto"/>
          <w:szCs w:val="21"/>
          <w:highlight w:val="none"/>
        </w:rPr>
        <w:t>建设资金来自</w:t>
      </w:r>
      <w:r>
        <w:rPr>
          <w:rFonts w:ascii="宋体" w:hAnsi="宋体"/>
          <w:color w:val="auto"/>
          <w:szCs w:val="21"/>
          <w:highlight w:val="none"/>
          <w:u w:val="single"/>
        </w:rPr>
        <w:t xml:space="preserve"> </w:t>
      </w:r>
      <w:r>
        <w:rPr>
          <w:rFonts w:hint="eastAsia" w:ascii="宋体" w:hAnsi="宋体"/>
          <w:color w:val="auto"/>
          <w:szCs w:val="21"/>
          <w:highlight w:val="none"/>
          <w:u w:val="single"/>
        </w:rPr>
        <w:t>财政资金</w:t>
      </w:r>
      <w:r>
        <w:rPr>
          <w:rFonts w:ascii="宋体" w:hAnsi="宋体"/>
          <w:color w:val="auto"/>
          <w:szCs w:val="21"/>
          <w:highlight w:val="none"/>
        </w:rPr>
        <w:t>，项目出资比例为</w:t>
      </w:r>
      <w:r>
        <w:rPr>
          <w:rFonts w:hint="eastAsia" w:ascii="宋体" w:hAnsi="宋体"/>
          <w:color w:val="auto"/>
          <w:szCs w:val="21"/>
          <w:highlight w:val="none"/>
          <w:u w:val="single"/>
        </w:rPr>
        <w:t>100%</w:t>
      </w:r>
      <w:r>
        <w:rPr>
          <w:rFonts w:ascii="宋体" w:hAnsi="宋体"/>
          <w:color w:val="auto"/>
          <w:szCs w:val="21"/>
          <w:highlight w:val="none"/>
          <w:u w:val="single"/>
        </w:rPr>
        <w:t xml:space="preserve"> </w:t>
      </w:r>
      <w:r>
        <w:rPr>
          <w:rFonts w:ascii="宋体" w:hAnsi="宋体"/>
          <w:color w:val="auto"/>
          <w:szCs w:val="21"/>
          <w:highlight w:val="none"/>
        </w:rPr>
        <w:t>，招标人为</w:t>
      </w:r>
      <w:r>
        <w:rPr>
          <w:rFonts w:ascii="宋体" w:hAnsi="宋体"/>
          <w:color w:val="auto"/>
          <w:szCs w:val="21"/>
          <w:highlight w:val="none"/>
          <w:u w:val="single"/>
        </w:rPr>
        <w:t xml:space="preserve"> </w:t>
      </w:r>
      <w:r>
        <w:rPr>
          <w:rFonts w:hint="eastAsia"/>
          <w:color w:val="auto"/>
          <w:kern w:val="0"/>
          <w:szCs w:val="21"/>
          <w:highlight w:val="none"/>
          <w:u w:val="single"/>
        </w:rPr>
        <w:t>百色市公安局交通警察支队</w:t>
      </w:r>
      <w:r>
        <w:rPr>
          <w:rFonts w:hint="eastAsia" w:ascii="宋体" w:hAnsi="宋体"/>
          <w:color w:val="auto"/>
          <w:szCs w:val="21"/>
          <w:highlight w:val="none"/>
        </w:rPr>
        <w:t xml:space="preserve"> </w:t>
      </w:r>
      <w:r>
        <w:rPr>
          <w:rFonts w:ascii="宋体" w:hAnsi="宋体"/>
          <w:color w:val="auto"/>
          <w:szCs w:val="21"/>
          <w:highlight w:val="none"/>
        </w:rPr>
        <w:t>。</w:t>
      </w:r>
      <w:r>
        <w:rPr>
          <w:rFonts w:hint="eastAsia" w:ascii="宋体" w:hAnsi="宋体"/>
          <w:color w:val="auto"/>
          <w:szCs w:val="21"/>
          <w:highlight w:val="none"/>
          <w:lang w:val="en-US" w:eastAsia="zh-CN"/>
        </w:rPr>
        <w:t>根据《</w:t>
      </w:r>
      <w:r>
        <w:rPr>
          <w:rFonts w:hint="eastAsia" w:ascii="宋体" w:hAnsi="宋体" w:cs="宋体"/>
          <w:color w:val="auto"/>
          <w:highlight w:val="none"/>
        </w:rPr>
        <w:t>中华人民共和国招标投标法</w:t>
      </w:r>
      <w:r>
        <w:rPr>
          <w:rFonts w:hint="eastAsia" w:ascii="宋体" w:hAnsi="宋体"/>
          <w:color w:val="auto"/>
          <w:szCs w:val="21"/>
          <w:highlight w:val="none"/>
          <w:lang w:val="en-US" w:eastAsia="zh-CN"/>
        </w:rPr>
        <w:t>》及其实施条例、《</w:t>
      </w:r>
      <w:r>
        <w:rPr>
          <w:rFonts w:hint="eastAsia" w:ascii="宋体" w:hAnsi="宋体" w:cs="宋体"/>
          <w:color w:val="auto"/>
          <w:highlight w:val="none"/>
        </w:rPr>
        <w:t>工程建设项目货物招标投标办法</w:t>
      </w:r>
      <w:r>
        <w:rPr>
          <w:rFonts w:hint="eastAsia" w:ascii="宋体" w:hAnsi="宋体"/>
          <w:color w:val="auto"/>
          <w:szCs w:val="21"/>
          <w:highlight w:val="none"/>
          <w:lang w:val="en-US" w:eastAsia="zh-CN"/>
        </w:rPr>
        <w:t>》的规定，本</w:t>
      </w:r>
      <w:r>
        <w:rPr>
          <w:rFonts w:ascii="宋体" w:hAnsi="宋体"/>
          <w:color w:val="auto"/>
          <w:szCs w:val="21"/>
          <w:highlight w:val="none"/>
        </w:rPr>
        <w:t>项目已具备招标条件，</w:t>
      </w:r>
      <w:r>
        <w:rPr>
          <w:color w:val="auto"/>
          <w:kern w:val="0"/>
          <w:szCs w:val="21"/>
          <w:highlight w:val="none"/>
        </w:rPr>
        <w:t>现对该项目</w:t>
      </w:r>
      <w:r>
        <w:rPr>
          <w:rFonts w:hint="eastAsia"/>
          <w:color w:val="auto"/>
          <w:kern w:val="0"/>
          <w:szCs w:val="21"/>
          <w:highlight w:val="none"/>
        </w:rPr>
        <w:t>的</w:t>
      </w:r>
      <w:r>
        <w:rPr>
          <w:rFonts w:hint="eastAsia"/>
          <w:color w:val="auto"/>
          <w:kern w:val="0"/>
          <w:szCs w:val="21"/>
          <w:highlight w:val="none"/>
          <w:u w:val="single"/>
        </w:rPr>
        <w:t>百色市国省道道路交通安全防控体系项目设备采购</w:t>
      </w:r>
      <w:r>
        <w:rPr>
          <w:rFonts w:hint="eastAsia"/>
          <w:color w:val="auto"/>
          <w:kern w:val="0"/>
          <w:szCs w:val="21"/>
          <w:highlight w:val="none"/>
        </w:rPr>
        <w:t>工程货物</w:t>
      </w:r>
      <w:r>
        <w:rPr>
          <w:color w:val="auto"/>
          <w:kern w:val="0"/>
          <w:szCs w:val="21"/>
          <w:highlight w:val="none"/>
        </w:rPr>
        <w:t xml:space="preserve">进行公开招标。 </w:t>
      </w:r>
    </w:p>
    <w:p>
      <w:pPr>
        <w:pStyle w:val="6"/>
        <w:rPr>
          <w:color w:val="auto"/>
          <w:highlight w:val="none"/>
        </w:rPr>
      </w:pPr>
      <w:bookmarkStart w:id="13" w:name="_Toc7801"/>
      <w:bookmarkStart w:id="14" w:name="_Toc387526272"/>
      <w:bookmarkStart w:id="15" w:name="_Toc387526168"/>
      <w:bookmarkStart w:id="16" w:name="_Toc12939"/>
      <w:bookmarkStart w:id="17" w:name="_Toc387526364"/>
      <w:r>
        <w:rPr>
          <w:rFonts w:hint="eastAsia"/>
          <w:color w:val="auto"/>
          <w:highlight w:val="none"/>
        </w:rPr>
        <w:t>2. 项目概况与招标范围</w:t>
      </w:r>
      <w:bookmarkEnd w:id="13"/>
      <w:bookmarkEnd w:id="14"/>
      <w:bookmarkEnd w:id="15"/>
      <w:bookmarkEnd w:id="16"/>
      <w:bookmarkEnd w:id="17"/>
    </w:p>
    <w:p>
      <w:pPr>
        <w:spacing w:line="360" w:lineRule="auto"/>
        <w:ind w:firstLine="437"/>
        <w:rPr>
          <w:rFonts w:hint="eastAsia"/>
          <w:color w:val="auto"/>
          <w:kern w:val="0"/>
          <w:szCs w:val="21"/>
          <w:highlight w:val="none"/>
          <w:u w:val="single"/>
        </w:rPr>
      </w:pPr>
      <w:r>
        <w:rPr>
          <w:rFonts w:hint="eastAsia"/>
          <w:color w:val="auto"/>
          <w:highlight w:val="none"/>
          <w:lang w:val="en-US" w:eastAsia="zh-CN"/>
        </w:rPr>
        <w:t>2.1 项目名称：</w:t>
      </w:r>
      <w:r>
        <w:rPr>
          <w:rFonts w:hint="eastAsia"/>
          <w:color w:val="auto"/>
          <w:kern w:val="0"/>
          <w:szCs w:val="21"/>
          <w:highlight w:val="none"/>
          <w:u w:val="single"/>
        </w:rPr>
        <w:t>百色市国省道道路交通安全防控体系项目设备采购</w:t>
      </w:r>
    </w:p>
    <w:p>
      <w:pPr>
        <w:pStyle w:val="2"/>
        <w:rPr>
          <w:rFonts w:hint="default" w:eastAsia="宋体"/>
          <w:color w:val="auto"/>
          <w:highlight w:val="none"/>
          <w:u w:val="none"/>
          <w:lang w:val="en-US" w:eastAsia="zh-CN"/>
        </w:rPr>
      </w:pPr>
      <w:r>
        <w:rPr>
          <w:rFonts w:hint="eastAsia"/>
          <w:color w:val="auto"/>
          <w:kern w:val="0"/>
          <w:szCs w:val="21"/>
          <w:highlight w:val="none"/>
          <w:u w:val="none"/>
          <w:lang w:val="en-US" w:eastAsia="zh-CN"/>
        </w:rPr>
        <w:t xml:space="preserve">  </w:t>
      </w:r>
      <w:r>
        <w:rPr>
          <w:rFonts w:hint="eastAsia"/>
          <w:b w:val="0"/>
          <w:bCs w:val="0"/>
          <w:color w:val="auto"/>
          <w:kern w:val="0"/>
          <w:szCs w:val="21"/>
          <w:highlight w:val="none"/>
          <w:u w:val="none"/>
          <w:lang w:val="en-US" w:eastAsia="zh-CN"/>
        </w:rPr>
        <w:t xml:space="preserve">  2.2 项目编号：</w:t>
      </w:r>
      <w:r>
        <w:rPr>
          <w:rFonts w:hint="eastAsia"/>
          <w:b w:val="0"/>
          <w:bCs w:val="0"/>
          <w:color w:val="auto"/>
          <w:kern w:val="0"/>
          <w:szCs w:val="21"/>
          <w:highlight w:val="none"/>
          <w:u w:val="single"/>
          <w:lang w:val="en-US" w:eastAsia="zh-CN"/>
        </w:rPr>
        <w:t>BSZC2020-G2-000150-FDZX</w:t>
      </w:r>
    </w:p>
    <w:p>
      <w:pPr>
        <w:spacing w:line="360" w:lineRule="auto"/>
        <w:ind w:firstLine="437"/>
        <w:rPr>
          <w:color w:val="auto"/>
          <w:highlight w:val="none"/>
          <w:u w:val="single"/>
        </w:rPr>
      </w:pPr>
      <w:r>
        <w:rPr>
          <w:rFonts w:hint="eastAsia"/>
          <w:color w:val="auto"/>
          <w:highlight w:val="none"/>
        </w:rPr>
        <w:t>2.</w:t>
      </w:r>
      <w:r>
        <w:rPr>
          <w:rFonts w:hint="eastAsia"/>
          <w:color w:val="auto"/>
          <w:highlight w:val="none"/>
          <w:lang w:val="en-US" w:eastAsia="zh-CN"/>
        </w:rPr>
        <w:t>3</w:t>
      </w:r>
      <w:r>
        <w:rPr>
          <w:rFonts w:hint="eastAsia"/>
          <w:color w:val="auto"/>
          <w:highlight w:val="none"/>
        </w:rPr>
        <w:t>招标范围：</w:t>
      </w:r>
      <w:r>
        <w:rPr>
          <w:rFonts w:hint="eastAsia"/>
          <w:color w:val="auto"/>
          <w:highlight w:val="none"/>
          <w:u w:val="single"/>
        </w:rPr>
        <w:t>本次项目百色市国省道道路交通安全防控体系项目工程货物</w:t>
      </w:r>
      <w:r>
        <w:rPr>
          <w:rFonts w:hint="eastAsia"/>
          <w:color w:val="auto"/>
          <w:highlight w:val="none"/>
          <w:u w:val="single"/>
          <w:lang w:val="en-US" w:eastAsia="zh-CN"/>
        </w:rPr>
        <w:t>招标及安装</w:t>
      </w:r>
      <w:r>
        <w:rPr>
          <w:rFonts w:hint="eastAsia"/>
          <w:color w:val="auto"/>
          <w:highlight w:val="none"/>
          <w:u w:val="single"/>
        </w:rPr>
        <w:t>，具体货物需求详见“第五章货物需求”</w:t>
      </w:r>
      <w:r>
        <w:rPr>
          <w:rFonts w:hint="eastAsia"/>
          <w:color w:val="auto"/>
          <w:highlight w:val="none"/>
          <w:u w:val="none"/>
        </w:rPr>
        <w:t>。</w:t>
      </w:r>
    </w:p>
    <w:p>
      <w:pPr>
        <w:widowControl/>
        <w:spacing w:line="360" w:lineRule="auto"/>
        <w:ind w:firstLine="420" w:firstLineChars="200"/>
        <w:jc w:val="left"/>
        <w:textAlignment w:val="baseline"/>
        <w:rPr>
          <w:color w:val="auto"/>
          <w:kern w:val="0"/>
          <w:szCs w:val="21"/>
          <w:highlight w:val="none"/>
        </w:rPr>
      </w:pPr>
      <w:r>
        <w:rPr>
          <w:color w:val="auto"/>
          <w:kern w:val="0"/>
          <w:szCs w:val="21"/>
          <w:highlight w:val="none"/>
        </w:rPr>
        <w:t>2.</w:t>
      </w:r>
      <w:r>
        <w:rPr>
          <w:rFonts w:hint="eastAsia"/>
          <w:color w:val="auto"/>
          <w:kern w:val="0"/>
          <w:szCs w:val="21"/>
          <w:highlight w:val="none"/>
          <w:lang w:val="en-US" w:eastAsia="zh-CN"/>
        </w:rPr>
        <w:t>4</w:t>
      </w:r>
      <w:r>
        <w:rPr>
          <w:color w:val="auto"/>
          <w:kern w:val="0"/>
          <w:szCs w:val="21"/>
          <w:highlight w:val="none"/>
        </w:rPr>
        <w:t>交货地点：</w:t>
      </w:r>
      <w:r>
        <w:rPr>
          <w:rFonts w:hint="eastAsia"/>
          <w:color w:val="auto"/>
          <w:kern w:val="0"/>
          <w:szCs w:val="21"/>
          <w:highlight w:val="none"/>
          <w:u w:val="single"/>
          <w:lang w:val="en-US" w:eastAsia="zh-CN"/>
        </w:rPr>
        <w:t>百色市12个县（市、区）国省道道路，</w:t>
      </w:r>
      <w:r>
        <w:rPr>
          <w:rFonts w:hint="eastAsia"/>
          <w:color w:val="auto"/>
          <w:kern w:val="0"/>
          <w:szCs w:val="21"/>
          <w:highlight w:val="none"/>
          <w:u w:val="single"/>
        </w:rPr>
        <w:t>招标人指定地点；</w:t>
      </w:r>
    </w:p>
    <w:p>
      <w:pPr>
        <w:widowControl/>
        <w:spacing w:line="360" w:lineRule="auto"/>
        <w:ind w:firstLine="420" w:firstLineChars="200"/>
        <w:jc w:val="left"/>
        <w:textAlignment w:val="baseline"/>
        <w:rPr>
          <w:color w:val="auto"/>
          <w:highlight w:val="none"/>
          <w:u w:val="single"/>
        </w:rPr>
      </w:pPr>
      <w:r>
        <w:rPr>
          <w:color w:val="auto"/>
          <w:kern w:val="0"/>
          <w:szCs w:val="21"/>
          <w:highlight w:val="none"/>
        </w:rPr>
        <w:t>2.</w:t>
      </w:r>
      <w:r>
        <w:rPr>
          <w:rFonts w:hint="eastAsia"/>
          <w:color w:val="auto"/>
          <w:kern w:val="0"/>
          <w:szCs w:val="21"/>
          <w:highlight w:val="none"/>
          <w:lang w:val="en-US" w:eastAsia="zh-CN"/>
        </w:rPr>
        <w:t>5</w:t>
      </w:r>
      <w:r>
        <w:rPr>
          <w:color w:val="auto"/>
          <w:kern w:val="0"/>
          <w:szCs w:val="21"/>
          <w:highlight w:val="none"/>
        </w:rPr>
        <w:t>交货期或</w:t>
      </w:r>
      <w:r>
        <w:rPr>
          <w:rFonts w:hint="eastAsia"/>
          <w:color w:val="auto"/>
          <w:kern w:val="0"/>
          <w:szCs w:val="21"/>
          <w:highlight w:val="none"/>
        </w:rPr>
        <w:t>交付使用期</w:t>
      </w:r>
      <w:r>
        <w:rPr>
          <w:color w:val="auto"/>
          <w:kern w:val="0"/>
          <w:szCs w:val="21"/>
          <w:highlight w:val="none"/>
        </w:rPr>
        <w:t>：</w:t>
      </w:r>
      <w:r>
        <w:rPr>
          <w:rFonts w:hint="eastAsia"/>
          <w:color w:val="auto"/>
          <w:highlight w:val="none"/>
          <w:u w:val="single"/>
        </w:rPr>
        <w:t>合同生效后90日内供货并安装调试完毕；</w:t>
      </w:r>
    </w:p>
    <w:p>
      <w:pPr>
        <w:pStyle w:val="2"/>
        <w:rPr>
          <w:rFonts w:ascii="Times New Roman" w:hAnsi="Times New Roman"/>
          <w:b w:val="0"/>
          <w:bCs w:val="0"/>
          <w:color w:val="auto"/>
          <w:kern w:val="0"/>
          <w:szCs w:val="21"/>
          <w:highlight w:val="none"/>
        </w:rPr>
      </w:pPr>
      <w:r>
        <w:rPr>
          <w:rFonts w:hint="eastAsia" w:ascii="Times New Roman" w:hAnsi="Times New Roman"/>
          <w:b w:val="0"/>
          <w:bCs w:val="0"/>
          <w:color w:val="auto"/>
          <w:kern w:val="0"/>
          <w:szCs w:val="21"/>
          <w:highlight w:val="none"/>
        </w:rPr>
        <w:t xml:space="preserve">    2.</w:t>
      </w:r>
      <w:r>
        <w:rPr>
          <w:rFonts w:hint="eastAsia" w:ascii="Times New Roman" w:hAnsi="Times New Roman"/>
          <w:b w:val="0"/>
          <w:bCs w:val="0"/>
          <w:color w:val="auto"/>
          <w:kern w:val="0"/>
          <w:szCs w:val="21"/>
          <w:highlight w:val="none"/>
          <w:lang w:val="en-US" w:eastAsia="zh-CN"/>
        </w:rPr>
        <w:t>6合同估算价</w:t>
      </w:r>
      <w:r>
        <w:rPr>
          <w:rFonts w:hint="eastAsia" w:ascii="Times New Roman" w:hAnsi="Times New Roman"/>
          <w:b w:val="0"/>
          <w:bCs w:val="0"/>
          <w:color w:val="auto"/>
          <w:kern w:val="0"/>
          <w:szCs w:val="21"/>
          <w:highlight w:val="none"/>
        </w:rPr>
        <w:t>：</w:t>
      </w:r>
      <w:r>
        <w:rPr>
          <w:rFonts w:hint="eastAsia" w:ascii="Times New Roman" w:hAnsi="Times New Roman"/>
          <w:b w:val="0"/>
          <w:bCs w:val="0"/>
          <w:color w:val="auto"/>
          <w:kern w:val="0"/>
          <w:szCs w:val="21"/>
          <w:highlight w:val="none"/>
          <w:u w:val="single"/>
        </w:rPr>
        <w:t>3312</w:t>
      </w:r>
      <w:r>
        <w:rPr>
          <w:rFonts w:hint="eastAsia" w:ascii="Times New Roman" w:hAnsi="Times New Roman"/>
          <w:b w:val="0"/>
          <w:bCs w:val="0"/>
          <w:color w:val="auto"/>
          <w:kern w:val="0"/>
          <w:szCs w:val="21"/>
          <w:highlight w:val="none"/>
          <w:u w:val="single"/>
          <w:lang w:val="en-US" w:eastAsia="zh-CN"/>
        </w:rPr>
        <w:t>万</w:t>
      </w:r>
      <w:r>
        <w:rPr>
          <w:rFonts w:hint="eastAsia" w:ascii="Times New Roman" w:hAnsi="Times New Roman"/>
          <w:b w:val="0"/>
          <w:bCs w:val="0"/>
          <w:color w:val="auto"/>
          <w:kern w:val="0"/>
          <w:szCs w:val="21"/>
          <w:highlight w:val="none"/>
          <w:u w:val="single"/>
        </w:rPr>
        <w:t xml:space="preserve">元 </w:t>
      </w:r>
      <w:r>
        <w:rPr>
          <w:rFonts w:hint="eastAsia" w:ascii="Times New Roman" w:hAnsi="Times New Roman"/>
          <w:b w:val="0"/>
          <w:bCs w:val="0"/>
          <w:color w:val="auto"/>
          <w:kern w:val="0"/>
          <w:szCs w:val="21"/>
          <w:highlight w:val="none"/>
        </w:rPr>
        <w:t>；</w:t>
      </w:r>
    </w:p>
    <w:p>
      <w:pPr>
        <w:widowControl/>
        <w:spacing w:line="360" w:lineRule="auto"/>
        <w:ind w:firstLine="420" w:firstLineChars="200"/>
        <w:jc w:val="left"/>
        <w:textAlignment w:val="baseline"/>
        <w:rPr>
          <w:rFonts w:hint="eastAsia" w:eastAsia="宋体"/>
          <w:color w:val="auto"/>
          <w:kern w:val="0"/>
          <w:szCs w:val="21"/>
          <w:highlight w:val="none"/>
          <w:lang w:eastAsia="zh-CN"/>
        </w:rPr>
      </w:pPr>
      <w:r>
        <w:rPr>
          <w:color w:val="auto"/>
          <w:kern w:val="0"/>
          <w:szCs w:val="21"/>
          <w:highlight w:val="none"/>
        </w:rPr>
        <w:t>2.</w:t>
      </w:r>
      <w:r>
        <w:rPr>
          <w:rFonts w:hint="eastAsia"/>
          <w:color w:val="auto"/>
          <w:kern w:val="0"/>
          <w:szCs w:val="21"/>
          <w:highlight w:val="none"/>
          <w:lang w:val="en-US" w:eastAsia="zh-CN"/>
        </w:rPr>
        <w:t>7</w:t>
      </w:r>
      <w:r>
        <w:rPr>
          <w:color w:val="auto"/>
          <w:kern w:val="0"/>
          <w:szCs w:val="21"/>
          <w:highlight w:val="none"/>
        </w:rPr>
        <w:t>标段划分：</w:t>
      </w:r>
      <w:r>
        <w:rPr>
          <w:rFonts w:hint="eastAsia"/>
          <w:color w:val="auto"/>
          <w:kern w:val="0"/>
          <w:szCs w:val="21"/>
          <w:highlight w:val="none"/>
          <w:u w:val="single"/>
        </w:rPr>
        <w:t>一个标段</w:t>
      </w:r>
      <w:r>
        <w:rPr>
          <w:rFonts w:hint="eastAsia"/>
          <w:color w:val="auto"/>
          <w:kern w:val="0"/>
          <w:szCs w:val="21"/>
          <w:highlight w:val="none"/>
          <w:u w:val="single"/>
          <w:lang w:eastAsia="zh-CN"/>
        </w:rPr>
        <w:t>；</w:t>
      </w:r>
    </w:p>
    <w:p>
      <w:pPr>
        <w:widowControl/>
        <w:spacing w:line="360" w:lineRule="auto"/>
        <w:ind w:firstLine="417" w:firstLineChars="199"/>
        <w:jc w:val="left"/>
        <w:textAlignment w:val="baseline"/>
        <w:rPr>
          <w:color w:val="auto"/>
          <w:kern w:val="0"/>
          <w:szCs w:val="21"/>
          <w:highlight w:val="none"/>
        </w:rPr>
      </w:pPr>
      <w:r>
        <w:rPr>
          <w:color w:val="auto"/>
          <w:kern w:val="0"/>
          <w:szCs w:val="21"/>
          <w:highlight w:val="none"/>
        </w:rPr>
        <w:t>2.</w:t>
      </w:r>
      <w:r>
        <w:rPr>
          <w:rFonts w:hint="eastAsia"/>
          <w:color w:val="auto"/>
          <w:kern w:val="0"/>
          <w:szCs w:val="21"/>
          <w:highlight w:val="none"/>
          <w:lang w:val="en-US" w:eastAsia="zh-CN"/>
        </w:rPr>
        <w:t>8</w:t>
      </w:r>
      <w:r>
        <w:rPr>
          <w:rFonts w:hint="eastAsia"/>
          <w:color w:val="auto"/>
          <w:kern w:val="0"/>
          <w:szCs w:val="21"/>
          <w:highlight w:val="none"/>
        </w:rPr>
        <w:t>质量标准</w:t>
      </w:r>
      <w:r>
        <w:rPr>
          <w:color w:val="auto"/>
          <w:kern w:val="0"/>
          <w:szCs w:val="21"/>
          <w:highlight w:val="none"/>
        </w:rPr>
        <w:t>：</w:t>
      </w:r>
      <w:r>
        <w:rPr>
          <w:rFonts w:hint="eastAsia"/>
          <w:color w:val="auto"/>
          <w:kern w:val="0"/>
          <w:szCs w:val="21"/>
          <w:highlight w:val="none"/>
          <w:u w:val="single"/>
        </w:rPr>
        <w:t>符合国家及行业现行的验收标准；</w:t>
      </w:r>
    </w:p>
    <w:p>
      <w:pPr>
        <w:pStyle w:val="6"/>
        <w:rPr>
          <w:color w:val="auto"/>
          <w:highlight w:val="none"/>
        </w:rPr>
      </w:pPr>
      <w:bookmarkStart w:id="18" w:name="_Toc20597"/>
      <w:bookmarkStart w:id="19" w:name="_Toc387526273"/>
      <w:bookmarkStart w:id="20" w:name="_Toc387526169"/>
      <w:bookmarkStart w:id="21" w:name="_Toc387526365"/>
      <w:bookmarkStart w:id="22" w:name="_Toc29306"/>
      <w:r>
        <w:rPr>
          <w:rFonts w:hint="eastAsia"/>
          <w:color w:val="auto"/>
          <w:highlight w:val="none"/>
        </w:rPr>
        <w:t>3. 投标人资格要求</w:t>
      </w:r>
      <w:bookmarkEnd w:id="18"/>
      <w:bookmarkEnd w:id="19"/>
      <w:bookmarkEnd w:id="20"/>
      <w:bookmarkEnd w:id="21"/>
      <w:bookmarkEnd w:id="22"/>
    </w:p>
    <w:p>
      <w:pPr>
        <w:spacing w:line="360" w:lineRule="auto"/>
        <w:ind w:firstLine="437"/>
        <w:rPr>
          <w:color w:val="auto"/>
          <w:highlight w:val="none"/>
        </w:rPr>
      </w:pPr>
      <w:r>
        <w:rPr>
          <w:rFonts w:hint="eastAsia"/>
          <w:color w:val="auto"/>
          <w:highlight w:val="none"/>
        </w:rPr>
        <w:t xml:space="preserve">3.1 投标人经营状况、商业信誉和财务信用良好，具有独立订立合同的能力； </w:t>
      </w:r>
    </w:p>
    <w:p>
      <w:pPr>
        <w:spacing w:line="360" w:lineRule="auto"/>
        <w:ind w:firstLine="437"/>
        <w:rPr>
          <w:color w:val="auto"/>
          <w:highlight w:val="none"/>
        </w:rPr>
      </w:pPr>
      <w:r>
        <w:rPr>
          <w:rFonts w:hint="eastAsia"/>
          <w:color w:val="auto"/>
          <w:highlight w:val="none"/>
        </w:rPr>
        <w:t>3.2 未处于被责令停业、投标资格被取消或者财产被接管、冻结和破产状态；</w:t>
      </w:r>
    </w:p>
    <w:p>
      <w:pPr>
        <w:spacing w:line="360" w:lineRule="auto"/>
        <w:ind w:firstLine="437"/>
        <w:rPr>
          <w:color w:val="auto"/>
          <w:highlight w:val="none"/>
        </w:rPr>
      </w:pPr>
      <w:r>
        <w:rPr>
          <w:rFonts w:hint="eastAsia"/>
          <w:color w:val="auto"/>
          <w:highlight w:val="none"/>
        </w:rPr>
        <w:t xml:space="preserve">3.3 </w:t>
      </w:r>
      <w:r>
        <w:rPr>
          <w:rFonts w:hint="eastAsia"/>
          <w:color w:val="auto"/>
          <w:highlight w:val="none"/>
          <w:lang w:val="en-US" w:eastAsia="zh-CN"/>
        </w:rPr>
        <w:t>投标人</w:t>
      </w:r>
      <w:r>
        <w:rPr>
          <w:rFonts w:hint="eastAsia"/>
          <w:color w:val="auto"/>
          <w:highlight w:val="none"/>
        </w:rPr>
        <w:t>没有因骗取中标或者严重违约以及发生重大工程质量、安全生产事故等违法违规问题，被有关部门暂停投标资格并在暂停期内的；</w:t>
      </w:r>
    </w:p>
    <w:p>
      <w:pPr>
        <w:spacing w:line="360" w:lineRule="auto"/>
        <w:ind w:firstLine="420" w:firstLineChars="200"/>
        <w:jc w:val="left"/>
        <w:rPr>
          <w:color w:val="auto"/>
          <w:highlight w:val="none"/>
        </w:rPr>
      </w:pPr>
      <w:r>
        <w:rPr>
          <w:rFonts w:hint="eastAsia"/>
          <w:color w:val="auto"/>
          <w:highlight w:val="none"/>
        </w:rPr>
        <w:t>3.4 投标人须为中华人民共和国境内依法注册得企业法人或其他组织；生产或经营本次招标货物，并在人员、设备、资金等方面具有保障如期交货等承担招标项目的能力。</w:t>
      </w:r>
    </w:p>
    <w:p>
      <w:pPr>
        <w:widowControl/>
        <w:spacing w:line="360" w:lineRule="auto"/>
        <w:ind w:firstLine="420" w:firstLineChars="200"/>
        <w:jc w:val="left"/>
        <w:textAlignment w:val="baseline"/>
        <w:rPr>
          <w:color w:val="auto"/>
          <w:kern w:val="0"/>
          <w:szCs w:val="21"/>
          <w:highlight w:val="none"/>
          <w:u w:val="single"/>
        </w:rPr>
      </w:pPr>
      <w:r>
        <w:rPr>
          <w:rFonts w:hint="eastAsia"/>
          <w:color w:val="auto"/>
          <w:kern w:val="0"/>
          <w:szCs w:val="21"/>
          <w:highlight w:val="none"/>
        </w:rPr>
        <w:t>3</w:t>
      </w:r>
      <w:r>
        <w:rPr>
          <w:color w:val="auto"/>
          <w:kern w:val="0"/>
          <w:szCs w:val="21"/>
          <w:highlight w:val="none"/>
        </w:rPr>
        <w:t>.</w:t>
      </w:r>
      <w:r>
        <w:rPr>
          <w:rFonts w:hint="eastAsia"/>
          <w:color w:val="auto"/>
          <w:kern w:val="0"/>
          <w:szCs w:val="21"/>
          <w:highlight w:val="none"/>
        </w:rPr>
        <w:t>5</w:t>
      </w:r>
      <w:r>
        <w:rPr>
          <w:rFonts w:hint="eastAsia"/>
          <w:color w:val="auto"/>
          <w:highlight w:val="none"/>
        </w:rPr>
        <w:t>本次招标</w:t>
      </w:r>
      <w:r>
        <w:rPr>
          <w:rFonts w:hint="eastAsia"/>
          <w:color w:val="auto"/>
          <w:highlight w:val="none"/>
          <w:u w:val="single"/>
        </w:rPr>
        <w:t>不接受</w:t>
      </w:r>
      <w:r>
        <w:rPr>
          <w:rFonts w:hint="eastAsia"/>
          <w:color w:val="auto"/>
          <w:highlight w:val="none"/>
        </w:rPr>
        <w:t>联合体投标。</w:t>
      </w:r>
    </w:p>
    <w:p>
      <w:pPr>
        <w:pStyle w:val="6"/>
        <w:rPr>
          <w:color w:val="auto"/>
          <w:highlight w:val="none"/>
        </w:rPr>
      </w:pPr>
      <w:bookmarkStart w:id="23" w:name="_Toc387526275"/>
      <w:bookmarkStart w:id="24" w:name="_Toc23719"/>
      <w:bookmarkStart w:id="25" w:name="_Toc27401"/>
      <w:bookmarkStart w:id="26" w:name="_Toc387526171"/>
      <w:bookmarkStart w:id="27" w:name="_Toc387526367"/>
      <w:r>
        <w:rPr>
          <w:rFonts w:hint="eastAsia"/>
          <w:color w:val="auto"/>
          <w:highlight w:val="none"/>
        </w:rPr>
        <w:t>4. 评标办法</w:t>
      </w:r>
      <w:bookmarkEnd w:id="23"/>
      <w:bookmarkEnd w:id="24"/>
      <w:bookmarkEnd w:id="25"/>
      <w:bookmarkEnd w:id="26"/>
      <w:bookmarkEnd w:id="27"/>
    </w:p>
    <w:p>
      <w:pPr>
        <w:pStyle w:val="3"/>
        <w:spacing w:line="360" w:lineRule="auto"/>
        <w:rPr>
          <w:rFonts w:ascii="Times New Roman" w:hAnsi="Times New Roman" w:eastAsia="宋体"/>
          <w:b w:val="0"/>
          <w:bCs w:val="0"/>
          <w:color w:val="auto"/>
          <w:sz w:val="21"/>
          <w:szCs w:val="24"/>
          <w:highlight w:val="none"/>
        </w:rPr>
      </w:pPr>
      <w:bookmarkStart w:id="28" w:name="_Toc22870"/>
      <w:bookmarkStart w:id="29" w:name="_Toc387526276"/>
      <w:bookmarkStart w:id="30" w:name="_Toc387526172"/>
      <w:bookmarkStart w:id="31" w:name="_Toc387526368"/>
      <w:bookmarkStart w:id="32" w:name="_Toc21359"/>
      <w:r>
        <w:rPr>
          <w:rFonts w:hint="eastAsia" w:ascii="Times New Roman" w:hAnsi="Times New Roman" w:eastAsia="宋体"/>
          <w:b w:val="0"/>
          <w:bCs w:val="0"/>
          <w:color w:val="auto"/>
          <w:sz w:val="21"/>
          <w:szCs w:val="24"/>
          <w:highlight w:val="none"/>
        </w:rPr>
        <w:t>本次招标评标办法采用：</w:t>
      </w:r>
      <w:r>
        <w:rPr>
          <w:rFonts w:hint="eastAsia" w:ascii="Times New Roman" w:hAnsi="Times New Roman" w:eastAsia="宋体"/>
          <w:b w:val="0"/>
          <w:bCs w:val="0"/>
          <w:color w:val="auto"/>
          <w:sz w:val="21"/>
          <w:szCs w:val="24"/>
          <w:highlight w:val="none"/>
          <w:u w:val="single"/>
        </w:rPr>
        <w:t>综合评估法。</w:t>
      </w:r>
      <w:bookmarkEnd w:id="28"/>
    </w:p>
    <w:p>
      <w:pPr>
        <w:pStyle w:val="3"/>
        <w:spacing w:line="360" w:lineRule="auto"/>
        <w:rPr>
          <w:rFonts w:ascii="宋体" w:hAnsi="宋体" w:eastAsia="宋体"/>
          <w:color w:val="auto"/>
          <w:highlight w:val="none"/>
        </w:rPr>
      </w:pPr>
      <w:bookmarkStart w:id="33" w:name="_Toc9583"/>
      <w:r>
        <w:rPr>
          <w:rFonts w:hint="eastAsia" w:ascii="宋体" w:hAnsi="宋体" w:eastAsia="宋体"/>
          <w:color w:val="auto"/>
          <w:highlight w:val="none"/>
        </w:rPr>
        <w:t>5. 招标文件的获取</w:t>
      </w:r>
      <w:bookmarkEnd w:id="29"/>
      <w:bookmarkEnd w:id="30"/>
      <w:bookmarkEnd w:id="31"/>
      <w:bookmarkEnd w:id="32"/>
      <w:bookmarkEnd w:id="33"/>
    </w:p>
    <w:p>
      <w:pPr>
        <w:widowControl/>
        <w:spacing w:line="360" w:lineRule="auto"/>
        <w:ind w:firstLine="420" w:firstLineChars="200"/>
        <w:jc w:val="left"/>
        <w:textAlignment w:val="baseline"/>
        <w:rPr>
          <w:color w:val="auto"/>
          <w:highlight w:val="none"/>
        </w:rPr>
      </w:pPr>
      <w:r>
        <w:rPr>
          <w:rFonts w:hint="eastAsia"/>
          <w:color w:val="auto"/>
          <w:highlight w:val="none"/>
        </w:rPr>
        <w:t>5.1获取时间：</w:t>
      </w:r>
      <w:r>
        <w:rPr>
          <w:rFonts w:hint="eastAsia"/>
          <w:color w:val="auto"/>
          <w:highlight w:val="none"/>
          <w:u w:val="none"/>
        </w:rPr>
        <w:t>2020年</w:t>
      </w:r>
      <w:r>
        <w:rPr>
          <w:rFonts w:hint="eastAsia"/>
          <w:color w:val="auto"/>
          <w:highlight w:val="none"/>
          <w:u w:val="single"/>
          <w:lang w:val="en-US" w:eastAsia="zh-CN"/>
        </w:rPr>
        <w:t>4</w:t>
      </w:r>
      <w:r>
        <w:rPr>
          <w:rFonts w:hint="eastAsia"/>
          <w:color w:val="auto"/>
          <w:highlight w:val="none"/>
          <w:u w:val="none"/>
        </w:rPr>
        <w:t>月</w:t>
      </w:r>
      <w:r>
        <w:rPr>
          <w:rFonts w:hint="eastAsia"/>
          <w:color w:val="auto"/>
          <w:highlight w:val="none"/>
          <w:u w:val="single"/>
          <w:lang w:val="en-US" w:eastAsia="zh-CN"/>
        </w:rPr>
        <w:t>23</w:t>
      </w:r>
      <w:r>
        <w:rPr>
          <w:rFonts w:hint="eastAsia"/>
          <w:color w:val="auto"/>
          <w:highlight w:val="none"/>
          <w:u w:val="none"/>
        </w:rPr>
        <w:t>日</w:t>
      </w:r>
      <w:r>
        <w:rPr>
          <w:rFonts w:hint="eastAsia"/>
          <w:color w:val="auto"/>
          <w:highlight w:val="none"/>
        </w:rPr>
        <w:t>至</w:t>
      </w:r>
      <w:r>
        <w:rPr>
          <w:rFonts w:hint="eastAsia"/>
          <w:color w:val="auto"/>
          <w:highlight w:val="none"/>
          <w:u w:val="none"/>
        </w:rPr>
        <w:t>2020年</w:t>
      </w:r>
      <w:r>
        <w:rPr>
          <w:rFonts w:hint="eastAsia"/>
          <w:color w:val="auto"/>
          <w:highlight w:val="none"/>
          <w:u w:val="single"/>
        </w:rPr>
        <w:t xml:space="preserve"> </w:t>
      </w:r>
      <w:r>
        <w:rPr>
          <w:rFonts w:hint="eastAsia"/>
          <w:color w:val="auto"/>
          <w:highlight w:val="none"/>
          <w:u w:val="single"/>
          <w:lang w:val="en-US" w:eastAsia="zh-CN"/>
        </w:rPr>
        <w:t xml:space="preserve">4 </w:t>
      </w:r>
      <w:r>
        <w:rPr>
          <w:rFonts w:hint="eastAsia"/>
          <w:color w:val="auto"/>
          <w:highlight w:val="none"/>
          <w:u w:val="none"/>
        </w:rPr>
        <w:t>月</w:t>
      </w:r>
      <w:r>
        <w:rPr>
          <w:rFonts w:hint="eastAsia"/>
          <w:color w:val="auto"/>
          <w:highlight w:val="none"/>
          <w:u w:val="single"/>
        </w:rPr>
        <w:t xml:space="preserve"> </w:t>
      </w:r>
      <w:r>
        <w:rPr>
          <w:rFonts w:hint="eastAsia"/>
          <w:color w:val="auto"/>
          <w:highlight w:val="none"/>
          <w:u w:val="single"/>
          <w:lang w:val="en-US" w:eastAsia="zh-CN"/>
        </w:rPr>
        <w:t>28</w:t>
      </w:r>
      <w:r>
        <w:rPr>
          <w:rFonts w:hint="eastAsia"/>
          <w:color w:val="auto"/>
          <w:highlight w:val="none"/>
          <w:u w:val="single"/>
        </w:rPr>
        <w:t xml:space="preserve"> </w:t>
      </w:r>
      <w:r>
        <w:rPr>
          <w:rFonts w:hint="eastAsia"/>
          <w:color w:val="auto"/>
          <w:highlight w:val="none"/>
          <w:u w:val="none"/>
        </w:rPr>
        <w:t>日止</w:t>
      </w:r>
      <w:r>
        <w:rPr>
          <w:rFonts w:hint="eastAsia"/>
          <w:color w:val="auto"/>
          <w:highlight w:val="none"/>
        </w:rPr>
        <w:t>（逾期下载投标无效）。</w:t>
      </w:r>
    </w:p>
    <w:p>
      <w:pPr>
        <w:widowControl/>
        <w:spacing w:line="360" w:lineRule="auto"/>
        <w:ind w:firstLine="420" w:firstLineChars="200"/>
        <w:jc w:val="left"/>
        <w:textAlignment w:val="baseline"/>
        <w:rPr>
          <w:color w:val="auto"/>
          <w:highlight w:val="none"/>
          <w:u w:val="single"/>
        </w:rPr>
      </w:pPr>
      <w:bookmarkStart w:id="34" w:name="_Toc387526173"/>
      <w:bookmarkStart w:id="35" w:name="_Toc387526277"/>
      <w:bookmarkStart w:id="36" w:name="_Toc387526369"/>
      <w:r>
        <w:rPr>
          <w:rFonts w:hint="eastAsia"/>
          <w:color w:val="auto"/>
          <w:highlight w:val="none"/>
        </w:rPr>
        <w:t>5.2获取方式： 本项目采用不记名方式自行下载招标文件。潜在投标人均可在百色市公共资源交易中心网（http://www.bsggzy.org.cn）自行下载招标文件电子版并打印下载回执。招标文件电子版每套售价250元（不再收取其他任何费用），采购代理机构在投标人递交投标文件前一个小时现场收取费用及开具收据凭证（请各投标人尽量合理安排时间，招标代理机构工作人员以购买招标文件凭证接受投标文件）。</w:t>
      </w:r>
    </w:p>
    <w:bookmarkEnd w:id="34"/>
    <w:bookmarkEnd w:id="35"/>
    <w:bookmarkEnd w:id="36"/>
    <w:p>
      <w:pPr>
        <w:pStyle w:val="3"/>
        <w:spacing w:line="360" w:lineRule="auto"/>
        <w:rPr>
          <w:rFonts w:ascii="宋体" w:hAnsi="宋体" w:eastAsia="宋体"/>
          <w:color w:val="auto"/>
          <w:highlight w:val="none"/>
        </w:rPr>
      </w:pPr>
      <w:bookmarkStart w:id="37" w:name="_Toc387526278"/>
      <w:bookmarkStart w:id="38" w:name="_Toc30068"/>
      <w:bookmarkStart w:id="39" w:name="_Toc387526174"/>
      <w:bookmarkStart w:id="40" w:name="_Toc387526370"/>
      <w:bookmarkStart w:id="41" w:name="_Toc24407"/>
      <w:r>
        <w:rPr>
          <w:rFonts w:hint="eastAsia" w:ascii="宋体" w:hAnsi="宋体"/>
          <w:color w:val="auto"/>
          <w:highlight w:val="none"/>
        </w:rPr>
        <w:t xml:space="preserve">6. </w:t>
      </w:r>
      <w:r>
        <w:rPr>
          <w:rFonts w:hint="eastAsia" w:ascii="宋体" w:hAnsi="宋体" w:eastAsia="宋体"/>
          <w:color w:val="auto"/>
          <w:highlight w:val="none"/>
        </w:rPr>
        <w:t>投标文件的递交</w:t>
      </w:r>
      <w:bookmarkEnd w:id="37"/>
      <w:bookmarkEnd w:id="38"/>
      <w:bookmarkEnd w:id="39"/>
      <w:bookmarkEnd w:id="40"/>
      <w:bookmarkEnd w:id="41"/>
    </w:p>
    <w:p>
      <w:pPr>
        <w:spacing w:line="360" w:lineRule="auto"/>
        <w:ind w:firstLine="420" w:firstLineChars="200"/>
        <w:rPr>
          <w:color w:val="auto"/>
          <w:highlight w:val="none"/>
        </w:rPr>
      </w:pPr>
      <w:r>
        <w:rPr>
          <w:rFonts w:hint="eastAsia"/>
          <w:color w:val="auto"/>
          <w:highlight w:val="none"/>
        </w:rPr>
        <w:t>6.1递交投标文件截止时间(申请截止时间，下同)为</w:t>
      </w:r>
      <w:r>
        <w:rPr>
          <w:rFonts w:hint="eastAsia"/>
          <w:color w:val="auto"/>
          <w:highlight w:val="none"/>
          <w:u w:val="single"/>
        </w:rPr>
        <w:t xml:space="preserve"> 2020 </w:t>
      </w:r>
      <w:r>
        <w:rPr>
          <w:rFonts w:hint="eastAsia"/>
          <w:color w:val="auto"/>
          <w:highlight w:val="none"/>
        </w:rPr>
        <w:t>年</w:t>
      </w:r>
      <w:r>
        <w:rPr>
          <w:rFonts w:hint="eastAsia"/>
          <w:color w:val="auto"/>
          <w:highlight w:val="none"/>
          <w:u w:val="single"/>
          <w:lang w:val="en-US" w:eastAsia="zh-CN"/>
        </w:rPr>
        <w:t>5</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u w:val="single"/>
          <w:lang w:val="en-US" w:eastAsia="zh-CN"/>
        </w:rPr>
        <w:t>13</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color w:val="auto"/>
          <w:highlight w:val="none"/>
          <w:u w:val="single"/>
          <w:lang w:val="en-US" w:eastAsia="zh-CN"/>
        </w:rPr>
        <w:t>9</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rFonts w:hint="eastAsia"/>
          <w:color w:val="auto"/>
          <w:highlight w:val="none"/>
          <w:u w:val="single"/>
          <w:lang w:val="en-US" w:eastAsia="zh-CN"/>
        </w:rPr>
        <w:t>30</w:t>
      </w:r>
      <w:r>
        <w:rPr>
          <w:rFonts w:hint="eastAsia"/>
          <w:color w:val="auto"/>
          <w:highlight w:val="none"/>
        </w:rPr>
        <w:t>分，地点为</w:t>
      </w:r>
      <w:r>
        <w:rPr>
          <w:rFonts w:hint="eastAsia"/>
          <w:color w:val="auto"/>
          <w:highlight w:val="none"/>
          <w:u w:val="single"/>
        </w:rPr>
        <w:t xml:space="preserve"> 百色市公共资源交易中心开标厅（具体开标厅详见显示屏安排）(百色园博园政务服务中心三楼) </w:t>
      </w:r>
      <w:r>
        <w:rPr>
          <w:rFonts w:hint="eastAsia"/>
          <w:color w:val="auto"/>
          <w:highlight w:val="none"/>
        </w:rPr>
        <w:t>。</w:t>
      </w:r>
    </w:p>
    <w:p>
      <w:pPr>
        <w:spacing w:line="360" w:lineRule="auto"/>
        <w:ind w:firstLine="420" w:firstLineChars="200"/>
        <w:rPr>
          <w:color w:val="auto"/>
          <w:highlight w:val="none"/>
        </w:rPr>
      </w:pPr>
      <w:r>
        <w:rPr>
          <w:rFonts w:hint="eastAsia"/>
          <w:color w:val="auto"/>
          <w:highlight w:val="none"/>
        </w:rPr>
        <w:t>6.2逾期送达或者未送达指定地点的投标文件，招标人不予受理。</w:t>
      </w:r>
    </w:p>
    <w:p>
      <w:pPr>
        <w:pStyle w:val="6"/>
        <w:rPr>
          <w:color w:val="auto"/>
          <w:highlight w:val="none"/>
        </w:rPr>
      </w:pPr>
      <w:bookmarkStart w:id="42" w:name="_Toc387526175"/>
      <w:bookmarkStart w:id="43" w:name="_Toc28022"/>
      <w:bookmarkStart w:id="44" w:name="_Toc13051"/>
      <w:bookmarkStart w:id="45" w:name="_Toc387526279"/>
      <w:bookmarkStart w:id="46" w:name="_Toc387526371"/>
      <w:r>
        <w:rPr>
          <w:rFonts w:hint="eastAsia"/>
          <w:color w:val="auto"/>
          <w:highlight w:val="none"/>
        </w:rPr>
        <w:t>7. 发布公告的媒介</w:t>
      </w:r>
      <w:bookmarkEnd w:id="42"/>
      <w:bookmarkEnd w:id="43"/>
      <w:bookmarkEnd w:id="44"/>
      <w:bookmarkEnd w:id="45"/>
      <w:bookmarkEnd w:id="46"/>
    </w:p>
    <w:p>
      <w:pPr>
        <w:spacing w:line="360" w:lineRule="auto"/>
        <w:ind w:firstLine="420" w:firstLineChars="200"/>
        <w:rPr>
          <w:color w:val="auto"/>
          <w:szCs w:val="21"/>
          <w:highlight w:val="none"/>
        </w:rPr>
      </w:pPr>
      <w:r>
        <w:rPr>
          <w:rFonts w:hint="eastAsia"/>
          <w:color w:val="auto"/>
          <w:szCs w:val="21"/>
          <w:highlight w:val="none"/>
        </w:rPr>
        <w:t>本次招标公告同时在</w:t>
      </w:r>
      <w:r>
        <w:rPr>
          <w:rFonts w:hint="eastAsia"/>
          <w:color w:val="auto"/>
          <w:szCs w:val="21"/>
          <w:highlight w:val="none"/>
          <w:u w:val="single"/>
        </w:rPr>
        <w:t>中国政府采购网（www.ccgp.gov.cn）、广西壮族自治区政府采购网（zfcg.gxzf.gov.cn）</w:t>
      </w:r>
      <w:r>
        <w:rPr>
          <w:rFonts w:hint="eastAsia" w:ascii="宋体" w:hAnsi="宋体" w:cs="宋体"/>
          <w:color w:val="auto"/>
          <w:szCs w:val="21"/>
          <w:highlight w:val="none"/>
          <w:u w:val="single"/>
        </w:rPr>
        <w:t>、广西壮族自治区招标投标服务平台</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http://ztb.gxi.gov.cn）</w:t>
      </w:r>
      <w:r>
        <w:rPr>
          <w:rFonts w:hint="eastAsia" w:ascii="宋体" w:hAnsi="宋体" w:cs="宋体"/>
          <w:color w:val="auto"/>
          <w:szCs w:val="21"/>
          <w:highlight w:val="none"/>
          <w:u w:val="single"/>
          <w:lang w:eastAsia="zh-CN"/>
        </w:rPr>
        <w:t>、</w:t>
      </w:r>
      <w:r>
        <w:rPr>
          <w:rFonts w:hint="eastAsia"/>
          <w:color w:val="auto"/>
          <w:szCs w:val="21"/>
          <w:highlight w:val="none"/>
          <w:u w:val="single"/>
        </w:rPr>
        <w:t>百色市公共资源交易中心网（www.bsggzy.org.cn）</w:t>
      </w:r>
      <w:r>
        <w:rPr>
          <w:rFonts w:hint="eastAsia"/>
          <w:color w:val="auto"/>
          <w:szCs w:val="21"/>
          <w:highlight w:val="none"/>
        </w:rPr>
        <w:t>（发布公告的媒介名称）上发布。</w:t>
      </w:r>
    </w:p>
    <w:p>
      <w:pPr>
        <w:pStyle w:val="6"/>
        <w:rPr>
          <w:color w:val="auto"/>
          <w:highlight w:val="none"/>
        </w:rPr>
      </w:pPr>
      <w:bookmarkStart w:id="47" w:name="_Toc3140"/>
      <w:r>
        <w:rPr>
          <w:rFonts w:hint="eastAsia"/>
          <w:color w:val="auto"/>
          <w:highlight w:val="none"/>
        </w:rPr>
        <w:t>8.监督</w:t>
      </w:r>
      <w:bookmarkStart w:id="48" w:name="_Toc387526176"/>
      <w:bookmarkStart w:id="49" w:name="_Toc387526372"/>
      <w:bookmarkStart w:id="50" w:name="_Toc11155"/>
      <w:bookmarkStart w:id="51" w:name="_Toc387526280"/>
      <w:r>
        <w:rPr>
          <w:rFonts w:hint="eastAsia"/>
          <w:color w:val="auto"/>
          <w:highlight w:val="none"/>
        </w:rPr>
        <w:t>部门及电话</w:t>
      </w:r>
      <w:bookmarkEnd w:id="47"/>
    </w:p>
    <w:p>
      <w:pPr>
        <w:rPr>
          <w:color w:val="auto"/>
          <w:highlight w:val="none"/>
        </w:rPr>
      </w:pPr>
      <w:r>
        <w:rPr>
          <w:rFonts w:hint="eastAsia" w:ascii="宋体" w:hAnsi="宋体" w:cs="宋体"/>
          <w:color w:val="auto"/>
          <w:szCs w:val="21"/>
          <w:highlight w:val="none"/>
        </w:rPr>
        <w:t>百色市发展和改革委员会   电话：0776-2842581；</w:t>
      </w:r>
    </w:p>
    <w:p>
      <w:pPr>
        <w:pStyle w:val="6"/>
        <w:rPr>
          <w:color w:val="auto"/>
          <w:highlight w:val="none"/>
        </w:rPr>
      </w:pPr>
      <w:bookmarkStart w:id="52" w:name="_Toc7755"/>
      <w:r>
        <w:rPr>
          <w:rFonts w:hint="eastAsia"/>
          <w:color w:val="auto"/>
          <w:highlight w:val="none"/>
        </w:rPr>
        <w:t>9. 联系方式</w:t>
      </w:r>
      <w:bookmarkEnd w:id="48"/>
      <w:bookmarkEnd w:id="49"/>
      <w:bookmarkEnd w:id="50"/>
      <w:bookmarkEnd w:id="51"/>
      <w:bookmarkEnd w:id="52"/>
    </w:p>
    <w:p>
      <w:pPr>
        <w:spacing w:line="360" w:lineRule="auto"/>
        <w:ind w:firstLine="437"/>
        <w:rPr>
          <w:color w:val="auto"/>
          <w:highlight w:val="none"/>
          <w:u w:val="single"/>
        </w:rPr>
      </w:pPr>
      <w:r>
        <w:rPr>
          <w:rFonts w:hint="eastAsia"/>
          <w:color w:val="auto"/>
          <w:highlight w:val="none"/>
        </w:rPr>
        <w:t>招 标 人：</w:t>
      </w:r>
      <w:r>
        <w:rPr>
          <w:rFonts w:hint="eastAsia"/>
          <w:color w:val="auto"/>
          <w:highlight w:val="none"/>
          <w:u w:val="single"/>
        </w:rPr>
        <w:t xml:space="preserve">百色市公安局交通警察支队 </w:t>
      </w:r>
      <w:r>
        <w:rPr>
          <w:rFonts w:hint="eastAsia"/>
          <w:color w:val="auto"/>
          <w:highlight w:val="none"/>
        </w:rPr>
        <w:t xml:space="preserve">    招标代理机构：</w:t>
      </w:r>
      <w:r>
        <w:rPr>
          <w:rFonts w:hint="eastAsia" w:ascii="宋体" w:hAnsi="宋体" w:cs="Arial"/>
          <w:color w:val="auto"/>
          <w:szCs w:val="21"/>
          <w:highlight w:val="none"/>
          <w:u w:val="single"/>
        </w:rPr>
        <w:t>方大国际工程咨询股份有限公司</w:t>
      </w:r>
      <w:r>
        <w:rPr>
          <w:rFonts w:hint="eastAsia"/>
          <w:color w:val="auto"/>
          <w:highlight w:val="none"/>
          <w:u w:val="single"/>
        </w:rPr>
        <w:t xml:space="preserve"> </w:t>
      </w:r>
    </w:p>
    <w:p>
      <w:pPr>
        <w:spacing w:line="360" w:lineRule="auto"/>
        <w:ind w:left="5040" w:leftChars="200" w:hanging="4620" w:hangingChars="2200"/>
        <w:rPr>
          <w:color w:val="auto"/>
          <w:highlight w:val="none"/>
          <w:u w:val="single"/>
        </w:rPr>
      </w:pPr>
      <w:r>
        <w:rPr>
          <w:rFonts w:hint="eastAsia"/>
          <w:color w:val="auto"/>
          <w:highlight w:val="none"/>
        </w:rPr>
        <w:t>地    址：</w:t>
      </w:r>
      <w:r>
        <w:rPr>
          <w:rFonts w:hint="eastAsia" w:ascii="宋体" w:hAnsi="宋体" w:cs="Arial"/>
          <w:color w:val="auto"/>
          <w:szCs w:val="21"/>
          <w:highlight w:val="none"/>
          <w:u w:val="single"/>
        </w:rPr>
        <w:t>百色市右江区城东大道 175 号</w:t>
      </w:r>
      <w:r>
        <w:rPr>
          <w:rFonts w:hint="eastAsia"/>
          <w:color w:val="auto"/>
          <w:highlight w:val="none"/>
        </w:rPr>
        <w:t xml:space="preserve">  地址：</w:t>
      </w:r>
      <w:r>
        <w:rPr>
          <w:rFonts w:hint="eastAsia" w:ascii="宋体" w:hAnsi="宋体" w:cs="Arial"/>
          <w:color w:val="auto"/>
          <w:szCs w:val="21"/>
          <w:highlight w:val="none"/>
          <w:u w:val="single"/>
        </w:rPr>
        <w:t>百色市右江区迎龙路70号建通中心5号楼A座1单元2层</w:t>
      </w:r>
      <w:r>
        <w:rPr>
          <w:rFonts w:hint="eastAsia"/>
          <w:color w:val="auto"/>
          <w:highlight w:val="none"/>
          <w:u w:val="single"/>
        </w:rPr>
        <w:t xml:space="preserve"> </w:t>
      </w:r>
    </w:p>
    <w:p>
      <w:pPr>
        <w:spacing w:line="360" w:lineRule="auto"/>
        <w:ind w:firstLine="437"/>
        <w:rPr>
          <w:color w:val="auto"/>
          <w:highlight w:val="none"/>
        </w:rPr>
      </w:pPr>
      <w:r>
        <w:rPr>
          <w:rFonts w:hint="eastAsia"/>
          <w:color w:val="auto"/>
          <w:highlight w:val="none"/>
        </w:rPr>
        <w:t>邮    编：</w:t>
      </w:r>
      <w:r>
        <w:rPr>
          <w:rFonts w:hint="eastAsia" w:ascii="宋体" w:hAnsi="宋体" w:cs="Arial"/>
          <w:color w:val="auto"/>
          <w:szCs w:val="21"/>
          <w:highlight w:val="none"/>
          <w:u w:val="single"/>
        </w:rPr>
        <w:t>533000</w:t>
      </w:r>
      <w:r>
        <w:rPr>
          <w:rFonts w:hint="eastAsia"/>
          <w:color w:val="auto"/>
          <w:highlight w:val="none"/>
          <w:u w:val="single"/>
        </w:rPr>
        <w:t xml:space="preserve">    </w:t>
      </w:r>
      <w:r>
        <w:rPr>
          <w:rFonts w:hint="eastAsia"/>
          <w:color w:val="auto"/>
          <w:highlight w:val="none"/>
        </w:rPr>
        <w:t xml:space="preserve">                   邮    编：</w:t>
      </w:r>
      <w:r>
        <w:rPr>
          <w:rFonts w:hint="eastAsia" w:ascii="宋体" w:hAnsi="宋体" w:cs="Arial"/>
          <w:color w:val="auto"/>
          <w:szCs w:val="21"/>
          <w:highlight w:val="none"/>
          <w:u w:val="single"/>
        </w:rPr>
        <w:t>533000</w:t>
      </w:r>
      <w:r>
        <w:rPr>
          <w:rFonts w:hint="eastAsia"/>
          <w:color w:val="auto"/>
          <w:highlight w:val="none"/>
          <w:u w:val="single"/>
        </w:rPr>
        <w:t xml:space="preserve"> </w:t>
      </w:r>
    </w:p>
    <w:p>
      <w:pPr>
        <w:spacing w:line="360" w:lineRule="auto"/>
        <w:ind w:firstLine="437"/>
        <w:rPr>
          <w:color w:val="auto"/>
          <w:highlight w:val="none"/>
        </w:rPr>
      </w:pPr>
      <w:r>
        <w:rPr>
          <w:rFonts w:hint="eastAsia"/>
          <w:color w:val="auto"/>
          <w:highlight w:val="none"/>
        </w:rPr>
        <w:t>联 系 人：</w:t>
      </w:r>
      <w:r>
        <w:rPr>
          <w:rFonts w:hint="eastAsia"/>
          <w:color w:val="auto"/>
          <w:highlight w:val="none"/>
          <w:u w:val="single"/>
        </w:rPr>
        <w:t xml:space="preserve"> </w:t>
      </w:r>
      <w:r>
        <w:rPr>
          <w:rFonts w:hint="eastAsia" w:ascii="宋体" w:hAnsi="宋体" w:cs="Arial"/>
          <w:color w:val="auto"/>
          <w:szCs w:val="21"/>
          <w:highlight w:val="none"/>
          <w:u w:val="single"/>
        </w:rPr>
        <w:t>周伟华</w:t>
      </w:r>
      <w:r>
        <w:rPr>
          <w:rFonts w:hint="eastAsia"/>
          <w:color w:val="auto"/>
          <w:highlight w:val="none"/>
          <w:u w:val="single"/>
        </w:rPr>
        <w:t xml:space="preserve">  </w:t>
      </w:r>
      <w:r>
        <w:rPr>
          <w:rFonts w:hint="eastAsia"/>
          <w:color w:val="auto"/>
          <w:highlight w:val="none"/>
        </w:rPr>
        <w:t xml:space="preserve">                    联 系 人：</w:t>
      </w:r>
      <w:r>
        <w:rPr>
          <w:rFonts w:hint="eastAsia"/>
          <w:color w:val="auto"/>
          <w:highlight w:val="none"/>
          <w:u w:val="single"/>
        </w:rPr>
        <w:t xml:space="preserve"> 黄姿华    </w:t>
      </w:r>
    </w:p>
    <w:p>
      <w:pPr>
        <w:spacing w:line="360" w:lineRule="auto"/>
        <w:ind w:firstLine="437"/>
        <w:rPr>
          <w:color w:val="auto"/>
          <w:highlight w:val="none"/>
        </w:rPr>
      </w:pPr>
      <w:r>
        <w:rPr>
          <w:rFonts w:hint="eastAsia"/>
          <w:color w:val="auto"/>
          <w:highlight w:val="none"/>
        </w:rPr>
        <w:t>电    话：</w:t>
      </w:r>
      <w:r>
        <w:rPr>
          <w:rFonts w:hint="eastAsia" w:ascii="宋体" w:hAnsi="宋体" w:cs="Arial"/>
          <w:color w:val="auto"/>
          <w:szCs w:val="21"/>
          <w:highlight w:val="none"/>
          <w:u w:val="single"/>
        </w:rPr>
        <w:t>0776-2989229</w:t>
      </w:r>
      <w:r>
        <w:rPr>
          <w:rFonts w:hint="eastAsia"/>
          <w:color w:val="auto"/>
          <w:highlight w:val="none"/>
          <w:u w:val="single"/>
        </w:rPr>
        <w:t xml:space="preserve"> </w:t>
      </w:r>
      <w:r>
        <w:rPr>
          <w:rFonts w:hint="eastAsia"/>
          <w:color w:val="auto"/>
          <w:highlight w:val="none"/>
        </w:rPr>
        <w:t xml:space="preserve">               电    话：</w:t>
      </w:r>
      <w:r>
        <w:rPr>
          <w:rFonts w:hint="eastAsia"/>
          <w:color w:val="auto"/>
          <w:highlight w:val="none"/>
          <w:u w:val="single"/>
        </w:rPr>
        <w:t xml:space="preserve">0776-2222035 </w:t>
      </w:r>
    </w:p>
    <w:bookmarkEnd w:id="0"/>
    <w:bookmarkEnd w:id="1"/>
    <w:p>
      <w:pPr>
        <w:pStyle w:val="6"/>
        <w:rPr>
          <w:rFonts w:hint="eastAsia"/>
          <w:color w:val="auto"/>
          <w:highlight w:val="none"/>
        </w:rPr>
      </w:pPr>
      <w:r>
        <w:rPr>
          <w:rFonts w:hint="eastAsia"/>
          <w:color w:val="auto"/>
          <w:highlight w:val="none"/>
          <w:lang w:val="en-US" w:eastAsia="zh-CN"/>
        </w:rPr>
        <w:t>10.</w:t>
      </w:r>
      <w:r>
        <w:rPr>
          <w:rFonts w:hint="eastAsia"/>
          <w:color w:val="auto"/>
          <w:highlight w:val="none"/>
        </w:rPr>
        <w:t>特别说明</w:t>
      </w:r>
    </w:p>
    <w:p>
      <w:pPr>
        <w:spacing w:line="360" w:lineRule="auto"/>
        <w:ind w:firstLine="420" w:firstLineChars="200"/>
        <w:rPr>
          <w:rFonts w:hint="eastAsia"/>
          <w:color w:val="auto"/>
          <w:szCs w:val="21"/>
          <w:highlight w:val="none"/>
        </w:rPr>
      </w:pPr>
      <w:r>
        <w:rPr>
          <w:rFonts w:hint="eastAsia"/>
          <w:color w:val="auto"/>
          <w:szCs w:val="21"/>
          <w:highlight w:val="none"/>
        </w:rPr>
        <w:t>如为防控期间，投标人须按照《百色市公共资源交易中心疫情防控期间进场交易项目服务指南》要求入场，投标人及投标人员在递交投标文件时需手持“投标人承诺书”、“各交易活动参与人承诺书”，如投标人未按要求提供以上材料或者拒绝配合检查导致无法按时到达开标现场的，视为无效投标。</w:t>
      </w:r>
    </w:p>
    <w:p>
      <w:pPr>
        <w:spacing w:line="360" w:lineRule="auto"/>
        <w:ind w:firstLine="420" w:firstLineChars="200"/>
        <w:jc w:val="right"/>
        <w:rPr>
          <w:rFonts w:hint="eastAsia" w:ascii="宋体" w:hAnsi="宋体"/>
          <w:color w:val="auto"/>
          <w:szCs w:val="21"/>
          <w:highlight w:val="none"/>
          <w:u w:val="single"/>
        </w:rPr>
      </w:pPr>
    </w:p>
    <w:p>
      <w:pPr>
        <w:spacing w:line="360" w:lineRule="auto"/>
        <w:ind w:firstLine="420" w:firstLineChars="200"/>
        <w:jc w:val="right"/>
        <w:rPr>
          <w:rFonts w:hint="eastAsia" w:ascii="宋体" w:hAnsi="宋体"/>
          <w:color w:val="auto"/>
          <w:szCs w:val="21"/>
          <w:highlight w:val="none"/>
          <w:u w:val="none"/>
        </w:rPr>
      </w:pPr>
    </w:p>
    <w:p>
      <w:pPr>
        <w:spacing w:line="360" w:lineRule="auto"/>
        <w:ind w:firstLine="420" w:firstLineChars="200"/>
        <w:jc w:val="right"/>
        <w:rPr>
          <w:rFonts w:hint="eastAsia" w:ascii="宋体" w:hAnsi="宋体"/>
          <w:color w:val="auto"/>
          <w:szCs w:val="21"/>
          <w:highlight w:val="none"/>
          <w:u w:val="none"/>
        </w:rPr>
      </w:pPr>
    </w:p>
    <w:p>
      <w:pPr>
        <w:spacing w:line="360" w:lineRule="auto"/>
        <w:ind w:firstLine="420" w:firstLineChars="200"/>
        <w:jc w:val="both"/>
        <w:rPr>
          <w:rFonts w:hint="eastAsia" w:ascii="宋体" w:hAnsi="宋体"/>
          <w:color w:val="auto"/>
          <w:szCs w:val="21"/>
          <w:highlight w:val="none"/>
          <w:u w:val="singl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方大国际工程咨询股份有限公司</w:t>
      </w:r>
    </w:p>
    <w:p>
      <w:pPr>
        <w:rPr>
          <w:rFonts w:hint="eastAsia" w:ascii="宋体" w:hAnsi="宋体"/>
          <w:color w:val="auto"/>
          <w:szCs w:val="21"/>
          <w:highlight w:val="none"/>
          <w:u w:val="single"/>
        </w:rPr>
      </w:pPr>
    </w:p>
    <w:p>
      <w:r>
        <w:rPr>
          <w:rFonts w:hint="eastAsia" w:ascii="宋体" w:hAnsi="宋体"/>
          <w:color w:val="auto"/>
          <w:szCs w:val="21"/>
          <w:highlight w:val="none"/>
          <w:lang w:val="en-US" w:eastAsia="zh-CN"/>
        </w:rPr>
        <w:t xml:space="preserve">                                                       </w:t>
      </w:r>
      <w:bookmarkStart w:id="53" w:name="_GoBack"/>
      <w:bookmarkEnd w:id="53"/>
      <w:r>
        <w:rPr>
          <w:rFonts w:hint="eastAsia" w:ascii="宋体" w:hAnsi="宋体"/>
          <w:color w:val="auto"/>
          <w:szCs w:val="21"/>
          <w:highlight w:val="none"/>
          <w:u w:val="single"/>
          <w:lang w:val="en-US" w:eastAsia="zh-CN"/>
        </w:rPr>
        <w:t>2020</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4</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22</w:t>
      </w:r>
      <w:r>
        <w:rPr>
          <w:rFonts w:hint="eastAsia" w:ascii="宋体" w:hAnsi="宋体"/>
          <w:color w:val="auto"/>
          <w:szCs w:val="21"/>
          <w:highlight w:val="none"/>
        </w:rPr>
        <w:t>日</w:t>
      </w:r>
    </w:p>
    <w:p/>
    <w:sectPr>
      <w:pgSz w:w="11906" w:h="16838"/>
      <w:pgMar w:top="1134" w:right="1020" w:bottom="1134" w:left="1020"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E0EA1"/>
    <w:rsid w:val="10751405"/>
    <w:rsid w:val="22EE0EA1"/>
    <w:rsid w:val="7DFD7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415" w:lineRule="auto"/>
      <w:outlineLvl w:val="1"/>
    </w:pPr>
    <w:rPr>
      <w:rFonts w:ascii="Arial" w:hAnsi="Arial" w:eastAsia="黑体"/>
      <w:b/>
      <w:bCs/>
      <w:sz w:val="32"/>
      <w:szCs w:val="32"/>
    </w:rPr>
  </w:style>
  <w:style w:type="paragraph" w:styleId="2">
    <w:name w:val="heading 4"/>
    <w:basedOn w:val="1"/>
    <w:next w:val="1"/>
    <w:qFormat/>
    <w:uiPriority w:val="0"/>
    <w:pPr>
      <w:keepNext/>
      <w:keepLines/>
      <w:spacing w:line="360" w:lineRule="auto"/>
      <w:outlineLvl w:val="3"/>
    </w:pPr>
    <w:rPr>
      <w:rFonts w:ascii="Arial" w:hAnsi="Arial"/>
      <w:b/>
      <w:bCs/>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样式 标题 2 + 黑色 行距: 1.5 倍行距"/>
    <w:basedOn w:val="3"/>
    <w:qFormat/>
    <w:uiPriority w:val="0"/>
    <w:pPr>
      <w:spacing w:line="360" w:lineRule="auto"/>
    </w:pPr>
    <w:rPr>
      <w:rFonts w:eastAsia="宋体" w:cs="宋体"/>
      <w:color w:val="00000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2020-04-21T07:29:00Z</dcterms:created>
  <dc:creator>Mia。</dc:creator>
  <cp:lastModifiedBy>Mia。</cp:lastModifiedBy>
  <dcterms:modified xsi:type="dcterms:W3CDTF">2020-04-22T02:11:15Z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