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南宁市发展和改革委员会202</w:t>
      </w:r>
      <w:r>
        <w:rPr>
          <w:rFonts w:hint="eastAsia" w:ascii="宋体" w:hAnsi="宋体" w:eastAsia="宋体" w:cs="宋体"/>
          <w:b/>
          <w:bCs/>
          <w:sz w:val="30"/>
          <w:szCs w:val="30"/>
          <w:lang w:val="en-US" w:eastAsia="zh-CN"/>
        </w:rPr>
        <w:t>3</w:t>
      </w:r>
      <w:r>
        <w:rPr>
          <w:rFonts w:hint="eastAsia" w:ascii="宋体" w:hAnsi="宋体" w:eastAsia="宋体" w:cs="宋体"/>
          <w:b/>
          <w:bCs/>
          <w:sz w:val="30"/>
          <w:szCs w:val="30"/>
          <w:lang w:eastAsia="zh-CN"/>
        </w:rPr>
        <w:t>年</w:t>
      </w:r>
      <w:r>
        <w:rPr>
          <w:rFonts w:hint="eastAsia" w:ascii="宋体" w:hAnsi="宋体" w:eastAsia="宋体" w:cs="宋体"/>
          <w:b/>
          <w:bCs/>
          <w:sz w:val="30"/>
          <w:szCs w:val="30"/>
          <w:lang w:val="en-US" w:eastAsia="zh-CN"/>
        </w:rPr>
        <w:t>2</w:t>
      </w:r>
      <w:r>
        <w:rPr>
          <w:rFonts w:hint="eastAsia" w:ascii="宋体" w:hAnsi="宋体" w:eastAsia="宋体" w:cs="宋体"/>
          <w:b/>
          <w:bCs/>
          <w:sz w:val="30"/>
          <w:szCs w:val="30"/>
          <w:lang w:eastAsia="zh-CN"/>
        </w:rPr>
        <w:t>月至</w:t>
      </w:r>
      <w:r>
        <w:rPr>
          <w:rFonts w:hint="eastAsia" w:ascii="宋体" w:hAnsi="宋体" w:eastAsia="宋体" w:cs="宋体"/>
          <w:b/>
          <w:bCs/>
          <w:sz w:val="30"/>
          <w:szCs w:val="30"/>
          <w:lang w:val="en-US" w:eastAsia="zh-CN"/>
        </w:rPr>
        <w:t>3</w:t>
      </w:r>
      <w:r>
        <w:rPr>
          <w:rFonts w:hint="eastAsia" w:ascii="宋体" w:hAnsi="宋体" w:eastAsia="宋体" w:cs="宋体"/>
          <w:b/>
          <w:bCs/>
          <w:sz w:val="30"/>
          <w:szCs w:val="30"/>
          <w:lang w:eastAsia="zh-CN"/>
        </w:rPr>
        <w:t>月</w:t>
      </w:r>
    </w:p>
    <w:p>
      <w:pPr>
        <w:jc w:val="center"/>
        <w:rPr>
          <w:rFonts w:ascii="宋体" w:hAnsi="宋体" w:eastAsia="宋体" w:cs="宋体"/>
          <w:lang w:eastAsia="zh-CN"/>
        </w:rPr>
      </w:pPr>
      <w:r>
        <w:rPr>
          <w:rFonts w:hint="eastAsia" w:ascii="宋体" w:hAnsi="宋体" w:eastAsia="宋体" w:cs="宋体"/>
          <w:b/>
          <w:bCs/>
          <w:sz w:val="30"/>
          <w:szCs w:val="30"/>
          <w:lang w:eastAsia="zh-CN"/>
        </w:rPr>
        <w:t>政府采购意向</w:t>
      </w:r>
    </w:p>
    <w:p>
      <w:pPr>
        <w:ind w:firstLine="480" w:firstLineChars="200"/>
        <w:rPr>
          <w:rFonts w:ascii="宋体" w:hAnsi="宋体" w:eastAsia="宋体" w:cs="宋体"/>
          <w:lang w:eastAsia="zh-CN"/>
        </w:rPr>
      </w:pPr>
      <w:r>
        <w:rPr>
          <w:rFonts w:hint="eastAsia" w:ascii="宋体" w:hAnsi="宋体" w:eastAsia="宋体" w:cs="宋体"/>
          <w:lang w:eastAsia="zh-CN"/>
        </w:rPr>
        <w:t>为便于供应商及时了解政府采购信息，根据《财政部关于开展政府采购意向公开工作的通知》（财库〔2020〕10号）</w:t>
      </w:r>
      <w:r>
        <w:rPr>
          <w:rFonts w:hint="eastAsia" w:ascii="宋体" w:hAnsi="宋体" w:eastAsia="宋体" w:cs="宋体"/>
          <w:lang w:val="en-US" w:eastAsia="zh-CN"/>
        </w:rPr>
        <w:t>和《广西壮族自治区财政厅关于进一步规范政府采购意向公开工作的通知》（桂财采</w:t>
      </w:r>
      <w:r>
        <w:rPr>
          <w:rFonts w:hint="eastAsia" w:ascii="宋体" w:hAnsi="宋体" w:eastAsia="宋体" w:cs="宋体"/>
          <w:lang w:eastAsia="zh-CN"/>
        </w:rPr>
        <w:t>〔202</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lang w:val="en-US" w:eastAsia="zh-CN"/>
        </w:rPr>
        <w:t>84</w:t>
      </w:r>
      <w:r>
        <w:rPr>
          <w:rFonts w:hint="eastAsia" w:ascii="宋体" w:hAnsi="宋体" w:eastAsia="宋体" w:cs="宋体"/>
          <w:lang w:eastAsia="zh-CN"/>
        </w:rPr>
        <w:t>号</w:t>
      </w:r>
      <w:r>
        <w:rPr>
          <w:rFonts w:hint="eastAsia" w:ascii="宋体" w:hAnsi="宋体" w:eastAsia="宋体" w:cs="宋体"/>
          <w:lang w:val="en-US" w:eastAsia="zh-CN"/>
        </w:rPr>
        <w:t>）</w:t>
      </w:r>
      <w:r>
        <w:rPr>
          <w:rFonts w:hint="eastAsia" w:ascii="宋体" w:hAnsi="宋体" w:eastAsia="宋体" w:cs="宋体"/>
          <w:lang w:eastAsia="zh-CN"/>
        </w:rPr>
        <w:t>等有关规定，现将南宁市发展和改革委员会202</w:t>
      </w:r>
      <w:r>
        <w:rPr>
          <w:rFonts w:hint="eastAsia" w:ascii="宋体" w:hAnsi="宋体" w:eastAsia="宋体" w:cs="宋体"/>
          <w:lang w:val="en-US" w:eastAsia="zh-CN"/>
        </w:rPr>
        <w:t>3</w:t>
      </w:r>
      <w:r>
        <w:rPr>
          <w:rFonts w:hint="eastAsia" w:ascii="宋体" w:hAnsi="宋体" w:eastAsia="宋体" w:cs="宋体"/>
          <w:lang w:eastAsia="zh-CN"/>
        </w:rPr>
        <w:t>年</w:t>
      </w:r>
      <w:r>
        <w:rPr>
          <w:rFonts w:hint="eastAsia" w:ascii="宋体" w:hAnsi="宋体" w:eastAsia="宋体" w:cs="宋体"/>
          <w:lang w:val="en-US" w:eastAsia="zh-CN"/>
        </w:rPr>
        <w:t>2</w:t>
      </w:r>
      <w:r>
        <w:rPr>
          <w:rFonts w:hint="eastAsia" w:ascii="宋体" w:hAnsi="宋体" w:eastAsia="宋体" w:cs="宋体"/>
          <w:lang w:eastAsia="zh-CN"/>
        </w:rPr>
        <w:t>月</w:t>
      </w:r>
      <w:r>
        <w:rPr>
          <w:rFonts w:hint="eastAsia" w:ascii="宋体" w:hAnsi="宋体" w:eastAsia="宋体" w:cs="宋体"/>
          <w:lang w:val="en-US" w:eastAsia="zh-CN"/>
        </w:rPr>
        <w:t>至3</w:t>
      </w:r>
      <w:r>
        <w:rPr>
          <w:rFonts w:hint="eastAsia" w:ascii="宋体" w:hAnsi="宋体" w:eastAsia="宋体" w:cs="宋体"/>
          <w:lang w:eastAsia="zh-CN"/>
        </w:rPr>
        <w:t>月政府采购意向公开如下：</w:t>
      </w:r>
    </w:p>
    <w:tbl>
      <w:tblPr>
        <w:tblStyle w:val="7"/>
        <w:tblW w:w="870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95"/>
        <w:gridCol w:w="3180"/>
        <w:gridCol w:w="1200"/>
        <w:gridCol w:w="825"/>
        <w:gridCol w:w="12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70" w:type="dxa"/>
            <w:vAlign w:val="center"/>
          </w:tcPr>
          <w:p>
            <w:pPr>
              <w:pStyle w:val="2"/>
              <w:jc w:val="center"/>
              <w:rPr>
                <w:rFonts w:ascii="宋体" w:hAnsi="宋体" w:eastAsia="宋体" w:cs="宋体"/>
              </w:rPr>
            </w:pPr>
            <w:r>
              <w:rPr>
                <w:rFonts w:hint="eastAsia" w:ascii="宋体" w:hAnsi="宋体" w:eastAsia="宋体" w:cs="宋体"/>
              </w:rPr>
              <w:t>序号</w:t>
            </w:r>
          </w:p>
        </w:tc>
        <w:tc>
          <w:tcPr>
            <w:tcW w:w="795" w:type="dxa"/>
            <w:vAlign w:val="center"/>
          </w:tcPr>
          <w:p>
            <w:pPr>
              <w:pStyle w:val="2"/>
              <w:jc w:val="center"/>
              <w:rPr>
                <w:rFonts w:ascii="宋体" w:hAnsi="宋体" w:eastAsia="宋体" w:cs="宋体"/>
              </w:rPr>
            </w:pPr>
            <w:r>
              <w:rPr>
                <w:rFonts w:hint="eastAsia" w:ascii="宋体" w:hAnsi="宋体" w:eastAsia="宋体" w:cs="宋体"/>
              </w:rPr>
              <w:t>釆购项目</w:t>
            </w:r>
          </w:p>
          <w:p>
            <w:pPr>
              <w:pStyle w:val="2"/>
              <w:jc w:val="center"/>
              <w:rPr>
                <w:rFonts w:ascii="宋体" w:hAnsi="宋体" w:eastAsia="宋体" w:cs="宋体"/>
              </w:rPr>
            </w:pPr>
            <w:r>
              <w:rPr>
                <w:rFonts w:hint="eastAsia" w:ascii="宋体" w:hAnsi="宋体" w:eastAsia="宋体" w:cs="宋体"/>
              </w:rPr>
              <w:t>名称</w:t>
            </w:r>
          </w:p>
        </w:tc>
        <w:tc>
          <w:tcPr>
            <w:tcW w:w="3180" w:type="dxa"/>
            <w:vAlign w:val="center"/>
          </w:tcPr>
          <w:p>
            <w:pPr>
              <w:pStyle w:val="2"/>
              <w:jc w:val="center"/>
              <w:rPr>
                <w:rFonts w:ascii="宋体" w:hAnsi="宋体" w:eastAsia="宋体" w:cs="宋体"/>
              </w:rPr>
            </w:pPr>
            <w:r>
              <w:rPr>
                <w:rFonts w:hint="eastAsia" w:ascii="宋体" w:hAnsi="宋体" w:eastAsia="宋体" w:cs="宋体"/>
              </w:rPr>
              <w:t>釆购需求概况</w:t>
            </w:r>
          </w:p>
        </w:tc>
        <w:tc>
          <w:tcPr>
            <w:tcW w:w="1200" w:type="dxa"/>
            <w:vAlign w:val="center"/>
          </w:tcPr>
          <w:p>
            <w:pPr>
              <w:pStyle w:val="2"/>
              <w:jc w:val="center"/>
              <w:rPr>
                <w:rFonts w:ascii="宋体" w:hAnsi="宋体" w:eastAsia="宋体" w:cs="宋体"/>
              </w:rPr>
            </w:pPr>
            <w:r>
              <w:rPr>
                <w:rFonts w:hint="eastAsia" w:ascii="宋体" w:hAnsi="宋体" w:eastAsia="宋体" w:cs="宋体"/>
              </w:rPr>
              <w:t>预算金额</w:t>
            </w:r>
          </w:p>
          <w:p>
            <w:pPr>
              <w:pStyle w:val="2"/>
              <w:jc w:val="center"/>
              <w:rPr>
                <w:rFonts w:ascii="宋体" w:hAnsi="宋体" w:eastAsia="宋体" w:cs="宋体"/>
              </w:rPr>
            </w:pPr>
            <w:r>
              <w:rPr>
                <w:rFonts w:hint="eastAsia" w:ascii="宋体" w:hAnsi="宋体" w:eastAsia="宋体" w:cs="宋体"/>
              </w:rPr>
              <w:t>（万元）</w:t>
            </w:r>
          </w:p>
        </w:tc>
        <w:tc>
          <w:tcPr>
            <w:tcW w:w="825" w:type="dxa"/>
            <w:vAlign w:val="center"/>
          </w:tcPr>
          <w:p>
            <w:pPr>
              <w:pStyle w:val="2"/>
              <w:jc w:val="center"/>
              <w:rPr>
                <w:rFonts w:ascii="宋体" w:hAnsi="宋体" w:eastAsia="宋体" w:cs="宋体"/>
              </w:rPr>
            </w:pPr>
            <w:r>
              <w:rPr>
                <w:rFonts w:hint="eastAsia" w:ascii="宋体" w:hAnsi="宋体" w:eastAsia="宋体" w:cs="宋体"/>
              </w:rPr>
              <w:t>预计采购时间</w:t>
            </w:r>
          </w:p>
        </w:tc>
        <w:tc>
          <w:tcPr>
            <w:tcW w:w="1245" w:type="dxa"/>
            <w:vAlign w:val="center"/>
          </w:tcPr>
          <w:p>
            <w:pPr>
              <w:pStyle w:val="2"/>
              <w:jc w:val="center"/>
              <w:rPr>
                <w:rFonts w:hint="default" w:ascii="宋体" w:hAnsi="宋体" w:eastAsia="宋体" w:cs="宋体"/>
                <w:lang w:val="en-US" w:eastAsia="zh-CN"/>
              </w:rPr>
            </w:pPr>
            <w:r>
              <w:rPr>
                <w:rFonts w:hint="eastAsia" w:ascii="宋体" w:hAnsi="宋体" w:eastAsia="宋体" w:cs="宋体"/>
                <w:lang w:val="en-US" w:eastAsia="zh-CN"/>
              </w:rPr>
              <w:t>落实政府采购政策功能情况</w:t>
            </w:r>
          </w:p>
        </w:tc>
        <w:tc>
          <w:tcPr>
            <w:tcW w:w="885" w:type="dxa"/>
            <w:vAlign w:val="center"/>
          </w:tcPr>
          <w:p>
            <w:pPr>
              <w:pStyle w:val="2"/>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570" w:type="dxa"/>
            <w:vAlign w:val="center"/>
          </w:tcPr>
          <w:p>
            <w:pPr>
              <w:pStyle w:val="2"/>
              <w:jc w:val="center"/>
              <w:rPr>
                <w:rFonts w:ascii="宋体" w:hAnsi="宋体" w:eastAsia="宋体" w:cs="宋体"/>
                <w:lang w:eastAsia="zh-CN"/>
              </w:rPr>
            </w:pPr>
            <w:r>
              <w:rPr>
                <w:rFonts w:hint="eastAsia" w:ascii="宋体" w:hAnsi="宋体" w:eastAsia="宋体" w:cs="宋体"/>
                <w:lang w:eastAsia="zh-CN"/>
              </w:rPr>
              <w:t>1</w:t>
            </w:r>
          </w:p>
        </w:tc>
        <w:tc>
          <w:tcPr>
            <w:tcW w:w="795" w:type="dxa"/>
            <w:vAlign w:val="center"/>
          </w:tcPr>
          <w:p>
            <w:pPr>
              <w:pStyle w:val="2"/>
              <w:jc w:val="center"/>
              <w:rPr>
                <w:rFonts w:hint="default" w:ascii="宋体" w:hAnsi="宋体" w:eastAsia="宋体" w:cs="宋体"/>
                <w:lang w:val="en-US" w:eastAsia="zh-CN"/>
              </w:rPr>
            </w:pPr>
            <w:r>
              <w:rPr>
                <w:rFonts w:hint="eastAsia" w:ascii="宋体" w:hAnsi="宋体" w:eastAsia="宋体" w:cs="Times New Roman"/>
                <w:sz w:val="24"/>
              </w:rPr>
              <w:t>南宁</w:t>
            </w:r>
            <w:r>
              <w:rPr>
                <w:rFonts w:ascii="宋体" w:hAnsi="宋体" w:eastAsia="宋体" w:cs="Times New Roman"/>
                <w:sz w:val="24"/>
              </w:rPr>
              <w:t>市重点</w:t>
            </w:r>
            <w:r>
              <w:rPr>
                <w:rFonts w:hint="eastAsia" w:ascii="宋体" w:hAnsi="宋体" w:eastAsia="宋体" w:cs="Times New Roman"/>
                <w:sz w:val="24"/>
              </w:rPr>
              <w:t>策划</w:t>
            </w:r>
            <w:r>
              <w:rPr>
                <w:rFonts w:ascii="宋体" w:hAnsi="宋体" w:eastAsia="宋体" w:cs="Times New Roman"/>
                <w:sz w:val="24"/>
              </w:rPr>
              <w:t>项目前期工作服务</w:t>
            </w:r>
          </w:p>
        </w:tc>
        <w:tc>
          <w:tcPr>
            <w:tcW w:w="3180" w:type="dxa"/>
            <w:vAlign w:val="center"/>
          </w:tcPr>
          <w:p>
            <w:pPr>
              <w:pStyle w:val="20"/>
              <w:spacing w:line="360" w:lineRule="auto"/>
              <w:ind w:firstLine="480" w:firstLineChars="200"/>
            </w:pPr>
            <w:r>
              <w:rPr>
                <w:rFonts w:hint="eastAsia"/>
              </w:rPr>
              <w:t>南宁市重点策划项目工程设计前咨询服务。服务期内根据南宁市项目策划工作领导小组指挥部办公室牵头制定的重点策划项目清单开展重点项目的前期咨询工作，</w:t>
            </w:r>
            <w:r>
              <w:rPr>
                <w:rFonts w:ascii="宋体" w:hAnsi="宋体" w:eastAsia="宋体" w:cs="宋体"/>
                <w:sz w:val="24"/>
                <w:szCs w:val="24"/>
              </w:rPr>
              <w:t>由中标供应商提供重点策划项目前期咨询服务工作，包括但不限于项目建议书、可行性研究报告、资金申请报告等工程设计前前期工作成果以及项目申请各类资金支持所需要提供的其他前期工作成果。</w:t>
            </w:r>
          </w:p>
          <w:p>
            <w:pPr>
              <w:pStyle w:val="2"/>
              <w:spacing w:line="240" w:lineRule="auto"/>
              <w:jc w:val="both"/>
              <w:rPr>
                <w:rFonts w:ascii="宋体" w:hAnsi="宋体" w:eastAsia="宋体"/>
                <w:lang w:eastAsia="zh-CN"/>
              </w:rPr>
            </w:pPr>
          </w:p>
        </w:tc>
        <w:tc>
          <w:tcPr>
            <w:tcW w:w="1200" w:type="dxa"/>
            <w:vAlign w:val="center"/>
          </w:tcPr>
          <w:p>
            <w:pPr>
              <w:pStyle w:val="2"/>
              <w:jc w:val="center"/>
              <w:rPr>
                <w:rFonts w:hint="default" w:ascii="宋体" w:hAnsi="宋体" w:eastAsia="宋体" w:cs="宋体"/>
                <w:lang w:val="en-US" w:eastAsia="zh-CN"/>
              </w:rPr>
            </w:pPr>
            <w:r>
              <w:rPr>
                <w:rFonts w:hint="eastAsia" w:ascii="宋体" w:hAnsi="宋体" w:eastAsia="宋体" w:cs="宋体"/>
                <w:lang w:val="en-US" w:eastAsia="zh-CN"/>
              </w:rPr>
              <w:t>60000</w:t>
            </w:r>
          </w:p>
        </w:tc>
        <w:tc>
          <w:tcPr>
            <w:tcW w:w="825" w:type="dxa"/>
            <w:vAlign w:val="center"/>
          </w:tcPr>
          <w:p>
            <w:pPr>
              <w:pStyle w:val="2"/>
              <w:jc w:val="center"/>
              <w:rPr>
                <w:rFonts w:ascii="宋体" w:hAnsi="宋体" w:eastAsia="宋体" w:cs="宋体"/>
                <w:lang w:eastAsia="zh-CN"/>
              </w:rPr>
            </w:pPr>
            <w:r>
              <w:rPr>
                <w:rFonts w:hint="eastAsia" w:ascii="宋体" w:hAnsi="宋体" w:eastAsia="宋体" w:cs="宋体"/>
                <w:lang w:eastAsia="zh-CN"/>
              </w:rPr>
              <w:t>202</w:t>
            </w:r>
            <w:r>
              <w:rPr>
                <w:rFonts w:hint="eastAsia" w:ascii="宋体" w:hAnsi="宋体" w:eastAsia="宋体" w:cs="宋体"/>
                <w:lang w:val="en-US" w:eastAsia="zh-CN"/>
              </w:rPr>
              <w:t>3</w:t>
            </w:r>
            <w:r>
              <w:rPr>
                <w:rFonts w:hint="eastAsia" w:ascii="宋体" w:hAnsi="宋体" w:eastAsia="宋体" w:cs="宋体"/>
                <w:lang w:eastAsia="zh-CN"/>
              </w:rPr>
              <w:t>年</w:t>
            </w:r>
            <w:r>
              <w:rPr>
                <w:rFonts w:hint="eastAsia" w:ascii="宋体" w:hAnsi="宋体" w:eastAsia="宋体" w:cs="宋体"/>
                <w:lang w:val="en-US" w:eastAsia="zh-CN"/>
              </w:rPr>
              <w:t>4</w:t>
            </w:r>
            <w:r>
              <w:rPr>
                <w:rFonts w:hint="eastAsia" w:ascii="宋体" w:hAnsi="宋体" w:eastAsia="宋体" w:cs="宋体"/>
                <w:lang w:eastAsia="zh-CN"/>
              </w:rPr>
              <w:t>月</w:t>
            </w:r>
          </w:p>
        </w:tc>
        <w:tc>
          <w:tcPr>
            <w:tcW w:w="1245" w:type="dxa"/>
            <w:vAlign w:val="center"/>
          </w:tcPr>
          <w:p>
            <w:pPr>
              <w:pStyle w:val="2"/>
              <w:jc w:val="center"/>
              <w:rPr>
                <w:rFonts w:ascii="宋体" w:hAnsi="宋体" w:eastAsia="宋体" w:cs="宋体"/>
              </w:rPr>
            </w:pPr>
            <w:r>
              <w:rPr>
                <w:rFonts w:ascii="sans-serif" w:hAnsi="sans-serif" w:eastAsia="sans-serif" w:cs="sans-serif"/>
                <w:i w:val="0"/>
                <w:caps w:val="0"/>
                <w:color w:val="000000"/>
                <w:spacing w:val="0"/>
                <w:sz w:val="24"/>
                <w:szCs w:val="24"/>
              </w:rPr>
              <w:t>适宜面向中小企业采购</w:t>
            </w:r>
          </w:p>
        </w:tc>
        <w:tc>
          <w:tcPr>
            <w:tcW w:w="885" w:type="dxa"/>
            <w:vAlign w:val="center"/>
          </w:tcPr>
          <w:p>
            <w:pPr>
              <w:pStyle w:val="2"/>
              <w:jc w:val="center"/>
              <w:rPr>
                <w:rFonts w:hint="default" w:ascii="宋体" w:hAnsi="宋体" w:eastAsia="宋体" w:cs="宋体"/>
                <w:lang w:val="en-US" w:eastAsia="zh-CN"/>
              </w:rPr>
            </w:pPr>
            <w:r>
              <w:rPr>
                <w:rFonts w:hint="eastAsia" w:ascii="宋体" w:hAnsi="宋体" w:eastAsia="宋体" w:cs="宋体"/>
                <w:lang w:val="en-US" w:eastAsia="zh-CN"/>
              </w:rPr>
              <w:t>预算每年20000万元，3年合计60000万元。</w:t>
            </w:r>
          </w:p>
        </w:tc>
      </w:tr>
    </w:tbl>
    <w:p>
      <w:pPr>
        <w:pStyle w:val="2"/>
        <w:ind w:firstLine="720" w:firstLineChars="300"/>
        <w:rPr>
          <w:rFonts w:ascii="宋体" w:hAnsi="宋体" w:eastAsia="宋体" w:cs="宋体"/>
          <w:lang w:eastAsia="zh-CN"/>
        </w:rPr>
      </w:pPr>
      <w:r>
        <w:rPr>
          <w:rFonts w:hint="eastAsia" w:ascii="宋体" w:hAnsi="宋体" w:eastAsia="宋体" w:cs="宋体"/>
          <w:lang w:eastAsia="zh-CN"/>
        </w:rPr>
        <w:t>本次公开的政府采购意向是本单位政府采购工作的初步安排，具体采购项目情况以相关采购公告和采购文件为准。</w:t>
      </w:r>
    </w:p>
    <w:p>
      <w:pPr>
        <w:pStyle w:val="2"/>
        <w:ind w:firstLine="720" w:firstLineChars="300"/>
        <w:rPr>
          <w:rFonts w:ascii="宋体" w:hAnsi="宋体" w:eastAsia="宋体" w:cs="宋体"/>
          <w:lang w:eastAsia="zh-CN"/>
        </w:rPr>
      </w:pPr>
    </w:p>
    <w:p>
      <w:pPr>
        <w:pStyle w:val="2"/>
        <w:ind w:firstLine="4320" w:firstLineChars="1800"/>
        <w:jc w:val="both"/>
        <w:rPr>
          <w:rFonts w:ascii="宋体" w:hAnsi="宋体" w:eastAsia="宋体" w:cs="宋体"/>
          <w:lang w:eastAsia="zh-CN"/>
        </w:rPr>
      </w:pPr>
      <w:r>
        <w:rPr>
          <w:rFonts w:hint="eastAsia" w:ascii="宋体" w:hAnsi="宋体" w:eastAsia="宋体" w:cs="宋体"/>
          <w:lang w:eastAsia="zh-CN"/>
        </w:rPr>
        <w:t>南宁市发展和改革委员会</w:t>
      </w:r>
    </w:p>
    <w:p>
      <w:pPr>
        <w:pStyle w:val="2"/>
        <w:ind w:firstLine="5040" w:firstLineChars="2100"/>
        <w:jc w:val="both"/>
        <w:rPr>
          <w:rFonts w:ascii="宋体" w:hAnsi="宋体" w:eastAsia="宋体" w:cs="宋体"/>
        </w:rPr>
      </w:pPr>
      <w:r>
        <w:rPr>
          <w:rFonts w:hint="eastAsia" w:ascii="宋体" w:hAnsi="宋体" w:eastAsia="宋体" w:cs="宋体"/>
        </w:rPr>
        <w:t>20</w:t>
      </w:r>
      <w:r>
        <w:rPr>
          <w:rFonts w:hint="eastAsia" w:ascii="宋体" w:hAnsi="宋体" w:eastAsia="宋体" w:cs="宋体"/>
          <w:lang w:eastAsia="zh-CN"/>
        </w:rPr>
        <w:t>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E07CA"/>
    <w:rsid w:val="001E4131"/>
    <w:rsid w:val="003D479D"/>
    <w:rsid w:val="00504990"/>
    <w:rsid w:val="007A7F36"/>
    <w:rsid w:val="008C507C"/>
    <w:rsid w:val="032B63A0"/>
    <w:rsid w:val="044A7CD0"/>
    <w:rsid w:val="0CCE7ED8"/>
    <w:rsid w:val="0D1B4031"/>
    <w:rsid w:val="0EBE3B38"/>
    <w:rsid w:val="2CBC18C6"/>
    <w:rsid w:val="3F905055"/>
    <w:rsid w:val="448E07CA"/>
    <w:rsid w:val="4C9B1DDC"/>
    <w:rsid w:val="57884FF4"/>
    <w:rsid w:val="5DD41E0F"/>
    <w:rsid w:val="6C2B7571"/>
    <w:rsid w:val="703935AA"/>
    <w:rsid w:val="7548064B"/>
    <w:rsid w:val="7E29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style>
  <w:style w:type="paragraph" w:styleId="3">
    <w:name w:val="Plain Text"/>
    <w:basedOn w:val="1"/>
    <w:link w:val="18"/>
    <w:qFormat/>
    <w:uiPriority w:val="0"/>
    <w:rPr>
      <w:rFonts w:ascii="宋体" w:hAnsi="Courier New"/>
      <w:sz w:val="20"/>
      <w:szCs w:val="21"/>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customStyle="1" w:styleId="10">
    <w:name w:val="Body text|1"/>
    <w:basedOn w:val="1"/>
    <w:qFormat/>
    <w:uiPriority w:val="0"/>
    <w:pPr>
      <w:spacing w:line="403" w:lineRule="auto"/>
      <w:ind w:firstLine="400"/>
    </w:pPr>
    <w:rPr>
      <w:rFonts w:ascii="宋体" w:hAnsi="宋体" w:eastAsia="宋体" w:cs="宋体"/>
      <w:sz w:val="28"/>
      <w:szCs w:val="28"/>
      <w:lang w:val="zh-TW" w:eastAsia="zh-TW" w:bidi="zh-TW"/>
    </w:rPr>
  </w:style>
  <w:style w:type="paragraph" w:customStyle="1" w:styleId="11">
    <w:name w:val="Heading #3|1"/>
    <w:basedOn w:val="1"/>
    <w:qFormat/>
    <w:uiPriority w:val="0"/>
    <w:pPr>
      <w:spacing w:after="480" w:line="540" w:lineRule="exact"/>
      <w:jc w:val="center"/>
      <w:outlineLvl w:val="2"/>
    </w:pPr>
    <w:rPr>
      <w:rFonts w:ascii="宋体" w:hAnsi="宋体" w:eastAsia="宋体" w:cs="宋体"/>
      <w:sz w:val="42"/>
      <w:szCs w:val="42"/>
      <w:lang w:val="zh-TW" w:eastAsia="zh-TW" w:bidi="zh-TW"/>
    </w:rPr>
  </w:style>
  <w:style w:type="paragraph" w:customStyle="1" w:styleId="12">
    <w:name w:val="Other|1"/>
    <w:basedOn w:val="1"/>
    <w:qFormat/>
    <w:uiPriority w:val="0"/>
    <w:pPr>
      <w:spacing w:line="403"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pPr>
      <w:spacing w:line="526" w:lineRule="exact"/>
      <w:ind w:firstLine="620"/>
    </w:pPr>
    <w:rPr>
      <w:rFonts w:ascii="宋体" w:hAnsi="宋体" w:eastAsia="宋体" w:cs="宋体"/>
      <w:sz w:val="28"/>
      <w:szCs w:val="28"/>
      <w:lang w:val="zh-TW" w:eastAsia="zh-TW" w:bidi="zh-TW"/>
    </w:rPr>
  </w:style>
  <w:style w:type="paragraph" w:customStyle="1" w:styleId="14">
    <w:name w:val="文档正文"/>
    <w:basedOn w:val="1"/>
    <w:qFormat/>
    <w:uiPriority w:val="0"/>
  </w:style>
  <w:style w:type="paragraph" w:styleId="15">
    <w:name w:val="List Paragraph"/>
    <w:basedOn w:val="1"/>
    <w:qFormat/>
    <w:uiPriority w:val="99"/>
    <w:pPr>
      <w:ind w:firstLine="420" w:firstLineChars="200"/>
    </w:pPr>
  </w:style>
  <w:style w:type="paragraph" w:customStyle="1" w:styleId="16">
    <w:name w:val="p16"/>
    <w:basedOn w:val="1"/>
    <w:qFormat/>
    <w:uiPriority w:val="0"/>
    <w:pPr>
      <w:widowControl/>
    </w:pPr>
    <w:rPr>
      <w:rFonts w:ascii="宋体" w:hAnsi="宋体" w:eastAsia="宋体" w:cs="宋体"/>
      <w:szCs w:val="21"/>
    </w:rPr>
  </w:style>
  <w:style w:type="character" w:customStyle="1" w:styleId="17">
    <w:name w:val="页眉 Char"/>
    <w:basedOn w:val="8"/>
    <w:link w:val="5"/>
    <w:qFormat/>
    <w:uiPriority w:val="0"/>
    <w:rPr>
      <w:rFonts w:ascii="Times New Roman" w:hAnsi="Times New Roman" w:eastAsia="Times New Roman"/>
      <w:color w:val="000000"/>
      <w:sz w:val="18"/>
      <w:szCs w:val="18"/>
      <w:lang w:eastAsia="en-US" w:bidi="en-US"/>
    </w:rPr>
  </w:style>
  <w:style w:type="character" w:customStyle="1" w:styleId="18">
    <w:name w:val="纯文本 Char"/>
    <w:basedOn w:val="8"/>
    <w:link w:val="3"/>
    <w:qFormat/>
    <w:uiPriority w:val="0"/>
    <w:rPr>
      <w:rFonts w:ascii="宋体" w:hAnsi="Courier New" w:eastAsia="Times New Roman"/>
      <w:color w:val="000000"/>
      <w:szCs w:val="21"/>
      <w:lang w:eastAsia="en-US" w:bidi="en-US"/>
    </w:rPr>
  </w:style>
  <w:style w:type="paragraph" w:customStyle="1" w:styleId="19">
    <w:name w:val="Heading #2|1"/>
    <w:basedOn w:val="1"/>
    <w:qFormat/>
    <w:uiPriority w:val="0"/>
    <w:pPr>
      <w:widowControl w:val="0"/>
      <w:shd w:val="clear" w:color="auto" w:fill="auto"/>
      <w:spacing w:line="621" w:lineRule="exact"/>
      <w:ind w:firstLine="640"/>
      <w:outlineLvl w:val="1"/>
    </w:pPr>
    <w:rPr>
      <w:rFonts w:ascii="宋体" w:hAnsi="宋体" w:eastAsia="宋体" w:cs="宋体"/>
      <w:b/>
      <w:bCs/>
      <w:sz w:val="30"/>
      <w:szCs w:val="30"/>
      <w:u w:val="none"/>
      <w:shd w:val="clear" w:color="auto" w:fill="auto"/>
      <w:lang w:val="zh-TW" w:eastAsia="zh-TW" w:bidi="zh-TW"/>
    </w:rPr>
  </w:style>
  <w:style w:type="paragraph" w:customStyle="1" w:styleId="20">
    <w:name w:val="正文1"/>
    <w:basedOn w:val="1"/>
    <w:next w:val="1"/>
    <w:qFormat/>
    <w:uiPriority w:val="99"/>
    <w:pPr>
      <w:spacing w:line="440" w:lineRule="exact"/>
    </w:pPr>
    <w:rPr>
      <w:rFonts w:ascii="仿宋_GB2312" w:hAnsi="宋体"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307</Words>
  <Characters>333</Characters>
  <Lines>55</Lines>
  <Paragraphs>27</Paragraphs>
  <TotalTime>8</TotalTime>
  <ScaleCrop>false</ScaleCrop>
  <LinksUpToDate>false</LinksUpToDate>
  <CharactersWithSpaces>613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2020-09-30T07:36:00Z</dcterms:created>
  <dc:creator>wiki</dc:creator>
  <cp:lastModifiedBy>wanqerd</cp:lastModifiedBy>
  <dcterms:modified xsi:type="dcterms:W3CDTF">2023-02-21T01:19:23Z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