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南宁市城市更新和物业管理指导中心</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2023年南宁市老旧小区“老友议事会”筹建</w:t>
      </w:r>
    </w:p>
    <w:p>
      <w:pPr>
        <w:tabs>
          <w:tab w:val="left" w:pos="993"/>
          <w:tab w:val="left" w:pos="1134"/>
          <w:tab w:val="left" w:pos="1418"/>
        </w:tabs>
        <w:spacing w:line="600" w:lineRule="exact"/>
        <w:jc w:val="center"/>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u w:val="none"/>
          <w:lang w:val="en-US" w:eastAsia="zh-CN"/>
        </w:rPr>
        <w:t>2023年3月至4月</w:t>
      </w:r>
      <w:r>
        <w:rPr>
          <w:rFonts w:hint="eastAsia" w:ascii="方正小标宋_GBK" w:hAnsi="方正小标宋_GBK" w:eastAsia="方正小标宋_GBK" w:cs="方正小标宋_GBK"/>
          <w:sz w:val="44"/>
          <w:szCs w:val="44"/>
          <w:u w:val="none"/>
          <w:lang w:val="en-US" w:eastAsia="zh-CN"/>
        </w:rPr>
        <w:t>政府采购意向</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before="161"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为便于供应商及时了解政府采购信息，根据《财政部关于开展政府采购意向公开工作的通知》（财库〔2020〕10号）和《广西壮族自治区财政厅关于进一步规范政府采购意向公开工作的通知》（桂财采〔2022〕84号）等有关规定，现将南宁市城市更新和物业管理指导中心2023年南宁市老旧小区“老友议事会”筹建2023年3月至4月采购意向公开如下：</w:t>
      </w:r>
    </w:p>
    <w:tbl>
      <w:tblPr>
        <w:tblStyle w:val="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87"/>
        <w:gridCol w:w="3337"/>
        <w:gridCol w:w="1100"/>
        <w:gridCol w:w="1238"/>
        <w:gridCol w:w="1559"/>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序号</w:t>
            </w:r>
          </w:p>
        </w:tc>
        <w:tc>
          <w:tcPr>
            <w:tcW w:w="987"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名称</w:t>
            </w:r>
          </w:p>
        </w:tc>
        <w:tc>
          <w:tcPr>
            <w:tcW w:w="3337"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采购需求概况</w:t>
            </w:r>
          </w:p>
        </w:tc>
        <w:tc>
          <w:tcPr>
            <w:tcW w:w="1100" w:type="dxa"/>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预算</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金额</w:t>
            </w:r>
          </w:p>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（万元）</w:t>
            </w:r>
          </w:p>
        </w:tc>
        <w:tc>
          <w:tcPr>
            <w:tcW w:w="1238"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预计采购时间</w:t>
            </w:r>
          </w:p>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lang w:eastAsia="zh-CN"/>
              </w:rPr>
            </w:pPr>
            <w:r>
              <w:rPr>
                <w:rFonts w:hint="eastAsia" w:cs="仿宋_GB2312" w:asciiTheme="majorEastAsia" w:hAnsiTheme="majorEastAsia" w:eastAsiaTheme="majorEastAsia"/>
                <w:b/>
                <w:bCs/>
                <w:sz w:val="24"/>
                <w:szCs w:val="32"/>
                <w:lang w:val="en-US" w:eastAsia="zh-CN"/>
              </w:rPr>
              <w:t>(</w:t>
            </w:r>
            <w:r>
              <w:rPr>
                <w:rFonts w:hint="eastAsia" w:cs="仿宋_GB2312" w:asciiTheme="majorEastAsia" w:hAnsiTheme="majorEastAsia" w:eastAsiaTheme="majorEastAsia"/>
                <w:b/>
                <w:bCs/>
                <w:sz w:val="24"/>
                <w:szCs w:val="32"/>
              </w:rPr>
              <w:t>填写到月</w:t>
            </w:r>
            <w:r>
              <w:rPr>
                <w:rFonts w:hint="eastAsia" w:cs="仿宋_GB2312" w:asciiTheme="majorEastAsia" w:hAnsiTheme="majorEastAsia" w:eastAsiaTheme="majorEastAsia"/>
                <w:b/>
                <w:bCs/>
                <w:sz w:val="24"/>
                <w:szCs w:val="32"/>
                <w:lang w:val="en-US" w:eastAsia="zh-CN"/>
              </w:rPr>
              <w:t>)</w:t>
            </w:r>
          </w:p>
        </w:tc>
        <w:tc>
          <w:tcPr>
            <w:tcW w:w="1559" w:type="dxa"/>
            <w:vAlign w:val="center"/>
          </w:tcPr>
          <w:p>
            <w:pPr>
              <w:tabs>
                <w:tab w:val="left" w:pos="993"/>
                <w:tab w:val="left" w:pos="1134"/>
                <w:tab w:val="left" w:pos="1418"/>
              </w:tabs>
              <w:spacing w:line="440" w:lineRule="exact"/>
              <w:jc w:val="center"/>
              <w:rPr>
                <w:rFonts w:hint="eastAsia"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落实政府采购政策功能情况</w:t>
            </w:r>
          </w:p>
        </w:tc>
        <w:tc>
          <w:tcPr>
            <w:tcW w:w="60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534" w:type="dxa"/>
            <w:vAlign w:val="center"/>
          </w:tcPr>
          <w:p>
            <w:pPr>
              <w:tabs>
                <w:tab w:val="left" w:pos="993"/>
                <w:tab w:val="left" w:pos="1134"/>
                <w:tab w:val="left" w:pos="1418"/>
              </w:tabs>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87" w:type="dxa"/>
            <w:vAlign w:val="center"/>
          </w:tcPr>
          <w:p>
            <w:pPr>
              <w:tabs>
                <w:tab w:val="left" w:pos="993"/>
                <w:tab w:val="left" w:pos="1134"/>
                <w:tab w:val="left" w:pos="1418"/>
              </w:tabs>
              <w:spacing w:line="400" w:lineRule="exact"/>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2023年南宁市老旧小区“老友议事会”筹建</w:t>
            </w:r>
          </w:p>
        </w:tc>
        <w:tc>
          <w:tcPr>
            <w:tcW w:w="3337" w:type="dxa"/>
            <w:vAlign w:val="center"/>
          </w:tcPr>
          <w:p>
            <w:pPr>
              <w:tabs>
                <w:tab w:val="left" w:pos="993"/>
                <w:tab w:val="left" w:pos="1134"/>
                <w:tab w:val="left" w:pos="1418"/>
              </w:tabs>
              <w:spacing w:line="400" w:lineRule="exact"/>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根据2023年南宁市老旧小区改造工作需要，针对老旧小区所属社区以及南宁市城市更新和物业管理指导中心相关工作团队，通过业务培训、专业引领的方式，指导相关社区以及团队组建200个老旧小区”老友议事会”，并指导组织会议进行意见征集、方案确定和施工过程的问题协调。</w:t>
            </w:r>
          </w:p>
        </w:tc>
        <w:tc>
          <w:tcPr>
            <w:tcW w:w="1100" w:type="dxa"/>
            <w:vAlign w:val="center"/>
          </w:tcPr>
          <w:p>
            <w:pPr>
              <w:tabs>
                <w:tab w:val="left" w:pos="993"/>
                <w:tab w:val="left" w:pos="1134"/>
                <w:tab w:val="left" w:pos="1418"/>
              </w:tabs>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400</w:t>
            </w:r>
          </w:p>
        </w:tc>
        <w:tc>
          <w:tcPr>
            <w:tcW w:w="1238" w:type="dxa"/>
            <w:vAlign w:val="center"/>
          </w:tcPr>
          <w:p>
            <w:pPr>
              <w:tabs>
                <w:tab w:val="left" w:pos="993"/>
                <w:tab w:val="left" w:pos="1134"/>
                <w:tab w:val="left" w:pos="1418"/>
              </w:tabs>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2023年3月</w:t>
            </w:r>
          </w:p>
        </w:tc>
        <w:tc>
          <w:tcPr>
            <w:tcW w:w="1559" w:type="dxa"/>
            <w:vAlign w:val="center"/>
          </w:tcPr>
          <w:p>
            <w:pPr>
              <w:tabs>
                <w:tab w:val="left" w:pos="993"/>
                <w:tab w:val="left" w:pos="1134"/>
                <w:tab w:val="left" w:pos="1418"/>
              </w:tabs>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通过预留份额、评审优惠等措施，提高中小企业的合同份额。</w:t>
            </w:r>
          </w:p>
        </w:tc>
        <w:tc>
          <w:tcPr>
            <w:tcW w:w="604" w:type="dxa"/>
            <w:vAlign w:val="center"/>
          </w:tcPr>
          <w:p>
            <w:pPr>
              <w:tabs>
                <w:tab w:val="left" w:pos="993"/>
                <w:tab w:val="left" w:pos="1134"/>
                <w:tab w:val="left" w:pos="1418"/>
              </w:tabs>
              <w:spacing w:line="400" w:lineRule="exact"/>
              <w:rPr>
                <w:rFonts w:ascii="仿宋_GB2312" w:hAnsi="仿宋_GB2312" w:eastAsia="仿宋_GB2312" w:cs="仿宋_GB2312"/>
                <w:sz w:val="24"/>
                <w:szCs w:val="24"/>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firstLine="960" w:firstLineChars="3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南宁市城市更新和物业管理指导中心</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60" w:lineRule="exact"/>
        <w:ind w:right="480" w:firstLine="960" w:firstLine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bookmarkStart w:id="0" w:name="_GoBack"/>
      <w:bookmarkEnd w:id="0"/>
    </w:p>
    <w:sectPr>
      <w:footerReference r:id="rId3" w:type="default"/>
      <w:pgSz w:w="11906" w:h="16838"/>
      <w:pgMar w:top="1440" w:right="1519" w:bottom="1213" w:left="1519"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jY5MjdiN2E0ZWIxZjI0Y2M5MTQzNTRmMjdjNzAifQ=="/>
  </w:docVars>
  <w:rsids>
    <w:rsidRoot w:val="00000000"/>
    <w:rsid w:val="03CE1935"/>
    <w:rsid w:val="0C6B5737"/>
    <w:rsid w:val="0C7F296F"/>
    <w:rsid w:val="0EAF02B5"/>
    <w:rsid w:val="0FEA39F6"/>
    <w:rsid w:val="106D5907"/>
    <w:rsid w:val="12785AC5"/>
    <w:rsid w:val="14FA5832"/>
    <w:rsid w:val="18806770"/>
    <w:rsid w:val="1B881550"/>
    <w:rsid w:val="1D1C3F26"/>
    <w:rsid w:val="1D25771B"/>
    <w:rsid w:val="2566249D"/>
    <w:rsid w:val="2E4D5CA8"/>
    <w:rsid w:val="303E7B79"/>
    <w:rsid w:val="30523320"/>
    <w:rsid w:val="33F172BA"/>
    <w:rsid w:val="34D255C3"/>
    <w:rsid w:val="36B93AF9"/>
    <w:rsid w:val="36BF415B"/>
    <w:rsid w:val="3B2E492F"/>
    <w:rsid w:val="3F4728A6"/>
    <w:rsid w:val="4034179F"/>
    <w:rsid w:val="40431B6C"/>
    <w:rsid w:val="42F9001A"/>
    <w:rsid w:val="433125B6"/>
    <w:rsid w:val="45276A96"/>
    <w:rsid w:val="45EE626E"/>
    <w:rsid w:val="48790908"/>
    <w:rsid w:val="4BFC68E1"/>
    <w:rsid w:val="4E9F5965"/>
    <w:rsid w:val="51ED348B"/>
    <w:rsid w:val="525E403D"/>
    <w:rsid w:val="53B75667"/>
    <w:rsid w:val="54401859"/>
    <w:rsid w:val="55ED5DD3"/>
    <w:rsid w:val="565D03AB"/>
    <w:rsid w:val="586953EC"/>
    <w:rsid w:val="5B4B1C53"/>
    <w:rsid w:val="5CE001C1"/>
    <w:rsid w:val="5D915B9D"/>
    <w:rsid w:val="5F6B1C8A"/>
    <w:rsid w:val="62BC072D"/>
    <w:rsid w:val="6458582D"/>
    <w:rsid w:val="64C6356F"/>
    <w:rsid w:val="69273447"/>
    <w:rsid w:val="6CFE2FB2"/>
    <w:rsid w:val="6D7742A6"/>
    <w:rsid w:val="70FC7D4C"/>
    <w:rsid w:val="724D14A6"/>
    <w:rsid w:val="73A625F9"/>
    <w:rsid w:val="74051691"/>
    <w:rsid w:val="790F72F8"/>
    <w:rsid w:val="79905FF1"/>
    <w:rsid w:val="7D24365A"/>
    <w:rsid w:val="7D9B5235"/>
    <w:rsid w:val="7FCD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TML Sample"/>
    <w:basedOn w:val="7"/>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527</Characters>
  <Lines>0</Lines>
  <Paragraphs>0</Paragraphs>
  <TotalTime>2</TotalTime>
  <ScaleCrop>false</ScaleCrop>
  <LinksUpToDate>false</LinksUpToDate>
  <CharactersWithSpaces>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韦肖</cp:lastModifiedBy>
  <dcterms:modified xsi:type="dcterms:W3CDTF">2023-02-28T07:41:20Z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2159A4EDB5EE4523BF70007F4D1C2C56</vt:lpwstr>
  </property>
</Properties>
</file>