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ind w:left="904" w:hanging="904" w:hangingChars="300"/>
        <w:jc w:val="left"/>
        <w:rPr>
          <w:rFonts w:ascii="华文中宋" w:hAnsi="华文中宋" w:eastAsia="华文中宋"/>
        </w:rPr>
      </w:pPr>
      <w:bookmarkStart w:id="0" w:name="_Toc35393789"/>
      <w:bookmarkStart w:id="1" w:name="_Toc28359001"/>
      <w:r>
        <w:rPr>
          <w:rFonts w:hint="eastAsia" w:ascii="华文中宋" w:hAnsi="华文中宋" w:eastAsia="华文中宋"/>
          <w:sz w:val="30"/>
          <w:szCs w:val="30"/>
        </w:rPr>
        <w:t>A标：进口口腔颌面锥形束计算机体层摄影设备B标：进口体外冲击波治疗仪</w:t>
      </w:r>
      <w:r>
        <w:rPr>
          <w:rFonts w:hint="eastAsia" w:ascii="华文中宋" w:hAnsi="华文中宋" w:eastAsia="华文中宋"/>
          <w:sz w:val="30"/>
          <w:szCs w:val="30"/>
          <w:lang w:eastAsia="zh-CN"/>
        </w:rPr>
        <w:t>（</w:t>
      </w:r>
      <w:r>
        <w:rPr>
          <w:rFonts w:hint="eastAsia" w:ascii="仿宋" w:hAnsi="仿宋" w:eastAsia="仿宋"/>
          <w:sz w:val="28"/>
          <w:szCs w:val="28"/>
        </w:rPr>
        <w:t>HZZC2020-G1-000295-BJCJ</w:t>
      </w:r>
      <w:r>
        <w:rPr>
          <w:rFonts w:hint="eastAsia" w:ascii="华文中宋" w:hAnsi="华文中宋" w:eastAsia="华文中宋"/>
          <w:sz w:val="30"/>
          <w:szCs w:val="30"/>
          <w:lang w:eastAsia="zh-CN"/>
        </w:rPr>
        <w:t>）</w:t>
      </w:r>
      <w:r>
        <w:rPr>
          <w:rFonts w:hint="eastAsia" w:ascii="华文中宋" w:hAnsi="华文中宋" w:eastAsia="华文中宋"/>
          <w:sz w:val="30"/>
          <w:szCs w:val="30"/>
        </w:rPr>
        <w:t>招标公告</w:t>
      </w:r>
    </w:p>
    <w:p>
      <w:pPr>
        <w:pStyle w:val="3"/>
        <w:tabs>
          <w:tab w:val="left" w:pos="0"/>
          <w:tab w:val="left" w:pos="3165"/>
          <w:tab w:val="center" w:pos="4153"/>
        </w:tabs>
        <w:autoSpaceDE w:val="0"/>
        <w:autoSpaceDN w:val="0"/>
        <w:adjustRightInd w:val="0"/>
        <w:spacing w:before="0" w:after="0" w:line="360" w:lineRule="auto"/>
        <w:jc w:val="left"/>
        <w:rPr>
          <w:rFonts w:hint="eastAsia" w:ascii="华文中宋" w:hAnsi="华文中宋" w:eastAsia="华文中宋"/>
          <w:sz w:val="30"/>
          <w:szCs w:val="30"/>
        </w:rPr>
      </w:pPr>
      <w:bookmarkStart w:id="33" w:name="_GoBack"/>
      <w:bookmarkEnd w:id="33"/>
    </w:p>
    <w:bookmarkEnd w:id="0"/>
    <w:bookmarkEnd w:id="1"/>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A标：进口口腔颌面锥形束计算机体层摄影设备B标：进口体外冲击波治疗仪</w:t>
      </w:r>
      <w:r>
        <w:rPr>
          <w:rFonts w:hint="eastAsia" w:ascii="仿宋" w:hAnsi="仿宋" w:eastAsia="仿宋"/>
          <w:sz w:val="28"/>
          <w:szCs w:val="28"/>
        </w:rPr>
        <w:t>招标项目的潜在投标人应在</w:t>
      </w:r>
      <w:r>
        <w:rPr>
          <w:rFonts w:hint="eastAsia" w:ascii="仿宋" w:hAnsi="仿宋" w:eastAsia="仿宋"/>
          <w:sz w:val="28"/>
          <w:szCs w:val="28"/>
          <w:u w:val="single"/>
        </w:rPr>
        <w:t>贺州市公共资源交易中心服务窗口【地址：广西贺州市鞍山西路83-1号4楼，联系电话：0774-5268001】</w:t>
      </w:r>
      <w:r>
        <w:rPr>
          <w:rFonts w:hint="eastAsia" w:ascii="仿宋" w:hAnsi="仿宋" w:eastAsia="仿宋"/>
          <w:sz w:val="28"/>
          <w:szCs w:val="28"/>
        </w:rPr>
        <w:t>获取招标文件，并于</w:t>
      </w:r>
      <w:r>
        <w:rPr>
          <w:rFonts w:hint="eastAsia" w:ascii="仿宋" w:hAnsi="仿宋" w:eastAsia="仿宋"/>
          <w:sz w:val="28"/>
          <w:szCs w:val="28"/>
          <w:u w:val="single"/>
        </w:rPr>
        <w:t>2020年</w:t>
      </w:r>
      <w:r>
        <w:rPr>
          <w:rFonts w:hint="eastAsia" w:ascii="仿宋" w:hAnsi="仿宋" w:eastAsia="仿宋"/>
          <w:sz w:val="28"/>
          <w:szCs w:val="28"/>
          <w:u w:val="single"/>
          <w:lang w:val="en-US" w:eastAsia="zh-CN"/>
        </w:rPr>
        <w:t>8</w:t>
      </w:r>
      <w:r>
        <w:rPr>
          <w:rFonts w:hint="eastAsia" w:ascii="仿宋" w:hAnsi="仿宋" w:eastAsia="仿宋"/>
          <w:sz w:val="28"/>
          <w:szCs w:val="28"/>
          <w:u w:val="single"/>
        </w:rPr>
        <w:t>月</w:t>
      </w:r>
      <w:r>
        <w:rPr>
          <w:rFonts w:hint="eastAsia" w:ascii="仿宋" w:hAnsi="仿宋" w:eastAsia="仿宋"/>
          <w:sz w:val="28"/>
          <w:szCs w:val="28"/>
          <w:u w:val="single"/>
          <w:lang w:val="en-US" w:eastAsia="zh-CN"/>
        </w:rPr>
        <w:t>19</w:t>
      </w:r>
      <w:r>
        <w:rPr>
          <w:rFonts w:hint="eastAsia" w:ascii="仿宋" w:hAnsi="仿宋" w:eastAsia="仿宋"/>
          <w:sz w:val="28"/>
          <w:szCs w:val="28"/>
          <w:u w:val="single"/>
        </w:rPr>
        <w:t>日</w:t>
      </w:r>
      <w:r>
        <w:rPr>
          <w:rFonts w:hint="eastAsia" w:ascii="仿宋" w:hAnsi="仿宋" w:eastAsia="仿宋"/>
          <w:sz w:val="28"/>
          <w:szCs w:val="28"/>
          <w:u w:val="single"/>
          <w:lang w:val="en-US" w:eastAsia="zh-CN"/>
        </w:rPr>
        <w:t>15</w:t>
      </w:r>
      <w:r>
        <w:rPr>
          <w:rFonts w:hint="eastAsia" w:ascii="仿宋" w:hAnsi="仿宋" w:eastAsia="仿宋"/>
          <w:sz w:val="28"/>
          <w:szCs w:val="28"/>
          <w:u w:val="single"/>
        </w:rPr>
        <w:t>点</w:t>
      </w:r>
      <w:r>
        <w:rPr>
          <w:rFonts w:hint="eastAsia" w:ascii="仿宋" w:hAnsi="仿宋" w:eastAsia="仿宋"/>
          <w:sz w:val="28"/>
          <w:szCs w:val="28"/>
          <w:u w:val="single"/>
          <w:lang w:val="en-US" w:eastAsia="zh-CN"/>
        </w:rPr>
        <w:t>30</w:t>
      </w:r>
      <w:r>
        <w:rPr>
          <w:rFonts w:hint="eastAsia" w:ascii="仿宋" w:hAnsi="仿宋" w:eastAsia="仿宋"/>
          <w:sz w:val="28"/>
          <w:szCs w:val="28"/>
          <w:u w:val="single"/>
        </w:rPr>
        <w:t>分</w:t>
      </w:r>
      <w:r>
        <w:rPr>
          <w:rFonts w:hint="eastAsia" w:ascii="仿宋" w:hAnsi="仿宋" w:eastAsia="仿宋"/>
          <w:bCs/>
          <w:sz w:val="28"/>
          <w:szCs w:val="28"/>
          <w:u w:val="single"/>
        </w:rPr>
        <w:t>（</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rPr>
          <w:sz w:val="28"/>
          <w:szCs w:val="28"/>
        </w:rPr>
      </w:pPr>
    </w:p>
    <w:p>
      <w:pPr>
        <w:pStyle w:val="4"/>
        <w:spacing w:line="360" w:lineRule="auto"/>
        <w:rPr>
          <w:rFonts w:ascii="黑体" w:hAnsi="黑体" w:cs="宋体"/>
          <w:b w:val="0"/>
          <w:sz w:val="28"/>
          <w:szCs w:val="28"/>
        </w:rPr>
      </w:pPr>
      <w:bookmarkStart w:id="2" w:name="_Toc28359079"/>
      <w:bookmarkStart w:id="3" w:name="_Toc35393621"/>
      <w:bookmarkStart w:id="4" w:name="_Toc28359002"/>
      <w:bookmarkStart w:id="5" w:name="_Toc35393790"/>
      <w:bookmarkStart w:id="6" w:name="_Hlk24379207"/>
      <w:r>
        <w:rPr>
          <w:rFonts w:hint="eastAsia" w:ascii="黑体" w:hAnsi="黑体" w:cs="宋体"/>
          <w:b w:val="0"/>
          <w:sz w:val="28"/>
          <w:szCs w:val="28"/>
        </w:rPr>
        <w:t>一、项目基本情况</w:t>
      </w:r>
      <w:bookmarkEnd w:id="2"/>
      <w:bookmarkEnd w:id="3"/>
      <w:bookmarkEnd w:id="4"/>
      <w:bookmarkEnd w:id="5"/>
    </w:p>
    <w:p>
      <w:pPr>
        <w:ind w:firstLine="560" w:firstLineChars="200"/>
        <w:rPr>
          <w:rFonts w:ascii="仿宋" w:hAnsi="仿宋" w:eastAsia="仿宋"/>
          <w:color w:val="FF0000"/>
          <w:sz w:val="28"/>
          <w:szCs w:val="28"/>
        </w:rPr>
      </w:pPr>
      <w:r>
        <w:rPr>
          <w:rFonts w:hint="eastAsia" w:ascii="仿宋" w:hAnsi="仿宋" w:eastAsia="仿宋"/>
          <w:sz w:val="28"/>
          <w:szCs w:val="28"/>
        </w:rPr>
        <w:t>项目编号：HZZC2020-G1-000295-BJCJ</w:t>
      </w:r>
    </w:p>
    <w:p>
      <w:pPr>
        <w:ind w:firstLine="560" w:firstLineChars="200"/>
        <w:rPr>
          <w:rFonts w:ascii="仿宋" w:hAnsi="仿宋" w:eastAsia="仿宋"/>
          <w:sz w:val="28"/>
          <w:szCs w:val="28"/>
        </w:rPr>
      </w:pPr>
      <w:r>
        <w:rPr>
          <w:rFonts w:hint="eastAsia" w:ascii="仿宋" w:hAnsi="仿宋" w:eastAsia="仿宋"/>
          <w:sz w:val="28"/>
          <w:szCs w:val="28"/>
        </w:rPr>
        <w:t>项目名称：A标：进口口腔颌面锥形束计算机体层摄影设备B标：进口体外冲击波治疗仪</w:t>
      </w:r>
    </w:p>
    <w:bookmarkEnd w:id="6"/>
    <w:p>
      <w:pPr>
        <w:ind w:firstLine="560" w:firstLineChars="200"/>
        <w:rPr>
          <w:rFonts w:hint="eastAsia" w:ascii="仿宋" w:hAnsi="仿宋" w:eastAsia="仿宋"/>
          <w:sz w:val="28"/>
          <w:szCs w:val="28"/>
        </w:rPr>
      </w:pPr>
      <w:r>
        <w:rPr>
          <w:rFonts w:hint="eastAsia" w:ascii="仿宋" w:hAnsi="仿宋" w:eastAsia="仿宋"/>
          <w:sz w:val="28"/>
          <w:szCs w:val="28"/>
        </w:rPr>
        <w:t>预算金额：A分标：人民币壹佰捌拾肆万陆仟元整（￥：1，846，000.00元）；</w:t>
      </w:r>
    </w:p>
    <w:p>
      <w:pPr>
        <w:ind w:firstLine="560" w:firstLineChars="200"/>
        <w:rPr>
          <w:rFonts w:ascii="仿宋" w:hAnsi="仿宋" w:eastAsia="仿宋"/>
          <w:sz w:val="28"/>
          <w:szCs w:val="28"/>
        </w:rPr>
      </w:pPr>
      <w:r>
        <w:rPr>
          <w:rFonts w:hint="eastAsia" w:ascii="仿宋" w:hAnsi="仿宋" w:eastAsia="仿宋"/>
          <w:sz w:val="28"/>
          <w:szCs w:val="28"/>
        </w:rPr>
        <w:t>B分标：人民币伍拾捌万伍仟陆佰元整（￥：585，600.00元）</w:t>
      </w:r>
    </w:p>
    <w:p>
      <w:pPr>
        <w:ind w:firstLine="560" w:firstLineChars="200"/>
        <w:rPr>
          <w:rFonts w:hint="eastAsia" w:ascii="仿宋" w:hAnsi="仿宋" w:eastAsia="仿宋"/>
          <w:sz w:val="28"/>
          <w:szCs w:val="28"/>
        </w:rPr>
      </w:pPr>
      <w:r>
        <w:rPr>
          <w:rFonts w:hint="eastAsia" w:ascii="仿宋" w:hAnsi="仿宋" w:eastAsia="仿宋"/>
          <w:sz w:val="28"/>
          <w:szCs w:val="28"/>
        </w:rPr>
        <w:t>最高限价：A分标：人民币壹佰捌拾肆万陆仟元整（￥：1，846，000.00元）；</w:t>
      </w:r>
    </w:p>
    <w:p>
      <w:pPr>
        <w:ind w:firstLine="560" w:firstLineChars="200"/>
        <w:rPr>
          <w:rFonts w:ascii="仿宋" w:hAnsi="仿宋" w:eastAsia="仿宋"/>
          <w:sz w:val="28"/>
          <w:szCs w:val="28"/>
        </w:rPr>
      </w:pPr>
      <w:r>
        <w:rPr>
          <w:rFonts w:hint="eastAsia" w:ascii="仿宋" w:hAnsi="仿宋" w:eastAsia="仿宋"/>
          <w:sz w:val="28"/>
          <w:szCs w:val="28"/>
        </w:rPr>
        <w:t>B分标：人民币伍拾捌万伍仟陆佰元整（￥：585，600.00元）</w:t>
      </w:r>
    </w:p>
    <w:p>
      <w:pPr>
        <w:ind w:firstLine="560" w:firstLineChars="200"/>
        <w:rPr>
          <w:rFonts w:hint="eastAsia" w:ascii="仿宋" w:hAnsi="仿宋" w:eastAsia="仿宋"/>
          <w:sz w:val="28"/>
          <w:szCs w:val="28"/>
        </w:rPr>
      </w:pPr>
      <w:r>
        <w:rPr>
          <w:rFonts w:hint="eastAsia" w:ascii="仿宋" w:hAnsi="仿宋" w:eastAsia="仿宋"/>
          <w:sz w:val="28"/>
          <w:szCs w:val="28"/>
        </w:rPr>
        <w:t>采购需求：A分标：采购进口口腔颌面锥形束计算机体层摄影设备1台；</w:t>
      </w:r>
    </w:p>
    <w:p>
      <w:pPr>
        <w:ind w:firstLine="560" w:firstLineChars="200"/>
        <w:rPr>
          <w:rFonts w:hint="eastAsia" w:ascii="仿宋" w:hAnsi="仿宋" w:eastAsia="仿宋"/>
          <w:sz w:val="28"/>
          <w:szCs w:val="28"/>
        </w:rPr>
      </w:pPr>
      <w:r>
        <w:rPr>
          <w:rFonts w:hint="eastAsia" w:ascii="仿宋" w:hAnsi="仿宋" w:eastAsia="仿宋"/>
          <w:sz w:val="28"/>
          <w:szCs w:val="28"/>
        </w:rPr>
        <w:t>B分标：采购进口体外冲击波治疗仪1台</w:t>
      </w:r>
    </w:p>
    <w:p>
      <w:pPr>
        <w:ind w:firstLine="560" w:firstLineChars="200"/>
        <w:rPr>
          <w:rFonts w:ascii="仿宋" w:hAnsi="仿宋" w:eastAsia="仿宋"/>
          <w:sz w:val="28"/>
          <w:szCs w:val="28"/>
          <w:u w:val="single"/>
        </w:rPr>
      </w:pPr>
      <w:r>
        <w:rPr>
          <w:rFonts w:hint="eastAsia" w:ascii="仿宋" w:hAnsi="仿宋" w:eastAsia="仿宋"/>
          <w:sz w:val="28"/>
          <w:szCs w:val="28"/>
        </w:rPr>
        <w:t>合同履行期限：合同签订之日起至质保期届满之日止。</w:t>
      </w:r>
    </w:p>
    <w:p>
      <w:pPr>
        <w:pStyle w:val="4"/>
        <w:spacing w:line="360" w:lineRule="auto"/>
        <w:ind w:firstLine="560" w:firstLineChars="200"/>
        <w:rPr>
          <w:rFonts w:hint="eastAsia" w:ascii="仿宋" w:hAnsi="仿宋" w:eastAsia="仿宋" w:cs="仿宋"/>
          <w:b w:val="0"/>
          <w:bCs/>
          <w:sz w:val="28"/>
          <w:szCs w:val="28"/>
        </w:rPr>
      </w:pPr>
      <w:bookmarkStart w:id="7" w:name="_Toc28359080"/>
      <w:bookmarkStart w:id="8" w:name="_Toc35393791"/>
      <w:bookmarkStart w:id="9" w:name="_Toc28359003"/>
      <w:bookmarkStart w:id="10" w:name="_Toc35393622"/>
      <w:r>
        <w:rPr>
          <w:rFonts w:hint="eastAsia" w:ascii="仿宋" w:hAnsi="仿宋" w:eastAsia="仿宋" w:cs="仿宋"/>
          <w:b w:val="0"/>
          <w:bCs/>
          <w:sz w:val="28"/>
          <w:szCs w:val="28"/>
        </w:rPr>
        <w:t>本项目不接受联合体投标。</w:t>
      </w:r>
    </w:p>
    <w:p>
      <w:pPr>
        <w:pStyle w:val="4"/>
        <w:spacing w:line="360" w:lineRule="auto"/>
        <w:rPr>
          <w:rFonts w:ascii="黑体" w:hAnsi="黑体" w:cs="宋体"/>
          <w:b w:val="0"/>
          <w:sz w:val="28"/>
          <w:szCs w:val="28"/>
        </w:rPr>
      </w:pPr>
      <w:r>
        <w:rPr>
          <w:rFonts w:hint="eastAsia" w:ascii="黑体" w:hAnsi="黑体" w:cs="宋体"/>
          <w:b w:val="0"/>
          <w:sz w:val="28"/>
          <w:szCs w:val="28"/>
        </w:rPr>
        <w:t>二、申请人的资格要求：</w:t>
      </w:r>
      <w:bookmarkEnd w:id="7"/>
      <w:bookmarkEnd w:id="8"/>
      <w:bookmarkEnd w:id="9"/>
      <w:bookmarkEnd w:id="10"/>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hint="eastAsia" w:ascii="仿宋" w:hAnsi="仿宋" w:eastAsia="仿宋"/>
          <w:sz w:val="28"/>
          <w:szCs w:val="28"/>
        </w:rPr>
      </w:pPr>
      <w:bookmarkStart w:id="11" w:name="_Toc28359004"/>
      <w:bookmarkStart w:id="12" w:name="_Toc28359081"/>
      <w:r>
        <w:rPr>
          <w:rFonts w:ascii="仿宋" w:hAnsi="仿宋" w:eastAsia="仿宋"/>
          <w:sz w:val="28"/>
          <w:szCs w:val="28"/>
        </w:rPr>
        <w:t>2</w:t>
      </w:r>
      <w:r>
        <w:rPr>
          <w:rFonts w:hint="eastAsia" w:ascii="仿宋" w:hAnsi="仿宋" w:eastAsia="仿宋"/>
          <w:sz w:val="28"/>
          <w:szCs w:val="28"/>
        </w:rPr>
        <w:t>.落实政府采购政策需满足的资格要求：无</w:t>
      </w:r>
    </w:p>
    <w:p>
      <w:pPr>
        <w:pStyle w:val="4"/>
        <w:spacing w:line="360" w:lineRule="auto"/>
        <w:rPr>
          <w:rFonts w:hint="eastAsia" w:ascii="仿宋" w:hAnsi="仿宋" w:eastAsia="仿宋"/>
          <w:sz w:val="28"/>
          <w:szCs w:val="28"/>
        </w:rPr>
      </w:pPr>
      <w:r>
        <w:rPr>
          <w:rFonts w:hint="eastAsia" w:ascii="仿宋" w:hAnsi="仿宋" w:eastAsia="仿宋"/>
          <w:sz w:val="28"/>
          <w:szCs w:val="28"/>
        </w:rPr>
        <w:t>3.本项目的特定资格要求：</w:t>
      </w:r>
      <w:bookmarkStart w:id="13" w:name="_Toc35393792"/>
      <w:bookmarkStart w:id="14" w:name="_Toc35393623"/>
    </w:p>
    <w:p>
      <w:pPr>
        <w:pStyle w:val="4"/>
        <w:spacing w:line="360" w:lineRule="auto"/>
        <w:rPr>
          <w:rFonts w:hint="eastAsia" w:ascii="仿宋" w:hAnsi="仿宋" w:eastAsia="仿宋"/>
          <w:b w:val="0"/>
          <w:bCs w:val="0"/>
          <w:sz w:val="28"/>
          <w:szCs w:val="28"/>
        </w:rPr>
      </w:pPr>
      <w:r>
        <w:rPr>
          <w:rFonts w:hint="eastAsia" w:ascii="仿宋" w:hAnsi="仿宋" w:eastAsia="仿宋"/>
          <w:b w:val="0"/>
          <w:bCs w:val="0"/>
          <w:sz w:val="28"/>
          <w:szCs w:val="28"/>
        </w:rPr>
        <w:t>（1）具备《医疗器械经营企业许可证》（代理商须提供）或《医疗器械生产企业许可证》（生产厂家须提供）以及《中华人民共和国医疗器械注册证》。</w:t>
      </w:r>
    </w:p>
    <w:p>
      <w:pPr>
        <w:pStyle w:val="4"/>
        <w:spacing w:line="360" w:lineRule="auto"/>
        <w:rPr>
          <w:rFonts w:hint="eastAsia" w:ascii="仿宋" w:hAnsi="仿宋" w:eastAsia="仿宋"/>
          <w:b w:val="0"/>
          <w:bCs w:val="0"/>
          <w:sz w:val="28"/>
          <w:szCs w:val="28"/>
        </w:rPr>
      </w:pPr>
      <w:r>
        <w:rPr>
          <w:rFonts w:hint="eastAsia" w:ascii="仿宋" w:hAnsi="仿宋" w:eastAsia="仿宋"/>
          <w:b w:val="0"/>
          <w:bCs w:val="0"/>
          <w:sz w:val="28"/>
          <w:szCs w:val="28"/>
        </w:rPr>
        <w:t>（2）国内注册（指按国家有关规定要求注册的），经营范围具有从事本次采购服务资格的供应商。</w:t>
      </w:r>
    </w:p>
    <w:p>
      <w:pPr>
        <w:pStyle w:val="4"/>
        <w:spacing w:line="360" w:lineRule="auto"/>
        <w:rPr>
          <w:rFonts w:hint="eastAsia" w:ascii="仿宋" w:hAnsi="仿宋" w:eastAsia="仿宋"/>
          <w:b w:val="0"/>
          <w:bCs w:val="0"/>
          <w:sz w:val="28"/>
          <w:szCs w:val="28"/>
        </w:rPr>
      </w:pPr>
      <w:r>
        <w:rPr>
          <w:rFonts w:hint="eastAsia" w:ascii="仿宋" w:hAnsi="仿宋" w:eastAsia="仿宋"/>
          <w:b w:val="0"/>
          <w:bCs w:val="0"/>
          <w:sz w:val="28"/>
          <w:szCs w:val="28"/>
        </w:rPr>
        <w:t>（3）投标人可就上述两个标段进行投标，最多可中1个标段。已在前一个标段推荐为第一中标候选人的投标人不进行下一个标段的资格评审。</w:t>
      </w:r>
    </w:p>
    <w:p>
      <w:pPr>
        <w:pStyle w:val="4"/>
        <w:spacing w:line="360" w:lineRule="auto"/>
        <w:rPr>
          <w:rFonts w:ascii="黑体" w:hAnsi="黑体" w:cs="宋体"/>
          <w:b w:val="0"/>
          <w:sz w:val="28"/>
          <w:szCs w:val="28"/>
        </w:rPr>
      </w:pPr>
      <w:r>
        <w:rPr>
          <w:rFonts w:hint="eastAsia" w:ascii="黑体" w:hAnsi="黑体" w:cs="宋体"/>
          <w:b w:val="0"/>
          <w:sz w:val="28"/>
          <w:szCs w:val="28"/>
        </w:rPr>
        <w:t>三、获取招标文件</w:t>
      </w:r>
      <w:bookmarkEnd w:id="11"/>
      <w:bookmarkEnd w:id="12"/>
      <w:bookmarkEnd w:id="13"/>
      <w:bookmarkEnd w:id="14"/>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时间：2020年7月</w:t>
      </w:r>
      <w:r>
        <w:rPr>
          <w:rFonts w:hint="eastAsia" w:ascii="仿宋" w:hAnsi="仿宋" w:eastAsia="仿宋" w:cs="宋体"/>
          <w:sz w:val="28"/>
          <w:szCs w:val="28"/>
          <w:lang w:val="en-US" w:eastAsia="zh-CN"/>
        </w:rPr>
        <w:t>29</w:t>
      </w:r>
      <w:r>
        <w:rPr>
          <w:rFonts w:hint="eastAsia" w:ascii="仿宋" w:hAnsi="仿宋" w:eastAsia="仿宋" w:cs="宋体"/>
          <w:sz w:val="28"/>
          <w:szCs w:val="28"/>
        </w:rPr>
        <w:t>日至2020年</w:t>
      </w:r>
      <w:r>
        <w:rPr>
          <w:rFonts w:hint="eastAsia" w:ascii="仿宋" w:hAnsi="仿宋" w:eastAsia="仿宋" w:cs="宋体"/>
          <w:sz w:val="28"/>
          <w:szCs w:val="28"/>
          <w:lang w:val="en-US" w:eastAsia="zh-CN"/>
        </w:rPr>
        <w:t>8</w:t>
      </w:r>
      <w:r>
        <w:rPr>
          <w:rFonts w:hint="eastAsia" w:ascii="仿宋" w:hAnsi="仿宋" w:eastAsia="仿宋" w:cs="宋体"/>
          <w:sz w:val="28"/>
          <w:szCs w:val="28"/>
        </w:rPr>
        <w:t>月</w:t>
      </w:r>
      <w:r>
        <w:rPr>
          <w:rFonts w:hint="eastAsia" w:ascii="仿宋" w:hAnsi="仿宋" w:eastAsia="仿宋" w:cs="宋体"/>
          <w:sz w:val="28"/>
          <w:szCs w:val="28"/>
          <w:lang w:val="en-US" w:eastAsia="zh-CN"/>
        </w:rPr>
        <w:t>5</w:t>
      </w:r>
      <w:r>
        <w:rPr>
          <w:rFonts w:hint="eastAsia" w:ascii="仿宋" w:hAnsi="仿宋" w:eastAsia="仿宋" w:cs="宋体"/>
          <w:sz w:val="28"/>
          <w:szCs w:val="28"/>
        </w:rPr>
        <w:t>日，每天上午8:00至11:30，下午15:00至17:30（北京时间，法定节假日除外 ）</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地点：贺州市公共资源交易中心服务窗口【地址：广西贺州市鞍山西路83-1号4楼，联系电话：0774-5268001】</w:t>
      </w:r>
    </w:p>
    <w:p>
      <w:pPr>
        <w:pStyle w:val="4"/>
        <w:keepLines w:val="0"/>
        <w:spacing w:before="0" w:after="0" w:line="500" w:lineRule="exact"/>
        <w:jc w:val="left"/>
        <w:rPr>
          <w:rFonts w:ascii="仿宋" w:hAnsi="仿宋" w:eastAsia="仿宋" w:cs="宋体"/>
          <w:sz w:val="28"/>
          <w:szCs w:val="28"/>
          <w:u w:val="single"/>
        </w:rPr>
      </w:pPr>
      <w:r>
        <w:rPr>
          <w:rFonts w:hint="eastAsia" w:ascii="仿宋" w:hAnsi="仿宋" w:eastAsia="仿宋" w:cs="宋体"/>
          <w:sz w:val="28"/>
          <w:szCs w:val="28"/>
        </w:rPr>
        <w:t>方式：</w:t>
      </w:r>
      <w:r>
        <w:rPr>
          <w:rFonts w:hint="eastAsia" w:ascii="仿宋" w:hAnsi="仿宋" w:eastAsia="仿宋" w:cs="仿宋"/>
          <w:b w:val="0"/>
          <w:bCs w:val="0"/>
          <w:sz w:val="28"/>
          <w:szCs w:val="28"/>
        </w:rPr>
        <w:t>由潜在投标人的法定代表人（负责人）（持本人二代居民身份证原件）或其授权委托代理人持有效的法人（负责人）授权委托书原件及其本人二代居民身份证原件）携带加盖公章的企业营业执照副本复印件或事业单位法人证书副本复印件在贺州市公共资源交易中心服务窗口【地址：广西贺州市鞍山西路83-1号4楼，联系电话：0774-5268001】实地现场报名并购买招标文件。注：以上资料要求复印件并须加盖投标人单位公章。</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售价：招标文件工本费每本300元，售后不退。</w:t>
      </w:r>
    </w:p>
    <w:p>
      <w:pPr>
        <w:pStyle w:val="4"/>
        <w:spacing w:line="360" w:lineRule="auto"/>
        <w:rPr>
          <w:rFonts w:ascii="黑体" w:hAnsi="黑体" w:cs="宋体"/>
          <w:b w:val="0"/>
          <w:sz w:val="28"/>
          <w:szCs w:val="28"/>
        </w:rPr>
      </w:pPr>
      <w:bookmarkStart w:id="15" w:name="_Toc28359005"/>
      <w:bookmarkStart w:id="16" w:name="_Toc28359082"/>
      <w:bookmarkStart w:id="17" w:name="_Toc35393624"/>
      <w:bookmarkStart w:id="18" w:name="_Toc35393793"/>
      <w:r>
        <w:rPr>
          <w:rFonts w:hint="eastAsia" w:ascii="黑体" w:hAnsi="黑体" w:cs="宋体"/>
          <w:b w:val="0"/>
          <w:sz w:val="28"/>
          <w:szCs w:val="28"/>
        </w:rPr>
        <w:t>四、提交投标文件</w:t>
      </w:r>
      <w:bookmarkEnd w:id="15"/>
      <w:bookmarkEnd w:id="16"/>
      <w:r>
        <w:rPr>
          <w:rFonts w:hint="eastAsia" w:ascii="黑体" w:hAnsi="黑体" w:cs="宋体"/>
          <w:b w:val="0"/>
          <w:sz w:val="28"/>
          <w:szCs w:val="28"/>
        </w:rPr>
        <w:t>截止时间、开标时间和地点</w:t>
      </w:r>
      <w:bookmarkEnd w:id="17"/>
      <w:bookmarkEnd w:id="18"/>
    </w:p>
    <w:p>
      <w:pPr>
        <w:ind w:firstLine="560" w:firstLineChars="200"/>
        <w:rPr>
          <w:rFonts w:hint="eastAsia" w:ascii="仿宋" w:hAnsi="仿宋" w:eastAsia="仿宋"/>
          <w:sz w:val="28"/>
          <w:szCs w:val="28"/>
        </w:rPr>
      </w:pPr>
      <w:r>
        <w:rPr>
          <w:rFonts w:hint="eastAsia" w:ascii="仿宋" w:hAnsi="仿宋" w:eastAsia="仿宋"/>
          <w:sz w:val="28"/>
          <w:szCs w:val="28"/>
        </w:rPr>
        <w:t>2020年8月</w:t>
      </w:r>
      <w:r>
        <w:rPr>
          <w:rFonts w:hint="eastAsia" w:ascii="仿宋" w:hAnsi="仿宋" w:eastAsia="仿宋"/>
          <w:sz w:val="28"/>
          <w:szCs w:val="28"/>
          <w:lang w:val="en-US" w:eastAsia="zh-CN"/>
        </w:rPr>
        <w:t>19</w:t>
      </w:r>
      <w:r>
        <w:rPr>
          <w:rFonts w:hint="eastAsia" w:ascii="仿宋" w:hAnsi="仿宋" w:eastAsia="仿宋"/>
          <w:sz w:val="28"/>
          <w:szCs w:val="28"/>
        </w:rPr>
        <w:t>日</w:t>
      </w:r>
      <w:r>
        <w:rPr>
          <w:rFonts w:hint="eastAsia" w:ascii="仿宋" w:hAnsi="仿宋" w:eastAsia="仿宋"/>
          <w:sz w:val="28"/>
          <w:szCs w:val="28"/>
          <w:lang w:val="en-US" w:eastAsia="zh-CN"/>
        </w:rPr>
        <w:t>15</w:t>
      </w:r>
      <w:r>
        <w:rPr>
          <w:rFonts w:hint="eastAsia" w:ascii="仿宋" w:hAnsi="仿宋" w:eastAsia="仿宋"/>
          <w:sz w:val="28"/>
          <w:szCs w:val="28"/>
        </w:rPr>
        <w:t>点</w:t>
      </w:r>
      <w:r>
        <w:rPr>
          <w:rFonts w:hint="eastAsia" w:ascii="仿宋" w:hAnsi="仿宋" w:eastAsia="仿宋"/>
          <w:sz w:val="28"/>
          <w:szCs w:val="28"/>
          <w:lang w:val="en-US" w:eastAsia="zh-CN"/>
        </w:rPr>
        <w:t>30</w:t>
      </w:r>
      <w:r>
        <w:rPr>
          <w:rFonts w:hint="eastAsia" w:ascii="仿宋" w:hAnsi="仿宋" w:eastAsia="仿宋"/>
          <w:sz w:val="28"/>
          <w:szCs w:val="28"/>
        </w:rPr>
        <w:t>分（北京时间）</w:t>
      </w:r>
    </w:p>
    <w:p>
      <w:pPr>
        <w:ind w:firstLine="560" w:firstLineChars="200"/>
        <w:rPr>
          <w:rFonts w:ascii="仿宋" w:hAnsi="仿宋" w:eastAsia="仿宋"/>
          <w:bCs/>
          <w:sz w:val="28"/>
          <w:szCs w:val="28"/>
          <w:u w:val="single"/>
        </w:rPr>
      </w:pPr>
      <w:r>
        <w:rPr>
          <w:rFonts w:hint="eastAsia" w:ascii="仿宋" w:hAnsi="仿宋" w:eastAsia="仿宋"/>
          <w:sz w:val="28"/>
          <w:szCs w:val="28"/>
        </w:rPr>
        <w:t>地点：贺州市公共资源交易中心交易大厅【广西贺州市鞍山西路83-1号4楼】具体号数以开标日当天贺州市公共资源交易中心电子显示屏公布大厅号数为准。</w:t>
      </w:r>
    </w:p>
    <w:p>
      <w:pPr>
        <w:pStyle w:val="4"/>
        <w:spacing w:line="360" w:lineRule="auto"/>
        <w:rPr>
          <w:rFonts w:ascii="黑体" w:hAnsi="黑体" w:cs="宋体"/>
          <w:b w:val="0"/>
          <w:sz w:val="28"/>
          <w:szCs w:val="28"/>
        </w:rPr>
      </w:pPr>
      <w:bookmarkStart w:id="19" w:name="_Toc35393625"/>
      <w:bookmarkStart w:id="20" w:name="_Toc28359084"/>
      <w:bookmarkStart w:id="21" w:name="_Toc28359007"/>
      <w:bookmarkStart w:id="22" w:name="_Toc35393794"/>
      <w:r>
        <w:rPr>
          <w:rFonts w:hint="eastAsia" w:ascii="黑体" w:hAnsi="黑体" w:cs="宋体"/>
          <w:b w:val="0"/>
          <w:sz w:val="28"/>
          <w:szCs w:val="28"/>
        </w:rPr>
        <w:t>五、公告期限</w:t>
      </w:r>
      <w:bookmarkEnd w:id="19"/>
      <w:bookmarkEnd w:id="20"/>
      <w:bookmarkEnd w:id="21"/>
      <w:bookmarkEnd w:id="22"/>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4"/>
        <w:numPr>
          <w:ilvl w:val="0"/>
          <w:numId w:val="1"/>
        </w:numPr>
        <w:spacing w:line="360" w:lineRule="auto"/>
        <w:rPr>
          <w:rFonts w:hint="eastAsia" w:ascii="黑体" w:hAnsi="黑体" w:cs="宋体"/>
          <w:b w:val="0"/>
          <w:sz w:val="28"/>
          <w:szCs w:val="28"/>
        </w:rPr>
      </w:pPr>
      <w:bookmarkStart w:id="23" w:name="_Toc35393626"/>
      <w:bookmarkStart w:id="24" w:name="_Toc35393795"/>
      <w:r>
        <w:rPr>
          <w:rFonts w:hint="eastAsia" w:ascii="黑体" w:hAnsi="黑体" w:cs="宋体"/>
          <w:b w:val="0"/>
          <w:sz w:val="28"/>
          <w:szCs w:val="28"/>
        </w:rPr>
        <w:t>其他补充事宜</w:t>
      </w:r>
      <w:bookmarkEnd w:id="23"/>
      <w:bookmarkEnd w:id="24"/>
    </w:p>
    <w:p>
      <w:pPr>
        <w:numPr>
          <w:numId w:val="0"/>
        </w:numPr>
        <w:rPr>
          <w:rFonts w:hint="eastAsia" w:ascii="仿宋" w:hAnsi="仿宋" w:eastAsia="仿宋" w:cs="仿宋"/>
          <w:sz w:val="28"/>
          <w:szCs w:val="28"/>
          <w:lang w:val="en-US" w:eastAsia="zh-CN"/>
        </w:rPr>
      </w:pPr>
      <w:r>
        <w:rPr>
          <w:rFonts w:hint="eastAsia"/>
          <w:lang w:val="en-US" w:eastAsia="zh-CN"/>
        </w:rPr>
        <w:t xml:space="preserve">  </w:t>
      </w:r>
      <w:r>
        <w:rPr>
          <w:rFonts w:hint="eastAsia" w:ascii="仿宋" w:hAnsi="仿宋" w:eastAsia="仿宋" w:cs="仿宋"/>
          <w:sz w:val="28"/>
          <w:szCs w:val="28"/>
          <w:lang w:val="en-US" w:eastAsia="zh-CN"/>
        </w:rPr>
        <w:t xml:space="preserve">   1、投标保证金(人民币)：A分标：叁万元整（￥30，000.00元）；B分标：壹万元整（￥10，000.00元）</w:t>
      </w:r>
    </w:p>
    <w:p>
      <w:pPr>
        <w:numPr>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递交方式：投标人应于投标截止时间前将投标保证金以电汇、转帐等非现金形式从基本账户交至以下账户。</w:t>
      </w:r>
    </w:p>
    <w:p>
      <w:pPr>
        <w:numPr>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开户名：贺州市公共资源交易中心</w:t>
      </w:r>
    </w:p>
    <w:p>
      <w:pPr>
        <w:numPr>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帐  号：945009010008838888</w:t>
      </w:r>
    </w:p>
    <w:p>
      <w:pPr>
        <w:numPr>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开户行：邮政储蓄银行贺州市分行</w:t>
      </w:r>
    </w:p>
    <w:p>
      <w:pPr>
        <w:numPr>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（备注：投标人应在转账底单空白处备注所投标项目的项目名称或项目编号，因投标人未标注其项目信息所导致的有可能无法判定其所投标项目，导致的后果由投标人自行承担）</w:t>
      </w:r>
    </w:p>
    <w:p>
      <w:pPr>
        <w:numPr>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2、落实的政府采购政策：</w:t>
      </w:r>
    </w:p>
    <w:p>
      <w:pPr>
        <w:numPr>
          <w:numId w:val="0"/>
        </w:num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（1）财政部、司法部关于政府采购支持监狱企业发展有关问题的通知（财库[2014]68号）；</w:t>
      </w:r>
    </w:p>
    <w:p>
      <w:pPr>
        <w:numPr>
          <w:numId w:val="0"/>
        </w:num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（2）《政府采购促进中小企业发展暂行办法》（财库[2011]181号）；</w:t>
      </w:r>
    </w:p>
    <w:p>
      <w:pPr>
        <w:numPr>
          <w:numId w:val="0"/>
        </w:num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（3）《关于促进残疾人就业政府采购政策的通知》（财库[2017]141号）；</w:t>
      </w:r>
    </w:p>
    <w:p>
      <w:pPr>
        <w:numPr>
          <w:numId w:val="0"/>
        </w:num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（4）《节能产品政府采购实施意见》(财库[2004]185号)；</w:t>
      </w:r>
    </w:p>
    <w:p>
      <w:pPr>
        <w:numPr>
          <w:numId w:val="0"/>
        </w:num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（5）《关于环境标志产品政府采购实施的意见》（财库[2006]90号）等相关法律法规。</w:t>
      </w:r>
    </w:p>
    <w:p>
      <w:pPr>
        <w:numPr>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3、发布公告的媒介：中国政府采购网、广西壮族自治区政府采购网及广西贺州市公共资源交易中心网。</w:t>
      </w:r>
    </w:p>
    <w:p>
      <w:pPr>
        <w:pStyle w:val="4"/>
        <w:spacing w:line="360" w:lineRule="auto"/>
        <w:rPr>
          <w:rFonts w:ascii="黑体" w:hAnsi="黑体" w:cs="宋体"/>
          <w:b w:val="0"/>
          <w:sz w:val="28"/>
          <w:szCs w:val="28"/>
        </w:rPr>
      </w:pPr>
      <w:bookmarkStart w:id="25" w:name="_Toc28359008"/>
      <w:bookmarkStart w:id="26" w:name="_Toc35393796"/>
      <w:bookmarkStart w:id="27" w:name="_Toc35393627"/>
      <w:bookmarkStart w:id="28" w:name="_Toc28359085"/>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25"/>
      <w:bookmarkEnd w:id="26"/>
      <w:bookmarkEnd w:id="27"/>
      <w:bookmarkEnd w:id="28"/>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hint="eastAsia" w:ascii="仿宋" w:hAnsi="仿宋" w:eastAsia="仿宋" w:cs="宋体"/>
          <w:sz w:val="28"/>
          <w:szCs w:val="28"/>
        </w:rPr>
      </w:pPr>
      <w:bookmarkStart w:id="29" w:name="_Toc28359086"/>
      <w:bookmarkStart w:id="30" w:name="_Toc28359009"/>
      <w:r>
        <w:rPr>
          <w:rFonts w:hint="eastAsia" w:ascii="仿宋" w:hAnsi="仿宋" w:eastAsia="仿宋" w:cs="宋体"/>
          <w:sz w:val="28"/>
          <w:szCs w:val="28"/>
        </w:rPr>
        <w:t xml:space="preserve">名    称：广西壮族自治区桂东人民医院             </w:t>
      </w:r>
    </w:p>
    <w:p>
      <w:pPr>
        <w:spacing w:line="360" w:lineRule="auto"/>
        <w:ind w:left="1129" w:leftChars="371" w:hanging="350" w:hangingChars="125"/>
        <w:jc w:val="left"/>
        <w:rPr>
          <w:rFonts w:hint="eastAsia" w:ascii="仿宋" w:hAnsi="仿宋" w:eastAsia="仿宋" w:cs="宋体"/>
          <w:sz w:val="28"/>
          <w:szCs w:val="28"/>
        </w:rPr>
      </w:pPr>
      <w:r>
        <w:rPr>
          <w:rFonts w:hint="eastAsia" w:ascii="仿宋" w:hAnsi="仿宋" w:eastAsia="仿宋" w:cs="宋体"/>
          <w:sz w:val="28"/>
          <w:szCs w:val="28"/>
        </w:rPr>
        <w:t>地    址：广西梧州万秀区西江四路金鸡冲1号</w:t>
      </w:r>
    </w:p>
    <w:p>
      <w:pPr>
        <w:spacing w:line="360" w:lineRule="auto"/>
        <w:ind w:left="1129" w:leftChars="371" w:hanging="350" w:hangingChars="125"/>
        <w:jc w:val="left"/>
        <w:rPr>
          <w:rFonts w:hint="eastAsia" w:ascii="仿宋" w:hAnsi="仿宋" w:eastAsia="仿宋" w:cs="宋体"/>
          <w:sz w:val="28"/>
          <w:szCs w:val="28"/>
        </w:rPr>
      </w:pPr>
      <w:r>
        <w:rPr>
          <w:rFonts w:hint="eastAsia" w:ascii="仿宋" w:hAnsi="仿宋" w:eastAsia="仿宋" w:cs="宋体"/>
          <w:sz w:val="28"/>
          <w:szCs w:val="28"/>
        </w:rPr>
        <w:t>联系方式： 0774-2817563</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2.采购代理机构信息（如有）</w:t>
      </w:r>
      <w:bookmarkEnd w:id="29"/>
      <w:bookmarkEnd w:id="30"/>
    </w:p>
    <w:p>
      <w:pPr>
        <w:spacing w:line="360" w:lineRule="auto"/>
        <w:ind w:firstLine="840" w:firstLineChars="300"/>
        <w:rPr>
          <w:rFonts w:ascii="仿宋" w:hAnsi="仿宋" w:eastAsia="仿宋"/>
          <w:sz w:val="28"/>
          <w:szCs w:val="28"/>
          <w:u w:val="none"/>
        </w:rPr>
      </w:pPr>
      <w:r>
        <w:rPr>
          <w:rFonts w:hint="eastAsia" w:ascii="仿宋" w:hAnsi="仿宋" w:eastAsia="仿宋"/>
          <w:sz w:val="28"/>
          <w:szCs w:val="28"/>
        </w:rPr>
        <w:t>名 称：</w:t>
      </w:r>
      <w:r>
        <w:rPr>
          <w:rFonts w:hint="eastAsia" w:ascii="仿宋" w:hAnsi="仿宋" w:eastAsia="仿宋"/>
          <w:sz w:val="28"/>
          <w:szCs w:val="28"/>
          <w:u w:val="none"/>
        </w:rPr>
        <w:t>北京诚佳信工程管理有限公司</w:t>
      </w:r>
    </w:p>
    <w:p>
      <w:pPr>
        <w:spacing w:line="360" w:lineRule="auto"/>
        <w:ind w:firstLine="840" w:firstLineChars="300"/>
        <w:rPr>
          <w:rFonts w:hint="eastAsia" w:ascii="仿宋" w:hAnsi="仿宋" w:eastAsia="仿宋"/>
          <w:sz w:val="28"/>
          <w:szCs w:val="28"/>
          <w:u w:val="none"/>
          <w:lang w:eastAsia="zh-CN"/>
        </w:rPr>
      </w:pPr>
      <w:r>
        <w:rPr>
          <w:rFonts w:hint="eastAsia" w:ascii="仿宋" w:hAnsi="仿宋" w:eastAsia="仿宋"/>
          <w:sz w:val="28"/>
          <w:szCs w:val="28"/>
          <w:u w:val="none"/>
        </w:rPr>
        <w:t>地　址：</w:t>
      </w:r>
      <w:r>
        <w:rPr>
          <w:rFonts w:hint="eastAsia" w:ascii="仿宋" w:hAnsi="仿宋" w:eastAsia="仿宋"/>
          <w:sz w:val="28"/>
          <w:szCs w:val="28"/>
          <w:u w:val="none"/>
        </w:rPr>
        <w:t>贺州市翔云街</w:t>
      </w:r>
      <w:r>
        <w:rPr>
          <w:rFonts w:hint="eastAsia" w:ascii="仿宋" w:hAnsi="仿宋" w:eastAsia="仿宋"/>
          <w:sz w:val="28"/>
          <w:szCs w:val="28"/>
          <w:u w:val="none"/>
          <w:lang w:eastAsia="zh-CN"/>
        </w:rPr>
        <w:t>76号</w:t>
      </w:r>
    </w:p>
    <w:p>
      <w:pPr>
        <w:spacing w:line="360" w:lineRule="auto"/>
        <w:ind w:firstLine="840" w:firstLineChars="300"/>
        <w:rPr>
          <w:rFonts w:hint="eastAsia" w:ascii="仿宋" w:hAnsi="仿宋" w:eastAsia="仿宋"/>
          <w:sz w:val="28"/>
          <w:szCs w:val="28"/>
          <w:u w:val="none"/>
        </w:rPr>
      </w:pPr>
      <w:r>
        <w:rPr>
          <w:rFonts w:hint="eastAsia" w:ascii="仿宋" w:hAnsi="仿宋" w:eastAsia="仿宋"/>
          <w:sz w:val="28"/>
          <w:szCs w:val="28"/>
          <w:u w:val="none"/>
        </w:rPr>
        <w:t>联系方式：</w:t>
      </w:r>
      <w:bookmarkStart w:id="31" w:name="_Toc28359087"/>
      <w:bookmarkStart w:id="32" w:name="_Toc28359010"/>
      <w:r>
        <w:rPr>
          <w:rFonts w:hint="eastAsia" w:ascii="仿宋" w:hAnsi="仿宋" w:eastAsia="仿宋"/>
          <w:sz w:val="28"/>
          <w:szCs w:val="28"/>
          <w:u w:val="none"/>
        </w:rPr>
        <w:t xml:space="preserve"> 0774-5128338</w:t>
      </w:r>
    </w:p>
    <w:p>
      <w:pPr>
        <w:spacing w:line="360" w:lineRule="auto"/>
        <w:ind w:firstLine="840" w:firstLineChars="300"/>
        <w:rPr>
          <w:rFonts w:ascii="仿宋" w:hAnsi="仿宋" w:eastAsia="仿宋"/>
          <w:sz w:val="28"/>
          <w:szCs w:val="28"/>
          <w:u w:val="none"/>
        </w:rPr>
      </w:pPr>
      <w:r>
        <w:rPr>
          <w:rFonts w:hint="eastAsia" w:ascii="仿宋" w:hAnsi="仿宋" w:eastAsia="仿宋" w:cs="宋体"/>
          <w:sz w:val="28"/>
          <w:szCs w:val="28"/>
          <w:u w:val="none"/>
        </w:rPr>
        <w:t>3.项目</w:t>
      </w:r>
      <w:r>
        <w:rPr>
          <w:rFonts w:ascii="仿宋" w:hAnsi="仿宋" w:eastAsia="仿宋" w:cs="宋体"/>
          <w:sz w:val="28"/>
          <w:szCs w:val="28"/>
          <w:u w:val="none"/>
        </w:rPr>
        <w:t>联系方式</w:t>
      </w:r>
      <w:bookmarkEnd w:id="31"/>
      <w:bookmarkEnd w:id="32"/>
    </w:p>
    <w:p>
      <w:pPr>
        <w:pStyle w:val="5"/>
        <w:spacing w:line="360" w:lineRule="auto"/>
        <w:ind w:firstLine="840" w:firstLineChars="300"/>
        <w:rPr>
          <w:rFonts w:hint="eastAsia" w:ascii="仿宋" w:hAnsi="仿宋" w:eastAsia="仿宋"/>
          <w:sz w:val="28"/>
          <w:szCs w:val="28"/>
          <w:u w:val="none"/>
          <w:lang w:eastAsia="zh-CN"/>
        </w:rPr>
      </w:pPr>
      <w:r>
        <w:rPr>
          <w:rFonts w:hint="eastAsia" w:ascii="仿宋" w:hAnsi="仿宋" w:eastAsia="仿宋"/>
          <w:sz w:val="28"/>
          <w:szCs w:val="28"/>
          <w:u w:val="none"/>
        </w:rPr>
        <w:t>项目联系人：</w:t>
      </w:r>
      <w:r>
        <w:rPr>
          <w:rFonts w:hint="eastAsia" w:ascii="仿宋" w:hAnsi="仿宋" w:eastAsia="仿宋"/>
          <w:sz w:val="28"/>
          <w:szCs w:val="28"/>
          <w:u w:val="none"/>
          <w:lang w:eastAsia="zh-CN"/>
        </w:rPr>
        <w:t>郑工</w:t>
      </w:r>
    </w:p>
    <w:p>
      <w:pPr>
        <w:spacing w:line="360" w:lineRule="auto"/>
        <w:ind w:firstLine="840" w:firstLineChars="300"/>
        <w:rPr>
          <w:rFonts w:hint="eastAsia" w:ascii="仿宋" w:hAnsi="仿宋" w:eastAsia="仿宋"/>
          <w:sz w:val="28"/>
          <w:szCs w:val="28"/>
          <w:u w:val="none"/>
          <w:lang w:val="en-US" w:eastAsia="zh-CN"/>
        </w:rPr>
      </w:pPr>
      <w:r>
        <w:rPr>
          <w:rFonts w:hint="eastAsia" w:ascii="仿宋" w:hAnsi="仿宋" w:eastAsia="仿宋"/>
          <w:sz w:val="28"/>
          <w:szCs w:val="28"/>
          <w:u w:val="none"/>
        </w:rPr>
        <w:t>电　话：</w:t>
      </w:r>
      <w:r>
        <w:rPr>
          <w:rFonts w:hint="eastAsia" w:ascii="仿宋" w:hAnsi="仿宋" w:eastAsia="仿宋"/>
          <w:sz w:val="28"/>
          <w:szCs w:val="28"/>
          <w:u w:val="none"/>
          <w:lang w:val="en-US" w:eastAsia="zh-CN"/>
        </w:rPr>
        <w:t>18378465665</w:t>
      </w:r>
    </w:p>
    <w:p>
      <w:pPr>
        <w:pStyle w:val="2"/>
        <w:rPr>
          <w:rFonts w:hint="eastAsia" w:ascii="仿宋" w:hAnsi="仿宋" w:eastAsia="仿宋"/>
          <w:sz w:val="28"/>
          <w:szCs w:val="28"/>
          <w:u w:val="none"/>
          <w:lang w:val="en-US" w:eastAsia="zh-CN"/>
        </w:rPr>
      </w:pPr>
    </w:p>
    <w:p>
      <w:pPr>
        <w:spacing w:line="360" w:lineRule="auto"/>
        <w:ind w:firstLine="720" w:firstLineChars="300"/>
        <w:jc w:val="right"/>
        <w:rPr>
          <w:rFonts w:hint="eastAsia" w:ascii="宋体" w:hAnsi="宋体" w:cs="宋体"/>
          <w:sz w:val="24"/>
          <w:szCs w:val="24"/>
        </w:rPr>
      </w:pPr>
      <w:r>
        <w:rPr>
          <w:rFonts w:hint="eastAsia" w:ascii="宋体" w:hAnsi="宋体" w:cs="宋体"/>
          <w:sz w:val="24"/>
          <w:szCs w:val="24"/>
        </w:rPr>
        <w:t>广西壮族自治区桂东人民医院</w:t>
      </w:r>
    </w:p>
    <w:p>
      <w:pPr>
        <w:widowControl w:val="0"/>
        <w:spacing w:before="25" w:after="25"/>
        <w:ind w:firstLine="780" w:firstLineChars="300"/>
        <w:jc w:val="right"/>
        <w:rPr>
          <w:rFonts w:hint="eastAsia" w:ascii="宋体" w:hAnsi="宋体" w:eastAsia="宋体" w:cs="宋体"/>
          <w:bCs/>
          <w:spacing w:val="10"/>
          <w:kern w:val="0"/>
          <w:sz w:val="24"/>
          <w:szCs w:val="24"/>
          <w:lang w:val="en-US" w:eastAsia="zh-CN" w:bidi="ar-SA"/>
        </w:rPr>
      </w:pPr>
    </w:p>
    <w:p>
      <w:pPr>
        <w:widowControl w:val="0"/>
        <w:spacing w:before="25" w:after="25"/>
        <w:ind w:firstLine="780" w:firstLineChars="300"/>
        <w:jc w:val="right"/>
        <w:rPr>
          <w:rFonts w:hint="eastAsia" w:ascii="宋体" w:hAnsi="宋体" w:eastAsia="宋体" w:cs="宋体"/>
          <w:bCs/>
          <w:spacing w:val="10"/>
          <w:kern w:val="0"/>
          <w:sz w:val="24"/>
          <w:szCs w:val="24"/>
          <w:lang w:val="en-US" w:eastAsia="zh-CN" w:bidi="ar-SA"/>
        </w:rPr>
      </w:pPr>
      <w:r>
        <w:rPr>
          <w:rFonts w:hint="eastAsia" w:ascii="宋体" w:hAnsi="宋体" w:eastAsia="宋体" w:cs="宋体"/>
          <w:bCs/>
          <w:spacing w:val="10"/>
          <w:kern w:val="0"/>
          <w:sz w:val="24"/>
          <w:szCs w:val="24"/>
          <w:lang w:val="en-US" w:eastAsia="zh-CN" w:bidi="ar-SA"/>
        </w:rPr>
        <w:t>北京诚佳信工程管理有限公司</w:t>
      </w:r>
    </w:p>
    <w:p>
      <w:pPr>
        <w:rPr>
          <w:rFonts w:hint="eastAsia" w:ascii="宋体" w:hAnsi="宋体" w:cs="宋体"/>
          <w:sz w:val="24"/>
          <w:szCs w:val="24"/>
        </w:rPr>
      </w:pPr>
    </w:p>
    <w:p>
      <w:pPr>
        <w:pStyle w:val="2"/>
        <w:rPr>
          <w:rFonts w:hint="default" w:ascii="仿宋" w:hAnsi="仿宋" w:eastAsia="仿宋"/>
          <w:sz w:val="28"/>
          <w:szCs w:val="28"/>
          <w:u w:val="none"/>
          <w:lang w:val="en-US" w:eastAsia="zh-CN"/>
        </w:rPr>
      </w:pPr>
      <w:r>
        <w:rPr>
          <w:rFonts w:hint="eastAsia" w:ascii="宋体" w:hAnsi="宋体" w:cs="宋体"/>
          <w:sz w:val="24"/>
          <w:szCs w:val="24"/>
        </w:rPr>
        <w:t xml:space="preserve">                                                   2020年7月</w:t>
      </w:r>
      <w:r>
        <w:rPr>
          <w:rFonts w:hint="eastAsia" w:ascii="宋体" w:hAnsi="宋体" w:cs="宋体"/>
          <w:sz w:val="24"/>
          <w:szCs w:val="24"/>
          <w:lang w:val="en-US" w:eastAsia="zh-CN"/>
        </w:rPr>
        <w:t>29</w:t>
      </w:r>
      <w:r>
        <w:rPr>
          <w:rFonts w:hint="eastAsia" w:ascii="宋体" w:hAnsi="宋体" w:cs="宋体"/>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27D660"/>
    <w:multiLevelType w:val="singleLevel"/>
    <w:tmpl w:val="BD27D66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924227"/>
    <w:rsid w:val="03B710DA"/>
    <w:rsid w:val="11354AA2"/>
    <w:rsid w:val="17957EED"/>
    <w:rsid w:val="50924227"/>
    <w:rsid w:val="5233536B"/>
    <w:rsid w:val="5A8F3FF8"/>
    <w:rsid w:val="5FF410A6"/>
    <w:rsid w:val="64A82D71"/>
    <w:rsid w:val="77965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宋体" w:hAnsi="Cambria" w:eastAsia="宋体" w:cs="Times New Roman"/>
      <w:color w:val="000000"/>
      <w:sz w:val="24"/>
      <w:lang w:val="en-US" w:eastAsia="zh-CN" w:bidi="ar-SA"/>
    </w:rPr>
  </w:style>
  <w:style w:type="paragraph" w:styleId="5">
    <w:name w:val="Plain Text"/>
    <w:basedOn w:val="1"/>
    <w:qFormat/>
    <w:uiPriority w:val="0"/>
    <w:rPr>
      <w:rFonts w:ascii="宋体" w:hAnsi="Courier New" w:eastAsiaTheme="minorEastAsia" w:cstheme="minorBidi"/>
      <w:szCs w:val="22"/>
    </w:rPr>
  </w:style>
  <w:style w:type="paragraph" w:customStyle="1" w:styleId="8">
    <w:name w:val="表格文字"/>
    <w:basedOn w:val="1"/>
    <w:qFormat/>
    <w:uiPriority w:val="0"/>
    <w:pPr>
      <w:spacing w:before="25" w:after="25"/>
      <w:jc w:val="left"/>
    </w:pPr>
    <w:rPr>
      <w:bCs/>
      <w:spacing w:val="10"/>
      <w:kern w:val="0"/>
      <w:sz w:val="24"/>
      <w:szCs w:val="20"/>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2020-06-03T01:42:00Z</dcterms:created>
  <dc:creator>Administrator</dc:creator>
  <cp:lastModifiedBy>Administrator</cp:lastModifiedBy>
  <dcterms:modified xsi:type="dcterms:W3CDTF">2020-07-28T09:17:38Z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