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408" w:lineRule="auto"/>
        <w:jc w:val="center"/>
        <w:rPr>
          <w:rFonts w:hint="eastAsia" w:hAnsi="宋体"/>
          <w:b/>
          <w:bCs/>
          <w:color w:val="auto"/>
          <w:sz w:val="30"/>
          <w:szCs w:val="30"/>
          <w:highlight w:val="none"/>
        </w:rPr>
      </w:pPr>
      <w:r>
        <w:rPr>
          <w:rFonts w:hint="eastAsia" w:hAnsi="宋体"/>
          <w:b/>
          <w:bCs/>
          <w:color w:val="auto"/>
          <w:sz w:val="30"/>
          <w:szCs w:val="30"/>
          <w:highlight w:val="none"/>
        </w:rPr>
        <w:t>南宁仲裁委员会秘书处仲裁案件辅助工作（</w:t>
      </w:r>
      <w:r>
        <w:rPr>
          <w:rFonts w:hint="eastAsia" w:hAnsi="宋体"/>
          <w:b/>
          <w:bCs/>
          <w:color w:val="auto"/>
          <w:sz w:val="30"/>
          <w:szCs w:val="30"/>
          <w:highlight w:val="none"/>
          <w:lang w:eastAsia="zh-CN"/>
        </w:rPr>
        <w:t>NNZC2020-G3-00401-CJXG</w:t>
      </w:r>
      <w:r>
        <w:rPr>
          <w:rFonts w:hint="eastAsia" w:hAnsi="宋体"/>
          <w:b/>
          <w:bCs/>
          <w:color w:val="auto"/>
          <w:sz w:val="30"/>
          <w:szCs w:val="30"/>
          <w:highlight w:val="none"/>
        </w:rPr>
        <w:t>）</w:t>
      </w:r>
    </w:p>
    <w:p>
      <w:pPr>
        <w:pStyle w:val="4"/>
        <w:adjustRightInd w:val="0"/>
        <w:snapToGrid w:val="0"/>
        <w:spacing w:line="408" w:lineRule="auto"/>
        <w:jc w:val="center"/>
        <w:rPr>
          <w:rFonts w:hint="eastAsia" w:hAnsi="宋体"/>
          <w:b/>
          <w:bCs/>
          <w:color w:val="auto"/>
          <w:sz w:val="30"/>
          <w:szCs w:val="30"/>
          <w:highlight w:val="none"/>
        </w:rPr>
      </w:pPr>
      <w:r>
        <w:rPr>
          <w:rFonts w:hint="eastAsia" w:hAnsi="宋体"/>
          <w:b/>
          <w:bCs/>
          <w:color w:val="auto"/>
          <w:sz w:val="30"/>
          <w:szCs w:val="30"/>
          <w:highlight w:val="none"/>
        </w:rPr>
        <w:t>公开招标采购公告</w:t>
      </w:r>
    </w:p>
    <w:p>
      <w:pPr>
        <w:snapToGrid w:val="0"/>
        <w:spacing w:line="408" w:lineRule="auto"/>
        <w:ind w:firstLine="480" w:firstLineChars="200"/>
        <w:rPr>
          <w:rFonts w:hint="eastAsia" w:hAnsi="宋体"/>
          <w:color w:val="auto"/>
          <w:kern w:val="0"/>
          <w:sz w:val="24"/>
          <w:highlight w:val="none"/>
        </w:rPr>
      </w:pPr>
      <w:r>
        <w:rPr>
          <w:rFonts w:hint="eastAsia" w:hAnsi="宋体"/>
          <w:color w:val="auto"/>
          <w:kern w:val="0"/>
          <w:sz w:val="24"/>
          <w:highlight w:val="none"/>
        </w:rPr>
        <w:t>根据《中华人民共和国政府采购法》、《中华人民共和国政府采购法实施条例》、《政府采购货物和服务招标投标管理办法》等规定，根据南宁仲裁委员会秘书处的政府采购计划，现就仲裁案件辅助工作进行公开招标采购，欢迎符合条件的供应商前来投标。</w:t>
      </w:r>
    </w:p>
    <w:p>
      <w:pPr>
        <w:snapToGrid w:val="0"/>
        <w:spacing w:line="408" w:lineRule="auto"/>
        <w:ind w:firstLine="403"/>
        <w:outlineLvl w:val="1"/>
        <w:rPr>
          <w:rFonts w:hint="eastAsia" w:hAnsi="宋体"/>
          <w:color w:val="auto"/>
          <w:kern w:val="0"/>
          <w:sz w:val="24"/>
          <w:highlight w:val="none"/>
        </w:rPr>
      </w:pPr>
      <w:bookmarkStart w:id="0" w:name="_Toc17179"/>
      <w:r>
        <w:rPr>
          <w:rFonts w:hint="eastAsia" w:ascii="黑体" w:hAnsi="宋体" w:eastAsia="黑体" w:cs="Arial"/>
          <w:b/>
          <w:color w:val="auto"/>
          <w:sz w:val="24"/>
          <w:highlight w:val="none"/>
        </w:rPr>
        <w:t>一、项目名称：</w:t>
      </w:r>
      <w:r>
        <w:rPr>
          <w:rFonts w:hint="eastAsia" w:hAnsi="宋体"/>
          <w:color w:val="auto"/>
          <w:kern w:val="0"/>
          <w:sz w:val="24"/>
          <w:highlight w:val="none"/>
        </w:rPr>
        <w:t>仲裁案件辅助工作。</w:t>
      </w:r>
      <w:bookmarkEnd w:id="0"/>
    </w:p>
    <w:p>
      <w:pPr>
        <w:snapToGrid w:val="0"/>
        <w:spacing w:line="408" w:lineRule="auto"/>
        <w:ind w:firstLine="403"/>
        <w:outlineLvl w:val="1"/>
        <w:rPr>
          <w:rFonts w:hint="eastAsia" w:hAnsi="宋体"/>
          <w:color w:val="auto"/>
          <w:kern w:val="0"/>
          <w:sz w:val="24"/>
          <w:highlight w:val="none"/>
        </w:rPr>
      </w:pPr>
      <w:bookmarkStart w:id="1" w:name="_Toc28215"/>
      <w:r>
        <w:rPr>
          <w:rFonts w:hint="eastAsia" w:ascii="黑体" w:hAnsi="宋体" w:eastAsia="黑体" w:cs="Arial"/>
          <w:b/>
          <w:color w:val="auto"/>
          <w:sz w:val="24"/>
          <w:highlight w:val="none"/>
        </w:rPr>
        <w:t>二、项目编号：</w:t>
      </w:r>
      <w:r>
        <w:rPr>
          <w:rFonts w:hint="eastAsia" w:hAnsi="宋体" w:eastAsia="黑体"/>
          <w:color w:val="auto"/>
          <w:kern w:val="0"/>
          <w:sz w:val="24"/>
          <w:highlight w:val="none"/>
          <w:lang w:eastAsia="zh-CN"/>
        </w:rPr>
        <w:t>NNZC2020-G3-00401-CJXG</w:t>
      </w:r>
      <w:r>
        <w:rPr>
          <w:rFonts w:hint="eastAsia" w:hAnsi="宋体"/>
          <w:color w:val="auto"/>
          <w:kern w:val="0"/>
          <w:sz w:val="24"/>
          <w:highlight w:val="none"/>
        </w:rPr>
        <w:t>。</w:t>
      </w:r>
      <w:bookmarkEnd w:id="1"/>
    </w:p>
    <w:p>
      <w:pPr>
        <w:snapToGrid w:val="0"/>
        <w:spacing w:line="408" w:lineRule="auto"/>
        <w:ind w:firstLine="403"/>
        <w:outlineLvl w:val="1"/>
        <w:rPr>
          <w:rFonts w:hint="eastAsia" w:hAnsi="宋体"/>
          <w:color w:val="auto"/>
          <w:kern w:val="0"/>
          <w:sz w:val="24"/>
          <w:highlight w:val="none"/>
        </w:rPr>
      </w:pPr>
      <w:bookmarkStart w:id="2" w:name="_Toc21834"/>
      <w:r>
        <w:rPr>
          <w:rFonts w:hint="eastAsia" w:ascii="黑体" w:hAnsi="宋体" w:eastAsia="黑体" w:cs="Arial"/>
          <w:b/>
          <w:color w:val="auto"/>
          <w:sz w:val="24"/>
          <w:highlight w:val="none"/>
        </w:rPr>
        <w:t>三、采购方式：</w:t>
      </w:r>
      <w:r>
        <w:rPr>
          <w:rFonts w:hint="eastAsia" w:hAnsi="宋体"/>
          <w:color w:val="auto"/>
          <w:kern w:val="0"/>
          <w:sz w:val="24"/>
          <w:highlight w:val="none"/>
        </w:rPr>
        <w:t>公开招标。</w:t>
      </w:r>
      <w:bookmarkEnd w:id="2"/>
    </w:p>
    <w:p>
      <w:pPr>
        <w:snapToGrid w:val="0"/>
        <w:spacing w:line="408" w:lineRule="auto"/>
        <w:ind w:firstLine="403"/>
        <w:outlineLvl w:val="1"/>
        <w:rPr>
          <w:rFonts w:hint="eastAsia" w:hAnsi="宋体"/>
          <w:color w:val="auto"/>
          <w:kern w:val="0"/>
          <w:sz w:val="24"/>
          <w:highlight w:val="none"/>
        </w:rPr>
      </w:pPr>
      <w:bookmarkStart w:id="3" w:name="_Toc13072"/>
      <w:r>
        <w:rPr>
          <w:rFonts w:hint="eastAsia" w:ascii="黑体" w:hAnsi="宋体" w:eastAsia="黑体" w:cs="Arial"/>
          <w:b/>
          <w:color w:val="auto"/>
          <w:sz w:val="24"/>
          <w:highlight w:val="none"/>
        </w:rPr>
        <w:t>四、项目采购预算（人民币）：</w:t>
      </w:r>
      <w:r>
        <w:rPr>
          <w:rFonts w:hint="eastAsia" w:hAnsi="宋体" w:eastAsia="黑体"/>
          <w:color w:val="auto"/>
          <w:kern w:val="0"/>
          <w:sz w:val="24"/>
          <w:highlight w:val="none"/>
          <w:lang w:eastAsia="zh-CN"/>
        </w:rPr>
        <w:t>1980000</w:t>
      </w:r>
      <w:r>
        <w:rPr>
          <w:rFonts w:hint="eastAsia" w:hAnsi="宋体" w:eastAsia="黑体"/>
          <w:color w:val="auto"/>
          <w:kern w:val="0"/>
          <w:sz w:val="24"/>
          <w:highlight w:val="none"/>
        </w:rPr>
        <w:t>元</w:t>
      </w:r>
      <w:bookmarkEnd w:id="3"/>
      <w:r>
        <w:rPr>
          <w:rFonts w:hint="eastAsia" w:hAnsi="宋体"/>
          <w:color w:val="auto"/>
          <w:kern w:val="0"/>
          <w:sz w:val="24"/>
          <w:highlight w:val="none"/>
        </w:rPr>
        <w:t>。</w:t>
      </w:r>
    </w:p>
    <w:p>
      <w:pPr>
        <w:snapToGrid w:val="0"/>
        <w:spacing w:line="408" w:lineRule="auto"/>
        <w:ind w:firstLine="403"/>
        <w:outlineLvl w:val="1"/>
        <w:rPr>
          <w:rFonts w:hint="eastAsia" w:hAnsi="宋体"/>
          <w:color w:val="auto"/>
          <w:kern w:val="0"/>
          <w:sz w:val="24"/>
          <w:highlight w:val="none"/>
        </w:rPr>
      </w:pPr>
      <w:bookmarkStart w:id="4" w:name="_Toc15404"/>
      <w:r>
        <w:rPr>
          <w:rFonts w:hint="eastAsia" w:ascii="黑体" w:hAnsi="宋体" w:eastAsia="黑体" w:cs="Arial"/>
          <w:b/>
          <w:color w:val="auto"/>
          <w:sz w:val="24"/>
          <w:highlight w:val="none"/>
        </w:rPr>
        <w:t>五、采购内容、需求及要求：</w:t>
      </w:r>
      <w:r>
        <w:rPr>
          <w:rFonts w:hint="eastAsia" w:hAnsi="宋体"/>
          <w:color w:val="auto"/>
          <w:kern w:val="0"/>
          <w:sz w:val="24"/>
          <w:highlight w:val="none"/>
        </w:rPr>
        <w:t>仲裁案件辅助工作，如需进一步了解详细内容，详见招标文件。</w:t>
      </w:r>
      <w:bookmarkEnd w:id="4"/>
      <w:r>
        <w:rPr>
          <w:rFonts w:hint="eastAsia" w:hAnsi="宋体"/>
          <w:color w:val="auto"/>
          <w:kern w:val="0"/>
          <w:sz w:val="24"/>
          <w:highlight w:val="none"/>
        </w:rPr>
        <w:t xml:space="preserve"> </w:t>
      </w:r>
    </w:p>
    <w:p>
      <w:pPr>
        <w:spacing w:line="340" w:lineRule="exact"/>
        <w:ind w:firstLine="241" w:firstLineChars="100"/>
        <w:rPr>
          <w:rFonts w:hint="eastAsia" w:ascii="黑体" w:hAnsi="宋体" w:eastAsia="黑体" w:cs="Arial"/>
          <w:b/>
          <w:color w:val="auto"/>
          <w:sz w:val="24"/>
          <w:highlight w:val="none"/>
        </w:rPr>
      </w:pPr>
      <w:bookmarkStart w:id="5" w:name="_Toc26426"/>
      <w:r>
        <w:rPr>
          <w:rFonts w:hint="eastAsia" w:ascii="黑体" w:hAnsi="宋体" w:eastAsia="黑体" w:cs="Arial"/>
          <w:b/>
          <w:color w:val="auto"/>
          <w:sz w:val="24"/>
          <w:highlight w:val="none"/>
        </w:rPr>
        <w:t>六、本项目需要落实的政府采购政策：</w:t>
      </w:r>
      <w:bookmarkEnd w:id="5"/>
      <w:bookmarkStart w:id="6" w:name="_Toc18910"/>
    </w:p>
    <w:p>
      <w:pPr>
        <w:spacing w:line="440" w:lineRule="exact"/>
        <w:ind w:firstLine="480" w:firstLineChars="200"/>
        <w:rPr>
          <w:rFonts w:hint="eastAsia" w:hAnsi="宋体"/>
          <w:color w:val="auto"/>
          <w:kern w:val="0"/>
          <w:sz w:val="24"/>
          <w:highlight w:val="none"/>
        </w:rPr>
      </w:pPr>
      <w:r>
        <w:rPr>
          <w:rFonts w:hint="eastAsia" w:hAnsi="宋体"/>
          <w:color w:val="auto"/>
          <w:kern w:val="0"/>
          <w:sz w:val="24"/>
          <w:highlight w:val="none"/>
        </w:rPr>
        <w:t>《中华人民共和国政府采购法》、《中华人民共和国政府采购法实施条例》、《政府采购货物和服务招标投标管理办法》、《政府采购非招标采购方式管理办法》、《政府采购促进中小企业发展暂行办法》（财库[2011]181号）、《关于政府采购支持监狱企业发展有关问题的通知》(财库[2014]68号) 、《财政部关于在政府采购活动中查询及使用信用记录有关问题的通知》（财库〔2016〕125号）、《财政部、民政部、中国残疾人联合会关于促进残疾人就业政府采购政策的通知》（财库〔2017〕141号）等。</w:t>
      </w:r>
    </w:p>
    <w:p>
      <w:pPr>
        <w:snapToGrid w:val="0"/>
        <w:spacing w:line="408" w:lineRule="auto"/>
        <w:ind w:firstLine="403"/>
        <w:outlineLvl w:val="1"/>
        <w:rPr>
          <w:rFonts w:hint="eastAsia" w:ascii="黑体" w:hAnsi="宋体" w:eastAsia="黑体" w:cs="Arial"/>
          <w:b/>
          <w:color w:val="auto"/>
          <w:sz w:val="24"/>
          <w:highlight w:val="none"/>
        </w:rPr>
      </w:pPr>
      <w:r>
        <w:rPr>
          <w:rFonts w:hint="eastAsia" w:ascii="黑体" w:hAnsi="宋体" w:eastAsia="黑体" w:cs="Arial"/>
          <w:b/>
          <w:color w:val="auto"/>
          <w:sz w:val="24"/>
          <w:highlight w:val="none"/>
        </w:rPr>
        <w:t>七、合格投标人的资格要求</w:t>
      </w:r>
      <w:bookmarkEnd w:id="6"/>
      <w:r>
        <w:rPr>
          <w:rFonts w:hint="eastAsia" w:ascii="黑体" w:hAnsi="宋体" w:eastAsia="黑体" w:cs="Arial"/>
          <w:b/>
          <w:color w:val="auto"/>
          <w:sz w:val="24"/>
          <w:highlight w:val="none"/>
        </w:rPr>
        <w:t>:</w:t>
      </w:r>
    </w:p>
    <w:p>
      <w:pPr>
        <w:snapToGrid w:val="0"/>
        <w:spacing w:line="408" w:lineRule="auto"/>
        <w:ind w:firstLine="480" w:firstLineChars="200"/>
        <w:rPr>
          <w:rFonts w:hint="eastAsia" w:hAnsi="宋体"/>
          <w:color w:val="auto"/>
          <w:kern w:val="0"/>
          <w:sz w:val="24"/>
          <w:highlight w:val="none"/>
        </w:rPr>
      </w:pPr>
      <w:r>
        <w:rPr>
          <w:rFonts w:hint="eastAsia" w:hAnsi="宋体"/>
          <w:color w:val="auto"/>
          <w:kern w:val="0"/>
          <w:sz w:val="24"/>
          <w:highlight w:val="none"/>
        </w:rPr>
        <w:t>1．具备《中华人民共和国政府采购法》第二十二条所规定的条件，国内注册（指按国家有关规定要求注册的）生产或经营本次采购货物和服务，并具有法人资格的供应商；</w:t>
      </w:r>
    </w:p>
    <w:p>
      <w:pPr>
        <w:snapToGrid w:val="0"/>
        <w:spacing w:line="408" w:lineRule="auto"/>
        <w:ind w:firstLine="480" w:firstLineChars="200"/>
        <w:rPr>
          <w:rFonts w:hint="eastAsia" w:hAnsi="宋体"/>
          <w:color w:val="auto"/>
          <w:kern w:val="0"/>
          <w:sz w:val="24"/>
          <w:highlight w:val="none"/>
        </w:rPr>
      </w:pPr>
      <w:r>
        <w:rPr>
          <w:rFonts w:hint="eastAsia" w:hAnsi="宋体"/>
          <w:color w:val="auto"/>
          <w:kern w:val="0"/>
          <w:sz w:val="24"/>
          <w:highlight w:val="none"/>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08" w:lineRule="auto"/>
        <w:ind w:firstLine="480" w:firstLineChars="200"/>
        <w:rPr>
          <w:rFonts w:hint="eastAsia" w:hAnsi="宋体"/>
          <w:color w:val="auto"/>
          <w:kern w:val="0"/>
          <w:sz w:val="24"/>
          <w:highlight w:val="none"/>
        </w:rPr>
      </w:pPr>
      <w:r>
        <w:rPr>
          <w:rFonts w:hint="eastAsia" w:hAnsi="宋体"/>
          <w:color w:val="auto"/>
          <w:kern w:val="0"/>
          <w:sz w:val="24"/>
          <w:highlight w:val="none"/>
        </w:rPr>
        <w:t>3．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在“信用中国”网站和中国政府采购网查询相关供应商主体信用记录，同时须在投标文件中将查询结果截图加盖单位公章如实报告评标委员会】。</w:t>
      </w:r>
    </w:p>
    <w:p>
      <w:pPr>
        <w:snapToGrid w:val="0"/>
        <w:spacing w:line="408" w:lineRule="auto"/>
        <w:ind w:firstLine="480" w:firstLineChars="200"/>
        <w:rPr>
          <w:rFonts w:hint="eastAsia" w:hAnsi="宋体"/>
          <w:color w:val="auto"/>
          <w:kern w:val="0"/>
          <w:sz w:val="24"/>
          <w:highlight w:val="none"/>
        </w:rPr>
      </w:pPr>
      <w:r>
        <w:rPr>
          <w:rFonts w:hint="eastAsia" w:hAnsi="宋体"/>
          <w:color w:val="auto"/>
          <w:kern w:val="0"/>
          <w:sz w:val="24"/>
          <w:highlight w:val="none"/>
        </w:rPr>
        <w:t>4．</w:t>
      </w:r>
      <w:r>
        <w:rPr>
          <w:rFonts w:hAnsi="宋体"/>
          <w:color w:val="auto"/>
          <w:kern w:val="0"/>
          <w:sz w:val="24"/>
          <w:highlight w:val="none"/>
        </w:rPr>
        <w:t>本项目</w:t>
      </w:r>
      <w:r>
        <w:rPr>
          <w:rFonts w:hint="eastAsia" w:hAnsi="宋体"/>
          <w:color w:val="auto"/>
          <w:kern w:val="0"/>
          <w:sz w:val="24"/>
          <w:highlight w:val="none"/>
        </w:rPr>
        <w:t>不</w:t>
      </w:r>
      <w:r>
        <w:rPr>
          <w:rFonts w:hAnsi="宋体"/>
          <w:color w:val="auto"/>
          <w:kern w:val="0"/>
          <w:sz w:val="24"/>
          <w:highlight w:val="none"/>
        </w:rPr>
        <w:t>接受联合体投标。</w:t>
      </w:r>
    </w:p>
    <w:p>
      <w:pPr>
        <w:snapToGrid w:val="0"/>
        <w:spacing w:line="408" w:lineRule="auto"/>
        <w:ind w:firstLine="420"/>
        <w:outlineLvl w:val="1"/>
        <w:rPr>
          <w:rFonts w:hint="eastAsia" w:ascii="黑体" w:hAnsi="宋体" w:eastAsia="黑体" w:cs="Arial"/>
          <w:b/>
          <w:color w:val="auto"/>
          <w:sz w:val="24"/>
          <w:highlight w:val="none"/>
          <w:lang w:val="en-US" w:eastAsia="zh-CN"/>
        </w:rPr>
      </w:pPr>
      <w:bookmarkStart w:id="7" w:name="_Toc4538"/>
    </w:p>
    <w:p>
      <w:pPr>
        <w:snapToGrid w:val="0"/>
        <w:spacing w:line="408" w:lineRule="auto"/>
        <w:ind w:firstLine="482" w:firstLineChars="200"/>
        <w:outlineLvl w:val="1"/>
        <w:rPr>
          <w:rFonts w:hint="eastAsia" w:ascii="黑体" w:hAnsi="宋体" w:eastAsia="黑体" w:cs="Arial"/>
          <w:b/>
          <w:color w:val="auto"/>
          <w:sz w:val="24"/>
          <w:highlight w:val="none"/>
        </w:rPr>
      </w:pPr>
      <w:r>
        <w:rPr>
          <w:rFonts w:hint="eastAsia" w:ascii="黑体" w:hAnsi="宋体" w:eastAsia="黑体" w:cs="Arial"/>
          <w:b/>
          <w:color w:val="auto"/>
          <w:sz w:val="24"/>
          <w:highlight w:val="none"/>
          <w:lang w:val="en-US" w:eastAsia="zh-CN"/>
        </w:rPr>
        <w:t>八、</w:t>
      </w:r>
      <w:r>
        <w:rPr>
          <w:rFonts w:hint="eastAsia" w:ascii="黑体" w:hAnsi="宋体" w:eastAsia="黑体" w:cs="Arial"/>
          <w:b/>
          <w:color w:val="auto"/>
          <w:sz w:val="24"/>
          <w:highlight w:val="none"/>
        </w:rPr>
        <w:t>招标文件的获取：</w:t>
      </w:r>
    </w:p>
    <w:p>
      <w:pPr>
        <w:snapToGrid w:val="0"/>
        <w:spacing w:line="408" w:lineRule="auto"/>
        <w:ind w:firstLine="420" w:firstLineChars="200"/>
        <w:rPr>
          <w:rFonts w:hint="eastAsia" w:hAnsi="宋体" w:cs="宋体"/>
          <w:color w:val="auto"/>
          <w:sz w:val="24"/>
          <w:highlight w:val="none"/>
        </w:rPr>
      </w:pPr>
      <w:r>
        <w:rPr>
          <w:rFonts w:hint="eastAsia" w:ascii="宋体" w:hAnsi="宋体" w:cs="宋体"/>
          <w:color w:val="auto"/>
          <w:szCs w:val="21"/>
          <w:highlight w:val="none"/>
        </w:rPr>
        <w:t xml:space="preserve">  </w:t>
      </w:r>
      <w:r>
        <w:rPr>
          <w:rFonts w:hint="eastAsia" w:hAnsi="宋体" w:cs="宋体"/>
          <w:color w:val="auto"/>
          <w:sz w:val="24"/>
          <w:highlight w:val="none"/>
        </w:rPr>
        <w:t>1.时间：自公告发布之日起。</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2.方式: 本项目不发放纸质文件，投标人自行在南宁市公共资源交易平台(https://www.nnggzy.org.cn/gxnnhy)的信息公告处下载采购文件。</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3.售价：招标文件不收取费用。</w:t>
      </w:r>
    </w:p>
    <w:p>
      <w:pPr>
        <w:widowControl/>
        <w:spacing w:line="400" w:lineRule="exact"/>
        <w:ind w:firstLine="482" w:firstLineChars="200"/>
        <w:jc w:val="left"/>
        <w:rPr>
          <w:rFonts w:hint="eastAsia" w:ascii="黑体" w:hAnsi="宋体" w:eastAsia="黑体" w:cs="Arial"/>
          <w:b/>
          <w:color w:val="auto"/>
          <w:sz w:val="24"/>
          <w:highlight w:val="none"/>
        </w:rPr>
      </w:pPr>
      <w:r>
        <w:rPr>
          <w:rFonts w:hint="eastAsia" w:ascii="黑体" w:hAnsi="宋体" w:eastAsia="黑体" w:cs="Arial"/>
          <w:b/>
          <w:color w:val="auto"/>
          <w:sz w:val="24"/>
          <w:highlight w:val="none"/>
          <w:lang w:val="en-US" w:eastAsia="zh-CN"/>
        </w:rPr>
        <w:t>九、投</w:t>
      </w:r>
      <w:r>
        <w:rPr>
          <w:rFonts w:hint="eastAsia" w:ascii="黑体" w:hAnsi="宋体" w:eastAsia="黑体" w:cs="Arial"/>
          <w:b/>
          <w:color w:val="auto"/>
          <w:sz w:val="24"/>
          <w:highlight w:val="none"/>
        </w:rPr>
        <w:t>标保证金(人民币)：</w:t>
      </w:r>
      <w:r>
        <w:rPr>
          <w:rFonts w:hint="eastAsia" w:hAnsi="宋体" w:cs="宋体"/>
          <w:color w:val="auto"/>
          <w:sz w:val="24"/>
          <w:highlight w:val="none"/>
        </w:rPr>
        <w:t>本项目不收取投标保证金。</w:t>
      </w:r>
    </w:p>
    <w:p>
      <w:pPr>
        <w:snapToGrid w:val="0"/>
        <w:spacing w:line="408" w:lineRule="auto"/>
        <w:ind w:firstLine="420"/>
        <w:outlineLvl w:val="1"/>
        <w:rPr>
          <w:rFonts w:hint="eastAsia" w:ascii="黑体" w:hAnsi="宋体" w:eastAsia="黑体" w:cs="Arial"/>
          <w:b/>
          <w:color w:val="auto"/>
          <w:sz w:val="24"/>
          <w:highlight w:val="none"/>
        </w:rPr>
      </w:pPr>
      <w:r>
        <w:rPr>
          <w:rFonts w:hint="eastAsia" w:ascii="黑体" w:hAnsi="宋体" w:eastAsia="黑体" w:cs="Arial"/>
          <w:b/>
          <w:color w:val="auto"/>
          <w:sz w:val="24"/>
          <w:highlight w:val="none"/>
        </w:rPr>
        <w:t>十、投标文件</w:t>
      </w:r>
      <w:r>
        <w:rPr>
          <w:rFonts w:hint="eastAsia" w:ascii="黑体" w:hAnsi="宋体" w:eastAsia="黑体" w:cs="Arial"/>
          <w:b/>
          <w:color w:val="auto"/>
          <w:sz w:val="24"/>
          <w:highlight w:val="none"/>
          <w:lang w:eastAsia="zh-CN"/>
        </w:rPr>
        <w:t>的递交方式</w:t>
      </w:r>
      <w:r>
        <w:rPr>
          <w:rFonts w:hint="eastAsia" w:ascii="黑体" w:hAnsi="宋体" w:eastAsia="黑体" w:cs="Arial"/>
          <w:b/>
          <w:color w:val="auto"/>
          <w:sz w:val="24"/>
          <w:highlight w:val="none"/>
        </w:rPr>
        <w:t>：</w:t>
      </w:r>
      <w:bookmarkEnd w:id="7"/>
    </w:p>
    <w:p>
      <w:pPr>
        <w:snapToGrid w:val="0"/>
        <w:spacing w:line="408" w:lineRule="auto"/>
        <w:ind w:firstLine="480" w:firstLineChars="200"/>
        <w:rPr>
          <w:rFonts w:hint="eastAsia" w:hAnsi="宋体" w:cs="宋体"/>
          <w:color w:val="auto"/>
          <w:sz w:val="24"/>
          <w:highlight w:val="none"/>
          <w:lang w:eastAsia="zh-CN"/>
        </w:rPr>
      </w:pPr>
      <w:bookmarkStart w:id="8" w:name="_Toc22843"/>
      <w:r>
        <w:rPr>
          <w:rFonts w:hint="eastAsia" w:hAnsi="宋体" w:cs="宋体"/>
          <w:color w:val="auto"/>
          <w:sz w:val="24"/>
          <w:highlight w:val="none"/>
        </w:rPr>
        <w:t>1、投标文件递交截止时间（投标截止时间）：</w:t>
      </w:r>
      <w:r>
        <w:rPr>
          <w:rFonts w:hint="eastAsia" w:hAnsi="宋体" w:cs="宋体"/>
          <w:color w:val="auto"/>
          <w:sz w:val="24"/>
          <w:highlight w:val="none"/>
          <w:lang w:eastAsia="zh-CN"/>
        </w:rPr>
        <w:t>2020年 5 月 13 日上午9时30分</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2、递交方式：根据南宁市财政局《关于做好疫情防控期间政府采购工作有关事项的通知》（南财采〔2020〕12号）要求，本项目实行“不见面”开标方式，本项目的投标文件原则上应通过邮寄快递的方式送达。</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（1）接收邮寄快递包裹的时间为工作日8：30～12：00</w:t>
      </w:r>
      <w:r>
        <w:rPr>
          <w:rFonts w:hint="eastAsia" w:hAnsi="宋体" w:cs="宋体"/>
          <w:color w:val="auto"/>
          <w:sz w:val="24"/>
          <w:highlight w:val="none"/>
          <w:lang w:eastAsia="zh-CN"/>
        </w:rPr>
        <w:t>，</w:t>
      </w:r>
      <w:r>
        <w:rPr>
          <w:rFonts w:hint="eastAsia" w:hAnsi="宋体" w:cs="宋体"/>
          <w:color w:val="auto"/>
          <w:sz w:val="24"/>
          <w:highlight w:val="none"/>
        </w:rPr>
        <w:t>14:30～18:00。投标文件必须在投标截止时间前送达。采购代理机构签收邮寄包裹的时间即为投标人投标文件的送达时间，逾期送达的投标文件无效，后果由投标人自行承担。</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2）采购代理机构将在投标截止时间前1.5小时（即8时00分）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1日前送达。</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3）投标人在按照招标文件的要求装订、密封好投标文件后，应使用不透明、防水的邮寄袋（或箱）再次包裹已密封好的投标文件，并在邮寄袋（或箱）上粘牢注明项目名称、项目编号、有效的电子邮箱等内容的纸质表格（表格格式自拟），如投标文件在运送过程中发生破损、受潮等情况，后果由投标人自行承担。</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snapToGrid w:val="0"/>
        <w:spacing w:line="408" w:lineRule="auto"/>
        <w:ind w:firstLine="480" w:firstLineChars="200"/>
        <w:rPr>
          <w:rFonts w:hint="eastAsia" w:hAnsi="宋体" w:cs="宋体"/>
          <w:color w:val="auto"/>
          <w:sz w:val="24"/>
          <w:highlight w:val="none"/>
          <w:lang w:eastAsia="zh-CN"/>
        </w:rPr>
      </w:pPr>
      <w:r>
        <w:rPr>
          <w:rFonts w:hint="eastAsia" w:hAnsi="宋体" w:cs="宋体"/>
          <w:color w:val="auto"/>
          <w:sz w:val="24"/>
          <w:highlight w:val="none"/>
        </w:rPr>
        <w:t>（5）投标文件邮寄地址：</w:t>
      </w:r>
      <w:r>
        <w:rPr>
          <w:rFonts w:hint="eastAsia" w:hAnsi="宋体" w:cs="宋体"/>
          <w:color w:val="auto"/>
          <w:sz w:val="24"/>
          <w:highlight w:val="none"/>
          <w:lang w:eastAsia="zh-CN"/>
        </w:rPr>
        <w:t>南宁市古城路26号安监局9号楼A座0203室</w:t>
      </w:r>
    </w:p>
    <w:p>
      <w:pPr>
        <w:snapToGrid w:val="0"/>
        <w:spacing w:line="408" w:lineRule="auto"/>
        <w:ind w:firstLine="480" w:firstLineChars="200"/>
        <w:rPr>
          <w:rFonts w:hint="eastAsia" w:ascii="黑体" w:hAnsi="宋体" w:eastAsia="黑体" w:cs="Arial"/>
          <w:b/>
          <w:color w:val="auto"/>
          <w:sz w:val="24"/>
          <w:highlight w:val="none"/>
        </w:rPr>
      </w:pPr>
      <w:r>
        <w:rPr>
          <w:rFonts w:hint="eastAsia" w:hAnsi="宋体" w:cs="宋体"/>
          <w:color w:val="auto"/>
          <w:sz w:val="24"/>
          <w:highlight w:val="none"/>
        </w:rPr>
        <w:t>收件人：陈蓉</w:t>
      </w:r>
      <w:r>
        <w:rPr>
          <w:rFonts w:hint="eastAsia" w:hAnsi="宋体" w:cs="宋体"/>
          <w:color w:val="auto"/>
          <w:sz w:val="24"/>
          <w:highlight w:val="none"/>
          <w:lang w:eastAsia="zh-CN"/>
        </w:rPr>
        <w:t>；</w:t>
      </w:r>
      <w:r>
        <w:rPr>
          <w:rFonts w:hint="eastAsia" w:hAnsi="宋体" w:cs="宋体"/>
          <w:color w:val="auto"/>
          <w:sz w:val="24"/>
          <w:highlight w:val="none"/>
        </w:rPr>
        <w:t>联系电话：0771-28</w:t>
      </w:r>
      <w:r>
        <w:rPr>
          <w:rFonts w:hint="eastAsia" w:hAnsi="宋体" w:cs="宋体"/>
          <w:color w:val="auto"/>
          <w:sz w:val="24"/>
          <w:highlight w:val="none"/>
          <w:lang w:val="en-US" w:eastAsia="zh-CN"/>
        </w:rPr>
        <w:t>67147</w:t>
      </w:r>
    </w:p>
    <w:p>
      <w:pPr>
        <w:snapToGrid w:val="0"/>
        <w:spacing w:line="408" w:lineRule="auto"/>
        <w:ind w:firstLine="420"/>
        <w:outlineLvl w:val="1"/>
        <w:rPr>
          <w:rFonts w:hint="eastAsia" w:ascii="黑体" w:hAnsi="宋体" w:eastAsia="黑体" w:cs="Arial"/>
          <w:b/>
          <w:color w:val="auto"/>
          <w:sz w:val="24"/>
          <w:highlight w:val="none"/>
        </w:rPr>
      </w:pPr>
      <w:r>
        <w:rPr>
          <w:rFonts w:hint="eastAsia" w:ascii="黑体" w:hAnsi="宋体" w:eastAsia="黑体" w:cs="Arial"/>
          <w:b/>
          <w:color w:val="auto"/>
          <w:sz w:val="24"/>
          <w:highlight w:val="none"/>
        </w:rPr>
        <w:t>十一、开标时间及地点</w:t>
      </w:r>
      <w:bookmarkEnd w:id="8"/>
      <w:r>
        <w:rPr>
          <w:rFonts w:hint="eastAsia" w:ascii="黑体" w:hAnsi="宋体" w:eastAsia="黑体" w:cs="Arial"/>
          <w:b/>
          <w:color w:val="auto"/>
          <w:sz w:val="24"/>
          <w:highlight w:val="none"/>
        </w:rPr>
        <w:t>:</w:t>
      </w:r>
    </w:p>
    <w:p>
      <w:pPr>
        <w:snapToGrid w:val="0"/>
        <w:spacing w:line="408" w:lineRule="auto"/>
        <w:ind w:firstLine="480" w:firstLineChars="200"/>
        <w:rPr>
          <w:rFonts w:hint="eastAsia" w:ascii="宋体" w:hAnsi="宋体" w:cs="Arial"/>
          <w:b/>
          <w:color w:val="auto"/>
          <w:szCs w:val="21"/>
          <w:highlight w:val="none"/>
        </w:rPr>
      </w:pPr>
      <w:r>
        <w:rPr>
          <w:rFonts w:hint="eastAsia" w:hAnsi="宋体" w:cs="宋体"/>
          <w:color w:val="auto"/>
          <w:sz w:val="24"/>
          <w:highlight w:val="none"/>
        </w:rPr>
        <w:t>本次招标将于</w:t>
      </w:r>
      <w:r>
        <w:rPr>
          <w:rFonts w:hint="eastAsia"/>
          <w:color w:val="auto"/>
          <w:sz w:val="24"/>
          <w:highlight w:val="none"/>
          <w:lang w:eastAsia="zh-CN"/>
        </w:rPr>
        <w:t>2020年 5 月 13 日</w:t>
      </w:r>
      <w:r>
        <w:rPr>
          <w:rFonts w:hint="eastAsia"/>
          <w:color w:val="auto"/>
          <w:sz w:val="24"/>
          <w:highlight w:val="none"/>
        </w:rPr>
        <w:t>9时30分</w:t>
      </w:r>
      <w:r>
        <w:rPr>
          <w:rFonts w:hint="eastAsia" w:hAnsi="宋体" w:cs="宋体"/>
          <w:color w:val="auto"/>
          <w:sz w:val="24"/>
          <w:highlight w:val="none"/>
        </w:rPr>
        <w:t>在</w:t>
      </w:r>
      <w:r>
        <w:rPr>
          <w:rFonts w:hint="eastAsia" w:ascii="宋体" w:hAnsi="宋体"/>
          <w:b/>
          <w:color w:val="auto"/>
          <w:szCs w:val="21"/>
          <w:highlight w:val="none"/>
          <w:u w:val="single"/>
        </w:rPr>
        <w:t>南宁市良庆区玉洞大道33号南宁市民中心南宁市公共资源交易中心开标厅（具体详见9楼电子显示屏安排）开标</w:t>
      </w:r>
      <w:r>
        <w:rPr>
          <w:rFonts w:ascii="宋体" w:hAnsi="宋体" w:cs="Arial"/>
          <w:b/>
          <w:color w:val="auto"/>
          <w:szCs w:val="21"/>
          <w:highlight w:val="none"/>
        </w:rPr>
        <w:t>。</w:t>
      </w:r>
    </w:p>
    <w:p>
      <w:pPr>
        <w:snapToGrid w:val="0"/>
        <w:spacing w:line="408" w:lineRule="auto"/>
        <w:ind w:firstLine="482" w:firstLineChars="200"/>
        <w:outlineLvl w:val="1"/>
        <w:rPr>
          <w:rFonts w:hint="eastAsia"/>
          <w:color w:val="auto"/>
          <w:sz w:val="24"/>
          <w:highlight w:val="none"/>
        </w:rPr>
      </w:pPr>
      <w:bookmarkStart w:id="9" w:name="_Toc6695"/>
      <w:r>
        <w:rPr>
          <w:rFonts w:hint="eastAsia" w:ascii="黑体" w:hAnsi="宋体" w:eastAsia="黑体" w:cs="Arial"/>
          <w:b/>
          <w:color w:val="auto"/>
          <w:sz w:val="24"/>
          <w:highlight w:val="none"/>
        </w:rPr>
        <w:t>十二、网上查询地址：</w:t>
      </w:r>
      <w:r>
        <w:rPr>
          <w:rFonts w:hint="eastAsia"/>
          <w:color w:val="auto"/>
          <w:sz w:val="24"/>
          <w:highlight w:val="none"/>
        </w:rPr>
        <w:t>http://www.ccgp.gov.cn（中国政府采购网）、http:// http://www.gxzfcg.gov.cn/ (广西壮族自治区政府采购网)、www.purchase.gov.cn（南宁市政府采购网）、南宁市公共资源交易中心网（http：//www.nnggzy.net/gxnnzbw）。</w:t>
      </w:r>
      <w:bookmarkEnd w:id="9"/>
    </w:p>
    <w:p>
      <w:pPr>
        <w:snapToGrid w:val="0"/>
        <w:spacing w:line="408" w:lineRule="auto"/>
        <w:ind w:firstLine="482" w:firstLineChars="200"/>
        <w:rPr>
          <w:rFonts w:hint="eastAsia" w:ascii="黑体" w:hAnsi="宋体" w:eastAsia="黑体" w:cs="Arial"/>
          <w:b/>
          <w:color w:val="auto"/>
          <w:sz w:val="24"/>
          <w:highlight w:val="none"/>
        </w:rPr>
      </w:pPr>
      <w:r>
        <w:rPr>
          <w:rFonts w:hint="eastAsia" w:ascii="黑体" w:hAnsi="宋体" w:eastAsia="黑体" w:cs="Arial"/>
          <w:b/>
          <w:color w:val="auto"/>
          <w:sz w:val="24"/>
          <w:highlight w:val="none"/>
        </w:rPr>
        <w:t>十三、联系事项：</w:t>
      </w:r>
    </w:p>
    <w:p>
      <w:pPr>
        <w:snapToGrid w:val="0"/>
        <w:spacing w:line="408" w:lineRule="auto"/>
        <w:ind w:firstLine="480" w:firstLineChars="200"/>
        <w:rPr>
          <w:rFonts w:hint="eastAsia" w:hAnsi="宋体" w:cs="宋体"/>
          <w:color w:val="auto"/>
          <w:sz w:val="24"/>
          <w:highlight w:val="none"/>
        </w:rPr>
      </w:pPr>
      <w:r>
        <w:rPr>
          <w:rFonts w:hint="eastAsia" w:hAnsi="宋体" w:cs="宋体"/>
          <w:color w:val="auto"/>
          <w:sz w:val="24"/>
          <w:highlight w:val="none"/>
        </w:rPr>
        <w:t>（一）采购代理单位：北京诚佳信工程管理有限公司。</w:t>
      </w:r>
    </w:p>
    <w:p>
      <w:pPr>
        <w:snapToGrid w:val="0"/>
        <w:spacing w:line="408" w:lineRule="auto"/>
        <w:ind w:firstLine="1200" w:firstLineChars="500"/>
        <w:rPr>
          <w:rFonts w:hint="eastAsia" w:hAnsi="宋体" w:cs="宋体"/>
          <w:color w:val="auto"/>
          <w:sz w:val="24"/>
          <w:highlight w:val="none"/>
        </w:rPr>
      </w:pPr>
      <w:r>
        <w:rPr>
          <w:rFonts w:hint="eastAsia" w:hAnsi="宋体" w:cs="宋体"/>
          <w:color w:val="auto"/>
          <w:sz w:val="24"/>
          <w:highlight w:val="none"/>
        </w:rPr>
        <w:t>地址：南宁市青秀区古城路26号安监局生活区9栋A座0203室</w:t>
      </w:r>
    </w:p>
    <w:p>
      <w:pPr>
        <w:snapToGrid w:val="0"/>
        <w:spacing w:line="408" w:lineRule="auto"/>
        <w:ind w:firstLine="1200" w:firstLineChars="500"/>
        <w:rPr>
          <w:rFonts w:hint="eastAsia" w:hAnsi="宋体" w:cs="宋体"/>
          <w:color w:val="auto"/>
          <w:sz w:val="24"/>
          <w:highlight w:val="none"/>
        </w:rPr>
      </w:pPr>
      <w:r>
        <w:rPr>
          <w:rFonts w:hint="eastAsia" w:hAnsi="宋体" w:cs="宋体"/>
          <w:color w:val="auto"/>
          <w:sz w:val="24"/>
          <w:highlight w:val="none"/>
        </w:rPr>
        <w:t>项目联系人：陈工； 联系电话：0771-2867147。</w:t>
      </w:r>
    </w:p>
    <w:p>
      <w:pPr>
        <w:numPr>
          <w:ilvl w:val="0"/>
          <w:numId w:val="1"/>
        </w:numPr>
        <w:snapToGrid w:val="0"/>
        <w:spacing w:line="408" w:lineRule="auto"/>
        <w:ind w:firstLine="360" w:firstLineChars="150"/>
        <w:rPr>
          <w:rFonts w:hint="eastAsia" w:hAnsi="宋体" w:cs="宋体"/>
          <w:color w:val="auto"/>
          <w:sz w:val="24"/>
          <w:highlight w:val="none"/>
        </w:rPr>
      </w:pPr>
      <w:r>
        <w:rPr>
          <w:rFonts w:hint="eastAsia" w:hAnsi="宋体" w:cs="宋体"/>
          <w:color w:val="auto"/>
          <w:sz w:val="24"/>
          <w:highlight w:val="none"/>
        </w:rPr>
        <w:t xml:space="preserve">采购单位名称：南宁仲裁委员会秘书处 </w:t>
      </w:r>
    </w:p>
    <w:p>
      <w:pPr>
        <w:snapToGrid w:val="0"/>
        <w:spacing w:line="408" w:lineRule="auto"/>
        <w:ind w:firstLine="960" w:firstLineChars="400"/>
        <w:rPr>
          <w:rFonts w:hint="eastAsia" w:hAnsi="宋体" w:cs="宋体"/>
          <w:color w:val="auto"/>
          <w:sz w:val="24"/>
          <w:highlight w:val="none"/>
        </w:rPr>
      </w:pPr>
      <w:r>
        <w:rPr>
          <w:rFonts w:hint="eastAsia" w:hAnsi="宋体" w:cs="宋体"/>
          <w:color w:val="auto"/>
          <w:sz w:val="24"/>
          <w:highlight w:val="none"/>
        </w:rPr>
        <w:t>采购单位联系人：</w:t>
      </w:r>
      <w:r>
        <w:rPr>
          <w:rFonts w:hint="eastAsia" w:hAnsi="宋体" w:cs="宋体"/>
          <w:color w:val="auto"/>
          <w:sz w:val="24"/>
          <w:highlight w:val="none"/>
          <w:lang w:eastAsia="zh-CN"/>
        </w:rPr>
        <w:t>宁赵珍</w:t>
      </w:r>
      <w:r>
        <w:rPr>
          <w:rFonts w:hint="eastAsia" w:hAnsi="宋体" w:cs="宋体"/>
          <w:color w:val="auto"/>
          <w:sz w:val="24"/>
          <w:highlight w:val="none"/>
        </w:rPr>
        <w:t xml:space="preserve"> ；联系电话：</w:t>
      </w:r>
      <w:r>
        <w:rPr>
          <w:rFonts w:hint="eastAsia" w:hAnsi="宋体" w:cs="宋体"/>
          <w:color w:val="auto"/>
          <w:sz w:val="24"/>
          <w:highlight w:val="none"/>
          <w:lang w:eastAsia="zh-CN"/>
        </w:rPr>
        <w:t>0771-2806993</w:t>
      </w:r>
      <w:r>
        <w:rPr>
          <w:rFonts w:hint="eastAsia" w:hAnsi="宋体" w:cs="宋体"/>
          <w:color w:val="auto"/>
          <w:sz w:val="24"/>
          <w:highlight w:val="none"/>
        </w:rPr>
        <w:t xml:space="preserve"> 。</w:t>
      </w:r>
    </w:p>
    <w:p>
      <w:pPr>
        <w:snapToGrid w:val="0"/>
        <w:spacing w:line="408" w:lineRule="auto"/>
        <w:ind w:firstLine="960" w:firstLineChars="400"/>
        <w:rPr>
          <w:rFonts w:hint="eastAsia" w:hAnsi="宋体" w:eastAsia="宋体" w:cs="宋体"/>
          <w:color w:val="auto"/>
          <w:sz w:val="24"/>
          <w:highlight w:val="none"/>
          <w:lang w:eastAsia="zh-CN"/>
        </w:rPr>
      </w:pPr>
      <w:r>
        <w:rPr>
          <w:rFonts w:hint="eastAsia" w:hAnsi="宋体" w:cs="宋体"/>
          <w:color w:val="auto"/>
          <w:sz w:val="24"/>
          <w:highlight w:val="none"/>
        </w:rPr>
        <w:t>采购单位地址：</w:t>
      </w:r>
      <w:r>
        <w:rPr>
          <w:rFonts w:hint="eastAsia" w:hAnsi="宋体" w:cs="宋体"/>
          <w:color w:val="auto"/>
          <w:sz w:val="24"/>
          <w:highlight w:val="none"/>
          <w:lang w:eastAsia="zh-CN"/>
        </w:rPr>
        <w:t>南宁市青秀区民族大道111号广西发展大厦办公楼13层。</w:t>
      </w:r>
    </w:p>
    <w:p>
      <w:pPr>
        <w:snapToGrid w:val="0"/>
        <w:spacing w:line="408" w:lineRule="auto"/>
        <w:ind w:firstLine="360" w:firstLineChars="150"/>
        <w:rPr>
          <w:rFonts w:hint="eastAsia" w:hAnsi="宋体" w:cs="宋体"/>
          <w:color w:val="auto"/>
          <w:sz w:val="24"/>
          <w:highlight w:val="none"/>
        </w:rPr>
      </w:pPr>
      <w:r>
        <w:rPr>
          <w:rFonts w:hint="eastAsia" w:hAnsi="宋体" w:cs="宋体"/>
          <w:color w:val="auto"/>
          <w:sz w:val="24"/>
          <w:highlight w:val="none"/>
        </w:rPr>
        <w:t>（三）政府采购监督管理部门：南宁市政府采购监督管理处。联系电话：0771-2189228。</w:t>
      </w:r>
    </w:p>
    <w:p>
      <w:pPr>
        <w:snapToGrid w:val="0"/>
        <w:spacing w:line="408" w:lineRule="auto"/>
        <w:ind w:firstLine="361" w:firstLineChars="150"/>
        <w:rPr>
          <w:rFonts w:hint="eastAsia" w:hAnsi="宋体" w:cs="宋体"/>
          <w:color w:val="auto"/>
          <w:sz w:val="24"/>
          <w:highlight w:val="none"/>
        </w:rPr>
      </w:pPr>
      <w:r>
        <w:rPr>
          <w:rFonts w:hint="eastAsia" w:ascii="黑体" w:hAnsi="宋体" w:eastAsia="黑体" w:cs="Arial"/>
          <w:b/>
          <w:color w:val="auto"/>
          <w:sz w:val="24"/>
          <w:highlight w:val="none"/>
        </w:rPr>
        <w:t>十四．公告期限：</w:t>
      </w:r>
      <w:r>
        <w:rPr>
          <w:rFonts w:hint="eastAsia" w:hAnsi="宋体" w:cs="宋体"/>
          <w:color w:val="auto"/>
          <w:sz w:val="24"/>
          <w:highlight w:val="none"/>
        </w:rPr>
        <w:t>本招标公告自发布之日起公告期限为5个工作日。</w:t>
      </w:r>
    </w:p>
    <w:p>
      <w:pPr>
        <w:snapToGrid w:val="0"/>
        <w:spacing w:line="408" w:lineRule="auto"/>
        <w:ind w:left="6225" w:leftChars="2850" w:hanging="240" w:hangingChars="100"/>
        <w:jc w:val="left"/>
        <w:rPr>
          <w:rFonts w:ascii="仿宋_GB2312" w:hAnsi="宋体" w:eastAsia="仿宋_GB2312"/>
          <w:b/>
          <w:color w:val="auto"/>
          <w:sz w:val="44"/>
          <w:szCs w:val="44"/>
          <w:highlight w:val="none"/>
        </w:rPr>
        <w:sectPr>
          <w:footerReference r:id="rId4" w:type="first"/>
          <w:footerReference r:id="rId3" w:type="default"/>
          <w:pgSz w:w="11906" w:h="16838"/>
          <w:pgMar w:top="850" w:right="849" w:bottom="850" w:left="850" w:header="851" w:footer="992" w:gutter="0"/>
          <w:pgNumType w:start="1"/>
          <w:cols w:space="720" w:num="1"/>
          <w:titlePg/>
          <w:rtlGutter w:val="0"/>
          <w:docGrid w:type="lines" w:linePitch="312" w:charSpace="0"/>
        </w:sectPr>
      </w:pPr>
      <w:r>
        <w:rPr>
          <w:rFonts w:hint="eastAsia" w:hAnsi="宋体"/>
          <w:color w:val="auto"/>
          <w:sz w:val="24"/>
          <w:highlight w:val="none"/>
        </w:rPr>
        <w:t xml:space="preserve">北京诚佳信工程管理有限公司                             </w:t>
      </w:r>
      <w:r>
        <w:rPr>
          <w:rFonts w:hint="eastAsia" w:hAnsi="宋体"/>
          <w:color w:val="auto"/>
          <w:sz w:val="24"/>
          <w:highlight w:val="none"/>
          <w:lang w:eastAsia="zh-CN"/>
        </w:rPr>
        <w:t>2020年</w:t>
      </w:r>
      <w:r>
        <w:rPr>
          <w:rFonts w:hint="eastAsia" w:hAnsi="宋体"/>
          <w:color w:val="auto"/>
          <w:sz w:val="24"/>
          <w:highlight w:val="none"/>
          <w:lang w:val="en-US" w:eastAsia="zh-CN"/>
        </w:rPr>
        <w:t xml:space="preserve"> 4 </w:t>
      </w:r>
      <w:r>
        <w:rPr>
          <w:rFonts w:hint="eastAsia" w:hAnsi="宋体"/>
          <w:color w:val="auto"/>
          <w:sz w:val="24"/>
          <w:highlight w:val="none"/>
        </w:rPr>
        <w:t xml:space="preserve">月 </w:t>
      </w:r>
      <w:r>
        <w:rPr>
          <w:rFonts w:hint="eastAsia" w:hAnsi="宋体"/>
          <w:color w:val="auto"/>
          <w:sz w:val="24"/>
          <w:highlight w:val="none"/>
          <w:lang w:val="en-US" w:eastAsia="zh-CN"/>
        </w:rPr>
        <w:t>21</w:t>
      </w:r>
      <w:r>
        <w:rPr>
          <w:rFonts w:hint="eastAsia" w:hAnsi="宋体"/>
          <w:color w:val="auto"/>
          <w:sz w:val="24"/>
          <w:highlight w:val="none"/>
        </w:rPr>
        <w:t xml:space="preserve"> 日</w:t>
      </w:r>
      <w:bookmarkStart w:id="10" w:name="_GoBack"/>
      <w:bookmarkEnd w:id="1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fldChar w:fldCharType="begin"/>
                          </w:r>
                          <w:r>
                            <w:instrText xml:space="preserve"> PAGE   \* MERGEFORMAT </w:instrText>
                          </w:r>
                          <w:r>
                            <w:fldChar w:fldCharType="separate"/>
                          </w:r>
                          <w:r>
                            <w:rPr>
                              <w:lang w:val="zh-CN"/>
                            </w:rPr>
                            <w:t>49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rPr>
                        <w:lang w:val="zh-CN"/>
                      </w:rPr>
                      <w:t>49</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877E0"/>
    <w:multiLevelType w:val="singleLevel"/>
    <w:tmpl w:val="8CC877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33F03"/>
    <w:rsid w:val="3E733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文本首行缩进 21"/>
    <w:basedOn w:val="3"/>
    <w:qFormat/>
    <w:uiPriority w:val="0"/>
    <w:pPr>
      <w:ind w:firstLine="420" w:firstLineChars="200"/>
    </w:pPr>
  </w:style>
  <w:style w:type="paragraph" w:customStyle="1" w:styleId="3">
    <w:name w:val="正文文本缩进1"/>
    <w:basedOn w:val="1"/>
    <w:qFormat/>
    <w:uiPriority w:val="0"/>
    <w:pPr>
      <w:spacing w:after="120"/>
      <w:ind w:left="420" w:leftChars="200"/>
    </w:pPr>
  </w:style>
  <w:style w:type="paragraph" w:styleId="4">
    <w:name w:val="Plain Text"/>
    <w:basedOn w:val="1"/>
    <w:uiPriority w:val="0"/>
    <w:rPr>
      <w:rFonts w:ascii="宋体" w:hAnsi="Courier New"/>
      <w:kern w:val="0"/>
      <w:sz w:val="20"/>
      <w:szCs w:val="21"/>
    </w:rPr>
  </w:style>
  <w:style w:type="paragraph" w:styleId="5">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2020-04-21T04:14:00Z</dcterms:created>
  <dc:creator>永明广西分（招标）</dc:creator>
  <cp:lastModifiedBy>永明广西分（招标）</cp:lastModifiedBy>
  <dcterms:modified xsi:type="dcterms:W3CDTF">2020-04-21T04:14:48Z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