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CB" w:rsidRDefault="001442CB">
      <w:pPr>
        <w:pStyle w:val="1"/>
        <w:widowControl/>
        <w:spacing w:line="400" w:lineRule="exact"/>
        <w:jc w:val="center"/>
        <w:rPr>
          <w:rStyle w:val="a7"/>
          <w:rFonts w:cs="宋体"/>
          <w:b/>
          <w:color w:val="000000"/>
          <w:sz w:val="24"/>
          <w:szCs w:val="24"/>
        </w:rPr>
      </w:pPr>
      <w:r>
        <w:rPr>
          <w:rFonts w:hint="eastAsia"/>
          <w:sz w:val="36"/>
          <w:szCs w:val="36"/>
        </w:rPr>
        <w:t>防城港市林业局关于广西防城港市东湾红树林国家级湿地公园</w:t>
      </w:r>
      <w:r>
        <w:rPr>
          <w:sz w:val="36"/>
          <w:szCs w:val="36"/>
        </w:rPr>
        <w:t>PPP</w:t>
      </w:r>
      <w:r>
        <w:rPr>
          <w:rFonts w:hint="eastAsia"/>
          <w:sz w:val="36"/>
          <w:szCs w:val="36"/>
        </w:rPr>
        <w:t>项目社会资本方采购项目资格预审结果公告</w:t>
      </w:r>
    </w:p>
    <w:p w:rsidR="001442CB" w:rsidRDefault="001442CB">
      <w:pPr>
        <w:pStyle w:val="a5"/>
        <w:widowControl/>
        <w:spacing w:line="495" w:lineRule="atLeast"/>
        <w:ind w:left="495"/>
        <w:rPr>
          <w:rStyle w:val="a7"/>
          <w:rFonts w:ascii="宋体" w:cs="宋体"/>
          <w:color w:val="000000"/>
        </w:rPr>
      </w:pPr>
      <w:r>
        <w:rPr>
          <w:rStyle w:val="a7"/>
          <w:rFonts w:ascii="宋体" w:hAnsi="宋体" w:cs="宋体" w:hint="eastAsia"/>
          <w:color w:val="000000"/>
        </w:rPr>
        <w:t>一、项目编号：</w:t>
      </w:r>
      <w:r>
        <w:rPr>
          <w:rFonts w:ascii="宋体" w:hAnsi="宋体" w:cs="宋体"/>
          <w:color w:val="000000"/>
        </w:rPr>
        <w:t>FCZC2021-G3-000008-BJCJ</w:t>
      </w:r>
      <w:r>
        <w:rPr>
          <w:rFonts w:ascii="宋体" w:hAnsi="宋体" w:cs="宋体" w:hint="eastAsia"/>
          <w:color w:val="000000"/>
        </w:rPr>
        <w:t>（重）</w:t>
      </w:r>
    </w:p>
    <w:p w:rsidR="001442CB" w:rsidRDefault="001442CB">
      <w:pPr>
        <w:pStyle w:val="a5"/>
        <w:widowControl/>
        <w:spacing w:line="495" w:lineRule="atLeast"/>
        <w:ind w:left="495"/>
      </w:pPr>
      <w:r>
        <w:rPr>
          <w:rStyle w:val="a7"/>
          <w:rFonts w:ascii="宋体" w:hAnsi="宋体" w:cs="宋体" w:hint="eastAsia"/>
          <w:color w:val="000000"/>
        </w:rPr>
        <w:t>二、项目名称：</w:t>
      </w:r>
      <w:r>
        <w:rPr>
          <w:rFonts w:ascii="宋体" w:hAnsi="宋体" w:cs="宋体" w:hint="eastAsia"/>
          <w:color w:val="000000"/>
        </w:rPr>
        <w:t>广西防城港市东湾红树林国家级湿地公园</w:t>
      </w:r>
      <w:r>
        <w:rPr>
          <w:rFonts w:ascii="宋体" w:hAnsi="宋体" w:cs="宋体"/>
          <w:color w:val="000000"/>
        </w:rPr>
        <w:t>PPP</w:t>
      </w:r>
      <w:r>
        <w:rPr>
          <w:rFonts w:ascii="宋体" w:hAnsi="宋体" w:cs="宋体" w:hint="eastAsia"/>
          <w:color w:val="000000"/>
        </w:rPr>
        <w:t>项目社会资本方采购项目</w:t>
      </w:r>
    </w:p>
    <w:p w:rsidR="001442CB" w:rsidRDefault="001442CB">
      <w:pPr>
        <w:pStyle w:val="a5"/>
        <w:widowControl/>
        <w:spacing w:line="495" w:lineRule="atLeast"/>
        <w:ind w:firstLine="495"/>
        <w:rPr>
          <w:rStyle w:val="a7"/>
          <w:rFonts w:ascii="宋体" w:cs="宋体"/>
          <w:color w:val="000000"/>
        </w:rPr>
      </w:pPr>
      <w:r>
        <w:rPr>
          <w:rStyle w:val="a7"/>
          <w:rFonts w:ascii="宋体" w:hAnsi="宋体" w:cs="宋体" w:hint="eastAsia"/>
          <w:color w:val="000000"/>
        </w:rPr>
        <w:t>三、资格预审结果：</w:t>
      </w:r>
      <w:bookmarkStart w:id="0" w:name="_GoBack"/>
      <w:bookmarkEnd w:id="0"/>
    </w:p>
    <w:p w:rsidR="001442CB" w:rsidRDefault="001442CB" w:rsidP="00FA2B83">
      <w:pPr>
        <w:pStyle w:val="a5"/>
        <w:widowControl/>
        <w:spacing w:line="495" w:lineRule="atLeast"/>
        <w:ind w:left="495" w:firstLineChars="100" w:firstLine="240"/>
        <w:rPr>
          <w:rStyle w:val="a7"/>
          <w:rFonts w:ascii="宋体" w:cs="宋体"/>
          <w:color w:val="000000"/>
        </w:rPr>
      </w:pPr>
      <w:r>
        <w:rPr>
          <w:rFonts w:ascii="宋体" w:hAnsi="宋体" w:cs="宋体" w:hint="eastAsia"/>
          <w:color w:val="000000"/>
        </w:rPr>
        <w:t>通过资格预审的有</w:t>
      </w:r>
      <w:r>
        <w:rPr>
          <w:rFonts w:ascii="宋体" w:hAnsi="宋体" w:cs="宋体"/>
          <w:color w:val="000000"/>
        </w:rPr>
        <w:t>5</w:t>
      </w:r>
      <w:r>
        <w:rPr>
          <w:rFonts w:ascii="宋体" w:hAnsi="宋体" w:cs="宋体" w:hint="eastAsia"/>
          <w:color w:val="000000"/>
        </w:rPr>
        <w:t>家，分别如下：</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
        <w:gridCol w:w="4715"/>
        <w:gridCol w:w="2954"/>
      </w:tblGrid>
      <w:tr w:rsidR="001442CB" w:rsidRPr="00D25626" w:rsidTr="00036C1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序号</w:t>
            </w:r>
          </w:p>
        </w:tc>
        <w:tc>
          <w:tcPr>
            <w:tcW w:w="4715"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申请人</w:t>
            </w:r>
          </w:p>
        </w:tc>
        <w:tc>
          <w:tcPr>
            <w:tcW w:w="2954"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资格预审结果</w:t>
            </w:r>
          </w:p>
        </w:tc>
      </w:tr>
      <w:tr w:rsidR="001442CB" w:rsidRPr="00D25626" w:rsidTr="004C78A9">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1</w:t>
            </w:r>
          </w:p>
        </w:tc>
        <w:tc>
          <w:tcPr>
            <w:tcW w:w="4715" w:type="dxa"/>
            <w:vAlign w:val="center"/>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山西二建集团有限公司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合格</w:t>
            </w:r>
          </w:p>
        </w:tc>
      </w:tr>
      <w:tr w:rsidR="001442CB" w:rsidRPr="00D25626" w:rsidTr="004C78A9">
        <w:trPr>
          <w:trHeight w:val="606"/>
          <w:jc w:val="center"/>
        </w:trPr>
        <w:tc>
          <w:tcPr>
            <w:tcW w:w="1190"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2</w:t>
            </w:r>
          </w:p>
        </w:tc>
        <w:tc>
          <w:tcPr>
            <w:tcW w:w="4715" w:type="dxa"/>
            <w:vAlign w:val="center"/>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云南省建设投资控股集团有限公司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合格</w:t>
            </w:r>
          </w:p>
        </w:tc>
      </w:tr>
      <w:tr w:rsidR="001442CB" w:rsidRPr="00D25626" w:rsidTr="004C78A9">
        <w:trPr>
          <w:trHeight w:val="606"/>
          <w:jc w:val="center"/>
        </w:trPr>
        <w:tc>
          <w:tcPr>
            <w:tcW w:w="1190"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3</w:t>
            </w:r>
          </w:p>
        </w:tc>
        <w:tc>
          <w:tcPr>
            <w:tcW w:w="4715" w:type="dxa"/>
            <w:vAlign w:val="center"/>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江西省朝晖城市建设工程有限公司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合格</w:t>
            </w:r>
          </w:p>
        </w:tc>
      </w:tr>
      <w:tr w:rsidR="001442CB" w:rsidRPr="00D25626" w:rsidTr="004C78A9">
        <w:trPr>
          <w:trHeight w:val="606"/>
          <w:jc w:val="center"/>
        </w:trPr>
        <w:tc>
          <w:tcPr>
            <w:tcW w:w="1190"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4</w:t>
            </w:r>
          </w:p>
        </w:tc>
        <w:tc>
          <w:tcPr>
            <w:tcW w:w="4715" w:type="dxa"/>
            <w:vAlign w:val="center"/>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广西环保产业投资集团有限公司（联合体牵头人）、中建交</w:t>
            </w:r>
            <w:proofErr w:type="gramStart"/>
            <w:r w:rsidRPr="00D25626">
              <w:rPr>
                <w:rFonts w:ascii="仿宋" w:eastAsia="仿宋" w:hAnsi="仿宋" w:cs="宋体" w:hint="eastAsia"/>
                <w:color w:val="000000"/>
                <w:sz w:val="28"/>
                <w:szCs w:val="28"/>
              </w:rPr>
              <w:t>通建设</w:t>
            </w:r>
            <w:proofErr w:type="gramEnd"/>
            <w:r w:rsidRPr="00D25626">
              <w:rPr>
                <w:rFonts w:ascii="仿宋" w:eastAsia="仿宋" w:hAnsi="仿宋" w:cs="宋体" w:hint="eastAsia"/>
                <w:color w:val="000000"/>
                <w:sz w:val="28"/>
                <w:szCs w:val="28"/>
              </w:rPr>
              <w:t>集团有限公司（成员）</w:t>
            </w:r>
          </w:p>
          <w:p w:rsidR="001442CB" w:rsidRPr="00D25626" w:rsidRDefault="001442CB" w:rsidP="00273268">
            <w:pPr>
              <w:pStyle w:val="a5"/>
              <w:widowControl/>
              <w:spacing w:line="495" w:lineRule="atLeast"/>
              <w:jc w:val="center"/>
              <w:rPr>
                <w:rFonts w:ascii="仿宋" w:eastAsia="仿宋" w:hAnsi="仿宋" w:cs="宋体"/>
                <w:color w:val="000000"/>
                <w:sz w:val="28"/>
                <w:szCs w:val="28"/>
              </w:rPr>
            </w:pP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合格</w:t>
            </w:r>
          </w:p>
        </w:tc>
      </w:tr>
      <w:tr w:rsidR="001442CB" w:rsidRPr="00D25626" w:rsidTr="004C78A9">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5</w:t>
            </w:r>
          </w:p>
        </w:tc>
        <w:tc>
          <w:tcPr>
            <w:tcW w:w="4715" w:type="dxa"/>
            <w:vAlign w:val="center"/>
          </w:tcPr>
          <w:p w:rsidR="001442CB" w:rsidRPr="00D25626" w:rsidRDefault="001442CB" w:rsidP="00C45518">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山西建筑工程集团有限公司</w:t>
            </w:r>
          </w:p>
        </w:tc>
        <w:tc>
          <w:tcPr>
            <w:tcW w:w="2954" w:type="dxa"/>
          </w:tcPr>
          <w:p w:rsidR="001442CB" w:rsidRPr="00D25626" w:rsidRDefault="001442CB" w:rsidP="00036C1A">
            <w:pPr>
              <w:widowControl/>
              <w:spacing w:line="495" w:lineRule="atLeast"/>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合格</w:t>
            </w:r>
          </w:p>
        </w:tc>
      </w:tr>
    </w:tbl>
    <w:p w:rsidR="001442CB" w:rsidRPr="00D25626" w:rsidRDefault="001442CB" w:rsidP="00D25626">
      <w:pPr>
        <w:pStyle w:val="a5"/>
        <w:widowControl/>
        <w:spacing w:line="495" w:lineRule="atLeast"/>
        <w:ind w:firstLineChars="294" w:firstLine="823"/>
        <w:rPr>
          <w:rStyle w:val="a7"/>
          <w:rFonts w:ascii="仿宋" w:eastAsia="仿宋" w:hAnsi="仿宋" w:cs="宋体"/>
          <w:color w:val="000000"/>
          <w:sz w:val="28"/>
          <w:szCs w:val="28"/>
        </w:rPr>
      </w:pPr>
      <w:r w:rsidRPr="00D25626">
        <w:rPr>
          <w:rFonts w:ascii="仿宋" w:eastAsia="仿宋" w:hAnsi="仿宋" w:cs="宋体" w:hint="eastAsia"/>
          <w:color w:val="000000"/>
          <w:sz w:val="28"/>
          <w:szCs w:val="28"/>
        </w:rPr>
        <w:t>未通过资格预审的有</w:t>
      </w:r>
      <w:r w:rsidRPr="00D25626">
        <w:rPr>
          <w:rFonts w:ascii="仿宋" w:eastAsia="仿宋" w:hAnsi="仿宋" w:cs="宋体"/>
          <w:color w:val="000000"/>
          <w:sz w:val="28"/>
          <w:szCs w:val="28"/>
        </w:rPr>
        <w:t>11</w:t>
      </w:r>
      <w:r w:rsidRPr="00D25626">
        <w:rPr>
          <w:rFonts w:ascii="仿宋" w:eastAsia="仿宋" w:hAnsi="仿宋" w:cs="宋体" w:hint="eastAsia"/>
          <w:color w:val="000000"/>
          <w:sz w:val="28"/>
          <w:szCs w:val="28"/>
        </w:rPr>
        <w:t>家，分别如下：</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
        <w:gridCol w:w="4715"/>
        <w:gridCol w:w="2954"/>
      </w:tblGrid>
      <w:tr w:rsidR="001442CB" w:rsidRPr="00D25626" w:rsidTr="00036C1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序号</w:t>
            </w:r>
          </w:p>
        </w:tc>
        <w:tc>
          <w:tcPr>
            <w:tcW w:w="4715"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申请人</w:t>
            </w:r>
          </w:p>
        </w:tc>
        <w:tc>
          <w:tcPr>
            <w:tcW w:w="2954"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资格预审结果</w:t>
            </w:r>
          </w:p>
        </w:tc>
      </w:tr>
      <w:tr w:rsidR="001442CB" w:rsidRPr="00D25626" w:rsidTr="00036C1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1</w:t>
            </w:r>
          </w:p>
        </w:tc>
        <w:tc>
          <w:tcPr>
            <w:tcW w:w="4715" w:type="dxa"/>
          </w:tcPr>
          <w:p w:rsidR="001442CB" w:rsidRPr="00D25626" w:rsidRDefault="001442CB" w:rsidP="00D25626">
            <w:pPr>
              <w:pStyle w:val="a5"/>
              <w:widowControl/>
              <w:spacing w:line="495" w:lineRule="atLeast"/>
              <w:ind w:firstLineChars="400" w:firstLine="1120"/>
              <w:rPr>
                <w:rFonts w:ascii="仿宋" w:eastAsia="仿宋" w:hAnsi="仿宋" w:cs="宋体"/>
                <w:color w:val="000000"/>
                <w:sz w:val="28"/>
                <w:szCs w:val="28"/>
              </w:rPr>
            </w:pPr>
            <w:r w:rsidRPr="00D25626">
              <w:rPr>
                <w:rFonts w:ascii="仿宋" w:eastAsia="仿宋" w:hAnsi="仿宋" w:cs="宋体" w:hint="eastAsia"/>
                <w:color w:val="000000"/>
                <w:sz w:val="28"/>
                <w:szCs w:val="28"/>
              </w:rPr>
              <w:t>昌</w:t>
            </w:r>
            <w:proofErr w:type="gramStart"/>
            <w:r w:rsidRPr="00D25626">
              <w:rPr>
                <w:rFonts w:ascii="仿宋" w:eastAsia="仿宋" w:hAnsi="仿宋" w:cs="宋体" w:hint="eastAsia"/>
                <w:color w:val="000000"/>
                <w:sz w:val="28"/>
                <w:szCs w:val="28"/>
              </w:rPr>
              <w:t>建建设</w:t>
            </w:r>
            <w:proofErr w:type="gramEnd"/>
            <w:r w:rsidRPr="00D25626">
              <w:rPr>
                <w:rFonts w:ascii="仿宋" w:eastAsia="仿宋" w:hAnsi="仿宋" w:cs="宋体" w:hint="eastAsia"/>
                <w:color w:val="000000"/>
                <w:sz w:val="28"/>
                <w:szCs w:val="28"/>
              </w:rPr>
              <w:t>集团有限公司</w:t>
            </w:r>
          </w:p>
        </w:tc>
        <w:tc>
          <w:tcPr>
            <w:tcW w:w="2954"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1F37E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2</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广西北投环保水</w:t>
            </w:r>
            <w:proofErr w:type="gramStart"/>
            <w:r w:rsidRPr="00D25626">
              <w:rPr>
                <w:rFonts w:ascii="仿宋" w:eastAsia="仿宋" w:hAnsi="仿宋" w:cs="宋体" w:hint="eastAsia"/>
                <w:color w:val="000000"/>
                <w:kern w:val="0"/>
                <w:sz w:val="28"/>
                <w:szCs w:val="28"/>
              </w:rPr>
              <w:t>务</w:t>
            </w:r>
            <w:proofErr w:type="gramEnd"/>
            <w:r w:rsidRPr="00D25626">
              <w:rPr>
                <w:rFonts w:ascii="仿宋" w:eastAsia="仿宋" w:hAnsi="仿宋" w:cs="宋体" w:hint="eastAsia"/>
                <w:color w:val="000000"/>
                <w:kern w:val="0"/>
                <w:sz w:val="28"/>
                <w:szCs w:val="28"/>
              </w:rPr>
              <w:t>集团有限公司（联合体牵头人）、广西路桥工程集团有</w:t>
            </w:r>
            <w:r w:rsidRPr="00D25626">
              <w:rPr>
                <w:rFonts w:ascii="仿宋" w:eastAsia="仿宋" w:hAnsi="仿宋" w:cs="宋体" w:hint="eastAsia"/>
                <w:color w:val="000000"/>
                <w:kern w:val="0"/>
                <w:sz w:val="28"/>
                <w:szCs w:val="28"/>
              </w:rPr>
              <w:lastRenderedPageBreak/>
              <w:t>限公司（成员）</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lastRenderedPageBreak/>
              <w:t>不合格</w:t>
            </w:r>
          </w:p>
        </w:tc>
      </w:tr>
      <w:tr w:rsidR="001442CB" w:rsidRPr="00D25626" w:rsidTr="001F37E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lastRenderedPageBreak/>
              <w:t>3</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江西省城建集团有限公司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1F37E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4</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中</w:t>
            </w:r>
            <w:proofErr w:type="gramStart"/>
            <w:r w:rsidRPr="00D25626">
              <w:rPr>
                <w:rFonts w:ascii="仿宋" w:eastAsia="仿宋" w:hAnsi="仿宋" w:cs="宋体" w:hint="eastAsia"/>
                <w:color w:val="000000"/>
                <w:kern w:val="0"/>
                <w:sz w:val="28"/>
                <w:szCs w:val="28"/>
              </w:rPr>
              <w:t>益诚达建设</w:t>
            </w:r>
            <w:proofErr w:type="gramEnd"/>
            <w:r w:rsidRPr="00D25626">
              <w:rPr>
                <w:rFonts w:ascii="仿宋" w:eastAsia="仿宋" w:hAnsi="仿宋" w:cs="宋体" w:hint="eastAsia"/>
                <w:color w:val="000000"/>
                <w:kern w:val="0"/>
                <w:sz w:val="28"/>
                <w:szCs w:val="28"/>
              </w:rPr>
              <w:t>集团有限公司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1F37E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5</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中</w:t>
            </w:r>
            <w:proofErr w:type="gramStart"/>
            <w:r w:rsidRPr="00D25626">
              <w:rPr>
                <w:rFonts w:ascii="仿宋" w:eastAsia="仿宋" w:hAnsi="仿宋" w:cs="宋体" w:hint="eastAsia"/>
                <w:color w:val="000000"/>
                <w:kern w:val="0"/>
                <w:sz w:val="28"/>
                <w:szCs w:val="28"/>
              </w:rPr>
              <w:t>天建设</w:t>
            </w:r>
            <w:proofErr w:type="gramEnd"/>
            <w:r w:rsidRPr="00D25626">
              <w:rPr>
                <w:rFonts w:ascii="仿宋" w:eastAsia="仿宋" w:hAnsi="仿宋" w:cs="宋体" w:hint="eastAsia"/>
                <w:color w:val="000000"/>
                <w:kern w:val="0"/>
                <w:sz w:val="28"/>
                <w:szCs w:val="28"/>
              </w:rPr>
              <w:t>集团有限公司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036C1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6</w:t>
            </w:r>
          </w:p>
        </w:tc>
        <w:tc>
          <w:tcPr>
            <w:tcW w:w="4715" w:type="dxa"/>
          </w:tcPr>
          <w:p w:rsidR="001442CB" w:rsidRPr="00D25626" w:rsidRDefault="001442CB" w:rsidP="00273268">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黑龙江亚泰路桥工程有限公司</w:t>
            </w:r>
          </w:p>
        </w:tc>
        <w:tc>
          <w:tcPr>
            <w:tcW w:w="2954" w:type="dxa"/>
          </w:tcPr>
          <w:p w:rsidR="001442CB" w:rsidRPr="00D25626" w:rsidRDefault="001442CB" w:rsidP="0027326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036C1A">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7</w:t>
            </w:r>
          </w:p>
        </w:tc>
        <w:tc>
          <w:tcPr>
            <w:tcW w:w="4715" w:type="dxa"/>
          </w:tcPr>
          <w:p w:rsidR="001442CB" w:rsidRPr="00D25626" w:rsidRDefault="001442CB" w:rsidP="00D25626">
            <w:pPr>
              <w:pStyle w:val="a5"/>
              <w:widowControl/>
              <w:spacing w:line="495" w:lineRule="atLeast"/>
              <w:ind w:firstLineChars="150" w:firstLine="420"/>
              <w:rPr>
                <w:rFonts w:ascii="仿宋" w:eastAsia="仿宋" w:hAnsi="仿宋" w:cs="宋体"/>
                <w:color w:val="000000"/>
                <w:sz w:val="28"/>
                <w:szCs w:val="28"/>
              </w:rPr>
            </w:pPr>
            <w:r w:rsidRPr="00D25626">
              <w:rPr>
                <w:rFonts w:ascii="仿宋" w:eastAsia="仿宋" w:hAnsi="仿宋" w:cs="宋体" w:hint="eastAsia"/>
                <w:color w:val="000000"/>
                <w:sz w:val="28"/>
                <w:szCs w:val="28"/>
              </w:rPr>
              <w:t>江苏中南建筑产业集团有限责任公司</w:t>
            </w:r>
          </w:p>
        </w:tc>
        <w:tc>
          <w:tcPr>
            <w:tcW w:w="2954" w:type="dxa"/>
          </w:tcPr>
          <w:p w:rsidR="001442CB" w:rsidRPr="00D25626" w:rsidRDefault="001442CB" w:rsidP="00C4551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3406A6">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8</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中</w:t>
            </w:r>
            <w:proofErr w:type="gramStart"/>
            <w:r w:rsidRPr="00D25626">
              <w:rPr>
                <w:rFonts w:ascii="仿宋" w:eastAsia="仿宋" w:hAnsi="仿宋" w:cs="宋体" w:hint="eastAsia"/>
                <w:color w:val="000000"/>
                <w:kern w:val="0"/>
                <w:sz w:val="28"/>
                <w:szCs w:val="28"/>
              </w:rPr>
              <w:t>鸿国际</w:t>
            </w:r>
            <w:proofErr w:type="gramEnd"/>
            <w:r w:rsidRPr="00D25626">
              <w:rPr>
                <w:rFonts w:ascii="仿宋" w:eastAsia="仿宋" w:hAnsi="仿宋" w:cs="宋体" w:hint="eastAsia"/>
                <w:color w:val="000000"/>
                <w:kern w:val="0"/>
                <w:sz w:val="28"/>
                <w:szCs w:val="28"/>
              </w:rPr>
              <w:t>建工集团有限公司</w:t>
            </w:r>
          </w:p>
        </w:tc>
        <w:tc>
          <w:tcPr>
            <w:tcW w:w="2954" w:type="dxa"/>
          </w:tcPr>
          <w:p w:rsidR="001442CB" w:rsidRPr="00D25626" w:rsidRDefault="001442CB" w:rsidP="00C4551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3406A6">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9</w:t>
            </w:r>
          </w:p>
        </w:tc>
        <w:tc>
          <w:tcPr>
            <w:tcW w:w="4715" w:type="dxa"/>
            <w:vAlign w:val="center"/>
          </w:tcPr>
          <w:p w:rsidR="001442CB" w:rsidRPr="00D25626" w:rsidRDefault="001442CB">
            <w:pPr>
              <w:jc w:val="center"/>
              <w:rPr>
                <w:rFonts w:ascii="仿宋" w:eastAsia="仿宋" w:hAnsi="仿宋" w:cs="宋体"/>
                <w:color w:val="000000"/>
                <w:kern w:val="0"/>
                <w:sz w:val="28"/>
                <w:szCs w:val="28"/>
              </w:rPr>
            </w:pPr>
            <w:proofErr w:type="gramStart"/>
            <w:r w:rsidRPr="00D25626">
              <w:rPr>
                <w:rFonts w:ascii="仿宋" w:eastAsia="仿宋" w:hAnsi="仿宋" w:cs="宋体" w:hint="eastAsia"/>
                <w:color w:val="000000"/>
                <w:kern w:val="0"/>
                <w:sz w:val="28"/>
                <w:szCs w:val="28"/>
              </w:rPr>
              <w:t>龙元建设</w:t>
            </w:r>
            <w:proofErr w:type="gramEnd"/>
            <w:r w:rsidRPr="00D25626">
              <w:rPr>
                <w:rFonts w:ascii="仿宋" w:eastAsia="仿宋" w:hAnsi="仿宋" w:cs="宋体" w:hint="eastAsia"/>
                <w:color w:val="000000"/>
                <w:kern w:val="0"/>
                <w:sz w:val="28"/>
                <w:szCs w:val="28"/>
              </w:rPr>
              <w:t>集团股份有限公司</w:t>
            </w:r>
          </w:p>
        </w:tc>
        <w:tc>
          <w:tcPr>
            <w:tcW w:w="2954" w:type="dxa"/>
          </w:tcPr>
          <w:p w:rsidR="001442CB" w:rsidRPr="00D25626" w:rsidRDefault="001442CB" w:rsidP="00C4551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3406A6">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10</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平煤神马建工集团有限公司</w:t>
            </w:r>
          </w:p>
        </w:tc>
        <w:tc>
          <w:tcPr>
            <w:tcW w:w="2954" w:type="dxa"/>
          </w:tcPr>
          <w:p w:rsidR="001442CB" w:rsidRPr="00D25626" w:rsidRDefault="001442CB" w:rsidP="00C4551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r w:rsidR="001442CB" w:rsidRPr="00D25626" w:rsidTr="003406A6">
        <w:trPr>
          <w:trHeight w:val="606"/>
          <w:jc w:val="center"/>
        </w:trPr>
        <w:tc>
          <w:tcPr>
            <w:tcW w:w="1190" w:type="dxa"/>
          </w:tcPr>
          <w:p w:rsidR="001442CB" w:rsidRPr="00D25626" w:rsidRDefault="001442CB" w:rsidP="00036C1A">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color w:val="000000"/>
                <w:sz w:val="28"/>
                <w:szCs w:val="28"/>
              </w:rPr>
              <w:t>11</w:t>
            </w:r>
          </w:p>
        </w:tc>
        <w:tc>
          <w:tcPr>
            <w:tcW w:w="4715" w:type="dxa"/>
            <w:vAlign w:val="center"/>
          </w:tcPr>
          <w:p w:rsidR="001442CB" w:rsidRPr="00D25626" w:rsidRDefault="001442CB">
            <w:pPr>
              <w:jc w:val="center"/>
              <w:rPr>
                <w:rFonts w:ascii="仿宋" w:eastAsia="仿宋" w:hAnsi="仿宋" w:cs="宋体"/>
                <w:color w:val="000000"/>
                <w:kern w:val="0"/>
                <w:sz w:val="28"/>
                <w:szCs w:val="28"/>
              </w:rPr>
            </w:pPr>
            <w:r w:rsidRPr="00D25626">
              <w:rPr>
                <w:rFonts w:ascii="仿宋" w:eastAsia="仿宋" w:hAnsi="仿宋" w:cs="宋体" w:hint="eastAsia"/>
                <w:color w:val="000000"/>
                <w:kern w:val="0"/>
                <w:sz w:val="28"/>
                <w:szCs w:val="28"/>
              </w:rPr>
              <w:t>中</w:t>
            </w:r>
            <w:proofErr w:type="gramStart"/>
            <w:r w:rsidRPr="00D25626">
              <w:rPr>
                <w:rFonts w:ascii="仿宋" w:eastAsia="仿宋" w:hAnsi="仿宋" w:cs="宋体" w:hint="eastAsia"/>
                <w:color w:val="000000"/>
                <w:kern w:val="0"/>
                <w:sz w:val="28"/>
                <w:szCs w:val="28"/>
              </w:rPr>
              <w:t>恒建设</w:t>
            </w:r>
            <w:proofErr w:type="gramEnd"/>
            <w:r w:rsidRPr="00D25626">
              <w:rPr>
                <w:rFonts w:ascii="仿宋" w:eastAsia="仿宋" w:hAnsi="仿宋" w:cs="宋体" w:hint="eastAsia"/>
                <w:color w:val="000000"/>
                <w:kern w:val="0"/>
                <w:sz w:val="28"/>
                <w:szCs w:val="28"/>
              </w:rPr>
              <w:t>集团有限公司</w:t>
            </w:r>
          </w:p>
        </w:tc>
        <w:tc>
          <w:tcPr>
            <w:tcW w:w="2954" w:type="dxa"/>
          </w:tcPr>
          <w:p w:rsidR="001442CB" w:rsidRPr="00D25626" w:rsidRDefault="001442CB" w:rsidP="00C45518">
            <w:pPr>
              <w:pStyle w:val="a5"/>
              <w:widowControl/>
              <w:spacing w:line="495" w:lineRule="atLeast"/>
              <w:jc w:val="center"/>
              <w:rPr>
                <w:rFonts w:ascii="仿宋" w:eastAsia="仿宋" w:hAnsi="仿宋" w:cs="宋体"/>
                <w:color w:val="000000"/>
                <w:sz w:val="28"/>
                <w:szCs w:val="28"/>
              </w:rPr>
            </w:pPr>
            <w:r w:rsidRPr="00D25626">
              <w:rPr>
                <w:rFonts w:ascii="仿宋" w:eastAsia="仿宋" w:hAnsi="仿宋" w:cs="宋体" w:hint="eastAsia"/>
                <w:color w:val="000000"/>
                <w:sz w:val="28"/>
                <w:szCs w:val="28"/>
              </w:rPr>
              <w:t>不合格</w:t>
            </w:r>
          </w:p>
        </w:tc>
      </w:tr>
    </w:tbl>
    <w:p w:rsidR="001442CB" w:rsidRDefault="001442CB" w:rsidP="00FA2B83">
      <w:pPr>
        <w:pStyle w:val="a5"/>
        <w:widowControl/>
        <w:spacing w:line="495" w:lineRule="atLeast"/>
        <w:ind w:firstLineChars="200" w:firstLine="482"/>
      </w:pPr>
      <w:r>
        <w:rPr>
          <w:rStyle w:val="a7"/>
          <w:rFonts w:ascii="宋体" w:hAnsi="宋体" w:cs="宋体" w:hint="eastAsia"/>
          <w:color w:val="000000"/>
        </w:rPr>
        <w:t>四、主要标的信息</w:t>
      </w:r>
    </w:p>
    <w:p w:rsidR="001442CB" w:rsidRDefault="001442CB" w:rsidP="00FA2B83">
      <w:pPr>
        <w:pStyle w:val="a5"/>
        <w:widowControl/>
        <w:spacing w:line="495" w:lineRule="atLeast"/>
        <w:ind w:left="493" w:firstLineChars="200" w:firstLine="480"/>
        <w:rPr>
          <w:rFonts w:ascii="宋体" w:cs="宋体"/>
          <w:color w:val="000000"/>
        </w:rPr>
      </w:pPr>
      <w:r>
        <w:rPr>
          <w:rFonts w:ascii="宋体" w:hAnsi="宋体" w:cs="宋体" w:hint="eastAsia"/>
          <w:color w:val="000000"/>
        </w:rPr>
        <w:t>拟采购本项目社会资本，在合作期限内，由政府方出资代表与中选社会资本按</w:t>
      </w:r>
      <w:r>
        <w:rPr>
          <w:rFonts w:ascii="宋体" w:hAnsi="宋体" w:cs="宋体"/>
          <w:color w:val="000000"/>
        </w:rPr>
        <w:t>30%</w:t>
      </w:r>
      <w:r>
        <w:rPr>
          <w:rFonts w:ascii="宋体" w:hAnsi="宋体" w:cs="宋体" w:hint="eastAsia"/>
          <w:color w:val="000000"/>
        </w:rPr>
        <w:t>：</w:t>
      </w:r>
      <w:r>
        <w:rPr>
          <w:rFonts w:ascii="宋体" w:hAnsi="宋体" w:cs="宋体"/>
          <w:color w:val="000000"/>
        </w:rPr>
        <w:t>70%</w:t>
      </w:r>
      <w:r>
        <w:rPr>
          <w:rFonts w:ascii="宋体" w:hAnsi="宋体" w:cs="宋体" w:hint="eastAsia"/>
          <w:color w:val="000000"/>
        </w:rPr>
        <w:t>出资参股比例共同成立驻地项目公司，驻地项目公司在授权范围内负责项目的设计（施工图）、投资、融资、建设、运营和维护，合同期满后项目资产及相关权利等完好无债务移交给政府，并确保该项目继续正常运营。</w:t>
      </w:r>
    </w:p>
    <w:p w:rsidR="001442CB" w:rsidRPr="0072164B" w:rsidRDefault="001442CB" w:rsidP="0072164B">
      <w:pPr>
        <w:pStyle w:val="a5"/>
        <w:widowControl/>
        <w:spacing w:line="495" w:lineRule="atLeast"/>
        <w:ind w:firstLine="480"/>
        <w:rPr>
          <w:rFonts w:ascii="宋体" w:cs="宋体"/>
          <w:color w:val="000000"/>
        </w:rPr>
      </w:pPr>
      <w:r>
        <w:rPr>
          <w:rStyle w:val="a7"/>
          <w:rFonts w:ascii="宋体" w:hAnsi="宋体" w:cs="宋体" w:hint="eastAsia"/>
          <w:color w:val="000000"/>
        </w:rPr>
        <w:t>五、评审专家名单：</w:t>
      </w:r>
      <w:r w:rsidRPr="0072164B">
        <w:rPr>
          <w:rFonts w:ascii="宋体" w:hAnsi="宋体" w:cs="宋体" w:hint="eastAsia"/>
          <w:color w:val="000000"/>
        </w:rPr>
        <w:t>刘立英（组长）、马中桂、覃芳耀、钟菲、胡坚（业主评委）</w:t>
      </w:r>
    </w:p>
    <w:p w:rsidR="001442CB" w:rsidRDefault="001442CB" w:rsidP="0072164B">
      <w:pPr>
        <w:pStyle w:val="a5"/>
        <w:widowControl/>
        <w:spacing w:line="495" w:lineRule="atLeast"/>
        <w:ind w:firstLine="480"/>
      </w:pPr>
      <w:r>
        <w:rPr>
          <w:rStyle w:val="a7"/>
          <w:rFonts w:ascii="宋体" w:hAnsi="宋体" w:cs="宋体" w:hint="eastAsia"/>
          <w:color w:val="000000"/>
        </w:rPr>
        <w:t>六、资格预审结果公告期限：</w:t>
      </w:r>
      <w:proofErr w:type="gramStart"/>
      <w:r>
        <w:rPr>
          <w:rFonts w:ascii="宋体" w:hAnsi="宋体" w:cs="宋体" w:hint="eastAsia"/>
          <w:color w:val="000000"/>
        </w:rPr>
        <w:t>自资格</w:t>
      </w:r>
      <w:proofErr w:type="gramEnd"/>
      <w:r>
        <w:rPr>
          <w:rFonts w:ascii="宋体" w:hAnsi="宋体" w:cs="宋体" w:hint="eastAsia"/>
          <w:color w:val="000000"/>
        </w:rPr>
        <w:t>预审结果公告发布之日起一个工作日。</w:t>
      </w:r>
    </w:p>
    <w:p w:rsidR="001442CB" w:rsidRDefault="001442CB" w:rsidP="00FA2B83">
      <w:pPr>
        <w:pStyle w:val="a5"/>
        <w:widowControl/>
        <w:spacing w:line="495" w:lineRule="atLeast"/>
        <w:ind w:firstLineChars="100" w:firstLine="241"/>
      </w:pPr>
      <w:r>
        <w:rPr>
          <w:rStyle w:val="a7"/>
          <w:rFonts w:ascii="宋体" w:hAnsi="宋体" w:cs="宋体" w:hint="eastAsia"/>
          <w:color w:val="000000"/>
        </w:rPr>
        <w:t>七、其他补充事宜</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color w:val="000000"/>
        </w:rPr>
        <w:t>1</w:t>
      </w:r>
      <w:r>
        <w:rPr>
          <w:rFonts w:ascii="宋体" w:hAnsi="宋体" w:cs="宋体" w:hint="eastAsia"/>
          <w:color w:val="000000"/>
        </w:rPr>
        <w:t>、公告查询媒体：中国政府采购网、广西壮族自治区政府采购网、</w:t>
      </w:r>
      <w:r>
        <w:rPr>
          <w:rFonts w:ascii="宋体" w:hAnsi="宋体" w:cs="宋体" w:hint="eastAsia"/>
          <w:color w:val="000000"/>
          <w:lang w:val="zh-CN"/>
        </w:rPr>
        <w:t>广西防城港政府采购网站、</w:t>
      </w:r>
      <w:r>
        <w:rPr>
          <w:rFonts w:ascii="宋体" w:hAnsi="宋体" w:cs="宋体" w:hint="eastAsia"/>
          <w:color w:val="000000"/>
        </w:rPr>
        <w:t>防城港市公共资源交易中心</w:t>
      </w:r>
    </w:p>
    <w:p w:rsidR="001442CB" w:rsidRDefault="001442CB" w:rsidP="00FA2B83">
      <w:pPr>
        <w:pStyle w:val="a5"/>
        <w:widowControl/>
        <w:spacing w:line="495" w:lineRule="atLeast"/>
        <w:ind w:firstLineChars="100" w:firstLine="241"/>
      </w:pPr>
      <w:r>
        <w:rPr>
          <w:rStyle w:val="a7"/>
          <w:rFonts w:ascii="宋体" w:hAnsi="宋体" w:cs="宋体"/>
          <w:color w:val="000000"/>
        </w:rPr>
        <w:lastRenderedPageBreak/>
        <w:t>2.</w:t>
      </w:r>
      <w:r>
        <w:t xml:space="preserve"> </w:t>
      </w:r>
      <w:r>
        <w:rPr>
          <w:rFonts w:ascii="宋体" w:hAnsi="宋体" w:cs="宋体" w:hint="eastAsia"/>
          <w:color w:val="000000"/>
        </w:rPr>
        <w:t>申请人认为资格预审结果使自己的权益受到损害的，可以在资格预审结果公告期限届满之日起七个工作日内以书面形式向项目实施机构或受托代理机构提出质疑，逾期将不再受理。</w:t>
      </w:r>
    </w:p>
    <w:p w:rsidR="001442CB" w:rsidRDefault="001442CB" w:rsidP="00FA2B83">
      <w:pPr>
        <w:pStyle w:val="a5"/>
        <w:widowControl/>
        <w:spacing w:line="465" w:lineRule="atLeast"/>
        <w:ind w:firstLineChars="100" w:firstLine="241"/>
      </w:pPr>
      <w:r>
        <w:rPr>
          <w:rStyle w:val="a7"/>
          <w:rFonts w:ascii="宋体" w:hAnsi="宋体" w:cs="宋体" w:hint="eastAsia"/>
          <w:color w:val="000000"/>
        </w:rPr>
        <w:t>八、凡对本次公告内容提出询问，请按以下方式联系。</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color w:val="000000"/>
        </w:rPr>
        <w:t>1.</w:t>
      </w:r>
      <w:r>
        <w:rPr>
          <w:rFonts w:ascii="宋体" w:hAnsi="宋体" w:cs="宋体" w:hint="eastAsia"/>
          <w:color w:val="000000"/>
        </w:rPr>
        <w:t>采购人信息</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名</w:t>
      </w:r>
      <w:r>
        <w:rPr>
          <w:rFonts w:ascii="宋体" w:hAnsi="宋体" w:cs="宋体"/>
          <w:color w:val="000000"/>
        </w:rPr>
        <w:t xml:space="preserve"> </w:t>
      </w:r>
      <w:r>
        <w:rPr>
          <w:rFonts w:ascii="宋体" w:hAnsi="宋体" w:cs="宋体" w:hint="eastAsia"/>
          <w:color w:val="000000"/>
        </w:rPr>
        <w:t>称：防城港市林业局</w:t>
      </w:r>
      <w:r>
        <w:rPr>
          <w:rFonts w:ascii="宋体" w:hAnsi="宋体" w:cs="宋体"/>
          <w:color w:val="000000"/>
        </w:rPr>
        <w:t xml:space="preserve">                       </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地</w:t>
      </w:r>
      <w:r>
        <w:rPr>
          <w:rFonts w:ascii="宋体" w:hAnsi="宋体" w:cs="宋体"/>
          <w:color w:val="000000"/>
        </w:rPr>
        <w:t xml:space="preserve"> </w:t>
      </w:r>
      <w:r>
        <w:rPr>
          <w:rFonts w:ascii="宋体" w:hAnsi="宋体" w:cs="宋体" w:hint="eastAsia"/>
          <w:color w:val="000000"/>
        </w:rPr>
        <w:t>址：防城港市中心区万山路</w:t>
      </w:r>
      <w:r>
        <w:rPr>
          <w:rFonts w:ascii="宋体" w:hAnsi="宋体" w:cs="宋体"/>
          <w:color w:val="000000"/>
        </w:rPr>
        <w:t>500</w:t>
      </w:r>
      <w:r>
        <w:rPr>
          <w:rFonts w:ascii="宋体" w:hAnsi="宋体" w:cs="宋体" w:hint="eastAsia"/>
          <w:color w:val="000000"/>
        </w:rPr>
        <w:t>号</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联系方式：曾瑞艳，</w:t>
      </w:r>
      <w:r>
        <w:rPr>
          <w:rFonts w:ascii="宋体" w:hAnsi="宋体" w:cs="宋体"/>
          <w:color w:val="000000"/>
        </w:rPr>
        <w:t xml:space="preserve">0770-2800133             </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color w:val="000000"/>
        </w:rPr>
        <w:t>2.</w:t>
      </w:r>
      <w:r>
        <w:rPr>
          <w:rFonts w:ascii="宋体" w:hAnsi="宋体" w:cs="宋体" w:hint="eastAsia"/>
          <w:color w:val="000000"/>
        </w:rPr>
        <w:t>采购代理机构信息</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名</w:t>
      </w:r>
      <w:r>
        <w:rPr>
          <w:rFonts w:ascii="宋体" w:hAnsi="宋体" w:cs="宋体"/>
          <w:color w:val="000000"/>
        </w:rPr>
        <w:t xml:space="preserve"> </w:t>
      </w:r>
      <w:r>
        <w:rPr>
          <w:rFonts w:ascii="宋体" w:hAnsi="宋体" w:cs="宋体" w:hint="eastAsia"/>
          <w:color w:val="000000"/>
        </w:rPr>
        <w:t>称：北京诚佳信工程管理有限公司</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地</w:t>
      </w:r>
      <w:r>
        <w:rPr>
          <w:rFonts w:ascii="宋体" w:hAnsi="宋体" w:cs="宋体"/>
          <w:color w:val="000000"/>
        </w:rPr>
        <w:t xml:space="preserve"> </w:t>
      </w:r>
      <w:r>
        <w:rPr>
          <w:rFonts w:ascii="宋体" w:hAnsi="宋体" w:cs="宋体" w:hint="eastAsia"/>
          <w:color w:val="000000"/>
        </w:rPr>
        <w:t>址：南宁市</w:t>
      </w:r>
      <w:proofErr w:type="gramStart"/>
      <w:r>
        <w:rPr>
          <w:rFonts w:ascii="宋体" w:hAnsi="宋体" w:cs="宋体" w:hint="eastAsia"/>
          <w:color w:val="000000"/>
        </w:rPr>
        <w:t>青秀</w:t>
      </w:r>
      <w:proofErr w:type="gramEnd"/>
      <w:r>
        <w:rPr>
          <w:rFonts w:ascii="宋体" w:hAnsi="宋体" w:cs="宋体" w:hint="eastAsia"/>
          <w:color w:val="000000"/>
        </w:rPr>
        <w:t>区古城路</w:t>
      </w:r>
      <w:r>
        <w:rPr>
          <w:rFonts w:ascii="宋体" w:hAnsi="宋体" w:cs="宋体"/>
          <w:color w:val="000000"/>
        </w:rPr>
        <w:t>26</w:t>
      </w:r>
      <w:r>
        <w:rPr>
          <w:rFonts w:ascii="宋体" w:hAnsi="宋体" w:cs="宋体" w:hint="eastAsia"/>
          <w:color w:val="000000"/>
        </w:rPr>
        <w:t>号安监局生活区</w:t>
      </w:r>
      <w:r>
        <w:rPr>
          <w:rFonts w:ascii="宋体" w:hAnsi="宋体" w:cs="宋体"/>
          <w:color w:val="000000"/>
        </w:rPr>
        <w:t>9</w:t>
      </w:r>
      <w:r>
        <w:rPr>
          <w:rFonts w:ascii="宋体" w:hAnsi="宋体" w:cs="宋体" w:hint="eastAsia"/>
          <w:color w:val="000000"/>
        </w:rPr>
        <w:t>栋</w:t>
      </w:r>
      <w:r>
        <w:rPr>
          <w:rFonts w:ascii="宋体" w:hAnsi="宋体" w:cs="宋体"/>
          <w:color w:val="000000"/>
        </w:rPr>
        <w:t>A</w:t>
      </w:r>
      <w:r>
        <w:rPr>
          <w:rFonts w:ascii="宋体" w:hAnsi="宋体" w:cs="宋体" w:hint="eastAsia"/>
          <w:color w:val="000000"/>
        </w:rPr>
        <w:t>座</w:t>
      </w:r>
      <w:r>
        <w:rPr>
          <w:rFonts w:ascii="宋体" w:hAnsi="宋体" w:cs="宋体"/>
          <w:color w:val="000000"/>
        </w:rPr>
        <w:t>0203</w:t>
      </w:r>
      <w:r>
        <w:rPr>
          <w:rFonts w:ascii="宋体" w:hAnsi="宋体" w:cs="宋体" w:hint="eastAsia"/>
          <w:color w:val="000000"/>
        </w:rPr>
        <w:t>室</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联系方式：陈蓉，</w:t>
      </w:r>
      <w:r>
        <w:rPr>
          <w:rFonts w:ascii="宋体" w:hAnsi="宋体" w:cs="宋体"/>
          <w:color w:val="000000"/>
        </w:rPr>
        <w:t>0771-2867147</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color w:val="000000"/>
        </w:rPr>
        <w:t>3.</w:t>
      </w:r>
      <w:r>
        <w:rPr>
          <w:rFonts w:ascii="宋体" w:hAnsi="宋体" w:cs="宋体" w:hint="eastAsia"/>
          <w:color w:val="000000"/>
        </w:rPr>
        <w:t>采购监管部门</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名</w:t>
      </w:r>
      <w:r>
        <w:rPr>
          <w:rFonts w:ascii="宋体" w:hAnsi="宋体" w:cs="宋体"/>
          <w:color w:val="000000"/>
        </w:rPr>
        <w:t xml:space="preserve"> </w:t>
      </w:r>
      <w:r>
        <w:rPr>
          <w:rFonts w:ascii="宋体" w:hAnsi="宋体" w:cs="宋体" w:hint="eastAsia"/>
          <w:color w:val="000000"/>
        </w:rPr>
        <w:t>称：防城港市政府采购管理中心</w:t>
      </w:r>
    </w:p>
    <w:p w:rsidR="001442CB" w:rsidRDefault="001442CB" w:rsidP="00FA2B83">
      <w:pPr>
        <w:pStyle w:val="a5"/>
        <w:widowControl/>
        <w:spacing w:line="495" w:lineRule="atLeast"/>
        <w:ind w:firstLineChars="100" w:firstLine="240"/>
        <w:rPr>
          <w:rFonts w:ascii="宋体" w:cs="宋体"/>
          <w:color w:val="000000"/>
        </w:rPr>
      </w:pPr>
      <w:r>
        <w:rPr>
          <w:rFonts w:ascii="宋体" w:hAnsi="宋体" w:cs="宋体" w:hint="eastAsia"/>
          <w:color w:val="000000"/>
        </w:rPr>
        <w:t>电</w:t>
      </w:r>
      <w:r>
        <w:rPr>
          <w:rFonts w:ascii="宋体" w:hAnsi="宋体" w:cs="宋体"/>
          <w:color w:val="000000"/>
        </w:rPr>
        <w:t xml:space="preserve"> </w:t>
      </w:r>
      <w:r>
        <w:rPr>
          <w:rFonts w:ascii="宋体" w:hAnsi="宋体" w:cs="宋体" w:hint="eastAsia"/>
          <w:color w:val="000000"/>
        </w:rPr>
        <w:t>话：</w:t>
      </w:r>
      <w:r>
        <w:rPr>
          <w:rFonts w:ascii="宋体" w:hAnsi="宋体" w:cs="宋体"/>
          <w:color w:val="000000"/>
        </w:rPr>
        <w:t>0770-6102319</w:t>
      </w:r>
    </w:p>
    <w:p w:rsidR="001442CB" w:rsidRDefault="001442CB">
      <w:pPr>
        <w:pStyle w:val="a5"/>
        <w:widowControl/>
        <w:spacing w:line="480" w:lineRule="atLeast"/>
        <w:ind w:firstLine="465"/>
        <w:rPr>
          <w:rFonts w:ascii="宋体" w:cs="宋体"/>
          <w:color w:val="000000"/>
        </w:rPr>
      </w:pPr>
    </w:p>
    <w:p w:rsidR="001442CB" w:rsidRDefault="001442CB">
      <w:pPr>
        <w:pStyle w:val="a5"/>
        <w:widowControl/>
        <w:spacing w:line="480" w:lineRule="atLeast"/>
        <w:ind w:firstLine="465"/>
        <w:rPr>
          <w:rFonts w:ascii="宋体" w:hAnsi="宋体" w:cs="宋体" w:hint="eastAsia"/>
          <w:color w:val="000000"/>
        </w:rPr>
      </w:pPr>
      <w:r>
        <w:rPr>
          <w:rFonts w:ascii="宋体" w:hAnsi="宋体" w:cs="宋体" w:hint="eastAsia"/>
          <w:color w:val="000000"/>
        </w:rPr>
        <w:t>附件：</w:t>
      </w:r>
      <w:r>
        <w:rPr>
          <w:rFonts w:ascii="宋体" w:hAnsi="宋体" w:cs="宋体"/>
          <w:color w:val="000000"/>
        </w:rPr>
        <w:t>1.</w:t>
      </w:r>
      <w:r>
        <w:rPr>
          <w:rFonts w:ascii="宋体" w:hAnsi="宋体" w:cs="宋体" w:hint="eastAsia"/>
          <w:color w:val="000000"/>
        </w:rPr>
        <w:t>资格预审文件</w:t>
      </w:r>
    </w:p>
    <w:p w:rsidR="00A6211D" w:rsidRPr="00A6211D" w:rsidRDefault="00A6211D">
      <w:pPr>
        <w:pStyle w:val="a5"/>
        <w:widowControl/>
        <w:spacing w:line="480" w:lineRule="atLeast"/>
        <w:ind w:firstLine="465"/>
      </w:pPr>
      <w:r>
        <w:rPr>
          <w:rFonts w:ascii="宋体" w:hAnsi="宋体" w:cs="宋体" w:hint="eastAsia"/>
          <w:color w:val="000000"/>
        </w:rPr>
        <w:t>2</w:t>
      </w:r>
      <w:r>
        <w:rPr>
          <w:rFonts w:ascii="宋体" w:hAnsi="宋体" w:cs="宋体"/>
          <w:color w:val="000000"/>
        </w:rPr>
        <w:t>.</w:t>
      </w:r>
      <w:r>
        <w:rPr>
          <w:rFonts w:ascii="宋体" w:hAnsi="宋体" w:cs="宋体" w:hint="eastAsia"/>
          <w:color w:val="000000"/>
        </w:rPr>
        <w:t>申请人资格条件</w:t>
      </w:r>
    </w:p>
    <w:p w:rsidR="001442CB" w:rsidRDefault="001442CB">
      <w:pPr>
        <w:pStyle w:val="a5"/>
        <w:widowControl/>
        <w:spacing w:line="480" w:lineRule="atLeast"/>
        <w:jc w:val="right"/>
        <w:rPr>
          <w:rFonts w:ascii="宋体" w:cs="宋体"/>
          <w:color w:val="000000"/>
        </w:rPr>
      </w:pPr>
    </w:p>
    <w:p w:rsidR="001442CB" w:rsidRDefault="001442CB">
      <w:pPr>
        <w:pStyle w:val="a5"/>
        <w:widowControl/>
        <w:spacing w:line="480" w:lineRule="atLeast"/>
        <w:jc w:val="right"/>
        <w:rPr>
          <w:rFonts w:ascii="宋体" w:cs="宋体"/>
          <w:color w:val="000000"/>
        </w:rPr>
      </w:pPr>
      <w:r>
        <w:rPr>
          <w:rFonts w:ascii="宋体" w:hAnsi="宋体" w:cs="宋体" w:hint="eastAsia"/>
          <w:color w:val="000000"/>
        </w:rPr>
        <w:t>采购人：防城港市林业局</w:t>
      </w:r>
    </w:p>
    <w:p w:rsidR="001442CB" w:rsidRDefault="001442CB">
      <w:pPr>
        <w:pStyle w:val="a5"/>
        <w:widowControl/>
        <w:spacing w:line="480" w:lineRule="atLeast"/>
        <w:jc w:val="right"/>
        <w:rPr>
          <w:rFonts w:ascii="宋体" w:cs="宋体"/>
          <w:color w:val="000000"/>
        </w:rPr>
      </w:pPr>
      <w:r>
        <w:rPr>
          <w:rFonts w:ascii="宋体" w:hAnsi="宋体" w:cs="宋体"/>
          <w:color w:val="000000"/>
        </w:rPr>
        <w:t xml:space="preserve"> </w:t>
      </w:r>
      <w:r>
        <w:rPr>
          <w:rFonts w:ascii="宋体" w:hAnsi="宋体" w:cs="宋体" w:hint="eastAsia"/>
          <w:color w:val="000000"/>
        </w:rPr>
        <w:t>采购代理机构：北京诚佳信工程管理有限公司</w:t>
      </w:r>
    </w:p>
    <w:p w:rsidR="001442CB" w:rsidRDefault="001442CB">
      <w:pPr>
        <w:pStyle w:val="a5"/>
        <w:widowControl/>
        <w:spacing w:line="480" w:lineRule="atLeast"/>
        <w:jc w:val="right"/>
        <w:rPr>
          <w:rFonts w:ascii="宋体" w:cs="宋体"/>
          <w:color w:val="000000"/>
        </w:rPr>
      </w:pPr>
      <w:r>
        <w:rPr>
          <w:rFonts w:ascii="宋体" w:hAnsi="宋体" w:cs="宋体"/>
          <w:color w:val="000000"/>
        </w:rPr>
        <w:t xml:space="preserve">                                                            </w:t>
      </w:r>
      <w:smartTag w:uri="urn:schemas-microsoft-com:office:smarttags" w:element="chsdate">
        <w:smartTagPr>
          <w:attr w:name="IsROCDate" w:val="False"/>
          <w:attr w:name="IsLunarDate" w:val="False"/>
          <w:attr w:name="Day" w:val="8"/>
          <w:attr w:name="Month" w:val="4"/>
          <w:attr w:name="Year" w:val="2021"/>
        </w:smartTagPr>
        <w:r>
          <w:rPr>
            <w:rFonts w:ascii="宋体" w:hAnsi="宋体" w:cs="宋体"/>
            <w:color w:val="000000"/>
          </w:rPr>
          <w:t>2021</w:t>
        </w:r>
        <w:r>
          <w:rPr>
            <w:rFonts w:ascii="宋体" w:hAnsi="宋体" w:cs="宋体" w:hint="eastAsia"/>
            <w:color w:val="000000"/>
          </w:rPr>
          <w:t>年</w:t>
        </w:r>
        <w:r>
          <w:rPr>
            <w:rFonts w:ascii="宋体" w:hAnsi="宋体" w:cs="宋体"/>
            <w:color w:val="000000"/>
          </w:rPr>
          <w:t>4</w:t>
        </w:r>
        <w:r>
          <w:rPr>
            <w:rFonts w:ascii="宋体" w:hAnsi="宋体" w:cs="宋体" w:hint="eastAsia"/>
            <w:color w:val="000000"/>
          </w:rPr>
          <w:t>月</w:t>
        </w:r>
        <w:r>
          <w:rPr>
            <w:rFonts w:ascii="宋体" w:hAnsi="宋体" w:cs="宋体"/>
            <w:color w:val="000000"/>
          </w:rPr>
          <w:t>8</w:t>
        </w:r>
        <w:r>
          <w:rPr>
            <w:rFonts w:ascii="宋体" w:hAnsi="宋体" w:cs="宋体" w:hint="eastAsia"/>
            <w:color w:val="000000"/>
          </w:rPr>
          <w:t>日</w:t>
        </w:r>
      </w:smartTag>
    </w:p>
    <w:sectPr w:rsidR="001442CB" w:rsidSect="00771A5C">
      <w:headerReference w:type="default" r:id="rId6"/>
      <w:foot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CB" w:rsidRDefault="001442CB" w:rsidP="00771A5C">
      <w:r>
        <w:separator/>
      </w:r>
    </w:p>
  </w:endnote>
  <w:endnote w:type="continuationSeparator" w:id="0">
    <w:p w:rsidR="001442CB" w:rsidRDefault="001442CB" w:rsidP="0077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CB" w:rsidRDefault="004E710F">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442CB" w:rsidRDefault="001442CB">
                <w:pPr>
                  <w:pStyle w:val="a3"/>
                </w:pPr>
                <w:r>
                  <w:rPr>
                    <w:rFonts w:hint="eastAsia"/>
                  </w:rPr>
                  <w:t>第</w:t>
                </w:r>
                <w:r>
                  <w:t xml:space="preserve"> </w:t>
                </w:r>
                <w:fldSimple w:instr=" PAGE  \* MERGEFORMAT ">
                  <w:r w:rsidR="00A6211D">
                    <w:rPr>
                      <w:noProof/>
                    </w:rPr>
                    <w:t>3</w:t>
                  </w:r>
                </w:fldSimple>
                <w:r>
                  <w:t xml:space="preserve"> </w:t>
                </w:r>
                <w:r>
                  <w:rPr>
                    <w:rFonts w:hint="eastAsia"/>
                  </w:rPr>
                  <w:t>页</w:t>
                </w:r>
                <w:r>
                  <w:t xml:space="preserve"> </w:t>
                </w:r>
                <w:r>
                  <w:rPr>
                    <w:rFonts w:hint="eastAsia"/>
                  </w:rPr>
                  <w:t>共</w:t>
                </w:r>
                <w:r>
                  <w:t xml:space="preserve"> </w:t>
                </w:r>
                <w:fldSimple w:instr=" NUMPAGES  \* MERGEFORMAT ">
                  <w:r w:rsidR="00A6211D">
                    <w:rPr>
                      <w:noProof/>
                    </w:rPr>
                    <w:t>3</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CB" w:rsidRDefault="001442CB" w:rsidP="00771A5C">
      <w:r>
        <w:separator/>
      </w:r>
    </w:p>
  </w:footnote>
  <w:footnote w:type="continuationSeparator" w:id="0">
    <w:p w:rsidR="001442CB" w:rsidRDefault="001442CB" w:rsidP="0077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CB" w:rsidRDefault="001442CB">
    <w:pPr>
      <w:pStyle w:val="a4"/>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4E47AA"/>
    <w:rsid w:val="00036C1A"/>
    <w:rsid w:val="001442CB"/>
    <w:rsid w:val="001F37EA"/>
    <w:rsid w:val="00273268"/>
    <w:rsid w:val="003406A6"/>
    <w:rsid w:val="003514A8"/>
    <w:rsid w:val="004C78A9"/>
    <w:rsid w:val="004E5C6E"/>
    <w:rsid w:val="004E710F"/>
    <w:rsid w:val="0072164B"/>
    <w:rsid w:val="00771A5C"/>
    <w:rsid w:val="00A40873"/>
    <w:rsid w:val="00A6211D"/>
    <w:rsid w:val="00C12D5E"/>
    <w:rsid w:val="00C45518"/>
    <w:rsid w:val="00D25626"/>
    <w:rsid w:val="00FA2B83"/>
    <w:rsid w:val="053B18B8"/>
    <w:rsid w:val="06B436D0"/>
    <w:rsid w:val="07DD42DF"/>
    <w:rsid w:val="08301DA8"/>
    <w:rsid w:val="09CC218E"/>
    <w:rsid w:val="0BB704F4"/>
    <w:rsid w:val="0C355EBC"/>
    <w:rsid w:val="0EE744BE"/>
    <w:rsid w:val="0FB443CB"/>
    <w:rsid w:val="183B4753"/>
    <w:rsid w:val="19EC7D71"/>
    <w:rsid w:val="1BB863AE"/>
    <w:rsid w:val="1C9E09F2"/>
    <w:rsid w:val="1E7E452A"/>
    <w:rsid w:val="254002AE"/>
    <w:rsid w:val="25D702D2"/>
    <w:rsid w:val="280404E0"/>
    <w:rsid w:val="2856400E"/>
    <w:rsid w:val="28835486"/>
    <w:rsid w:val="297A13F4"/>
    <w:rsid w:val="2D423F1C"/>
    <w:rsid w:val="2FDB6D3A"/>
    <w:rsid w:val="34820545"/>
    <w:rsid w:val="379E4A3E"/>
    <w:rsid w:val="3AA326A9"/>
    <w:rsid w:val="3DE03642"/>
    <w:rsid w:val="3EBF0109"/>
    <w:rsid w:val="43450B24"/>
    <w:rsid w:val="43954A18"/>
    <w:rsid w:val="46D0638B"/>
    <w:rsid w:val="49FE0924"/>
    <w:rsid w:val="4AD3321A"/>
    <w:rsid w:val="4BD94739"/>
    <w:rsid w:val="4F4E1D04"/>
    <w:rsid w:val="68C17FBE"/>
    <w:rsid w:val="6BE73A29"/>
    <w:rsid w:val="6C4E47AA"/>
    <w:rsid w:val="6DBB5046"/>
    <w:rsid w:val="6E373041"/>
    <w:rsid w:val="6E681A0E"/>
    <w:rsid w:val="739F5B14"/>
    <w:rsid w:val="78730908"/>
    <w:rsid w:val="7AB07BEE"/>
    <w:rsid w:val="7D435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771A5C"/>
    <w:pPr>
      <w:widowControl w:val="0"/>
      <w:jc w:val="both"/>
    </w:pPr>
    <w:rPr>
      <w:rFonts w:ascii="Calibri" w:hAnsi="Calibri"/>
      <w:szCs w:val="24"/>
    </w:rPr>
  </w:style>
  <w:style w:type="paragraph" w:styleId="1">
    <w:name w:val="heading 1"/>
    <w:basedOn w:val="a"/>
    <w:next w:val="a"/>
    <w:link w:val="1Char"/>
    <w:uiPriority w:val="99"/>
    <w:qFormat/>
    <w:rsid w:val="00771A5C"/>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771A5C"/>
    <w:pPr>
      <w:keepNext/>
      <w:keepLines/>
      <w:spacing w:line="416" w:lineRule="auto"/>
      <w:outlineLvl w:val="1"/>
    </w:pPr>
    <w:rPr>
      <w:rFonts w:ascii="Arial" w:eastAsia="黑体" w:hAnsi="Arial"/>
      <w:b/>
      <w:bCs/>
      <w:sz w:val="32"/>
      <w:szCs w:val="32"/>
    </w:rPr>
  </w:style>
  <w:style w:type="paragraph" w:styleId="3">
    <w:name w:val="heading 3"/>
    <w:basedOn w:val="2"/>
    <w:next w:val="a"/>
    <w:link w:val="3Char"/>
    <w:uiPriority w:val="99"/>
    <w:qFormat/>
    <w:rsid w:val="00771A5C"/>
    <w:pPr>
      <w:spacing w:after="100" w:afterAutospacing="1" w:line="440" w:lineRule="exact"/>
      <w:jc w:val="left"/>
      <w:outlineLvl w:val="2"/>
    </w:pPr>
    <w:rPr>
      <w:rFonts w:eastAsia="仿宋"/>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76A9"/>
    <w:rPr>
      <w:rFonts w:ascii="Calibri" w:hAnsi="Calibri"/>
      <w:b/>
      <w:bCs/>
      <w:kern w:val="44"/>
      <w:sz w:val="44"/>
      <w:szCs w:val="44"/>
    </w:rPr>
  </w:style>
  <w:style w:type="character" w:customStyle="1" w:styleId="2Char">
    <w:name w:val="标题 2 Char"/>
    <w:basedOn w:val="a0"/>
    <w:link w:val="2"/>
    <w:uiPriority w:val="9"/>
    <w:semiHidden/>
    <w:rsid w:val="00B176A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176A9"/>
    <w:rPr>
      <w:rFonts w:ascii="Calibri" w:hAnsi="Calibri"/>
      <w:b/>
      <w:bCs/>
      <w:sz w:val="32"/>
      <w:szCs w:val="32"/>
    </w:rPr>
  </w:style>
  <w:style w:type="paragraph" w:styleId="a3">
    <w:name w:val="footer"/>
    <w:basedOn w:val="a"/>
    <w:link w:val="Char"/>
    <w:uiPriority w:val="99"/>
    <w:rsid w:val="00771A5C"/>
    <w:pPr>
      <w:tabs>
        <w:tab w:val="center" w:pos="4153"/>
        <w:tab w:val="right" w:pos="8306"/>
      </w:tabs>
      <w:snapToGrid w:val="0"/>
      <w:jc w:val="left"/>
    </w:pPr>
    <w:rPr>
      <w:sz w:val="18"/>
    </w:rPr>
  </w:style>
  <w:style w:type="character" w:customStyle="1" w:styleId="Char">
    <w:name w:val="页脚 Char"/>
    <w:basedOn w:val="a0"/>
    <w:link w:val="a3"/>
    <w:uiPriority w:val="99"/>
    <w:semiHidden/>
    <w:rsid w:val="00B176A9"/>
    <w:rPr>
      <w:rFonts w:ascii="Calibri" w:hAnsi="Calibri"/>
      <w:sz w:val="18"/>
      <w:szCs w:val="18"/>
    </w:rPr>
  </w:style>
  <w:style w:type="paragraph" w:styleId="a4">
    <w:name w:val="header"/>
    <w:basedOn w:val="a"/>
    <w:link w:val="Char0"/>
    <w:uiPriority w:val="99"/>
    <w:rsid w:val="00771A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B176A9"/>
    <w:rPr>
      <w:rFonts w:ascii="Calibri" w:hAnsi="Calibri"/>
      <w:sz w:val="18"/>
      <w:szCs w:val="18"/>
    </w:rPr>
  </w:style>
  <w:style w:type="paragraph" w:styleId="a5">
    <w:name w:val="Normal (Web)"/>
    <w:basedOn w:val="a"/>
    <w:uiPriority w:val="99"/>
    <w:rsid w:val="00771A5C"/>
    <w:pPr>
      <w:spacing w:before="75" w:after="75"/>
      <w:jc w:val="left"/>
    </w:pPr>
    <w:rPr>
      <w:kern w:val="0"/>
      <w:sz w:val="24"/>
    </w:rPr>
  </w:style>
  <w:style w:type="table" w:styleId="a6">
    <w:name w:val="Table Grid"/>
    <w:basedOn w:val="a1"/>
    <w:uiPriority w:val="99"/>
    <w:rsid w:val="00771A5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771A5C"/>
    <w:rPr>
      <w:rFonts w:cs="Times New Roman"/>
      <w:b/>
    </w:rPr>
  </w:style>
  <w:style w:type="paragraph" w:styleId="a8">
    <w:name w:val="Document Map"/>
    <w:basedOn w:val="a"/>
    <w:link w:val="Char1"/>
    <w:uiPriority w:val="99"/>
    <w:rsid w:val="00273268"/>
    <w:pPr>
      <w:shd w:val="clear" w:color="auto" w:fill="000080"/>
    </w:pPr>
    <w:rPr>
      <w:rFonts w:ascii="Times New Roman" w:hAnsi="Times New Roman"/>
    </w:rPr>
  </w:style>
  <w:style w:type="character" w:customStyle="1" w:styleId="Char1">
    <w:name w:val="文档结构图 Char"/>
    <w:basedOn w:val="a0"/>
    <w:link w:val="a8"/>
    <w:uiPriority w:val="99"/>
    <w:semiHidden/>
    <w:locked/>
    <w:rsid w:val="00273268"/>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98396439">
      <w:marLeft w:val="0"/>
      <w:marRight w:val="0"/>
      <w:marTop w:val="0"/>
      <w:marBottom w:val="0"/>
      <w:divBdr>
        <w:top w:val="none" w:sz="0" w:space="0" w:color="auto"/>
        <w:left w:val="none" w:sz="0" w:space="0" w:color="auto"/>
        <w:bottom w:val="none" w:sz="0" w:space="0" w:color="auto"/>
        <w:right w:val="none" w:sz="0" w:space="0" w:color="auto"/>
      </w:divBdr>
    </w:div>
    <w:div w:id="198396440">
      <w:marLeft w:val="0"/>
      <w:marRight w:val="0"/>
      <w:marTop w:val="0"/>
      <w:marBottom w:val="0"/>
      <w:divBdr>
        <w:top w:val="none" w:sz="0" w:space="0" w:color="auto"/>
        <w:left w:val="none" w:sz="0" w:space="0" w:color="auto"/>
        <w:bottom w:val="none" w:sz="0" w:space="0" w:color="auto"/>
        <w:right w:val="none" w:sz="0" w:space="0" w:color="auto"/>
      </w:divBdr>
    </w:div>
    <w:div w:id="198396441">
      <w:marLeft w:val="0"/>
      <w:marRight w:val="0"/>
      <w:marTop w:val="0"/>
      <w:marBottom w:val="0"/>
      <w:divBdr>
        <w:top w:val="none" w:sz="0" w:space="0" w:color="auto"/>
        <w:left w:val="none" w:sz="0" w:space="0" w:color="auto"/>
        <w:bottom w:val="none" w:sz="0" w:space="0" w:color="auto"/>
        <w:right w:val="none" w:sz="0" w:space="0" w:color="auto"/>
      </w:divBdr>
    </w:div>
    <w:div w:id="198396442">
      <w:marLeft w:val="0"/>
      <w:marRight w:val="0"/>
      <w:marTop w:val="0"/>
      <w:marBottom w:val="0"/>
      <w:divBdr>
        <w:top w:val="none" w:sz="0" w:space="0" w:color="auto"/>
        <w:left w:val="none" w:sz="0" w:space="0" w:color="auto"/>
        <w:bottom w:val="none" w:sz="0" w:space="0" w:color="auto"/>
        <w:right w:val="none" w:sz="0" w:space="0" w:color="auto"/>
      </w:divBdr>
    </w:div>
    <w:div w:id="198396443">
      <w:marLeft w:val="0"/>
      <w:marRight w:val="0"/>
      <w:marTop w:val="0"/>
      <w:marBottom w:val="0"/>
      <w:divBdr>
        <w:top w:val="none" w:sz="0" w:space="0" w:color="auto"/>
        <w:left w:val="none" w:sz="0" w:space="0" w:color="auto"/>
        <w:bottom w:val="none" w:sz="0" w:space="0" w:color="auto"/>
        <w:right w:val="none" w:sz="0" w:space="0" w:color="auto"/>
      </w:divBdr>
    </w:div>
    <w:div w:id="198396444">
      <w:marLeft w:val="0"/>
      <w:marRight w:val="0"/>
      <w:marTop w:val="0"/>
      <w:marBottom w:val="0"/>
      <w:divBdr>
        <w:top w:val="none" w:sz="0" w:space="0" w:color="auto"/>
        <w:left w:val="none" w:sz="0" w:space="0" w:color="auto"/>
        <w:bottom w:val="none" w:sz="0" w:space="0" w:color="auto"/>
        <w:right w:val="none" w:sz="0" w:space="0" w:color="auto"/>
      </w:divBdr>
    </w:div>
    <w:div w:id="19839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290</Characters>
  <Application>Microsoft Office Word</Application>
  <DocSecurity>0</DocSecurity>
  <Lines>2</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永明广西分（招标）</dc:creator>
  <cp:keywords/>
  <dc:description/>
  <cp:lastModifiedBy>微软用户</cp:lastModifiedBy>
  <cp:revision>7</cp:revision>
  <dcterms:created xsi:type="dcterms:W3CDTF">2021-02-08T08:37:00Z</dcterms:created>
  <dcterms:modified xsi:type="dcterms:W3CDTF">2021-04-08T04:03:00Z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4C521E3E5E344224B8796A1A5D65BE58</vt:lpwstr>
  </property>
</Properties>
</file>