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CC" w:rsidRDefault="008040CC" w:rsidP="008040CC">
      <w:pPr>
        <w:pStyle w:val="a4"/>
        <w:jc w:val="center"/>
        <w:rPr>
          <w:rFonts w:ascii="华康简魏碑" w:eastAsia="华康简魏碑"/>
          <w:b/>
          <w:bCs/>
          <w:spacing w:val="80"/>
          <w:sz w:val="64"/>
        </w:rPr>
      </w:pPr>
    </w:p>
    <w:p w:rsidR="008040CC" w:rsidRDefault="008040CC" w:rsidP="008040CC">
      <w:pPr>
        <w:pStyle w:val="a4"/>
        <w:jc w:val="center"/>
        <w:rPr>
          <w:rFonts w:ascii="华康简魏碑" w:eastAsia="华康简魏碑"/>
          <w:b/>
          <w:bCs/>
          <w:spacing w:val="80"/>
          <w:sz w:val="64"/>
        </w:rPr>
      </w:pPr>
      <w:r>
        <w:rPr>
          <w:rFonts w:ascii="华康简魏碑" w:eastAsia="华康简魏碑" w:hint="eastAsia"/>
          <w:b/>
          <w:bCs/>
          <w:spacing w:val="80"/>
          <w:sz w:val="64"/>
        </w:rPr>
        <w:t>宾阳县政府采购</w:t>
      </w:r>
    </w:p>
    <w:p w:rsidR="008040CC" w:rsidRPr="000B6C67" w:rsidRDefault="008040CC" w:rsidP="008040CC">
      <w:pPr>
        <w:pStyle w:val="a4"/>
        <w:jc w:val="center"/>
        <w:rPr>
          <w:rFonts w:ascii="楷体_GB2312" w:eastAsia="楷体_GB2312"/>
          <w:b/>
          <w:bCs/>
          <w:sz w:val="44"/>
          <w:szCs w:val="44"/>
        </w:rPr>
      </w:pPr>
    </w:p>
    <w:p w:rsidR="008040CC" w:rsidRDefault="008040CC" w:rsidP="008040CC">
      <w:pPr>
        <w:pStyle w:val="a4"/>
        <w:jc w:val="center"/>
        <w:rPr>
          <w:rFonts w:ascii="楷体_GB2312" w:eastAsia="楷体_GB2312"/>
          <w:b/>
          <w:bCs/>
          <w:sz w:val="72"/>
        </w:rPr>
      </w:pPr>
      <w:r>
        <w:rPr>
          <w:rFonts w:hint="eastAsia"/>
          <w:sz w:val="96"/>
          <w:szCs w:val="96"/>
        </w:rPr>
        <w:t>公开招标文件</w:t>
      </w:r>
      <w:bookmarkStart w:id="0" w:name="_GoBack"/>
      <w:bookmarkEnd w:id="0"/>
    </w:p>
    <w:p w:rsidR="008040CC" w:rsidRDefault="008040CC" w:rsidP="008040CC">
      <w:pPr>
        <w:jc w:val="center"/>
        <w:rPr>
          <w:rFonts w:ascii="宋体" w:hAnsi="宋体"/>
          <w:b/>
          <w:sz w:val="36"/>
          <w:szCs w:val="36"/>
        </w:rPr>
      </w:pPr>
      <w:r>
        <w:rPr>
          <w:rFonts w:ascii="宋体" w:hAnsi="宋体" w:hint="eastAsia"/>
          <w:b/>
          <w:sz w:val="36"/>
          <w:szCs w:val="36"/>
        </w:rPr>
        <w:t>(</w:t>
      </w:r>
      <w:r w:rsidR="003D13B6">
        <w:rPr>
          <w:rFonts w:ascii="宋体" w:hAnsi="宋体" w:hint="eastAsia"/>
          <w:b/>
          <w:sz w:val="36"/>
          <w:szCs w:val="36"/>
        </w:rPr>
        <w:t>货物</w:t>
      </w:r>
      <w:r>
        <w:rPr>
          <w:rFonts w:ascii="宋体" w:hAnsi="宋体" w:hint="eastAsia"/>
          <w:b/>
          <w:sz w:val="36"/>
          <w:szCs w:val="36"/>
        </w:rPr>
        <w:t>类、交易)</w:t>
      </w:r>
    </w:p>
    <w:p w:rsidR="008040CC" w:rsidRPr="000C74BE" w:rsidRDefault="008040CC" w:rsidP="008040CC">
      <w:pPr>
        <w:pStyle w:val="a4"/>
      </w:pPr>
    </w:p>
    <w:p w:rsidR="008040CC" w:rsidRPr="0041377B" w:rsidRDefault="008040CC" w:rsidP="008040CC">
      <w:pPr>
        <w:pStyle w:val="a4"/>
      </w:pPr>
    </w:p>
    <w:p w:rsidR="008040CC" w:rsidRDefault="008040CC" w:rsidP="008040CC">
      <w:pPr>
        <w:pStyle w:val="a4"/>
      </w:pPr>
    </w:p>
    <w:p w:rsidR="003D13B6" w:rsidRDefault="008040CC" w:rsidP="003D13B6">
      <w:pPr>
        <w:spacing w:line="360" w:lineRule="auto"/>
        <w:jc w:val="center"/>
        <w:rPr>
          <w:rFonts w:ascii="宋体" w:hAnsi="宋体"/>
          <w:b/>
          <w:bCs/>
          <w:sz w:val="36"/>
          <w:szCs w:val="36"/>
        </w:rPr>
      </w:pPr>
      <w:r w:rsidRPr="008040CC">
        <w:rPr>
          <w:rFonts w:ascii="宋体" w:hAnsi="宋体" w:hint="eastAsia"/>
          <w:b/>
          <w:bCs/>
          <w:sz w:val="36"/>
          <w:szCs w:val="36"/>
        </w:rPr>
        <w:t>项目名称：</w:t>
      </w:r>
      <w:r w:rsidR="003D13B6" w:rsidRPr="003D13B6">
        <w:rPr>
          <w:rFonts w:ascii="宋体" w:hAnsi="宋体" w:hint="eastAsia"/>
          <w:b/>
          <w:bCs/>
          <w:sz w:val="36"/>
          <w:szCs w:val="36"/>
        </w:rPr>
        <w:t>宾阳县人民医院电脑机房建设设备采购</w:t>
      </w:r>
    </w:p>
    <w:p w:rsidR="008040CC" w:rsidRPr="008040CC" w:rsidRDefault="008040CC" w:rsidP="003D13B6">
      <w:pPr>
        <w:spacing w:line="360" w:lineRule="auto"/>
        <w:ind w:firstLineChars="400" w:firstLine="1446"/>
        <w:rPr>
          <w:rFonts w:ascii="宋体" w:hAnsi="宋体"/>
          <w:b/>
          <w:sz w:val="36"/>
          <w:szCs w:val="36"/>
        </w:rPr>
      </w:pPr>
      <w:r w:rsidRPr="008040CC">
        <w:rPr>
          <w:rFonts w:ascii="宋体" w:hAnsi="宋体" w:hint="eastAsia"/>
          <w:b/>
          <w:sz w:val="36"/>
          <w:szCs w:val="36"/>
        </w:rPr>
        <w:t>项目编号：</w:t>
      </w:r>
      <w:r w:rsidR="0041377B">
        <w:rPr>
          <w:rFonts w:ascii="宋体" w:hAnsi="宋体"/>
          <w:b/>
          <w:sz w:val="36"/>
          <w:szCs w:val="36"/>
        </w:rPr>
        <w:t>NNZC202</w:t>
      </w:r>
      <w:r w:rsidR="003D13B6">
        <w:rPr>
          <w:rFonts w:ascii="宋体" w:hAnsi="宋体" w:hint="eastAsia"/>
          <w:b/>
          <w:sz w:val="36"/>
          <w:szCs w:val="36"/>
        </w:rPr>
        <w:t>1</w:t>
      </w:r>
      <w:r w:rsidR="0041377B">
        <w:rPr>
          <w:rFonts w:ascii="宋体" w:hAnsi="宋体"/>
          <w:b/>
          <w:sz w:val="36"/>
          <w:szCs w:val="36"/>
        </w:rPr>
        <w:t>G</w:t>
      </w:r>
      <w:r w:rsidR="003D13B6">
        <w:rPr>
          <w:rFonts w:ascii="宋体" w:hAnsi="宋体" w:hint="eastAsia"/>
          <w:b/>
          <w:sz w:val="36"/>
          <w:szCs w:val="36"/>
        </w:rPr>
        <w:t>1</w:t>
      </w:r>
      <w:r w:rsidR="0041377B">
        <w:rPr>
          <w:rFonts w:ascii="宋体" w:hAnsi="宋体"/>
          <w:b/>
          <w:sz w:val="36"/>
          <w:szCs w:val="36"/>
        </w:rPr>
        <w:t>0000</w:t>
      </w:r>
      <w:r w:rsidR="003D13B6">
        <w:rPr>
          <w:rFonts w:ascii="宋体" w:hAnsi="宋体" w:hint="eastAsia"/>
          <w:b/>
          <w:sz w:val="36"/>
          <w:szCs w:val="36"/>
        </w:rPr>
        <w:t>1</w:t>
      </w:r>
      <w:r w:rsidR="0041377B">
        <w:rPr>
          <w:rFonts w:ascii="宋体" w:hAnsi="宋体"/>
          <w:b/>
          <w:sz w:val="36"/>
          <w:szCs w:val="36"/>
        </w:rPr>
        <w:t>BYJY</w:t>
      </w:r>
    </w:p>
    <w:p w:rsidR="008040CC" w:rsidRPr="003D13B6" w:rsidRDefault="003D13B6" w:rsidP="003D13B6">
      <w:pPr>
        <w:ind w:firstLineChars="400" w:firstLine="1446"/>
        <w:rPr>
          <w:rFonts w:asciiTheme="minorEastAsia" w:eastAsiaTheme="minorEastAsia" w:hAnsiTheme="minorEastAsia"/>
          <w:b/>
          <w:sz w:val="36"/>
          <w:szCs w:val="36"/>
        </w:rPr>
      </w:pPr>
      <w:r w:rsidRPr="003D13B6">
        <w:rPr>
          <w:rFonts w:asciiTheme="minorEastAsia" w:eastAsiaTheme="minorEastAsia" w:hAnsiTheme="minorEastAsia" w:hint="eastAsia"/>
          <w:b/>
          <w:sz w:val="36"/>
          <w:szCs w:val="36"/>
        </w:rPr>
        <w:t>采购计划文号：</w:t>
      </w:r>
      <w:r w:rsidRPr="003D13B6">
        <w:rPr>
          <w:rFonts w:asciiTheme="minorEastAsia" w:eastAsiaTheme="minorEastAsia" w:hAnsiTheme="minorEastAsia" w:hint="eastAsia"/>
          <w:b/>
          <w:color w:val="333333"/>
          <w:sz w:val="36"/>
          <w:szCs w:val="36"/>
          <w:shd w:val="clear" w:color="auto" w:fill="FFFFFF"/>
        </w:rPr>
        <w:t>BYZC2021-G1-00087-001</w:t>
      </w:r>
    </w:p>
    <w:p w:rsidR="008040CC" w:rsidRDefault="008040CC" w:rsidP="008040CC">
      <w:pPr>
        <w:pStyle w:val="a4"/>
        <w:rPr>
          <w:rFonts w:ascii="文鼎CS楷体" w:eastAsia="文鼎CS楷体"/>
          <w:b/>
          <w:bCs/>
          <w:sz w:val="32"/>
        </w:rPr>
      </w:pPr>
    </w:p>
    <w:p w:rsidR="008040CC" w:rsidRDefault="008040CC" w:rsidP="008040CC">
      <w:pPr>
        <w:pStyle w:val="a4"/>
        <w:rPr>
          <w:rFonts w:ascii="文鼎CS楷体" w:eastAsia="文鼎CS楷体"/>
          <w:b/>
          <w:bCs/>
          <w:sz w:val="32"/>
        </w:rPr>
      </w:pPr>
    </w:p>
    <w:p w:rsidR="008040CC" w:rsidRPr="00567809" w:rsidRDefault="008040CC" w:rsidP="008040CC">
      <w:pPr>
        <w:pStyle w:val="a4"/>
        <w:rPr>
          <w:rFonts w:ascii="文鼎CS楷体" w:eastAsia="文鼎CS楷体"/>
          <w:b/>
          <w:bCs/>
          <w:sz w:val="32"/>
        </w:rPr>
      </w:pPr>
    </w:p>
    <w:p w:rsidR="008040CC" w:rsidRDefault="008040CC" w:rsidP="008040CC">
      <w:pPr>
        <w:rPr>
          <w:rFonts w:ascii="文鼎CS楷体" w:eastAsia="文鼎CS楷体" w:hAnsi="Courier New"/>
          <w:b/>
          <w:bCs/>
          <w:sz w:val="32"/>
          <w:szCs w:val="20"/>
        </w:rPr>
      </w:pPr>
    </w:p>
    <w:p w:rsidR="008040CC" w:rsidRPr="008A34AB" w:rsidRDefault="008040CC" w:rsidP="008040CC">
      <w:pPr>
        <w:spacing w:line="700" w:lineRule="exact"/>
        <w:ind w:firstLineChars="395" w:firstLine="1428"/>
        <w:rPr>
          <w:b/>
          <w:sz w:val="36"/>
          <w:szCs w:val="36"/>
        </w:rPr>
      </w:pPr>
      <w:r w:rsidRPr="008A34AB">
        <w:rPr>
          <w:rFonts w:hint="eastAsia"/>
          <w:b/>
          <w:sz w:val="36"/>
          <w:szCs w:val="36"/>
        </w:rPr>
        <w:t>采</w:t>
      </w:r>
      <w:r>
        <w:rPr>
          <w:rFonts w:hint="eastAsia"/>
          <w:b/>
          <w:sz w:val="36"/>
          <w:szCs w:val="36"/>
        </w:rPr>
        <w:t xml:space="preserve">   </w:t>
      </w:r>
      <w:r w:rsidRPr="008A34AB">
        <w:rPr>
          <w:rFonts w:hint="eastAsia"/>
          <w:b/>
          <w:sz w:val="36"/>
          <w:szCs w:val="36"/>
        </w:rPr>
        <w:t>购</w:t>
      </w:r>
      <w:r>
        <w:rPr>
          <w:rFonts w:hint="eastAsia"/>
          <w:b/>
          <w:sz w:val="36"/>
          <w:szCs w:val="36"/>
        </w:rPr>
        <w:t xml:space="preserve">   </w:t>
      </w:r>
      <w:r w:rsidRPr="008A34AB">
        <w:rPr>
          <w:rFonts w:hint="eastAsia"/>
          <w:b/>
          <w:sz w:val="36"/>
          <w:szCs w:val="36"/>
        </w:rPr>
        <w:t>人：</w:t>
      </w:r>
      <w:r w:rsidR="003D13B6">
        <w:rPr>
          <w:rFonts w:hint="eastAsia"/>
          <w:b/>
          <w:sz w:val="36"/>
          <w:szCs w:val="36"/>
        </w:rPr>
        <w:t>宾阳县人民医院</w:t>
      </w:r>
    </w:p>
    <w:p w:rsidR="008040CC" w:rsidRDefault="008040CC" w:rsidP="008040CC">
      <w:pPr>
        <w:spacing w:line="700" w:lineRule="exact"/>
        <w:ind w:leftChars="400" w:left="840" w:firstLineChars="166" w:firstLine="600"/>
        <w:rPr>
          <w:rFonts w:ascii="文鼎CS楷体" w:eastAsia="文鼎CS楷体"/>
          <w:b/>
          <w:bCs/>
          <w:w w:val="95"/>
          <w:sz w:val="32"/>
        </w:rPr>
      </w:pPr>
      <w:r>
        <w:rPr>
          <w:rFonts w:hint="eastAsia"/>
          <w:b/>
          <w:sz w:val="36"/>
          <w:szCs w:val="36"/>
        </w:rPr>
        <w:t>采购代理机构：</w:t>
      </w:r>
      <w:r>
        <w:rPr>
          <w:rFonts w:hint="eastAsia"/>
          <w:b/>
          <w:bCs/>
          <w:sz w:val="36"/>
        </w:rPr>
        <w:t>宾阳县公共资源交易中心</w:t>
      </w:r>
    </w:p>
    <w:p w:rsidR="008040CC" w:rsidRDefault="008040CC" w:rsidP="008040CC">
      <w:pPr>
        <w:widowControl/>
        <w:spacing w:line="700" w:lineRule="exact"/>
        <w:jc w:val="center"/>
        <w:rPr>
          <w:szCs w:val="20"/>
        </w:rPr>
        <w:sectPr w:rsidR="008040CC" w:rsidSect="006200FE">
          <w:headerReference w:type="default" r:id="rId9"/>
          <w:footerReference w:type="default" r:id="rId10"/>
          <w:pgSz w:w="11906" w:h="16838" w:code="9"/>
          <w:pgMar w:top="1134" w:right="1134" w:bottom="1134" w:left="1134" w:header="720" w:footer="720" w:gutter="0"/>
          <w:pgNumType w:start="0"/>
          <w:cols w:space="720"/>
          <w:titlePg/>
          <w:docGrid w:type="lines" w:linePitch="331"/>
        </w:sectPr>
      </w:pPr>
      <w:bookmarkStart w:id="1" w:name="CgwjmbEntity：NY_0"/>
      <w:r>
        <w:rPr>
          <w:rFonts w:hAnsi="宋体"/>
          <w:b/>
          <w:sz w:val="36"/>
          <w:szCs w:val="36"/>
        </w:rPr>
        <w:t>20</w:t>
      </w:r>
      <w:r>
        <w:rPr>
          <w:rFonts w:hAnsi="宋体" w:hint="eastAsia"/>
          <w:b/>
          <w:sz w:val="36"/>
          <w:szCs w:val="36"/>
        </w:rPr>
        <w:t>2</w:t>
      </w:r>
      <w:r w:rsidR="003D13B6">
        <w:rPr>
          <w:rFonts w:hAnsi="宋体" w:hint="eastAsia"/>
          <w:b/>
          <w:sz w:val="36"/>
          <w:szCs w:val="36"/>
        </w:rPr>
        <w:t>1</w:t>
      </w:r>
      <w:r>
        <w:rPr>
          <w:rFonts w:hAnsi="宋体"/>
          <w:b/>
          <w:sz w:val="36"/>
          <w:szCs w:val="36"/>
        </w:rPr>
        <w:t>年</w:t>
      </w:r>
      <w:r w:rsidR="00161680">
        <w:rPr>
          <w:rFonts w:hAnsi="宋体" w:hint="eastAsia"/>
          <w:b/>
          <w:sz w:val="36"/>
          <w:szCs w:val="36"/>
        </w:rPr>
        <w:t>5</w:t>
      </w:r>
      <w:r>
        <w:rPr>
          <w:rFonts w:hAnsi="宋体"/>
          <w:b/>
          <w:sz w:val="36"/>
          <w:szCs w:val="36"/>
        </w:rPr>
        <w:t>月</w:t>
      </w:r>
      <w:bookmarkEnd w:id="1"/>
    </w:p>
    <w:p w:rsidR="008040CC" w:rsidRDefault="008040CC" w:rsidP="008040CC">
      <w:pPr>
        <w:pStyle w:val="a4"/>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8040CC" w:rsidRDefault="008040CC" w:rsidP="008040CC">
      <w:pPr>
        <w:pStyle w:val="10"/>
        <w:rPr>
          <w:bCs w:val="0"/>
          <w:caps w:val="0"/>
          <w:sz w:val="48"/>
          <w:szCs w:val="48"/>
        </w:rPr>
      </w:pPr>
    </w:p>
    <w:p w:rsidR="008040CC" w:rsidRPr="00AF41D5" w:rsidRDefault="00BA5F1B" w:rsidP="00844E72">
      <w:pPr>
        <w:pStyle w:val="10"/>
        <w:tabs>
          <w:tab w:val="right" w:leader="dot" w:pos="9628"/>
        </w:tabs>
        <w:jc w:val="center"/>
        <w:rPr>
          <w:rFonts w:ascii="宋体" w:hAnsi="宋体"/>
          <w:b w:val="0"/>
          <w:bCs w:val="0"/>
          <w:caps w:val="0"/>
          <w:noProof/>
          <w:sz w:val="28"/>
          <w:szCs w:val="28"/>
        </w:rPr>
      </w:pPr>
      <w:r w:rsidRPr="00AF41D5">
        <w:rPr>
          <w:rFonts w:ascii="宋体" w:hAnsi="宋体"/>
          <w:sz w:val="28"/>
          <w:szCs w:val="28"/>
        </w:rPr>
        <w:fldChar w:fldCharType="begin"/>
      </w:r>
      <w:r w:rsidR="008040CC" w:rsidRPr="00AF41D5">
        <w:rPr>
          <w:rFonts w:ascii="宋体" w:hAnsi="宋体" w:hint="eastAsia"/>
          <w:b w:val="0"/>
          <w:bCs w:val="0"/>
          <w:caps w:val="0"/>
          <w:sz w:val="28"/>
          <w:szCs w:val="28"/>
        </w:rPr>
        <w:instrText xml:space="preserve"> TOC \o "1-3" \h \z \u </w:instrText>
      </w:r>
      <w:r w:rsidRPr="00AF41D5">
        <w:rPr>
          <w:rFonts w:ascii="宋体" w:hAnsi="宋体"/>
          <w:sz w:val="28"/>
          <w:szCs w:val="28"/>
        </w:rPr>
        <w:fldChar w:fldCharType="separate"/>
      </w:r>
      <w:hyperlink w:anchor="_Toc26966056" w:history="1">
        <w:r w:rsidR="008040CC" w:rsidRPr="00AF41D5">
          <w:rPr>
            <w:rStyle w:val="a8"/>
            <w:rFonts w:ascii="宋体" w:hAnsi="宋体" w:hint="eastAsia"/>
            <w:noProof/>
            <w:sz w:val="28"/>
            <w:szCs w:val="28"/>
          </w:rPr>
          <w:t>第一章</w:t>
        </w:r>
        <w:r w:rsidR="008040CC" w:rsidRPr="00AF41D5">
          <w:rPr>
            <w:rStyle w:val="a8"/>
            <w:rFonts w:ascii="宋体" w:hAnsi="宋体"/>
            <w:noProof/>
            <w:sz w:val="28"/>
            <w:szCs w:val="28"/>
          </w:rPr>
          <w:t xml:space="preserve">  </w:t>
        </w:r>
        <w:r w:rsidR="00E96C45">
          <w:rPr>
            <w:rStyle w:val="a8"/>
            <w:rFonts w:ascii="宋体" w:hAnsi="宋体" w:hint="eastAsia"/>
            <w:noProof/>
            <w:sz w:val="28"/>
            <w:szCs w:val="28"/>
          </w:rPr>
          <w:t>招标</w:t>
        </w:r>
        <w:r w:rsidR="008040CC" w:rsidRPr="00AF41D5">
          <w:rPr>
            <w:rStyle w:val="a8"/>
            <w:rFonts w:ascii="宋体" w:hAnsi="宋体" w:hint="eastAsia"/>
            <w:noProof/>
            <w:sz w:val="28"/>
            <w:szCs w:val="28"/>
          </w:rPr>
          <w:t>公告</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_Toc26966056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7153B3">
          <w:rPr>
            <w:rFonts w:ascii="宋体" w:hAnsi="宋体"/>
            <w:noProof/>
            <w:webHidden/>
            <w:sz w:val="28"/>
            <w:szCs w:val="28"/>
          </w:rPr>
          <w:t>2</w:t>
        </w:r>
        <w:r w:rsidRPr="00AF41D5">
          <w:rPr>
            <w:rFonts w:ascii="宋体" w:hAnsi="宋体"/>
            <w:noProof/>
            <w:webHidden/>
            <w:sz w:val="28"/>
            <w:szCs w:val="28"/>
          </w:rPr>
          <w:fldChar w:fldCharType="end"/>
        </w:r>
      </w:hyperlink>
    </w:p>
    <w:p w:rsidR="008040CC" w:rsidRPr="00AF41D5" w:rsidRDefault="007153B3" w:rsidP="00844E72">
      <w:pPr>
        <w:pStyle w:val="10"/>
        <w:tabs>
          <w:tab w:val="right" w:leader="dot" w:pos="9628"/>
        </w:tabs>
        <w:jc w:val="center"/>
        <w:rPr>
          <w:rFonts w:ascii="宋体" w:hAnsi="宋体"/>
          <w:b w:val="0"/>
          <w:bCs w:val="0"/>
          <w:caps w:val="0"/>
          <w:noProof/>
          <w:sz w:val="28"/>
          <w:szCs w:val="28"/>
        </w:rPr>
      </w:pPr>
      <w:hyperlink w:anchor="_Toc26966057" w:history="1">
        <w:r w:rsidR="008040CC" w:rsidRPr="00AF41D5">
          <w:rPr>
            <w:rStyle w:val="a8"/>
            <w:rFonts w:ascii="宋体" w:hAnsi="宋体" w:hint="eastAsia"/>
            <w:noProof/>
            <w:sz w:val="28"/>
            <w:szCs w:val="28"/>
          </w:rPr>
          <w:t>第二章</w:t>
        </w:r>
        <w:r w:rsidR="008040CC" w:rsidRPr="00AF41D5">
          <w:rPr>
            <w:rStyle w:val="a8"/>
            <w:rFonts w:ascii="宋体" w:hAnsi="宋体"/>
            <w:noProof/>
            <w:sz w:val="28"/>
            <w:szCs w:val="28"/>
          </w:rPr>
          <w:t xml:space="preserve">  </w:t>
        </w:r>
        <w:r w:rsidR="003D6166">
          <w:rPr>
            <w:rStyle w:val="a8"/>
            <w:rFonts w:ascii="宋体" w:hAnsi="宋体" w:hint="eastAsia"/>
            <w:noProof/>
            <w:sz w:val="28"/>
            <w:szCs w:val="28"/>
          </w:rPr>
          <w:t>货物</w:t>
        </w:r>
        <w:r w:rsidR="008040CC" w:rsidRPr="00AF41D5">
          <w:rPr>
            <w:rStyle w:val="a8"/>
            <w:rFonts w:ascii="宋体" w:hAnsi="宋体" w:hint="eastAsia"/>
            <w:noProof/>
            <w:sz w:val="28"/>
            <w:szCs w:val="28"/>
          </w:rPr>
          <w:t>需求</w:t>
        </w:r>
        <w:r w:rsidR="00E96C45">
          <w:rPr>
            <w:rStyle w:val="a8"/>
            <w:rFonts w:ascii="宋体" w:hAnsi="宋体" w:hint="eastAsia"/>
            <w:noProof/>
            <w:sz w:val="28"/>
            <w:szCs w:val="28"/>
          </w:rPr>
          <w:t>一览表</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_Toc26966057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Pr>
            <w:rFonts w:ascii="宋体" w:hAnsi="宋体"/>
            <w:noProof/>
            <w:webHidden/>
            <w:sz w:val="28"/>
            <w:szCs w:val="28"/>
          </w:rPr>
          <w:t>5</w:t>
        </w:r>
        <w:r w:rsidR="00BA5F1B" w:rsidRPr="00AF41D5">
          <w:rPr>
            <w:rFonts w:ascii="宋体" w:hAnsi="宋体"/>
            <w:noProof/>
            <w:webHidden/>
            <w:sz w:val="28"/>
            <w:szCs w:val="28"/>
          </w:rPr>
          <w:fldChar w:fldCharType="end"/>
        </w:r>
      </w:hyperlink>
    </w:p>
    <w:p w:rsidR="008040CC" w:rsidRPr="00AF41D5" w:rsidRDefault="007153B3" w:rsidP="00844E72">
      <w:pPr>
        <w:pStyle w:val="10"/>
        <w:tabs>
          <w:tab w:val="right" w:leader="dot" w:pos="9628"/>
        </w:tabs>
        <w:jc w:val="center"/>
        <w:rPr>
          <w:rFonts w:ascii="宋体" w:hAnsi="宋体"/>
          <w:b w:val="0"/>
          <w:bCs w:val="0"/>
          <w:caps w:val="0"/>
          <w:noProof/>
          <w:sz w:val="28"/>
          <w:szCs w:val="28"/>
        </w:rPr>
      </w:pPr>
      <w:hyperlink w:anchor="_Toc26966058" w:history="1">
        <w:r w:rsidR="008040CC" w:rsidRPr="00AF41D5">
          <w:rPr>
            <w:rStyle w:val="a8"/>
            <w:rFonts w:ascii="宋体" w:hAnsi="宋体" w:hint="eastAsia"/>
            <w:noProof/>
            <w:sz w:val="28"/>
            <w:szCs w:val="28"/>
          </w:rPr>
          <w:t>第三章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评标方法</w:t>
        </w:r>
        <w:r w:rsidR="008040CC" w:rsidRPr="00AF41D5">
          <w:rPr>
            <w:rFonts w:ascii="宋体" w:hAnsi="宋体"/>
            <w:noProof/>
            <w:webHidden/>
            <w:sz w:val="28"/>
            <w:szCs w:val="28"/>
          </w:rPr>
          <w:tab/>
        </w:r>
        <w:r w:rsidR="00EA4530">
          <w:rPr>
            <w:rFonts w:ascii="宋体" w:hAnsi="宋体" w:hint="eastAsia"/>
            <w:noProof/>
            <w:webHidden/>
            <w:sz w:val="28"/>
            <w:szCs w:val="28"/>
          </w:rPr>
          <w:t>5</w:t>
        </w:r>
        <w:r w:rsidR="00BA7B0C">
          <w:rPr>
            <w:rFonts w:ascii="宋体" w:hAnsi="宋体" w:hint="eastAsia"/>
            <w:noProof/>
            <w:webHidden/>
            <w:sz w:val="28"/>
            <w:szCs w:val="28"/>
          </w:rPr>
          <w:t>8</w:t>
        </w:r>
      </w:hyperlink>
    </w:p>
    <w:p w:rsidR="008040CC" w:rsidRPr="00AF41D5" w:rsidRDefault="007153B3" w:rsidP="00844E72">
      <w:pPr>
        <w:pStyle w:val="10"/>
        <w:tabs>
          <w:tab w:val="right" w:leader="dot" w:pos="9628"/>
        </w:tabs>
        <w:jc w:val="center"/>
        <w:rPr>
          <w:rFonts w:ascii="宋体" w:hAnsi="宋体"/>
          <w:b w:val="0"/>
          <w:bCs w:val="0"/>
          <w:caps w:val="0"/>
          <w:noProof/>
          <w:sz w:val="28"/>
          <w:szCs w:val="28"/>
        </w:rPr>
      </w:pPr>
      <w:hyperlink w:anchor="_Toc26966063" w:history="1">
        <w:r w:rsidR="008040CC" w:rsidRPr="00AF41D5">
          <w:rPr>
            <w:rStyle w:val="a8"/>
            <w:rFonts w:ascii="宋体" w:hAnsi="宋体" w:hint="eastAsia"/>
            <w:noProof/>
            <w:sz w:val="28"/>
            <w:szCs w:val="28"/>
          </w:rPr>
          <w:t>第四章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投标人须知</w:t>
        </w:r>
        <w:r w:rsidR="008040CC" w:rsidRPr="00AF41D5">
          <w:rPr>
            <w:rFonts w:ascii="宋体" w:hAnsi="宋体"/>
            <w:noProof/>
            <w:webHidden/>
            <w:sz w:val="28"/>
            <w:szCs w:val="28"/>
          </w:rPr>
          <w:tab/>
        </w:r>
        <w:r w:rsidR="00BA7B0C">
          <w:rPr>
            <w:rFonts w:ascii="宋体" w:hAnsi="宋体" w:hint="eastAsia"/>
            <w:noProof/>
            <w:webHidden/>
            <w:sz w:val="28"/>
            <w:szCs w:val="28"/>
          </w:rPr>
          <w:t>62</w:t>
        </w:r>
      </w:hyperlink>
    </w:p>
    <w:p w:rsidR="008040CC" w:rsidRPr="00AF41D5" w:rsidRDefault="007153B3" w:rsidP="00844E72">
      <w:pPr>
        <w:pStyle w:val="10"/>
        <w:tabs>
          <w:tab w:val="right" w:leader="dot" w:pos="9628"/>
        </w:tabs>
        <w:jc w:val="center"/>
        <w:rPr>
          <w:rFonts w:ascii="宋体" w:hAnsi="宋体"/>
          <w:b w:val="0"/>
          <w:bCs w:val="0"/>
          <w:caps w:val="0"/>
          <w:noProof/>
          <w:sz w:val="28"/>
          <w:szCs w:val="28"/>
        </w:rPr>
      </w:pPr>
      <w:hyperlink w:anchor="_Toc26966071" w:history="1">
        <w:r w:rsidR="008040CC" w:rsidRPr="00AF41D5">
          <w:rPr>
            <w:rStyle w:val="a8"/>
            <w:rFonts w:ascii="宋体" w:hAnsi="宋体" w:hint="eastAsia"/>
            <w:noProof/>
            <w:sz w:val="28"/>
            <w:szCs w:val="28"/>
          </w:rPr>
          <w:t>第五章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投标文件格式</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_Toc26966071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Pr>
            <w:rFonts w:ascii="宋体" w:hAnsi="宋体"/>
            <w:noProof/>
            <w:webHidden/>
            <w:sz w:val="28"/>
            <w:szCs w:val="28"/>
          </w:rPr>
          <w:t>78</w:t>
        </w:r>
        <w:r w:rsidR="00BA5F1B" w:rsidRPr="00AF41D5">
          <w:rPr>
            <w:rFonts w:ascii="宋体" w:hAnsi="宋体"/>
            <w:noProof/>
            <w:webHidden/>
            <w:sz w:val="28"/>
            <w:szCs w:val="28"/>
          </w:rPr>
          <w:fldChar w:fldCharType="end"/>
        </w:r>
      </w:hyperlink>
    </w:p>
    <w:p w:rsidR="008040CC" w:rsidRPr="00AF41D5" w:rsidRDefault="007153B3" w:rsidP="00844E72">
      <w:pPr>
        <w:pStyle w:val="10"/>
        <w:tabs>
          <w:tab w:val="right" w:leader="dot" w:pos="9628"/>
        </w:tabs>
        <w:jc w:val="center"/>
        <w:rPr>
          <w:rFonts w:ascii="宋体" w:hAnsi="宋体"/>
          <w:b w:val="0"/>
          <w:bCs w:val="0"/>
          <w:caps w:val="0"/>
          <w:noProof/>
          <w:sz w:val="28"/>
          <w:szCs w:val="28"/>
        </w:rPr>
      </w:pPr>
      <w:hyperlink w:anchor="_Toc26966072" w:history="1">
        <w:r w:rsidR="008040CC" w:rsidRPr="00AF41D5">
          <w:rPr>
            <w:rStyle w:val="a8"/>
            <w:rFonts w:ascii="宋体" w:hAnsi="宋体" w:hint="eastAsia"/>
            <w:noProof/>
            <w:sz w:val="28"/>
            <w:szCs w:val="28"/>
          </w:rPr>
          <w:t>第六章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合同</w:t>
        </w:r>
        <w:r w:rsidR="008B4841">
          <w:rPr>
            <w:rStyle w:val="a8"/>
            <w:rFonts w:ascii="宋体" w:hAnsi="宋体" w:hint="eastAsia"/>
            <w:noProof/>
            <w:sz w:val="28"/>
            <w:szCs w:val="28"/>
          </w:rPr>
          <w:t>条款及格式</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_Toc26966072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Pr>
            <w:rFonts w:ascii="宋体" w:hAnsi="宋体"/>
            <w:noProof/>
            <w:webHidden/>
            <w:sz w:val="28"/>
            <w:szCs w:val="28"/>
          </w:rPr>
          <w:t>90</w:t>
        </w:r>
        <w:r w:rsidR="00BA5F1B" w:rsidRPr="00AF41D5">
          <w:rPr>
            <w:rFonts w:ascii="宋体" w:hAnsi="宋体"/>
            <w:noProof/>
            <w:webHidden/>
            <w:sz w:val="28"/>
            <w:szCs w:val="28"/>
          </w:rPr>
          <w:fldChar w:fldCharType="end"/>
        </w:r>
      </w:hyperlink>
    </w:p>
    <w:p w:rsidR="00844E72" w:rsidRDefault="007153B3" w:rsidP="00844E72">
      <w:pPr>
        <w:pStyle w:val="10"/>
        <w:tabs>
          <w:tab w:val="right" w:leader="dot" w:pos="9628"/>
        </w:tabs>
        <w:jc w:val="center"/>
        <w:rPr>
          <w:noProof/>
        </w:rPr>
      </w:pPr>
      <w:hyperlink w:anchor="_Toc26966073" w:history="1">
        <w:r w:rsidR="008040CC" w:rsidRPr="00AF41D5">
          <w:rPr>
            <w:rStyle w:val="a8"/>
            <w:rFonts w:ascii="宋体" w:hAnsi="宋体" w:hint="eastAsia"/>
            <w:noProof/>
            <w:sz w:val="28"/>
            <w:szCs w:val="28"/>
          </w:rPr>
          <w:t>第七章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质疑材料格式</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_Toc26966073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Pr>
            <w:rFonts w:ascii="宋体" w:hAnsi="宋体"/>
            <w:noProof/>
            <w:webHidden/>
            <w:sz w:val="28"/>
            <w:szCs w:val="28"/>
          </w:rPr>
          <w:t>97</w:t>
        </w:r>
        <w:r w:rsidR="00BA5F1B" w:rsidRPr="00AF41D5">
          <w:rPr>
            <w:rFonts w:ascii="宋体" w:hAnsi="宋体"/>
            <w:noProof/>
            <w:webHidden/>
            <w:sz w:val="28"/>
            <w:szCs w:val="28"/>
          </w:rPr>
          <w:fldChar w:fldCharType="end"/>
        </w:r>
      </w:hyperlink>
    </w:p>
    <w:p w:rsidR="008B4841" w:rsidRDefault="008B4841">
      <w:pPr>
        <w:widowControl/>
        <w:jc w:val="left"/>
        <w:rPr>
          <w:noProof/>
        </w:rPr>
      </w:pPr>
      <w:r>
        <w:rPr>
          <w:noProof/>
        </w:rPr>
        <w:br w:type="page"/>
      </w:r>
    </w:p>
    <w:p w:rsidR="008040CC" w:rsidRDefault="00BA5F1B" w:rsidP="00844E72">
      <w:pPr>
        <w:pStyle w:val="a4"/>
        <w:jc w:val="center"/>
        <w:outlineLvl w:val="0"/>
        <w:rPr>
          <w:rFonts w:ascii="Times New Roman" w:hAnsi="Times New Roman"/>
          <w:b/>
          <w:sz w:val="36"/>
        </w:rPr>
      </w:pPr>
      <w:r w:rsidRPr="00AF41D5">
        <w:rPr>
          <w:rFonts w:hAnsi="宋体"/>
          <w:sz w:val="28"/>
          <w:szCs w:val="28"/>
        </w:rPr>
        <w:lastRenderedPageBreak/>
        <w:fldChar w:fldCharType="end"/>
      </w:r>
      <w:bookmarkStart w:id="2" w:name="_Toc26966056"/>
      <w:r w:rsidR="008040CC">
        <w:rPr>
          <w:rFonts w:ascii="Times New Roman" w:hAnsi="Times New Roman" w:hint="eastAsia"/>
          <w:b/>
          <w:sz w:val="36"/>
        </w:rPr>
        <w:t>第一章</w:t>
      </w:r>
      <w:r w:rsidR="008040CC">
        <w:rPr>
          <w:rFonts w:ascii="Times New Roman" w:hAnsi="Times New Roman"/>
          <w:b/>
          <w:sz w:val="36"/>
        </w:rPr>
        <w:t xml:space="preserve">  </w:t>
      </w:r>
      <w:r w:rsidR="00A31B76">
        <w:rPr>
          <w:rFonts w:ascii="Times New Roman" w:hAnsi="Times New Roman" w:hint="eastAsia"/>
          <w:b/>
          <w:sz w:val="36"/>
        </w:rPr>
        <w:t>招标</w:t>
      </w:r>
      <w:r w:rsidR="008040CC">
        <w:rPr>
          <w:rFonts w:ascii="Times New Roman" w:hAnsi="Times New Roman" w:hint="eastAsia"/>
          <w:b/>
          <w:sz w:val="36"/>
        </w:rPr>
        <w:t>公告</w:t>
      </w:r>
      <w:bookmarkEnd w:id="2"/>
    </w:p>
    <w:p w:rsidR="009D081F" w:rsidRDefault="009D081F" w:rsidP="008040CC">
      <w:pPr>
        <w:pStyle w:val="a4"/>
        <w:jc w:val="center"/>
        <w:outlineLvl w:val="0"/>
        <w:rPr>
          <w:rFonts w:hAnsi="宋体"/>
          <w:b/>
          <w:sz w:val="36"/>
          <w:szCs w:val="36"/>
        </w:rPr>
      </w:pPr>
    </w:p>
    <w:p w:rsidR="003D13B6" w:rsidRDefault="00A31B76" w:rsidP="003D13B6">
      <w:pPr>
        <w:pStyle w:val="a4"/>
        <w:spacing w:line="380" w:lineRule="exact"/>
        <w:jc w:val="center"/>
        <w:rPr>
          <w:rFonts w:ascii="Times New Roman" w:hAnsi="Times New Roman"/>
          <w:b/>
          <w:sz w:val="30"/>
          <w:szCs w:val="30"/>
        </w:rPr>
      </w:pPr>
      <w:r>
        <w:rPr>
          <w:rFonts w:ascii="Times New Roman" w:hAnsi="Times New Roman" w:hint="eastAsia"/>
          <w:b/>
          <w:sz w:val="30"/>
          <w:szCs w:val="30"/>
        </w:rPr>
        <w:t>宾阳县公共资源交易中心</w:t>
      </w:r>
    </w:p>
    <w:p w:rsidR="008040CC" w:rsidRDefault="00A31B76" w:rsidP="003D13B6">
      <w:pPr>
        <w:pStyle w:val="a4"/>
        <w:spacing w:line="380" w:lineRule="exact"/>
        <w:jc w:val="center"/>
        <w:rPr>
          <w:rFonts w:ascii="Times New Roman" w:hAnsi="Times New Roman"/>
          <w:b/>
          <w:sz w:val="30"/>
          <w:szCs w:val="30"/>
        </w:rPr>
      </w:pPr>
      <w:r>
        <w:rPr>
          <w:rFonts w:ascii="Times New Roman" w:hAnsi="Times New Roman" w:hint="eastAsia"/>
          <w:b/>
          <w:sz w:val="30"/>
          <w:szCs w:val="30"/>
        </w:rPr>
        <w:t>关于</w:t>
      </w:r>
      <w:r w:rsidR="003D13B6" w:rsidRPr="003D13B6">
        <w:rPr>
          <w:rFonts w:ascii="Times New Roman" w:hAnsi="Times New Roman" w:hint="eastAsia"/>
          <w:b/>
          <w:bCs/>
          <w:sz w:val="30"/>
          <w:szCs w:val="30"/>
        </w:rPr>
        <w:t>宾阳县人民医院电脑机房建设设备采购</w:t>
      </w:r>
      <w:r w:rsidR="008040CC">
        <w:rPr>
          <w:rFonts w:ascii="Times New Roman" w:hAnsi="Times New Roman" w:hint="eastAsia"/>
          <w:b/>
          <w:sz w:val="30"/>
          <w:szCs w:val="30"/>
        </w:rPr>
        <w:t>公开招标公告</w:t>
      </w:r>
    </w:p>
    <w:p w:rsidR="008040CC" w:rsidRPr="0041377B" w:rsidRDefault="008040CC" w:rsidP="006200FE">
      <w:pPr>
        <w:pStyle w:val="aa"/>
        <w:spacing w:line="380" w:lineRule="exact"/>
        <w:ind w:firstLine="525"/>
        <w:rPr>
          <w:spacing w:val="6"/>
          <w:kern w:val="48"/>
          <w:sz w:val="21"/>
        </w:rP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9"/>
      </w:tblGrid>
      <w:tr w:rsidR="003D13B6" w:rsidRPr="003D13B6" w:rsidTr="003D13B6">
        <w:trPr>
          <w:trHeight w:val="1667"/>
        </w:trPr>
        <w:tc>
          <w:tcPr>
            <w:tcW w:w="9869" w:type="dxa"/>
            <w:shd w:val="clear" w:color="auto" w:fill="auto"/>
          </w:tcPr>
          <w:p w:rsidR="003D13B6" w:rsidRPr="003D13B6" w:rsidRDefault="003D13B6" w:rsidP="003D13B6">
            <w:pPr>
              <w:pStyle w:val="af0"/>
              <w:spacing w:after="156" w:line="400" w:lineRule="exact"/>
              <w:ind w:firstLine="480"/>
              <w:rPr>
                <w:rFonts w:asciiTheme="minorEastAsia" w:eastAsiaTheme="minorEastAsia" w:hAnsiTheme="minorEastAsia" w:cs="Arial"/>
                <w:szCs w:val="24"/>
              </w:rPr>
            </w:pPr>
            <w:r w:rsidRPr="003D13B6">
              <w:rPr>
                <w:rFonts w:asciiTheme="minorEastAsia" w:eastAsiaTheme="minorEastAsia" w:hAnsiTheme="minorEastAsia" w:cs="Arial" w:hint="eastAsia"/>
                <w:szCs w:val="24"/>
              </w:rPr>
              <w:t>项目概况：</w:t>
            </w:r>
          </w:p>
          <w:p w:rsidR="003D13B6" w:rsidRPr="003D13B6" w:rsidRDefault="003D13B6" w:rsidP="00161680">
            <w:pPr>
              <w:pStyle w:val="af0"/>
              <w:spacing w:after="156" w:line="400" w:lineRule="exact"/>
              <w:ind w:firstLine="480"/>
              <w:rPr>
                <w:rFonts w:asciiTheme="minorEastAsia" w:eastAsiaTheme="minorEastAsia" w:hAnsiTheme="minorEastAsia" w:cs="Arial"/>
                <w:szCs w:val="24"/>
              </w:rPr>
            </w:pPr>
            <w:r w:rsidRPr="003D13B6">
              <w:rPr>
                <w:rFonts w:asciiTheme="minorEastAsia" w:eastAsiaTheme="minorEastAsia" w:hAnsiTheme="minorEastAsia" w:cs="Arial" w:hint="eastAsia"/>
                <w:bCs/>
                <w:u w:val="single"/>
              </w:rPr>
              <w:t>宾阳县人民医院电脑机房建设设备采购</w:t>
            </w:r>
            <w:r w:rsidRPr="003D13B6">
              <w:rPr>
                <w:rFonts w:asciiTheme="minorEastAsia" w:eastAsiaTheme="minorEastAsia" w:hAnsiTheme="minorEastAsia" w:hint="eastAsia"/>
                <w:szCs w:val="24"/>
              </w:rPr>
              <w:t>项目的潜在</w:t>
            </w:r>
            <w:r>
              <w:rPr>
                <w:rFonts w:asciiTheme="minorEastAsia" w:eastAsiaTheme="minorEastAsia" w:hAnsiTheme="minorEastAsia" w:hint="eastAsia"/>
                <w:szCs w:val="24"/>
              </w:rPr>
              <w:t>投标人</w:t>
            </w:r>
            <w:r w:rsidRPr="003D13B6">
              <w:rPr>
                <w:rFonts w:asciiTheme="minorEastAsia" w:eastAsiaTheme="minorEastAsia" w:hAnsiTheme="minorEastAsia" w:hint="eastAsia"/>
                <w:szCs w:val="24"/>
              </w:rPr>
              <w:t>应在</w:t>
            </w:r>
            <w:r w:rsidRPr="003D13B6">
              <w:rPr>
                <w:rFonts w:asciiTheme="minorEastAsia" w:eastAsiaTheme="minorEastAsia" w:hAnsiTheme="minorEastAsia" w:hint="eastAsia"/>
                <w:szCs w:val="24"/>
                <w:u w:val="single"/>
              </w:rPr>
              <w:t>南宁市公共资源交易平台（http://www.nnggzy.org.cn）本项目信息公告页面下方网上下载</w:t>
            </w:r>
            <w:r w:rsidRPr="003D13B6">
              <w:rPr>
                <w:rFonts w:asciiTheme="minorEastAsia" w:eastAsiaTheme="minorEastAsia" w:hAnsiTheme="minorEastAsia" w:hint="eastAsia"/>
                <w:szCs w:val="24"/>
              </w:rPr>
              <w:t>获取采购文件，并于2021年</w:t>
            </w:r>
            <w:r w:rsidR="00161680">
              <w:rPr>
                <w:rFonts w:asciiTheme="minorEastAsia" w:eastAsiaTheme="minorEastAsia" w:hAnsiTheme="minorEastAsia" w:hint="eastAsia"/>
                <w:szCs w:val="24"/>
              </w:rPr>
              <w:t>5</w:t>
            </w:r>
            <w:r w:rsidRPr="003D13B6">
              <w:rPr>
                <w:rFonts w:asciiTheme="minorEastAsia" w:eastAsiaTheme="minorEastAsia" w:hAnsiTheme="minorEastAsia" w:hint="eastAsia"/>
                <w:szCs w:val="24"/>
              </w:rPr>
              <w:t>月  日9时30分（北京时间）前递交</w:t>
            </w:r>
            <w:r>
              <w:rPr>
                <w:rFonts w:asciiTheme="minorEastAsia" w:eastAsiaTheme="minorEastAsia" w:hAnsiTheme="minorEastAsia" w:hint="eastAsia"/>
                <w:szCs w:val="24"/>
              </w:rPr>
              <w:t>投标</w:t>
            </w:r>
            <w:r w:rsidRPr="003D13B6">
              <w:rPr>
                <w:rFonts w:asciiTheme="minorEastAsia" w:eastAsiaTheme="minorEastAsia" w:hAnsiTheme="minorEastAsia" w:hint="eastAsia"/>
                <w:szCs w:val="24"/>
              </w:rPr>
              <w:t>文件。</w:t>
            </w:r>
          </w:p>
        </w:tc>
      </w:tr>
    </w:tbl>
    <w:p w:rsidR="003D13B6" w:rsidRPr="003D13B6" w:rsidRDefault="003D13B6" w:rsidP="003D13B6">
      <w:pPr>
        <w:snapToGrid w:val="0"/>
        <w:spacing w:line="440" w:lineRule="exact"/>
        <w:ind w:firstLineChars="200" w:firstLine="482"/>
        <w:rPr>
          <w:rFonts w:asciiTheme="minorEastAsia" w:eastAsiaTheme="minorEastAsia" w:hAnsiTheme="minorEastAsia" w:cs="Arial"/>
          <w:b/>
          <w:bCs/>
          <w:sz w:val="24"/>
        </w:rPr>
      </w:pPr>
      <w:r w:rsidRPr="003D13B6">
        <w:rPr>
          <w:rFonts w:asciiTheme="minorEastAsia" w:eastAsiaTheme="minorEastAsia" w:hAnsiTheme="minorEastAsia" w:cs="Arial" w:hint="eastAsia"/>
          <w:b/>
          <w:bCs/>
          <w:sz w:val="24"/>
        </w:rPr>
        <w:t>一、项目基本情况</w:t>
      </w:r>
    </w:p>
    <w:p w:rsidR="003D13B6" w:rsidRPr="003D13B6" w:rsidRDefault="003D13B6" w:rsidP="003D13B6">
      <w:pPr>
        <w:snapToGrid w:val="0"/>
        <w:spacing w:line="440" w:lineRule="exact"/>
        <w:ind w:firstLineChars="200" w:firstLine="480"/>
        <w:rPr>
          <w:rFonts w:asciiTheme="minorEastAsia" w:eastAsiaTheme="minorEastAsia" w:hAnsiTheme="minorEastAsia" w:cs="Arial"/>
          <w:bCs/>
          <w:sz w:val="24"/>
        </w:rPr>
      </w:pPr>
      <w:r w:rsidRPr="003D13B6">
        <w:rPr>
          <w:rFonts w:asciiTheme="minorEastAsia" w:eastAsiaTheme="minorEastAsia" w:hAnsiTheme="minorEastAsia" w:cs="Arial" w:hint="eastAsia"/>
          <w:bCs/>
          <w:sz w:val="24"/>
        </w:rPr>
        <w:t>项目编号：</w:t>
      </w:r>
      <w:r>
        <w:rPr>
          <w:rFonts w:asciiTheme="minorEastAsia" w:eastAsiaTheme="minorEastAsia" w:hAnsiTheme="minorEastAsia" w:cs="Arial" w:hint="eastAsia"/>
          <w:bCs/>
          <w:sz w:val="24"/>
        </w:rPr>
        <w:t>NNZC2021G100001BYJY</w:t>
      </w:r>
    </w:p>
    <w:p w:rsidR="003D13B6" w:rsidRPr="003D13B6" w:rsidRDefault="003D13B6" w:rsidP="003D13B6">
      <w:pPr>
        <w:snapToGrid w:val="0"/>
        <w:spacing w:line="440" w:lineRule="exact"/>
        <w:ind w:firstLineChars="200" w:firstLine="480"/>
        <w:rPr>
          <w:rFonts w:asciiTheme="minorEastAsia" w:eastAsiaTheme="minorEastAsia" w:hAnsiTheme="minorEastAsia" w:cs="Arial"/>
          <w:bCs/>
          <w:sz w:val="24"/>
        </w:rPr>
      </w:pPr>
      <w:r w:rsidRPr="003D13B6">
        <w:rPr>
          <w:rFonts w:asciiTheme="minorEastAsia" w:eastAsiaTheme="minorEastAsia" w:hAnsiTheme="minorEastAsia" w:cs="Arial" w:hint="eastAsia"/>
          <w:bCs/>
          <w:sz w:val="24"/>
        </w:rPr>
        <w:t>项目名称:</w:t>
      </w:r>
      <w:r w:rsidRPr="003D13B6">
        <w:rPr>
          <w:rFonts w:asciiTheme="minorEastAsia" w:eastAsiaTheme="minorEastAsia" w:hAnsiTheme="minorEastAsia" w:hint="eastAsia"/>
          <w:sz w:val="24"/>
        </w:rPr>
        <w:t xml:space="preserve"> </w:t>
      </w:r>
      <w:r>
        <w:rPr>
          <w:rFonts w:asciiTheme="minorEastAsia" w:eastAsiaTheme="minorEastAsia" w:hAnsiTheme="minorEastAsia" w:cs="Arial" w:hint="eastAsia"/>
          <w:bCs/>
          <w:sz w:val="24"/>
        </w:rPr>
        <w:t>宾阳县人民医院电脑机房建设设备采购</w:t>
      </w:r>
    </w:p>
    <w:p w:rsidR="003D13B6" w:rsidRPr="003D13B6" w:rsidRDefault="003D13B6" w:rsidP="003D13B6">
      <w:pPr>
        <w:snapToGrid w:val="0"/>
        <w:spacing w:line="44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采购方式：公开招标</w:t>
      </w:r>
    </w:p>
    <w:p w:rsidR="003D13B6" w:rsidRPr="003D13B6" w:rsidRDefault="003D13B6" w:rsidP="003D13B6">
      <w:pPr>
        <w:snapToGrid w:val="0"/>
        <w:spacing w:line="440" w:lineRule="exact"/>
        <w:ind w:firstLineChars="200" w:firstLine="480"/>
        <w:rPr>
          <w:rFonts w:asciiTheme="minorEastAsia" w:eastAsiaTheme="minorEastAsia" w:hAnsiTheme="minorEastAsia" w:cs="Arial"/>
          <w:bCs/>
          <w:sz w:val="24"/>
        </w:rPr>
      </w:pPr>
      <w:r w:rsidRPr="003D13B6">
        <w:rPr>
          <w:rFonts w:asciiTheme="minorEastAsia" w:eastAsiaTheme="minorEastAsia" w:hAnsiTheme="minorEastAsia" w:cs="Arial" w:hint="eastAsia"/>
          <w:bCs/>
          <w:sz w:val="24"/>
        </w:rPr>
        <w:t>预算金额：</w:t>
      </w:r>
      <w:r w:rsidR="009E2F5A" w:rsidRPr="009E2F5A">
        <w:rPr>
          <w:rFonts w:asciiTheme="minorEastAsia" w:eastAsiaTheme="minorEastAsia" w:hAnsiTheme="minorEastAsia" w:cs="Arial" w:hint="eastAsia"/>
          <w:bCs/>
          <w:sz w:val="24"/>
        </w:rPr>
        <w:t>4914310</w:t>
      </w:r>
      <w:r w:rsidR="009E2F5A">
        <w:rPr>
          <w:rFonts w:asciiTheme="minorEastAsia" w:eastAsiaTheme="minorEastAsia" w:hAnsiTheme="minorEastAsia" w:cs="Arial" w:hint="eastAsia"/>
          <w:bCs/>
          <w:sz w:val="24"/>
        </w:rPr>
        <w:t>.00</w:t>
      </w:r>
      <w:r w:rsidRPr="003D13B6">
        <w:rPr>
          <w:rFonts w:asciiTheme="minorEastAsia" w:eastAsiaTheme="minorEastAsia" w:hAnsiTheme="minorEastAsia" w:cs="Arial" w:hint="eastAsia"/>
          <w:bCs/>
          <w:sz w:val="24"/>
        </w:rPr>
        <w:t>元</w:t>
      </w:r>
    </w:p>
    <w:p w:rsidR="003D13B6" w:rsidRPr="003D13B6" w:rsidRDefault="003D13B6" w:rsidP="003D13B6">
      <w:pPr>
        <w:snapToGrid w:val="0"/>
        <w:spacing w:line="440" w:lineRule="exact"/>
        <w:ind w:firstLineChars="200" w:firstLine="480"/>
        <w:rPr>
          <w:rFonts w:asciiTheme="minorEastAsia" w:eastAsiaTheme="minorEastAsia" w:hAnsiTheme="minorEastAsia" w:cs="Arial"/>
          <w:bCs/>
          <w:sz w:val="24"/>
        </w:rPr>
      </w:pPr>
      <w:r w:rsidRPr="003D13B6">
        <w:rPr>
          <w:rFonts w:asciiTheme="minorEastAsia" w:eastAsiaTheme="minorEastAsia" w:hAnsiTheme="minorEastAsia" w:cs="Arial" w:hint="eastAsia"/>
          <w:bCs/>
          <w:sz w:val="24"/>
        </w:rPr>
        <w:t>最高限价：</w:t>
      </w:r>
      <w:r w:rsidR="009E2F5A" w:rsidRPr="009E2F5A">
        <w:rPr>
          <w:rFonts w:asciiTheme="minorEastAsia" w:eastAsiaTheme="minorEastAsia" w:hAnsiTheme="minorEastAsia" w:cs="Arial" w:hint="eastAsia"/>
          <w:bCs/>
          <w:sz w:val="24"/>
        </w:rPr>
        <w:t>4914310.00</w:t>
      </w:r>
      <w:r w:rsidRPr="003D13B6">
        <w:rPr>
          <w:rFonts w:asciiTheme="minorEastAsia" w:eastAsiaTheme="minorEastAsia" w:hAnsiTheme="minorEastAsia" w:cs="Arial" w:hint="eastAsia"/>
          <w:bCs/>
          <w:sz w:val="24"/>
        </w:rPr>
        <w:t>元</w:t>
      </w:r>
    </w:p>
    <w:p w:rsidR="003D13B6" w:rsidRPr="003D13B6" w:rsidRDefault="003D13B6" w:rsidP="003D13B6">
      <w:pPr>
        <w:snapToGrid w:val="0"/>
        <w:spacing w:line="440" w:lineRule="exact"/>
        <w:ind w:firstLineChars="200" w:firstLine="480"/>
        <w:rPr>
          <w:rFonts w:asciiTheme="minorEastAsia" w:eastAsiaTheme="minorEastAsia" w:hAnsiTheme="minorEastAsia" w:cs="Arial"/>
          <w:bCs/>
          <w:sz w:val="24"/>
        </w:rPr>
      </w:pPr>
      <w:r w:rsidRPr="003D13B6">
        <w:rPr>
          <w:rFonts w:asciiTheme="minorEastAsia" w:eastAsiaTheme="minorEastAsia" w:hAnsiTheme="minorEastAsia" w:cs="Arial" w:hint="eastAsia"/>
          <w:bCs/>
          <w:sz w:val="24"/>
        </w:rPr>
        <w:t>采购需求：</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1891"/>
        <w:gridCol w:w="1133"/>
        <w:gridCol w:w="5506"/>
      </w:tblGrid>
      <w:tr w:rsidR="003D13B6" w:rsidRPr="003D13B6" w:rsidTr="009E2F5A">
        <w:trPr>
          <w:jc w:val="center"/>
        </w:trPr>
        <w:tc>
          <w:tcPr>
            <w:tcW w:w="421" w:type="pct"/>
            <w:tcBorders>
              <w:top w:val="single" w:sz="4" w:space="0" w:color="auto"/>
              <w:left w:val="single" w:sz="4" w:space="0" w:color="auto"/>
              <w:bottom w:val="single" w:sz="4" w:space="0" w:color="auto"/>
              <w:right w:val="single" w:sz="4" w:space="0" w:color="auto"/>
            </w:tcBorders>
          </w:tcPr>
          <w:p w:rsidR="003D13B6" w:rsidRPr="003D13B6" w:rsidRDefault="003D13B6" w:rsidP="003D13B6">
            <w:pPr>
              <w:wordWrap w:val="0"/>
              <w:snapToGrid w:val="0"/>
              <w:spacing w:line="400" w:lineRule="exact"/>
              <w:jc w:val="center"/>
              <w:rPr>
                <w:rFonts w:asciiTheme="minorEastAsia" w:eastAsiaTheme="minorEastAsia" w:hAnsiTheme="minorEastAsia" w:cs="宋体"/>
                <w:b/>
                <w:bCs/>
                <w:sz w:val="24"/>
              </w:rPr>
            </w:pPr>
            <w:r w:rsidRPr="003D13B6">
              <w:rPr>
                <w:rFonts w:asciiTheme="minorEastAsia" w:eastAsiaTheme="minorEastAsia" w:hAnsiTheme="minorEastAsia" w:cs="宋体" w:hint="eastAsia"/>
                <w:b/>
                <w:bCs/>
                <w:sz w:val="24"/>
              </w:rPr>
              <w:t>序号</w:t>
            </w:r>
          </w:p>
        </w:tc>
        <w:tc>
          <w:tcPr>
            <w:tcW w:w="1015" w:type="pct"/>
            <w:tcBorders>
              <w:top w:val="single" w:sz="4" w:space="0" w:color="auto"/>
              <w:left w:val="single" w:sz="4" w:space="0" w:color="auto"/>
              <w:bottom w:val="single" w:sz="4" w:space="0" w:color="auto"/>
              <w:right w:val="single" w:sz="4" w:space="0" w:color="auto"/>
            </w:tcBorders>
          </w:tcPr>
          <w:p w:rsidR="003D13B6" w:rsidRPr="003D13B6" w:rsidRDefault="009E2F5A" w:rsidP="003D13B6">
            <w:pPr>
              <w:wordWrap w:val="0"/>
              <w:snapToGrid w:val="0"/>
              <w:spacing w:line="400" w:lineRule="exac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货物</w:t>
            </w:r>
            <w:r w:rsidR="003D13B6" w:rsidRPr="003D13B6">
              <w:rPr>
                <w:rFonts w:asciiTheme="minorEastAsia" w:eastAsiaTheme="minorEastAsia" w:hAnsiTheme="minorEastAsia" w:cs="宋体" w:hint="eastAsia"/>
                <w:b/>
                <w:bCs/>
                <w:sz w:val="24"/>
              </w:rPr>
              <w:t>名称</w:t>
            </w:r>
          </w:p>
        </w:tc>
        <w:tc>
          <w:tcPr>
            <w:tcW w:w="608" w:type="pct"/>
            <w:tcBorders>
              <w:top w:val="single" w:sz="4" w:space="0" w:color="auto"/>
              <w:left w:val="single" w:sz="4" w:space="0" w:color="auto"/>
              <w:bottom w:val="single" w:sz="4" w:space="0" w:color="auto"/>
              <w:right w:val="single" w:sz="4" w:space="0" w:color="auto"/>
            </w:tcBorders>
          </w:tcPr>
          <w:p w:rsidR="003D13B6" w:rsidRPr="003D13B6" w:rsidRDefault="003D13B6" w:rsidP="003D13B6">
            <w:pPr>
              <w:wordWrap w:val="0"/>
              <w:snapToGrid w:val="0"/>
              <w:spacing w:line="400" w:lineRule="exact"/>
              <w:jc w:val="center"/>
              <w:rPr>
                <w:rFonts w:asciiTheme="minorEastAsia" w:eastAsiaTheme="minorEastAsia" w:hAnsiTheme="minorEastAsia" w:cs="宋体"/>
                <w:b/>
                <w:bCs/>
                <w:sz w:val="24"/>
              </w:rPr>
            </w:pPr>
            <w:r w:rsidRPr="003D13B6">
              <w:rPr>
                <w:rFonts w:asciiTheme="minorEastAsia" w:eastAsiaTheme="minorEastAsia" w:hAnsiTheme="minorEastAsia" w:cs="宋体" w:hint="eastAsia"/>
                <w:b/>
                <w:bCs/>
                <w:sz w:val="24"/>
              </w:rPr>
              <w:t>数量</w:t>
            </w:r>
          </w:p>
        </w:tc>
        <w:tc>
          <w:tcPr>
            <w:tcW w:w="2956" w:type="pct"/>
            <w:tcBorders>
              <w:top w:val="single" w:sz="4" w:space="0" w:color="auto"/>
              <w:left w:val="single" w:sz="4" w:space="0" w:color="auto"/>
              <w:bottom w:val="single" w:sz="4" w:space="0" w:color="auto"/>
              <w:right w:val="single" w:sz="4" w:space="0" w:color="auto"/>
            </w:tcBorders>
          </w:tcPr>
          <w:p w:rsidR="003D13B6" w:rsidRPr="003D13B6" w:rsidRDefault="003D13B6" w:rsidP="003D13B6">
            <w:pPr>
              <w:wordWrap w:val="0"/>
              <w:snapToGrid w:val="0"/>
              <w:spacing w:line="400" w:lineRule="exact"/>
              <w:jc w:val="center"/>
              <w:rPr>
                <w:rFonts w:asciiTheme="minorEastAsia" w:eastAsiaTheme="minorEastAsia" w:hAnsiTheme="minorEastAsia" w:cs="宋体"/>
                <w:b/>
                <w:bCs/>
                <w:sz w:val="24"/>
              </w:rPr>
            </w:pPr>
            <w:r w:rsidRPr="003D13B6">
              <w:rPr>
                <w:rFonts w:asciiTheme="minorEastAsia" w:eastAsiaTheme="minorEastAsia" w:hAnsiTheme="minorEastAsia" w:cs="宋体" w:hint="eastAsia"/>
                <w:b/>
                <w:bCs/>
                <w:sz w:val="24"/>
              </w:rPr>
              <w:t>简要描述</w:t>
            </w:r>
          </w:p>
        </w:tc>
      </w:tr>
      <w:tr w:rsidR="003D13B6" w:rsidRPr="003D13B6" w:rsidTr="009E2F5A">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3D13B6" w:rsidRPr="003D13B6" w:rsidRDefault="00B002BD" w:rsidP="00B002BD">
            <w:pPr>
              <w:snapToGrid w:val="0"/>
              <w:spacing w:line="3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015" w:type="pct"/>
            <w:tcBorders>
              <w:top w:val="single" w:sz="4" w:space="0" w:color="auto"/>
              <w:left w:val="single" w:sz="4" w:space="0" w:color="auto"/>
              <w:bottom w:val="single" w:sz="4" w:space="0" w:color="auto"/>
              <w:right w:val="single" w:sz="4" w:space="0" w:color="auto"/>
            </w:tcBorders>
            <w:vAlign w:val="center"/>
          </w:tcPr>
          <w:p w:rsidR="003D13B6" w:rsidRPr="003D13B6" w:rsidRDefault="009E2F5A" w:rsidP="00B002BD">
            <w:pPr>
              <w:snapToGrid w:val="0"/>
              <w:spacing w:line="300" w:lineRule="exact"/>
              <w:jc w:val="center"/>
              <w:rPr>
                <w:rFonts w:asciiTheme="minorEastAsia" w:eastAsiaTheme="minorEastAsia" w:hAnsiTheme="minorEastAsia" w:cs="宋体"/>
                <w:sz w:val="24"/>
              </w:rPr>
            </w:pPr>
            <w:r>
              <w:rPr>
                <w:rFonts w:asciiTheme="majorEastAsia" w:eastAsiaTheme="majorEastAsia" w:hAnsiTheme="majorEastAsia" w:cstheme="majorEastAsia" w:hint="eastAsia"/>
                <w:color w:val="000000"/>
                <w:kern w:val="0"/>
                <w:szCs w:val="21"/>
                <w:lang w:bidi="ar"/>
              </w:rPr>
              <w:t>超融合一体机</w:t>
            </w:r>
          </w:p>
        </w:tc>
        <w:tc>
          <w:tcPr>
            <w:tcW w:w="608" w:type="pct"/>
            <w:tcBorders>
              <w:top w:val="single" w:sz="4" w:space="0" w:color="auto"/>
              <w:left w:val="single" w:sz="4" w:space="0" w:color="auto"/>
              <w:bottom w:val="single" w:sz="4" w:space="0" w:color="auto"/>
              <w:right w:val="single" w:sz="4" w:space="0" w:color="auto"/>
            </w:tcBorders>
            <w:vAlign w:val="center"/>
          </w:tcPr>
          <w:p w:rsidR="003D13B6" w:rsidRPr="003D13B6" w:rsidRDefault="009E2F5A" w:rsidP="00B002BD">
            <w:pPr>
              <w:snapToGrid w:val="0"/>
              <w:spacing w:line="3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5台</w:t>
            </w:r>
          </w:p>
        </w:tc>
        <w:tc>
          <w:tcPr>
            <w:tcW w:w="2956" w:type="pct"/>
            <w:tcBorders>
              <w:top w:val="single" w:sz="4" w:space="0" w:color="auto"/>
              <w:left w:val="single" w:sz="4" w:space="0" w:color="auto"/>
              <w:bottom w:val="single" w:sz="4" w:space="0" w:color="auto"/>
              <w:right w:val="single" w:sz="4" w:space="0" w:color="auto"/>
            </w:tcBorders>
            <w:vAlign w:val="center"/>
          </w:tcPr>
          <w:p w:rsidR="003D13B6" w:rsidRPr="003D13B6" w:rsidRDefault="009E2F5A" w:rsidP="00B002BD">
            <w:pPr>
              <w:spacing w:line="300" w:lineRule="exact"/>
              <w:rPr>
                <w:rFonts w:asciiTheme="minorEastAsia" w:eastAsiaTheme="minorEastAsia" w:hAnsiTheme="minorEastAsia" w:cs="宋体"/>
                <w:sz w:val="24"/>
              </w:rPr>
            </w:pPr>
            <w:r w:rsidRPr="009E2F5A">
              <w:rPr>
                <w:rFonts w:ascii="宋体" w:hAnsi="宋体" w:cs="宋体" w:hint="eastAsia"/>
                <w:color w:val="000000"/>
                <w:kern w:val="0"/>
                <w:szCs w:val="21"/>
                <w:lang w:bidi="ar"/>
              </w:rPr>
              <w:t>1、规格：2U的机架式服务器，可以放入42U标准机柜。</w:t>
            </w:r>
            <w:r w:rsidRPr="009E2F5A">
              <w:rPr>
                <w:rFonts w:ascii="宋体" w:hAnsi="宋体" w:cs="宋体" w:hint="eastAsia"/>
                <w:color w:val="000000"/>
                <w:kern w:val="0"/>
                <w:szCs w:val="21"/>
                <w:lang w:bidi="ar"/>
              </w:rPr>
              <w:br/>
              <w:t>★2、CPU CPU：2颗Gold 6226R 2.9 GHz，12*SATA/SAS盘位，默认128G系统盘，6个GE接口,2个万兆光口。</w:t>
            </w:r>
            <w:r w:rsidRPr="009E2F5A">
              <w:rPr>
                <w:rFonts w:ascii="宋体" w:hAnsi="宋体" w:cs="宋体" w:hint="eastAsia"/>
                <w:color w:val="000000"/>
                <w:kern w:val="0"/>
                <w:szCs w:val="21"/>
                <w:lang w:bidi="ar"/>
              </w:rPr>
              <w:br/>
              <w:t>3、内存：配置≥256内存；内存插槽数量≥24个，具备内存回收机制，实现内存资源的动态复用，保障服务器的性能</w:t>
            </w:r>
            <w:r w:rsidR="00B002BD">
              <w:rPr>
                <w:rFonts w:ascii="宋体" w:hAnsi="宋体" w:cs="宋体" w:hint="eastAsia"/>
                <w:color w:val="000000"/>
                <w:kern w:val="0"/>
                <w:szCs w:val="21"/>
                <w:lang w:bidi="ar"/>
              </w:rPr>
              <w:t>；</w:t>
            </w:r>
            <w:r>
              <w:rPr>
                <w:rFonts w:ascii="宋体" w:hAnsi="宋体" w:hint="eastAsia"/>
                <w:color w:val="000000"/>
                <w:szCs w:val="21"/>
              </w:rPr>
              <w:t>……</w:t>
            </w:r>
          </w:p>
        </w:tc>
      </w:tr>
      <w:tr w:rsidR="009E2F5A" w:rsidRPr="003D13B6" w:rsidTr="009E2F5A">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9E2F5A" w:rsidRPr="003D13B6" w:rsidRDefault="00B002BD" w:rsidP="00B002BD">
            <w:pPr>
              <w:snapToGrid w:val="0"/>
              <w:spacing w:line="3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015" w:type="pct"/>
            <w:tcBorders>
              <w:top w:val="single" w:sz="4" w:space="0" w:color="auto"/>
              <w:left w:val="single" w:sz="4" w:space="0" w:color="auto"/>
              <w:bottom w:val="single" w:sz="4" w:space="0" w:color="auto"/>
              <w:right w:val="single" w:sz="4" w:space="0" w:color="auto"/>
            </w:tcBorders>
            <w:vAlign w:val="center"/>
          </w:tcPr>
          <w:p w:rsidR="009E2F5A" w:rsidRDefault="009E2F5A" w:rsidP="00B002BD">
            <w:pPr>
              <w:widowControl/>
              <w:spacing w:line="300" w:lineRule="exact"/>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lang w:bidi="ar"/>
              </w:rPr>
              <w:t>业务、管理、VXLAN网络交换机</w:t>
            </w:r>
          </w:p>
        </w:tc>
        <w:tc>
          <w:tcPr>
            <w:tcW w:w="608" w:type="pct"/>
            <w:tcBorders>
              <w:top w:val="single" w:sz="4" w:space="0" w:color="auto"/>
              <w:left w:val="single" w:sz="4" w:space="0" w:color="auto"/>
              <w:bottom w:val="single" w:sz="4" w:space="0" w:color="auto"/>
              <w:right w:val="single" w:sz="4" w:space="0" w:color="auto"/>
            </w:tcBorders>
            <w:vAlign w:val="center"/>
          </w:tcPr>
          <w:p w:rsidR="009E2F5A" w:rsidRPr="003D13B6" w:rsidRDefault="00B002BD" w:rsidP="00B002BD">
            <w:pPr>
              <w:snapToGrid w:val="0"/>
              <w:spacing w:line="3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2台</w:t>
            </w:r>
          </w:p>
        </w:tc>
        <w:tc>
          <w:tcPr>
            <w:tcW w:w="2956" w:type="pct"/>
            <w:tcBorders>
              <w:top w:val="single" w:sz="4" w:space="0" w:color="auto"/>
              <w:left w:val="single" w:sz="4" w:space="0" w:color="auto"/>
              <w:bottom w:val="single" w:sz="4" w:space="0" w:color="auto"/>
              <w:right w:val="single" w:sz="4" w:space="0" w:color="auto"/>
            </w:tcBorders>
            <w:vAlign w:val="center"/>
          </w:tcPr>
          <w:p w:rsidR="009E2F5A" w:rsidRPr="003D13B6" w:rsidRDefault="00B002BD" w:rsidP="00B002BD">
            <w:pPr>
              <w:spacing w:line="300" w:lineRule="exact"/>
              <w:rPr>
                <w:rFonts w:asciiTheme="minorEastAsia" w:eastAsiaTheme="minorEastAsia" w:hAnsiTheme="minorEastAsia" w:cs="宋体"/>
                <w:b/>
                <w:sz w:val="24"/>
              </w:rPr>
            </w:pPr>
            <w:r>
              <w:rPr>
                <w:rFonts w:asciiTheme="majorEastAsia" w:eastAsiaTheme="majorEastAsia" w:hAnsiTheme="majorEastAsia" w:cstheme="majorEastAsia" w:hint="eastAsia"/>
                <w:color w:val="000000"/>
                <w:kern w:val="0"/>
                <w:szCs w:val="21"/>
                <w:lang w:bidi="ar"/>
              </w:rPr>
              <w:t>1、下一代智能千兆交换机，24个10/100/1000Base-T自适应电口，4个千兆SFP光口，交换性能：336Gbps/3.36Tbps</w:t>
            </w:r>
            <w:r>
              <w:rPr>
                <w:rFonts w:asciiTheme="majorEastAsia" w:eastAsiaTheme="majorEastAsia" w:hAnsiTheme="majorEastAsia" w:cstheme="majorEastAsia" w:hint="eastAsia"/>
                <w:color w:val="000000"/>
                <w:kern w:val="0"/>
                <w:szCs w:val="21"/>
                <w:lang w:bidi="ar"/>
              </w:rPr>
              <w:br/>
              <w:t>包转发率：132Mpps/166Mpps，支持全端口线速转发；支持M-LAG、IGMP snooping、ACL、QoS、802.1x、Portal认证等；★2、支持胖瘦一体化，支持智能交换机和普通交换机两种工作模式，可以根据不同的组网需要，随时灵活的进行切换； 3、支持通过控制器平台一键替换“按钮”即可完成故障设备替换；</w:t>
            </w:r>
            <w:r w:rsidR="009E2F5A">
              <w:rPr>
                <w:rFonts w:ascii="宋体" w:hAnsi="宋体" w:hint="eastAsia"/>
                <w:color w:val="000000"/>
                <w:szCs w:val="21"/>
              </w:rPr>
              <w:t>……</w:t>
            </w:r>
          </w:p>
        </w:tc>
      </w:tr>
      <w:tr w:rsidR="009E2F5A" w:rsidRPr="003D13B6" w:rsidTr="009E2F5A">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9E2F5A" w:rsidRPr="003D13B6" w:rsidRDefault="00B002BD" w:rsidP="00B002BD">
            <w:pPr>
              <w:snapToGrid w:val="0"/>
              <w:spacing w:line="3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015" w:type="pct"/>
            <w:tcBorders>
              <w:top w:val="single" w:sz="4" w:space="0" w:color="auto"/>
              <w:left w:val="single" w:sz="4" w:space="0" w:color="auto"/>
              <w:bottom w:val="single" w:sz="4" w:space="0" w:color="auto"/>
              <w:right w:val="single" w:sz="4" w:space="0" w:color="auto"/>
            </w:tcBorders>
            <w:vAlign w:val="center"/>
          </w:tcPr>
          <w:p w:rsidR="009E2F5A" w:rsidRPr="003D13B6" w:rsidRDefault="00B002BD" w:rsidP="00B002BD">
            <w:pPr>
              <w:snapToGrid w:val="0"/>
              <w:spacing w:line="300" w:lineRule="exact"/>
              <w:jc w:val="center"/>
              <w:rPr>
                <w:rFonts w:asciiTheme="minorEastAsia" w:eastAsiaTheme="minorEastAsia" w:hAnsiTheme="minorEastAsia" w:cs="宋体"/>
                <w:sz w:val="24"/>
              </w:rPr>
            </w:pPr>
            <w:r>
              <w:rPr>
                <w:rFonts w:asciiTheme="majorEastAsia" w:eastAsiaTheme="majorEastAsia" w:hAnsiTheme="majorEastAsia" w:cstheme="majorEastAsia" w:hint="eastAsia"/>
                <w:color w:val="000000"/>
                <w:kern w:val="0"/>
                <w:szCs w:val="21"/>
                <w:lang w:bidi="ar"/>
              </w:rPr>
              <w:t>存储网络交换机</w:t>
            </w:r>
          </w:p>
        </w:tc>
        <w:tc>
          <w:tcPr>
            <w:tcW w:w="608" w:type="pct"/>
            <w:tcBorders>
              <w:top w:val="single" w:sz="4" w:space="0" w:color="auto"/>
              <w:left w:val="single" w:sz="4" w:space="0" w:color="auto"/>
              <w:bottom w:val="single" w:sz="4" w:space="0" w:color="auto"/>
              <w:right w:val="single" w:sz="4" w:space="0" w:color="auto"/>
            </w:tcBorders>
            <w:vAlign w:val="center"/>
          </w:tcPr>
          <w:p w:rsidR="009E2F5A" w:rsidRPr="003D13B6" w:rsidRDefault="00B002BD" w:rsidP="00B002BD">
            <w:pPr>
              <w:snapToGrid w:val="0"/>
              <w:spacing w:line="3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2台</w:t>
            </w:r>
          </w:p>
        </w:tc>
        <w:tc>
          <w:tcPr>
            <w:tcW w:w="2956" w:type="pct"/>
            <w:tcBorders>
              <w:top w:val="single" w:sz="4" w:space="0" w:color="auto"/>
              <w:left w:val="single" w:sz="4" w:space="0" w:color="auto"/>
              <w:bottom w:val="single" w:sz="4" w:space="0" w:color="auto"/>
              <w:right w:val="single" w:sz="4" w:space="0" w:color="auto"/>
            </w:tcBorders>
            <w:vAlign w:val="center"/>
          </w:tcPr>
          <w:p w:rsidR="009E2F5A" w:rsidRPr="003D13B6" w:rsidRDefault="00B002BD" w:rsidP="00B002BD">
            <w:pPr>
              <w:spacing w:line="300" w:lineRule="exact"/>
              <w:rPr>
                <w:rFonts w:asciiTheme="minorEastAsia" w:eastAsiaTheme="minorEastAsia" w:hAnsiTheme="minorEastAsia" w:cs="宋体"/>
                <w:b/>
                <w:sz w:val="24"/>
              </w:rPr>
            </w:pPr>
            <w:r>
              <w:rPr>
                <w:rFonts w:asciiTheme="majorEastAsia" w:eastAsiaTheme="majorEastAsia" w:hAnsiTheme="majorEastAsia" w:cstheme="majorEastAsia" w:hint="eastAsia"/>
                <w:color w:val="000000"/>
                <w:kern w:val="0"/>
                <w:szCs w:val="21"/>
                <w:lang w:bidi="ar"/>
              </w:rPr>
              <w:t>★1、15个万兆光口，1个SFP千兆光口，8个千兆电口；</w:t>
            </w:r>
            <w:r>
              <w:rPr>
                <w:rFonts w:asciiTheme="majorEastAsia" w:eastAsiaTheme="majorEastAsia" w:hAnsiTheme="majorEastAsia" w:cstheme="majorEastAsia" w:hint="eastAsia"/>
                <w:color w:val="000000"/>
                <w:kern w:val="0"/>
                <w:szCs w:val="21"/>
                <w:lang w:bidi="ar"/>
              </w:rPr>
              <w:br/>
              <w:t>2、工作温度：0°C～40°C，存储温度：-40°C～70°C；</w:t>
            </w:r>
            <w:r>
              <w:rPr>
                <w:rFonts w:asciiTheme="majorEastAsia" w:eastAsiaTheme="majorEastAsia" w:hAnsiTheme="majorEastAsia" w:cstheme="majorEastAsia" w:hint="eastAsia"/>
                <w:color w:val="000000"/>
                <w:kern w:val="0"/>
                <w:szCs w:val="21"/>
                <w:lang w:bidi="ar"/>
              </w:rPr>
              <w:br/>
              <w:t>3、交换性能：1.2Tbps/12.6Tbps，包转发率：420Mpps；</w:t>
            </w:r>
            <w:r>
              <w:rPr>
                <w:rFonts w:asciiTheme="majorEastAsia" w:eastAsiaTheme="majorEastAsia" w:hAnsiTheme="majorEastAsia" w:cstheme="majorEastAsia" w:hint="eastAsia"/>
                <w:color w:val="000000"/>
                <w:kern w:val="0"/>
                <w:szCs w:val="21"/>
                <w:lang w:bidi="ar"/>
              </w:rPr>
              <w:br/>
            </w:r>
            <w:r w:rsidR="009E2F5A">
              <w:rPr>
                <w:rFonts w:ascii="宋体" w:hAnsi="宋体" w:hint="eastAsia"/>
                <w:color w:val="000000"/>
                <w:szCs w:val="21"/>
              </w:rPr>
              <w:t>……</w:t>
            </w:r>
          </w:p>
        </w:tc>
      </w:tr>
      <w:tr w:rsidR="009E2F5A" w:rsidRPr="003D13B6" w:rsidTr="009E2F5A">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9E2F5A" w:rsidRPr="003D13B6" w:rsidRDefault="009E2F5A" w:rsidP="003D13B6">
            <w:pPr>
              <w:wordWrap w:val="0"/>
              <w:snapToGrid w:val="0"/>
              <w:jc w:val="center"/>
              <w:rPr>
                <w:rFonts w:asciiTheme="minorEastAsia" w:eastAsiaTheme="minorEastAsia" w:hAnsiTheme="minorEastAsia" w:cs="宋体"/>
                <w:sz w:val="24"/>
              </w:rPr>
            </w:pPr>
            <w:r>
              <w:rPr>
                <w:rFonts w:ascii="宋体" w:hAnsi="宋体" w:hint="eastAsia"/>
                <w:color w:val="000000"/>
                <w:szCs w:val="21"/>
              </w:rPr>
              <w:t>……</w:t>
            </w:r>
          </w:p>
        </w:tc>
        <w:tc>
          <w:tcPr>
            <w:tcW w:w="1015" w:type="pct"/>
            <w:tcBorders>
              <w:top w:val="single" w:sz="4" w:space="0" w:color="auto"/>
              <w:left w:val="single" w:sz="4" w:space="0" w:color="auto"/>
              <w:bottom w:val="single" w:sz="4" w:space="0" w:color="auto"/>
              <w:right w:val="single" w:sz="4" w:space="0" w:color="auto"/>
            </w:tcBorders>
            <w:vAlign w:val="center"/>
          </w:tcPr>
          <w:p w:rsidR="009E2F5A" w:rsidRPr="003D13B6" w:rsidRDefault="009E2F5A" w:rsidP="003D13B6">
            <w:pPr>
              <w:wordWrap w:val="0"/>
              <w:snapToGrid w:val="0"/>
              <w:jc w:val="left"/>
              <w:rPr>
                <w:rFonts w:asciiTheme="minorEastAsia" w:eastAsiaTheme="minorEastAsia" w:hAnsiTheme="minorEastAsia" w:cs="宋体"/>
                <w:sz w:val="24"/>
              </w:rPr>
            </w:pPr>
            <w:r>
              <w:rPr>
                <w:rFonts w:ascii="宋体" w:hAnsi="宋体" w:hint="eastAsia"/>
                <w:color w:val="000000"/>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9E2F5A" w:rsidRPr="003D13B6" w:rsidRDefault="009E2F5A" w:rsidP="003D13B6">
            <w:pPr>
              <w:wordWrap w:val="0"/>
              <w:snapToGrid w:val="0"/>
              <w:spacing w:line="400" w:lineRule="exact"/>
              <w:jc w:val="center"/>
              <w:rPr>
                <w:rFonts w:asciiTheme="minorEastAsia" w:eastAsiaTheme="minorEastAsia" w:hAnsiTheme="minorEastAsia" w:cs="宋体"/>
                <w:sz w:val="24"/>
              </w:rPr>
            </w:pPr>
            <w:r>
              <w:rPr>
                <w:rFonts w:ascii="宋体" w:hAnsi="宋体" w:hint="eastAsia"/>
                <w:color w:val="000000"/>
                <w:szCs w:val="21"/>
              </w:rPr>
              <w:t>……</w:t>
            </w:r>
          </w:p>
        </w:tc>
        <w:tc>
          <w:tcPr>
            <w:tcW w:w="2956" w:type="pct"/>
            <w:tcBorders>
              <w:top w:val="single" w:sz="4" w:space="0" w:color="auto"/>
              <w:left w:val="single" w:sz="4" w:space="0" w:color="auto"/>
              <w:bottom w:val="single" w:sz="4" w:space="0" w:color="auto"/>
              <w:right w:val="single" w:sz="4" w:space="0" w:color="auto"/>
            </w:tcBorders>
            <w:vAlign w:val="center"/>
          </w:tcPr>
          <w:p w:rsidR="009E2F5A" w:rsidRPr="003D13B6" w:rsidRDefault="009E2F5A" w:rsidP="003D13B6">
            <w:pPr>
              <w:spacing w:line="440" w:lineRule="exact"/>
              <w:rPr>
                <w:rFonts w:asciiTheme="minorEastAsia" w:eastAsiaTheme="minorEastAsia" w:hAnsiTheme="minorEastAsia" w:cs="宋体"/>
                <w:b/>
                <w:sz w:val="24"/>
              </w:rPr>
            </w:pPr>
            <w:r>
              <w:rPr>
                <w:rFonts w:ascii="宋体" w:hAnsi="宋体" w:hint="eastAsia"/>
                <w:color w:val="000000"/>
                <w:szCs w:val="21"/>
              </w:rPr>
              <w:t>……</w:t>
            </w:r>
          </w:p>
        </w:tc>
      </w:tr>
    </w:tbl>
    <w:p w:rsidR="003D13B6" w:rsidRPr="003D13B6" w:rsidRDefault="003D13B6" w:rsidP="003D13B6">
      <w:pPr>
        <w:snapToGrid w:val="0"/>
        <w:spacing w:line="440" w:lineRule="exact"/>
        <w:ind w:firstLineChars="200" w:firstLine="480"/>
        <w:rPr>
          <w:rFonts w:asciiTheme="minorEastAsia" w:eastAsiaTheme="minorEastAsia" w:hAnsiTheme="minorEastAsia" w:cs="Arial"/>
          <w:bCs/>
          <w:sz w:val="24"/>
        </w:rPr>
      </w:pPr>
      <w:r w:rsidRPr="003D13B6">
        <w:rPr>
          <w:rFonts w:asciiTheme="minorEastAsia" w:eastAsiaTheme="minorEastAsia" w:hAnsiTheme="minorEastAsia" w:hint="eastAsia"/>
          <w:sz w:val="24"/>
        </w:rPr>
        <w:lastRenderedPageBreak/>
        <w:t>具体内容和数量</w:t>
      </w:r>
      <w:r w:rsidR="00D943FB">
        <w:rPr>
          <w:rFonts w:asciiTheme="minorEastAsia" w:eastAsiaTheme="minorEastAsia" w:hAnsiTheme="minorEastAsia" w:hint="eastAsia"/>
          <w:sz w:val="24"/>
        </w:rPr>
        <w:t>详</w:t>
      </w:r>
      <w:r w:rsidR="009E2F5A">
        <w:rPr>
          <w:rFonts w:asciiTheme="minorEastAsia" w:eastAsiaTheme="minorEastAsia" w:hAnsiTheme="minorEastAsia" w:hint="eastAsia"/>
          <w:sz w:val="24"/>
        </w:rPr>
        <w:t>见</w:t>
      </w:r>
      <w:r w:rsidRPr="003D13B6">
        <w:rPr>
          <w:rFonts w:asciiTheme="minorEastAsia" w:eastAsiaTheme="minorEastAsia" w:hAnsiTheme="minorEastAsia" w:hint="eastAsia"/>
          <w:sz w:val="24"/>
        </w:rPr>
        <w:t>采购文件第二章</w:t>
      </w:r>
      <w:r w:rsidR="00D943FB">
        <w:rPr>
          <w:rFonts w:asciiTheme="minorEastAsia" w:eastAsiaTheme="minorEastAsia" w:hAnsiTheme="minorEastAsia" w:hint="eastAsia"/>
          <w:sz w:val="24"/>
        </w:rPr>
        <w:t>货物</w:t>
      </w:r>
      <w:r w:rsidRPr="003D13B6">
        <w:rPr>
          <w:rFonts w:asciiTheme="minorEastAsia" w:eastAsiaTheme="minorEastAsia" w:hAnsiTheme="minorEastAsia" w:hint="eastAsia"/>
          <w:sz w:val="24"/>
        </w:rPr>
        <w:t>需求一览表为准。</w:t>
      </w:r>
    </w:p>
    <w:p w:rsidR="009E2F5A" w:rsidRDefault="009E2F5A" w:rsidP="009E2F5A">
      <w:pPr>
        <w:snapToGrid w:val="0"/>
        <w:spacing w:line="440" w:lineRule="exact"/>
        <w:ind w:firstLineChars="200" w:firstLine="480"/>
        <w:rPr>
          <w:rFonts w:ascii="宋体" w:hAnsi="宋体" w:cs="宋体"/>
          <w:sz w:val="24"/>
        </w:rPr>
      </w:pPr>
      <w:r w:rsidRPr="009E2F5A">
        <w:rPr>
          <w:rFonts w:ascii="宋体" w:hAnsi="宋体" w:cs="宋体" w:hint="eastAsia"/>
          <w:sz w:val="24"/>
        </w:rPr>
        <w:t>交货期：自合同签订之日起90天内完成全部系统安装并验收完成。</w:t>
      </w:r>
    </w:p>
    <w:p w:rsidR="003D13B6" w:rsidRPr="009E2F5A" w:rsidRDefault="003D13B6" w:rsidP="009E2F5A">
      <w:pPr>
        <w:snapToGrid w:val="0"/>
        <w:spacing w:line="440" w:lineRule="exact"/>
        <w:ind w:firstLineChars="200" w:firstLine="480"/>
        <w:rPr>
          <w:rFonts w:asciiTheme="minorEastAsia" w:eastAsiaTheme="minorEastAsia" w:hAnsiTheme="minorEastAsia" w:cs="Arial"/>
          <w:sz w:val="24"/>
        </w:rPr>
      </w:pPr>
      <w:r w:rsidRPr="009E2F5A">
        <w:rPr>
          <w:rFonts w:asciiTheme="minorEastAsia" w:eastAsiaTheme="minorEastAsia" w:hAnsiTheme="minorEastAsia" w:cs="Arial" w:hint="eastAsia"/>
          <w:sz w:val="24"/>
        </w:rPr>
        <w:t>本项目不接受联合体</w:t>
      </w:r>
      <w:r w:rsidR="009E2F5A" w:rsidRPr="009E2F5A">
        <w:rPr>
          <w:rFonts w:asciiTheme="minorEastAsia" w:eastAsiaTheme="minorEastAsia" w:hAnsiTheme="minorEastAsia" w:cs="Arial" w:hint="eastAsia"/>
          <w:sz w:val="24"/>
        </w:rPr>
        <w:t>投标</w:t>
      </w:r>
      <w:r w:rsidRPr="009E2F5A">
        <w:rPr>
          <w:rFonts w:asciiTheme="minorEastAsia" w:eastAsiaTheme="minorEastAsia" w:hAnsiTheme="minorEastAsia" w:cs="Arial" w:hint="eastAsia"/>
          <w:sz w:val="24"/>
        </w:rPr>
        <w:t>。</w:t>
      </w:r>
    </w:p>
    <w:p w:rsidR="003D13B6" w:rsidRPr="003D13B6" w:rsidRDefault="003D13B6" w:rsidP="003D13B6">
      <w:pPr>
        <w:snapToGrid w:val="0"/>
        <w:spacing w:line="440" w:lineRule="exact"/>
        <w:ind w:firstLineChars="200" w:firstLine="482"/>
        <w:rPr>
          <w:rFonts w:asciiTheme="minorEastAsia" w:eastAsiaTheme="minorEastAsia" w:hAnsiTheme="minorEastAsia" w:cs="Arial"/>
          <w:b/>
          <w:bCs/>
          <w:sz w:val="24"/>
        </w:rPr>
      </w:pPr>
      <w:r w:rsidRPr="003D13B6">
        <w:rPr>
          <w:rFonts w:asciiTheme="minorEastAsia" w:eastAsiaTheme="minorEastAsia" w:hAnsiTheme="minorEastAsia" w:cs="Arial" w:hint="eastAsia"/>
          <w:b/>
          <w:sz w:val="24"/>
        </w:rPr>
        <w:t>二、申请人的</w:t>
      </w:r>
      <w:r w:rsidRPr="003D13B6">
        <w:rPr>
          <w:rFonts w:asciiTheme="minorEastAsia" w:eastAsiaTheme="minorEastAsia" w:hAnsiTheme="minorEastAsia" w:cs="Arial" w:hint="eastAsia"/>
          <w:b/>
          <w:bCs/>
          <w:sz w:val="24"/>
        </w:rPr>
        <w:t>的资格要求</w:t>
      </w:r>
    </w:p>
    <w:p w:rsidR="003D13B6" w:rsidRPr="003D13B6" w:rsidRDefault="003D13B6" w:rsidP="003D13B6">
      <w:pPr>
        <w:snapToGrid w:val="0"/>
        <w:spacing w:line="440" w:lineRule="exact"/>
        <w:ind w:firstLineChars="192" w:firstLine="461"/>
        <w:rPr>
          <w:rFonts w:asciiTheme="minorEastAsia" w:eastAsiaTheme="minorEastAsia" w:hAnsiTheme="minorEastAsia" w:cs="Arial"/>
          <w:sz w:val="24"/>
        </w:rPr>
      </w:pPr>
      <w:r w:rsidRPr="003D13B6">
        <w:rPr>
          <w:rFonts w:asciiTheme="minorEastAsia" w:eastAsiaTheme="minorEastAsia" w:hAnsiTheme="minorEastAsia" w:cs="Arial" w:hint="eastAsia"/>
          <w:sz w:val="24"/>
        </w:rPr>
        <w:t>1、满足《中华人民共和国政府采购法》第二十二条规定，具有国内法人资格，注册经营（业务）范围满足本次采购内容的供应商。</w:t>
      </w:r>
    </w:p>
    <w:p w:rsidR="003D13B6" w:rsidRPr="003D13B6" w:rsidRDefault="003D13B6" w:rsidP="003D13B6">
      <w:pPr>
        <w:widowControl/>
        <w:spacing w:line="440" w:lineRule="exact"/>
        <w:ind w:firstLineChars="196" w:firstLine="470"/>
        <w:jc w:val="left"/>
        <w:rPr>
          <w:rFonts w:asciiTheme="minorEastAsia" w:eastAsiaTheme="minorEastAsia" w:hAnsiTheme="minorEastAsia" w:cs="Arial"/>
          <w:b/>
          <w:sz w:val="24"/>
        </w:rPr>
      </w:pPr>
      <w:r w:rsidRPr="003D13B6">
        <w:rPr>
          <w:rFonts w:asciiTheme="minorEastAsia" w:eastAsiaTheme="minorEastAsia" w:hAnsiTheme="minorEastAsia" w:cs="Arial" w:hint="eastAsia"/>
          <w:sz w:val="24"/>
        </w:rPr>
        <w:t>2、落实政府采购政策需满足的资格要求：无</w:t>
      </w:r>
    </w:p>
    <w:p w:rsidR="003D13B6" w:rsidRPr="003D13B6" w:rsidRDefault="003D13B6" w:rsidP="003D13B6">
      <w:pPr>
        <w:snapToGrid w:val="0"/>
        <w:spacing w:line="440" w:lineRule="exact"/>
        <w:ind w:firstLineChars="200" w:firstLine="480"/>
        <w:rPr>
          <w:rFonts w:asciiTheme="minorEastAsia" w:eastAsiaTheme="minorEastAsia" w:hAnsiTheme="minorEastAsia" w:cs="Arial"/>
          <w:sz w:val="24"/>
        </w:rPr>
      </w:pPr>
      <w:r w:rsidRPr="003D13B6">
        <w:rPr>
          <w:rFonts w:asciiTheme="minorEastAsia" w:eastAsiaTheme="minorEastAsia" w:hAnsiTheme="minorEastAsia" w:cs="Arial" w:hint="eastAsia"/>
          <w:sz w:val="24"/>
        </w:rPr>
        <w:t>3、本项目的特定资格要求：无</w:t>
      </w:r>
    </w:p>
    <w:p w:rsidR="003D13B6" w:rsidRPr="003D13B6" w:rsidRDefault="003D13B6" w:rsidP="003D13B6">
      <w:pPr>
        <w:snapToGrid w:val="0"/>
        <w:spacing w:line="440" w:lineRule="exact"/>
        <w:ind w:firstLineChars="200" w:firstLine="480"/>
        <w:rPr>
          <w:rFonts w:asciiTheme="minorEastAsia" w:eastAsiaTheme="minorEastAsia" w:hAnsiTheme="minorEastAsia" w:cs="Arial"/>
          <w:sz w:val="24"/>
        </w:rPr>
      </w:pPr>
      <w:r w:rsidRPr="003D13B6">
        <w:rPr>
          <w:rFonts w:asciiTheme="minorEastAsia" w:eastAsiaTheme="minorEastAsia" w:hAnsiTheme="minorEastAsia" w:cs="Arial" w:hint="eastAsia"/>
          <w:sz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3D13B6" w:rsidRPr="003D13B6" w:rsidRDefault="003D13B6" w:rsidP="003D13B6">
      <w:pPr>
        <w:snapToGrid w:val="0"/>
        <w:spacing w:line="440" w:lineRule="exact"/>
        <w:ind w:firstLineChars="200" w:firstLine="480"/>
        <w:rPr>
          <w:rFonts w:asciiTheme="minorEastAsia" w:eastAsiaTheme="minorEastAsia" w:hAnsiTheme="minorEastAsia" w:cs="Arial"/>
          <w:sz w:val="24"/>
        </w:rPr>
      </w:pPr>
      <w:r w:rsidRPr="003D13B6">
        <w:rPr>
          <w:rFonts w:asciiTheme="minorEastAsia" w:eastAsiaTheme="minorEastAsia" w:hAnsiTheme="minorEastAsia" w:cs="Arial" w:hint="eastAsia"/>
          <w:sz w:val="24"/>
        </w:rPr>
        <w:t>5、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p w:rsidR="003D13B6" w:rsidRPr="003D13B6" w:rsidRDefault="003D13B6" w:rsidP="003D13B6">
      <w:pPr>
        <w:snapToGrid w:val="0"/>
        <w:spacing w:line="440" w:lineRule="exact"/>
        <w:ind w:firstLineChars="225" w:firstLine="542"/>
        <w:rPr>
          <w:rFonts w:asciiTheme="minorEastAsia" w:eastAsiaTheme="minorEastAsia" w:hAnsiTheme="minorEastAsia" w:cs="Arial"/>
          <w:sz w:val="24"/>
        </w:rPr>
      </w:pPr>
      <w:r w:rsidRPr="003D13B6">
        <w:rPr>
          <w:rFonts w:asciiTheme="minorEastAsia" w:eastAsiaTheme="minorEastAsia" w:hAnsiTheme="minorEastAsia" w:cs="Arial" w:hint="eastAsia"/>
          <w:b/>
          <w:bCs/>
          <w:sz w:val="24"/>
        </w:rPr>
        <w:t>三、获取</w:t>
      </w:r>
      <w:r w:rsidR="00B002BD">
        <w:rPr>
          <w:rFonts w:asciiTheme="minorEastAsia" w:eastAsiaTheme="minorEastAsia" w:hAnsiTheme="minorEastAsia" w:cs="Arial" w:hint="eastAsia"/>
          <w:b/>
          <w:bCs/>
          <w:sz w:val="24"/>
        </w:rPr>
        <w:t>招标</w:t>
      </w:r>
      <w:r w:rsidRPr="003D13B6">
        <w:rPr>
          <w:rFonts w:asciiTheme="minorEastAsia" w:eastAsiaTheme="minorEastAsia" w:hAnsiTheme="minorEastAsia" w:cs="Arial" w:hint="eastAsia"/>
          <w:b/>
          <w:bCs/>
          <w:sz w:val="24"/>
        </w:rPr>
        <w:t>文件</w:t>
      </w:r>
      <w:r w:rsidRPr="003D13B6">
        <w:rPr>
          <w:rFonts w:asciiTheme="minorEastAsia" w:eastAsiaTheme="minorEastAsia" w:hAnsiTheme="minorEastAsia" w:cs="Arial" w:hint="eastAsia"/>
          <w:sz w:val="24"/>
        </w:rPr>
        <w:t>：</w:t>
      </w:r>
    </w:p>
    <w:p w:rsidR="003D13B6" w:rsidRPr="003D13B6" w:rsidRDefault="003D13B6" w:rsidP="003D13B6">
      <w:pPr>
        <w:snapToGrid w:val="0"/>
        <w:spacing w:line="440" w:lineRule="exact"/>
        <w:ind w:firstLineChars="225" w:firstLine="540"/>
        <w:rPr>
          <w:rFonts w:asciiTheme="minorEastAsia" w:eastAsiaTheme="minorEastAsia" w:hAnsiTheme="minorEastAsia" w:cs="Arial"/>
          <w:sz w:val="24"/>
        </w:rPr>
      </w:pPr>
      <w:r w:rsidRPr="003D13B6">
        <w:rPr>
          <w:rFonts w:asciiTheme="minorEastAsia" w:eastAsiaTheme="minorEastAsia" w:hAnsiTheme="minorEastAsia" w:cs="Arial" w:hint="eastAsia"/>
          <w:sz w:val="24"/>
        </w:rPr>
        <w:t>时间：自本项目信息公告发布起</w:t>
      </w:r>
    </w:p>
    <w:p w:rsidR="003D13B6" w:rsidRPr="003D13B6" w:rsidRDefault="003D13B6" w:rsidP="003D13B6">
      <w:pPr>
        <w:snapToGrid w:val="0"/>
        <w:spacing w:line="440" w:lineRule="exact"/>
        <w:ind w:firstLineChars="225" w:firstLine="540"/>
        <w:rPr>
          <w:rFonts w:asciiTheme="minorEastAsia" w:eastAsiaTheme="minorEastAsia" w:hAnsiTheme="minorEastAsia" w:cs="Arial"/>
          <w:sz w:val="24"/>
        </w:rPr>
      </w:pPr>
      <w:r w:rsidRPr="003D13B6">
        <w:rPr>
          <w:rFonts w:asciiTheme="minorEastAsia" w:eastAsiaTheme="minorEastAsia" w:hAnsiTheme="minorEastAsia" w:cs="Arial" w:hint="eastAsia"/>
          <w:sz w:val="24"/>
        </w:rPr>
        <w:t>地点：南宁市公共资源交易平台（http://www.nnggzy.org.cn）</w:t>
      </w:r>
    </w:p>
    <w:p w:rsidR="003D13B6" w:rsidRPr="003D13B6" w:rsidRDefault="003D13B6" w:rsidP="003D13B6">
      <w:pPr>
        <w:snapToGrid w:val="0"/>
        <w:spacing w:line="440" w:lineRule="exact"/>
        <w:ind w:firstLineChars="225" w:firstLine="540"/>
        <w:rPr>
          <w:rFonts w:asciiTheme="minorEastAsia" w:eastAsiaTheme="minorEastAsia" w:hAnsiTheme="minorEastAsia" w:cs="Arial"/>
          <w:sz w:val="24"/>
        </w:rPr>
      </w:pPr>
      <w:r w:rsidRPr="003D13B6">
        <w:rPr>
          <w:rFonts w:asciiTheme="minorEastAsia" w:eastAsiaTheme="minorEastAsia" w:hAnsiTheme="minorEastAsia" w:cs="Arial" w:hint="eastAsia"/>
          <w:sz w:val="24"/>
        </w:rPr>
        <w:t>方式：网上下载。本项目不发放纸质采购文件，由潜在</w:t>
      </w:r>
      <w:r w:rsidR="006461BE">
        <w:rPr>
          <w:rFonts w:asciiTheme="minorEastAsia" w:eastAsiaTheme="minorEastAsia" w:hAnsiTheme="minorEastAsia" w:cs="Arial" w:hint="eastAsia"/>
          <w:sz w:val="24"/>
        </w:rPr>
        <w:t>投标人</w:t>
      </w:r>
      <w:r w:rsidRPr="003D13B6">
        <w:rPr>
          <w:rFonts w:asciiTheme="minorEastAsia" w:eastAsiaTheme="minorEastAsia" w:hAnsiTheme="minorEastAsia" w:cs="Arial" w:hint="eastAsia"/>
          <w:sz w:val="24"/>
        </w:rPr>
        <w:t>自行在南宁市公共资源交易平台（http://www.nnggzy.org.cn）在</w:t>
      </w:r>
      <w:r w:rsidR="00B002BD">
        <w:rPr>
          <w:rFonts w:asciiTheme="minorEastAsia" w:eastAsiaTheme="minorEastAsia" w:hAnsiTheme="minorEastAsia" w:cs="Arial" w:hint="eastAsia"/>
          <w:sz w:val="24"/>
        </w:rPr>
        <w:t>南宁市</w:t>
      </w:r>
      <w:r w:rsidRPr="003D13B6">
        <w:rPr>
          <w:rFonts w:asciiTheme="minorEastAsia" w:eastAsiaTheme="minorEastAsia" w:hAnsiTheme="minorEastAsia" w:cs="Arial" w:hint="eastAsia"/>
          <w:sz w:val="24"/>
        </w:rPr>
        <w:t xml:space="preserve">公共资源交易中心的采购公告栏内查找相关项目的采购公告，并点击该公告下方的附件，即可免费浏览或下载项目的采购文件。 </w:t>
      </w:r>
    </w:p>
    <w:p w:rsidR="003D13B6" w:rsidRPr="003D13B6" w:rsidRDefault="003D13B6" w:rsidP="003D13B6">
      <w:pPr>
        <w:snapToGrid w:val="0"/>
        <w:spacing w:line="440" w:lineRule="exact"/>
        <w:ind w:firstLineChars="225" w:firstLine="540"/>
        <w:rPr>
          <w:rFonts w:asciiTheme="minorEastAsia" w:eastAsiaTheme="minorEastAsia" w:hAnsiTheme="minorEastAsia" w:cs="Arial"/>
          <w:sz w:val="24"/>
        </w:rPr>
      </w:pPr>
      <w:r w:rsidRPr="003D13B6">
        <w:rPr>
          <w:rFonts w:asciiTheme="minorEastAsia" w:eastAsiaTheme="minorEastAsia" w:hAnsiTheme="minorEastAsia" w:cs="Arial" w:hint="eastAsia"/>
          <w:sz w:val="24"/>
        </w:rPr>
        <w:t>售价：0元。</w:t>
      </w:r>
    </w:p>
    <w:p w:rsidR="003D13B6" w:rsidRPr="003D13B6" w:rsidRDefault="003D13B6" w:rsidP="003D13B6">
      <w:pPr>
        <w:spacing w:line="360" w:lineRule="exact"/>
        <w:ind w:firstLineChars="200" w:firstLine="482"/>
        <w:rPr>
          <w:rFonts w:asciiTheme="minorEastAsia" w:eastAsiaTheme="minorEastAsia" w:hAnsiTheme="minorEastAsia" w:cs="宋体"/>
          <w:sz w:val="24"/>
        </w:rPr>
      </w:pPr>
      <w:r w:rsidRPr="003D13B6">
        <w:rPr>
          <w:rFonts w:asciiTheme="minorEastAsia" w:eastAsiaTheme="minorEastAsia" w:hAnsiTheme="minorEastAsia" w:cs="Arial" w:hint="eastAsia"/>
          <w:b/>
          <w:bCs/>
          <w:sz w:val="24"/>
        </w:rPr>
        <w:t>四、</w:t>
      </w:r>
      <w:r w:rsidR="00B002BD">
        <w:rPr>
          <w:rFonts w:asciiTheme="minorEastAsia" w:eastAsiaTheme="minorEastAsia" w:hAnsiTheme="minorEastAsia" w:cs="宋体" w:hint="eastAsia"/>
          <w:b/>
          <w:bCs/>
          <w:sz w:val="24"/>
        </w:rPr>
        <w:t>提交投标</w:t>
      </w:r>
      <w:r w:rsidRPr="003D13B6">
        <w:rPr>
          <w:rFonts w:asciiTheme="minorEastAsia" w:eastAsiaTheme="minorEastAsia" w:hAnsiTheme="minorEastAsia" w:cs="宋体" w:hint="eastAsia"/>
          <w:b/>
          <w:bCs/>
          <w:sz w:val="24"/>
        </w:rPr>
        <w:t>文件截止时间、开标时间和地点</w:t>
      </w:r>
    </w:p>
    <w:p w:rsidR="003D13B6" w:rsidRPr="003D13B6" w:rsidRDefault="003D13B6" w:rsidP="003D13B6">
      <w:pPr>
        <w:snapToGrid w:val="0"/>
        <w:spacing w:line="440" w:lineRule="exact"/>
        <w:ind w:firstLine="480"/>
        <w:rPr>
          <w:rFonts w:asciiTheme="minorEastAsia" w:eastAsiaTheme="minorEastAsia" w:hAnsiTheme="minorEastAsia" w:cs="Arial"/>
          <w:bCs/>
          <w:sz w:val="24"/>
        </w:rPr>
      </w:pPr>
      <w:r w:rsidRPr="003D13B6">
        <w:rPr>
          <w:rFonts w:asciiTheme="minorEastAsia" w:eastAsiaTheme="minorEastAsia" w:hAnsiTheme="minorEastAsia" w:cs="Arial" w:hint="eastAsia"/>
          <w:bCs/>
          <w:sz w:val="24"/>
        </w:rPr>
        <w:t>时间：</w:t>
      </w:r>
      <w:r w:rsidRPr="003D13B6">
        <w:rPr>
          <w:rFonts w:asciiTheme="minorEastAsia" w:eastAsiaTheme="minorEastAsia" w:hAnsiTheme="minorEastAsia" w:cs="Arial" w:hint="eastAsia"/>
          <w:bCs/>
          <w:sz w:val="24"/>
          <w:u w:val="single"/>
        </w:rPr>
        <w:t>2021年  月  日  点  分（北京时间）</w:t>
      </w:r>
    </w:p>
    <w:p w:rsidR="003D13B6" w:rsidRPr="003D13B6" w:rsidRDefault="003D13B6" w:rsidP="003D13B6">
      <w:pPr>
        <w:snapToGrid w:val="0"/>
        <w:spacing w:line="440" w:lineRule="exact"/>
        <w:ind w:firstLine="480"/>
        <w:rPr>
          <w:rFonts w:asciiTheme="minorEastAsia" w:eastAsiaTheme="minorEastAsia" w:hAnsiTheme="minorEastAsia" w:cs="Arial"/>
          <w:bCs/>
          <w:sz w:val="24"/>
        </w:rPr>
      </w:pPr>
      <w:r w:rsidRPr="003D13B6">
        <w:rPr>
          <w:rFonts w:asciiTheme="minorEastAsia" w:eastAsiaTheme="minorEastAsia" w:hAnsiTheme="minorEastAsia" w:cs="Arial" w:hint="eastAsia"/>
          <w:bCs/>
          <w:sz w:val="24"/>
        </w:rPr>
        <w:t>地点：</w:t>
      </w:r>
      <w:r w:rsidR="00B002BD" w:rsidRPr="00B002BD">
        <w:rPr>
          <w:rFonts w:asciiTheme="minorEastAsia" w:eastAsiaTheme="minorEastAsia" w:hAnsiTheme="minorEastAsia" w:cs="Arial" w:hint="eastAsia"/>
          <w:bCs/>
          <w:sz w:val="24"/>
        </w:rPr>
        <w:t>南宁市良庆区玉洞大道33号（青少年活动中心旁）市民中心9楼南宁市公共资源交易中心开标厅（详见9楼电子显示屏场地安排）</w:t>
      </w:r>
      <w:r w:rsidRPr="003D13B6">
        <w:rPr>
          <w:rFonts w:asciiTheme="minorEastAsia" w:eastAsiaTheme="minorEastAsia" w:hAnsiTheme="minorEastAsia" w:cs="Arial" w:hint="eastAsia"/>
          <w:bCs/>
          <w:sz w:val="24"/>
        </w:rPr>
        <w:t>。</w:t>
      </w:r>
    </w:p>
    <w:p w:rsidR="003D13B6" w:rsidRPr="003D13B6" w:rsidRDefault="00B002BD" w:rsidP="003D13B6">
      <w:pPr>
        <w:snapToGrid w:val="0"/>
        <w:spacing w:line="440" w:lineRule="exact"/>
        <w:ind w:firstLine="435"/>
        <w:rPr>
          <w:rFonts w:asciiTheme="minorEastAsia" w:eastAsiaTheme="minorEastAsia" w:hAnsiTheme="minorEastAsia" w:cs="Arial"/>
          <w:b/>
          <w:bCs/>
          <w:sz w:val="24"/>
        </w:rPr>
      </w:pPr>
      <w:r>
        <w:rPr>
          <w:rFonts w:asciiTheme="minorEastAsia" w:eastAsiaTheme="minorEastAsia" w:hAnsiTheme="minorEastAsia" w:cs="Arial" w:hint="eastAsia"/>
          <w:b/>
          <w:bCs/>
          <w:sz w:val="24"/>
        </w:rPr>
        <w:t>五</w:t>
      </w:r>
      <w:r w:rsidR="003D13B6" w:rsidRPr="003D13B6">
        <w:rPr>
          <w:rFonts w:asciiTheme="minorEastAsia" w:eastAsiaTheme="minorEastAsia" w:hAnsiTheme="minorEastAsia" w:cs="Arial" w:hint="eastAsia"/>
          <w:b/>
          <w:bCs/>
          <w:sz w:val="24"/>
        </w:rPr>
        <w:t>、公告期限：</w:t>
      </w:r>
    </w:p>
    <w:p w:rsidR="003D13B6" w:rsidRPr="003D13B6" w:rsidRDefault="003D13B6" w:rsidP="003D13B6">
      <w:pPr>
        <w:snapToGrid w:val="0"/>
        <w:spacing w:line="440" w:lineRule="exact"/>
        <w:ind w:firstLine="435"/>
        <w:rPr>
          <w:rFonts w:asciiTheme="minorEastAsia" w:eastAsiaTheme="minorEastAsia" w:hAnsiTheme="minorEastAsia" w:cs="Arial"/>
          <w:sz w:val="24"/>
        </w:rPr>
      </w:pPr>
      <w:r w:rsidRPr="003D13B6">
        <w:rPr>
          <w:rFonts w:asciiTheme="minorEastAsia" w:eastAsiaTheme="minorEastAsia" w:hAnsiTheme="minorEastAsia" w:cs="Arial" w:hint="eastAsia"/>
          <w:sz w:val="24"/>
        </w:rPr>
        <w:t>自本项目公告发布之日起5个工作日。</w:t>
      </w:r>
    </w:p>
    <w:p w:rsidR="003D13B6" w:rsidRPr="003D13B6" w:rsidRDefault="003D13B6" w:rsidP="003D13B6">
      <w:pPr>
        <w:snapToGrid w:val="0"/>
        <w:spacing w:line="440" w:lineRule="exact"/>
        <w:ind w:firstLineChars="200" w:firstLine="482"/>
        <w:rPr>
          <w:rFonts w:asciiTheme="minorEastAsia" w:eastAsiaTheme="minorEastAsia" w:hAnsiTheme="minorEastAsia" w:cs="Arial"/>
          <w:sz w:val="24"/>
        </w:rPr>
      </w:pPr>
      <w:r w:rsidRPr="003D13B6">
        <w:rPr>
          <w:rFonts w:asciiTheme="minorEastAsia" w:eastAsiaTheme="minorEastAsia" w:hAnsiTheme="minorEastAsia" w:cs="Arial" w:hint="eastAsia"/>
          <w:b/>
          <w:bCs/>
          <w:sz w:val="24"/>
        </w:rPr>
        <w:t>七、其他补充事宜：</w:t>
      </w:r>
      <w:r w:rsidRPr="003D13B6">
        <w:rPr>
          <w:rFonts w:asciiTheme="minorEastAsia" w:eastAsiaTheme="minorEastAsia" w:hAnsiTheme="minorEastAsia" w:cs="Arial"/>
          <w:sz w:val="24"/>
        </w:rPr>
        <w:t xml:space="preserve"> </w:t>
      </w:r>
    </w:p>
    <w:p w:rsidR="003D13B6" w:rsidRPr="003D13B6" w:rsidRDefault="003D13B6" w:rsidP="003D13B6">
      <w:pPr>
        <w:widowControl/>
        <w:spacing w:line="440" w:lineRule="exact"/>
        <w:ind w:firstLineChars="196" w:firstLine="470"/>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1、</w:t>
      </w:r>
      <w:r w:rsidR="00B002BD">
        <w:rPr>
          <w:rFonts w:asciiTheme="minorEastAsia" w:eastAsiaTheme="minorEastAsia" w:hAnsiTheme="minorEastAsia" w:cs="Arial" w:hint="eastAsia"/>
          <w:sz w:val="24"/>
        </w:rPr>
        <w:t>投</w:t>
      </w:r>
      <w:r w:rsidRPr="003D13B6">
        <w:rPr>
          <w:rFonts w:asciiTheme="minorEastAsia" w:eastAsiaTheme="minorEastAsia" w:hAnsiTheme="minorEastAsia" w:cs="Arial" w:hint="eastAsia"/>
          <w:sz w:val="24"/>
        </w:rPr>
        <w:t>标保证金：本项目不收取</w:t>
      </w:r>
      <w:r w:rsidR="00B002BD">
        <w:rPr>
          <w:rFonts w:asciiTheme="minorEastAsia" w:eastAsiaTheme="minorEastAsia" w:hAnsiTheme="minorEastAsia" w:cs="Arial" w:hint="eastAsia"/>
          <w:sz w:val="24"/>
        </w:rPr>
        <w:t>投</w:t>
      </w:r>
      <w:r w:rsidRPr="003D13B6">
        <w:rPr>
          <w:rFonts w:asciiTheme="minorEastAsia" w:eastAsiaTheme="minorEastAsia" w:hAnsiTheme="minorEastAsia" w:cs="Arial" w:hint="eastAsia"/>
          <w:sz w:val="24"/>
        </w:rPr>
        <w:t>标保证金。</w:t>
      </w:r>
    </w:p>
    <w:p w:rsidR="003D13B6" w:rsidRPr="003D13B6" w:rsidRDefault="003D13B6" w:rsidP="003D13B6">
      <w:pPr>
        <w:snapToGrid w:val="0"/>
        <w:spacing w:line="440" w:lineRule="exact"/>
        <w:ind w:firstLineChars="200" w:firstLine="480"/>
        <w:rPr>
          <w:rFonts w:asciiTheme="minorEastAsia" w:eastAsiaTheme="minorEastAsia" w:hAnsiTheme="minorEastAsia" w:cs="Arial"/>
          <w:sz w:val="24"/>
        </w:rPr>
      </w:pPr>
      <w:r w:rsidRPr="003D13B6">
        <w:rPr>
          <w:rFonts w:asciiTheme="minorEastAsia" w:eastAsiaTheme="minorEastAsia" w:hAnsiTheme="minorEastAsia" w:cs="Arial" w:hint="eastAsia"/>
          <w:sz w:val="24"/>
        </w:rPr>
        <w:lastRenderedPageBreak/>
        <w:t>2、本项目适用于《政府采购促进中小企业发展暂行办法》（财库[2011]181号）、《关于政府采购支持监狱企业发展有关问题的通知》（财库[2014]68号）、《关于我区政府采购支持监狱企业发展有关问题的通知》（桂财采[2015]24号）、《关于促进残疾人就业政府采购政策的通知》（财库〔2017〕141号）等政府采购相关政策。</w:t>
      </w:r>
    </w:p>
    <w:p w:rsidR="003D13B6" w:rsidRPr="003D13B6" w:rsidRDefault="003D13B6" w:rsidP="003D13B6">
      <w:pPr>
        <w:snapToGrid w:val="0"/>
        <w:spacing w:line="440" w:lineRule="exact"/>
        <w:ind w:firstLineChars="200" w:firstLine="480"/>
        <w:rPr>
          <w:rFonts w:asciiTheme="minorEastAsia" w:eastAsiaTheme="minorEastAsia" w:hAnsiTheme="minorEastAsia"/>
          <w:sz w:val="24"/>
        </w:rPr>
      </w:pPr>
      <w:r w:rsidRPr="003D13B6">
        <w:rPr>
          <w:rFonts w:asciiTheme="minorEastAsia" w:eastAsiaTheme="minorEastAsia" w:hAnsiTheme="minorEastAsia" w:cs="Arial" w:hint="eastAsia"/>
          <w:sz w:val="24"/>
        </w:rPr>
        <w:t>3、网上查询地址：</w:t>
      </w:r>
      <w:r w:rsidRPr="003D13B6">
        <w:rPr>
          <w:rFonts w:asciiTheme="minorEastAsia" w:eastAsiaTheme="minorEastAsia" w:hAnsiTheme="minorEastAsia" w:hint="eastAsia"/>
          <w:sz w:val="24"/>
        </w:rPr>
        <w:t>http://</w:t>
      </w:r>
      <w:hyperlink r:id="rId11" w:history="1">
        <w:r w:rsidRPr="003D13B6">
          <w:rPr>
            <w:rStyle w:val="a8"/>
            <w:rFonts w:asciiTheme="minorEastAsia" w:eastAsiaTheme="minorEastAsia" w:hAnsiTheme="minorEastAsia" w:hint="eastAsia"/>
            <w:sz w:val="24"/>
          </w:rPr>
          <w:t>www.ccgp.gov.cn</w:t>
        </w:r>
      </w:hyperlink>
      <w:r w:rsidRPr="003D13B6">
        <w:rPr>
          <w:rFonts w:asciiTheme="minorEastAsia" w:eastAsiaTheme="minorEastAsia" w:hAnsiTheme="minorEastAsia" w:hint="eastAsia"/>
          <w:sz w:val="24"/>
        </w:rPr>
        <w:t>（中国政府采购网）,</w:t>
      </w:r>
      <w:r w:rsidRPr="003D13B6">
        <w:rPr>
          <w:rFonts w:asciiTheme="minorEastAsia" w:eastAsiaTheme="minorEastAsia" w:hAnsiTheme="minorEastAsia"/>
          <w:sz w:val="24"/>
        </w:rPr>
        <w:t xml:space="preserve"> </w:t>
      </w:r>
      <w:r w:rsidRPr="003D13B6">
        <w:rPr>
          <w:rFonts w:asciiTheme="minorEastAsia" w:eastAsiaTheme="minorEastAsia" w:hAnsiTheme="minorEastAsia" w:hint="eastAsia"/>
          <w:sz w:val="24"/>
        </w:rPr>
        <w:t>http://www.gxzfcg.gov.cn (广西壮族自治区政府采购网) , http://</w:t>
      </w:r>
      <w:r w:rsidRPr="003D13B6">
        <w:rPr>
          <w:rFonts w:asciiTheme="minorEastAsia" w:eastAsiaTheme="minorEastAsia" w:hAnsiTheme="minorEastAsia"/>
          <w:sz w:val="24"/>
        </w:rPr>
        <w:t xml:space="preserve"> www.nnggzy.org.cn</w:t>
      </w:r>
      <w:r w:rsidRPr="003D13B6">
        <w:rPr>
          <w:rFonts w:asciiTheme="minorEastAsia" w:eastAsiaTheme="minorEastAsia" w:hAnsiTheme="minorEastAsia" w:hint="eastAsia"/>
          <w:sz w:val="24"/>
        </w:rPr>
        <w:t>(南宁市公共资源交易平台)。</w:t>
      </w:r>
    </w:p>
    <w:p w:rsidR="003D13B6" w:rsidRPr="003D13B6" w:rsidRDefault="003D13B6" w:rsidP="003D13B6">
      <w:pPr>
        <w:snapToGrid w:val="0"/>
        <w:spacing w:line="440" w:lineRule="exact"/>
        <w:ind w:firstLineChars="196" w:firstLine="472"/>
        <w:rPr>
          <w:rFonts w:asciiTheme="minorEastAsia" w:eastAsiaTheme="minorEastAsia" w:hAnsiTheme="minorEastAsia" w:cs="Arial"/>
          <w:b/>
          <w:sz w:val="24"/>
        </w:rPr>
      </w:pPr>
      <w:r w:rsidRPr="003D13B6">
        <w:rPr>
          <w:rFonts w:asciiTheme="minorEastAsia" w:eastAsiaTheme="minorEastAsia" w:hAnsiTheme="minorEastAsia" w:cs="Arial" w:hint="eastAsia"/>
          <w:b/>
          <w:sz w:val="24"/>
        </w:rPr>
        <w:t>八、对本次</w:t>
      </w:r>
      <w:r w:rsidR="00B002BD">
        <w:rPr>
          <w:rFonts w:asciiTheme="minorEastAsia" w:eastAsiaTheme="minorEastAsia" w:hAnsiTheme="minorEastAsia" w:cs="Arial" w:hint="eastAsia"/>
          <w:b/>
          <w:sz w:val="24"/>
        </w:rPr>
        <w:t>招标</w:t>
      </w:r>
      <w:r w:rsidRPr="003D13B6">
        <w:rPr>
          <w:rFonts w:asciiTheme="minorEastAsia" w:eastAsiaTheme="minorEastAsia" w:hAnsiTheme="minorEastAsia" w:cs="Arial" w:hint="eastAsia"/>
          <w:b/>
          <w:sz w:val="24"/>
        </w:rPr>
        <w:t>提出询问，请按以下方式联系：</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1、采购人信息</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名    称：</w:t>
      </w:r>
      <w:r w:rsidRPr="003D13B6">
        <w:rPr>
          <w:rFonts w:asciiTheme="minorEastAsia" w:eastAsiaTheme="minorEastAsia" w:hAnsiTheme="minorEastAsia" w:cs="Arial" w:hint="eastAsia"/>
          <w:sz w:val="24"/>
          <w:u w:val="single"/>
        </w:rPr>
        <w:t xml:space="preserve"> 宾阳县人民医院 </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u w:val="single"/>
        </w:rPr>
      </w:pPr>
      <w:r w:rsidRPr="003D13B6">
        <w:rPr>
          <w:rFonts w:asciiTheme="minorEastAsia" w:eastAsiaTheme="minorEastAsia" w:hAnsiTheme="minorEastAsia" w:cs="Arial" w:hint="eastAsia"/>
          <w:sz w:val="24"/>
        </w:rPr>
        <w:t>地    址：</w:t>
      </w:r>
      <w:r w:rsidRPr="003D13B6">
        <w:rPr>
          <w:rFonts w:asciiTheme="minorEastAsia" w:eastAsiaTheme="minorEastAsia" w:hAnsiTheme="minorEastAsia" w:cs="Arial" w:hint="eastAsia"/>
          <w:sz w:val="24"/>
          <w:u w:val="single"/>
        </w:rPr>
        <w:t>宾阳县宾州镇仁爱街137号</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联系方式：</w:t>
      </w:r>
      <w:r w:rsidRPr="003D13B6">
        <w:rPr>
          <w:rFonts w:asciiTheme="minorEastAsia" w:eastAsiaTheme="minorEastAsia" w:hAnsiTheme="minorEastAsia" w:cs="Arial" w:hint="eastAsia"/>
          <w:sz w:val="24"/>
          <w:u w:val="single"/>
        </w:rPr>
        <w:t xml:space="preserve">  张鸿元  13768549898   </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2、采购代理机构信息：</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名    称：</w:t>
      </w:r>
      <w:r w:rsidRPr="003D13B6">
        <w:rPr>
          <w:rFonts w:asciiTheme="minorEastAsia" w:eastAsiaTheme="minorEastAsia" w:hAnsiTheme="minorEastAsia" w:cs="Arial" w:hint="eastAsia"/>
          <w:sz w:val="24"/>
          <w:u w:val="single"/>
        </w:rPr>
        <w:t xml:space="preserve">  宾阳县公共资源交易中心  </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地    址：</w:t>
      </w:r>
      <w:r w:rsidRPr="003D13B6">
        <w:rPr>
          <w:rFonts w:asciiTheme="minorEastAsia" w:eastAsiaTheme="minorEastAsia" w:hAnsiTheme="minorEastAsia" w:cs="Arial" w:hint="eastAsia"/>
          <w:sz w:val="24"/>
          <w:u w:val="single"/>
        </w:rPr>
        <w:t xml:space="preserve">  宾阳县宾州镇商贸城金城路66号  </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u w:val="single"/>
        </w:rPr>
      </w:pPr>
      <w:r w:rsidRPr="003D13B6">
        <w:rPr>
          <w:rFonts w:asciiTheme="minorEastAsia" w:eastAsiaTheme="minorEastAsia" w:hAnsiTheme="minorEastAsia" w:cs="Arial" w:hint="eastAsia"/>
          <w:sz w:val="24"/>
        </w:rPr>
        <w:t>联系方式：</w:t>
      </w:r>
      <w:r w:rsidRPr="003D13B6">
        <w:rPr>
          <w:rFonts w:asciiTheme="minorEastAsia" w:eastAsiaTheme="minorEastAsia" w:hAnsiTheme="minorEastAsia" w:cs="Arial" w:hint="eastAsia"/>
          <w:sz w:val="24"/>
          <w:u w:val="single"/>
        </w:rPr>
        <w:t xml:space="preserve">  唐鸿雁  0771-8257610  </w:t>
      </w:r>
    </w:p>
    <w:p w:rsidR="003D13B6" w:rsidRPr="003D13B6" w:rsidRDefault="003D13B6" w:rsidP="003D13B6">
      <w:pPr>
        <w:snapToGrid w:val="0"/>
        <w:spacing w:line="440" w:lineRule="exact"/>
        <w:ind w:firstLine="465"/>
        <w:jc w:val="left"/>
        <w:rPr>
          <w:rFonts w:asciiTheme="minorEastAsia" w:eastAsiaTheme="minorEastAsia" w:hAnsiTheme="minorEastAsia" w:cs="Arial"/>
          <w:sz w:val="24"/>
        </w:rPr>
      </w:pPr>
      <w:r w:rsidRPr="003D13B6">
        <w:rPr>
          <w:rFonts w:asciiTheme="minorEastAsia" w:eastAsiaTheme="minorEastAsia" w:hAnsiTheme="minorEastAsia" w:cs="Arial" w:hint="eastAsia"/>
          <w:sz w:val="24"/>
        </w:rPr>
        <w:t>3、项目联系方式</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u w:val="single"/>
        </w:rPr>
      </w:pPr>
      <w:r w:rsidRPr="003D13B6">
        <w:rPr>
          <w:rFonts w:asciiTheme="minorEastAsia" w:eastAsiaTheme="minorEastAsia" w:hAnsiTheme="minorEastAsia" w:cs="Arial" w:hint="eastAsia"/>
          <w:sz w:val="24"/>
        </w:rPr>
        <w:t>项目联系人：</w:t>
      </w:r>
      <w:r w:rsidRPr="003D13B6">
        <w:rPr>
          <w:rFonts w:asciiTheme="minorEastAsia" w:eastAsiaTheme="minorEastAsia" w:hAnsiTheme="minorEastAsia" w:cs="Arial" w:hint="eastAsia"/>
          <w:sz w:val="24"/>
          <w:u w:val="single"/>
        </w:rPr>
        <w:t xml:space="preserve">  唐鸿雁  </w:t>
      </w:r>
    </w:p>
    <w:p w:rsidR="003D13B6" w:rsidRPr="003D13B6" w:rsidRDefault="003D13B6" w:rsidP="003D13B6">
      <w:pPr>
        <w:snapToGrid w:val="0"/>
        <w:spacing w:line="440" w:lineRule="exact"/>
        <w:ind w:firstLineChars="200" w:firstLine="480"/>
        <w:jc w:val="left"/>
        <w:rPr>
          <w:rFonts w:asciiTheme="minorEastAsia" w:eastAsiaTheme="minorEastAsia" w:hAnsiTheme="minorEastAsia" w:cs="Arial"/>
          <w:sz w:val="24"/>
          <w:u w:val="single"/>
        </w:rPr>
      </w:pPr>
      <w:r w:rsidRPr="003D13B6">
        <w:rPr>
          <w:rFonts w:asciiTheme="minorEastAsia" w:eastAsiaTheme="minorEastAsia" w:hAnsiTheme="minorEastAsia" w:cs="Arial" w:hint="eastAsia"/>
          <w:sz w:val="24"/>
        </w:rPr>
        <w:t>电     话：</w:t>
      </w:r>
      <w:r w:rsidRPr="003D13B6">
        <w:rPr>
          <w:rFonts w:asciiTheme="minorEastAsia" w:eastAsiaTheme="minorEastAsia" w:hAnsiTheme="minorEastAsia" w:cs="Arial" w:hint="eastAsia"/>
          <w:sz w:val="24"/>
          <w:u w:val="single"/>
        </w:rPr>
        <w:t xml:space="preserve">  0771-8257610  </w:t>
      </w:r>
    </w:p>
    <w:p w:rsidR="003D13B6" w:rsidRPr="003D13B6" w:rsidRDefault="003D13B6" w:rsidP="003D13B6">
      <w:pPr>
        <w:snapToGrid w:val="0"/>
        <w:spacing w:line="440" w:lineRule="exact"/>
        <w:ind w:leftChars="113" w:left="237" w:firstLineChars="200" w:firstLine="480"/>
        <w:jc w:val="left"/>
        <w:rPr>
          <w:rFonts w:asciiTheme="minorEastAsia" w:eastAsiaTheme="minorEastAsia" w:hAnsiTheme="minorEastAsia"/>
          <w:sz w:val="24"/>
        </w:rPr>
      </w:pPr>
    </w:p>
    <w:p w:rsidR="003D13B6" w:rsidRPr="003D13B6" w:rsidRDefault="003D13B6" w:rsidP="003D13B6">
      <w:pPr>
        <w:snapToGrid w:val="0"/>
        <w:spacing w:line="440" w:lineRule="exact"/>
        <w:ind w:left="238"/>
        <w:jc w:val="center"/>
        <w:rPr>
          <w:rFonts w:asciiTheme="minorEastAsia" w:eastAsiaTheme="minorEastAsia" w:hAnsiTheme="minorEastAsia"/>
          <w:sz w:val="24"/>
        </w:rPr>
      </w:pPr>
      <w:r w:rsidRPr="003D13B6">
        <w:rPr>
          <w:rFonts w:asciiTheme="minorEastAsia" w:eastAsiaTheme="minorEastAsia" w:hAnsiTheme="minorEastAsia" w:hint="eastAsia"/>
          <w:sz w:val="24"/>
        </w:rPr>
        <w:t xml:space="preserve">                                                   宾阳县公共资源交易中心</w:t>
      </w:r>
    </w:p>
    <w:p w:rsidR="00B002BD" w:rsidRDefault="003D13B6" w:rsidP="003D13B6">
      <w:pPr>
        <w:snapToGrid w:val="0"/>
        <w:spacing w:line="440" w:lineRule="exact"/>
        <w:ind w:left="238"/>
        <w:jc w:val="center"/>
        <w:rPr>
          <w:rFonts w:asciiTheme="minorEastAsia" w:eastAsiaTheme="minorEastAsia" w:hAnsiTheme="minorEastAsia"/>
          <w:sz w:val="24"/>
        </w:rPr>
      </w:pPr>
      <w:r w:rsidRPr="003D13B6">
        <w:rPr>
          <w:rFonts w:asciiTheme="minorEastAsia" w:eastAsiaTheme="minorEastAsia" w:hAnsiTheme="minorEastAsia" w:hint="eastAsia"/>
          <w:sz w:val="24"/>
        </w:rPr>
        <w:t xml:space="preserve">                                                    2021年</w:t>
      </w:r>
      <w:r w:rsidR="00F678AA">
        <w:rPr>
          <w:rFonts w:asciiTheme="minorEastAsia" w:eastAsiaTheme="minorEastAsia" w:hAnsiTheme="minorEastAsia" w:hint="eastAsia"/>
          <w:sz w:val="24"/>
        </w:rPr>
        <w:t>5</w:t>
      </w:r>
      <w:r w:rsidRPr="003D13B6">
        <w:rPr>
          <w:rFonts w:asciiTheme="minorEastAsia" w:eastAsiaTheme="minorEastAsia" w:hAnsiTheme="minorEastAsia" w:hint="eastAsia"/>
          <w:sz w:val="24"/>
        </w:rPr>
        <w:t>月  日</w:t>
      </w:r>
    </w:p>
    <w:p w:rsidR="00B002BD" w:rsidRDefault="00B002B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8040CC" w:rsidRDefault="008040CC" w:rsidP="008040CC">
      <w:pPr>
        <w:pStyle w:val="a4"/>
        <w:jc w:val="center"/>
        <w:outlineLvl w:val="0"/>
        <w:rPr>
          <w:rFonts w:ascii="Times New Roman" w:hAnsi="Times New Roman"/>
          <w:b/>
          <w:sz w:val="36"/>
        </w:rPr>
      </w:pPr>
      <w:bookmarkStart w:id="3" w:name="_Toc26966057"/>
      <w:r>
        <w:rPr>
          <w:rFonts w:ascii="Times New Roman" w:hAnsi="Times New Roman" w:hint="eastAsia"/>
          <w:b/>
          <w:sz w:val="36"/>
        </w:rPr>
        <w:lastRenderedPageBreak/>
        <w:t>第二章</w:t>
      </w:r>
      <w:r>
        <w:rPr>
          <w:rFonts w:ascii="Times New Roman" w:hAnsi="Times New Roman"/>
          <w:b/>
          <w:sz w:val="36"/>
        </w:rPr>
        <w:t xml:space="preserve">  </w:t>
      </w:r>
      <w:r w:rsidR="00B002BD">
        <w:rPr>
          <w:rFonts w:ascii="Times New Roman" w:hAnsi="Times New Roman" w:hint="eastAsia"/>
          <w:b/>
          <w:sz w:val="36"/>
        </w:rPr>
        <w:t>货物</w:t>
      </w:r>
      <w:r>
        <w:rPr>
          <w:rFonts w:ascii="Times New Roman" w:hAnsi="Times New Roman" w:hint="eastAsia"/>
          <w:b/>
          <w:sz w:val="36"/>
        </w:rPr>
        <w:t>需求</w:t>
      </w:r>
      <w:bookmarkEnd w:id="3"/>
      <w:r w:rsidR="00D64C6F">
        <w:rPr>
          <w:rFonts w:ascii="Times New Roman" w:hAnsi="Times New Roman" w:hint="eastAsia"/>
          <w:b/>
          <w:sz w:val="36"/>
        </w:rPr>
        <w:t>一览表</w:t>
      </w:r>
    </w:p>
    <w:p w:rsidR="008040CC" w:rsidRDefault="008040CC" w:rsidP="008040CC">
      <w:pPr>
        <w:adjustRightInd w:val="0"/>
        <w:spacing w:line="340" w:lineRule="exact"/>
        <w:rPr>
          <w:rFonts w:hAnsi="宋体"/>
          <w:b/>
          <w:szCs w:val="21"/>
        </w:rPr>
      </w:pPr>
    </w:p>
    <w:p w:rsidR="008B5843" w:rsidRPr="00CB284B" w:rsidRDefault="008B5843" w:rsidP="008B5843">
      <w:pPr>
        <w:adjustRightInd w:val="0"/>
        <w:spacing w:line="340" w:lineRule="exact"/>
        <w:rPr>
          <w:rFonts w:hAnsi="宋体"/>
          <w:b/>
          <w:sz w:val="24"/>
        </w:rPr>
      </w:pPr>
      <w:r w:rsidRPr="00A34354">
        <w:rPr>
          <w:rFonts w:hAnsi="宋体" w:hint="eastAsia"/>
          <w:b/>
          <w:sz w:val="24"/>
        </w:rPr>
        <w:t>说</w:t>
      </w:r>
      <w:r w:rsidRPr="00CB284B">
        <w:rPr>
          <w:rFonts w:hAnsi="宋体" w:hint="eastAsia"/>
          <w:b/>
          <w:sz w:val="24"/>
        </w:rPr>
        <w:t>明：</w:t>
      </w:r>
    </w:p>
    <w:p w:rsidR="00240A66" w:rsidRPr="00240A66" w:rsidRDefault="00240A66" w:rsidP="00240A66">
      <w:pPr>
        <w:adjustRightInd w:val="0"/>
        <w:spacing w:line="340" w:lineRule="exact"/>
        <w:ind w:left="6" w:firstLine="431"/>
        <w:rPr>
          <w:rFonts w:ascii="宋体" w:hAnsi="宋体"/>
          <w:szCs w:val="21"/>
        </w:rPr>
      </w:pPr>
      <w:r w:rsidRPr="00240A66">
        <w:rPr>
          <w:rFonts w:ascii="宋体" w:hAnsi="宋体"/>
          <w:szCs w:val="21"/>
        </w:rPr>
        <w:t>1</w:t>
      </w:r>
      <w:r w:rsidRPr="00240A66">
        <w:rPr>
          <w:rFonts w:ascii="宋体" w:hAnsi="宋体" w:hint="eastAsia"/>
          <w:szCs w:val="21"/>
        </w:rPr>
        <w:t>．</w:t>
      </w:r>
      <w:r w:rsidRPr="00240A66">
        <w:rPr>
          <w:rFonts w:ascii="宋体" w:hAnsi="宋体"/>
          <w:szCs w:val="21"/>
        </w:rPr>
        <w:t>本货物需求一览表中所列的品牌、型号</w:t>
      </w:r>
      <w:r w:rsidRPr="00240A66">
        <w:rPr>
          <w:rFonts w:ascii="宋体" w:hAnsi="宋体"/>
          <w:b/>
          <w:szCs w:val="21"/>
        </w:rPr>
        <w:t>仅起参考作</w:t>
      </w:r>
      <w:r w:rsidRPr="00240A66">
        <w:rPr>
          <w:rFonts w:ascii="宋体" w:hAnsi="宋体"/>
          <w:szCs w:val="21"/>
        </w:rPr>
        <w:t>用，投标人可选用其他品牌、型号替代，但替代的品牌、型号在实质性要求和条件上要</w:t>
      </w:r>
      <w:r w:rsidRPr="00240A66">
        <w:rPr>
          <w:rFonts w:ascii="宋体" w:hAnsi="宋体"/>
          <w:b/>
          <w:szCs w:val="21"/>
        </w:rPr>
        <w:t>相当于或优于</w:t>
      </w:r>
      <w:r w:rsidRPr="00240A66">
        <w:rPr>
          <w:rFonts w:ascii="宋体" w:hAnsi="宋体"/>
          <w:szCs w:val="21"/>
        </w:rPr>
        <w:t>参考品牌、型号。</w:t>
      </w:r>
    </w:p>
    <w:p w:rsidR="00240A66" w:rsidRPr="00240A66" w:rsidRDefault="00240A66" w:rsidP="00240A66">
      <w:pPr>
        <w:adjustRightInd w:val="0"/>
        <w:spacing w:line="340" w:lineRule="exact"/>
        <w:ind w:left="6" w:firstLine="431"/>
        <w:rPr>
          <w:rFonts w:ascii="宋体" w:hAnsi="宋体"/>
          <w:szCs w:val="21"/>
        </w:rPr>
      </w:pPr>
      <w:r w:rsidRPr="00240A66">
        <w:rPr>
          <w:rFonts w:ascii="宋体" w:hAnsi="宋体"/>
          <w:szCs w:val="21"/>
        </w:rPr>
        <w:t>2</w:t>
      </w:r>
      <w:r w:rsidRPr="00240A66">
        <w:rPr>
          <w:rFonts w:ascii="宋体" w:hAnsi="宋体" w:hint="eastAsia"/>
          <w:szCs w:val="21"/>
        </w:rPr>
        <w:t>．</w:t>
      </w:r>
      <w:r w:rsidRPr="00240A66">
        <w:rPr>
          <w:rFonts w:ascii="宋体" w:hAnsi="宋体"/>
          <w:szCs w:val="21"/>
        </w:rPr>
        <w:t>凡</w:t>
      </w:r>
      <w:r w:rsidRPr="00240A66">
        <w:rPr>
          <w:rFonts w:ascii="宋体" w:hAnsi="宋体" w:hint="eastAsia"/>
          <w:szCs w:val="21"/>
        </w:rPr>
        <w:t>在“技术参数要求”中表述为“标配”或“标准配置”的设备，投标人应按第五章“投标文件格式”规定的格式在“投标产品技术资料表”中将其参数详细</w:t>
      </w:r>
      <w:r w:rsidRPr="00240A66">
        <w:rPr>
          <w:rFonts w:ascii="宋体" w:hAnsi="宋体"/>
          <w:szCs w:val="21"/>
        </w:rPr>
        <w:t>列明。</w:t>
      </w:r>
    </w:p>
    <w:p w:rsidR="00240A66" w:rsidRDefault="00240A66" w:rsidP="00240A66">
      <w:pPr>
        <w:adjustRightInd w:val="0"/>
        <w:spacing w:line="340" w:lineRule="exact"/>
        <w:ind w:left="6" w:firstLine="431"/>
        <w:rPr>
          <w:rFonts w:ascii="宋体" w:hAnsi="宋体"/>
          <w:szCs w:val="21"/>
        </w:rPr>
      </w:pPr>
      <w:r w:rsidRPr="00240A66">
        <w:rPr>
          <w:rFonts w:ascii="宋体" w:hAnsi="宋体"/>
          <w:szCs w:val="21"/>
        </w:rPr>
        <w:t>3</w:t>
      </w:r>
      <w:r w:rsidRPr="00240A66">
        <w:rPr>
          <w:rFonts w:ascii="宋体" w:hAnsi="宋体" w:hint="eastAsia"/>
          <w:szCs w:val="21"/>
        </w:rPr>
        <w:t>．</w:t>
      </w:r>
      <w:r w:rsidRPr="00240A66">
        <w:rPr>
          <w:rFonts w:ascii="宋体" w:hAnsi="宋体"/>
          <w:b/>
          <w:szCs w:val="21"/>
        </w:rPr>
        <w:t>本货物需求一览表中标注★号的内容为实质性要求和条件</w:t>
      </w:r>
      <w:r w:rsidRPr="00240A66">
        <w:rPr>
          <w:rFonts w:ascii="宋体" w:hAnsi="宋体"/>
          <w:szCs w:val="21"/>
        </w:rPr>
        <w:t>。</w:t>
      </w:r>
    </w:p>
    <w:p w:rsidR="00C360B2" w:rsidRPr="00C360B2" w:rsidRDefault="00C360B2" w:rsidP="00C360B2">
      <w:pPr>
        <w:adjustRightInd w:val="0"/>
        <w:spacing w:line="340" w:lineRule="exact"/>
        <w:ind w:left="6" w:firstLine="431"/>
        <w:rPr>
          <w:rFonts w:ascii="宋体" w:hAnsi="宋体"/>
          <w:b/>
          <w:szCs w:val="21"/>
        </w:rPr>
      </w:pPr>
      <w:r w:rsidRPr="00C360B2">
        <w:rPr>
          <w:rFonts w:ascii="宋体" w:hAnsi="宋体" w:hint="eastAsia"/>
          <w:szCs w:val="21"/>
        </w:rPr>
        <w:t>4</w:t>
      </w:r>
      <w:r w:rsidRPr="00240A66">
        <w:rPr>
          <w:rFonts w:ascii="宋体" w:hAnsi="宋体" w:hint="eastAsia"/>
          <w:szCs w:val="21"/>
        </w:rPr>
        <w:t>．</w:t>
      </w:r>
      <w:r w:rsidRPr="00C360B2">
        <w:rPr>
          <w:rFonts w:ascii="宋体" w:hAnsi="宋体" w:hint="eastAsia"/>
          <w:b/>
          <w:szCs w:val="21"/>
        </w:rPr>
        <w:t>本货物需求一览表中“序号”栏的序号前标注▲号的为核心产品。</w:t>
      </w:r>
    </w:p>
    <w:p w:rsidR="00240A66" w:rsidRDefault="00C360B2" w:rsidP="00240A66">
      <w:pPr>
        <w:adjustRightInd w:val="0"/>
        <w:spacing w:line="340" w:lineRule="exact"/>
        <w:ind w:left="6" w:firstLine="431"/>
        <w:rPr>
          <w:rFonts w:ascii="宋体" w:hAnsi="宋体"/>
          <w:szCs w:val="21"/>
        </w:rPr>
      </w:pPr>
      <w:r>
        <w:rPr>
          <w:rFonts w:ascii="宋体" w:hAnsi="宋体" w:hint="eastAsia"/>
          <w:szCs w:val="21"/>
        </w:rPr>
        <w:t>5</w:t>
      </w:r>
      <w:r w:rsidR="00240A66" w:rsidRPr="00240A66">
        <w:rPr>
          <w:rFonts w:ascii="宋体" w:hAnsi="宋体" w:hint="eastAsia"/>
          <w:szCs w:val="21"/>
        </w:rPr>
        <w:t>．</w:t>
      </w:r>
      <w:r w:rsidR="00240A66" w:rsidRPr="00240A66">
        <w:rPr>
          <w:rFonts w:ascii="宋体" w:hAnsi="宋体"/>
          <w:szCs w:val="21"/>
        </w:rPr>
        <w:t>本次货物采购最高限价为</w:t>
      </w:r>
      <w:r w:rsidR="00240A66" w:rsidRPr="00240A66">
        <w:rPr>
          <w:rFonts w:ascii="宋体" w:hAnsi="宋体" w:hint="eastAsia"/>
          <w:bCs/>
          <w:szCs w:val="21"/>
          <w:u w:val="single"/>
        </w:rPr>
        <w:t>4914310.00</w:t>
      </w:r>
      <w:r w:rsidR="00240A66" w:rsidRPr="00240A66">
        <w:rPr>
          <w:rFonts w:ascii="宋体" w:hAnsi="宋体"/>
          <w:szCs w:val="21"/>
        </w:rPr>
        <w:t>元。货物分项最高限价详见表格。</w:t>
      </w:r>
    </w:p>
    <w:p w:rsidR="00224349" w:rsidRDefault="00224349" w:rsidP="00224349"/>
    <w:tbl>
      <w:tblPr>
        <w:tblStyle w:val="af8"/>
        <w:tblW w:w="9386" w:type="dxa"/>
        <w:jc w:val="center"/>
        <w:tblLayout w:type="fixed"/>
        <w:tblLook w:val="04A0" w:firstRow="1" w:lastRow="0" w:firstColumn="1" w:lastColumn="0" w:noHBand="0" w:noVBand="1"/>
      </w:tblPr>
      <w:tblGrid>
        <w:gridCol w:w="437"/>
        <w:gridCol w:w="1104"/>
        <w:gridCol w:w="1078"/>
        <w:gridCol w:w="505"/>
        <w:gridCol w:w="689"/>
        <w:gridCol w:w="4466"/>
        <w:gridCol w:w="1107"/>
      </w:tblGrid>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b/>
                <w:bCs/>
                <w:color w:val="000000"/>
                <w:szCs w:val="21"/>
                <w:lang w:bidi="ar"/>
              </w:rPr>
            </w:pPr>
            <w:r>
              <w:rPr>
                <w:rFonts w:asciiTheme="majorEastAsia" w:eastAsiaTheme="majorEastAsia" w:hAnsiTheme="majorEastAsia" w:cstheme="majorEastAsia" w:hint="eastAsia"/>
                <w:b/>
                <w:bCs/>
                <w:color w:val="000000"/>
                <w:sz w:val="21"/>
                <w:szCs w:val="21"/>
                <w:lang w:bidi="ar"/>
              </w:rPr>
              <w:t>序号</w:t>
            </w:r>
          </w:p>
        </w:tc>
        <w:tc>
          <w:tcPr>
            <w:tcW w:w="1104"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b/>
                <w:bCs/>
                <w:color w:val="000000"/>
                <w:szCs w:val="21"/>
                <w:lang w:bidi="ar"/>
              </w:rPr>
            </w:pPr>
            <w:r>
              <w:rPr>
                <w:rFonts w:asciiTheme="majorEastAsia" w:eastAsiaTheme="majorEastAsia" w:hAnsiTheme="majorEastAsia" w:cstheme="majorEastAsia" w:hint="eastAsia"/>
                <w:b/>
                <w:bCs/>
                <w:color w:val="000000"/>
                <w:sz w:val="21"/>
                <w:szCs w:val="21"/>
                <w:lang w:bidi="ar"/>
              </w:rPr>
              <w:t>货物名称</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b/>
                <w:bCs/>
                <w:color w:val="000000"/>
                <w:szCs w:val="21"/>
                <w:lang w:bidi="ar"/>
              </w:rPr>
            </w:pPr>
            <w:r>
              <w:rPr>
                <w:rFonts w:asciiTheme="majorEastAsia" w:eastAsiaTheme="majorEastAsia" w:hAnsiTheme="majorEastAsia" w:cstheme="majorEastAsia" w:hint="eastAsia"/>
                <w:b/>
                <w:bCs/>
                <w:color w:val="000000"/>
                <w:sz w:val="21"/>
                <w:szCs w:val="21"/>
                <w:lang w:bidi="ar"/>
              </w:rPr>
              <w:t>参考品牌</w:t>
            </w:r>
          </w:p>
        </w:tc>
        <w:tc>
          <w:tcPr>
            <w:tcW w:w="505" w:type="dxa"/>
            <w:vAlign w:val="center"/>
          </w:tcPr>
          <w:p w:rsidR="00224349" w:rsidRDefault="00224349" w:rsidP="00F678AA">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t>数量</w:t>
            </w:r>
          </w:p>
        </w:tc>
        <w:tc>
          <w:tcPr>
            <w:tcW w:w="689" w:type="dxa"/>
            <w:vAlign w:val="center"/>
          </w:tcPr>
          <w:p w:rsidR="00224349" w:rsidRDefault="00224349" w:rsidP="00F678AA">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t>单位</w:t>
            </w:r>
          </w:p>
        </w:tc>
        <w:tc>
          <w:tcPr>
            <w:tcW w:w="4466" w:type="dxa"/>
            <w:vAlign w:val="center"/>
          </w:tcPr>
          <w:p w:rsidR="00224349" w:rsidRDefault="00224349" w:rsidP="00F678AA">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t>技术参数要求</w:t>
            </w:r>
          </w:p>
        </w:tc>
        <w:tc>
          <w:tcPr>
            <w:tcW w:w="1107" w:type="dxa"/>
            <w:vAlign w:val="center"/>
          </w:tcPr>
          <w:p w:rsidR="00224349" w:rsidRDefault="00224349" w:rsidP="00F678AA">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t>分项预算最高限价</w:t>
            </w:r>
          </w:p>
        </w:tc>
      </w:tr>
      <w:tr w:rsidR="00224349" w:rsidTr="00F678AA">
        <w:trPr>
          <w:jc w:val="center"/>
        </w:trPr>
        <w:tc>
          <w:tcPr>
            <w:tcW w:w="9386" w:type="dxa"/>
            <w:gridSpan w:val="7"/>
            <w:vAlign w:val="center"/>
          </w:tcPr>
          <w:p w:rsidR="00224349" w:rsidRDefault="00224349" w:rsidP="00F678AA">
            <w:pPr>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t>一、服务器系统</w:t>
            </w:r>
          </w:p>
        </w:tc>
      </w:tr>
      <w:tr w:rsidR="00224349" w:rsidTr="00F678AA">
        <w:trPr>
          <w:trHeight w:val="594"/>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超融合一体机</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浪潮/曙光/华为或同等品牌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5</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1、规格：2U的机架式服务器，可以放入42U标准机柜。</w:t>
            </w:r>
            <w:r>
              <w:rPr>
                <w:rFonts w:asciiTheme="majorEastAsia" w:eastAsiaTheme="majorEastAsia" w:hAnsiTheme="majorEastAsia" w:cstheme="majorEastAsia" w:hint="eastAsia"/>
                <w:color w:val="000000"/>
                <w:sz w:val="21"/>
                <w:szCs w:val="21"/>
                <w:lang w:bidi="ar"/>
              </w:rPr>
              <w:br/>
              <w:t>★2、CPU CPU：2颗Gold 6226R 2.9 GHz，12*SATA/SAS盘位，默认128G系统盘，6个GE接口,2个万兆光口。</w:t>
            </w:r>
            <w:r>
              <w:rPr>
                <w:rFonts w:asciiTheme="majorEastAsia" w:eastAsiaTheme="majorEastAsia" w:hAnsiTheme="majorEastAsia" w:cstheme="majorEastAsia" w:hint="eastAsia"/>
                <w:color w:val="000000"/>
                <w:sz w:val="21"/>
                <w:szCs w:val="21"/>
                <w:lang w:bidi="ar"/>
              </w:rPr>
              <w:br/>
              <w:t>3、内存：配置≥256内存；内存插槽数量≥24个，具备内存回收机制，实现内存资源的动态复用，保障服务器的性能。</w:t>
            </w:r>
            <w:r>
              <w:rPr>
                <w:rFonts w:asciiTheme="majorEastAsia" w:eastAsiaTheme="majorEastAsia" w:hAnsiTheme="majorEastAsia" w:cstheme="majorEastAsia" w:hint="eastAsia"/>
                <w:color w:val="000000"/>
                <w:sz w:val="21"/>
                <w:szCs w:val="21"/>
                <w:lang w:bidi="ar"/>
              </w:rPr>
              <w:br/>
              <w:t xml:space="preserve">4、硬盘：配置≥1块128G SSD系统盘（不占用前置硬盘槽）、≥2块960G Intel DC系列 SSD全闪存盘，支持热插拔SAS/SATA硬盘，兼容2.5英寸和3.5英寸硬盘，配备≥6*2T SATA盘； </w:t>
            </w:r>
            <w:r>
              <w:rPr>
                <w:rFonts w:asciiTheme="majorEastAsia" w:eastAsiaTheme="majorEastAsia" w:hAnsiTheme="majorEastAsia" w:cstheme="majorEastAsia" w:hint="eastAsia"/>
                <w:color w:val="000000"/>
                <w:sz w:val="21"/>
                <w:szCs w:val="21"/>
                <w:lang w:bidi="ar"/>
              </w:rPr>
              <w:br/>
              <w:t>5、设备最多支持≥6个PCIe扩展插槽，配备≥6个GE端口，≥2个10GE端口；</w:t>
            </w:r>
            <w:r>
              <w:rPr>
                <w:rFonts w:asciiTheme="majorEastAsia" w:eastAsiaTheme="majorEastAsia" w:hAnsiTheme="majorEastAsia" w:cstheme="majorEastAsia" w:hint="eastAsia"/>
                <w:color w:val="000000"/>
                <w:sz w:val="21"/>
                <w:szCs w:val="21"/>
                <w:lang w:bidi="ar"/>
              </w:rPr>
              <w:br/>
              <w:t>6、RAID功能：提供raid 0/1/10并支持直通。</w:t>
            </w:r>
            <w:r>
              <w:rPr>
                <w:rFonts w:asciiTheme="majorEastAsia" w:eastAsiaTheme="majorEastAsia" w:hAnsiTheme="majorEastAsia" w:cstheme="majorEastAsia" w:hint="eastAsia"/>
                <w:color w:val="000000"/>
                <w:sz w:val="21"/>
                <w:szCs w:val="21"/>
                <w:lang w:bidi="ar"/>
              </w:rPr>
              <w:br/>
              <w:t>7、包含免费3年硬件保修服务。</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sz w:val="21"/>
                <w:szCs w:val="21"/>
                <w:lang w:bidi="ar"/>
              </w:rPr>
              <w:t>★8、为了保证平台的兼容性和稳定性，要求与 “超融合软件授权(每物理CPU)”、软件授权</w:t>
            </w:r>
            <w:r>
              <w:rPr>
                <w:rFonts w:asciiTheme="majorEastAsia" w:eastAsiaTheme="majorEastAsia" w:hAnsiTheme="majorEastAsia" w:cstheme="majorEastAsia" w:hint="eastAsia"/>
                <w:sz w:val="21"/>
                <w:szCs w:val="21"/>
                <w:lang w:bidi="ar"/>
              </w:rPr>
              <w:lastRenderedPageBreak/>
              <w:t>(CDP)，为同一品牌。</w:t>
            </w:r>
            <w:r>
              <w:rPr>
                <w:rFonts w:asciiTheme="majorEastAsia" w:eastAsiaTheme="majorEastAsia" w:hAnsiTheme="majorEastAsia" w:cstheme="majorEastAsia" w:hint="eastAsia"/>
                <w:color w:val="FF0000"/>
                <w:sz w:val="21"/>
                <w:szCs w:val="21"/>
                <w:lang w:bidi="ar"/>
              </w:rPr>
              <w:t xml:space="preserve"> </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496800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业务、管理、VXLAN网络交换机</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信锐/迪普/华为或同等品牌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1、下一代智能千兆交换机，24个10/100/1000Base-T自适应电口，4个千兆SFP光口，交换性能：336Gbps/3.36Tbps</w:t>
            </w:r>
            <w:r>
              <w:rPr>
                <w:rFonts w:asciiTheme="majorEastAsia" w:eastAsiaTheme="majorEastAsia" w:hAnsiTheme="majorEastAsia" w:cstheme="majorEastAsia" w:hint="eastAsia"/>
                <w:color w:val="000000"/>
                <w:sz w:val="21"/>
                <w:szCs w:val="21"/>
                <w:lang w:bidi="ar"/>
              </w:rPr>
              <w:br/>
              <w:t>包转发率：132Mpps/166Mpps，支持全端口线速转发；支持M-LAG、IGMP snooping、ACL、QoS、802.1x、Portal认证等；</w:t>
            </w:r>
            <w:r>
              <w:rPr>
                <w:rFonts w:asciiTheme="majorEastAsia" w:eastAsiaTheme="majorEastAsia" w:hAnsiTheme="majorEastAsia" w:cstheme="majorEastAsia" w:hint="eastAsia"/>
                <w:color w:val="000000"/>
                <w:sz w:val="21"/>
                <w:szCs w:val="21"/>
                <w:lang w:bidi="ar"/>
              </w:rPr>
              <w:br/>
              <w:t>★2、支持胖瘦一体化，支持智能交换机和普通交换机两种工作模式，可以根据不同的组网需要，随时灵活的进行切换；</w:t>
            </w:r>
            <w:r>
              <w:rPr>
                <w:rFonts w:asciiTheme="majorEastAsia" w:eastAsiaTheme="majorEastAsia" w:hAnsiTheme="majorEastAsia" w:cstheme="majorEastAsia" w:hint="eastAsia"/>
                <w:color w:val="000000"/>
                <w:sz w:val="21"/>
                <w:szCs w:val="21"/>
                <w:lang w:bidi="ar"/>
              </w:rPr>
              <w:br/>
              <w:t xml:space="preserve">3、支持通过控制器平台一键替换“按钮”即可完成故障设备替换； </w:t>
            </w:r>
            <w:r>
              <w:rPr>
                <w:rFonts w:asciiTheme="majorEastAsia" w:eastAsiaTheme="majorEastAsia" w:hAnsiTheme="majorEastAsia" w:cstheme="majorEastAsia" w:hint="eastAsia"/>
                <w:color w:val="000000"/>
                <w:sz w:val="21"/>
                <w:szCs w:val="21"/>
                <w:lang w:bidi="ar"/>
              </w:rPr>
              <w:br/>
              <w:t>★4、配置静态IP地址三层发现控制器平台、DHCP Option43方式发现控制器平台、DNS域名发现控制器平台；</w:t>
            </w:r>
            <w:r>
              <w:rPr>
                <w:rFonts w:asciiTheme="majorEastAsia" w:eastAsiaTheme="majorEastAsia" w:hAnsiTheme="majorEastAsia" w:cstheme="majorEastAsia" w:hint="eastAsia"/>
                <w:color w:val="000000"/>
                <w:sz w:val="21"/>
                <w:szCs w:val="21"/>
                <w:lang w:bidi="ar"/>
              </w:rPr>
              <w:br/>
              <w:t>★5、支持M-LAG技术，跨设备链路聚合（非堆叠技术实现），要求配对的设备有独立的控制平面；</w:t>
            </w:r>
            <w:r>
              <w:rPr>
                <w:rFonts w:asciiTheme="majorEastAsia" w:eastAsiaTheme="majorEastAsia" w:hAnsiTheme="majorEastAsia" w:cstheme="majorEastAsia" w:hint="eastAsia"/>
                <w:color w:val="000000"/>
                <w:sz w:val="21"/>
                <w:szCs w:val="21"/>
                <w:lang w:bidi="ar"/>
              </w:rPr>
              <w:br/>
              <w:t>6、支持通过控制器平台查看交换机端口负载情况；</w:t>
            </w:r>
            <w:r>
              <w:rPr>
                <w:rFonts w:asciiTheme="majorEastAsia" w:eastAsiaTheme="majorEastAsia" w:hAnsiTheme="majorEastAsia" w:cstheme="majorEastAsia" w:hint="eastAsia"/>
                <w:color w:val="000000"/>
                <w:sz w:val="21"/>
                <w:szCs w:val="21"/>
                <w:lang w:bidi="ar"/>
              </w:rPr>
              <w:br/>
              <w:t>7、支持通过控制器平台查看交换机面板端口工作状态，通过端口颜色显示状态即可判断端口是否在线工作；支持通过控制器平台查看交换机处于工作端口的最近5分钟、1小时、最近1天、最近1周发送与接收的流量趋势。</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10530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3</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存储网络交换机</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信锐/迪普/华为或同等品牌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1、15个万兆光口，1个SFP千兆光口，8个千兆电口；</w:t>
            </w:r>
            <w:r>
              <w:rPr>
                <w:rFonts w:asciiTheme="majorEastAsia" w:eastAsiaTheme="majorEastAsia" w:hAnsiTheme="majorEastAsia" w:cstheme="majorEastAsia" w:hint="eastAsia"/>
                <w:color w:val="000000"/>
                <w:sz w:val="21"/>
                <w:szCs w:val="21"/>
                <w:lang w:bidi="ar"/>
              </w:rPr>
              <w:br/>
              <w:t>2、工作温度：0°C～40°C，存储温度：-40°C～70°C；</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color w:val="000000"/>
                <w:sz w:val="21"/>
                <w:szCs w:val="21"/>
                <w:lang w:bidi="ar"/>
              </w:rPr>
              <w:lastRenderedPageBreak/>
              <w:t>3、交换性能：1.2Tbps/12.6Tbps，包转发率：420Mpps；</w:t>
            </w:r>
            <w:r>
              <w:rPr>
                <w:rFonts w:asciiTheme="majorEastAsia" w:eastAsiaTheme="majorEastAsia" w:hAnsiTheme="majorEastAsia" w:cstheme="majorEastAsia" w:hint="eastAsia"/>
                <w:color w:val="000000"/>
                <w:sz w:val="21"/>
                <w:szCs w:val="21"/>
                <w:lang w:bidi="ar"/>
              </w:rPr>
              <w:br/>
              <w:t>4、支持胖瘦一体化，支持智能交换机和普通交换机两种工作模式，可以根据不同的组网需要，随时灵活的进行切换；</w:t>
            </w:r>
            <w:r>
              <w:rPr>
                <w:rFonts w:asciiTheme="majorEastAsia" w:eastAsiaTheme="majorEastAsia" w:hAnsiTheme="majorEastAsia" w:cstheme="majorEastAsia" w:hint="eastAsia"/>
                <w:color w:val="000000"/>
                <w:sz w:val="21"/>
                <w:szCs w:val="21"/>
                <w:lang w:bidi="ar"/>
              </w:rPr>
              <w:br/>
              <w:t>★5、支持通过控制器平台一键替换“按钮”即可完成故障设备替换；</w:t>
            </w:r>
            <w:r>
              <w:rPr>
                <w:rFonts w:asciiTheme="majorEastAsia" w:eastAsiaTheme="majorEastAsia" w:hAnsiTheme="majorEastAsia" w:cstheme="majorEastAsia" w:hint="eastAsia"/>
                <w:color w:val="000000"/>
                <w:sz w:val="21"/>
                <w:szCs w:val="21"/>
                <w:lang w:bidi="ar"/>
              </w:rPr>
              <w:br/>
              <w:t>★6、配置静态IP地址三层发现控制器平台、DHCP Option43方式发现控制器平台、DNS域名发现控制器平台；</w:t>
            </w:r>
            <w:r>
              <w:rPr>
                <w:rFonts w:asciiTheme="majorEastAsia" w:eastAsiaTheme="majorEastAsia" w:hAnsiTheme="majorEastAsia" w:cstheme="majorEastAsia" w:hint="eastAsia"/>
                <w:color w:val="000000"/>
                <w:sz w:val="21"/>
                <w:szCs w:val="21"/>
                <w:lang w:bidi="ar"/>
              </w:rPr>
              <w:br/>
              <w:t>7、支持M-LAG技术，跨设备链路聚合（非堆叠技术实现），要求配对的设备有独立的控制平面；</w:t>
            </w:r>
            <w:r>
              <w:rPr>
                <w:rFonts w:asciiTheme="majorEastAsia" w:eastAsiaTheme="majorEastAsia" w:hAnsiTheme="majorEastAsia" w:cstheme="majorEastAsia" w:hint="eastAsia"/>
                <w:color w:val="000000"/>
                <w:sz w:val="21"/>
                <w:szCs w:val="21"/>
                <w:lang w:bidi="ar"/>
              </w:rPr>
              <w:br/>
              <w:t>8、支持通过控制器平台查看交换机端口负载情况；</w:t>
            </w:r>
            <w:r>
              <w:rPr>
                <w:rFonts w:asciiTheme="majorEastAsia" w:eastAsiaTheme="majorEastAsia" w:hAnsiTheme="majorEastAsia" w:cstheme="majorEastAsia" w:hint="eastAsia"/>
                <w:color w:val="000000"/>
                <w:sz w:val="21"/>
                <w:szCs w:val="21"/>
                <w:lang w:bidi="ar"/>
              </w:rPr>
              <w:br/>
              <w:t>9、支持通过在控制器平台的Web页面对交换机进行可视化管理查看，包括交换机的端口状态及配置、vlan信息，；支持通过控制器平台图形化操作对交换机端口状态的开启与关闭；</w:t>
            </w:r>
            <w:r>
              <w:rPr>
                <w:rFonts w:asciiTheme="majorEastAsia" w:eastAsiaTheme="majorEastAsia" w:hAnsiTheme="majorEastAsia" w:cstheme="majorEastAsia" w:hint="eastAsia"/>
                <w:color w:val="000000"/>
                <w:sz w:val="21"/>
                <w:szCs w:val="21"/>
                <w:lang w:bidi="ar"/>
              </w:rPr>
              <w:br/>
              <w:t>10、支持通过控制器平台查看交换机面板端口工作状态，通过端口颜色显示状态即可判断端口是否在线工作；支持通过控制器平台查看交换机处于工作端口的最近5分钟、1小时、最近1天、最近1周发送与接收的流量趋势。</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25848</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4</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光模块</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信锐/迪普/华为或同等品牌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28</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SFP+ 万兆多模光模块，多模，850nm，最大传输距离 300m，接头类型：LC</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32200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5</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万兆光纤</w:t>
            </w:r>
            <w:r>
              <w:rPr>
                <w:rFonts w:asciiTheme="majorEastAsia" w:eastAsiaTheme="majorEastAsia" w:hAnsiTheme="majorEastAsia" w:cstheme="majorEastAsia" w:hint="eastAsia"/>
                <w:color w:val="000000"/>
                <w:sz w:val="21"/>
                <w:szCs w:val="21"/>
                <w:lang w:bidi="ar"/>
              </w:rPr>
              <w:lastRenderedPageBreak/>
              <w:t>跳线</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lastRenderedPageBreak/>
              <w:t>信锐/迪</w:t>
            </w:r>
            <w:r>
              <w:rPr>
                <w:rFonts w:asciiTheme="majorEastAsia" w:eastAsiaTheme="majorEastAsia" w:hAnsiTheme="majorEastAsia" w:cstheme="majorEastAsia" w:hint="eastAsia"/>
                <w:color w:val="000000"/>
                <w:sz w:val="21"/>
                <w:szCs w:val="21"/>
                <w:lang w:bidi="ar"/>
              </w:rPr>
              <w:lastRenderedPageBreak/>
              <w:t>普/华为或同等品牌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16</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光纤线-多模-LC-LC-5M</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3680</w:t>
            </w:r>
          </w:p>
        </w:tc>
      </w:tr>
      <w:tr w:rsidR="00224349" w:rsidTr="00F678AA">
        <w:trPr>
          <w:jc w:val="center"/>
        </w:trPr>
        <w:tc>
          <w:tcPr>
            <w:tcW w:w="9386" w:type="dxa"/>
            <w:gridSpan w:val="7"/>
          </w:tcPr>
          <w:p w:rsidR="00224349" w:rsidRDefault="00224349" w:rsidP="00F678AA">
            <w:pPr>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lastRenderedPageBreak/>
              <w:t>二、超融合软件系统</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6</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超融合软件授权(每物理CPU)</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个</w:t>
            </w:r>
          </w:p>
        </w:tc>
        <w:tc>
          <w:tcPr>
            <w:tcW w:w="4466" w:type="dxa"/>
            <w:vAlign w:val="center"/>
          </w:tcPr>
          <w:p w:rsidR="00224349" w:rsidRDefault="00224349" w:rsidP="00224349">
            <w:pPr>
              <w:widowControl/>
              <w:numPr>
                <w:ilvl w:val="0"/>
                <w:numId w:val="46"/>
              </w:numPr>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虚拟机可以实现物理机的全部功能，如具有自己的资源（内存、CPU、网卡、存储），可以指定单独的MAC地址等；</w:t>
            </w:r>
            <w:r>
              <w:rPr>
                <w:rFonts w:asciiTheme="majorEastAsia" w:eastAsiaTheme="majorEastAsia" w:hAnsiTheme="majorEastAsia" w:cstheme="majorEastAsia" w:hint="eastAsia"/>
                <w:color w:val="000000"/>
                <w:sz w:val="21"/>
                <w:szCs w:val="21"/>
                <w:lang w:bidi="ar"/>
              </w:rPr>
              <w:br/>
              <w:t>2、 虚拟化内核基于KVM底层开发，支持并配置动态资源扩展功能，系统将自动评估虚拟机的性能情况，当虚拟机性能不足时自动为虚拟机添加CPU和内存资源，确保业务持续高效运行；</w:t>
            </w:r>
            <w:r>
              <w:rPr>
                <w:rFonts w:asciiTheme="majorEastAsia" w:eastAsiaTheme="majorEastAsia" w:hAnsiTheme="majorEastAsia" w:cstheme="majorEastAsia" w:hint="eastAsia"/>
                <w:color w:val="000000"/>
                <w:sz w:val="21"/>
                <w:szCs w:val="21"/>
                <w:lang w:bidi="ar"/>
              </w:rPr>
              <w:br/>
              <w:t>3、 支持配置内存回收机制，实现虚拟化平台内存资源的动态复用，保障虚拟机的性能；</w:t>
            </w:r>
            <w:r>
              <w:rPr>
                <w:rFonts w:asciiTheme="majorEastAsia" w:eastAsiaTheme="majorEastAsia" w:hAnsiTheme="majorEastAsia" w:cstheme="majorEastAsia" w:hint="eastAsia"/>
                <w:color w:val="000000"/>
                <w:sz w:val="21"/>
                <w:szCs w:val="21"/>
                <w:lang w:bidi="ar"/>
              </w:rPr>
              <w:br/>
              <w:t>4、 支持虚拟机的无代理备份，能提供至少2000个虚拟机的高性能备份功能，支持至少5000T的备份数据容量的许可，可将直接将虚拟机备份到磁盘，并支持生成全新虚拟机的方式进行恢复；</w:t>
            </w:r>
            <w:r>
              <w:rPr>
                <w:rFonts w:asciiTheme="majorEastAsia" w:eastAsiaTheme="majorEastAsia" w:hAnsiTheme="majorEastAsia" w:cstheme="majorEastAsia" w:hint="eastAsia"/>
                <w:color w:val="000000"/>
                <w:sz w:val="21"/>
                <w:szCs w:val="21"/>
                <w:lang w:bidi="ar"/>
              </w:rPr>
              <w:br/>
              <w:t>★5、 支持虚拟机卡死及蓝屏的检测功能并实现自动重启，无需人工干预减少运维工作量；</w:t>
            </w:r>
            <w:r>
              <w:rPr>
                <w:rFonts w:asciiTheme="majorEastAsia" w:eastAsiaTheme="majorEastAsia" w:hAnsiTheme="majorEastAsia" w:cstheme="majorEastAsia" w:hint="eastAsia"/>
                <w:color w:val="000000"/>
                <w:sz w:val="21"/>
                <w:szCs w:val="21"/>
                <w:lang w:bidi="ar"/>
              </w:rPr>
              <w:br/>
              <w:t>6、 支持IO重试，当存储出现故障，导致虚拟机无法读取存储数据时，自动挂起虚拟机，避免业务故障；</w:t>
            </w:r>
            <w:r>
              <w:rPr>
                <w:rFonts w:asciiTheme="majorEastAsia" w:eastAsiaTheme="majorEastAsia" w:hAnsiTheme="majorEastAsia" w:cstheme="majorEastAsia" w:hint="eastAsia"/>
                <w:color w:val="000000"/>
                <w:sz w:val="21"/>
                <w:szCs w:val="21"/>
                <w:lang w:bidi="ar"/>
              </w:rPr>
              <w:br/>
              <w:t>7、 每个虚拟机都可以安装独立的操作系统，为获得良好的兼容性操作系统支持需要包括Windows、 Linux，并且支持国产操作系统，如：红旗linux、中标麒麟、中标普华等；</w:t>
            </w:r>
            <w:r>
              <w:rPr>
                <w:rFonts w:asciiTheme="majorEastAsia" w:eastAsiaTheme="majorEastAsia" w:hAnsiTheme="majorEastAsia" w:cstheme="majorEastAsia" w:hint="eastAsia"/>
                <w:color w:val="000000"/>
                <w:sz w:val="21"/>
                <w:szCs w:val="21"/>
                <w:lang w:bidi="ar"/>
              </w:rPr>
              <w:br/>
              <w:t>8、 支持通过专用的快虚/快速还原工具，实现</w:t>
            </w:r>
            <w:r>
              <w:rPr>
                <w:rFonts w:asciiTheme="majorEastAsia" w:eastAsiaTheme="majorEastAsia" w:hAnsiTheme="majorEastAsia" w:cstheme="majorEastAsia" w:hint="eastAsia"/>
                <w:color w:val="000000"/>
                <w:sz w:val="21"/>
                <w:szCs w:val="21"/>
                <w:lang w:bidi="ar"/>
              </w:rPr>
              <w:lastRenderedPageBreak/>
              <w:t>快速将物理机转换为虚拟化平台，并且可实现虚拟化平台快速还原为物理机原有操作系统；</w:t>
            </w:r>
            <w:r>
              <w:rPr>
                <w:rFonts w:asciiTheme="majorEastAsia" w:eastAsiaTheme="majorEastAsia" w:hAnsiTheme="majorEastAsia" w:cstheme="majorEastAsia" w:hint="eastAsia"/>
                <w:color w:val="000000"/>
                <w:sz w:val="21"/>
                <w:szCs w:val="21"/>
                <w:lang w:bidi="ar"/>
              </w:rPr>
              <w:br/>
              <w:t>9、 支持在线的带存储的虚拟机迁移功能，可以在不停机状态下和非共享存储的环境中，实现虚拟机在集群内的不同物理机和上迁移，保障业务连续性；</w:t>
            </w:r>
            <w:r>
              <w:rPr>
                <w:rFonts w:asciiTheme="majorEastAsia" w:eastAsiaTheme="majorEastAsia" w:hAnsiTheme="majorEastAsia" w:cstheme="majorEastAsia" w:hint="eastAsia"/>
                <w:color w:val="000000"/>
                <w:sz w:val="21"/>
                <w:szCs w:val="21"/>
                <w:lang w:bidi="ar"/>
              </w:rPr>
              <w:br/>
              <w:t>10、 支持虚拟机的HA功能。当物理服务器发生故障时，该物理服务器上的所有虚拟机，可以在集群之内的其它物理服务器上重新启动，保障业务连续性；</w:t>
            </w:r>
            <w:r>
              <w:rPr>
                <w:rFonts w:asciiTheme="majorEastAsia" w:eastAsiaTheme="majorEastAsia" w:hAnsiTheme="majorEastAsia" w:cstheme="majorEastAsia" w:hint="eastAsia"/>
                <w:color w:val="000000"/>
                <w:sz w:val="21"/>
                <w:szCs w:val="21"/>
                <w:lang w:bidi="ar"/>
              </w:rPr>
              <w:br/>
              <w:t>★11、支持无代理跨物理主机的虚拟机USB映射，需要使用USB KEY时，无需再虚拟机上安装客户端插件，且虚拟机迁移到其它物理主机后，仍能正常使用迁移前所在物理主机上的USB资源，对于业务的自适应能力、使用便捷性更佳；</w:t>
            </w:r>
            <w:r>
              <w:rPr>
                <w:rFonts w:asciiTheme="majorEastAsia" w:eastAsiaTheme="majorEastAsia" w:hAnsiTheme="majorEastAsia" w:cstheme="majorEastAsia" w:hint="eastAsia"/>
                <w:color w:val="000000"/>
                <w:sz w:val="21"/>
                <w:szCs w:val="21"/>
                <w:lang w:bidi="ar"/>
              </w:rPr>
              <w:br/>
              <w:t>12、支持纳管第三方主流虚拟化平台，提供对Vmware平台上的虚拟机进行管理；</w:t>
            </w:r>
            <w:r>
              <w:rPr>
                <w:rFonts w:asciiTheme="majorEastAsia" w:eastAsiaTheme="majorEastAsia" w:hAnsiTheme="majorEastAsia" w:cstheme="majorEastAsia" w:hint="eastAsia"/>
                <w:color w:val="000000"/>
                <w:sz w:val="21"/>
                <w:szCs w:val="21"/>
                <w:lang w:bidi="ar"/>
              </w:rPr>
              <w:br/>
              <w:t>13、支持双向迁移，可将VMware虚拟机在运行状态下迁移到超融合平台上，也可将超融合平台上的虚拟机在运行状态下迁移到VMware vCenter的集群中；</w:t>
            </w:r>
            <w:r>
              <w:rPr>
                <w:rFonts w:asciiTheme="majorEastAsia" w:eastAsiaTheme="majorEastAsia" w:hAnsiTheme="majorEastAsia" w:cstheme="majorEastAsia" w:hint="eastAsia"/>
                <w:color w:val="000000"/>
                <w:sz w:val="21"/>
                <w:szCs w:val="21"/>
                <w:lang w:bidi="ar"/>
              </w:rPr>
              <w:br/>
              <w:t>14、采用分布式管理架构，去中心化，管理平台不依赖于某一个虚拟机或物理机部署，采用分布式架构保障平台更可靠；</w:t>
            </w:r>
            <w:r>
              <w:rPr>
                <w:rFonts w:asciiTheme="majorEastAsia" w:eastAsiaTheme="majorEastAsia" w:hAnsiTheme="majorEastAsia" w:cstheme="majorEastAsia" w:hint="eastAsia"/>
                <w:color w:val="000000"/>
                <w:sz w:val="21"/>
                <w:szCs w:val="21"/>
                <w:lang w:bidi="ar"/>
              </w:rPr>
              <w:br/>
              <w:t>15、 虚拟化管理平台具备监控功能，对资源池中CPU、网络、磁盘使用率等指标进行实时的数据统计；</w:t>
            </w:r>
            <w:r>
              <w:rPr>
                <w:rFonts w:asciiTheme="majorEastAsia" w:eastAsiaTheme="majorEastAsia" w:hAnsiTheme="majorEastAsia" w:cstheme="majorEastAsia" w:hint="eastAsia"/>
                <w:color w:val="000000"/>
                <w:sz w:val="21"/>
                <w:szCs w:val="21"/>
                <w:lang w:bidi="ar"/>
              </w:rPr>
              <w:br/>
              <w:t>★16、支持平台中的集群资源环境一键检测，</w:t>
            </w:r>
            <w:r>
              <w:rPr>
                <w:rFonts w:asciiTheme="majorEastAsia" w:eastAsiaTheme="majorEastAsia" w:hAnsiTheme="majorEastAsia" w:cstheme="majorEastAsia" w:hint="eastAsia"/>
                <w:color w:val="000000"/>
                <w:sz w:val="21"/>
                <w:szCs w:val="21"/>
                <w:lang w:bidi="ar"/>
              </w:rPr>
              <w:lastRenderedPageBreak/>
              <w:t>对硬件健康、平台底层的虚拟化的运行状态和配置，进行多个维度进行检查，提供快速定位问题功能，确保系统最佳状态；</w:t>
            </w:r>
            <w:r>
              <w:rPr>
                <w:rFonts w:asciiTheme="majorEastAsia" w:eastAsiaTheme="majorEastAsia" w:hAnsiTheme="majorEastAsia" w:cstheme="majorEastAsia" w:hint="eastAsia"/>
                <w:color w:val="000000"/>
                <w:sz w:val="21"/>
                <w:szCs w:val="21"/>
                <w:lang w:bidi="ar"/>
              </w:rPr>
              <w:br/>
              <w:t>★17、支持扩展网络功能虚拟化、虚拟应用防火墙、虚拟应用负载均衡、虚拟上网行为管理、虚拟VPN等功能组件的，并支持统一管理，以保障平台的扩展性和兼容性；</w:t>
            </w:r>
            <w:r>
              <w:rPr>
                <w:rFonts w:asciiTheme="majorEastAsia" w:eastAsiaTheme="majorEastAsia" w:hAnsiTheme="majorEastAsia" w:cstheme="majorEastAsia" w:hint="eastAsia"/>
                <w:color w:val="000000"/>
                <w:sz w:val="21"/>
                <w:szCs w:val="21"/>
                <w:lang w:bidi="ar"/>
              </w:rPr>
              <w:br/>
              <w:t>18、 提供大屏展示功能，可直观看到当前整个数据中心业务状态；</w:t>
            </w:r>
            <w:r>
              <w:rPr>
                <w:rFonts w:asciiTheme="majorEastAsia" w:eastAsiaTheme="majorEastAsia" w:hAnsiTheme="majorEastAsia" w:cstheme="majorEastAsia" w:hint="eastAsia"/>
                <w:color w:val="000000"/>
                <w:sz w:val="21"/>
                <w:szCs w:val="21"/>
                <w:lang w:bidi="ar"/>
              </w:rPr>
              <w:br/>
              <w:t>★19、支持对oracle、sqlserver、Weblogic数据库及中间件监控，实现对数据库的语句的故障定位排错，执行时延分析；</w:t>
            </w:r>
            <w:r>
              <w:rPr>
                <w:rFonts w:asciiTheme="majorEastAsia" w:eastAsiaTheme="majorEastAsia" w:hAnsiTheme="majorEastAsia" w:cstheme="majorEastAsia" w:hint="eastAsia"/>
                <w:color w:val="000000"/>
                <w:sz w:val="21"/>
                <w:szCs w:val="21"/>
                <w:lang w:bidi="ar"/>
              </w:rPr>
              <w:br/>
              <w:t>20、主动探测业务系统，实时监控业务可用性，当业务出现故障时，通过多种方式（短信、邮箱）告知管理员进行排障；</w:t>
            </w:r>
            <w:r>
              <w:rPr>
                <w:rFonts w:asciiTheme="majorEastAsia" w:eastAsiaTheme="majorEastAsia" w:hAnsiTheme="majorEastAsia" w:cstheme="majorEastAsia" w:hint="eastAsia"/>
                <w:color w:val="000000"/>
                <w:sz w:val="21"/>
                <w:szCs w:val="21"/>
                <w:lang w:bidi="ar"/>
              </w:rPr>
              <w:br/>
              <w:t>21、提供虚拟机报表功能，可以导出TOPN的虚拟机进行1年以内的性能分析与趋势分析报表；</w:t>
            </w:r>
            <w:r>
              <w:rPr>
                <w:rFonts w:asciiTheme="majorEastAsia" w:eastAsiaTheme="majorEastAsia" w:hAnsiTheme="majorEastAsia" w:cstheme="majorEastAsia" w:hint="eastAsia"/>
                <w:color w:val="000000"/>
                <w:sz w:val="21"/>
                <w:szCs w:val="21"/>
                <w:lang w:bidi="ar"/>
              </w:rPr>
              <w:br/>
              <w:t>22、 分布式防火墙能够基于虚拟机进行2-4层安全防护，以虚拟机为单位的安全策略部署，即使改变虚拟机的IP地址信息，安全策略依然生效；</w:t>
            </w:r>
            <w:r>
              <w:rPr>
                <w:rFonts w:asciiTheme="majorEastAsia" w:eastAsiaTheme="majorEastAsia" w:hAnsiTheme="majorEastAsia" w:cstheme="majorEastAsia" w:hint="eastAsia"/>
                <w:color w:val="000000"/>
                <w:sz w:val="21"/>
                <w:szCs w:val="21"/>
                <w:lang w:bidi="ar"/>
              </w:rPr>
              <w:br/>
              <w:t>★23、 分布式防火墙提供实时拦截日志显示，以及支持“数据直通ByPass”功能，出现问题快速定位问题；</w:t>
            </w:r>
            <w:r>
              <w:rPr>
                <w:rFonts w:asciiTheme="majorEastAsia" w:eastAsiaTheme="majorEastAsia" w:hAnsiTheme="majorEastAsia" w:cstheme="majorEastAsia" w:hint="eastAsia"/>
                <w:color w:val="000000"/>
                <w:sz w:val="21"/>
                <w:szCs w:val="21"/>
                <w:lang w:bidi="ar"/>
              </w:rPr>
              <w:br/>
              <w:t>★24、 可配置虚拟路由器最大数量无限制，虚拟路由器支持HA功能，当虚拟路由器运行的主机出现故障时，可以实现故障自动恢复，保障业务的高可靠性；</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color w:val="000000"/>
                <w:sz w:val="21"/>
                <w:szCs w:val="21"/>
                <w:lang w:bidi="ar"/>
              </w:rPr>
              <w:lastRenderedPageBreak/>
              <w:t>25、 虚拟路由器支持HA功能，当虚拟路由器运行的主机出现故障时，可以实现故障自动恢复；</w:t>
            </w:r>
          </w:p>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★26、 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asciiTheme="majorEastAsia" w:eastAsiaTheme="majorEastAsia" w:hAnsiTheme="majorEastAsia" w:cstheme="majorEastAsia" w:hint="eastAsia"/>
                <w:color w:val="000000"/>
                <w:sz w:val="21"/>
                <w:szCs w:val="21"/>
                <w:lang w:bidi="ar"/>
              </w:rPr>
              <w:br/>
              <w:t>★27、支持存储虚拟化功能，存储虚拟化容量授权2PB或按CPU颗数授权，无需安装额外的软件，在一个统一的管理平台上使用License激活的方式即可开通使用，存储虚拟化与计算虚拟化为紧耦合架构，减少底层开销，提升性能；</w:t>
            </w:r>
            <w:r>
              <w:rPr>
                <w:rFonts w:asciiTheme="majorEastAsia" w:eastAsiaTheme="majorEastAsia" w:hAnsiTheme="majorEastAsia" w:cstheme="majorEastAsia" w:hint="eastAsia"/>
                <w:color w:val="000000"/>
                <w:sz w:val="21"/>
                <w:szCs w:val="21"/>
                <w:lang w:bidi="ar"/>
              </w:rPr>
              <w:br/>
              <w:t>28、 采用分布式架构设计，由多台物理服务器组成分布式存储集群，通过新增物理服务器可以实现存储容量和性能的横向扩展（Scale-Out架构），扩容过程保证业务零中断；</w:t>
            </w:r>
            <w:r>
              <w:rPr>
                <w:rFonts w:asciiTheme="majorEastAsia" w:eastAsiaTheme="majorEastAsia" w:hAnsiTheme="majorEastAsia" w:cstheme="majorEastAsia" w:hint="eastAsia"/>
                <w:color w:val="000000"/>
                <w:sz w:val="21"/>
                <w:szCs w:val="21"/>
                <w:lang w:bidi="ar"/>
              </w:rPr>
              <w:br/>
              <w:t>29、 支持磁盘坏道检测功能，虚拟存储集群可以对数据盘进行坏道检测，发现坏道后可自动从另外一个副本读取数据，并对坏道数据进行修复；</w:t>
            </w:r>
            <w:r>
              <w:rPr>
                <w:rFonts w:asciiTheme="majorEastAsia" w:eastAsiaTheme="majorEastAsia" w:hAnsiTheme="majorEastAsia" w:cstheme="majorEastAsia" w:hint="eastAsia"/>
                <w:color w:val="000000"/>
                <w:sz w:val="21"/>
                <w:szCs w:val="21"/>
                <w:lang w:bidi="ar"/>
              </w:rPr>
              <w:br/>
              <w:t>★30、虚拟存储集群支持iSCSI接口的访问，允许外部物理主机通过标准的iSCSI接口访问虚拟存储，实现Server SAN和IP SAN的融合，能够使存储资源的利用率发挥到最大价值；</w:t>
            </w:r>
            <w:r>
              <w:rPr>
                <w:rFonts w:asciiTheme="majorEastAsia" w:eastAsiaTheme="majorEastAsia" w:hAnsiTheme="majorEastAsia" w:cstheme="majorEastAsia" w:hint="eastAsia"/>
                <w:color w:val="000000"/>
                <w:sz w:val="21"/>
                <w:szCs w:val="21"/>
                <w:lang w:bidi="ar"/>
              </w:rPr>
              <w:br/>
              <w:t>31、支持数据安全恢复机制，当主机或者磁盘故障后，自动利用集群内空闲磁盘空间，将故障数据重新恢复，并保证副本数量，确保用户</w:t>
            </w:r>
            <w:r>
              <w:rPr>
                <w:rFonts w:asciiTheme="majorEastAsia" w:eastAsiaTheme="majorEastAsia" w:hAnsiTheme="majorEastAsia" w:cstheme="majorEastAsia" w:hint="eastAsia"/>
                <w:color w:val="000000"/>
                <w:sz w:val="21"/>
                <w:szCs w:val="21"/>
                <w:lang w:bidi="ar"/>
              </w:rPr>
              <w:lastRenderedPageBreak/>
              <w:t>数据的可靠性和安全性；</w:t>
            </w:r>
            <w:r>
              <w:rPr>
                <w:rFonts w:asciiTheme="majorEastAsia" w:eastAsiaTheme="majorEastAsia" w:hAnsiTheme="majorEastAsia" w:cstheme="majorEastAsia" w:hint="eastAsia"/>
                <w:color w:val="000000"/>
                <w:sz w:val="21"/>
                <w:szCs w:val="21"/>
                <w:lang w:bidi="ar"/>
              </w:rPr>
              <w:br/>
              <w:t>★32、在可视化的WEB管理平台上，可以查看虚拟分布式存储对应的容量大小、容量使用率、实时的IOPS读写次数、IOPS读写数据量等信息，方便为IT管理做为有效的决策依据。</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315000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7</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软件授权(CDP)</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1、持续数据保护CDP软件模块需采用自主研发的同品牌的方案，避免对虚拟机的稳定性和性能产生影响；</w:t>
            </w:r>
            <w:r>
              <w:rPr>
                <w:rFonts w:asciiTheme="majorEastAsia" w:eastAsiaTheme="majorEastAsia" w:hAnsiTheme="majorEastAsia" w:cstheme="majorEastAsia" w:hint="eastAsia"/>
                <w:color w:val="000000"/>
                <w:sz w:val="21"/>
                <w:szCs w:val="21"/>
                <w:lang w:bidi="ar"/>
              </w:rPr>
              <w:br/>
              <w:t>2、持续数据保护CDP软件模块，能够动态的开启和关闭，比如能够提供对正在运行的虚拟机，在不需要重启或中断业务的情况下，就可以开启CDP，能实现妙级备份；</w:t>
            </w:r>
            <w:r>
              <w:rPr>
                <w:rFonts w:asciiTheme="majorEastAsia" w:eastAsiaTheme="majorEastAsia" w:hAnsiTheme="majorEastAsia" w:cstheme="majorEastAsia" w:hint="eastAsia"/>
                <w:color w:val="000000"/>
                <w:sz w:val="21"/>
                <w:szCs w:val="21"/>
                <w:lang w:bidi="ar"/>
              </w:rPr>
              <w:br/>
              <w:t>3、CDP提供与虚拟机故障隔离能力，支持CDP模块故障时，虚拟机仍然能够正常实现数据读写；</w:t>
            </w:r>
            <w:r>
              <w:rPr>
                <w:rFonts w:asciiTheme="majorEastAsia" w:eastAsiaTheme="majorEastAsia" w:hAnsiTheme="majorEastAsia" w:cstheme="majorEastAsia" w:hint="eastAsia"/>
                <w:color w:val="000000"/>
                <w:sz w:val="21"/>
                <w:szCs w:val="21"/>
                <w:lang w:bidi="ar"/>
              </w:rPr>
              <w:br/>
              <w:t>★4、支持自主研发的同品牌的CDP功能并提供相关证明材料，支持快速浏览指定CDP备份内的文件，可快速的从CDP备份中找回数据文件，查看虚拟机文件目录的操作可做安全审计；</w:t>
            </w:r>
            <w:r>
              <w:rPr>
                <w:rFonts w:asciiTheme="majorEastAsia" w:eastAsiaTheme="majorEastAsia" w:hAnsiTheme="majorEastAsia" w:cstheme="majorEastAsia" w:hint="eastAsia"/>
                <w:color w:val="000000"/>
                <w:sz w:val="21"/>
                <w:szCs w:val="21"/>
                <w:lang w:bidi="ar"/>
              </w:rPr>
              <w:br/>
              <w:t>5、本次配置持续数据CDP软件，配置20个虚拟机数据保护授权，不限制容量。</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32000</w:t>
            </w:r>
          </w:p>
        </w:tc>
      </w:tr>
      <w:tr w:rsidR="00224349" w:rsidTr="00F678AA">
        <w:trPr>
          <w:trHeight w:val="90"/>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灾备一体机</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224349">
            <w:pPr>
              <w:widowControl/>
              <w:numPr>
                <w:ilvl w:val="0"/>
                <w:numId w:val="47"/>
              </w:numPr>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国内知名品牌，拥有自主知识产权；</w:t>
            </w:r>
          </w:p>
          <w:p w:rsidR="00224349" w:rsidRDefault="00224349" w:rsidP="00F678AA">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2、备份空间：提供24T可用空间；配置至少1颗E3-1230 v6或以上的CPU，内存≥32GB，缓存空间≥2块480G SSD、系统空间≥1块64G SSD、硬盘≥6块4T SATA用于存储数据，每个存储节点配置至少2个千兆口、2个10GE接口；支持SSD、SAS、NL-SAS、SATA类型硬盘混插；</w:t>
            </w:r>
            <w:r>
              <w:rPr>
                <w:rFonts w:asciiTheme="majorEastAsia" w:eastAsiaTheme="majorEastAsia" w:hAnsiTheme="majorEastAsia" w:cstheme="majorEastAsia" w:hint="eastAsia"/>
                <w:color w:val="000000"/>
                <w:sz w:val="21"/>
                <w:szCs w:val="21"/>
                <w:lang w:bidi="ar"/>
              </w:rPr>
              <w:br/>
              <w:t>3、要求存储系统可提供纯软件版本，纯软件版</w:t>
            </w:r>
            <w:r>
              <w:rPr>
                <w:rFonts w:asciiTheme="majorEastAsia" w:eastAsiaTheme="majorEastAsia" w:hAnsiTheme="majorEastAsia" w:cstheme="majorEastAsia" w:hint="eastAsia"/>
                <w:color w:val="000000"/>
                <w:sz w:val="21"/>
                <w:szCs w:val="21"/>
                <w:lang w:bidi="ar"/>
              </w:rPr>
              <w:lastRenderedPageBreak/>
              <w:t>本兼容主流服务器厂商的X86服务器；</w:t>
            </w:r>
            <w:r>
              <w:rPr>
                <w:rFonts w:asciiTheme="majorEastAsia" w:eastAsiaTheme="majorEastAsia" w:hAnsiTheme="majorEastAsia" w:cstheme="majorEastAsia" w:hint="eastAsia"/>
                <w:color w:val="000000"/>
                <w:sz w:val="21"/>
                <w:szCs w:val="21"/>
                <w:lang w:bidi="ar"/>
              </w:rPr>
              <w:br/>
              <w:t>★4、支持数据自动重建机制，当主机或者磁盘故障后，系统将按照设置中预留的时间用于确认故障，超时将进行自动重建，快速恢复数据的冗余度，确保用户数据的可靠性和安全性；</w:t>
            </w:r>
            <w:r>
              <w:rPr>
                <w:rFonts w:asciiTheme="majorEastAsia" w:eastAsiaTheme="majorEastAsia" w:hAnsiTheme="majorEastAsia" w:cstheme="majorEastAsia" w:hint="eastAsia"/>
                <w:color w:val="000000"/>
                <w:sz w:val="21"/>
                <w:szCs w:val="21"/>
                <w:lang w:bidi="ar"/>
              </w:rPr>
              <w:br/>
              <w:t>5、配置目录级快照功能，可按时间点策略进行快照，支持快照数≥1000个。支持快照重命名功能，支持删除快照链上任意快照点，支持文件数据回滚；</w:t>
            </w:r>
            <w:r>
              <w:rPr>
                <w:rFonts w:asciiTheme="majorEastAsia" w:eastAsiaTheme="majorEastAsia" w:hAnsiTheme="majorEastAsia" w:cstheme="majorEastAsia" w:hint="eastAsia"/>
                <w:color w:val="000000"/>
                <w:sz w:val="21"/>
                <w:szCs w:val="21"/>
                <w:lang w:bidi="ar"/>
              </w:rPr>
              <w:br/>
              <w:t>6、文件存储要求配置目录配额管理功能，支持容量和文件数配额；</w:t>
            </w:r>
            <w:r>
              <w:rPr>
                <w:rFonts w:asciiTheme="majorEastAsia" w:eastAsiaTheme="majorEastAsia" w:hAnsiTheme="majorEastAsia" w:cstheme="majorEastAsia" w:hint="eastAsia"/>
                <w:color w:val="000000"/>
                <w:sz w:val="21"/>
                <w:szCs w:val="21"/>
                <w:lang w:bidi="ar"/>
              </w:rPr>
              <w:br/>
              <w:t>★7、数据自动平衡，无需中断业务，支持在设定时间内自动进行数据热平衡，实现各个磁盘容量可以均衡利用，同时支持智能限速，自动感知业务IO，智能调整非业务流量，保证业务正常运行；</w:t>
            </w:r>
            <w:r>
              <w:rPr>
                <w:rFonts w:asciiTheme="majorEastAsia" w:eastAsiaTheme="majorEastAsia" w:hAnsiTheme="majorEastAsia" w:cstheme="majorEastAsia" w:hint="eastAsia"/>
                <w:color w:val="000000"/>
                <w:sz w:val="21"/>
                <w:szCs w:val="21"/>
                <w:lang w:bidi="ar"/>
              </w:rPr>
              <w:br/>
              <w:t>★8、支持一键检测功能，支持用户自行检测系统运行状态、系统配置，检测包括CPU、内存、硬盘、网口等硬件健康问题，并针对问题能够提出解决推荐办法；</w:t>
            </w:r>
            <w:r>
              <w:rPr>
                <w:rFonts w:asciiTheme="majorEastAsia" w:eastAsiaTheme="majorEastAsia" w:hAnsiTheme="majorEastAsia" w:cstheme="majorEastAsia" w:hint="eastAsia"/>
                <w:color w:val="000000"/>
                <w:sz w:val="21"/>
                <w:szCs w:val="21"/>
                <w:lang w:bidi="ar"/>
              </w:rPr>
              <w:br/>
              <w:t>9、支持对象行为审计功能，用于记录客户如上传、下载等常规对象操作行为；</w:t>
            </w:r>
            <w:r>
              <w:rPr>
                <w:rFonts w:asciiTheme="majorEastAsia" w:eastAsiaTheme="majorEastAsia" w:hAnsiTheme="majorEastAsia" w:cstheme="majorEastAsia" w:hint="eastAsia"/>
                <w:color w:val="000000"/>
                <w:sz w:val="21"/>
                <w:szCs w:val="21"/>
                <w:lang w:bidi="ar"/>
              </w:rPr>
              <w:br/>
              <w:t>★10、支持以存储池或LUN为单位设置不同的条带数的条带化功能，以实现分布式raid0的磁盘并发写入的性能提升，提高写入速度。</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195000</w:t>
            </w:r>
          </w:p>
        </w:tc>
      </w:tr>
      <w:tr w:rsidR="00224349" w:rsidTr="00F678AA">
        <w:trPr>
          <w:jc w:val="center"/>
        </w:trPr>
        <w:tc>
          <w:tcPr>
            <w:tcW w:w="9386" w:type="dxa"/>
            <w:gridSpan w:val="7"/>
          </w:tcPr>
          <w:p w:rsidR="00224349" w:rsidRDefault="00224349" w:rsidP="00F678AA">
            <w:pPr>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lastRenderedPageBreak/>
              <w:t>三、等级保护网络安全设备系统</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WEB防火墙</w:t>
            </w:r>
          </w:p>
        </w:tc>
        <w:tc>
          <w:tcPr>
            <w:tcW w:w="1078" w:type="dxa"/>
            <w:vAlign w:val="center"/>
          </w:tcPr>
          <w:p w:rsidR="00224349" w:rsidRDefault="00224349" w:rsidP="00F678AA">
            <w:pPr>
              <w:widowControl/>
              <w:spacing w:line="360" w:lineRule="auto"/>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w:t>
            </w:r>
            <w:r>
              <w:rPr>
                <w:rFonts w:asciiTheme="majorEastAsia" w:eastAsiaTheme="majorEastAsia" w:hAnsiTheme="majorEastAsia" w:cstheme="majorEastAsia" w:hint="eastAsia"/>
                <w:color w:val="000000"/>
                <w:sz w:val="21"/>
                <w:szCs w:val="21"/>
                <w:lang w:bidi="ar"/>
              </w:rPr>
              <w:lastRenderedPageBreak/>
              <w:t>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224349">
            <w:pPr>
              <w:widowControl/>
              <w:numPr>
                <w:ilvl w:val="0"/>
                <w:numId w:val="48"/>
              </w:numPr>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性能参数</w:t>
            </w:r>
            <w:r>
              <w:rPr>
                <w:rFonts w:asciiTheme="majorEastAsia" w:eastAsiaTheme="majorEastAsia" w:hAnsiTheme="majorEastAsia" w:cstheme="majorEastAsia" w:hint="eastAsia"/>
                <w:color w:val="000000"/>
                <w:sz w:val="21"/>
                <w:szCs w:val="21"/>
                <w:lang w:bidi="ar"/>
              </w:rPr>
              <w:br/>
              <w:t>1、网络层吞吐量:7.5G;WAF吞吐量:1000M;并发连接数:1800000;新建连接数</w:t>
            </w:r>
          </w:p>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（CPS）:50000:150M;单电源;1U设备；6个千兆电口、2个千兆光口；</w:t>
            </w:r>
            <w:r>
              <w:rPr>
                <w:rFonts w:asciiTheme="majorEastAsia" w:eastAsiaTheme="majorEastAsia" w:hAnsiTheme="majorEastAsia" w:cstheme="majorEastAsia" w:hint="eastAsia"/>
                <w:color w:val="000000"/>
                <w:sz w:val="21"/>
                <w:szCs w:val="21"/>
                <w:lang w:bidi="ar"/>
              </w:rPr>
              <w:br/>
              <w:t>2、支持802、1Q VLAN Trunk、access接口，VLAN三层接口，子接口；支持链路聚合功能，可将多条物理链路聚合成一条带宽更高的逻辑链路使用；支持端口联动功能，当上行/下行端口链路出现故障时，对应的另一端下行/上行端口自动切断链路；</w:t>
            </w:r>
            <w:r>
              <w:rPr>
                <w:rFonts w:asciiTheme="majorEastAsia" w:eastAsiaTheme="majorEastAsia" w:hAnsiTheme="majorEastAsia" w:cstheme="majorEastAsia" w:hint="eastAsia"/>
                <w:color w:val="000000"/>
                <w:sz w:val="21"/>
                <w:szCs w:val="21"/>
                <w:lang w:bidi="ar"/>
              </w:rPr>
              <w:br/>
              <w:t>3、设备包含：防火墙软件基础级（传统防火墙功能）；防火墙软件增强级模块(包含IPS、WEB防护)；开通三年最新威胁防护规则库更新;三年病毒库更新；三年硬件质保及软件升级；</w:t>
            </w:r>
            <w:r>
              <w:rPr>
                <w:rFonts w:asciiTheme="majorEastAsia" w:eastAsiaTheme="majorEastAsia" w:hAnsiTheme="majorEastAsia" w:cstheme="majorEastAsia" w:hint="eastAsia"/>
                <w:color w:val="000000"/>
                <w:sz w:val="21"/>
                <w:szCs w:val="21"/>
                <w:lang w:bidi="ar"/>
              </w:rPr>
              <w:br/>
              <w:t>二、功能参数</w:t>
            </w:r>
            <w:r>
              <w:rPr>
                <w:rFonts w:asciiTheme="majorEastAsia" w:eastAsiaTheme="majorEastAsia" w:hAnsiTheme="majorEastAsia" w:cstheme="majorEastAsia" w:hint="eastAsia"/>
                <w:color w:val="000000"/>
                <w:sz w:val="21"/>
                <w:szCs w:val="21"/>
                <w:lang w:bidi="ar"/>
              </w:rPr>
              <w:br/>
              <w:t>1、支持RIPv1/v2，OSPFv2/v3，BGP等动态路由协议；支持静态路由，ECMP等价路由；支持多播/组播路由协议；支持路由异常告警功能；</w:t>
            </w:r>
            <w:r>
              <w:rPr>
                <w:rFonts w:asciiTheme="majorEastAsia" w:eastAsiaTheme="majorEastAsia" w:hAnsiTheme="majorEastAsia" w:cstheme="majorEastAsia" w:hint="eastAsia"/>
                <w:color w:val="000000"/>
                <w:sz w:val="21"/>
                <w:szCs w:val="21"/>
                <w:lang w:bidi="ar"/>
              </w:rPr>
              <w:br/>
              <w:t>★2、支持多链路出站负载，支持基于源/目的IP、源/目的端口、协议、ISP、应用类型以及国家地域来进行选路的策略路由选路功能；</w:t>
            </w:r>
            <w:r>
              <w:rPr>
                <w:rFonts w:asciiTheme="majorEastAsia" w:eastAsiaTheme="majorEastAsia" w:hAnsiTheme="majorEastAsia" w:cstheme="majorEastAsia" w:hint="eastAsia"/>
                <w:color w:val="000000"/>
                <w:sz w:val="21"/>
                <w:szCs w:val="21"/>
                <w:lang w:bidi="ar"/>
              </w:rPr>
              <w:br/>
              <w:t>3、支持IPv4／v6 NAT地址转换，支持源目的地址转换，目的地址转换和双向地址转换，支持针对源IP、目的IP和双向IP连接数控制；支持NAT64、NAT46 地址转换；</w:t>
            </w:r>
            <w:r>
              <w:rPr>
                <w:rFonts w:asciiTheme="majorEastAsia" w:eastAsiaTheme="majorEastAsia" w:hAnsiTheme="majorEastAsia" w:cstheme="majorEastAsia" w:hint="eastAsia"/>
                <w:color w:val="000000"/>
                <w:sz w:val="21"/>
                <w:szCs w:val="21"/>
                <w:lang w:bidi="ar"/>
              </w:rPr>
              <w:br/>
              <w:t>4、访问控制规则支持数据模拟匹配，输入源目的IP、端口、协议五元组信息，模拟策略匹配方式，给出最可能的匹配结果，方便排查故障，或环境部署前的调试；支持根据国家/地区来进行地域访问控制；</w:t>
            </w:r>
            <w:r>
              <w:rPr>
                <w:rFonts w:asciiTheme="majorEastAsia" w:eastAsiaTheme="majorEastAsia" w:hAnsiTheme="majorEastAsia" w:cstheme="majorEastAsia" w:hint="eastAsia"/>
                <w:color w:val="000000"/>
                <w:sz w:val="21"/>
                <w:szCs w:val="21"/>
                <w:lang w:bidi="ar"/>
              </w:rPr>
              <w:br/>
              <w:t>5、能够识别管控的应用类型超过1200种，应</w:t>
            </w:r>
            <w:r>
              <w:rPr>
                <w:rFonts w:asciiTheme="majorEastAsia" w:eastAsiaTheme="majorEastAsia" w:hAnsiTheme="majorEastAsia" w:cstheme="majorEastAsia" w:hint="eastAsia"/>
                <w:color w:val="000000"/>
                <w:sz w:val="21"/>
                <w:szCs w:val="21"/>
                <w:lang w:bidi="ar"/>
              </w:rPr>
              <w:lastRenderedPageBreak/>
              <w:t>用识别规则总数超过3000条；支持基于应用类型，网站类型，文件类型进行带宽分配和流量控制，支持基于时间、地域、认证用户、子接口和VLAN；</w:t>
            </w:r>
            <w:r>
              <w:rPr>
                <w:rFonts w:asciiTheme="majorEastAsia" w:eastAsiaTheme="majorEastAsia" w:hAnsiTheme="majorEastAsia" w:cstheme="majorEastAsia" w:hint="eastAsia"/>
                <w:color w:val="000000"/>
                <w:sz w:val="21"/>
                <w:szCs w:val="21"/>
                <w:lang w:bidi="ar"/>
              </w:rPr>
              <w:br/>
              <w:t xml:space="preserve">★6、设备具备独立的WEB应用防护识别库，特征总数在3500条以上； 支持HTTP协议的安全威胁检测和防护；支持抵御SQL注入、XSS攻击、网页木马、网站扫描、WEBSHELL、跨站请求伪造、系统命令注入、文件包含攻击、目录遍历攻击、信息泄露攻击、WEB整站系统漏洞等攻击； </w:t>
            </w:r>
            <w:r>
              <w:rPr>
                <w:rFonts w:asciiTheme="majorEastAsia" w:eastAsiaTheme="majorEastAsia" w:hAnsiTheme="majorEastAsia" w:cstheme="majorEastAsia" w:hint="eastAsia"/>
                <w:color w:val="000000"/>
                <w:sz w:val="21"/>
                <w:szCs w:val="21"/>
                <w:lang w:bidi="ar"/>
              </w:rPr>
              <w:br/>
              <w:t>7、支持Land、Smurf、Fraggle、WinNuke、Ping of Death、Tear Drop、IP Spoofing攻击防护，支持SYN Flood、IPv4和IPv6 ICMP Flood、UDP Flood、DNS Flood、ARP Flood攻击防护，支持IP地址扫描，端口扫描防护，支持ARP欺骗防护功能、支持IP协议异常报文检测和TCP协议异常报文检测；支持内网访问控制，配置内网区域只允许指定的IP地址或IP范围对外进行访问，防止内部伪造源IP对外DoS攻击的情况；</w:t>
            </w:r>
            <w:r>
              <w:rPr>
                <w:rFonts w:asciiTheme="majorEastAsia" w:eastAsiaTheme="majorEastAsia" w:hAnsiTheme="majorEastAsia" w:cstheme="majorEastAsia" w:hint="eastAsia"/>
                <w:color w:val="000000"/>
                <w:sz w:val="21"/>
                <w:szCs w:val="21"/>
                <w:lang w:bidi="ar"/>
              </w:rPr>
              <w:br/>
              <w:t>★8、支持针对网站的漏洞扫描进行防护，能够拦截漏洞扫描设备或软件对网站漏洞的扫描探测，支持基于目录 访问频率和敏感文件扫描等恶意扫描行为进行防护；支持Web漏洞扫描功能，可扫描检测网站是否存在SQL注入、XSS、跨站脚本、目录遍历、文件包含、命令执行等脚本漏洞；</w:t>
            </w:r>
            <w:r>
              <w:rPr>
                <w:rFonts w:asciiTheme="majorEastAsia" w:eastAsiaTheme="majorEastAsia" w:hAnsiTheme="majorEastAsia" w:cstheme="majorEastAsia" w:hint="eastAsia"/>
                <w:color w:val="000000"/>
                <w:sz w:val="21"/>
                <w:szCs w:val="21"/>
                <w:lang w:bidi="ar"/>
              </w:rPr>
              <w:br/>
              <w:t>9、支持安全日志进行分析，识别持续性攻击、</w:t>
            </w:r>
            <w:r>
              <w:rPr>
                <w:rFonts w:asciiTheme="majorEastAsia" w:eastAsiaTheme="majorEastAsia" w:hAnsiTheme="majorEastAsia" w:cstheme="majorEastAsia" w:hint="eastAsia"/>
                <w:color w:val="000000"/>
                <w:sz w:val="21"/>
                <w:szCs w:val="21"/>
                <w:lang w:bidi="ar"/>
              </w:rPr>
              <w:lastRenderedPageBreak/>
              <w:t xml:space="preserve">黑链、高危僵尸病毒等高级威胁并通过微信进行预警； </w:t>
            </w:r>
            <w:r>
              <w:rPr>
                <w:rFonts w:asciiTheme="majorEastAsia" w:eastAsiaTheme="majorEastAsia" w:hAnsiTheme="majorEastAsia" w:cstheme="majorEastAsia" w:hint="eastAsia"/>
                <w:color w:val="000000"/>
                <w:sz w:val="21"/>
                <w:szCs w:val="21"/>
                <w:lang w:bidi="ar"/>
              </w:rPr>
              <w:br/>
              <w:t>★10、支持对网站黑链进行检测；支持Windows和Linux系统下网页防篡改功能，防篡改支持网站登录后台和FTP登录后台防护，管理员支持IP认证和邮件认证；不低于5个站点；</w:t>
            </w:r>
            <w:r>
              <w:rPr>
                <w:rFonts w:asciiTheme="majorEastAsia" w:eastAsiaTheme="majorEastAsia" w:hAnsiTheme="majorEastAsia" w:cstheme="majorEastAsia" w:hint="eastAsia"/>
                <w:color w:val="000000"/>
                <w:sz w:val="21"/>
                <w:szCs w:val="21"/>
                <w:lang w:bidi="ar"/>
              </w:rPr>
              <w:br/>
              <w:t>11、支持CC攻击、CSRF攻击、COOKIE攻击等攻击防护功能；支持热点威胁实时处理检测与快速响应 ；支持高级威胁关联分析的能力，并展示热点事件详情，推送到运维管理员手机中进行快速处置；</w:t>
            </w:r>
            <w:r>
              <w:rPr>
                <w:rFonts w:asciiTheme="majorEastAsia" w:eastAsiaTheme="majorEastAsia" w:hAnsiTheme="majorEastAsia" w:cstheme="majorEastAsia" w:hint="eastAsia"/>
                <w:color w:val="000000"/>
                <w:sz w:val="21"/>
                <w:szCs w:val="21"/>
                <w:lang w:bidi="ar"/>
              </w:rPr>
              <w:br/>
              <w:t>★12、设备具备独立的热门威胁库，支持木马、勒索软件、蠕虫、挖矿病毒等种类，特征总数在50万条以上；支持恶意域名重定向功能，用于DNS代理服务器场景下定位内网感染僵尸网络病毒的真实主机IP地址；支持对终端已被种植了远控木马或者病毒等恶意软件进行检测，并且能够对检测到的恶意软件行为进行深入的分析，展示和外部命令控制服务器的交互行为和其他可疑行为；</w:t>
            </w:r>
            <w:r>
              <w:rPr>
                <w:rFonts w:asciiTheme="majorEastAsia" w:eastAsiaTheme="majorEastAsia" w:hAnsiTheme="majorEastAsia" w:cstheme="majorEastAsia" w:hint="eastAsia"/>
                <w:color w:val="000000"/>
                <w:sz w:val="21"/>
                <w:szCs w:val="21"/>
                <w:lang w:bidi="ar"/>
              </w:rPr>
              <w:br/>
              <w:t xml:space="preserve">13、支持业务安全和用户安全的风险展示；支持全网实时热点事件展示；支持在同一个界面对全网所有服务器和主机的安全状况进行风险评估，支持对当前所有业务的安全防护状态进行动态保护，支持对所有已被入侵和受控的设备进行风险检测与分析，针对风险可以实现快速响应与处置；支持手动评估功能，自动展示最终的风险； </w:t>
            </w:r>
            <w:r>
              <w:rPr>
                <w:rFonts w:asciiTheme="majorEastAsia" w:eastAsiaTheme="majorEastAsia" w:hAnsiTheme="majorEastAsia" w:cstheme="majorEastAsia" w:hint="eastAsia"/>
                <w:color w:val="000000"/>
                <w:sz w:val="21"/>
                <w:szCs w:val="21"/>
                <w:lang w:bidi="ar"/>
              </w:rPr>
              <w:br/>
              <w:t>★14、支持资产的自动发现以及资产脆弱性和</w:t>
            </w:r>
            <w:r>
              <w:rPr>
                <w:rFonts w:asciiTheme="majorEastAsia" w:eastAsiaTheme="majorEastAsia" w:hAnsiTheme="majorEastAsia" w:cstheme="majorEastAsia" w:hint="eastAsia"/>
                <w:color w:val="000000"/>
                <w:sz w:val="21"/>
                <w:szCs w:val="21"/>
                <w:lang w:bidi="ar"/>
              </w:rPr>
              <w:lastRenderedPageBreak/>
              <w:t>服务器开放端口的自动识别，支持包含敏感数据业务的识别；支持对检测到的攻击行为按照IP地址的地理位置信息进行威胁信息动态展示，实时监测和展示最新的攻击威胁信息；</w:t>
            </w:r>
            <w:r>
              <w:rPr>
                <w:rFonts w:asciiTheme="majorEastAsia" w:eastAsiaTheme="majorEastAsia" w:hAnsiTheme="majorEastAsia" w:cstheme="majorEastAsia" w:hint="eastAsia"/>
                <w:color w:val="000000"/>
                <w:sz w:val="21"/>
                <w:szCs w:val="21"/>
                <w:lang w:bidi="ar"/>
              </w:rPr>
              <w:br/>
              <w:t>15、支持自动生成安全风险报表，报表内容体现被保护对象的整体安全等级，发现漏洞情况以及遭受到攻击的漏洞统计，具备有效攻击行为次数统计和攻击举证；支持基于天/周/月的报表订阅并发送到指定邮箱，报表支持自定义Logo；</w:t>
            </w:r>
            <w:r>
              <w:rPr>
                <w:rFonts w:asciiTheme="majorEastAsia" w:eastAsiaTheme="majorEastAsia" w:hAnsiTheme="majorEastAsia" w:cstheme="majorEastAsia" w:hint="eastAsia"/>
                <w:color w:val="000000"/>
                <w:sz w:val="21"/>
                <w:szCs w:val="21"/>
                <w:lang w:bidi="ar"/>
              </w:rPr>
              <w:br/>
              <w:t>★16、支持企业安全能力图谱，可展示设备对资产防护的有效性，对当前的风险预测、风险防御、风险检测能力进行展示，并对当前资产安全状态进行评级；同时展示当前设备的安全能力等级，展示每日安全能力的更新情况；</w:t>
            </w:r>
            <w:r>
              <w:rPr>
                <w:rFonts w:asciiTheme="majorEastAsia" w:eastAsiaTheme="majorEastAsia" w:hAnsiTheme="majorEastAsia" w:cstheme="majorEastAsia" w:hint="eastAsia"/>
                <w:color w:val="000000"/>
                <w:sz w:val="21"/>
                <w:szCs w:val="21"/>
                <w:lang w:bidi="ar"/>
              </w:rPr>
              <w:br/>
              <w:t>17、支持以安全策略模板方式快速部署安全策略，安全策略模板支持默认模板和自定义模板等多种格式；支持安全策略一体化配置，通过一条策略既可实现不同安全功能的配置；</w:t>
            </w:r>
            <w:r>
              <w:rPr>
                <w:rFonts w:asciiTheme="majorEastAsia" w:eastAsiaTheme="majorEastAsia" w:hAnsiTheme="majorEastAsia" w:cstheme="majorEastAsia" w:hint="eastAsia"/>
                <w:color w:val="000000"/>
                <w:sz w:val="21"/>
                <w:szCs w:val="21"/>
                <w:lang w:bidi="ar"/>
              </w:rPr>
              <w:br/>
              <w:t>18、可扩展支持接入统一的安全监测平台，通过安全监测平台可以实时看到每台安全设备的详细安全状态信息，包括安全评分级别、最近有效事件、有效事件趋势、用户安全统计、服务器安全统计和攻击来源统计；安全监控平台可以查看到每台安全设备最近的有效安全事件及安全有效事件趋势图，支持根据每台安全设备的最近的安全趋势进行安全状况分级；</w:t>
            </w:r>
            <w:r>
              <w:rPr>
                <w:rFonts w:asciiTheme="majorEastAsia" w:eastAsiaTheme="majorEastAsia" w:hAnsiTheme="majorEastAsia" w:cstheme="majorEastAsia" w:hint="eastAsia"/>
                <w:color w:val="000000"/>
                <w:sz w:val="21"/>
                <w:szCs w:val="21"/>
                <w:lang w:bidi="ar"/>
              </w:rPr>
              <w:br/>
              <w:t>19、设备三年软件升级，三年硬件质保。</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75000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入侵检测</w:t>
            </w:r>
            <w:r>
              <w:rPr>
                <w:rFonts w:asciiTheme="majorEastAsia" w:eastAsiaTheme="majorEastAsia" w:hAnsiTheme="majorEastAsia" w:cstheme="majorEastAsia" w:hint="eastAsia"/>
                <w:color w:val="000000"/>
                <w:sz w:val="21"/>
                <w:szCs w:val="21"/>
                <w:lang w:bidi="ar"/>
              </w:rPr>
              <w:lastRenderedPageBreak/>
              <w:t>系统</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lastRenderedPageBreak/>
              <w:t>奇安信/</w:t>
            </w:r>
            <w:r>
              <w:rPr>
                <w:rFonts w:asciiTheme="majorEastAsia" w:eastAsiaTheme="majorEastAsia" w:hAnsiTheme="majorEastAsia" w:cstheme="majorEastAsia" w:hint="eastAsia"/>
                <w:color w:val="000000"/>
                <w:sz w:val="21"/>
                <w:szCs w:val="21"/>
                <w:lang w:bidi="ar"/>
              </w:rPr>
              <w:lastRenderedPageBreak/>
              <w:t>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一、性能参数：</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color w:val="000000"/>
                <w:sz w:val="21"/>
                <w:szCs w:val="21"/>
                <w:lang w:bidi="ar"/>
              </w:rPr>
              <w:lastRenderedPageBreak/>
              <w:t>1、性能参数：IPS吞吐量7G，并发连接数2000000，新建连接数80000   硬件参数：标准X86硬件设备，内存4GB，硬盘64G SSD，单电源，6个千兆电口，4个千兆光口；</w:t>
            </w:r>
            <w:r>
              <w:rPr>
                <w:rFonts w:asciiTheme="majorEastAsia" w:eastAsiaTheme="majorEastAsia" w:hAnsiTheme="majorEastAsia" w:cstheme="majorEastAsia" w:hint="eastAsia"/>
                <w:color w:val="000000"/>
                <w:sz w:val="21"/>
                <w:szCs w:val="21"/>
                <w:lang w:bidi="ar"/>
              </w:rPr>
              <w:br/>
              <w:t>2、支持802、1Q VLAN Trunk、access接口，VLAN三层接口，子接口；支持链路聚合功能，可将多条物理链路聚合成一条带宽更高的逻辑链路使用；支持端口联动功能，当上行/下行端口链路出现故障时，对应的另一端下行/上行端口自动切断链路；</w:t>
            </w:r>
            <w:r>
              <w:rPr>
                <w:rFonts w:asciiTheme="majorEastAsia" w:eastAsiaTheme="majorEastAsia" w:hAnsiTheme="majorEastAsia" w:cstheme="majorEastAsia" w:hint="eastAsia"/>
                <w:color w:val="000000"/>
                <w:sz w:val="21"/>
                <w:szCs w:val="21"/>
                <w:lang w:bidi="ar"/>
              </w:rPr>
              <w:br/>
              <w:t>二、功能参数：</w:t>
            </w:r>
            <w:r>
              <w:rPr>
                <w:rFonts w:asciiTheme="majorEastAsia" w:eastAsiaTheme="majorEastAsia" w:hAnsiTheme="majorEastAsia" w:cstheme="majorEastAsia" w:hint="eastAsia"/>
                <w:color w:val="000000"/>
                <w:sz w:val="21"/>
                <w:szCs w:val="21"/>
                <w:lang w:bidi="ar"/>
              </w:rPr>
              <w:br/>
              <w:t>1、支持RIPv1/v2，OSPFv2/v3，BGP等动态路由协议；支持静态路由，ECMP等价路由；支持多播/组播路由协议；支持路由异常告警功能；</w:t>
            </w:r>
            <w:r>
              <w:rPr>
                <w:rFonts w:asciiTheme="majorEastAsia" w:eastAsiaTheme="majorEastAsia" w:hAnsiTheme="majorEastAsia" w:cstheme="majorEastAsia" w:hint="eastAsia"/>
                <w:color w:val="000000"/>
                <w:sz w:val="21"/>
                <w:szCs w:val="21"/>
                <w:lang w:bidi="ar"/>
              </w:rPr>
              <w:br/>
              <w:t>★2、支持多链路出站负载，支持基于源/目的IP、源/目的端口、协议、ISP、应用类型以及国家地域来进行选路的策略路由选路功能；</w:t>
            </w:r>
            <w:r>
              <w:rPr>
                <w:rFonts w:asciiTheme="majorEastAsia" w:eastAsiaTheme="majorEastAsia" w:hAnsiTheme="majorEastAsia" w:cstheme="majorEastAsia" w:hint="eastAsia"/>
                <w:color w:val="000000"/>
                <w:sz w:val="21"/>
                <w:szCs w:val="21"/>
                <w:lang w:bidi="ar"/>
              </w:rPr>
              <w:br/>
              <w:t>3、支持IPv4/v6 NAT地址转换，支持源目的地址转换，目的地址转换和双向地址转换，支持针对源IP、目的IP和双向IP连接数控制；支持NAT64、NAT46 地址转换；</w:t>
            </w:r>
            <w:r>
              <w:rPr>
                <w:rFonts w:asciiTheme="majorEastAsia" w:eastAsiaTheme="majorEastAsia" w:hAnsiTheme="majorEastAsia" w:cstheme="majorEastAsia" w:hint="eastAsia"/>
                <w:color w:val="000000"/>
                <w:sz w:val="21"/>
                <w:szCs w:val="21"/>
                <w:lang w:bidi="ar"/>
              </w:rPr>
              <w:br/>
              <w:t>4、访问控制规则支持数据模拟匹配，输入源目的IP、端口、协议五元组信息，模拟策略匹配方式，给出最可能的匹配结果，方便排查故障，或环境部署前的调试；支持根据国家/地区来进行地域访问控制；</w:t>
            </w:r>
            <w:r>
              <w:rPr>
                <w:rFonts w:asciiTheme="majorEastAsia" w:eastAsiaTheme="majorEastAsia" w:hAnsiTheme="majorEastAsia" w:cstheme="majorEastAsia" w:hint="eastAsia"/>
                <w:color w:val="000000"/>
                <w:sz w:val="21"/>
                <w:szCs w:val="21"/>
                <w:lang w:bidi="ar"/>
              </w:rPr>
              <w:br/>
              <w:t>5、能够识别管控的应用类型≥1200种，应用识别规则总数≥3000条；支持基于应用类型，网站类型，文件类型进行带宽分配和流量控制，</w:t>
            </w:r>
            <w:r>
              <w:rPr>
                <w:rFonts w:asciiTheme="majorEastAsia" w:eastAsiaTheme="majorEastAsia" w:hAnsiTheme="majorEastAsia" w:cstheme="majorEastAsia" w:hint="eastAsia"/>
                <w:color w:val="000000"/>
                <w:sz w:val="21"/>
                <w:szCs w:val="21"/>
                <w:lang w:bidi="ar"/>
              </w:rPr>
              <w:lastRenderedPageBreak/>
              <w:t>支持基于时间、地域、认证用户、子接口和VLAN；</w:t>
            </w:r>
            <w:r>
              <w:rPr>
                <w:rFonts w:asciiTheme="majorEastAsia" w:eastAsiaTheme="majorEastAsia" w:hAnsiTheme="majorEastAsia" w:cstheme="majorEastAsia" w:hint="eastAsia"/>
                <w:color w:val="000000"/>
                <w:sz w:val="21"/>
                <w:szCs w:val="21"/>
                <w:lang w:bidi="ar"/>
              </w:rPr>
              <w:br/>
              <w:t>★6、设备具备独立的WEB应用防护识别库，特征总数≥3500条，支持HTTP协议的安全威胁检测和防护；支持抵御SQL注入、XSS攻击、网页木马、网站扫描、WEBSHELL、跨站请求伪造、系统命令注入、文件包含攻击、目录遍历攻击、信息泄露攻击、WEB整站系统漏洞等攻击；</w:t>
            </w:r>
            <w:r>
              <w:rPr>
                <w:rFonts w:asciiTheme="majorEastAsia" w:eastAsiaTheme="majorEastAsia" w:hAnsiTheme="majorEastAsia" w:cstheme="majorEastAsia" w:hint="eastAsia"/>
                <w:color w:val="000000"/>
                <w:sz w:val="21"/>
                <w:szCs w:val="21"/>
                <w:lang w:bidi="ar"/>
              </w:rPr>
              <w:br/>
              <w:t>7、支持Land、Smurf、Fraggle、WinNuke、Ping of Death、Tear Drop、IP Spoofing攻击防护，支持SYN Flood、IPv4和IPv6 ICMP Flood、UDP Flood、DNS Flood、ARP Flood攻击防护，支持IP地址扫描，端口扫描防护，支持ARP欺骗防护功能、支持IP协议异常报文检测和TCP协议异常报文检测；支持内网访问控制，配置内网区域只允许指定的IP地址或IP范围对外进行访问，防止内部伪造源IP对外DoS攻击的情况；</w:t>
            </w:r>
            <w:r>
              <w:rPr>
                <w:rFonts w:asciiTheme="majorEastAsia" w:eastAsiaTheme="majorEastAsia" w:hAnsiTheme="majorEastAsia" w:cstheme="majorEastAsia" w:hint="eastAsia"/>
                <w:color w:val="000000"/>
                <w:sz w:val="21"/>
                <w:szCs w:val="21"/>
                <w:lang w:bidi="ar"/>
              </w:rPr>
              <w:br/>
              <w:t>★8、支持针对网站的漏洞扫描进行防护，能够拦截漏洞扫描设备或软件对网站漏洞的扫描探测，支持基于目录访问频率和敏感文件扫描等恶意扫描行为进行防护；支持Web漏洞扫描功能，可扫描检测网站是否存在SQL注入、XSS、跨站脚本、目录遍历、文件包含、命令执行等脚本漏洞；</w:t>
            </w:r>
            <w:r>
              <w:rPr>
                <w:rFonts w:asciiTheme="majorEastAsia" w:eastAsiaTheme="majorEastAsia" w:hAnsiTheme="majorEastAsia" w:cstheme="majorEastAsia" w:hint="eastAsia"/>
                <w:color w:val="000000"/>
                <w:sz w:val="21"/>
                <w:szCs w:val="21"/>
                <w:lang w:bidi="ar"/>
              </w:rPr>
              <w:br/>
              <w:t xml:space="preserve">9、支持安全日志进行分析，识别持续性攻击、黑链、高危僵尸病毒等高级威胁并通过微信进行预警； </w:t>
            </w:r>
            <w:r>
              <w:rPr>
                <w:rFonts w:asciiTheme="majorEastAsia" w:eastAsiaTheme="majorEastAsia" w:hAnsiTheme="majorEastAsia" w:cstheme="majorEastAsia" w:hint="eastAsia"/>
                <w:color w:val="000000"/>
                <w:sz w:val="21"/>
                <w:szCs w:val="21"/>
                <w:lang w:bidi="ar"/>
              </w:rPr>
              <w:br/>
              <w:t>★10、支持对网站黑链进行检测；支持Windows</w:t>
            </w:r>
            <w:r>
              <w:rPr>
                <w:rFonts w:asciiTheme="majorEastAsia" w:eastAsiaTheme="majorEastAsia" w:hAnsiTheme="majorEastAsia" w:cstheme="majorEastAsia" w:hint="eastAsia"/>
                <w:color w:val="000000"/>
                <w:sz w:val="21"/>
                <w:szCs w:val="21"/>
                <w:lang w:bidi="ar"/>
              </w:rPr>
              <w:lastRenderedPageBreak/>
              <w:t>和Linux系统下网页防篡改功能，防篡改支持网站登录后台和FTP登录后台防护，管理员支持IP认证和邮件认证；≥5个站点；</w:t>
            </w:r>
            <w:r>
              <w:rPr>
                <w:rFonts w:asciiTheme="majorEastAsia" w:eastAsiaTheme="majorEastAsia" w:hAnsiTheme="majorEastAsia" w:cstheme="majorEastAsia" w:hint="eastAsia"/>
                <w:color w:val="000000"/>
                <w:sz w:val="21"/>
                <w:szCs w:val="21"/>
                <w:lang w:bidi="ar"/>
              </w:rPr>
              <w:br/>
              <w:t>11、支持CC攻击、CSRF攻击、COOKIE攻击等攻击防护功能；支持热点威胁实时处理检测与快速响应；支持高级威胁关联分析的能力，并展示热点事件详情，推送到运维管理员手机中进行快速处置；</w:t>
            </w:r>
            <w:r>
              <w:rPr>
                <w:rFonts w:asciiTheme="majorEastAsia" w:eastAsiaTheme="majorEastAsia" w:hAnsiTheme="majorEastAsia" w:cstheme="majorEastAsia" w:hint="eastAsia"/>
                <w:color w:val="000000"/>
                <w:sz w:val="21"/>
                <w:szCs w:val="21"/>
                <w:lang w:bidi="ar"/>
              </w:rPr>
              <w:br/>
              <w:t>★12、设备具备独立的热门威胁库，支持木马、勒索软件、蠕虫、挖矿病毒等种类，特征总数≥50万条；支持恶意域名重定向功能，用于DNS代理服务器场景下定位内网感染僵尸网络病毒的真实主机IP地址；支持对终端已被种植的远控木马或者病毒等恶意软件进行检测，并且能够对检测到的恶意软件行为进行深入的分析，展示和外部命令控制服务器的交互行为和其他可疑行为；</w:t>
            </w:r>
            <w:r>
              <w:rPr>
                <w:rFonts w:asciiTheme="majorEastAsia" w:eastAsiaTheme="majorEastAsia" w:hAnsiTheme="majorEastAsia" w:cstheme="majorEastAsia" w:hint="eastAsia"/>
                <w:color w:val="000000"/>
                <w:sz w:val="21"/>
                <w:szCs w:val="21"/>
                <w:lang w:bidi="ar"/>
              </w:rPr>
              <w:br/>
              <w:t>13、支持业务安全和用户安全的风险展示；支持全网实时热点事件展示；支持在同一个界面对全网所有服务器和主机的安全状况进行风险评估，支持对当前所有业务的安全防护状态进行动态保护，支持对所有已被入侵和受控的设备进行风险检测与分析，针对风险可以实现快速响应与处置；支持手动评估功能，自动展示最终的风险。</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163800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3</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数据库审计系统</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一、性能参数</w:t>
            </w:r>
            <w:r>
              <w:rPr>
                <w:rFonts w:asciiTheme="majorEastAsia" w:eastAsiaTheme="majorEastAsia" w:hAnsiTheme="majorEastAsia" w:cstheme="majorEastAsia" w:hint="eastAsia"/>
                <w:color w:val="000000"/>
                <w:sz w:val="21"/>
                <w:szCs w:val="21"/>
                <w:lang w:bidi="ar"/>
              </w:rPr>
              <w:br/>
              <w:t>1、性能指标：设备吞吐量2G,单向数据库流量2G 硬件指标：1U， 6个千兆电口+2个千兆光口， SQL处理性能18000条SQL语句/S,日志</w:t>
            </w:r>
            <w:r>
              <w:rPr>
                <w:rFonts w:asciiTheme="majorEastAsia" w:eastAsiaTheme="majorEastAsia" w:hAnsiTheme="majorEastAsia" w:cstheme="majorEastAsia" w:hint="eastAsia"/>
                <w:color w:val="000000"/>
                <w:sz w:val="21"/>
                <w:szCs w:val="21"/>
                <w:lang w:bidi="ar"/>
              </w:rPr>
              <w:lastRenderedPageBreak/>
              <w:t>存储量9亿条；支持Oracle数据库审计、SQL-Server数据库审计、DB2数据库审计、MySQL数据库审计</w:t>
            </w:r>
            <w:r>
              <w:rPr>
                <w:rFonts w:asciiTheme="majorEastAsia" w:eastAsiaTheme="majorEastAsia" w:hAnsiTheme="majorEastAsia" w:cstheme="majorEastAsia" w:hint="eastAsia"/>
                <w:color w:val="000000"/>
                <w:sz w:val="21"/>
                <w:szCs w:val="21"/>
                <w:lang w:bidi="ar"/>
              </w:rPr>
              <w:br/>
              <w:t>二、功能参数</w:t>
            </w:r>
            <w:r>
              <w:rPr>
                <w:rFonts w:asciiTheme="majorEastAsia" w:eastAsiaTheme="majorEastAsia" w:hAnsiTheme="majorEastAsia" w:cstheme="majorEastAsia" w:hint="eastAsia"/>
                <w:color w:val="000000"/>
                <w:sz w:val="21"/>
                <w:szCs w:val="21"/>
                <w:lang w:bidi="ar"/>
              </w:rPr>
              <w:br/>
              <w:t>★1、支持Oracle数据库审计、SQL-Server数据库审计、DB2数据库审计、MySQL数据库审计，支持同时审计多种数据库及跨多种数据库平台操作；</w:t>
            </w:r>
            <w:r>
              <w:rPr>
                <w:rFonts w:asciiTheme="majorEastAsia" w:eastAsiaTheme="majorEastAsia" w:hAnsiTheme="majorEastAsia" w:cstheme="majorEastAsia" w:hint="eastAsia"/>
                <w:color w:val="000000"/>
                <w:sz w:val="21"/>
                <w:szCs w:val="21"/>
                <w:lang w:bidi="ar"/>
              </w:rPr>
              <w:br/>
              <w:t xml:space="preserve">2、支持客户端程序、数据库用户、操作类型、数据库名表名、响应时间、返回行数、影响行数、响应内容等实现对敏感数据库操作的精细监控； </w:t>
            </w:r>
            <w:r>
              <w:rPr>
                <w:rFonts w:asciiTheme="majorEastAsia" w:eastAsiaTheme="majorEastAsia" w:hAnsiTheme="majorEastAsia" w:cstheme="majorEastAsia" w:hint="eastAsia"/>
                <w:color w:val="000000"/>
                <w:sz w:val="21"/>
                <w:szCs w:val="21"/>
                <w:lang w:bidi="ar"/>
              </w:rPr>
              <w:br/>
              <w:t>3、支持HTTP请求审计，可指定GET、POST、URL、响应码进行精细审计；</w:t>
            </w:r>
            <w:r>
              <w:rPr>
                <w:rFonts w:asciiTheme="majorEastAsia" w:eastAsiaTheme="majorEastAsia" w:hAnsiTheme="majorEastAsia" w:cstheme="majorEastAsia" w:hint="eastAsia"/>
                <w:color w:val="000000"/>
                <w:sz w:val="21"/>
                <w:szCs w:val="21"/>
                <w:lang w:bidi="ar"/>
              </w:rPr>
              <w:br/>
              <w:t>4、支持时间段、源IP、客户端程序、业务系统、数据库用户、数据库名、操作类型、表名、返回行数、影响行数、响应时长、响应码等对数据库日志进行精细检索；</w:t>
            </w:r>
            <w:r>
              <w:rPr>
                <w:rFonts w:asciiTheme="majorEastAsia" w:eastAsiaTheme="majorEastAsia" w:hAnsiTheme="majorEastAsia" w:cstheme="majorEastAsia" w:hint="eastAsia"/>
                <w:color w:val="000000"/>
                <w:sz w:val="21"/>
                <w:szCs w:val="21"/>
                <w:lang w:bidi="ar"/>
              </w:rPr>
              <w:br/>
              <w:t>5、内置大量SQL以及M语言规则，包括如下：导出方式窃取、备份方式窃取、导出可执行程序、备份方式写入恶意代码、系统命令执行、读注册表、写注册表、暴露系统信息、高权存储过程、执行本地代码、常见运维工具使用grant、业务系统使用grant、客户端sp_addrolemember 提权、web端sp_addrolemember提权、查询内置敏感表、篡改内置敏感表等；</w:t>
            </w:r>
            <w:r>
              <w:rPr>
                <w:rFonts w:asciiTheme="majorEastAsia" w:eastAsiaTheme="majorEastAsia" w:hAnsiTheme="majorEastAsia" w:cstheme="majorEastAsia" w:hint="eastAsia"/>
                <w:color w:val="000000"/>
                <w:sz w:val="21"/>
                <w:szCs w:val="21"/>
                <w:lang w:bidi="ar"/>
              </w:rPr>
              <w:br/>
              <w:t>★6、支持自定义数据库安全策略，可根据业务需要自定义各种场景的安全规则，对于违规的</w:t>
            </w:r>
            <w:r>
              <w:rPr>
                <w:rFonts w:asciiTheme="majorEastAsia" w:eastAsiaTheme="majorEastAsia" w:hAnsiTheme="majorEastAsia" w:cstheme="majorEastAsia" w:hint="eastAsia"/>
                <w:color w:val="000000"/>
                <w:sz w:val="21"/>
                <w:szCs w:val="21"/>
                <w:lang w:bidi="ar"/>
              </w:rPr>
              <w:lastRenderedPageBreak/>
              <w:t>数据库访问可进行实时警告和阻断；</w:t>
            </w:r>
            <w:r>
              <w:rPr>
                <w:rFonts w:asciiTheme="majorEastAsia" w:eastAsiaTheme="majorEastAsia" w:hAnsiTheme="majorEastAsia" w:cstheme="majorEastAsia" w:hint="eastAsia"/>
                <w:color w:val="000000"/>
                <w:sz w:val="21"/>
                <w:szCs w:val="21"/>
                <w:lang w:bidi="ar"/>
              </w:rPr>
              <w:br/>
              <w:t>7、可以对SQL语句以及M语言进行安全检测，并识别当前的SQL操作是否有暴库、撞库等严重性安全问题，如果命中了安全风险规则，那么可根据动作进行阻断、告警、记录等操作，可提示管理员作出相应的防御措施；</w:t>
            </w:r>
            <w:r>
              <w:rPr>
                <w:rFonts w:asciiTheme="majorEastAsia" w:eastAsiaTheme="majorEastAsia" w:hAnsiTheme="majorEastAsia" w:cstheme="majorEastAsia" w:hint="eastAsia"/>
                <w:color w:val="000000"/>
                <w:sz w:val="21"/>
                <w:szCs w:val="21"/>
                <w:lang w:bidi="ar"/>
              </w:rPr>
              <w:br/>
              <w:t>8、支持执行SQL语句失败分析，包括登录失败排行，SQL语句失败排行；</w:t>
            </w:r>
            <w:r>
              <w:rPr>
                <w:rFonts w:asciiTheme="majorEastAsia" w:eastAsiaTheme="majorEastAsia" w:hAnsiTheme="majorEastAsia" w:cstheme="majorEastAsia" w:hint="eastAsia"/>
                <w:color w:val="000000"/>
                <w:sz w:val="21"/>
                <w:szCs w:val="21"/>
                <w:lang w:bidi="ar"/>
              </w:rPr>
              <w:br/>
              <w:t>★9、支持吞吐量分析，包括SQL语句吞吐量排行、SQL语句吞吐量趋势、SQL操作类型吞吐量排行、SQL操作类型吞吐量趋势、数据库用户吞吐量排行、数据库用户吞吐量趋势、业务主机吞吐量排行、业务主机吞吐量趋势；</w:t>
            </w:r>
            <w:r>
              <w:rPr>
                <w:rFonts w:asciiTheme="majorEastAsia" w:eastAsiaTheme="majorEastAsia" w:hAnsiTheme="majorEastAsia" w:cstheme="majorEastAsia" w:hint="eastAsia"/>
                <w:color w:val="000000"/>
                <w:sz w:val="21"/>
                <w:szCs w:val="21"/>
                <w:lang w:bidi="ar"/>
              </w:rPr>
              <w:br/>
              <w:t>10、支持指定源IP、时间日期、客户端程序、业务系统、数据库用户、操作类型等精细日志查询；</w:t>
            </w:r>
            <w:r>
              <w:rPr>
                <w:rFonts w:asciiTheme="majorEastAsia" w:eastAsiaTheme="majorEastAsia" w:hAnsiTheme="majorEastAsia" w:cstheme="majorEastAsia" w:hint="eastAsia"/>
                <w:color w:val="000000"/>
                <w:sz w:val="21"/>
                <w:szCs w:val="21"/>
                <w:lang w:bidi="ar"/>
              </w:rPr>
              <w:br/>
              <w:t>11、支持同时审计多种数据库及跨多种数据库平台操作；可以对SQL语句进行安全检测，并识别当前的SQL操作是否有暴库、撞库等严重性安全问题，如果命中了安全风险规则，那么可根据动作进行阻断、告警、记录等操作，可提示管理员作出相应的防御措施；</w:t>
            </w:r>
            <w:r>
              <w:rPr>
                <w:rFonts w:asciiTheme="majorEastAsia" w:eastAsiaTheme="majorEastAsia" w:hAnsiTheme="majorEastAsia" w:cstheme="majorEastAsia" w:hint="eastAsia"/>
                <w:color w:val="000000"/>
                <w:sz w:val="21"/>
                <w:szCs w:val="21"/>
                <w:lang w:bidi="ar"/>
              </w:rPr>
              <w:br/>
              <w:t>12、设备三年免费保修以及安装调试服务。</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92000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4</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堡垒机</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包含50个资源授权电源：单电源；尺寸：1U；接口：6个千兆电口；对运维人员的集中身份认证、对运维人员进行集中权限分配、运维过程的录像实时监控及策略控制、运维过程的事后录像审计、键盘操作审计及其他方面，例如报表等；</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color w:val="000000"/>
                <w:sz w:val="21"/>
                <w:szCs w:val="21"/>
                <w:lang w:bidi="ar"/>
              </w:rPr>
              <w:lastRenderedPageBreak/>
              <w:t>★2、支持从windows AD域抽取用户账号作为主账号，支持一次性抽取和周期性抽取两种方式；</w:t>
            </w:r>
            <w:r>
              <w:rPr>
                <w:rFonts w:asciiTheme="majorEastAsia" w:eastAsiaTheme="majorEastAsia" w:hAnsiTheme="majorEastAsia" w:cstheme="majorEastAsia" w:hint="eastAsia"/>
                <w:color w:val="000000"/>
                <w:sz w:val="21"/>
                <w:szCs w:val="21"/>
                <w:lang w:bidi="ar"/>
              </w:rPr>
              <w:br/>
              <w:t>3、支持一对一、一对多、多对多授权，如将单个资产授权多个用户，一个用户授予多个资产，用户组向资产组授权；</w:t>
            </w:r>
            <w:r>
              <w:rPr>
                <w:rFonts w:asciiTheme="majorEastAsia" w:eastAsiaTheme="majorEastAsia" w:hAnsiTheme="majorEastAsia" w:cstheme="majorEastAsia" w:hint="eastAsia"/>
                <w:color w:val="000000"/>
                <w:sz w:val="21"/>
                <w:szCs w:val="21"/>
                <w:lang w:bidi="ar"/>
              </w:rPr>
              <w:br/>
              <w:t>4、同时支持本地口令认证、LDAP认证、AD认证、短信认证、Radius、usbkey、动态口令认证；</w:t>
            </w:r>
            <w:r>
              <w:rPr>
                <w:rFonts w:asciiTheme="majorEastAsia" w:eastAsiaTheme="majorEastAsia" w:hAnsiTheme="majorEastAsia" w:cstheme="majorEastAsia" w:hint="eastAsia"/>
                <w:color w:val="000000"/>
                <w:sz w:val="21"/>
                <w:szCs w:val="21"/>
                <w:lang w:bidi="ar"/>
              </w:rPr>
              <w:br/>
              <w:t>★5、支持定期变更目标设备真实口令，支持自定义口令变更周期和口令强度。口令变更方式至少支持手动指定固定口令、通过密码表生成口令、依照设备挂载的口令策略生成随机口令、依照密码策略生成同一口令等方式；</w:t>
            </w:r>
            <w:r>
              <w:rPr>
                <w:rFonts w:asciiTheme="majorEastAsia" w:eastAsiaTheme="majorEastAsia" w:hAnsiTheme="majorEastAsia" w:cstheme="majorEastAsia" w:hint="eastAsia"/>
                <w:color w:val="000000"/>
                <w:sz w:val="21"/>
                <w:szCs w:val="21"/>
                <w:lang w:bidi="ar"/>
              </w:rPr>
              <w:br/>
              <w:t>6、支持密码策略设置，可自定义密码复杂程度，可设置密码中包含数字、字母、符号及禁用关键字等内容；</w:t>
            </w:r>
            <w:r>
              <w:rPr>
                <w:rFonts w:asciiTheme="majorEastAsia" w:eastAsiaTheme="majorEastAsia" w:hAnsiTheme="majorEastAsia" w:cstheme="majorEastAsia" w:hint="eastAsia"/>
                <w:color w:val="000000"/>
                <w:sz w:val="21"/>
                <w:szCs w:val="21"/>
                <w:lang w:bidi="ar"/>
              </w:rPr>
              <w:br/>
              <w:t>7、支持口令有效期设置，用户账号口令到期强制用户修改自身口令；</w:t>
            </w:r>
            <w:r>
              <w:rPr>
                <w:rFonts w:asciiTheme="majorEastAsia" w:eastAsiaTheme="majorEastAsia" w:hAnsiTheme="majorEastAsia" w:cstheme="majorEastAsia" w:hint="eastAsia"/>
                <w:color w:val="000000"/>
                <w:sz w:val="21"/>
                <w:szCs w:val="21"/>
                <w:lang w:bidi="ar"/>
              </w:rPr>
              <w:br/>
              <w:t>★8、支持运维审计自查询功能，用户可查看自身的运维审计历史；</w:t>
            </w:r>
            <w:r>
              <w:rPr>
                <w:rFonts w:asciiTheme="majorEastAsia" w:eastAsiaTheme="majorEastAsia" w:hAnsiTheme="majorEastAsia" w:cstheme="majorEastAsia" w:hint="eastAsia"/>
                <w:color w:val="000000"/>
                <w:sz w:val="21"/>
                <w:szCs w:val="21"/>
                <w:lang w:bidi="ar"/>
              </w:rPr>
              <w:br/>
              <w:t>9、支持自定义报表，可记录审计报表模板，可生成图形报表，并提供EXCAL、CSV、WORD、PDF、HTML等格式导出；</w:t>
            </w:r>
            <w:r>
              <w:rPr>
                <w:rFonts w:asciiTheme="majorEastAsia" w:eastAsiaTheme="majorEastAsia" w:hAnsiTheme="majorEastAsia" w:cstheme="majorEastAsia" w:hint="eastAsia"/>
                <w:color w:val="000000"/>
                <w:sz w:val="21"/>
                <w:szCs w:val="21"/>
                <w:lang w:bidi="ar"/>
              </w:rPr>
              <w:br/>
              <w:t>★10、支持windows系统、网络设备、linux/unix系统、数据库等设备账号的收集功能；</w:t>
            </w:r>
            <w:r>
              <w:rPr>
                <w:rFonts w:asciiTheme="majorEastAsia" w:eastAsiaTheme="majorEastAsia" w:hAnsiTheme="majorEastAsia" w:cstheme="majorEastAsia" w:hint="eastAsia"/>
                <w:color w:val="000000"/>
                <w:sz w:val="21"/>
                <w:szCs w:val="21"/>
                <w:lang w:bidi="ar"/>
              </w:rPr>
              <w:br/>
              <w:t>11、全面支持Windows、linux、国产麒麟系统、Android、IOS、Mac OS等客户端；</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color w:val="000000"/>
                <w:sz w:val="21"/>
                <w:szCs w:val="21"/>
                <w:lang w:bidi="ar"/>
              </w:rPr>
              <w:lastRenderedPageBreak/>
              <w:t>12、支持云端快速部署，实现远程运维管理的规范化；可按照运维人员数量，调整云端服务器配置，即可实现性能优化；</w:t>
            </w:r>
            <w:r>
              <w:rPr>
                <w:rFonts w:asciiTheme="majorEastAsia" w:eastAsiaTheme="majorEastAsia" w:hAnsiTheme="majorEastAsia" w:cstheme="majorEastAsia" w:hint="eastAsia"/>
                <w:color w:val="000000"/>
                <w:sz w:val="21"/>
                <w:szCs w:val="21"/>
                <w:lang w:bidi="ar"/>
              </w:rPr>
              <w:br/>
              <w:t>13、支持告警对外转发，转发方式支持syslog、SNMP等方式；</w:t>
            </w:r>
            <w:r>
              <w:rPr>
                <w:rFonts w:asciiTheme="majorEastAsia" w:eastAsiaTheme="majorEastAsia" w:hAnsiTheme="majorEastAsia" w:cstheme="majorEastAsia" w:hint="eastAsia"/>
                <w:color w:val="000000"/>
                <w:sz w:val="21"/>
                <w:szCs w:val="21"/>
                <w:lang w:bidi="ar"/>
              </w:rPr>
              <w:br/>
              <w:t>14、支持NTP系统时间同步配置，保证审计日志拥有可靠的时间戳；</w:t>
            </w:r>
            <w:r>
              <w:rPr>
                <w:rFonts w:asciiTheme="majorEastAsia" w:eastAsiaTheme="majorEastAsia" w:hAnsiTheme="majorEastAsia" w:cstheme="majorEastAsia" w:hint="eastAsia"/>
                <w:color w:val="000000"/>
                <w:sz w:val="21"/>
                <w:szCs w:val="21"/>
                <w:lang w:bidi="ar"/>
              </w:rPr>
              <w:br/>
              <w:t>15、支持系统配置还原，可以还原至任一备份点。</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108000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5</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漏洞扫描</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1、尺寸：1U；接口：6电2光；包含并发50台设备的扫描授权；含配置核查、漏洞扫描、配置变更检查三大引擎。功能包括：任务管理、检测报告、结果对比、告警分析、综合报表、综合仪表板等；</w:t>
            </w:r>
            <w:r>
              <w:rPr>
                <w:rFonts w:asciiTheme="majorEastAsia" w:eastAsiaTheme="majorEastAsia" w:hAnsiTheme="majorEastAsia" w:cstheme="majorEastAsia" w:hint="eastAsia"/>
                <w:color w:val="000000"/>
                <w:sz w:val="21"/>
                <w:szCs w:val="21"/>
                <w:lang w:bidi="ar"/>
              </w:rPr>
              <w:br/>
              <w:t>2、基线检查和变更检查支持远程检查，SSH、TELENT、SMB、离线检查，支持跳转机跳转，口令批量录入；</w:t>
            </w:r>
            <w:r>
              <w:rPr>
                <w:rFonts w:asciiTheme="majorEastAsia" w:eastAsiaTheme="majorEastAsia" w:hAnsiTheme="majorEastAsia" w:cstheme="majorEastAsia" w:hint="eastAsia"/>
                <w:color w:val="000000"/>
                <w:sz w:val="21"/>
                <w:szCs w:val="21"/>
                <w:lang w:bidi="ar"/>
              </w:rPr>
              <w:br/>
              <w:t>3、支持一次性任务、立即任务、周期任务等多种调度方式；</w:t>
            </w:r>
            <w:r>
              <w:rPr>
                <w:rFonts w:asciiTheme="majorEastAsia" w:eastAsiaTheme="majorEastAsia" w:hAnsiTheme="majorEastAsia" w:cstheme="majorEastAsia" w:hint="eastAsia"/>
                <w:color w:val="000000"/>
                <w:sz w:val="21"/>
                <w:szCs w:val="21"/>
                <w:lang w:bidi="ar"/>
              </w:rPr>
              <w:br/>
              <w:t>★4、支持漏洞扫描、安全基线检查、变更检查的三合一任务，三者也可任意组合执行任务；</w:t>
            </w:r>
            <w:r>
              <w:rPr>
                <w:rFonts w:asciiTheme="majorEastAsia" w:eastAsiaTheme="majorEastAsia" w:hAnsiTheme="majorEastAsia" w:cstheme="majorEastAsia" w:hint="eastAsia"/>
                <w:color w:val="000000"/>
                <w:sz w:val="21"/>
                <w:szCs w:val="21"/>
                <w:lang w:bidi="ar"/>
              </w:rPr>
              <w:br/>
              <w:t xml:space="preserve">5、基线检查支持系统类型包括主机类：windows、Unix、solaris、HP-Unix、AIX、 Linux等；网络设备：华为、H3C、Cisco、Juniper、中兴等；防火墙：深信服、华为、天融信、H3C、Fortigate、Cisco、Juniper、迪普防火墙等；数据库：Mysql、DB2、Oracle、Sqlserver、Sybase等；中间件：Tomcat、IIS、Webservices、Apache、Weblogic、Resin、Nginx等；虚拟化平台：VMware </w:t>
            </w:r>
            <w:r>
              <w:rPr>
                <w:rFonts w:asciiTheme="majorEastAsia" w:eastAsiaTheme="majorEastAsia" w:hAnsiTheme="majorEastAsia" w:cstheme="majorEastAsia" w:hint="eastAsia"/>
                <w:color w:val="000000"/>
                <w:sz w:val="21"/>
                <w:szCs w:val="21"/>
                <w:lang w:bidi="ar"/>
              </w:rPr>
              <w:lastRenderedPageBreak/>
              <w:t>ESXi、VMware Center、XenServer；</w:t>
            </w:r>
            <w:r>
              <w:rPr>
                <w:rFonts w:asciiTheme="majorEastAsia" w:eastAsiaTheme="majorEastAsia" w:hAnsiTheme="majorEastAsia" w:cstheme="majorEastAsia" w:hint="eastAsia"/>
                <w:color w:val="000000"/>
                <w:sz w:val="21"/>
                <w:szCs w:val="21"/>
                <w:lang w:bidi="ar"/>
              </w:rPr>
              <w:br/>
              <w:t>6、在安全基线违规列表中，选择某个违规信息，可进一步查看该违规的详细信息和解决方案；</w:t>
            </w:r>
            <w:r>
              <w:rPr>
                <w:rFonts w:asciiTheme="majorEastAsia" w:eastAsiaTheme="majorEastAsia" w:hAnsiTheme="majorEastAsia" w:cstheme="majorEastAsia" w:hint="eastAsia"/>
                <w:color w:val="000000"/>
                <w:sz w:val="21"/>
                <w:szCs w:val="21"/>
                <w:lang w:bidi="ar"/>
              </w:rPr>
              <w:br/>
              <w:t>7、变更检查支持检查重要文件、文件夹、注册表、启动项、进程等详细信息以及变更状态；</w:t>
            </w:r>
            <w:r>
              <w:rPr>
                <w:rFonts w:asciiTheme="majorEastAsia" w:eastAsiaTheme="majorEastAsia" w:hAnsiTheme="majorEastAsia" w:cstheme="majorEastAsia" w:hint="eastAsia"/>
                <w:color w:val="000000"/>
                <w:sz w:val="21"/>
                <w:szCs w:val="21"/>
                <w:lang w:bidi="ar"/>
              </w:rPr>
              <w:br/>
              <w:t>8、能够识别出运行的服务和端口，内置漏洞库≥46000条。支持CVE等编号，拥有完备的知识体系；</w:t>
            </w:r>
            <w:r>
              <w:rPr>
                <w:rFonts w:asciiTheme="majorEastAsia" w:eastAsiaTheme="majorEastAsia" w:hAnsiTheme="majorEastAsia" w:cstheme="majorEastAsia" w:hint="eastAsia"/>
                <w:color w:val="000000"/>
                <w:sz w:val="21"/>
                <w:szCs w:val="21"/>
                <w:lang w:bidi="ar"/>
              </w:rPr>
              <w:br/>
              <w:t>9、能够扫描主流虚拟机管理系统的安全漏洞，如：VMWare ESXi；</w:t>
            </w:r>
            <w:r>
              <w:rPr>
                <w:rFonts w:asciiTheme="majorEastAsia" w:eastAsiaTheme="majorEastAsia" w:hAnsiTheme="majorEastAsia" w:cstheme="majorEastAsia" w:hint="eastAsia"/>
                <w:color w:val="000000"/>
                <w:sz w:val="21"/>
                <w:szCs w:val="21"/>
                <w:lang w:bidi="ar"/>
              </w:rPr>
              <w:br/>
              <w:t>10、支持常见的WEB应用弱点检测，支持主流安全漏洞扫描，如：SQL注入、跨站脚本攻击、网页木马、系统命令执行漏洞、信息泄露、资源位置预测漏洞、目录遍历漏洞、配置不当漏洞、弱密码、内容欺骗漏洞、外链、暗链、等类型漏洞；支持WEB1、0，WEB2、0扫描；支持对网站资产管理，快捷网站扫描；</w:t>
            </w:r>
            <w:r>
              <w:rPr>
                <w:rFonts w:asciiTheme="majorEastAsia" w:eastAsiaTheme="majorEastAsia" w:hAnsiTheme="majorEastAsia" w:cstheme="majorEastAsia" w:hint="eastAsia"/>
                <w:color w:val="000000"/>
                <w:sz w:val="21"/>
                <w:szCs w:val="21"/>
                <w:lang w:bidi="ar"/>
              </w:rPr>
              <w:br/>
              <w:t>11、任务报告展示：支持四合一多维度展示任务详情，并支持导出Word、PDF、HTML等多种报表；</w:t>
            </w:r>
            <w:r>
              <w:rPr>
                <w:rFonts w:asciiTheme="majorEastAsia" w:eastAsiaTheme="majorEastAsia" w:hAnsiTheme="majorEastAsia" w:cstheme="majorEastAsia" w:hint="eastAsia"/>
                <w:color w:val="000000"/>
                <w:sz w:val="21"/>
                <w:szCs w:val="21"/>
                <w:lang w:bidi="ar"/>
              </w:rPr>
              <w:br/>
              <w:t>★12、历次任务比对：支持对周期任务的多次执行任务结果进行比对，比对结果中详细展示报告间的异同之处；</w:t>
            </w:r>
            <w:r>
              <w:rPr>
                <w:rFonts w:asciiTheme="majorEastAsia" w:eastAsiaTheme="majorEastAsia" w:hAnsiTheme="majorEastAsia" w:cstheme="majorEastAsia" w:hint="eastAsia"/>
                <w:color w:val="000000"/>
                <w:sz w:val="21"/>
                <w:szCs w:val="21"/>
                <w:lang w:bidi="ar"/>
              </w:rPr>
              <w:br/>
              <w:t>13、以列表的方式展示告警，支持告警策略自定义，告警声音设置，告警过滤策略；</w:t>
            </w:r>
            <w:r>
              <w:rPr>
                <w:rFonts w:asciiTheme="majorEastAsia" w:eastAsiaTheme="majorEastAsia" w:hAnsiTheme="majorEastAsia" w:cstheme="majorEastAsia" w:hint="eastAsia"/>
                <w:color w:val="000000"/>
                <w:sz w:val="21"/>
                <w:szCs w:val="21"/>
                <w:lang w:bidi="ar"/>
              </w:rPr>
              <w:br/>
              <w:t>★14、支持告警复核（针对已确认的告警进行系统自动检查，通过系统执行相关任务精确确认告警是否已经清除）；</w:t>
            </w:r>
            <w:r>
              <w:rPr>
                <w:rFonts w:asciiTheme="majorEastAsia" w:eastAsiaTheme="majorEastAsia" w:hAnsiTheme="majorEastAsia" w:cstheme="majorEastAsia" w:hint="eastAsia"/>
                <w:color w:val="000000"/>
                <w:sz w:val="21"/>
                <w:szCs w:val="21"/>
                <w:lang w:bidi="ar"/>
              </w:rPr>
              <w:br/>
              <w:t>15、支持三权分立方式的授权，即管理员只负</w:t>
            </w:r>
            <w:r>
              <w:rPr>
                <w:rFonts w:asciiTheme="majorEastAsia" w:eastAsiaTheme="majorEastAsia" w:hAnsiTheme="majorEastAsia" w:cstheme="majorEastAsia" w:hint="eastAsia"/>
                <w:color w:val="000000"/>
                <w:sz w:val="21"/>
                <w:szCs w:val="21"/>
                <w:lang w:bidi="ar"/>
              </w:rPr>
              <w:lastRenderedPageBreak/>
              <w:t>责完成设备的系统配置，安全管理员配置核查，审计员负责对系统本身的用户操作日志管理和审计。</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112500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6</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安全管理平台</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一、性能参数：</w:t>
            </w:r>
            <w:r>
              <w:rPr>
                <w:rFonts w:asciiTheme="majorEastAsia" w:eastAsiaTheme="majorEastAsia" w:hAnsiTheme="majorEastAsia" w:cstheme="majorEastAsia" w:hint="eastAsia"/>
                <w:color w:val="000000"/>
                <w:sz w:val="21"/>
                <w:szCs w:val="21"/>
                <w:lang w:bidi="ar"/>
              </w:rPr>
              <w:br/>
              <w:t>1、性能指标：含50个主机审计许可证书，处理性能3000条/秒；支持获取各种主流网络及数据库访问行为，支持Syslog、WMI、SNMP trap、文本、JDBC/ODBC等协议事件日志，支持通过日志导入、SFTP、SMB等协议获取各类文件型日志，支持会话数据解码和分析，支持普通以太头解析、支持PPPoE、VLAN、VLAN QinQ、支持TCP、UDP、ICMP、ICMPv6、SCTP、IGMP等，支持HTTP、DNS、邮件等；</w:t>
            </w:r>
            <w:r>
              <w:rPr>
                <w:rFonts w:asciiTheme="majorEastAsia" w:eastAsiaTheme="majorEastAsia" w:hAnsiTheme="majorEastAsia" w:cstheme="majorEastAsia" w:hint="eastAsia"/>
                <w:color w:val="000000"/>
                <w:sz w:val="21"/>
                <w:szCs w:val="21"/>
                <w:lang w:bidi="ar"/>
              </w:rPr>
              <w:br/>
              <w:t>2、硬件指标：单电源；标配≥6个千兆电口；包含三年硬件质保软件升级及规则库升级；</w:t>
            </w:r>
            <w:r>
              <w:rPr>
                <w:rFonts w:asciiTheme="majorEastAsia" w:eastAsiaTheme="majorEastAsia" w:hAnsiTheme="majorEastAsia" w:cstheme="majorEastAsia" w:hint="eastAsia"/>
                <w:color w:val="000000"/>
                <w:sz w:val="21"/>
                <w:szCs w:val="21"/>
                <w:lang w:bidi="ar"/>
              </w:rPr>
              <w:br/>
              <w:t>二、功能参数：</w:t>
            </w:r>
            <w:r>
              <w:rPr>
                <w:rFonts w:asciiTheme="majorEastAsia" w:eastAsiaTheme="majorEastAsia" w:hAnsiTheme="majorEastAsia" w:cstheme="majorEastAsia" w:hint="eastAsia"/>
                <w:color w:val="000000"/>
                <w:sz w:val="21"/>
                <w:szCs w:val="21"/>
                <w:lang w:bidi="ar"/>
              </w:rPr>
              <w:br/>
              <w:t xml:space="preserve">1、要求为一个完整的软硬件一体化产品；无需用户另行提供服务器、操作系统、数据库、防火墙软件、及用户手动升级系统补丁； </w:t>
            </w:r>
            <w:r>
              <w:rPr>
                <w:rFonts w:asciiTheme="majorEastAsia" w:eastAsiaTheme="majorEastAsia" w:hAnsiTheme="majorEastAsia" w:cstheme="majorEastAsia" w:hint="eastAsia"/>
                <w:color w:val="000000"/>
                <w:sz w:val="21"/>
                <w:szCs w:val="21"/>
                <w:lang w:bidi="ar"/>
              </w:rPr>
              <w:br/>
              <w:t>2、提供旁路接入模式，设备部署不影响原有网络结构；</w:t>
            </w:r>
            <w:r>
              <w:rPr>
                <w:rFonts w:asciiTheme="majorEastAsia" w:eastAsiaTheme="majorEastAsia" w:hAnsiTheme="majorEastAsia" w:cstheme="majorEastAsia" w:hint="eastAsia"/>
                <w:color w:val="000000"/>
                <w:sz w:val="21"/>
                <w:szCs w:val="21"/>
                <w:lang w:bidi="ar"/>
              </w:rPr>
              <w:br/>
              <w:t>3、支持通过页面直接将日志文件导入或以syslog方式接收日志信息，支持日志类型：UNIX、WINDOWS事件[2000、2003、2008、XP、VISTA、Win7及以上版本]、网络及安全设备[深信服、Cisco、Array、Juniper、H3C、神州数码、绿盟、天融信、安氏领信、网神]、AS400日志、数据库访问[Mysql]、WEB访问；</w:t>
            </w:r>
            <w:r>
              <w:rPr>
                <w:rFonts w:asciiTheme="majorEastAsia" w:eastAsiaTheme="majorEastAsia" w:hAnsiTheme="majorEastAsia" w:cstheme="majorEastAsia" w:hint="eastAsia"/>
                <w:color w:val="000000"/>
                <w:sz w:val="21"/>
                <w:szCs w:val="21"/>
                <w:lang w:bidi="ar"/>
              </w:rPr>
              <w:br/>
              <w:t>4、 支持SNMP日志采集，支持日志类型：</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color w:val="000000"/>
                <w:sz w:val="21"/>
                <w:szCs w:val="21"/>
                <w:lang w:bidi="ar"/>
              </w:rPr>
              <w:lastRenderedPageBreak/>
              <w:t>5、支持Opsec Lea日志采集；</w:t>
            </w:r>
            <w:r>
              <w:rPr>
                <w:rFonts w:asciiTheme="majorEastAsia" w:eastAsiaTheme="majorEastAsia" w:hAnsiTheme="majorEastAsia" w:cstheme="majorEastAsia" w:hint="eastAsia"/>
                <w:color w:val="000000"/>
                <w:sz w:val="21"/>
                <w:szCs w:val="21"/>
                <w:lang w:bidi="ar"/>
              </w:rPr>
              <w:br/>
              <w:t>6、 网络及安全设备[Cisco、Array、Juniper、H3C、深信服等]；</w:t>
            </w:r>
            <w:r>
              <w:rPr>
                <w:rFonts w:asciiTheme="majorEastAsia" w:eastAsiaTheme="majorEastAsia" w:hAnsiTheme="majorEastAsia" w:cstheme="majorEastAsia" w:hint="eastAsia"/>
                <w:color w:val="000000"/>
                <w:sz w:val="21"/>
                <w:szCs w:val="21"/>
                <w:lang w:bidi="ar"/>
              </w:rPr>
              <w:br/>
              <w:t>7、 支持镜像数据采集，支持类型：数据库模块[Oracle、Mssql、Mysql、DB2、Informix、Sybase]、文件传输模块[FTP、SMB、HTTP]、邮件模块[SMTP、POP、HTTP]、即时通讯模块[淘宝旺旺、MSN、QQ]、远程控制模块[Telnet]、网站访问模块[网页浏览、论坛微博]、入侵检测、业务检测、流量监控；</w:t>
            </w:r>
            <w:r>
              <w:rPr>
                <w:rFonts w:asciiTheme="majorEastAsia" w:eastAsiaTheme="majorEastAsia" w:hAnsiTheme="majorEastAsia" w:cstheme="majorEastAsia" w:hint="eastAsia"/>
                <w:color w:val="000000"/>
                <w:sz w:val="21"/>
                <w:szCs w:val="21"/>
                <w:lang w:bidi="ar"/>
              </w:rPr>
              <w:br/>
              <w:t>★8、支持文本型日志文件定时采集，可自动将日志文件采集到系统中分析存储；支持文本型日志原始文件管理，可将系统作为日志服务器使用；</w:t>
            </w:r>
            <w:r>
              <w:rPr>
                <w:rFonts w:asciiTheme="majorEastAsia" w:eastAsiaTheme="majorEastAsia" w:hAnsiTheme="majorEastAsia" w:cstheme="majorEastAsia" w:hint="eastAsia"/>
                <w:color w:val="000000"/>
                <w:sz w:val="21"/>
                <w:szCs w:val="21"/>
                <w:lang w:bidi="ar"/>
              </w:rPr>
              <w:br/>
              <w:t>9、 支持以图表方式（饼图、柱图、曲线图）显示当日日志数据分布情况；支持自定义配置实时监控的日志类型；</w:t>
            </w:r>
            <w:r>
              <w:rPr>
                <w:rFonts w:asciiTheme="majorEastAsia" w:eastAsiaTheme="majorEastAsia" w:hAnsiTheme="majorEastAsia" w:cstheme="majorEastAsia" w:hint="eastAsia"/>
                <w:color w:val="000000"/>
                <w:sz w:val="21"/>
                <w:szCs w:val="21"/>
                <w:lang w:bidi="ar"/>
              </w:rPr>
              <w:br/>
              <w:t>10、支持对所添加的资产进行实时监控，并能以不同图标显示发生的事件及告警；</w:t>
            </w:r>
            <w:r>
              <w:rPr>
                <w:rFonts w:asciiTheme="majorEastAsia" w:eastAsiaTheme="majorEastAsia" w:hAnsiTheme="majorEastAsia" w:cstheme="majorEastAsia" w:hint="eastAsia"/>
                <w:color w:val="000000"/>
                <w:sz w:val="21"/>
                <w:szCs w:val="21"/>
                <w:lang w:bidi="ar"/>
              </w:rPr>
              <w:br/>
              <w:t>11、支持以图表方式（饼图、柱图、曲线图、清单列表）显示当日安全事件及告警日志数据分布情况；</w:t>
            </w:r>
            <w:r>
              <w:rPr>
                <w:rFonts w:asciiTheme="majorEastAsia" w:eastAsiaTheme="majorEastAsia" w:hAnsiTheme="majorEastAsia" w:cstheme="majorEastAsia" w:hint="eastAsia"/>
                <w:color w:val="000000"/>
                <w:sz w:val="21"/>
                <w:szCs w:val="21"/>
                <w:lang w:bidi="ar"/>
              </w:rPr>
              <w:br/>
              <w:t>12、支持管理员自定义审计报表模板；支持多种方式的查询检索，包括：日志检索、事件检索、告警检索、高级检索及文件检索；</w:t>
            </w:r>
            <w:r>
              <w:rPr>
                <w:rFonts w:asciiTheme="majorEastAsia" w:eastAsiaTheme="majorEastAsia" w:hAnsiTheme="majorEastAsia" w:cstheme="majorEastAsia" w:hint="eastAsia"/>
                <w:color w:val="000000"/>
                <w:sz w:val="21"/>
                <w:szCs w:val="21"/>
                <w:lang w:bidi="ar"/>
              </w:rPr>
              <w:br/>
              <w:t>13、支持按日志文件的名称、内容进行检索，并提供页面下载原始日志文件；支持查询模版创建、修改、删除功能；</w:t>
            </w:r>
            <w:r>
              <w:rPr>
                <w:rFonts w:asciiTheme="majorEastAsia" w:eastAsiaTheme="majorEastAsia" w:hAnsiTheme="majorEastAsia" w:cstheme="majorEastAsia" w:hint="eastAsia"/>
                <w:color w:val="000000"/>
                <w:sz w:val="21"/>
                <w:szCs w:val="21"/>
                <w:lang w:bidi="ar"/>
              </w:rPr>
              <w:br/>
              <w:t>14、支持内置归并策略，对HTTP数据进行自动</w:t>
            </w:r>
            <w:r>
              <w:rPr>
                <w:rFonts w:asciiTheme="majorEastAsia" w:eastAsiaTheme="majorEastAsia" w:hAnsiTheme="majorEastAsia" w:cstheme="majorEastAsia" w:hint="eastAsia"/>
                <w:color w:val="000000"/>
                <w:sz w:val="21"/>
                <w:szCs w:val="21"/>
                <w:lang w:bidi="ar"/>
              </w:rPr>
              <w:lastRenderedPageBreak/>
              <w:t>归并处理；</w:t>
            </w:r>
            <w:r>
              <w:rPr>
                <w:rFonts w:asciiTheme="majorEastAsia" w:eastAsiaTheme="majorEastAsia" w:hAnsiTheme="majorEastAsia" w:cstheme="majorEastAsia" w:hint="eastAsia"/>
                <w:color w:val="000000"/>
                <w:sz w:val="21"/>
                <w:szCs w:val="21"/>
                <w:lang w:bidi="ar"/>
              </w:rPr>
              <w:br/>
              <w:t>15、支持内置关联分析策略，可设定用户在规定时间内连续多次输入错误口令产生告警或事件；</w:t>
            </w:r>
            <w:r>
              <w:rPr>
                <w:rFonts w:asciiTheme="majorEastAsia" w:eastAsiaTheme="majorEastAsia" w:hAnsiTheme="majorEastAsia" w:cstheme="majorEastAsia" w:hint="eastAsia"/>
                <w:color w:val="000000"/>
                <w:sz w:val="21"/>
                <w:szCs w:val="21"/>
                <w:lang w:bidi="ar"/>
              </w:rPr>
              <w:br/>
              <w:t>★16、支持数据策略，可设定采集多种WEB访问数据，包括：脚本访问、样式访问、图片访问及地理数据访问；</w:t>
            </w:r>
            <w:r>
              <w:rPr>
                <w:rFonts w:asciiTheme="majorEastAsia" w:eastAsiaTheme="majorEastAsia" w:hAnsiTheme="majorEastAsia" w:cstheme="majorEastAsia" w:hint="eastAsia"/>
                <w:color w:val="000000"/>
                <w:sz w:val="21"/>
                <w:szCs w:val="21"/>
                <w:lang w:bidi="ar"/>
              </w:rPr>
              <w:br/>
              <w:t>17、规则条件设定支持逻辑运算符与支持正则表达式；</w:t>
            </w:r>
            <w:r>
              <w:rPr>
                <w:rFonts w:asciiTheme="majorEastAsia" w:eastAsiaTheme="majorEastAsia" w:hAnsiTheme="majorEastAsia" w:cstheme="majorEastAsia" w:hint="eastAsia"/>
                <w:color w:val="000000"/>
                <w:sz w:val="21"/>
                <w:szCs w:val="21"/>
                <w:lang w:bidi="ar"/>
              </w:rPr>
              <w:br/>
              <w:t>18、支持自定义三层业务策略：支持通过该策略配置，识别数据库三层架构中用户信息；</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167000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7</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准入网关</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奇安信/深信服/迪普或同等品牌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1、性能指标：网络层吞吐量≥5Gbps，并发连接数≥200W，新建连接数≥30000，支持用户数≥4900；</w:t>
            </w:r>
            <w:r>
              <w:rPr>
                <w:rFonts w:asciiTheme="majorEastAsia" w:eastAsiaTheme="majorEastAsia" w:hAnsiTheme="majorEastAsia" w:cstheme="majorEastAsia" w:hint="eastAsia"/>
                <w:color w:val="000000"/>
                <w:sz w:val="21"/>
                <w:szCs w:val="21"/>
                <w:lang w:bidi="ar"/>
              </w:rPr>
              <w:br/>
              <w:t>2、硬件指标：1U规格；标配6个千兆电口，2个千兆光口；</w:t>
            </w:r>
            <w:r>
              <w:rPr>
                <w:rFonts w:asciiTheme="majorEastAsia" w:eastAsiaTheme="majorEastAsia" w:hAnsiTheme="majorEastAsia" w:cstheme="majorEastAsia" w:hint="eastAsia"/>
                <w:color w:val="000000"/>
                <w:sz w:val="21"/>
                <w:szCs w:val="21"/>
                <w:lang w:bidi="ar"/>
              </w:rPr>
              <w:br/>
              <w:t>★3、支持P2P智能流控，通过抑制P2P的上行流量，来减缓P2P的下行流量，从而解决网络出口在做流控后仍然压力较大的问题；</w:t>
            </w:r>
            <w:r>
              <w:rPr>
                <w:rFonts w:asciiTheme="majorEastAsia" w:eastAsiaTheme="majorEastAsia" w:hAnsiTheme="majorEastAsia" w:cstheme="majorEastAsia" w:hint="eastAsia"/>
                <w:color w:val="000000"/>
                <w:sz w:val="21"/>
                <w:szCs w:val="21"/>
                <w:lang w:bidi="ar"/>
              </w:rPr>
              <w:br/>
              <w:t>4、终端安全管理能实现全网资产、身份、行为可视可控，智能感知内部威胁风险，帮助用户构建有效防御体系。包含终端安全检查、非法外联、外设管控、802.1x客户端认证、U盘审计、客户端portal认证、客户端分时访问；</w:t>
            </w:r>
            <w:r>
              <w:rPr>
                <w:rFonts w:asciiTheme="majorEastAsia" w:eastAsiaTheme="majorEastAsia" w:hAnsiTheme="majorEastAsia" w:cstheme="majorEastAsia" w:hint="eastAsia"/>
                <w:color w:val="000000"/>
                <w:sz w:val="21"/>
                <w:szCs w:val="21"/>
                <w:lang w:bidi="ar"/>
              </w:rPr>
              <w:br/>
              <w:t>★5、支持二维码认证，管理员扫描访客的二维码后对其网络访问授权；</w:t>
            </w:r>
            <w:r>
              <w:rPr>
                <w:rFonts w:asciiTheme="majorEastAsia" w:eastAsiaTheme="majorEastAsia" w:hAnsiTheme="majorEastAsia" w:cstheme="majorEastAsia" w:hint="eastAsia"/>
                <w:color w:val="000000"/>
                <w:sz w:val="21"/>
                <w:szCs w:val="21"/>
                <w:lang w:bidi="ar"/>
              </w:rPr>
              <w:br/>
              <w:t>6、支持网页内容审计后的网页快照功能；</w:t>
            </w:r>
            <w:r>
              <w:rPr>
                <w:rFonts w:asciiTheme="majorEastAsia" w:eastAsiaTheme="majorEastAsia" w:hAnsiTheme="majorEastAsia" w:cstheme="majorEastAsia" w:hint="eastAsia"/>
                <w:color w:val="000000"/>
                <w:sz w:val="21"/>
                <w:szCs w:val="21"/>
                <w:lang w:bidi="ar"/>
              </w:rPr>
              <w:br/>
              <w:t>7、支持根据外发文件类型、关键字等条件的过滤告警，支持对HTTP、FTP、Email附件方式外</w:t>
            </w:r>
            <w:r>
              <w:rPr>
                <w:rFonts w:asciiTheme="majorEastAsia" w:eastAsiaTheme="majorEastAsia" w:hAnsiTheme="majorEastAsia" w:cstheme="majorEastAsia" w:hint="eastAsia"/>
                <w:color w:val="000000"/>
                <w:sz w:val="21"/>
                <w:szCs w:val="21"/>
                <w:lang w:bidi="ar"/>
              </w:rPr>
              <w:lastRenderedPageBreak/>
              <w:t>发文件的识别、报警、过滤等管理措施；</w:t>
            </w:r>
            <w:r>
              <w:rPr>
                <w:rFonts w:asciiTheme="majorEastAsia" w:eastAsiaTheme="majorEastAsia" w:hAnsiTheme="majorEastAsia" w:cstheme="majorEastAsia" w:hint="eastAsia"/>
                <w:color w:val="000000"/>
                <w:sz w:val="21"/>
                <w:szCs w:val="21"/>
                <w:lang w:bidi="ar"/>
              </w:rPr>
              <w:br/>
              <w:t>★8、支持Web访问质量检测，针对内网用户的web访问质量进行检测，对整体网络提供清晰的整体网络质量评级；支持以列表形式展示访问质量差的用户名单；</w:t>
            </w:r>
            <w:r>
              <w:rPr>
                <w:rFonts w:asciiTheme="majorEastAsia" w:eastAsiaTheme="majorEastAsia" w:hAnsiTheme="majorEastAsia" w:cstheme="majorEastAsia" w:hint="eastAsia"/>
                <w:color w:val="000000"/>
                <w:sz w:val="21"/>
                <w:szCs w:val="21"/>
                <w:lang w:bidi="ar"/>
              </w:rPr>
              <w:br/>
              <w:t xml:space="preserve">9、支持基于通道流速、通道总用户数、通道活跃用户数等维度的流速趋势分析报表；支持基于时间/用户/用户组/上行/下行/总体等维度的域名流量、域名访问排行； </w:t>
            </w:r>
            <w:r>
              <w:rPr>
                <w:rFonts w:asciiTheme="majorEastAsia" w:eastAsiaTheme="majorEastAsia" w:hAnsiTheme="majorEastAsia" w:cstheme="majorEastAsia" w:hint="eastAsia"/>
                <w:color w:val="000000"/>
                <w:sz w:val="21"/>
                <w:szCs w:val="21"/>
                <w:lang w:bidi="ar"/>
              </w:rPr>
              <w:br/>
              <w:t>★10、支持给应用识别规则库里的每一种应用列上图标，至少能识别2700种主流应用，且能将识别的应用智能分类，标签分类至少包含安全风险、高带宽消耗、发送电子邮件、降低工作效率、外发文件泄密风险、主流论坛和微博发帖6大类；易于管理员了解应用的特征和进行策略配置；</w:t>
            </w:r>
            <w:r>
              <w:rPr>
                <w:rFonts w:asciiTheme="majorEastAsia" w:eastAsiaTheme="majorEastAsia" w:hAnsiTheme="majorEastAsia" w:cstheme="majorEastAsia" w:hint="eastAsia"/>
                <w:color w:val="000000"/>
                <w:sz w:val="21"/>
                <w:szCs w:val="21"/>
                <w:lang w:bidi="ar"/>
              </w:rPr>
              <w:br/>
              <w:t>11、支持开启直通后，流量控制模块依然生效，避免全部数据直通导致线路流量过大；</w:t>
            </w:r>
            <w:r>
              <w:rPr>
                <w:rFonts w:asciiTheme="majorEastAsia" w:eastAsiaTheme="majorEastAsia" w:hAnsiTheme="majorEastAsia" w:cstheme="majorEastAsia" w:hint="eastAsia"/>
                <w:color w:val="000000"/>
                <w:sz w:val="21"/>
                <w:szCs w:val="21"/>
                <w:lang w:bidi="ar"/>
              </w:rPr>
              <w:br/>
              <w:t>12、支持以“剩余带宽”“带宽比例”“平均分配”“优先前面的线路”四种负载策略；支持线路故障检测；</w:t>
            </w:r>
            <w:r>
              <w:rPr>
                <w:rFonts w:asciiTheme="majorEastAsia" w:eastAsiaTheme="majorEastAsia" w:hAnsiTheme="majorEastAsia" w:cstheme="majorEastAsia" w:hint="eastAsia"/>
                <w:color w:val="000000"/>
                <w:sz w:val="21"/>
                <w:szCs w:val="21"/>
                <w:lang w:bidi="ar"/>
              </w:rPr>
              <w:br/>
              <w:t>13、支持检测windows重要补丁的安装情况，并反馈检测结果；</w:t>
            </w:r>
            <w:r>
              <w:rPr>
                <w:rFonts w:asciiTheme="majorEastAsia" w:eastAsiaTheme="majorEastAsia" w:hAnsiTheme="majorEastAsia" w:cstheme="majorEastAsia" w:hint="eastAsia"/>
                <w:color w:val="000000"/>
                <w:sz w:val="21"/>
                <w:szCs w:val="21"/>
                <w:lang w:bidi="ar"/>
              </w:rPr>
              <w:br/>
              <w:t>14、支持在设置流量策略后，根据整体线路或者某流量通道内的空闲情况，自动启用和停止使用流量控制策略，以提升带宽的高使用率；</w:t>
            </w:r>
            <w:r>
              <w:rPr>
                <w:rFonts w:asciiTheme="majorEastAsia" w:eastAsiaTheme="majorEastAsia" w:hAnsiTheme="majorEastAsia" w:cstheme="majorEastAsia" w:hint="eastAsia"/>
                <w:color w:val="000000"/>
                <w:sz w:val="21"/>
                <w:szCs w:val="21"/>
                <w:lang w:bidi="ar"/>
              </w:rPr>
              <w:br/>
              <w:t>15、支持审计用户在SSL加密网页、论坛、BBS上的发帖内容；</w:t>
            </w:r>
            <w:r>
              <w:rPr>
                <w:rFonts w:asciiTheme="majorEastAsia" w:eastAsiaTheme="majorEastAsia" w:hAnsiTheme="majorEastAsia" w:cstheme="majorEastAsia" w:hint="eastAsia"/>
                <w:color w:val="000000"/>
                <w:sz w:val="21"/>
                <w:szCs w:val="21"/>
                <w:lang w:bidi="ar"/>
              </w:rPr>
              <w:br/>
              <w:t>★16、支持将非法热点接入网络的行为通过邮</w:t>
            </w:r>
            <w:r>
              <w:rPr>
                <w:rFonts w:asciiTheme="majorEastAsia" w:eastAsiaTheme="majorEastAsia" w:hAnsiTheme="majorEastAsia" w:cstheme="majorEastAsia" w:hint="eastAsia"/>
                <w:color w:val="000000"/>
                <w:sz w:val="21"/>
                <w:szCs w:val="21"/>
                <w:lang w:bidi="ar"/>
              </w:rPr>
              <w:lastRenderedPageBreak/>
              <w:t>件告警通知管理员，并在数据中心支持行为记录和查询；</w:t>
            </w:r>
            <w:r>
              <w:rPr>
                <w:rFonts w:asciiTheme="majorEastAsia" w:eastAsiaTheme="majorEastAsia" w:hAnsiTheme="majorEastAsia" w:cstheme="majorEastAsia" w:hint="eastAsia"/>
                <w:color w:val="000000"/>
                <w:sz w:val="21"/>
                <w:szCs w:val="21"/>
                <w:lang w:bidi="ar"/>
              </w:rPr>
              <w:br/>
              <w:t>★17、支持基于“流量”、“流速”、“时长”设置配额，当配额耗尽后，将用户加入到指定的流控黑名单惩罚通道中；</w:t>
            </w:r>
            <w:r>
              <w:rPr>
                <w:rFonts w:asciiTheme="majorEastAsia" w:eastAsiaTheme="majorEastAsia" w:hAnsiTheme="majorEastAsia" w:cstheme="majorEastAsia" w:hint="eastAsia"/>
                <w:color w:val="000000"/>
                <w:sz w:val="21"/>
                <w:szCs w:val="21"/>
                <w:lang w:bidi="ar"/>
              </w:rPr>
              <w:br/>
              <w:t>★18、针对单用户的行为分析（包括：应用流速趋势、应用流量排行、域名流量排行、应用时长排行、域名时长排行、行为汇总排行等）。</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76500</w:t>
            </w:r>
          </w:p>
        </w:tc>
      </w:tr>
      <w:tr w:rsidR="00224349" w:rsidTr="00F678AA">
        <w:trPr>
          <w:jc w:val="center"/>
        </w:trPr>
        <w:tc>
          <w:tcPr>
            <w:tcW w:w="9386" w:type="dxa"/>
            <w:gridSpan w:val="7"/>
          </w:tcPr>
          <w:p w:rsidR="00224349" w:rsidRDefault="00224349" w:rsidP="00F678AA">
            <w:pPr>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lastRenderedPageBreak/>
              <w:t>四、网络设备系统</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核心交换机</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华三/华为/中兴或同等品牌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1、交换容量≥25Tbps/86.4Tbps、包转发率≥3000Mpps/21200Mpps；</w:t>
            </w:r>
            <w:r>
              <w:rPr>
                <w:rFonts w:asciiTheme="majorEastAsia" w:eastAsiaTheme="majorEastAsia" w:hAnsiTheme="majorEastAsia" w:cstheme="majorEastAsia" w:hint="eastAsia"/>
                <w:color w:val="000000"/>
                <w:sz w:val="21"/>
                <w:szCs w:val="21"/>
                <w:lang w:bidi="ar"/>
              </w:rPr>
              <w:br/>
              <w:t>2、支持横向N:1虚拟化（N≥2）；</w:t>
            </w:r>
            <w:r>
              <w:rPr>
                <w:rFonts w:asciiTheme="majorEastAsia" w:eastAsiaTheme="majorEastAsia" w:hAnsiTheme="majorEastAsia" w:cstheme="majorEastAsia" w:hint="eastAsia"/>
                <w:color w:val="000000"/>
                <w:sz w:val="21"/>
                <w:szCs w:val="21"/>
                <w:lang w:bidi="ar"/>
              </w:rPr>
              <w:br/>
              <w:t>3、支持ISSU业务不中断系统升级、静态路由、RIP v1/v2、OSPF、BGP、策略路由；</w:t>
            </w:r>
            <w:r>
              <w:rPr>
                <w:rFonts w:asciiTheme="majorEastAsia" w:eastAsiaTheme="majorEastAsia" w:hAnsiTheme="majorEastAsia" w:cstheme="majorEastAsia" w:hint="eastAsia"/>
                <w:color w:val="000000"/>
                <w:sz w:val="21"/>
                <w:szCs w:val="21"/>
                <w:lang w:bidi="ar"/>
              </w:rPr>
              <w:br/>
              <w:t>4、支持IPv6静态路由、RIPng、OSPFv3、BGP4+；</w:t>
            </w:r>
            <w:r>
              <w:rPr>
                <w:rFonts w:asciiTheme="majorEastAsia" w:eastAsiaTheme="majorEastAsia" w:hAnsiTheme="majorEastAsia" w:cstheme="majorEastAsia" w:hint="eastAsia"/>
                <w:color w:val="000000"/>
                <w:sz w:val="21"/>
                <w:szCs w:val="21"/>
                <w:lang w:bidi="ar"/>
              </w:rPr>
              <w:br/>
              <w:t>5、支持EAPS环网保护技术、VRRP冗余技术</w:t>
            </w:r>
            <w:r>
              <w:rPr>
                <w:rFonts w:asciiTheme="majorEastAsia" w:eastAsiaTheme="majorEastAsia" w:hAnsiTheme="majorEastAsia" w:cstheme="majorEastAsia" w:hint="eastAsia"/>
                <w:color w:val="000000"/>
                <w:sz w:val="21"/>
                <w:szCs w:val="21"/>
                <w:lang w:bidi="ar"/>
              </w:rPr>
              <w:br/>
              <w:t>实际配置：</w:t>
            </w:r>
            <w:r>
              <w:rPr>
                <w:rFonts w:asciiTheme="majorEastAsia" w:eastAsiaTheme="majorEastAsia" w:hAnsiTheme="majorEastAsia" w:cstheme="majorEastAsia" w:hint="eastAsia"/>
                <w:color w:val="000000"/>
                <w:sz w:val="21"/>
                <w:szCs w:val="21"/>
                <w:lang w:bidi="ar"/>
              </w:rPr>
              <w:br/>
              <w:t>（1）.主控板（M6）*2</w:t>
            </w:r>
            <w:r>
              <w:rPr>
                <w:rFonts w:asciiTheme="majorEastAsia" w:eastAsiaTheme="majorEastAsia" w:hAnsiTheme="majorEastAsia" w:cstheme="majorEastAsia" w:hint="eastAsia"/>
                <w:color w:val="000000"/>
                <w:sz w:val="21"/>
                <w:szCs w:val="21"/>
                <w:lang w:bidi="ar"/>
              </w:rPr>
              <w:br/>
              <w:t>（2）.4端口万兆光业务板（SFP+）*1</w:t>
            </w:r>
            <w:r>
              <w:rPr>
                <w:rFonts w:asciiTheme="majorEastAsia" w:eastAsiaTheme="majorEastAsia" w:hAnsiTheme="majorEastAsia" w:cstheme="majorEastAsia" w:hint="eastAsia"/>
                <w:color w:val="000000"/>
                <w:sz w:val="21"/>
                <w:szCs w:val="21"/>
                <w:lang w:bidi="ar"/>
              </w:rPr>
              <w:br/>
              <w:t>（3）.48端口千兆电业务板（RJ45）*1</w:t>
            </w:r>
            <w:r>
              <w:rPr>
                <w:rFonts w:asciiTheme="majorEastAsia" w:eastAsiaTheme="majorEastAsia" w:hAnsiTheme="majorEastAsia" w:cstheme="majorEastAsia" w:hint="eastAsia"/>
                <w:color w:val="000000"/>
                <w:sz w:val="21"/>
                <w:szCs w:val="21"/>
                <w:lang w:bidi="ar"/>
              </w:rPr>
              <w:br/>
              <w:t>（4）.48端口千兆光业务板（SFP）*1</w:t>
            </w:r>
            <w:r>
              <w:rPr>
                <w:rFonts w:asciiTheme="majorEastAsia" w:eastAsiaTheme="majorEastAsia" w:hAnsiTheme="majorEastAsia" w:cstheme="majorEastAsia" w:hint="eastAsia"/>
                <w:color w:val="000000"/>
                <w:sz w:val="21"/>
                <w:szCs w:val="21"/>
                <w:lang w:bidi="ar"/>
              </w:rPr>
              <w:br/>
              <w:t>（5）.交流电源模块1000W*2</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159445</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内网交换机</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华三/华为/中兴或同等品牌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1、48个10/100/1000Base-T自适应电口，4个千兆SFP光口；</w:t>
            </w:r>
            <w:r>
              <w:rPr>
                <w:rFonts w:asciiTheme="majorEastAsia" w:eastAsiaTheme="majorEastAsia" w:hAnsiTheme="majorEastAsia" w:cstheme="majorEastAsia" w:hint="eastAsia"/>
                <w:color w:val="000000"/>
                <w:sz w:val="21"/>
                <w:szCs w:val="21"/>
                <w:lang w:bidi="ar"/>
              </w:rPr>
              <w:br/>
              <w:t>2、交换容量≥336Gbps/3.36Tbps，包转发率≥132Mpps/166Mpps，支持全端口线速转发；</w:t>
            </w:r>
            <w:r>
              <w:rPr>
                <w:rFonts w:asciiTheme="majorEastAsia" w:eastAsiaTheme="majorEastAsia" w:hAnsiTheme="majorEastAsia" w:cstheme="majorEastAsia" w:hint="eastAsia"/>
                <w:color w:val="000000"/>
                <w:sz w:val="21"/>
                <w:szCs w:val="21"/>
                <w:lang w:bidi="ar"/>
              </w:rPr>
              <w:br/>
              <w:t>3、支持NAC统一管理、统一查看状态、VLAN等配置管理；支持终端识别、终端准入、安全防护及安全画像可视；支持胖瘦一体化；</w:t>
            </w:r>
            <w:r>
              <w:rPr>
                <w:rFonts w:asciiTheme="majorEastAsia" w:eastAsiaTheme="majorEastAsia" w:hAnsiTheme="majorEastAsia" w:cstheme="majorEastAsia" w:hint="eastAsia"/>
                <w:color w:val="000000"/>
                <w:sz w:val="21"/>
                <w:szCs w:val="21"/>
                <w:lang w:bidi="ar"/>
              </w:rPr>
              <w:br/>
            </w:r>
            <w:r>
              <w:rPr>
                <w:rFonts w:asciiTheme="majorEastAsia" w:eastAsiaTheme="majorEastAsia" w:hAnsiTheme="majorEastAsia" w:cstheme="majorEastAsia" w:hint="eastAsia"/>
                <w:color w:val="000000"/>
                <w:sz w:val="21"/>
                <w:szCs w:val="21"/>
                <w:lang w:bidi="ar"/>
              </w:rPr>
              <w:lastRenderedPageBreak/>
              <w:t>4、支持胖瘦一体化，支持智能交换机和普通交换机两种工作模式，可以根据不同的组网需要，随时灵活的进行切换；</w:t>
            </w:r>
            <w:r>
              <w:rPr>
                <w:rFonts w:asciiTheme="majorEastAsia" w:eastAsiaTheme="majorEastAsia" w:hAnsiTheme="majorEastAsia" w:cstheme="majorEastAsia" w:hint="eastAsia"/>
                <w:color w:val="000000"/>
                <w:sz w:val="21"/>
                <w:szCs w:val="21"/>
                <w:lang w:bidi="ar"/>
              </w:rPr>
              <w:br/>
              <w:t>★5、支持通过控制器平台一键替换“按钮”即可完成故障设备替换；</w:t>
            </w:r>
            <w:r>
              <w:rPr>
                <w:rFonts w:asciiTheme="majorEastAsia" w:eastAsiaTheme="majorEastAsia" w:hAnsiTheme="majorEastAsia" w:cstheme="majorEastAsia" w:hint="eastAsia"/>
                <w:color w:val="000000"/>
                <w:sz w:val="21"/>
                <w:szCs w:val="21"/>
                <w:lang w:bidi="ar"/>
              </w:rPr>
              <w:br/>
              <w:t>★6、配置静态IP地址三层发现控制器平台、DHCP Option43方式发现控制器平台、DNS域名发现控制器平台；</w:t>
            </w:r>
            <w:r>
              <w:rPr>
                <w:rFonts w:asciiTheme="majorEastAsia" w:eastAsiaTheme="majorEastAsia" w:hAnsiTheme="majorEastAsia" w:cstheme="majorEastAsia" w:hint="eastAsia"/>
                <w:color w:val="000000"/>
                <w:sz w:val="21"/>
                <w:szCs w:val="21"/>
                <w:lang w:bidi="ar"/>
              </w:rPr>
              <w:br/>
              <w:t>7、支持M-LAG技术，跨设备链路聚合（非堆叠技术实现），要求配对的设备有独立的控制平面；</w:t>
            </w:r>
            <w:r>
              <w:rPr>
                <w:rFonts w:asciiTheme="majorEastAsia" w:eastAsiaTheme="majorEastAsia" w:hAnsiTheme="majorEastAsia" w:cstheme="majorEastAsia" w:hint="eastAsia"/>
                <w:color w:val="000000"/>
                <w:sz w:val="21"/>
                <w:szCs w:val="21"/>
                <w:lang w:bidi="ar"/>
              </w:rPr>
              <w:br/>
              <w:t>8、支持通过控制器平台查看交换机端口负载情况；</w:t>
            </w:r>
            <w:r>
              <w:rPr>
                <w:rFonts w:asciiTheme="majorEastAsia" w:eastAsiaTheme="majorEastAsia" w:hAnsiTheme="majorEastAsia" w:cstheme="majorEastAsia" w:hint="eastAsia"/>
                <w:color w:val="000000"/>
                <w:sz w:val="21"/>
                <w:szCs w:val="21"/>
                <w:lang w:bidi="ar"/>
              </w:rPr>
              <w:br/>
              <w:t>9、支持通过在控制器平台的Web页面对交换机进行可视化管理查看，包括交换机的端口状态及配置、vlan信息，；支持通过控制器平台图形化操作对交换机端口状态的开启与关闭；</w:t>
            </w:r>
            <w:r>
              <w:rPr>
                <w:rFonts w:asciiTheme="majorEastAsia" w:eastAsiaTheme="majorEastAsia" w:hAnsiTheme="majorEastAsia" w:cstheme="majorEastAsia" w:hint="eastAsia"/>
                <w:color w:val="000000"/>
                <w:sz w:val="21"/>
                <w:szCs w:val="21"/>
                <w:lang w:bidi="ar"/>
              </w:rPr>
              <w:br/>
              <w:t>10、支持通过控制器平台查看交换机面板端口工作状态，通过端口颜色显示状态即可判断端口是否在线工作；支持通过控制器平台查看交换机处于工作端口的最近5分钟、1小时、最近1天、最近1周发送与接收的流量趋势。</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31000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3</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光模块</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华三/华为/中兴或同等品牌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96</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SFP 千兆单模光模块，单模，1310nm，最大传输距离 10km，接头类型：LC</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124800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光缆</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粤道/天诚/赛格或同等品</w:t>
            </w:r>
            <w:r>
              <w:rPr>
                <w:rFonts w:asciiTheme="majorEastAsia" w:eastAsiaTheme="majorEastAsia" w:hAnsiTheme="majorEastAsia" w:cstheme="majorEastAsia" w:hint="eastAsia"/>
                <w:color w:val="000000"/>
                <w:sz w:val="21"/>
                <w:szCs w:val="21"/>
                <w:lang w:bidi="ar"/>
              </w:rPr>
              <w:lastRenderedPageBreak/>
              <w:t>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3500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rPr>
              <w:t>4芯/8芯/12芯，按照项目实际需求</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119000</w:t>
            </w:r>
          </w:p>
        </w:tc>
      </w:tr>
      <w:tr w:rsidR="00224349" w:rsidTr="00F678AA">
        <w:trPr>
          <w:jc w:val="center"/>
        </w:trPr>
        <w:tc>
          <w:tcPr>
            <w:tcW w:w="9386" w:type="dxa"/>
            <w:gridSpan w:val="7"/>
          </w:tcPr>
          <w:p w:rsidR="00224349" w:rsidRDefault="00224349" w:rsidP="00F678AA">
            <w:pPr>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lastRenderedPageBreak/>
              <w:t>五、机房电气设备系统</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机房市电电源配电柜</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金盾/图腾/华为或同等品牌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1、设有电压电流数显仪表；工作指示灯、设有N、G或PE汇流排等；</w:t>
            </w:r>
            <w:r>
              <w:rPr>
                <w:rFonts w:asciiTheme="majorEastAsia" w:eastAsiaTheme="majorEastAsia" w:hAnsiTheme="majorEastAsia" w:cstheme="majorEastAsia" w:hint="eastAsia"/>
                <w:color w:val="000000" w:themeColor="text1"/>
                <w:sz w:val="21"/>
                <w:szCs w:val="21"/>
                <w:lang w:bidi="ar"/>
              </w:rPr>
              <w:br/>
              <w:t xml:space="preserve">2、各种开关、连接线标志清楚。配电柜内采用的母线、接线排，及各种电缆、导线、中性线、接地线等，均为符合国家标准的产品。并按国家规定的颜色标志、编号。配电柜内选用的自动空气开关接触器、熔断器等部件。性能可靠指标达到国家相关标准要求； </w:t>
            </w:r>
            <w:r>
              <w:rPr>
                <w:rFonts w:asciiTheme="majorEastAsia" w:eastAsiaTheme="majorEastAsia" w:hAnsiTheme="majorEastAsia" w:cstheme="majorEastAsia" w:hint="eastAsia"/>
                <w:color w:val="000000" w:themeColor="text1"/>
                <w:sz w:val="21"/>
                <w:szCs w:val="21"/>
                <w:lang w:bidi="ar"/>
              </w:rPr>
              <w:br/>
              <w:t>3、预留读取远程电流、电压数据功能；</w:t>
            </w:r>
            <w:r>
              <w:rPr>
                <w:rFonts w:asciiTheme="majorEastAsia" w:eastAsiaTheme="majorEastAsia" w:hAnsiTheme="majorEastAsia" w:cstheme="majorEastAsia" w:hint="eastAsia"/>
                <w:color w:val="000000" w:themeColor="text1"/>
                <w:sz w:val="21"/>
                <w:szCs w:val="21"/>
                <w:lang w:bidi="ar"/>
              </w:rPr>
              <w:br/>
              <w:t>4、带防雷器，满足机房内所有用电设备，并做一定的预留。</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29000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机房UPS电源配电柜</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金盾/图腾/华为或同等品牌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1、设有电压电流数显仪表；工作指示灯、设有N、G或PE汇流排等；</w:t>
            </w:r>
            <w:r>
              <w:rPr>
                <w:rFonts w:asciiTheme="majorEastAsia" w:eastAsiaTheme="majorEastAsia" w:hAnsiTheme="majorEastAsia" w:cstheme="majorEastAsia" w:hint="eastAsia"/>
                <w:color w:val="000000" w:themeColor="text1"/>
                <w:sz w:val="21"/>
                <w:szCs w:val="21"/>
                <w:lang w:bidi="ar"/>
              </w:rPr>
              <w:br/>
              <w:t xml:space="preserve">2、各种开关、连接线标志清楚。配电柜内采用的母线、接线排，及各种电缆、导线、中性线、接地线等，均为符合国家标准的产品。并按国家规定的颜色标志、编号。配电柜内选用的自动空气开关接触器、熔断器等部件。性能可靠指标达到国家相关标准要求； </w:t>
            </w:r>
            <w:r>
              <w:rPr>
                <w:rFonts w:asciiTheme="majorEastAsia" w:eastAsiaTheme="majorEastAsia" w:hAnsiTheme="majorEastAsia" w:cstheme="majorEastAsia" w:hint="eastAsia"/>
                <w:color w:val="000000" w:themeColor="text1"/>
                <w:sz w:val="21"/>
                <w:szCs w:val="21"/>
                <w:lang w:bidi="ar"/>
              </w:rPr>
              <w:br/>
              <w:t>3、预留读取远程电流、电压数据功能；</w:t>
            </w:r>
            <w:r>
              <w:rPr>
                <w:rFonts w:asciiTheme="majorEastAsia" w:eastAsiaTheme="majorEastAsia" w:hAnsiTheme="majorEastAsia" w:cstheme="majorEastAsia" w:hint="eastAsia"/>
                <w:color w:val="000000" w:themeColor="text1"/>
                <w:sz w:val="21"/>
                <w:szCs w:val="21"/>
                <w:lang w:bidi="ar"/>
              </w:rPr>
              <w:br/>
              <w:t>4、带防雷器，满足机房内所有用电设备，并做一定的预留。</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27000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Style w:val="font11"/>
                <w:rFonts w:asciiTheme="majorEastAsia" w:eastAsiaTheme="majorEastAsia" w:hAnsiTheme="majorEastAsia" w:cstheme="majorEastAsia" w:hint="eastAsia"/>
                <w:sz w:val="21"/>
                <w:szCs w:val="21"/>
                <w:lang w:bidi="ar"/>
              </w:rPr>
              <w:t>UPS电力电缆</w:t>
            </w:r>
          </w:p>
        </w:tc>
        <w:tc>
          <w:tcPr>
            <w:tcW w:w="1078" w:type="dxa"/>
            <w:vAlign w:val="center"/>
          </w:tcPr>
          <w:p w:rsidR="00224349" w:rsidRDefault="00224349" w:rsidP="00F678AA">
            <w:pPr>
              <w:widowControl/>
              <w:spacing w:line="360" w:lineRule="auto"/>
              <w:jc w:val="center"/>
              <w:textAlignment w:val="center"/>
              <w:rPr>
                <w:rStyle w:val="font11"/>
                <w:rFonts w:asciiTheme="majorEastAsia" w:eastAsiaTheme="majorEastAsia" w:hAnsiTheme="majorEastAsia" w:cstheme="majorEastAsia"/>
                <w:sz w:val="21"/>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ZR-RVV 4*35mm²+1*16mm²</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16800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5</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精密空调电力电缆</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100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ZR-RVV 4*10mm²+1*6mm²</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7000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6</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五孔电源</w:t>
            </w:r>
            <w:r>
              <w:rPr>
                <w:rFonts w:asciiTheme="majorEastAsia" w:eastAsiaTheme="majorEastAsia" w:hAnsiTheme="majorEastAsia" w:cstheme="majorEastAsia" w:hint="eastAsia"/>
                <w:color w:val="000000"/>
                <w:sz w:val="21"/>
                <w:szCs w:val="21"/>
                <w:lang w:bidi="ar"/>
              </w:rPr>
              <w:lastRenderedPageBreak/>
              <w:t>插座</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lastRenderedPageBreak/>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L2.0 10A，暗装</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500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7</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三孔电源插座</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16A</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140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三联单控开关</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3</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K3系列</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150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9</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机柜工业接头</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单相，16A</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4200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10</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40W高效灯具</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18</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尺寸：600*600mm</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7380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安全出口灯</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单面，壁挂式</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736</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13</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应急照明灯</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双头，壁挂式</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1480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14</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多股铜芯电源线</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800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ZR-RVV 6mm²*3</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16000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15</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多股铜芯电源线</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900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Style w:val="font21"/>
                <w:rFonts w:asciiTheme="majorEastAsia" w:eastAsiaTheme="majorEastAsia" w:hAnsiTheme="majorEastAsia" w:cstheme="majorEastAsia" w:hint="default"/>
                <w:color w:val="000000" w:themeColor="text1"/>
                <w:sz w:val="21"/>
                <w:szCs w:val="21"/>
                <w:lang w:bidi="ar"/>
              </w:rPr>
              <w:t>BVR 4mm</w:t>
            </w:r>
            <w:r>
              <w:rPr>
                <w:rFonts w:asciiTheme="majorEastAsia" w:eastAsiaTheme="majorEastAsia" w:hAnsiTheme="majorEastAsia" w:cstheme="majorEastAsia" w:hint="eastAsia"/>
                <w:color w:val="000000" w:themeColor="text1"/>
                <w:sz w:val="21"/>
                <w:szCs w:val="21"/>
                <w:vertAlign w:val="superscript"/>
                <w:lang w:bidi="ar"/>
              </w:rPr>
              <w:t>2</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4500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16</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多股铜芯电源线</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900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Style w:val="font21"/>
                <w:rFonts w:asciiTheme="majorEastAsia" w:eastAsiaTheme="majorEastAsia" w:hAnsiTheme="majorEastAsia" w:cstheme="majorEastAsia" w:hint="default"/>
                <w:color w:val="000000" w:themeColor="text1"/>
                <w:sz w:val="21"/>
                <w:szCs w:val="21"/>
                <w:lang w:bidi="ar"/>
              </w:rPr>
              <w:t>BVR 2.5mm</w:t>
            </w:r>
            <w:r>
              <w:rPr>
                <w:rFonts w:asciiTheme="majorEastAsia" w:eastAsiaTheme="majorEastAsia" w:hAnsiTheme="majorEastAsia" w:cstheme="majorEastAsia" w:hint="eastAsia"/>
                <w:color w:val="000000" w:themeColor="text1"/>
                <w:sz w:val="21"/>
                <w:szCs w:val="21"/>
                <w:vertAlign w:val="superscript"/>
                <w:lang w:bidi="ar"/>
              </w:rPr>
              <w:t>2</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3600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17</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电缆桥架</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60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尺寸：200*100*1.2mm</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9000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18</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金属软管</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箱</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20#</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1760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19</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金属底盒</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个</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240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20</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辅材部分</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Style w:val="font11"/>
                <w:rFonts w:asciiTheme="majorEastAsia" w:eastAsiaTheme="majorEastAsia" w:hAnsiTheme="majorEastAsia" w:cstheme="majorEastAsia" w:hint="eastAsia"/>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15000</w:t>
            </w:r>
          </w:p>
        </w:tc>
      </w:tr>
      <w:tr w:rsidR="00224349" w:rsidTr="00F678AA">
        <w:trPr>
          <w:jc w:val="center"/>
        </w:trPr>
        <w:tc>
          <w:tcPr>
            <w:tcW w:w="9386" w:type="dxa"/>
            <w:gridSpan w:val="7"/>
          </w:tcPr>
          <w:p w:rsidR="00224349" w:rsidRDefault="00224349" w:rsidP="00F678AA">
            <w:pPr>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t>六、冷通道机柜设备系统</w:t>
            </w:r>
          </w:p>
        </w:tc>
      </w:tr>
      <w:tr w:rsidR="00224349" w:rsidRPr="00A01DC1" w:rsidTr="00F678AA">
        <w:trPr>
          <w:jc w:val="center"/>
        </w:trPr>
        <w:tc>
          <w:tcPr>
            <w:tcW w:w="437"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密闭冷通道</w:t>
            </w:r>
          </w:p>
        </w:tc>
        <w:tc>
          <w:tcPr>
            <w:tcW w:w="1078"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A01DC1">
              <w:rPr>
                <w:rFonts w:asciiTheme="majorEastAsia" w:eastAsiaTheme="majorEastAsia" w:hAnsiTheme="majorEastAsia" w:cstheme="majorEastAsia" w:hint="eastAsia"/>
                <w:color w:val="000000"/>
                <w:sz w:val="21"/>
                <w:szCs w:val="21"/>
                <w:lang w:bidi="ar"/>
              </w:rPr>
              <w:t>金盾/施耐德/华为或同等品牌</w:t>
            </w:r>
          </w:p>
        </w:tc>
        <w:tc>
          <w:tcPr>
            <w:tcW w:w="505"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Pr="00A01DC1" w:rsidRDefault="00224349" w:rsidP="00224349">
            <w:pPr>
              <w:widowControl/>
              <w:numPr>
                <w:ilvl w:val="0"/>
                <w:numId w:val="49"/>
              </w:numPr>
              <w:spacing w:line="360" w:lineRule="auto"/>
              <w:jc w:val="left"/>
              <w:textAlignment w:val="center"/>
              <w:rPr>
                <w:sz w:val="21"/>
                <w:szCs w:val="21"/>
              </w:rPr>
            </w:pPr>
            <w:r w:rsidRPr="00A01DC1">
              <w:rPr>
                <w:rFonts w:hint="eastAsia"/>
                <w:sz w:val="21"/>
                <w:szCs w:val="21"/>
              </w:rPr>
              <w:t>冷通道封闭遏制气流方式，通道内净宽度</w:t>
            </w:r>
            <w:r w:rsidRPr="00A01DC1">
              <w:rPr>
                <w:rFonts w:hint="eastAsia"/>
                <w:sz w:val="21"/>
                <w:szCs w:val="21"/>
              </w:rPr>
              <w:t>1.2</w:t>
            </w:r>
            <w:r w:rsidRPr="00A01DC1">
              <w:rPr>
                <w:rFonts w:hint="eastAsia"/>
                <w:sz w:val="21"/>
                <w:szCs w:val="21"/>
              </w:rPr>
              <w:t>米，通道两端采用电动平移门设计，外观要求扇形时尚设计，金属框内嵌透光安全玻璃，双侧应安装推拉把手，外围应采用装饰柜围蔽。观察窗口应选用厚度不少于</w:t>
            </w:r>
            <w:r w:rsidRPr="00A01DC1">
              <w:rPr>
                <w:rFonts w:hint="eastAsia"/>
                <w:sz w:val="21"/>
                <w:szCs w:val="21"/>
              </w:rPr>
              <w:t>15 mm</w:t>
            </w:r>
            <w:r w:rsidRPr="00A01DC1">
              <w:rPr>
                <w:rFonts w:hint="eastAsia"/>
                <w:sz w:val="21"/>
                <w:szCs w:val="21"/>
              </w:rPr>
              <w:t>双层安全钢</w:t>
            </w:r>
            <w:r w:rsidRPr="00A01DC1">
              <w:rPr>
                <w:rFonts w:hint="eastAsia"/>
                <w:sz w:val="21"/>
                <w:szCs w:val="21"/>
              </w:rPr>
              <w:lastRenderedPageBreak/>
              <w:t>化玻璃，所使用的玻璃材料符合</w:t>
            </w:r>
            <w:r w:rsidRPr="00A01DC1">
              <w:rPr>
                <w:rFonts w:hint="eastAsia"/>
                <w:sz w:val="21"/>
                <w:szCs w:val="21"/>
              </w:rPr>
              <w:t>GB 15763.2 -2005</w:t>
            </w:r>
            <w:r w:rsidRPr="00A01DC1">
              <w:rPr>
                <w:rFonts w:hint="eastAsia"/>
                <w:sz w:val="21"/>
                <w:szCs w:val="21"/>
              </w:rPr>
              <w:t>《建筑用安全玻璃》国家标准。电动平移门采用应免地轨吊装固定结构，通道门底部不允许存在导轨等妨碍维护车进出的物件。电动平移门应具备红外防夹功能，内外侧门框配置开门按钮控制。当通道断电时，电动门应支持人工辅助开启（不能锁死）；</w:t>
            </w:r>
            <w:r w:rsidRPr="00A01DC1">
              <w:rPr>
                <w:rFonts w:hint="eastAsia"/>
                <w:sz w:val="21"/>
                <w:szCs w:val="21"/>
              </w:rPr>
              <w:br/>
              <w:t>2</w:t>
            </w:r>
            <w:r w:rsidRPr="00A01DC1">
              <w:rPr>
                <w:rFonts w:hint="eastAsia"/>
                <w:sz w:val="21"/>
                <w:szCs w:val="21"/>
              </w:rPr>
              <w:t>、通道门顶部门楣应设计纯平面造型声光告警单元，常态亮蓝光，告警时闪烁红光并发出蜂鸣警告；</w:t>
            </w:r>
            <w:r w:rsidRPr="00A01DC1">
              <w:rPr>
                <w:rFonts w:hint="eastAsia"/>
                <w:sz w:val="21"/>
                <w:szCs w:val="21"/>
              </w:rPr>
              <w:br/>
              <w:t>3</w:t>
            </w:r>
            <w:r w:rsidRPr="00A01DC1">
              <w:rPr>
                <w:rFonts w:hint="eastAsia"/>
                <w:sz w:val="21"/>
                <w:szCs w:val="21"/>
              </w:rPr>
              <w:t>、冷通道所有钢制零部件采用优质冷轧钢板，材料厚度不低于</w:t>
            </w:r>
            <w:r w:rsidRPr="00A01DC1">
              <w:rPr>
                <w:rFonts w:hint="eastAsia"/>
                <w:sz w:val="21"/>
                <w:szCs w:val="21"/>
              </w:rPr>
              <w:t>1.5mm</w:t>
            </w:r>
            <w:r w:rsidRPr="00A01DC1">
              <w:rPr>
                <w:rFonts w:hint="eastAsia"/>
                <w:sz w:val="21"/>
                <w:szCs w:val="21"/>
              </w:rPr>
              <w:t>，天窗采用厚度不低于</w:t>
            </w:r>
            <w:r w:rsidRPr="00A01DC1">
              <w:rPr>
                <w:rFonts w:hint="eastAsia"/>
                <w:sz w:val="21"/>
                <w:szCs w:val="21"/>
              </w:rPr>
              <w:t xml:space="preserve"> 4mm </w:t>
            </w:r>
            <w:r w:rsidRPr="00A01DC1">
              <w:rPr>
                <w:rFonts w:hint="eastAsia"/>
                <w:sz w:val="21"/>
                <w:szCs w:val="21"/>
              </w:rPr>
              <w:t>附膜钢化玻璃，透光率不少于</w:t>
            </w:r>
            <w:r w:rsidRPr="00A01DC1">
              <w:rPr>
                <w:rFonts w:hint="eastAsia"/>
                <w:sz w:val="21"/>
                <w:szCs w:val="21"/>
              </w:rPr>
              <w:t>87%</w:t>
            </w:r>
            <w:r w:rsidRPr="00A01DC1">
              <w:rPr>
                <w:rFonts w:hint="eastAsia"/>
                <w:sz w:val="21"/>
                <w:szCs w:val="21"/>
              </w:rPr>
              <w:t>；</w:t>
            </w:r>
            <w:r w:rsidRPr="00A01DC1">
              <w:rPr>
                <w:rFonts w:hint="eastAsia"/>
                <w:sz w:val="21"/>
                <w:szCs w:val="21"/>
              </w:rPr>
              <w:br/>
              <w:t>4</w:t>
            </w:r>
            <w:r w:rsidRPr="00A01DC1">
              <w:rPr>
                <w:rFonts w:hint="eastAsia"/>
                <w:sz w:val="21"/>
                <w:szCs w:val="21"/>
              </w:rPr>
              <w:t>、每个模块要求提供端口与机房消防整体联动，顶部翻转天窗能根据不同形式的机房消防信号或接受多种策略联动信号快速自动开启，开启时间不允许超过</w:t>
            </w:r>
            <w:r w:rsidRPr="00A01DC1">
              <w:rPr>
                <w:rFonts w:hint="eastAsia"/>
                <w:sz w:val="21"/>
                <w:szCs w:val="21"/>
              </w:rPr>
              <w:t>3</w:t>
            </w:r>
            <w:r w:rsidRPr="00A01DC1">
              <w:rPr>
                <w:rFonts w:hint="eastAsia"/>
                <w:sz w:val="21"/>
                <w:szCs w:val="21"/>
              </w:rPr>
              <w:t>秒，同时须满足本地和远程控制自动关闭，单个模块所有关闭时间不超过</w:t>
            </w:r>
            <w:r w:rsidRPr="00A01DC1">
              <w:rPr>
                <w:rFonts w:hint="eastAsia"/>
                <w:sz w:val="21"/>
                <w:szCs w:val="21"/>
              </w:rPr>
              <w:t>10</w:t>
            </w:r>
            <w:r w:rsidRPr="00A01DC1">
              <w:rPr>
                <w:rFonts w:hint="eastAsia"/>
                <w:sz w:val="21"/>
                <w:szCs w:val="21"/>
              </w:rPr>
              <w:t>秒，不接受传统人工手动逐个天窗关闭的方案；</w:t>
            </w:r>
            <w:r w:rsidRPr="00A01DC1">
              <w:rPr>
                <w:rFonts w:hint="eastAsia"/>
                <w:sz w:val="21"/>
                <w:szCs w:val="21"/>
              </w:rPr>
              <w:br/>
              <w:t>5</w:t>
            </w:r>
            <w:r w:rsidRPr="00A01DC1">
              <w:rPr>
                <w:rFonts w:hint="eastAsia"/>
                <w:sz w:val="21"/>
                <w:szCs w:val="21"/>
              </w:rPr>
              <w:t>、</w:t>
            </w:r>
            <w:r w:rsidRPr="00A01DC1">
              <w:rPr>
                <w:rFonts w:hint="eastAsia"/>
                <w:sz w:val="21"/>
                <w:szCs w:val="21"/>
              </w:rPr>
              <w:t xml:space="preserve"> </w:t>
            </w:r>
            <w:r w:rsidRPr="00A01DC1">
              <w:rPr>
                <w:rFonts w:hint="eastAsia"/>
                <w:sz w:val="21"/>
                <w:szCs w:val="21"/>
              </w:rPr>
              <w:t>每个模块内应配置环境信息采集单元，通过环境管理主机可实现温度、湿度、烟感、天窗状态等微环境的实时本地检测，并可通过</w:t>
            </w:r>
            <w:r w:rsidRPr="00A01DC1">
              <w:rPr>
                <w:rFonts w:hint="eastAsia"/>
                <w:sz w:val="21"/>
                <w:szCs w:val="21"/>
              </w:rPr>
              <w:t>RS485</w:t>
            </w:r>
            <w:r w:rsidRPr="00A01DC1">
              <w:rPr>
                <w:rFonts w:hint="eastAsia"/>
                <w:sz w:val="21"/>
                <w:szCs w:val="21"/>
              </w:rPr>
              <w:t>或</w:t>
            </w:r>
            <w:r w:rsidRPr="00A01DC1">
              <w:rPr>
                <w:rFonts w:hint="eastAsia"/>
                <w:sz w:val="21"/>
                <w:szCs w:val="21"/>
              </w:rPr>
              <w:t>TCP/IP</w:t>
            </w:r>
            <w:r w:rsidRPr="00A01DC1">
              <w:rPr>
                <w:rFonts w:hint="eastAsia"/>
                <w:sz w:val="21"/>
                <w:szCs w:val="21"/>
              </w:rPr>
              <w:t>通信模式远程监控，其技术指标应满足如下：</w:t>
            </w:r>
            <w:r w:rsidRPr="00A01DC1">
              <w:rPr>
                <w:rFonts w:hint="eastAsia"/>
                <w:sz w:val="21"/>
                <w:szCs w:val="21"/>
              </w:rPr>
              <w:br/>
            </w:r>
            <w:r w:rsidRPr="00A01DC1">
              <w:rPr>
                <w:rFonts w:hint="eastAsia"/>
                <w:sz w:val="21"/>
                <w:szCs w:val="21"/>
              </w:rPr>
              <w:t>（</w:t>
            </w:r>
            <w:r w:rsidRPr="00A01DC1">
              <w:rPr>
                <w:rFonts w:hint="eastAsia"/>
                <w:sz w:val="21"/>
                <w:szCs w:val="21"/>
              </w:rPr>
              <w:t>1</w:t>
            </w:r>
            <w:r w:rsidRPr="00A01DC1">
              <w:rPr>
                <w:rFonts w:hint="eastAsia"/>
                <w:sz w:val="21"/>
                <w:szCs w:val="21"/>
              </w:rPr>
              <w:t>）应具备备两路或以上</w:t>
            </w:r>
            <w:r w:rsidRPr="00A01DC1">
              <w:rPr>
                <w:rFonts w:hint="eastAsia"/>
                <w:sz w:val="21"/>
                <w:szCs w:val="21"/>
              </w:rPr>
              <w:t>RS485</w:t>
            </w:r>
            <w:r w:rsidRPr="00A01DC1">
              <w:rPr>
                <w:rFonts w:hint="eastAsia"/>
                <w:sz w:val="21"/>
                <w:szCs w:val="21"/>
              </w:rPr>
              <w:t>通信接口，应满足快速扩展和级联；</w:t>
            </w:r>
            <w:r w:rsidRPr="00A01DC1">
              <w:rPr>
                <w:rFonts w:hint="eastAsia"/>
                <w:sz w:val="21"/>
                <w:szCs w:val="21"/>
              </w:rPr>
              <w:br/>
            </w:r>
            <w:r w:rsidRPr="00A01DC1">
              <w:rPr>
                <w:rFonts w:hint="eastAsia"/>
                <w:sz w:val="21"/>
                <w:szCs w:val="21"/>
              </w:rPr>
              <w:t>（</w:t>
            </w:r>
            <w:r w:rsidRPr="00A01DC1">
              <w:rPr>
                <w:rFonts w:hint="eastAsia"/>
                <w:sz w:val="21"/>
                <w:szCs w:val="21"/>
              </w:rPr>
              <w:t>2</w:t>
            </w:r>
            <w:r w:rsidRPr="00A01DC1">
              <w:rPr>
                <w:rFonts w:hint="eastAsia"/>
                <w:sz w:val="21"/>
                <w:szCs w:val="21"/>
              </w:rPr>
              <w:t>）应具备至少一进一出电源接口，应满足快速扩展和级联；</w:t>
            </w:r>
            <w:r w:rsidRPr="00A01DC1">
              <w:rPr>
                <w:rFonts w:hint="eastAsia"/>
                <w:sz w:val="21"/>
                <w:szCs w:val="21"/>
              </w:rPr>
              <w:br/>
            </w:r>
            <w:r w:rsidRPr="00A01DC1">
              <w:rPr>
                <w:rFonts w:hint="eastAsia"/>
                <w:sz w:val="21"/>
                <w:szCs w:val="21"/>
              </w:rPr>
              <w:lastRenderedPageBreak/>
              <w:t>（</w:t>
            </w:r>
            <w:r w:rsidRPr="00A01DC1">
              <w:rPr>
                <w:rFonts w:hint="eastAsia"/>
                <w:sz w:val="21"/>
                <w:szCs w:val="21"/>
              </w:rPr>
              <w:t>3</w:t>
            </w:r>
            <w:r w:rsidRPr="00A01DC1">
              <w:rPr>
                <w:rFonts w:hint="eastAsia"/>
                <w:sz w:val="21"/>
                <w:szCs w:val="21"/>
              </w:rPr>
              <w:t>）采集端口应采用标准</w:t>
            </w:r>
            <w:r w:rsidRPr="00A01DC1">
              <w:rPr>
                <w:rFonts w:hint="eastAsia"/>
                <w:sz w:val="21"/>
                <w:szCs w:val="21"/>
              </w:rPr>
              <w:t>RJ45</w:t>
            </w:r>
            <w:r w:rsidRPr="00A01DC1">
              <w:rPr>
                <w:rFonts w:hint="eastAsia"/>
                <w:sz w:val="21"/>
                <w:szCs w:val="21"/>
              </w:rPr>
              <w:t>，标识明显，支持温度、湿度、烟感各一路信号检测及</w:t>
            </w:r>
            <w:r w:rsidRPr="00A01DC1">
              <w:rPr>
                <w:rFonts w:hint="eastAsia"/>
                <w:sz w:val="21"/>
                <w:szCs w:val="21"/>
              </w:rPr>
              <w:t>12V</w:t>
            </w:r>
            <w:r w:rsidRPr="00A01DC1">
              <w:rPr>
                <w:rFonts w:hint="eastAsia"/>
                <w:sz w:val="21"/>
                <w:szCs w:val="21"/>
              </w:rPr>
              <w:t>驱动输出，并应配备相应的工作指示灯；</w:t>
            </w:r>
            <w:r w:rsidRPr="00A01DC1">
              <w:rPr>
                <w:rFonts w:hint="eastAsia"/>
                <w:sz w:val="21"/>
                <w:szCs w:val="21"/>
              </w:rPr>
              <w:br/>
            </w:r>
            <w:r w:rsidRPr="00A01DC1">
              <w:rPr>
                <w:rFonts w:hint="eastAsia"/>
                <w:sz w:val="21"/>
                <w:szCs w:val="21"/>
              </w:rPr>
              <w:t>（</w:t>
            </w:r>
            <w:r w:rsidRPr="00A01DC1">
              <w:rPr>
                <w:rFonts w:hint="eastAsia"/>
                <w:sz w:val="21"/>
                <w:szCs w:val="21"/>
              </w:rPr>
              <w:t>4</w:t>
            </w:r>
            <w:r w:rsidRPr="00A01DC1">
              <w:rPr>
                <w:rFonts w:hint="eastAsia"/>
                <w:sz w:val="21"/>
                <w:szCs w:val="21"/>
              </w:rPr>
              <w:t>）应具备地址识别功能，并可支持灵活设置地址编码；</w:t>
            </w:r>
            <w:r w:rsidRPr="00A01DC1">
              <w:rPr>
                <w:rFonts w:hint="eastAsia"/>
                <w:sz w:val="21"/>
                <w:szCs w:val="21"/>
              </w:rPr>
              <w:br/>
            </w:r>
            <w:r w:rsidRPr="00A01DC1">
              <w:rPr>
                <w:rFonts w:hint="eastAsia"/>
                <w:sz w:val="21"/>
                <w:szCs w:val="21"/>
              </w:rPr>
              <w:t>（</w:t>
            </w:r>
            <w:r w:rsidRPr="00A01DC1">
              <w:rPr>
                <w:rFonts w:hint="eastAsia"/>
                <w:sz w:val="21"/>
                <w:szCs w:val="21"/>
              </w:rPr>
              <w:t>5</w:t>
            </w:r>
            <w:r w:rsidRPr="00A01DC1">
              <w:rPr>
                <w:rFonts w:hint="eastAsia"/>
                <w:sz w:val="21"/>
                <w:szCs w:val="21"/>
              </w:rPr>
              <w:t>）通道内安装的温湿度传感器必须通过第三方权威计量机构检验测试合格，温度允许误差值≤±</w:t>
            </w:r>
            <w:r w:rsidRPr="00A01DC1">
              <w:rPr>
                <w:rFonts w:hint="eastAsia"/>
                <w:sz w:val="21"/>
                <w:szCs w:val="21"/>
              </w:rPr>
              <w:t>2</w:t>
            </w:r>
            <w:r w:rsidRPr="00A01DC1">
              <w:rPr>
                <w:rFonts w:hint="eastAsia"/>
                <w:sz w:val="21"/>
                <w:szCs w:val="21"/>
              </w:rPr>
              <w:t>℃、湿度允许误差值≤±</w:t>
            </w:r>
            <w:r w:rsidRPr="00A01DC1">
              <w:rPr>
                <w:rFonts w:hint="eastAsia"/>
                <w:sz w:val="21"/>
                <w:szCs w:val="21"/>
              </w:rPr>
              <w:t>10%</w:t>
            </w:r>
            <w:r w:rsidRPr="00A01DC1">
              <w:rPr>
                <w:rFonts w:hint="eastAsia"/>
                <w:sz w:val="21"/>
                <w:szCs w:val="21"/>
              </w:rPr>
              <w:t>；</w:t>
            </w:r>
            <w:r w:rsidRPr="00A01DC1">
              <w:rPr>
                <w:rFonts w:hint="eastAsia"/>
                <w:sz w:val="21"/>
                <w:szCs w:val="21"/>
              </w:rPr>
              <w:br/>
            </w:r>
            <w:r w:rsidRPr="00A01DC1">
              <w:rPr>
                <w:rFonts w:hint="eastAsia"/>
                <w:sz w:val="21"/>
                <w:szCs w:val="21"/>
              </w:rPr>
              <w:t>（</w:t>
            </w:r>
            <w:r w:rsidRPr="00A01DC1">
              <w:rPr>
                <w:rFonts w:hint="eastAsia"/>
                <w:sz w:val="21"/>
                <w:szCs w:val="21"/>
              </w:rPr>
              <w:t>6</w:t>
            </w:r>
            <w:r w:rsidRPr="00A01DC1">
              <w:rPr>
                <w:rFonts w:hint="eastAsia"/>
                <w:sz w:val="21"/>
                <w:szCs w:val="21"/>
              </w:rPr>
              <w:t>）用于模块内环境管理主机要求通过第三方权威机构检验测试合格；</w:t>
            </w:r>
            <w:r w:rsidRPr="00A01DC1">
              <w:rPr>
                <w:rFonts w:hint="eastAsia"/>
                <w:sz w:val="21"/>
                <w:szCs w:val="21"/>
              </w:rPr>
              <w:br/>
              <w:t>6</w:t>
            </w:r>
            <w:r w:rsidRPr="00A01DC1">
              <w:rPr>
                <w:rFonts w:hint="eastAsia"/>
                <w:sz w:val="21"/>
                <w:szCs w:val="21"/>
              </w:rPr>
              <w:t>、通道首端应配置≥</w:t>
            </w:r>
            <w:r w:rsidRPr="00A01DC1">
              <w:rPr>
                <w:rFonts w:hint="eastAsia"/>
                <w:sz w:val="21"/>
                <w:szCs w:val="21"/>
              </w:rPr>
              <w:t>10</w:t>
            </w:r>
            <w:r w:rsidRPr="00A01DC1">
              <w:rPr>
                <w:rFonts w:hint="eastAsia"/>
                <w:sz w:val="21"/>
                <w:szCs w:val="21"/>
              </w:rPr>
              <w:t>寸触屏人机操作界面，触屏应内嵌微模块管理系统。支持远程登录访问和数据上传，实现对微模块内的温度、湿度、烟雾、天窗开合状态等进行实时遥测、遥信、遥控和遥调功能；记录和分析配电柜、智能</w:t>
            </w:r>
            <w:r w:rsidRPr="00A01DC1">
              <w:rPr>
                <w:rFonts w:hint="eastAsia"/>
                <w:sz w:val="21"/>
                <w:szCs w:val="21"/>
              </w:rPr>
              <w:t>PDU</w:t>
            </w:r>
            <w:r w:rsidRPr="00A01DC1">
              <w:rPr>
                <w:rFonts w:hint="eastAsia"/>
                <w:sz w:val="21"/>
                <w:szCs w:val="21"/>
              </w:rPr>
              <w:t>等相关智能设备的监控数据，实现远程异地监控；可灵活设置告警规则，实现微模块安全无人职守；</w:t>
            </w:r>
            <w:r w:rsidRPr="00A01DC1">
              <w:rPr>
                <w:rFonts w:hint="eastAsia"/>
                <w:sz w:val="21"/>
                <w:szCs w:val="21"/>
              </w:rPr>
              <w:br/>
              <w:t>7</w:t>
            </w:r>
            <w:r w:rsidRPr="00A01DC1">
              <w:rPr>
                <w:rFonts w:hint="eastAsia"/>
                <w:sz w:val="21"/>
                <w:szCs w:val="21"/>
              </w:rPr>
              <w:t>、通道应内嵌白色</w:t>
            </w:r>
            <w:r w:rsidRPr="00A01DC1">
              <w:rPr>
                <w:rFonts w:hint="eastAsia"/>
                <w:sz w:val="21"/>
                <w:szCs w:val="21"/>
              </w:rPr>
              <w:t>LED</w:t>
            </w:r>
            <w:r w:rsidRPr="00A01DC1">
              <w:rPr>
                <w:rFonts w:hint="eastAsia"/>
                <w:sz w:val="21"/>
                <w:szCs w:val="21"/>
              </w:rPr>
              <w:t>节能冷光源照明，与机柜或天窗对应内嵌式</w:t>
            </w:r>
            <w:r w:rsidRPr="00A01DC1">
              <w:rPr>
                <w:rFonts w:hint="eastAsia"/>
                <w:sz w:val="21"/>
                <w:szCs w:val="21"/>
              </w:rPr>
              <w:t>45</w:t>
            </w:r>
            <w:r w:rsidRPr="00A01DC1">
              <w:rPr>
                <w:rFonts w:hint="eastAsia"/>
                <w:sz w:val="21"/>
                <w:szCs w:val="21"/>
              </w:rPr>
              <w:t>°倾斜安装（不允许直接外露），通道内照度不低于</w:t>
            </w:r>
            <w:r w:rsidRPr="00A01DC1">
              <w:rPr>
                <w:rFonts w:hint="eastAsia"/>
                <w:sz w:val="21"/>
                <w:szCs w:val="21"/>
              </w:rPr>
              <w:t>300lx</w:t>
            </w:r>
            <w:r w:rsidRPr="00A01DC1">
              <w:rPr>
                <w:rFonts w:hint="eastAsia"/>
                <w:sz w:val="21"/>
                <w:szCs w:val="21"/>
              </w:rPr>
              <w:t>，保持美观及通道内可维护性，照明开关位于通道两侧门外，采用双联双控开关，两侧均可实现对照明的控制；</w:t>
            </w:r>
            <w:r w:rsidRPr="00A01DC1">
              <w:rPr>
                <w:rFonts w:hint="eastAsia"/>
                <w:sz w:val="21"/>
                <w:szCs w:val="21"/>
              </w:rPr>
              <w:br/>
              <w:t>8</w:t>
            </w:r>
            <w:r w:rsidRPr="00A01DC1">
              <w:rPr>
                <w:rFonts w:hint="eastAsia"/>
                <w:sz w:val="21"/>
                <w:szCs w:val="21"/>
              </w:rPr>
              <w:t>、</w:t>
            </w:r>
            <w:r w:rsidRPr="00A01DC1">
              <w:rPr>
                <w:rFonts w:hint="eastAsia"/>
                <w:sz w:val="21"/>
                <w:szCs w:val="21"/>
              </w:rPr>
              <w:t xml:space="preserve"> </w:t>
            </w:r>
            <w:r w:rsidRPr="00A01DC1">
              <w:rPr>
                <w:rFonts w:hint="eastAsia"/>
                <w:sz w:val="21"/>
                <w:szCs w:val="21"/>
              </w:rPr>
              <w:t>每个模块需由建设方提供</w:t>
            </w:r>
            <w:r w:rsidRPr="00A01DC1">
              <w:rPr>
                <w:rFonts w:hint="eastAsia"/>
                <w:sz w:val="21"/>
                <w:szCs w:val="21"/>
              </w:rPr>
              <w:t>220V 16A</w:t>
            </w:r>
            <w:r w:rsidRPr="00A01DC1">
              <w:rPr>
                <w:rFonts w:hint="eastAsia"/>
                <w:sz w:val="21"/>
                <w:szCs w:val="21"/>
              </w:rPr>
              <w:t>交流电源输入，端口设置在列头柜顶部走线架，投标方负责接入至冷通道整流供电系统，分别对通道管理控制系统和通道照明系统供电；</w:t>
            </w:r>
            <w:r w:rsidRPr="00A01DC1">
              <w:rPr>
                <w:rFonts w:hint="eastAsia"/>
                <w:sz w:val="21"/>
                <w:szCs w:val="21"/>
              </w:rPr>
              <w:t xml:space="preserve"> </w:t>
            </w:r>
            <w:r w:rsidRPr="00A01DC1">
              <w:rPr>
                <w:rFonts w:hint="eastAsia"/>
                <w:sz w:val="21"/>
                <w:szCs w:val="21"/>
              </w:rPr>
              <w:br/>
              <w:t>9</w:t>
            </w:r>
            <w:r w:rsidRPr="00A01DC1">
              <w:rPr>
                <w:rFonts w:hint="eastAsia"/>
                <w:sz w:val="21"/>
                <w:szCs w:val="21"/>
              </w:rPr>
              <w:t>、密闭冷通道要求采用集成整流模块统一供电</w:t>
            </w:r>
            <w:r w:rsidRPr="00A01DC1">
              <w:rPr>
                <w:rFonts w:hint="eastAsia"/>
                <w:sz w:val="21"/>
                <w:szCs w:val="21"/>
              </w:rPr>
              <w:lastRenderedPageBreak/>
              <w:t>模式，工业级标准接口，不接受简单的开关电源</w:t>
            </w:r>
            <w:r w:rsidRPr="00A01DC1">
              <w:rPr>
                <w:rFonts w:hint="eastAsia"/>
                <w:sz w:val="21"/>
                <w:szCs w:val="21"/>
              </w:rPr>
              <w:t>+</w:t>
            </w:r>
            <w:r w:rsidRPr="00A01DC1">
              <w:rPr>
                <w:rFonts w:hint="eastAsia"/>
                <w:sz w:val="21"/>
                <w:szCs w:val="21"/>
              </w:rPr>
              <w:t>继电器的接线方式；</w:t>
            </w:r>
            <w:r w:rsidRPr="00A01DC1">
              <w:rPr>
                <w:rFonts w:hint="eastAsia"/>
                <w:sz w:val="21"/>
                <w:szCs w:val="21"/>
              </w:rPr>
              <w:br/>
              <w:t>10</w:t>
            </w:r>
            <w:r w:rsidRPr="00A01DC1">
              <w:rPr>
                <w:rFonts w:hint="eastAsia"/>
                <w:sz w:val="21"/>
                <w:szCs w:val="21"/>
              </w:rPr>
              <w:t>、由建设方将冷通道的消防联动信号接入至通道中央控制单元，投标人安排专业工程师配合建设方做冷通道联动测试；</w:t>
            </w:r>
            <w:r w:rsidRPr="00A01DC1">
              <w:rPr>
                <w:rFonts w:hint="eastAsia"/>
                <w:sz w:val="21"/>
                <w:szCs w:val="21"/>
              </w:rPr>
              <w:br/>
              <w:t>11</w:t>
            </w:r>
            <w:r w:rsidRPr="00A01DC1">
              <w:rPr>
                <w:rFonts w:hint="eastAsia"/>
                <w:sz w:val="21"/>
                <w:szCs w:val="21"/>
              </w:rPr>
              <w:t>、密闭冷通道模块整体支架产品抗震强度要求，应符合《电信设备抗地震性能检测规范》</w:t>
            </w:r>
            <w:r w:rsidRPr="00A01DC1">
              <w:rPr>
                <w:rFonts w:hint="eastAsia"/>
                <w:sz w:val="21"/>
                <w:szCs w:val="21"/>
              </w:rPr>
              <w:t xml:space="preserve">(YD5083-2005) </w:t>
            </w:r>
            <w:r w:rsidRPr="00A01DC1">
              <w:rPr>
                <w:rFonts w:hint="eastAsia"/>
                <w:sz w:val="21"/>
                <w:szCs w:val="21"/>
              </w:rPr>
              <w:t>的要求，抗震烈度为</w:t>
            </w:r>
            <w:r w:rsidRPr="00A01DC1">
              <w:rPr>
                <w:rFonts w:hint="eastAsia"/>
                <w:sz w:val="21"/>
                <w:szCs w:val="21"/>
              </w:rPr>
              <w:t>8</w:t>
            </w:r>
            <w:r w:rsidRPr="00A01DC1">
              <w:rPr>
                <w:rFonts w:hint="eastAsia"/>
                <w:sz w:val="21"/>
                <w:szCs w:val="21"/>
              </w:rPr>
              <w:t>、</w:t>
            </w:r>
            <w:r w:rsidRPr="00A01DC1">
              <w:rPr>
                <w:rFonts w:hint="eastAsia"/>
                <w:sz w:val="21"/>
                <w:szCs w:val="21"/>
              </w:rPr>
              <w:t>9</w:t>
            </w:r>
            <w:r w:rsidRPr="00A01DC1">
              <w:rPr>
                <w:rFonts w:hint="eastAsia"/>
                <w:sz w:val="21"/>
                <w:szCs w:val="21"/>
              </w:rPr>
              <w:t>烈度。</w:t>
            </w:r>
            <w:r w:rsidRPr="00A01DC1">
              <w:rPr>
                <w:rFonts w:hint="eastAsia"/>
                <w:sz w:val="21"/>
                <w:szCs w:val="21"/>
              </w:rPr>
              <w:br/>
              <w:t>12</w:t>
            </w:r>
            <w:r w:rsidRPr="00A01DC1">
              <w:rPr>
                <w:rFonts w:hint="eastAsia"/>
                <w:sz w:val="21"/>
                <w:szCs w:val="21"/>
              </w:rPr>
              <w:t>、密闭冷通道钢制组件应与机柜颜色一致，无明显色差，全套颜色要求亚光砂纹黑（</w:t>
            </w:r>
            <w:r w:rsidRPr="00A01DC1">
              <w:rPr>
                <w:rFonts w:hint="eastAsia"/>
                <w:sz w:val="21"/>
                <w:szCs w:val="21"/>
              </w:rPr>
              <w:t>RAL9005</w:t>
            </w:r>
            <w:r w:rsidRPr="00A01DC1">
              <w:rPr>
                <w:rFonts w:hint="eastAsia"/>
                <w:sz w:val="21"/>
                <w:szCs w:val="21"/>
              </w:rPr>
              <w:t>）；</w:t>
            </w:r>
            <w:r w:rsidRPr="00A01DC1">
              <w:rPr>
                <w:rFonts w:hint="eastAsia"/>
                <w:sz w:val="21"/>
                <w:szCs w:val="21"/>
              </w:rPr>
              <w:br/>
              <w:t>13</w:t>
            </w:r>
            <w:r w:rsidRPr="00A01DC1">
              <w:rPr>
                <w:rFonts w:hint="eastAsia"/>
                <w:sz w:val="21"/>
                <w:szCs w:val="21"/>
              </w:rPr>
              <w:t>、通道模块顶部应配置气流密闭通道曲面弧形装饰围板。装饰围板应采用模块化结构方便现场安装，整体采用优质冷轧钢板，材料厚度不少于</w:t>
            </w:r>
            <w:r w:rsidRPr="00A01DC1">
              <w:rPr>
                <w:rFonts w:hint="eastAsia"/>
                <w:sz w:val="21"/>
                <w:szCs w:val="21"/>
              </w:rPr>
              <w:t>1.5mm</w:t>
            </w:r>
            <w:r w:rsidRPr="00A01DC1">
              <w:rPr>
                <w:rFonts w:hint="eastAsia"/>
                <w:sz w:val="21"/>
                <w:szCs w:val="21"/>
              </w:rPr>
              <w:t>。安装于机柜后门顶部、首末端机柜侧面，安装后应不影响机柜门板开闭，整体美观大方；</w:t>
            </w:r>
          </w:p>
          <w:p w:rsidR="00224349" w:rsidRPr="00A01DC1" w:rsidRDefault="00224349" w:rsidP="00F678AA">
            <w:pPr>
              <w:widowControl/>
              <w:spacing w:line="360" w:lineRule="auto"/>
              <w:jc w:val="left"/>
              <w:rPr>
                <w:sz w:val="21"/>
                <w:szCs w:val="21"/>
              </w:rPr>
            </w:pPr>
            <w:r w:rsidRPr="00A01DC1">
              <w:rPr>
                <w:rFonts w:hint="eastAsia"/>
                <w:sz w:val="21"/>
                <w:szCs w:val="21"/>
              </w:rPr>
              <w:t>14</w:t>
            </w:r>
            <w:r w:rsidRPr="00A01DC1">
              <w:rPr>
                <w:rFonts w:hint="eastAsia"/>
                <w:sz w:val="21"/>
                <w:szCs w:val="21"/>
              </w:rPr>
              <w:t>、</w:t>
            </w:r>
            <w:r w:rsidRPr="00A01DC1">
              <w:rPr>
                <w:rFonts w:asciiTheme="minorEastAsia" w:eastAsiaTheme="minorEastAsia" w:hAnsiTheme="minorEastAsia" w:cs="宋体" w:hint="eastAsia"/>
                <w:sz w:val="21"/>
                <w:szCs w:val="21"/>
              </w:rPr>
              <w:t>★</w:t>
            </w:r>
            <w:r w:rsidRPr="00A01DC1">
              <w:rPr>
                <w:rFonts w:ascii="宋体" w:hAnsi="宋体" w:cs="宋体" w:hint="eastAsia"/>
                <w:sz w:val="21"/>
                <w:szCs w:val="21"/>
              </w:rPr>
              <w:t>为保证机房整体颜色、风格协调一致，保持外形美观、整洁，系统间能够进行无缝连接，保证机房主要系统整体的可靠性和可维护性，</w:t>
            </w:r>
            <w:r w:rsidRPr="00A01DC1">
              <w:rPr>
                <w:rFonts w:asciiTheme="majorEastAsia" w:eastAsiaTheme="majorEastAsia" w:hAnsiTheme="majorEastAsia" w:cstheme="majorEastAsia" w:hint="eastAsia"/>
                <w:color w:val="000000"/>
                <w:sz w:val="21"/>
                <w:szCs w:val="21"/>
                <w:lang w:bidi="ar"/>
              </w:rPr>
              <w:t>密闭冷通道</w:t>
            </w:r>
            <w:r w:rsidRPr="00A01DC1">
              <w:rPr>
                <w:rFonts w:ascii="宋体" w:hAnsi="宋体" w:cs="宋体" w:hint="eastAsia"/>
                <w:sz w:val="21"/>
                <w:szCs w:val="21"/>
              </w:rPr>
              <w:t>必须与</w:t>
            </w:r>
            <w:r w:rsidRPr="00A01DC1">
              <w:rPr>
                <w:rFonts w:asciiTheme="majorEastAsia" w:eastAsiaTheme="majorEastAsia" w:hAnsiTheme="majorEastAsia" w:cstheme="majorEastAsia" w:hint="eastAsia"/>
                <w:color w:val="000000"/>
                <w:sz w:val="21"/>
                <w:szCs w:val="21"/>
                <w:lang w:bidi="ar"/>
              </w:rPr>
              <w:t>冷通道机柜、电源分配单元（PDU）、列间爬梯线槽、顶部走线槽</w:t>
            </w:r>
            <w:r w:rsidRPr="00A01DC1">
              <w:rPr>
                <w:rFonts w:ascii="宋体" w:hAnsi="宋体" w:cs="宋体" w:hint="eastAsia"/>
                <w:sz w:val="21"/>
                <w:szCs w:val="21"/>
              </w:rPr>
              <w:t>为同一品牌。</w:t>
            </w:r>
          </w:p>
        </w:tc>
        <w:tc>
          <w:tcPr>
            <w:tcW w:w="1107" w:type="dxa"/>
            <w:vAlign w:val="center"/>
          </w:tcPr>
          <w:p w:rsidR="00224349" w:rsidRPr="00A01DC1" w:rsidRDefault="00224349" w:rsidP="00F678AA">
            <w:pPr>
              <w:widowControl/>
              <w:jc w:val="center"/>
              <w:textAlignment w:val="center"/>
              <w:rPr>
                <w:rFonts w:ascii="宋体" w:hAnsi="宋体" w:cs="宋体"/>
                <w:color w:val="000000"/>
                <w:sz w:val="21"/>
                <w:szCs w:val="21"/>
              </w:rPr>
            </w:pPr>
            <w:r w:rsidRPr="00A01DC1">
              <w:rPr>
                <w:rFonts w:ascii="宋体" w:hAnsi="宋体" w:cs="宋体" w:hint="eastAsia"/>
                <w:color w:val="000000"/>
                <w:sz w:val="21"/>
                <w:szCs w:val="21"/>
                <w:lang w:bidi="ar"/>
              </w:rPr>
              <w:lastRenderedPageBreak/>
              <w:t>125500</w:t>
            </w:r>
          </w:p>
        </w:tc>
      </w:tr>
      <w:tr w:rsidR="00224349" w:rsidRPr="00A01DC1" w:rsidTr="00F678AA">
        <w:trPr>
          <w:jc w:val="center"/>
        </w:trPr>
        <w:tc>
          <w:tcPr>
            <w:tcW w:w="437"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lastRenderedPageBreak/>
              <w:t>2</w:t>
            </w:r>
          </w:p>
        </w:tc>
        <w:tc>
          <w:tcPr>
            <w:tcW w:w="1104"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冷通道机柜</w:t>
            </w:r>
          </w:p>
        </w:tc>
        <w:tc>
          <w:tcPr>
            <w:tcW w:w="1078"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A01DC1">
              <w:rPr>
                <w:rFonts w:asciiTheme="majorEastAsia" w:eastAsiaTheme="majorEastAsia" w:hAnsiTheme="majorEastAsia" w:cstheme="majorEastAsia" w:hint="eastAsia"/>
                <w:color w:val="000000"/>
                <w:sz w:val="21"/>
                <w:szCs w:val="21"/>
                <w:lang w:bidi="ar"/>
              </w:rPr>
              <w:t>金盾/施耐德/华为或同等品牌</w:t>
            </w:r>
          </w:p>
        </w:tc>
        <w:tc>
          <w:tcPr>
            <w:tcW w:w="505"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20</w:t>
            </w:r>
          </w:p>
        </w:tc>
        <w:tc>
          <w:tcPr>
            <w:tcW w:w="689"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个</w:t>
            </w:r>
          </w:p>
        </w:tc>
        <w:tc>
          <w:tcPr>
            <w:tcW w:w="4466" w:type="dxa"/>
            <w:vAlign w:val="center"/>
          </w:tcPr>
          <w:p w:rsidR="00224349" w:rsidRPr="00A01DC1" w:rsidRDefault="00224349" w:rsidP="00F678AA">
            <w:pPr>
              <w:widowControl/>
              <w:spacing w:line="360" w:lineRule="auto"/>
              <w:jc w:val="left"/>
              <w:textAlignment w:val="center"/>
              <w:rPr>
                <w:sz w:val="21"/>
                <w:szCs w:val="21"/>
              </w:rPr>
            </w:pPr>
            <w:r w:rsidRPr="00A01DC1">
              <w:rPr>
                <w:rFonts w:hint="eastAsia"/>
                <w:sz w:val="21"/>
                <w:szCs w:val="21"/>
              </w:rPr>
              <w:t>1</w:t>
            </w:r>
            <w:r w:rsidRPr="00A01DC1">
              <w:rPr>
                <w:rFonts w:hint="eastAsia"/>
                <w:sz w:val="21"/>
                <w:szCs w:val="21"/>
              </w:rPr>
              <w:t>、机柜规格：</w:t>
            </w:r>
            <w:r w:rsidRPr="00A01DC1">
              <w:rPr>
                <w:rFonts w:hint="eastAsia"/>
                <w:sz w:val="21"/>
                <w:szCs w:val="21"/>
              </w:rPr>
              <w:t>800mm</w:t>
            </w:r>
            <w:r w:rsidRPr="00A01DC1">
              <w:rPr>
                <w:rFonts w:hint="eastAsia"/>
                <w:sz w:val="21"/>
                <w:szCs w:val="21"/>
              </w:rPr>
              <w:t>宽</w:t>
            </w:r>
            <w:r w:rsidRPr="00A01DC1">
              <w:rPr>
                <w:rFonts w:hint="eastAsia"/>
                <w:sz w:val="21"/>
                <w:szCs w:val="21"/>
              </w:rPr>
              <w:t>*1100mm</w:t>
            </w:r>
            <w:r w:rsidRPr="00A01DC1">
              <w:rPr>
                <w:rFonts w:hint="eastAsia"/>
                <w:sz w:val="21"/>
                <w:szCs w:val="21"/>
              </w:rPr>
              <w:t>深</w:t>
            </w:r>
            <w:r w:rsidRPr="00A01DC1">
              <w:rPr>
                <w:rFonts w:hint="eastAsia"/>
                <w:sz w:val="21"/>
                <w:szCs w:val="21"/>
              </w:rPr>
              <w:t>*2000mm</w:t>
            </w:r>
            <w:r w:rsidRPr="00A01DC1">
              <w:rPr>
                <w:rFonts w:hint="eastAsia"/>
                <w:sz w:val="21"/>
                <w:szCs w:val="21"/>
              </w:rPr>
              <w:t>高；可用空间不少于</w:t>
            </w:r>
            <w:r w:rsidRPr="00A01DC1">
              <w:rPr>
                <w:rFonts w:hint="eastAsia"/>
                <w:sz w:val="21"/>
                <w:szCs w:val="21"/>
              </w:rPr>
              <w:t>42U</w:t>
            </w:r>
            <w:r w:rsidRPr="00A01DC1">
              <w:rPr>
                <w:rFonts w:hint="eastAsia"/>
                <w:sz w:val="21"/>
                <w:szCs w:val="21"/>
              </w:rPr>
              <w:t>（</w:t>
            </w:r>
            <w:r w:rsidRPr="00A01DC1">
              <w:rPr>
                <w:rFonts w:hint="eastAsia"/>
                <w:sz w:val="21"/>
                <w:szCs w:val="21"/>
              </w:rPr>
              <w:t>1U=44.45mm</w:t>
            </w:r>
            <w:r w:rsidRPr="00A01DC1">
              <w:rPr>
                <w:rFonts w:hint="eastAsia"/>
                <w:sz w:val="21"/>
                <w:szCs w:val="21"/>
              </w:rPr>
              <w:t>）；</w:t>
            </w:r>
            <w:r w:rsidRPr="00A01DC1">
              <w:rPr>
                <w:rFonts w:hint="eastAsia"/>
                <w:sz w:val="21"/>
                <w:szCs w:val="21"/>
              </w:rPr>
              <w:br/>
              <w:t>2</w:t>
            </w:r>
            <w:r w:rsidRPr="00A01DC1">
              <w:rPr>
                <w:rFonts w:hint="eastAsia"/>
                <w:sz w:val="21"/>
                <w:szCs w:val="21"/>
              </w:rPr>
              <w:t>、机柜应选用不低于</w:t>
            </w:r>
            <w:r w:rsidRPr="00A01DC1">
              <w:rPr>
                <w:rFonts w:hint="eastAsia"/>
                <w:sz w:val="21"/>
                <w:szCs w:val="21"/>
              </w:rPr>
              <w:t>Q235</w:t>
            </w:r>
            <w:r w:rsidRPr="00A01DC1">
              <w:rPr>
                <w:rFonts w:hint="eastAsia"/>
                <w:sz w:val="21"/>
                <w:szCs w:val="21"/>
              </w:rPr>
              <w:t>等级优质冷轧碳素钢板材料，机柜主体要求采用</w:t>
            </w:r>
            <w:r w:rsidRPr="00A01DC1">
              <w:rPr>
                <w:rFonts w:hint="eastAsia"/>
                <w:sz w:val="21"/>
                <w:szCs w:val="21"/>
              </w:rPr>
              <w:t>G</w:t>
            </w:r>
            <w:r w:rsidRPr="00A01DC1">
              <w:rPr>
                <w:rFonts w:hint="eastAsia"/>
                <w:sz w:val="21"/>
                <w:szCs w:val="21"/>
              </w:rPr>
              <w:t>形型材或其他不低于</w:t>
            </w:r>
            <w:r w:rsidRPr="00A01DC1">
              <w:rPr>
                <w:rFonts w:hint="eastAsia"/>
                <w:sz w:val="21"/>
                <w:szCs w:val="21"/>
              </w:rPr>
              <w:t>9</w:t>
            </w:r>
            <w:r w:rsidRPr="00A01DC1">
              <w:rPr>
                <w:rFonts w:hint="eastAsia"/>
                <w:sz w:val="21"/>
                <w:szCs w:val="21"/>
              </w:rPr>
              <w:t>道折边框架立柱结构，其中承重部分（安装立柱、层板、</w:t>
            </w:r>
            <w:r w:rsidRPr="00A01DC1">
              <w:rPr>
                <w:rFonts w:hint="eastAsia"/>
                <w:sz w:val="21"/>
                <w:szCs w:val="21"/>
              </w:rPr>
              <w:t>L</w:t>
            </w:r>
            <w:r w:rsidRPr="00A01DC1">
              <w:rPr>
                <w:rFonts w:hint="eastAsia"/>
                <w:sz w:val="21"/>
                <w:szCs w:val="21"/>
              </w:rPr>
              <w:t>型导轨等）材料厚度≥</w:t>
            </w:r>
            <w:r w:rsidRPr="00A01DC1">
              <w:rPr>
                <w:rFonts w:hint="eastAsia"/>
                <w:sz w:val="21"/>
                <w:szCs w:val="21"/>
              </w:rPr>
              <w:lastRenderedPageBreak/>
              <w:t>2.0mm</w:t>
            </w:r>
            <w:r w:rsidRPr="00A01DC1">
              <w:rPr>
                <w:rFonts w:hint="eastAsia"/>
                <w:sz w:val="21"/>
                <w:szCs w:val="21"/>
              </w:rPr>
              <w:t>，其他部件材料厚度</w:t>
            </w:r>
            <w:r w:rsidRPr="00A01DC1">
              <w:rPr>
                <w:rFonts w:hint="eastAsia"/>
                <w:sz w:val="21"/>
                <w:szCs w:val="21"/>
              </w:rPr>
              <w:t>1.0mm~1.5mm</w:t>
            </w:r>
            <w:r w:rsidRPr="00A01DC1">
              <w:rPr>
                <w:rFonts w:hint="eastAsia"/>
                <w:sz w:val="21"/>
                <w:szCs w:val="21"/>
              </w:rPr>
              <w:t>；</w:t>
            </w:r>
            <w:r w:rsidRPr="00A01DC1">
              <w:rPr>
                <w:rFonts w:hint="eastAsia"/>
                <w:sz w:val="21"/>
                <w:szCs w:val="21"/>
              </w:rPr>
              <w:br/>
              <w:t>3</w:t>
            </w:r>
            <w:r w:rsidRPr="00A01DC1">
              <w:rPr>
                <w:rFonts w:hint="eastAsia"/>
                <w:sz w:val="21"/>
                <w:szCs w:val="21"/>
              </w:rPr>
              <w:t>、机柜前门为平板网孔单开门外挂式设计，后门为平板网孔双开外挂式设计。梅花状高密度网孔门，开孔区域面积比不低于</w:t>
            </w:r>
            <w:r w:rsidRPr="00A01DC1">
              <w:rPr>
                <w:rFonts w:hint="eastAsia"/>
                <w:sz w:val="21"/>
                <w:szCs w:val="21"/>
              </w:rPr>
              <w:t>75%</w:t>
            </w:r>
            <w:r w:rsidRPr="00A01DC1">
              <w:rPr>
                <w:rFonts w:hint="eastAsia"/>
                <w:sz w:val="21"/>
                <w:szCs w:val="21"/>
              </w:rPr>
              <w:t>。前、后门应配置阻燃（不燃）卡固式软胶质圆点缓冲装置。柜门应配置高级通匙摇把机械锁；</w:t>
            </w:r>
            <w:r w:rsidRPr="00A01DC1">
              <w:rPr>
                <w:rFonts w:hint="eastAsia"/>
                <w:sz w:val="21"/>
                <w:szCs w:val="21"/>
              </w:rPr>
              <w:br/>
              <w:t>4</w:t>
            </w:r>
            <w:r w:rsidRPr="00A01DC1">
              <w:rPr>
                <w:rFonts w:hint="eastAsia"/>
                <w:sz w:val="21"/>
                <w:szCs w:val="21"/>
              </w:rPr>
              <w:t>、机柜前门底部应设计水平蓝色逃生指示灯，后门右侧应设计垂直蓝色氛围灯，提高机房色彩观感。灯带应配置独立供电模块，不可占用</w:t>
            </w:r>
            <w:r w:rsidRPr="00A01DC1">
              <w:rPr>
                <w:rFonts w:hint="eastAsia"/>
                <w:sz w:val="21"/>
                <w:szCs w:val="21"/>
              </w:rPr>
              <w:t>PDU</w:t>
            </w:r>
            <w:r w:rsidRPr="00A01DC1">
              <w:rPr>
                <w:rFonts w:hint="eastAsia"/>
                <w:sz w:val="21"/>
                <w:szCs w:val="21"/>
              </w:rPr>
              <w:t>电源插座。氛围灯开关应设计于通道首端门框处，实现对氛围灯的控制；</w:t>
            </w:r>
            <w:r w:rsidRPr="00A01DC1">
              <w:rPr>
                <w:rFonts w:hint="eastAsia"/>
                <w:sz w:val="21"/>
                <w:szCs w:val="21"/>
              </w:rPr>
              <w:br/>
              <w:t>5</w:t>
            </w:r>
            <w:r w:rsidRPr="00A01DC1">
              <w:rPr>
                <w:rFonts w:hint="eastAsia"/>
                <w:sz w:val="21"/>
                <w:szCs w:val="21"/>
              </w:rPr>
              <w:t>、门和侧板为可拆式结构</w:t>
            </w:r>
            <w:r w:rsidRPr="00A01DC1">
              <w:rPr>
                <w:rFonts w:hint="eastAsia"/>
                <w:sz w:val="21"/>
                <w:szCs w:val="21"/>
              </w:rPr>
              <w:t>,</w:t>
            </w:r>
            <w:r w:rsidRPr="00A01DC1">
              <w:rPr>
                <w:rFonts w:hint="eastAsia"/>
                <w:sz w:val="21"/>
                <w:szCs w:val="21"/>
              </w:rPr>
              <w:t>门的开合转动灵活、可靠、装拆方便，能方便拆卸并可选择以左或右开关，门的开启角不小于</w:t>
            </w:r>
            <w:r w:rsidRPr="00A01DC1">
              <w:rPr>
                <w:rFonts w:hint="eastAsia"/>
                <w:sz w:val="21"/>
                <w:szCs w:val="21"/>
              </w:rPr>
              <w:t>110</w:t>
            </w:r>
            <w:r w:rsidRPr="00A01DC1">
              <w:rPr>
                <w:rFonts w:hint="eastAsia"/>
                <w:sz w:val="21"/>
                <w:szCs w:val="21"/>
              </w:rPr>
              <w:t>°</w:t>
            </w:r>
            <w:r w:rsidRPr="00A01DC1">
              <w:rPr>
                <w:rFonts w:hint="eastAsia"/>
                <w:sz w:val="21"/>
                <w:szCs w:val="21"/>
              </w:rPr>
              <w:t>,</w:t>
            </w:r>
            <w:r w:rsidRPr="00A01DC1">
              <w:rPr>
                <w:rFonts w:hint="eastAsia"/>
                <w:sz w:val="21"/>
                <w:szCs w:val="21"/>
              </w:rPr>
              <w:t>间隙应不大于</w:t>
            </w:r>
            <w:r w:rsidRPr="00A01DC1">
              <w:rPr>
                <w:rFonts w:hint="eastAsia"/>
                <w:sz w:val="21"/>
                <w:szCs w:val="21"/>
              </w:rPr>
              <w:t>3mm</w:t>
            </w:r>
            <w:r w:rsidRPr="00A01DC1">
              <w:rPr>
                <w:rFonts w:hint="eastAsia"/>
                <w:sz w:val="21"/>
                <w:szCs w:val="21"/>
              </w:rPr>
              <w:t>；</w:t>
            </w:r>
            <w:r w:rsidRPr="00A01DC1">
              <w:rPr>
                <w:rFonts w:hint="eastAsia"/>
                <w:sz w:val="21"/>
                <w:szCs w:val="21"/>
              </w:rPr>
              <w:br/>
              <w:t>6</w:t>
            </w:r>
            <w:r w:rsidRPr="00A01DC1">
              <w:rPr>
                <w:rFonts w:hint="eastAsia"/>
                <w:sz w:val="21"/>
                <w:szCs w:val="21"/>
              </w:rPr>
              <w:t>、</w:t>
            </w:r>
            <w:r w:rsidRPr="00A01DC1">
              <w:rPr>
                <w:rFonts w:hint="eastAsia"/>
                <w:sz w:val="21"/>
                <w:szCs w:val="21"/>
              </w:rPr>
              <w:t xml:space="preserve"> </w:t>
            </w:r>
            <w:r w:rsidRPr="00A01DC1">
              <w:rPr>
                <w:rFonts w:hint="eastAsia"/>
                <w:sz w:val="21"/>
                <w:szCs w:val="21"/>
              </w:rPr>
              <w:t>服务器机柜前门距离设备</w:t>
            </w:r>
            <w:r w:rsidRPr="00A01DC1">
              <w:rPr>
                <w:rFonts w:hint="eastAsia"/>
                <w:sz w:val="21"/>
                <w:szCs w:val="21"/>
              </w:rPr>
              <w:t>100mm</w:t>
            </w:r>
            <w:r w:rsidRPr="00A01DC1">
              <w:rPr>
                <w:rFonts w:hint="eastAsia"/>
                <w:sz w:val="21"/>
                <w:szCs w:val="21"/>
              </w:rPr>
              <w:t>的位置要求设计使用全密封面板，保证从机柜正面进入的冷气流能封闭在柜子内不会从机柜的面板和侧板散发出去；</w:t>
            </w:r>
            <w:r w:rsidRPr="00A01DC1">
              <w:rPr>
                <w:rFonts w:hint="eastAsia"/>
                <w:sz w:val="21"/>
                <w:szCs w:val="21"/>
              </w:rPr>
              <w:br/>
              <w:t>7</w:t>
            </w:r>
            <w:r w:rsidRPr="00A01DC1">
              <w:rPr>
                <w:rFonts w:hint="eastAsia"/>
                <w:sz w:val="21"/>
                <w:szCs w:val="21"/>
              </w:rPr>
              <w:t>、</w:t>
            </w:r>
            <w:r w:rsidRPr="00A01DC1">
              <w:rPr>
                <w:rFonts w:hint="eastAsia"/>
                <w:sz w:val="21"/>
                <w:szCs w:val="21"/>
              </w:rPr>
              <w:t xml:space="preserve"> </w:t>
            </w:r>
            <w:r w:rsidRPr="00A01DC1">
              <w:rPr>
                <w:rFonts w:hint="eastAsia"/>
                <w:sz w:val="21"/>
                <w:szCs w:val="21"/>
              </w:rPr>
              <w:t>机柜内部至少配置</w:t>
            </w:r>
            <w:r w:rsidRPr="00A01DC1">
              <w:rPr>
                <w:rFonts w:hint="eastAsia"/>
                <w:sz w:val="21"/>
                <w:szCs w:val="21"/>
              </w:rPr>
              <w:t>4</w:t>
            </w:r>
            <w:r w:rsidRPr="00A01DC1">
              <w:rPr>
                <w:rFonts w:hint="eastAsia"/>
                <w:sz w:val="21"/>
                <w:szCs w:val="21"/>
              </w:rPr>
              <w:t>根用于固定设备、层板或</w:t>
            </w:r>
            <w:r w:rsidRPr="00A01DC1">
              <w:rPr>
                <w:rFonts w:hint="eastAsia"/>
                <w:sz w:val="21"/>
                <w:szCs w:val="21"/>
              </w:rPr>
              <w:t>L</w:t>
            </w:r>
            <w:r w:rsidRPr="00A01DC1">
              <w:rPr>
                <w:rFonts w:hint="eastAsia"/>
                <w:sz w:val="21"/>
                <w:szCs w:val="21"/>
              </w:rPr>
              <w:t>型导轨的安装立柱，可使用安装空间不低于</w:t>
            </w:r>
            <w:r w:rsidRPr="00A01DC1">
              <w:rPr>
                <w:rFonts w:hint="eastAsia"/>
                <w:sz w:val="21"/>
                <w:szCs w:val="21"/>
              </w:rPr>
              <w:t>42U</w:t>
            </w:r>
            <w:r w:rsidRPr="00A01DC1">
              <w:rPr>
                <w:rFonts w:hint="eastAsia"/>
                <w:sz w:val="21"/>
                <w:szCs w:val="21"/>
              </w:rPr>
              <w:t>，单根立柱要求通过框架侧横梁上、中、下三点牢靠固定，前、后可灵活调节，机柜的设备有效深度应不少于</w:t>
            </w:r>
            <w:r w:rsidRPr="00A01DC1">
              <w:rPr>
                <w:rFonts w:hint="eastAsia"/>
                <w:sz w:val="21"/>
                <w:szCs w:val="21"/>
              </w:rPr>
              <w:t>720mm</w:t>
            </w:r>
            <w:r w:rsidRPr="00A01DC1">
              <w:rPr>
                <w:rFonts w:hint="eastAsia"/>
                <w:sz w:val="21"/>
                <w:szCs w:val="21"/>
              </w:rPr>
              <w:t>；</w:t>
            </w:r>
            <w:r w:rsidRPr="00A01DC1">
              <w:rPr>
                <w:rFonts w:hint="eastAsia"/>
                <w:sz w:val="21"/>
                <w:szCs w:val="21"/>
              </w:rPr>
              <w:br/>
              <w:t>8</w:t>
            </w:r>
            <w:r w:rsidRPr="00A01DC1">
              <w:rPr>
                <w:rFonts w:hint="eastAsia"/>
                <w:sz w:val="21"/>
                <w:szCs w:val="21"/>
              </w:rPr>
              <w:t>、机柜设计上走线方式，顶盖两侧各设置</w:t>
            </w:r>
            <w:r w:rsidRPr="00A01DC1">
              <w:rPr>
                <w:rFonts w:hint="eastAsia"/>
                <w:sz w:val="21"/>
                <w:szCs w:val="21"/>
              </w:rPr>
              <w:t>2</w:t>
            </w:r>
            <w:r w:rsidRPr="00A01DC1">
              <w:rPr>
                <w:rFonts w:hint="eastAsia"/>
                <w:sz w:val="21"/>
                <w:szCs w:val="21"/>
              </w:rPr>
              <w:t>个进线孔，进线孔面积需能够满足业务需求，其边缘应作钝化处理，以免划伤线缆；进线孔应加设毛刷，防止外物落入的同时，也能够防止冷气从进线孔流失；</w:t>
            </w:r>
            <w:r w:rsidRPr="00A01DC1">
              <w:rPr>
                <w:rFonts w:hint="eastAsia"/>
                <w:sz w:val="21"/>
                <w:szCs w:val="21"/>
              </w:rPr>
              <w:br/>
            </w:r>
            <w:r w:rsidRPr="00A01DC1">
              <w:rPr>
                <w:rFonts w:hint="eastAsia"/>
                <w:sz w:val="21"/>
                <w:szCs w:val="21"/>
              </w:rPr>
              <w:lastRenderedPageBreak/>
              <w:t>9</w:t>
            </w:r>
            <w:r w:rsidRPr="00A01DC1">
              <w:rPr>
                <w:rFonts w:hint="eastAsia"/>
                <w:sz w:val="21"/>
                <w:szCs w:val="21"/>
              </w:rPr>
              <w:t>、</w:t>
            </w:r>
            <w:r w:rsidRPr="00A01DC1">
              <w:rPr>
                <w:rFonts w:hint="eastAsia"/>
                <w:sz w:val="21"/>
                <w:szCs w:val="21"/>
              </w:rPr>
              <w:t xml:space="preserve"> </w:t>
            </w:r>
            <w:r w:rsidRPr="00A01DC1">
              <w:rPr>
                <w:rFonts w:hint="eastAsia"/>
                <w:sz w:val="21"/>
                <w:szCs w:val="21"/>
              </w:rPr>
              <w:t>机柜后门左、右两侧应为各配置</w:t>
            </w:r>
            <w:r w:rsidRPr="00A01DC1">
              <w:rPr>
                <w:rFonts w:hint="eastAsia"/>
                <w:sz w:val="21"/>
                <w:szCs w:val="21"/>
              </w:rPr>
              <w:t>1</w:t>
            </w:r>
            <w:r w:rsidRPr="00A01DC1">
              <w:rPr>
                <w:rFonts w:hint="eastAsia"/>
                <w:sz w:val="21"/>
                <w:szCs w:val="21"/>
              </w:rPr>
              <w:t>条垂直束线槽，可用于安装</w:t>
            </w:r>
            <w:r w:rsidRPr="00A01DC1">
              <w:rPr>
                <w:rFonts w:hint="eastAsia"/>
                <w:sz w:val="21"/>
                <w:szCs w:val="21"/>
              </w:rPr>
              <w:t>PDU</w:t>
            </w:r>
            <w:r w:rsidRPr="00A01DC1">
              <w:rPr>
                <w:rFonts w:hint="eastAsia"/>
                <w:sz w:val="21"/>
                <w:szCs w:val="21"/>
              </w:rPr>
              <w:t>电源分配单元和布放、固定柜内通信电缆，</w:t>
            </w:r>
            <w:r w:rsidRPr="00A01DC1">
              <w:rPr>
                <w:rFonts w:hint="eastAsia"/>
                <w:sz w:val="21"/>
                <w:szCs w:val="21"/>
              </w:rPr>
              <w:t>PDU</w:t>
            </w:r>
            <w:r w:rsidRPr="00A01DC1">
              <w:rPr>
                <w:rFonts w:hint="eastAsia"/>
                <w:sz w:val="21"/>
                <w:szCs w:val="21"/>
              </w:rPr>
              <w:t>电源分配单元安装后应不占用立柱空间和阻碍设备上架要求；</w:t>
            </w:r>
            <w:r w:rsidRPr="00A01DC1">
              <w:rPr>
                <w:rFonts w:hint="eastAsia"/>
                <w:sz w:val="21"/>
                <w:szCs w:val="21"/>
              </w:rPr>
              <w:br/>
              <w:t>10</w:t>
            </w:r>
            <w:r w:rsidRPr="00A01DC1">
              <w:rPr>
                <w:rFonts w:hint="eastAsia"/>
                <w:sz w:val="21"/>
                <w:szCs w:val="21"/>
              </w:rPr>
              <w:t>、</w:t>
            </w:r>
            <w:r w:rsidRPr="00A01DC1">
              <w:rPr>
                <w:rFonts w:hint="eastAsia"/>
                <w:sz w:val="21"/>
                <w:szCs w:val="21"/>
              </w:rPr>
              <w:t xml:space="preserve"> </w:t>
            </w:r>
            <w:r w:rsidRPr="00A01DC1">
              <w:rPr>
                <w:rFonts w:hint="eastAsia"/>
                <w:sz w:val="21"/>
                <w:szCs w:val="21"/>
              </w:rPr>
              <w:t>机柜可以并列安装，随机配有并机连接件。机柜并柜后，柜体之间不应有明显的透光缝隙；并柜件应设置合理，便于拆卸，不影响其他配件的安装及冷热通道的密闭；</w:t>
            </w:r>
            <w:r w:rsidRPr="00A01DC1">
              <w:rPr>
                <w:rFonts w:hint="eastAsia"/>
                <w:sz w:val="21"/>
                <w:szCs w:val="21"/>
              </w:rPr>
              <w:br/>
              <w:t>11</w:t>
            </w:r>
            <w:r w:rsidRPr="00A01DC1">
              <w:rPr>
                <w:rFonts w:hint="eastAsia"/>
                <w:sz w:val="21"/>
                <w:szCs w:val="21"/>
              </w:rPr>
              <w:t>、表面质量</w:t>
            </w:r>
            <w:r w:rsidRPr="00A01DC1">
              <w:rPr>
                <w:rFonts w:hint="eastAsia"/>
                <w:sz w:val="21"/>
                <w:szCs w:val="21"/>
              </w:rPr>
              <w:t xml:space="preserve">: </w:t>
            </w:r>
            <w:r w:rsidRPr="00A01DC1">
              <w:rPr>
                <w:rFonts w:hint="eastAsia"/>
                <w:sz w:val="21"/>
                <w:szCs w:val="21"/>
              </w:rPr>
              <w:t>机架表面要求进行脱脂、氧化硅烷预处理、纯水清洗、静电喷塑等处理，不脱漆、耐酸碱、耐溶剂、耐腐蚀、耐指纹不受手汗影响、附着力应</w:t>
            </w:r>
            <w:r w:rsidRPr="00A01DC1">
              <w:rPr>
                <w:rFonts w:hint="eastAsia"/>
                <w:sz w:val="21"/>
                <w:szCs w:val="21"/>
              </w:rPr>
              <w:t>100</w:t>
            </w:r>
            <w:r w:rsidRPr="00A01DC1">
              <w:rPr>
                <w:rFonts w:hint="eastAsia"/>
                <w:sz w:val="21"/>
                <w:szCs w:val="21"/>
              </w:rPr>
              <w:t>％附着、抗冲击。表层外观应表面光洁、色泽均匀、无露底、无流积、无起泡、无裂纹、无桔皮、金属件无毛刺和锈蚀、防静电；焊缝应整齐均匀，不允许有裂缝、咬边、豁口，烧穿等缺陷，表面粗糙度应符合行业相关标准；</w:t>
            </w:r>
            <w:r w:rsidRPr="00A01DC1">
              <w:rPr>
                <w:rFonts w:hint="eastAsia"/>
                <w:sz w:val="21"/>
                <w:szCs w:val="21"/>
              </w:rPr>
              <w:br/>
              <w:t>12</w:t>
            </w:r>
            <w:r w:rsidRPr="00A01DC1">
              <w:rPr>
                <w:rFonts w:hint="eastAsia"/>
                <w:sz w:val="21"/>
                <w:szCs w:val="21"/>
              </w:rPr>
              <w:t>、</w:t>
            </w:r>
            <w:r w:rsidRPr="00A01DC1">
              <w:rPr>
                <w:rFonts w:hint="eastAsia"/>
                <w:sz w:val="21"/>
                <w:szCs w:val="21"/>
              </w:rPr>
              <w:t xml:space="preserve"> </w:t>
            </w:r>
            <w:r w:rsidRPr="00A01DC1">
              <w:rPr>
                <w:rFonts w:hint="eastAsia"/>
                <w:sz w:val="21"/>
                <w:szCs w:val="21"/>
              </w:rPr>
              <w:t>全套颜色要求亚光砂纹黑（</w:t>
            </w:r>
            <w:r w:rsidRPr="00A01DC1">
              <w:rPr>
                <w:rFonts w:hint="eastAsia"/>
                <w:sz w:val="21"/>
                <w:szCs w:val="21"/>
              </w:rPr>
              <w:t>RAL9005</w:t>
            </w:r>
            <w:r w:rsidRPr="00A01DC1">
              <w:rPr>
                <w:rFonts w:hint="eastAsia"/>
                <w:sz w:val="21"/>
                <w:szCs w:val="21"/>
              </w:rPr>
              <w:t>）。机柜表面采用氧化硅烷预处理，专业高硬度粉沫自动喷涂工艺，应符合欧洲</w:t>
            </w:r>
            <w:r w:rsidRPr="00A01DC1">
              <w:rPr>
                <w:rFonts w:hint="eastAsia"/>
                <w:sz w:val="21"/>
                <w:szCs w:val="21"/>
              </w:rPr>
              <w:t xml:space="preserve"> ROHS</w:t>
            </w:r>
            <w:r w:rsidRPr="00A01DC1">
              <w:rPr>
                <w:rFonts w:hint="eastAsia"/>
                <w:sz w:val="21"/>
                <w:szCs w:val="21"/>
              </w:rPr>
              <w:t>标准和国家无毒无害的喷涂标准；</w:t>
            </w:r>
            <w:r w:rsidRPr="00A01DC1">
              <w:rPr>
                <w:rFonts w:hint="eastAsia"/>
                <w:sz w:val="21"/>
                <w:szCs w:val="21"/>
              </w:rPr>
              <w:br/>
              <w:t>13</w:t>
            </w:r>
            <w:r w:rsidRPr="00A01DC1">
              <w:rPr>
                <w:rFonts w:hint="eastAsia"/>
                <w:sz w:val="21"/>
                <w:szCs w:val="21"/>
              </w:rPr>
              <w:t>、每台机柜的框架、门板均制</w:t>
            </w:r>
            <w:r w:rsidRPr="00A01DC1">
              <w:rPr>
                <w:rFonts w:hint="eastAsia"/>
                <w:sz w:val="21"/>
                <w:szCs w:val="21"/>
              </w:rPr>
              <w:t>M6</w:t>
            </w:r>
            <w:r w:rsidRPr="00A01DC1">
              <w:rPr>
                <w:rFonts w:hint="eastAsia"/>
                <w:sz w:val="21"/>
                <w:szCs w:val="21"/>
              </w:rPr>
              <w:t>末端接地螺栓，出厂前采用黄绿相间地线（截面积大于</w:t>
            </w:r>
            <w:r w:rsidRPr="00A01DC1">
              <w:rPr>
                <w:rFonts w:hint="eastAsia"/>
                <w:sz w:val="21"/>
                <w:szCs w:val="21"/>
              </w:rPr>
              <w:t>4mm2</w:t>
            </w:r>
            <w:r w:rsidRPr="00A01DC1">
              <w:rPr>
                <w:rFonts w:hint="eastAsia"/>
                <w:sz w:val="21"/>
                <w:szCs w:val="21"/>
              </w:rPr>
              <w:t>）连接导通，充分达标末级接地；</w:t>
            </w:r>
            <w:r w:rsidRPr="00A01DC1">
              <w:rPr>
                <w:rFonts w:hint="eastAsia"/>
                <w:sz w:val="21"/>
                <w:szCs w:val="21"/>
              </w:rPr>
              <w:br/>
              <w:t>14</w:t>
            </w:r>
            <w:r w:rsidRPr="00A01DC1">
              <w:rPr>
                <w:rFonts w:hint="eastAsia"/>
                <w:sz w:val="21"/>
                <w:szCs w:val="21"/>
              </w:rPr>
              <w:t>、机柜承重要求不少于</w:t>
            </w:r>
            <w:r w:rsidRPr="00A01DC1">
              <w:rPr>
                <w:rFonts w:hint="eastAsia"/>
                <w:sz w:val="21"/>
                <w:szCs w:val="21"/>
              </w:rPr>
              <w:t>1700KG</w:t>
            </w:r>
            <w:r w:rsidRPr="00A01DC1">
              <w:rPr>
                <w:rFonts w:hint="eastAsia"/>
                <w:sz w:val="21"/>
                <w:szCs w:val="21"/>
              </w:rPr>
              <w:t>，应确保机柜整体的牢固性和稳定性；</w:t>
            </w:r>
            <w:r w:rsidRPr="00A01DC1">
              <w:rPr>
                <w:rFonts w:hint="eastAsia"/>
                <w:sz w:val="21"/>
                <w:szCs w:val="21"/>
              </w:rPr>
              <w:br/>
              <w:t>15</w:t>
            </w:r>
            <w:r w:rsidRPr="00A01DC1">
              <w:rPr>
                <w:rFonts w:hint="eastAsia"/>
                <w:sz w:val="21"/>
                <w:szCs w:val="21"/>
              </w:rPr>
              <w:t>、</w:t>
            </w:r>
            <w:r w:rsidRPr="00A01DC1">
              <w:rPr>
                <w:rFonts w:hint="eastAsia"/>
                <w:sz w:val="21"/>
                <w:szCs w:val="21"/>
              </w:rPr>
              <w:t xml:space="preserve"> </w:t>
            </w:r>
            <w:r w:rsidRPr="00A01DC1">
              <w:rPr>
                <w:rFonts w:hint="eastAsia"/>
                <w:sz w:val="21"/>
                <w:szCs w:val="21"/>
              </w:rPr>
              <w:t>机柜主体框架结构牢固，通过承重支架对楼层地面并柜连接后应可抵抗</w:t>
            </w:r>
            <w:r w:rsidRPr="00A01DC1">
              <w:rPr>
                <w:rFonts w:hint="eastAsia"/>
                <w:sz w:val="21"/>
                <w:szCs w:val="21"/>
              </w:rPr>
              <w:t>8</w:t>
            </w:r>
            <w:r w:rsidRPr="00A01DC1">
              <w:rPr>
                <w:rFonts w:hint="eastAsia"/>
                <w:sz w:val="21"/>
                <w:szCs w:val="21"/>
              </w:rPr>
              <w:t>、</w:t>
            </w:r>
            <w:r w:rsidRPr="00A01DC1">
              <w:rPr>
                <w:rFonts w:hint="eastAsia"/>
                <w:sz w:val="21"/>
                <w:szCs w:val="21"/>
              </w:rPr>
              <w:t>9</w:t>
            </w:r>
            <w:r w:rsidRPr="00A01DC1">
              <w:rPr>
                <w:rFonts w:hint="eastAsia"/>
                <w:sz w:val="21"/>
                <w:szCs w:val="21"/>
              </w:rPr>
              <w:t>烈度；</w:t>
            </w:r>
          </w:p>
          <w:p w:rsidR="00224349" w:rsidRPr="00A01DC1" w:rsidRDefault="00224349" w:rsidP="00F678AA">
            <w:pPr>
              <w:spacing w:line="360" w:lineRule="auto"/>
              <w:rPr>
                <w:sz w:val="21"/>
                <w:szCs w:val="21"/>
              </w:rPr>
            </w:pPr>
            <w:r w:rsidRPr="00A01DC1">
              <w:rPr>
                <w:rFonts w:asciiTheme="minorEastAsia" w:eastAsiaTheme="minorEastAsia" w:hAnsiTheme="minorEastAsia" w:cs="宋体" w:hint="eastAsia"/>
                <w:sz w:val="21"/>
                <w:szCs w:val="21"/>
              </w:rPr>
              <w:t>★</w:t>
            </w:r>
            <w:r w:rsidRPr="00A01DC1">
              <w:rPr>
                <w:rFonts w:hint="eastAsia"/>
                <w:sz w:val="21"/>
                <w:szCs w:val="21"/>
              </w:rPr>
              <w:t>16</w:t>
            </w:r>
            <w:r w:rsidRPr="00A01DC1">
              <w:rPr>
                <w:rFonts w:hint="eastAsia"/>
                <w:sz w:val="21"/>
                <w:szCs w:val="21"/>
              </w:rPr>
              <w:t>、</w:t>
            </w:r>
            <w:r w:rsidRPr="00A01DC1">
              <w:rPr>
                <w:rFonts w:ascii="宋体" w:hAnsi="宋体" w:cs="宋体" w:hint="eastAsia"/>
                <w:sz w:val="21"/>
                <w:szCs w:val="21"/>
              </w:rPr>
              <w:t>为保证机房整体颜色、风格协调一致，</w:t>
            </w:r>
            <w:r w:rsidRPr="00A01DC1">
              <w:rPr>
                <w:rFonts w:ascii="宋体" w:hAnsi="宋体" w:cs="宋体" w:hint="eastAsia"/>
                <w:sz w:val="21"/>
                <w:szCs w:val="21"/>
              </w:rPr>
              <w:lastRenderedPageBreak/>
              <w:t>保持外形美观、整洁，系统间能够进行无缝连接，保证机房主要系统整体的可靠性和可维护性，</w:t>
            </w:r>
            <w:r w:rsidRPr="00A01DC1">
              <w:rPr>
                <w:rFonts w:asciiTheme="majorEastAsia" w:eastAsiaTheme="majorEastAsia" w:hAnsiTheme="majorEastAsia" w:cstheme="majorEastAsia" w:hint="eastAsia"/>
                <w:color w:val="000000"/>
                <w:sz w:val="21"/>
                <w:szCs w:val="21"/>
                <w:lang w:bidi="ar"/>
              </w:rPr>
              <w:t>冷通道机柜</w:t>
            </w:r>
            <w:r w:rsidRPr="00A01DC1">
              <w:rPr>
                <w:rFonts w:ascii="宋体" w:hAnsi="宋体" w:cs="宋体" w:hint="eastAsia"/>
                <w:sz w:val="21"/>
                <w:szCs w:val="21"/>
              </w:rPr>
              <w:t>必须与</w:t>
            </w:r>
            <w:r w:rsidRPr="00A01DC1">
              <w:rPr>
                <w:rFonts w:asciiTheme="majorEastAsia" w:eastAsiaTheme="majorEastAsia" w:hAnsiTheme="majorEastAsia" w:cstheme="majorEastAsia" w:hint="eastAsia"/>
                <w:color w:val="000000"/>
                <w:sz w:val="21"/>
                <w:szCs w:val="21"/>
                <w:lang w:bidi="ar"/>
              </w:rPr>
              <w:t>密闭冷通道、电源分配单元（PDU）、列间爬梯线槽、顶部走线槽</w:t>
            </w:r>
            <w:r w:rsidRPr="00A01DC1">
              <w:rPr>
                <w:rFonts w:ascii="宋体" w:hAnsi="宋体" w:cs="宋体" w:hint="eastAsia"/>
                <w:sz w:val="21"/>
                <w:szCs w:val="21"/>
              </w:rPr>
              <w:t>为同一品牌。</w:t>
            </w:r>
          </w:p>
        </w:tc>
        <w:tc>
          <w:tcPr>
            <w:tcW w:w="1107" w:type="dxa"/>
            <w:vAlign w:val="center"/>
          </w:tcPr>
          <w:p w:rsidR="00224349" w:rsidRPr="00A01DC1" w:rsidRDefault="00224349" w:rsidP="00F678AA">
            <w:pPr>
              <w:widowControl/>
              <w:jc w:val="center"/>
              <w:textAlignment w:val="center"/>
              <w:rPr>
                <w:rFonts w:ascii="宋体" w:hAnsi="宋体" w:cs="宋体"/>
                <w:color w:val="000000"/>
                <w:sz w:val="21"/>
                <w:szCs w:val="21"/>
              </w:rPr>
            </w:pPr>
            <w:r w:rsidRPr="00A01DC1">
              <w:rPr>
                <w:rFonts w:ascii="宋体" w:hAnsi="宋体" w:cs="宋体" w:hint="eastAsia"/>
                <w:color w:val="000000"/>
                <w:sz w:val="21"/>
                <w:szCs w:val="21"/>
                <w:lang w:bidi="ar"/>
              </w:rPr>
              <w:lastRenderedPageBreak/>
              <w:t>124000</w:t>
            </w:r>
          </w:p>
        </w:tc>
      </w:tr>
      <w:tr w:rsidR="00224349" w:rsidRPr="00A01DC1" w:rsidTr="00F678AA">
        <w:trPr>
          <w:jc w:val="center"/>
        </w:trPr>
        <w:tc>
          <w:tcPr>
            <w:tcW w:w="437"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lastRenderedPageBreak/>
              <w:t>3</w:t>
            </w:r>
          </w:p>
        </w:tc>
        <w:tc>
          <w:tcPr>
            <w:tcW w:w="1104"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电源分配单元（PDU）</w:t>
            </w:r>
          </w:p>
        </w:tc>
        <w:tc>
          <w:tcPr>
            <w:tcW w:w="1078"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A01DC1">
              <w:rPr>
                <w:rFonts w:asciiTheme="majorEastAsia" w:eastAsiaTheme="majorEastAsia" w:hAnsiTheme="majorEastAsia" w:cstheme="majorEastAsia" w:hint="eastAsia"/>
                <w:color w:val="000000"/>
                <w:sz w:val="21"/>
                <w:szCs w:val="21"/>
                <w:lang w:bidi="ar"/>
              </w:rPr>
              <w:t>金盾/施耐德/华为或同等品牌</w:t>
            </w:r>
          </w:p>
        </w:tc>
        <w:tc>
          <w:tcPr>
            <w:tcW w:w="505"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40</w:t>
            </w:r>
          </w:p>
        </w:tc>
        <w:tc>
          <w:tcPr>
            <w:tcW w:w="689"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Pr="00A01DC1" w:rsidRDefault="00224349" w:rsidP="00F678AA">
            <w:pPr>
              <w:widowControl/>
              <w:spacing w:line="360" w:lineRule="auto"/>
              <w:jc w:val="left"/>
              <w:textAlignment w:val="center"/>
              <w:rPr>
                <w:sz w:val="21"/>
                <w:szCs w:val="21"/>
              </w:rPr>
            </w:pPr>
            <w:r w:rsidRPr="00A01DC1">
              <w:rPr>
                <w:rFonts w:hint="eastAsia"/>
                <w:sz w:val="21"/>
                <w:szCs w:val="21"/>
              </w:rPr>
              <w:t>机柜应配置一整套可拆卸、可更换的固定式交流配电单元（简称“交流</w:t>
            </w:r>
            <w:r w:rsidRPr="00A01DC1">
              <w:rPr>
                <w:rFonts w:hint="eastAsia"/>
                <w:sz w:val="21"/>
                <w:szCs w:val="21"/>
              </w:rPr>
              <w:t>PDU</w:t>
            </w:r>
            <w:r w:rsidRPr="00A01DC1">
              <w:rPr>
                <w:rFonts w:hint="eastAsia"/>
                <w:sz w:val="21"/>
                <w:szCs w:val="21"/>
              </w:rPr>
              <w:t>”），用于机柜设备电源的引入、分配、接插（插座或端子）、控制、监测、保护等。</w:t>
            </w:r>
            <w:r w:rsidRPr="00A01DC1">
              <w:rPr>
                <w:rFonts w:hint="eastAsia"/>
                <w:sz w:val="21"/>
                <w:szCs w:val="21"/>
              </w:rPr>
              <w:t>PDU</w:t>
            </w:r>
            <w:r w:rsidRPr="00A01DC1">
              <w:rPr>
                <w:rFonts w:hint="eastAsia"/>
                <w:sz w:val="21"/>
                <w:szCs w:val="21"/>
              </w:rPr>
              <w:t>产品设计应符合《通信设备用电源分配单元</w:t>
            </w:r>
            <w:r w:rsidRPr="00A01DC1">
              <w:rPr>
                <w:rFonts w:hint="eastAsia"/>
                <w:sz w:val="21"/>
                <w:szCs w:val="21"/>
              </w:rPr>
              <w:t>(PDU)</w:t>
            </w:r>
            <w:r w:rsidRPr="00A01DC1">
              <w:rPr>
                <w:rFonts w:hint="eastAsia"/>
                <w:sz w:val="21"/>
                <w:szCs w:val="21"/>
              </w:rPr>
              <w:t>》（</w:t>
            </w:r>
            <w:r w:rsidRPr="00A01DC1">
              <w:rPr>
                <w:rFonts w:hint="eastAsia"/>
                <w:sz w:val="21"/>
                <w:szCs w:val="21"/>
              </w:rPr>
              <w:t>YDT 2063-2009</w:t>
            </w:r>
            <w:r w:rsidRPr="00A01DC1">
              <w:rPr>
                <w:rFonts w:hint="eastAsia"/>
                <w:sz w:val="21"/>
                <w:szCs w:val="21"/>
              </w:rPr>
              <w:t>）要求，材料、器件、紧固件和密封件，其机械、化学、电气性能以及各种性能的检测方式应符合中国国家标准、通信行业标准及</w:t>
            </w:r>
            <w:r w:rsidRPr="00A01DC1">
              <w:rPr>
                <w:rFonts w:hint="eastAsia"/>
                <w:sz w:val="21"/>
                <w:szCs w:val="21"/>
              </w:rPr>
              <w:t>IEC</w:t>
            </w:r>
            <w:r w:rsidRPr="00A01DC1">
              <w:rPr>
                <w:rFonts w:hint="eastAsia"/>
                <w:sz w:val="21"/>
                <w:szCs w:val="21"/>
              </w:rPr>
              <w:t>的有关标准；</w:t>
            </w:r>
            <w:r w:rsidRPr="00A01DC1">
              <w:rPr>
                <w:rFonts w:hint="eastAsia"/>
                <w:sz w:val="21"/>
                <w:szCs w:val="21"/>
              </w:rPr>
              <w:br/>
              <w:t>2</w:t>
            </w:r>
            <w:r w:rsidRPr="00A01DC1">
              <w:rPr>
                <w:rFonts w:hint="eastAsia"/>
                <w:sz w:val="21"/>
                <w:szCs w:val="21"/>
              </w:rPr>
              <w:t>、</w:t>
            </w:r>
            <w:r w:rsidRPr="00A01DC1">
              <w:rPr>
                <w:rFonts w:hint="eastAsia"/>
                <w:sz w:val="21"/>
                <w:szCs w:val="21"/>
              </w:rPr>
              <w:t xml:space="preserve"> </w:t>
            </w:r>
            <w:r w:rsidRPr="00A01DC1">
              <w:rPr>
                <w:rFonts w:hint="eastAsia"/>
                <w:sz w:val="21"/>
                <w:szCs w:val="21"/>
              </w:rPr>
              <w:t>单个机柜要求接入两路交流电源供电，不得占用机架使用空间，且不阻碍上下架设备；</w:t>
            </w:r>
            <w:r w:rsidRPr="00A01DC1">
              <w:rPr>
                <w:rFonts w:hint="eastAsia"/>
                <w:sz w:val="21"/>
                <w:szCs w:val="21"/>
              </w:rPr>
              <w:t>PDU</w:t>
            </w:r>
            <w:r w:rsidRPr="00A01DC1">
              <w:rPr>
                <w:rFonts w:hint="eastAsia"/>
                <w:sz w:val="21"/>
                <w:szCs w:val="21"/>
              </w:rPr>
              <w:t>应与机柜为同一品牌，可实现同安装、同检测、同维护。若配置</w:t>
            </w:r>
            <w:r w:rsidRPr="00A01DC1">
              <w:rPr>
                <w:rFonts w:hint="eastAsia"/>
                <w:sz w:val="21"/>
                <w:szCs w:val="21"/>
              </w:rPr>
              <w:t>2</w:t>
            </w:r>
            <w:r w:rsidRPr="00A01DC1">
              <w:rPr>
                <w:rFonts w:hint="eastAsia"/>
                <w:sz w:val="21"/>
                <w:szCs w:val="21"/>
              </w:rPr>
              <w:t>条独立安装</w:t>
            </w:r>
            <w:r w:rsidRPr="00A01DC1">
              <w:rPr>
                <w:rFonts w:hint="eastAsia"/>
                <w:sz w:val="21"/>
                <w:szCs w:val="21"/>
              </w:rPr>
              <w:t>PDU</w:t>
            </w:r>
            <w:r w:rsidRPr="00A01DC1">
              <w:rPr>
                <w:rFonts w:hint="eastAsia"/>
                <w:sz w:val="21"/>
                <w:szCs w:val="21"/>
              </w:rPr>
              <w:t>，要求分别安装在机柜后门方向左右两侧，与机柜的固定方式应灵活、方便，利于安装、拆卸；</w:t>
            </w:r>
            <w:r w:rsidRPr="00A01DC1">
              <w:rPr>
                <w:rFonts w:hint="eastAsia"/>
                <w:sz w:val="21"/>
                <w:szCs w:val="21"/>
              </w:rPr>
              <w:br/>
              <w:t>3</w:t>
            </w:r>
            <w:r w:rsidRPr="00A01DC1">
              <w:rPr>
                <w:rFonts w:hint="eastAsia"/>
                <w:sz w:val="21"/>
                <w:szCs w:val="21"/>
              </w:rPr>
              <w:t>、交流</w:t>
            </w:r>
            <w:r w:rsidRPr="00A01DC1">
              <w:rPr>
                <w:rFonts w:hint="eastAsia"/>
                <w:sz w:val="21"/>
                <w:szCs w:val="21"/>
              </w:rPr>
              <w:t>PDU</w:t>
            </w:r>
            <w:r w:rsidRPr="00A01DC1">
              <w:rPr>
                <w:rFonts w:hint="eastAsia"/>
                <w:sz w:val="21"/>
                <w:szCs w:val="21"/>
              </w:rPr>
              <w:t>电源设计容量要求不低于</w:t>
            </w:r>
            <w:r w:rsidRPr="00A01DC1">
              <w:rPr>
                <w:rFonts w:hint="eastAsia"/>
                <w:sz w:val="21"/>
                <w:szCs w:val="21"/>
              </w:rPr>
              <w:t>8000W</w:t>
            </w:r>
            <w:r w:rsidRPr="00A01DC1">
              <w:rPr>
                <w:rFonts w:hint="eastAsia"/>
                <w:sz w:val="21"/>
                <w:szCs w:val="21"/>
              </w:rPr>
              <w:t>，进线侧设置接线盒，可接入电缆规格</w:t>
            </w:r>
            <w:r w:rsidRPr="00A01DC1">
              <w:rPr>
                <w:rFonts w:hint="eastAsia"/>
                <w:sz w:val="21"/>
                <w:szCs w:val="21"/>
              </w:rPr>
              <w:t>3*16mm</w:t>
            </w:r>
            <w:r w:rsidRPr="00A01DC1">
              <w:rPr>
                <w:rFonts w:hint="eastAsia"/>
                <w:sz w:val="21"/>
                <w:szCs w:val="21"/>
              </w:rPr>
              <w:t>²；接线端子应有清晰、明显的标识“</w:t>
            </w:r>
            <w:r w:rsidRPr="00A01DC1">
              <w:rPr>
                <w:rFonts w:hint="eastAsia"/>
                <w:sz w:val="21"/>
                <w:szCs w:val="21"/>
              </w:rPr>
              <w:t>L</w:t>
            </w:r>
            <w:r w:rsidRPr="00A01DC1">
              <w:rPr>
                <w:rFonts w:hint="eastAsia"/>
                <w:sz w:val="21"/>
                <w:szCs w:val="21"/>
              </w:rPr>
              <w:t>”、“</w:t>
            </w:r>
            <w:r w:rsidRPr="00A01DC1">
              <w:rPr>
                <w:rFonts w:hint="eastAsia"/>
                <w:sz w:val="21"/>
                <w:szCs w:val="21"/>
              </w:rPr>
              <w:t>N</w:t>
            </w:r>
            <w:r w:rsidRPr="00A01DC1">
              <w:rPr>
                <w:rFonts w:hint="eastAsia"/>
                <w:sz w:val="21"/>
                <w:szCs w:val="21"/>
              </w:rPr>
              <w:t>”、“</w:t>
            </w:r>
            <w:r w:rsidRPr="00A01DC1">
              <w:rPr>
                <w:rFonts w:hint="eastAsia"/>
                <w:sz w:val="21"/>
                <w:szCs w:val="21"/>
              </w:rPr>
              <w:t>PE</w:t>
            </w:r>
            <w:r w:rsidRPr="00A01DC1">
              <w:rPr>
                <w:rFonts w:hint="eastAsia"/>
                <w:sz w:val="21"/>
                <w:szCs w:val="21"/>
              </w:rPr>
              <w:t>”</w:t>
            </w:r>
            <w:r w:rsidRPr="00A01DC1">
              <w:rPr>
                <w:rFonts w:hint="eastAsia"/>
                <w:sz w:val="21"/>
                <w:szCs w:val="21"/>
              </w:rPr>
              <w:t xml:space="preserve"> </w:t>
            </w:r>
            <w:r w:rsidRPr="00A01DC1">
              <w:rPr>
                <w:rFonts w:hint="eastAsia"/>
                <w:sz w:val="21"/>
                <w:szCs w:val="21"/>
              </w:rPr>
              <w:t>，便于区分火线、零线、地线；接线盒应配置防护盖板，并在明显位置丝印安全警示标语；</w:t>
            </w:r>
            <w:r w:rsidRPr="00A01DC1">
              <w:rPr>
                <w:rFonts w:hint="eastAsia"/>
                <w:sz w:val="21"/>
                <w:szCs w:val="21"/>
              </w:rPr>
              <w:br/>
              <w:t>4</w:t>
            </w:r>
            <w:r w:rsidRPr="00A01DC1">
              <w:rPr>
                <w:rFonts w:hint="eastAsia"/>
                <w:sz w:val="21"/>
                <w:szCs w:val="21"/>
              </w:rPr>
              <w:t>、</w:t>
            </w:r>
            <w:r w:rsidRPr="00A01DC1">
              <w:rPr>
                <w:rFonts w:hint="eastAsia"/>
                <w:sz w:val="21"/>
                <w:szCs w:val="21"/>
              </w:rPr>
              <w:t xml:space="preserve"> </w:t>
            </w:r>
            <w:r w:rsidRPr="00A01DC1">
              <w:rPr>
                <w:rFonts w:hint="eastAsia"/>
                <w:sz w:val="21"/>
                <w:szCs w:val="21"/>
              </w:rPr>
              <w:t>每条</w:t>
            </w:r>
            <w:r w:rsidRPr="00A01DC1">
              <w:rPr>
                <w:rFonts w:hint="eastAsia"/>
                <w:sz w:val="21"/>
                <w:szCs w:val="21"/>
              </w:rPr>
              <w:t>PDU</w:t>
            </w:r>
            <w:r w:rsidRPr="00A01DC1">
              <w:rPr>
                <w:rFonts w:hint="eastAsia"/>
                <w:sz w:val="21"/>
                <w:szCs w:val="21"/>
              </w:rPr>
              <w:t>输出插座优先选用符合</w:t>
            </w:r>
            <w:r w:rsidRPr="00A01DC1">
              <w:rPr>
                <w:rFonts w:hint="eastAsia"/>
                <w:sz w:val="21"/>
                <w:szCs w:val="21"/>
              </w:rPr>
              <w:t>GB 1002</w:t>
            </w:r>
            <w:r w:rsidRPr="00A01DC1">
              <w:rPr>
                <w:rFonts w:hint="eastAsia"/>
                <w:sz w:val="21"/>
                <w:szCs w:val="21"/>
              </w:rPr>
              <w:t>规定的两极带接地单相插座、符合</w:t>
            </w:r>
            <w:r w:rsidRPr="00A01DC1">
              <w:rPr>
                <w:rFonts w:hint="eastAsia"/>
                <w:sz w:val="21"/>
                <w:szCs w:val="21"/>
              </w:rPr>
              <w:t>GB 17465.1</w:t>
            </w:r>
            <w:r w:rsidRPr="00A01DC1">
              <w:rPr>
                <w:rFonts w:hint="eastAsia"/>
                <w:sz w:val="21"/>
                <w:szCs w:val="21"/>
              </w:rPr>
              <w:t>要求的</w:t>
            </w:r>
            <w:r w:rsidRPr="00A01DC1">
              <w:rPr>
                <w:rFonts w:hint="eastAsia"/>
                <w:sz w:val="21"/>
                <w:szCs w:val="21"/>
              </w:rPr>
              <w:t>IEC 60320 C13/C14</w:t>
            </w:r>
            <w:r w:rsidRPr="00A01DC1">
              <w:rPr>
                <w:rFonts w:hint="eastAsia"/>
                <w:sz w:val="21"/>
                <w:szCs w:val="21"/>
              </w:rPr>
              <w:t>、</w:t>
            </w:r>
            <w:r w:rsidRPr="00A01DC1">
              <w:rPr>
                <w:rFonts w:hint="eastAsia"/>
                <w:sz w:val="21"/>
                <w:szCs w:val="21"/>
              </w:rPr>
              <w:t>C19/20</w:t>
            </w:r>
            <w:r w:rsidRPr="00A01DC1">
              <w:rPr>
                <w:rFonts w:hint="eastAsia"/>
                <w:sz w:val="21"/>
                <w:szCs w:val="21"/>
              </w:rPr>
              <w:t>两极带接地</w:t>
            </w:r>
            <w:r w:rsidRPr="00A01DC1">
              <w:rPr>
                <w:rFonts w:hint="eastAsia"/>
                <w:sz w:val="21"/>
                <w:szCs w:val="21"/>
              </w:rPr>
              <w:lastRenderedPageBreak/>
              <w:t>单相插座，应不少于</w:t>
            </w:r>
            <w:r w:rsidRPr="00A01DC1">
              <w:rPr>
                <w:rFonts w:hint="eastAsia"/>
                <w:sz w:val="21"/>
                <w:szCs w:val="21"/>
              </w:rPr>
              <w:t>16</w:t>
            </w:r>
            <w:r w:rsidRPr="00A01DC1">
              <w:rPr>
                <w:rFonts w:hint="eastAsia"/>
                <w:sz w:val="21"/>
                <w:szCs w:val="21"/>
              </w:rPr>
              <w:t>个国标</w:t>
            </w:r>
            <w:r w:rsidRPr="00A01DC1">
              <w:rPr>
                <w:rFonts w:hint="eastAsia"/>
                <w:sz w:val="21"/>
                <w:szCs w:val="21"/>
              </w:rPr>
              <w:t>10A</w:t>
            </w:r>
            <w:r w:rsidRPr="00A01DC1">
              <w:rPr>
                <w:rFonts w:hint="eastAsia"/>
                <w:sz w:val="21"/>
                <w:szCs w:val="21"/>
              </w:rPr>
              <w:t>插座；</w:t>
            </w:r>
            <w:r w:rsidRPr="00A01DC1">
              <w:rPr>
                <w:rFonts w:hint="eastAsia"/>
                <w:sz w:val="21"/>
                <w:szCs w:val="21"/>
              </w:rPr>
              <w:br/>
              <w:t>5</w:t>
            </w:r>
            <w:r w:rsidRPr="00A01DC1">
              <w:rPr>
                <w:rFonts w:hint="eastAsia"/>
                <w:sz w:val="21"/>
                <w:szCs w:val="21"/>
              </w:rPr>
              <w:t>、</w:t>
            </w:r>
            <w:r w:rsidRPr="00A01DC1">
              <w:rPr>
                <w:rFonts w:hint="eastAsia"/>
                <w:sz w:val="21"/>
                <w:szCs w:val="21"/>
              </w:rPr>
              <w:t>PDU</w:t>
            </w:r>
            <w:r w:rsidRPr="00A01DC1">
              <w:rPr>
                <w:rFonts w:hint="eastAsia"/>
                <w:sz w:val="21"/>
                <w:szCs w:val="21"/>
              </w:rPr>
              <w:t>输入及各输出分路无需配置微断；</w:t>
            </w:r>
            <w:r w:rsidRPr="00A01DC1">
              <w:rPr>
                <w:rFonts w:hint="eastAsia"/>
                <w:sz w:val="21"/>
                <w:szCs w:val="21"/>
              </w:rPr>
              <w:br/>
              <w:t>6</w:t>
            </w:r>
            <w:r w:rsidRPr="00A01DC1">
              <w:rPr>
                <w:rFonts w:hint="eastAsia"/>
                <w:sz w:val="21"/>
                <w:szCs w:val="21"/>
              </w:rPr>
              <w:t>、</w:t>
            </w:r>
            <w:r w:rsidRPr="00A01DC1">
              <w:rPr>
                <w:rFonts w:hint="eastAsia"/>
                <w:sz w:val="21"/>
                <w:szCs w:val="21"/>
              </w:rPr>
              <w:t xml:space="preserve"> </w:t>
            </w:r>
            <w:r w:rsidRPr="00A01DC1">
              <w:rPr>
                <w:rFonts w:hint="eastAsia"/>
                <w:sz w:val="21"/>
                <w:szCs w:val="21"/>
              </w:rPr>
              <w:t>温升：当</w:t>
            </w:r>
            <w:r w:rsidRPr="00A01DC1">
              <w:rPr>
                <w:rFonts w:hint="eastAsia"/>
                <w:sz w:val="21"/>
                <w:szCs w:val="21"/>
              </w:rPr>
              <w:t>PDU</w:t>
            </w:r>
            <w:r w:rsidRPr="00A01DC1">
              <w:rPr>
                <w:rFonts w:hint="eastAsia"/>
                <w:sz w:val="21"/>
                <w:szCs w:val="21"/>
              </w:rPr>
              <w:t>通入额定电流时，插座、端子连接处的温升应不超过</w:t>
            </w:r>
            <w:r w:rsidRPr="00A01DC1">
              <w:rPr>
                <w:rFonts w:hint="eastAsia"/>
                <w:sz w:val="21"/>
                <w:szCs w:val="21"/>
              </w:rPr>
              <w:t>55</w:t>
            </w:r>
            <w:r w:rsidRPr="00A01DC1">
              <w:rPr>
                <w:rFonts w:hint="eastAsia"/>
                <w:sz w:val="21"/>
                <w:szCs w:val="21"/>
              </w:rPr>
              <w:t>℃，空气开关壳体的温升不超过</w:t>
            </w:r>
            <w:r w:rsidRPr="00A01DC1">
              <w:rPr>
                <w:rFonts w:hint="eastAsia"/>
                <w:sz w:val="21"/>
                <w:szCs w:val="21"/>
              </w:rPr>
              <w:t>40</w:t>
            </w:r>
            <w:r w:rsidRPr="00A01DC1">
              <w:rPr>
                <w:rFonts w:hint="eastAsia"/>
                <w:sz w:val="21"/>
                <w:szCs w:val="21"/>
              </w:rPr>
              <w:t>℃；输出插座模组加载；</w:t>
            </w:r>
          </w:p>
          <w:p w:rsidR="00224349" w:rsidRPr="00A01DC1" w:rsidRDefault="00224349" w:rsidP="00F678AA">
            <w:pPr>
              <w:widowControl/>
              <w:spacing w:line="360" w:lineRule="auto"/>
              <w:jc w:val="left"/>
              <w:textAlignment w:val="center"/>
              <w:rPr>
                <w:sz w:val="21"/>
                <w:szCs w:val="21"/>
              </w:rPr>
            </w:pPr>
            <w:r w:rsidRPr="00A01DC1">
              <w:rPr>
                <w:rFonts w:hint="eastAsia"/>
                <w:sz w:val="21"/>
                <w:szCs w:val="21"/>
              </w:rPr>
              <w:t>★</w:t>
            </w:r>
            <w:r w:rsidRPr="00A01DC1">
              <w:rPr>
                <w:rFonts w:hint="eastAsia"/>
                <w:sz w:val="21"/>
                <w:szCs w:val="21"/>
              </w:rPr>
              <w:t>7</w:t>
            </w:r>
            <w:r w:rsidRPr="00A01DC1">
              <w:rPr>
                <w:rFonts w:hint="eastAsia"/>
                <w:sz w:val="21"/>
                <w:szCs w:val="21"/>
              </w:rPr>
              <w:t>、温升：达到热稳定时的实测温升应小于</w:t>
            </w:r>
            <w:r w:rsidRPr="00A01DC1">
              <w:rPr>
                <w:rFonts w:hint="eastAsia"/>
                <w:sz w:val="21"/>
                <w:szCs w:val="21"/>
              </w:rPr>
              <w:t>20K</w:t>
            </w:r>
            <w:r w:rsidRPr="00A01DC1">
              <w:rPr>
                <w:rFonts w:hint="eastAsia"/>
                <w:sz w:val="21"/>
                <w:szCs w:val="21"/>
              </w:rPr>
              <w:t>；（供货时提供第三方检测机构测试报告）</w:t>
            </w:r>
          </w:p>
          <w:p w:rsidR="00224349" w:rsidRPr="00A01DC1" w:rsidRDefault="00224349" w:rsidP="00F678AA">
            <w:pPr>
              <w:spacing w:line="360" w:lineRule="auto"/>
              <w:rPr>
                <w:sz w:val="21"/>
                <w:szCs w:val="21"/>
              </w:rPr>
            </w:pPr>
            <w:r w:rsidRPr="00A01DC1">
              <w:rPr>
                <w:rFonts w:hint="eastAsia"/>
                <w:sz w:val="21"/>
                <w:szCs w:val="21"/>
              </w:rPr>
              <w:t>★</w:t>
            </w:r>
            <w:r w:rsidRPr="00A01DC1">
              <w:rPr>
                <w:rFonts w:hint="eastAsia"/>
                <w:sz w:val="21"/>
                <w:szCs w:val="21"/>
              </w:rPr>
              <w:t>8</w:t>
            </w:r>
            <w:r w:rsidRPr="00A01DC1">
              <w:rPr>
                <w:rFonts w:hint="eastAsia"/>
                <w:sz w:val="21"/>
                <w:szCs w:val="21"/>
              </w:rPr>
              <w:t>、为保证机房整体颜色、风格协调一致，保持外形美观、整洁，系统间能够进行无缝连接，保证机房主要系统整体的可靠性和可维护性，</w:t>
            </w:r>
            <w:r w:rsidRPr="00A01DC1">
              <w:rPr>
                <w:rFonts w:asciiTheme="majorEastAsia" w:eastAsiaTheme="majorEastAsia" w:hAnsiTheme="majorEastAsia" w:cstheme="majorEastAsia" w:hint="eastAsia"/>
                <w:color w:val="000000"/>
                <w:sz w:val="21"/>
                <w:szCs w:val="21"/>
                <w:lang w:bidi="ar"/>
              </w:rPr>
              <w:t>电源分配单元（PDU）</w:t>
            </w:r>
            <w:r w:rsidRPr="00A01DC1">
              <w:rPr>
                <w:rFonts w:hint="eastAsia"/>
                <w:sz w:val="21"/>
                <w:szCs w:val="21"/>
              </w:rPr>
              <w:t>必须与冷通道机柜、密闭冷通道、列间爬梯线槽、顶部走线槽为同一品牌。</w:t>
            </w:r>
          </w:p>
        </w:tc>
        <w:tc>
          <w:tcPr>
            <w:tcW w:w="1107" w:type="dxa"/>
            <w:vAlign w:val="center"/>
          </w:tcPr>
          <w:p w:rsidR="00224349" w:rsidRPr="00A01DC1" w:rsidRDefault="00224349" w:rsidP="00F678AA">
            <w:pPr>
              <w:widowControl/>
              <w:jc w:val="center"/>
              <w:textAlignment w:val="center"/>
              <w:rPr>
                <w:rFonts w:ascii="宋体" w:hAnsi="宋体" w:cs="宋体"/>
                <w:color w:val="000000"/>
                <w:sz w:val="21"/>
                <w:szCs w:val="21"/>
              </w:rPr>
            </w:pPr>
            <w:r w:rsidRPr="00A01DC1">
              <w:rPr>
                <w:rFonts w:ascii="宋体" w:hAnsi="宋体" w:cs="宋体" w:hint="eastAsia"/>
                <w:color w:val="000000"/>
                <w:sz w:val="21"/>
                <w:szCs w:val="21"/>
                <w:lang w:bidi="ar"/>
              </w:rPr>
              <w:lastRenderedPageBreak/>
              <w:t>38000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4</w:t>
            </w:r>
          </w:p>
        </w:tc>
        <w:tc>
          <w:tcPr>
            <w:tcW w:w="1104"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微模块管理系统V1.0</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金盾/施耐德/华为或同等品牌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宋体" w:hAnsi="宋体" w:cs="宋体"/>
                <w:color w:val="000000"/>
                <w:sz w:val="22"/>
                <w:szCs w:val="22"/>
              </w:rPr>
            </w:pPr>
            <w:r>
              <w:rPr>
                <w:rFonts w:ascii="宋体" w:hAnsi="宋体" w:cs="宋体" w:hint="eastAsia"/>
                <w:color w:val="000000"/>
                <w:sz w:val="22"/>
                <w:szCs w:val="22"/>
                <w:lang w:bidi="ar"/>
              </w:rPr>
              <w:t>1、 冷通道封闭遏制气流方式，通道内净宽度1.2米，通道两端采用电动平移门设计，外观要求扇形时尚设计，金属框内嵌透光安全玻璃，双侧应安装推拉把手，外围应采用装饰柜围蔽。观察窗口应选用厚度不少于15 mm双层安全钢化玻璃，所使用的玻璃材料符合GB 15763.2 -2005《建筑用安全玻璃》国家标准。电动平移门采用应免地轨吊装固定结构，通道门底部不允许存在导轨等妨碍维护车进出的物件。电动平移门应具备红外防夹功能，内外侧门框配置开门按钮控制。当通道断电时，电动门应支持人工辅助开启（不能锁死）；</w:t>
            </w:r>
            <w:r>
              <w:rPr>
                <w:rFonts w:ascii="宋体" w:hAnsi="宋体" w:cs="宋体" w:hint="eastAsia"/>
                <w:color w:val="000000"/>
                <w:sz w:val="22"/>
                <w:szCs w:val="22"/>
                <w:lang w:bidi="ar"/>
              </w:rPr>
              <w:br/>
              <w:t>2、通道门顶部门楣应设计纯平面造型声光告警单元，常态亮蓝光，告警时闪烁红光并发出蜂鸣警告；</w:t>
            </w:r>
            <w:r>
              <w:rPr>
                <w:rFonts w:ascii="宋体" w:hAnsi="宋体" w:cs="宋体" w:hint="eastAsia"/>
                <w:color w:val="000000"/>
                <w:sz w:val="22"/>
                <w:szCs w:val="22"/>
                <w:lang w:bidi="ar"/>
              </w:rPr>
              <w:br/>
            </w:r>
            <w:r>
              <w:rPr>
                <w:rFonts w:ascii="宋体" w:hAnsi="宋体" w:cs="宋体" w:hint="eastAsia"/>
                <w:color w:val="000000"/>
                <w:sz w:val="22"/>
                <w:szCs w:val="22"/>
                <w:lang w:bidi="ar"/>
              </w:rPr>
              <w:lastRenderedPageBreak/>
              <w:t>3、冷通道所有钢制零部件采用优质冷轧钢板，材料厚度不低于1.5mm，天窗采用厚度不低于 4mm 附膜钢化玻璃，透光率不少于87%；</w:t>
            </w:r>
            <w:r>
              <w:rPr>
                <w:rFonts w:ascii="宋体" w:hAnsi="宋体" w:cs="宋体" w:hint="eastAsia"/>
                <w:color w:val="000000"/>
                <w:sz w:val="22"/>
                <w:szCs w:val="22"/>
                <w:lang w:bidi="ar"/>
              </w:rPr>
              <w:br/>
              <w:t>4、每个模块要求提供端口与机房消防整体联动，顶部翻转天窗能根据不同形式的机房消防信号或接受多种策略联动信号快速自动开启，开启时间不允许超过3秒，同时须满足本地和远程控制自动关闭，单个模块所有关闭时间不超过10秒，不接受传统人工手动逐个天窗关闭的方案；</w:t>
            </w:r>
            <w:r>
              <w:rPr>
                <w:rFonts w:ascii="宋体" w:hAnsi="宋体" w:cs="宋体" w:hint="eastAsia"/>
                <w:color w:val="000000"/>
                <w:sz w:val="22"/>
                <w:szCs w:val="22"/>
                <w:lang w:bidi="ar"/>
              </w:rPr>
              <w:br/>
              <w:t>5、 每个模块内应配置环境信息采集单元，通过环境管理主机可实现温度、湿度、烟感、天窗状态等微环境的实时本地检测，并可通过RS485或TCP/IP通信模式远程监控，其技术指标应满足如下：</w:t>
            </w:r>
            <w:r>
              <w:rPr>
                <w:rFonts w:ascii="宋体" w:hAnsi="宋体" w:cs="宋体" w:hint="eastAsia"/>
                <w:color w:val="000000"/>
                <w:sz w:val="22"/>
                <w:szCs w:val="22"/>
                <w:lang w:bidi="ar"/>
              </w:rPr>
              <w:br/>
              <w:t>（1）应具备备两路或以上RS485通信接口，应满足快速扩展和级联；</w:t>
            </w:r>
            <w:r>
              <w:rPr>
                <w:rFonts w:ascii="宋体" w:hAnsi="宋体" w:cs="宋体" w:hint="eastAsia"/>
                <w:color w:val="000000"/>
                <w:sz w:val="22"/>
                <w:szCs w:val="22"/>
                <w:lang w:bidi="ar"/>
              </w:rPr>
              <w:br/>
              <w:t>（2）应具备至少一进一出电源接口，应满足快速扩展和级联；</w:t>
            </w:r>
            <w:r>
              <w:rPr>
                <w:rFonts w:ascii="宋体" w:hAnsi="宋体" w:cs="宋体" w:hint="eastAsia"/>
                <w:color w:val="000000"/>
                <w:sz w:val="22"/>
                <w:szCs w:val="22"/>
                <w:lang w:bidi="ar"/>
              </w:rPr>
              <w:br/>
              <w:t>（3）采集端口应采用标准RJ45，标识明显，支持温度、湿度、烟感各一路信号检测及12V驱动输出，并应配备相应的工作指示灯；</w:t>
            </w:r>
            <w:r>
              <w:rPr>
                <w:rFonts w:ascii="宋体" w:hAnsi="宋体" w:cs="宋体" w:hint="eastAsia"/>
                <w:color w:val="000000"/>
                <w:sz w:val="22"/>
                <w:szCs w:val="22"/>
                <w:lang w:bidi="ar"/>
              </w:rPr>
              <w:br/>
              <w:t>（4）应具备地址识别功能，并可支持灵活设置地址编码；</w:t>
            </w:r>
            <w:r>
              <w:rPr>
                <w:rFonts w:ascii="宋体" w:hAnsi="宋体" w:cs="宋体" w:hint="eastAsia"/>
                <w:color w:val="000000"/>
                <w:sz w:val="22"/>
                <w:szCs w:val="22"/>
                <w:lang w:bidi="ar"/>
              </w:rPr>
              <w:br/>
              <w:t>（5）通道内安装的温湿度传感器必须通过第三方权威计量机构检验测试合格，温度允许误差值≤±2℃、湿度允许误差值≤±10%；</w:t>
            </w:r>
            <w:r>
              <w:rPr>
                <w:rFonts w:ascii="宋体" w:hAnsi="宋体" w:cs="宋体" w:hint="eastAsia"/>
                <w:color w:val="000000"/>
                <w:sz w:val="22"/>
                <w:szCs w:val="22"/>
                <w:lang w:bidi="ar"/>
              </w:rPr>
              <w:br/>
              <w:t>（6）用于模块内环境管理主机要求通过第三方权威机构检验测试合格；</w:t>
            </w:r>
            <w:r>
              <w:rPr>
                <w:rFonts w:ascii="宋体" w:hAnsi="宋体" w:cs="宋体" w:hint="eastAsia"/>
                <w:color w:val="000000"/>
                <w:sz w:val="22"/>
                <w:szCs w:val="22"/>
                <w:lang w:bidi="ar"/>
              </w:rPr>
              <w:br/>
            </w:r>
            <w:r>
              <w:rPr>
                <w:rFonts w:ascii="宋体" w:hAnsi="宋体" w:cs="宋体" w:hint="eastAsia"/>
                <w:color w:val="000000"/>
                <w:sz w:val="22"/>
                <w:szCs w:val="22"/>
                <w:lang w:bidi="ar"/>
              </w:rPr>
              <w:lastRenderedPageBreak/>
              <w:t>6、通道首端应配置≥10寸触屏人机操作界面，触屏应内嵌微模块管理系统。支持远程登录访问和数据上传，实现对微模块内的温度、湿度、烟雾、天窗开合状态等进行实时遥测、遥信、遥控和遥调功能；记录和分析配电柜、智能PDU等相关智能设备的监控数据，实现远程异地监控；可灵活设置告警规则，实现微模块安全无人职守；</w:t>
            </w:r>
            <w:r>
              <w:rPr>
                <w:rFonts w:ascii="宋体" w:hAnsi="宋体" w:cs="宋体" w:hint="eastAsia"/>
                <w:color w:val="000000"/>
                <w:sz w:val="22"/>
                <w:szCs w:val="22"/>
                <w:lang w:bidi="ar"/>
              </w:rPr>
              <w:br/>
              <w:t>7、通道应内嵌白色LED节能冷光源照明，与机柜或天窗对应内嵌式45°倾斜安装（不允许直接外露），通道内照度不低于300lx，保持美观及通道内可维护性，照明开关位于通道两侧门外，采用双联双控开关，两侧均可实现对照明的控制；</w:t>
            </w:r>
            <w:r>
              <w:rPr>
                <w:rFonts w:ascii="宋体" w:hAnsi="宋体" w:cs="宋体" w:hint="eastAsia"/>
                <w:color w:val="000000"/>
                <w:sz w:val="22"/>
                <w:szCs w:val="22"/>
                <w:lang w:bidi="ar"/>
              </w:rPr>
              <w:br/>
              <w:t xml:space="preserve">8、 每个模块需由建设方提供220V 16A交流电源输入，端口设置在列头柜顶部走线架，投标方负责接入至冷通道整流供电系统，分别对通道管理控制系统和通道照明系统供电； </w:t>
            </w:r>
            <w:r>
              <w:rPr>
                <w:rFonts w:ascii="宋体" w:hAnsi="宋体" w:cs="宋体" w:hint="eastAsia"/>
                <w:color w:val="000000"/>
                <w:sz w:val="22"/>
                <w:szCs w:val="22"/>
                <w:lang w:bidi="ar"/>
              </w:rPr>
              <w:br/>
              <w:t>9、密闭冷通道要求采用集成整流模块统一供电模式，工业级标准接口，不接受简单的开关电源+继电器的接线方式；</w:t>
            </w:r>
            <w:r>
              <w:rPr>
                <w:rFonts w:ascii="宋体" w:hAnsi="宋体" w:cs="宋体" w:hint="eastAsia"/>
                <w:color w:val="000000"/>
                <w:sz w:val="22"/>
                <w:szCs w:val="22"/>
                <w:lang w:bidi="ar"/>
              </w:rPr>
              <w:br/>
              <w:t>10、由建设方将冷通道的消防联动信号接入至通道中央控制单元，投标人安排专业工程师配合建设方做冷通道联动测试；</w:t>
            </w:r>
            <w:r>
              <w:rPr>
                <w:rFonts w:ascii="宋体" w:hAnsi="宋体" w:cs="宋体" w:hint="eastAsia"/>
                <w:color w:val="000000"/>
                <w:sz w:val="22"/>
                <w:szCs w:val="22"/>
                <w:lang w:bidi="ar"/>
              </w:rPr>
              <w:br/>
              <w:t>11、密闭冷通道模块整体支架产品抗震强度要求，应符合《电信设备抗地震性能检测规范》(YD5083-2005) 的要求，抗震烈度为8、9烈度；</w:t>
            </w:r>
            <w:r>
              <w:rPr>
                <w:rFonts w:ascii="宋体" w:hAnsi="宋体" w:cs="宋体" w:hint="eastAsia"/>
                <w:color w:val="000000"/>
                <w:sz w:val="22"/>
                <w:szCs w:val="22"/>
                <w:lang w:bidi="ar"/>
              </w:rPr>
              <w:br/>
            </w:r>
            <w:r>
              <w:rPr>
                <w:rFonts w:ascii="宋体" w:hAnsi="宋体" w:cs="宋体" w:hint="eastAsia"/>
                <w:color w:val="000000"/>
                <w:sz w:val="22"/>
                <w:szCs w:val="22"/>
                <w:lang w:bidi="ar"/>
              </w:rPr>
              <w:lastRenderedPageBreak/>
              <w:t>12、密闭冷通道钢制组件应与机柜颜色一致，无明显色差，全套颜色要求亚光砂纹黑（RAL9005）；</w:t>
            </w:r>
            <w:r>
              <w:rPr>
                <w:rFonts w:ascii="宋体" w:hAnsi="宋体" w:cs="宋体" w:hint="eastAsia"/>
                <w:color w:val="000000"/>
                <w:sz w:val="22"/>
                <w:szCs w:val="22"/>
                <w:lang w:bidi="ar"/>
              </w:rPr>
              <w:br/>
              <w:t>13、通道模块顶部应配置气流密闭通道曲面弧形装饰围板。装饰围板应采用模块化结构方便现场安装，整体采用优质冷轧钢板，材料厚度不少于1.5mm。安装于机柜后门顶部、首末端机柜侧面，安装后应不影响机柜门板开闭，整体美观大方；</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24800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5</w:t>
            </w:r>
          </w:p>
        </w:tc>
        <w:tc>
          <w:tcPr>
            <w:tcW w:w="1104"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定制冷通道基座</w:t>
            </w:r>
          </w:p>
        </w:tc>
        <w:tc>
          <w:tcPr>
            <w:tcW w:w="1078"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9827A1">
              <w:rPr>
                <w:rFonts w:asciiTheme="majorEastAsia" w:eastAsiaTheme="majorEastAsia" w:hAnsiTheme="majorEastAsia" w:cstheme="majorEastAsia" w:hint="eastAsia"/>
                <w:color w:val="000000"/>
                <w:sz w:val="21"/>
                <w:szCs w:val="21"/>
                <w:lang w:bidi="ar"/>
              </w:rPr>
              <w:t>金盾/施耐德/华为或同等品牌</w:t>
            </w:r>
          </w:p>
        </w:tc>
        <w:tc>
          <w:tcPr>
            <w:tcW w:w="505"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20</w:t>
            </w:r>
          </w:p>
        </w:tc>
        <w:tc>
          <w:tcPr>
            <w:tcW w:w="689"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Pr="009827A1" w:rsidRDefault="00224349" w:rsidP="00F678AA">
            <w:pPr>
              <w:spacing w:line="360" w:lineRule="auto"/>
              <w:jc w:val="center"/>
              <w:rPr>
                <w:rFonts w:asciiTheme="majorEastAsia" w:eastAsiaTheme="majorEastAsia" w:hAnsiTheme="majorEastAsia" w:cstheme="majorEastAsia"/>
                <w:sz w:val="21"/>
                <w:szCs w:val="21"/>
              </w:rPr>
            </w:pPr>
            <w:r w:rsidRPr="009827A1">
              <w:rPr>
                <w:rFonts w:asciiTheme="majorEastAsia" w:eastAsiaTheme="majorEastAsia" w:hAnsiTheme="majorEastAsia" w:cstheme="majorEastAsia" w:hint="eastAsia"/>
                <w:sz w:val="21"/>
                <w:szCs w:val="21"/>
              </w:rPr>
              <w:t>按照项目实际需求定制</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12000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6</w:t>
            </w:r>
          </w:p>
        </w:tc>
        <w:tc>
          <w:tcPr>
            <w:tcW w:w="1104"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列间爬梯线槽</w:t>
            </w:r>
          </w:p>
        </w:tc>
        <w:tc>
          <w:tcPr>
            <w:tcW w:w="1078"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9827A1">
              <w:rPr>
                <w:rFonts w:asciiTheme="majorEastAsia" w:eastAsiaTheme="majorEastAsia" w:hAnsiTheme="majorEastAsia" w:cstheme="majorEastAsia" w:hint="eastAsia"/>
                <w:color w:val="000000"/>
                <w:sz w:val="21"/>
                <w:szCs w:val="21"/>
                <w:lang w:bidi="ar"/>
              </w:rPr>
              <w:t>金盾/施耐德/华为或同等品牌</w:t>
            </w:r>
          </w:p>
        </w:tc>
        <w:tc>
          <w:tcPr>
            <w:tcW w:w="505"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1、用于柜列间过线，金属梯状设计，含支撑架；                                            2、为了与机柜顶部无缝对接及外观性一致，</w:t>
            </w:r>
            <w:r w:rsidRPr="009827A1">
              <w:rPr>
                <w:rFonts w:hint="eastAsia"/>
                <w:sz w:val="21"/>
                <w:szCs w:val="21"/>
              </w:rPr>
              <w:t>必须与</w:t>
            </w:r>
            <w:r w:rsidRPr="009827A1">
              <w:rPr>
                <w:rFonts w:asciiTheme="majorEastAsia" w:eastAsiaTheme="majorEastAsia" w:hAnsiTheme="majorEastAsia" w:cstheme="majorEastAsia" w:hint="eastAsia"/>
                <w:color w:val="000000"/>
                <w:sz w:val="21"/>
                <w:szCs w:val="21"/>
                <w:lang w:bidi="ar"/>
              </w:rPr>
              <w:t>电源分配单元（PDU）、</w:t>
            </w:r>
            <w:r w:rsidRPr="009827A1">
              <w:rPr>
                <w:rFonts w:hint="eastAsia"/>
                <w:sz w:val="21"/>
                <w:szCs w:val="21"/>
              </w:rPr>
              <w:t>冷通道机柜、密闭冷通道、顶部走线槽为同一品牌</w:t>
            </w:r>
            <w:r w:rsidRPr="009827A1">
              <w:rPr>
                <w:rFonts w:asciiTheme="majorEastAsia" w:eastAsiaTheme="majorEastAsia" w:hAnsiTheme="majorEastAsia" w:cstheme="majorEastAsia" w:hint="eastAsia"/>
                <w:color w:val="000000"/>
                <w:sz w:val="21"/>
                <w:szCs w:val="21"/>
                <w:lang w:bidi="ar"/>
              </w:rPr>
              <w:t>。</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1700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7</w:t>
            </w:r>
          </w:p>
        </w:tc>
        <w:tc>
          <w:tcPr>
            <w:tcW w:w="1104"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顶部走线槽</w:t>
            </w:r>
          </w:p>
        </w:tc>
        <w:tc>
          <w:tcPr>
            <w:tcW w:w="1078"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9827A1">
              <w:rPr>
                <w:rFonts w:asciiTheme="majorEastAsia" w:eastAsiaTheme="majorEastAsia" w:hAnsiTheme="majorEastAsia" w:cstheme="majorEastAsia" w:hint="eastAsia"/>
                <w:color w:val="000000"/>
                <w:sz w:val="21"/>
                <w:szCs w:val="21"/>
                <w:lang w:bidi="ar"/>
              </w:rPr>
              <w:t>金盾/施耐德/华为或同等品牌</w:t>
            </w:r>
          </w:p>
        </w:tc>
        <w:tc>
          <w:tcPr>
            <w:tcW w:w="505"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4</w:t>
            </w:r>
          </w:p>
        </w:tc>
        <w:tc>
          <w:tcPr>
            <w:tcW w:w="689"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1、顶部理线槽，模块化结构设计，通用性和互换性高；                                     2、为了与机柜顶部无缝对接及外观性一致，</w:t>
            </w:r>
            <w:r w:rsidRPr="009827A1">
              <w:rPr>
                <w:rFonts w:hint="eastAsia"/>
                <w:sz w:val="21"/>
                <w:szCs w:val="21"/>
              </w:rPr>
              <w:t>必须与</w:t>
            </w:r>
            <w:r w:rsidRPr="009827A1">
              <w:rPr>
                <w:rFonts w:asciiTheme="majorEastAsia" w:eastAsiaTheme="majorEastAsia" w:hAnsiTheme="majorEastAsia" w:cstheme="majorEastAsia" w:hint="eastAsia"/>
                <w:color w:val="000000"/>
                <w:sz w:val="21"/>
                <w:szCs w:val="21"/>
                <w:lang w:bidi="ar"/>
              </w:rPr>
              <w:t>电源分配单元（PDU）、</w:t>
            </w:r>
            <w:r w:rsidRPr="009827A1">
              <w:rPr>
                <w:rFonts w:hint="eastAsia"/>
                <w:sz w:val="21"/>
                <w:szCs w:val="21"/>
              </w:rPr>
              <w:t>冷通道机柜、密闭冷通道、</w:t>
            </w:r>
            <w:r w:rsidRPr="009827A1">
              <w:rPr>
                <w:rFonts w:asciiTheme="majorEastAsia" w:eastAsiaTheme="majorEastAsia" w:hAnsiTheme="majorEastAsia" w:cstheme="majorEastAsia" w:hint="eastAsia"/>
                <w:color w:val="000000"/>
                <w:sz w:val="21"/>
                <w:szCs w:val="21"/>
                <w:lang w:bidi="ar"/>
              </w:rPr>
              <w:t>列间爬梯线槽</w:t>
            </w:r>
            <w:r w:rsidRPr="009827A1">
              <w:rPr>
                <w:rFonts w:hint="eastAsia"/>
                <w:sz w:val="21"/>
                <w:szCs w:val="21"/>
              </w:rPr>
              <w:t>为同一品牌。</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1400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w:t>
            </w:r>
          </w:p>
        </w:tc>
        <w:tc>
          <w:tcPr>
            <w:tcW w:w="1104"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电池承重架现场加固安装</w:t>
            </w:r>
          </w:p>
        </w:tc>
        <w:tc>
          <w:tcPr>
            <w:tcW w:w="1078" w:type="dxa"/>
            <w:vAlign w:val="center"/>
          </w:tcPr>
          <w:p w:rsidR="00224349" w:rsidRPr="009827A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9827A1">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Pr="009827A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9827A1">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Pr="009827A1" w:rsidRDefault="00224349" w:rsidP="00F678AA">
            <w:pPr>
              <w:spacing w:line="360" w:lineRule="auto"/>
              <w:jc w:val="center"/>
              <w:rPr>
                <w:rFonts w:asciiTheme="majorEastAsia" w:eastAsiaTheme="majorEastAsia" w:hAnsiTheme="majorEastAsia" w:cstheme="majorEastAsia"/>
                <w:sz w:val="21"/>
                <w:szCs w:val="21"/>
              </w:rPr>
            </w:pPr>
            <w:r w:rsidRPr="009827A1">
              <w:rPr>
                <w:rFonts w:asciiTheme="majorEastAsia" w:eastAsiaTheme="majorEastAsia" w:hAnsiTheme="majorEastAsia" w:cstheme="majorEastAsia" w:hint="eastAsia"/>
                <w:sz w:val="21"/>
                <w:szCs w:val="21"/>
              </w:rPr>
              <w:t>按照项目实际需求定制</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7500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9</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服务器机柜间布线</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宋体" w:hAnsi="宋体" w:cs="宋体"/>
                <w:color w:val="000000"/>
                <w:szCs w:val="21"/>
              </w:rPr>
            </w:pPr>
            <w:r>
              <w:rPr>
                <w:rFonts w:ascii="宋体" w:hAnsi="宋体" w:cs="宋体" w:hint="eastAsia"/>
                <w:color w:val="000000"/>
                <w:sz w:val="21"/>
                <w:szCs w:val="21"/>
                <w:lang w:bidi="ar"/>
              </w:rPr>
              <w:t>采用六类非屏蔽布线系统，满足机房要求。</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45000</w:t>
            </w:r>
          </w:p>
        </w:tc>
      </w:tr>
      <w:tr w:rsidR="00224349" w:rsidTr="00F678AA">
        <w:trPr>
          <w:jc w:val="center"/>
        </w:trPr>
        <w:tc>
          <w:tcPr>
            <w:tcW w:w="9386" w:type="dxa"/>
            <w:gridSpan w:val="7"/>
          </w:tcPr>
          <w:p w:rsidR="00224349" w:rsidRDefault="00224349" w:rsidP="00F678AA">
            <w:pPr>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 w:val="21"/>
                <w:szCs w:val="21"/>
              </w:rPr>
              <w:t>七、机房环境设备系统</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环境监控</w:t>
            </w:r>
            <w:r>
              <w:rPr>
                <w:rFonts w:asciiTheme="majorEastAsia" w:eastAsiaTheme="majorEastAsia" w:hAnsiTheme="majorEastAsia" w:cstheme="majorEastAsia" w:hint="eastAsia"/>
                <w:color w:val="000000"/>
                <w:sz w:val="21"/>
                <w:szCs w:val="21"/>
                <w:lang w:bidi="ar"/>
              </w:rPr>
              <w:lastRenderedPageBreak/>
              <w:t>系统</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lastRenderedPageBreak/>
              <w:t>华为/金</w:t>
            </w:r>
            <w:r>
              <w:rPr>
                <w:rFonts w:asciiTheme="majorEastAsia" w:eastAsiaTheme="majorEastAsia" w:hAnsiTheme="majorEastAsia" w:cstheme="majorEastAsia" w:hint="eastAsia"/>
                <w:color w:val="000000"/>
                <w:sz w:val="21"/>
                <w:szCs w:val="21"/>
                <w:lang w:bidi="ar"/>
              </w:rPr>
              <w:lastRenderedPageBreak/>
              <w:t>鹏正/纵横通或同等品牌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一、技术参数要求</w:t>
            </w:r>
            <w:r>
              <w:rPr>
                <w:rFonts w:asciiTheme="majorEastAsia" w:eastAsiaTheme="majorEastAsia" w:hAnsiTheme="majorEastAsia" w:cstheme="majorEastAsia" w:hint="eastAsia"/>
                <w:color w:val="000000" w:themeColor="text1"/>
                <w:sz w:val="21"/>
                <w:szCs w:val="21"/>
                <w:lang w:bidi="ar"/>
              </w:rPr>
              <w:br/>
            </w:r>
            <w:r>
              <w:rPr>
                <w:rFonts w:asciiTheme="majorEastAsia" w:eastAsiaTheme="majorEastAsia" w:hAnsiTheme="majorEastAsia" w:cstheme="majorEastAsia" w:hint="eastAsia"/>
                <w:color w:val="000000" w:themeColor="text1"/>
                <w:sz w:val="21"/>
                <w:szCs w:val="21"/>
                <w:lang w:bidi="ar"/>
              </w:rPr>
              <w:lastRenderedPageBreak/>
              <w:t>1、监控管理软件对现有的机房设备实现监控，机房设备监控包含不限于机房环境温湿度监控、机房供配电监控、UPS（不间断电源）监控、精密空调监控、漏水监测、门禁监控和视频图像监控。监控管理软件使用SQL数据库，可分管1000个机房；</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2、操作平台系统构成。采用实时多任务多用户操作平台系统，部署智能嵌入式一体化（监控主机直接集成安防+动力环境+网络门禁+IT运维管理）的监控设备，以纯嵌入式分布式的网络结构，以控件、图元组态的方式构造监控系统；</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3、监控管理系统采用基于WINDOWS的组态设计，BS客户端和CS客户端可安装在同一台监控服务器，实现本地和远程IE进行监控管理；</w:t>
            </w:r>
            <w:r>
              <w:rPr>
                <w:rFonts w:asciiTheme="majorEastAsia" w:eastAsiaTheme="majorEastAsia" w:hAnsiTheme="majorEastAsia" w:cstheme="majorEastAsia" w:hint="eastAsia"/>
                <w:color w:val="000000" w:themeColor="text1"/>
                <w:sz w:val="21"/>
                <w:szCs w:val="21"/>
                <w:lang w:bidi="ar"/>
              </w:rPr>
              <w:br/>
              <w:t>4、监控管理软件可以自主修改软件皮肤和背景图片并可以支持FLASH、CS客户端要求有树形和图像导航面板切换、3D界面。对于大量的监控点可以进行分区、分组的树型结构管理和电子地图显示；</w:t>
            </w:r>
            <w:r>
              <w:rPr>
                <w:rFonts w:asciiTheme="majorEastAsia" w:eastAsiaTheme="majorEastAsia" w:hAnsiTheme="majorEastAsia" w:cstheme="majorEastAsia" w:hint="eastAsia"/>
                <w:color w:val="000000" w:themeColor="text1"/>
                <w:sz w:val="21"/>
                <w:szCs w:val="21"/>
                <w:lang w:bidi="ar"/>
              </w:rPr>
              <w:br/>
              <w:t>5、利用3D建模技术和设备虚拟技术，不用进机房，通过IE桌面即可身临其境的了解到机房的环境情况和设备运行状况；做到了把实际的机房搬到了桌面上；3D界面提供动态巡视功能，可任意指定巡视路线，设定巡视周期，自动进行实时的、平滑的巡视过程，巡视整个机房环境、机房设备、机柜列、IT设备等，动态展现机房各个部位的设备状况；</w:t>
            </w:r>
            <w:r>
              <w:rPr>
                <w:rFonts w:asciiTheme="majorEastAsia" w:eastAsiaTheme="majorEastAsia" w:hAnsiTheme="majorEastAsia" w:cstheme="majorEastAsia" w:hint="eastAsia"/>
                <w:color w:val="000000" w:themeColor="text1"/>
                <w:sz w:val="21"/>
                <w:szCs w:val="21"/>
                <w:lang w:bidi="ar"/>
              </w:rPr>
              <w:br/>
            </w:r>
            <w:r>
              <w:rPr>
                <w:rFonts w:hint="eastAsia"/>
              </w:rPr>
              <w:lastRenderedPageBreak/>
              <w:t>★</w:t>
            </w:r>
            <w:r>
              <w:rPr>
                <w:rFonts w:asciiTheme="majorEastAsia" w:eastAsiaTheme="majorEastAsia" w:hAnsiTheme="majorEastAsia" w:cstheme="majorEastAsia" w:hint="eastAsia"/>
                <w:color w:val="000000" w:themeColor="text1"/>
                <w:sz w:val="21"/>
                <w:szCs w:val="21"/>
                <w:lang w:bidi="ar"/>
              </w:rPr>
              <w:t xml:space="preserve">6、系统采用网络型纯分布式的结构，各类采集模块为独立的系统，不依赖监控主机，可脱机正常工作。任一单点（包括监控主机）故障绝不影响整体监控系统运行；      </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7、系统报警警示包括软件界面、颜色、多媒体、语音、电话、手机短信等方式，同一事件可设置一种或多种报警方式，同一设备或参数值可选报警方式（短信、声光、语音可选或者同时具备）和区域设备独立管理权限；形成信息采集点与被监控设备（机房平面位置）相对应的监控、报警、设备布置视图。同时具有多层次预警策略设计，在事故发生之前，给出预警；</w:t>
            </w:r>
            <w:r>
              <w:rPr>
                <w:rFonts w:asciiTheme="majorEastAsia" w:eastAsiaTheme="majorEastAsia" w:hAnsiTheme="majorEastAsia" w:cstheme="majorEastAsia" w:hint="eastAsia"/>
                <w:color w:val="000000" w:themeColor="text1"/>
                <w:sz w:val="21"/>
                <w:szCs w:val="21"/>
                <w:lang w:bidi="ar"/>
              </w:rPr>
              <w:br/>
              <w:t>8、系统具有自动报表功能，提供前一天所有设备的运行记录，方便维护人员了解机房的运行情况。提供所有设备运行历史数据、统计资料、交接班日志、派修工单及曲线图的查询、报表、统计、分类、打印等功能，供运行维护人员分析研究之用；</w:t>
            </w:r>
            <w:r>
              <w:rPr>
                <w:rFonts w:asciiTheme="majorEastAsia" w:eastAsiaTheme="majorEastAsia" w:hAnsiTheme="majorEastAsia" w:cstheme="majorEastAsia" w:hint="eastAsia"/>
                <w:color w:val="000000" w:themeColor="text1"/>
                <w:sz w:val="21"/>
                <w:szCs w:val="21"/>
                <w:lang w:bidi="ar"/>
              </w:rPr>
              <w:br/>
              <w:t>9、维护与可扩充性要求，强大开放性，可以将其他系统和平台无缝接入，另外可提供系统数据协议方便接入客户总管理系统。监控系统采用模块式结构、组态软件设计，便于扩展和维护；</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10、智能联动功能。用户不需要第三方软件支持，就可以自行编辑、增加和修改实现较复杂的联动。如：精密空调、普通空调定时开机、温湿度空调联动，门禁系统刷卡开灯、定时控</w:t>
            </w:r>
            <w:r>
              <w:rPr>
                <w:rFonts w:asciiTheme="majorEastAsia" w:eastAsiaTheme="majorEastAsia" w:hAnsiTheme="majorEastAsia" w:cstheme="majorEastAsia" w:hint="eastAsia"/>
                <w:color w:val="000000" w:themeColor="text1"/>
                <w:sz w:val="21"/>
                <w:szCs w:val="21"/>
                <w:lang w:bidi="ar"/>
              </w:rPr>
              <w:lastRenderedPageBreak/>
              <w:t>制、轮流切合开关、门禁系统刷卡发短信等；</w:t>
            </w:r>
            <w:r>
              <w:rPr>
                <w:rFonts w:asciiTheme="majorEastAsia" w:eastAsiaTheme="majorEastAsia" w:hAnsiTheme="majorEastAsia" w:cstheme="majorEastAsia" w:hint="eastAsia"/>
                <w:color w:val="000000" w:themeColor="text1"/>
                <w:sz w:val="21"/>
                <w:szCs w:val="21"/>
                <w:lang w:bidi="ar"/>
              </w:rPr>
              <w:br/>
              <w:t>11、监控系统具有良好的电磁兼容性和电气隔离性能，采集模块（器）与被监控设备的连接及数据的传输、监控设备故障绝不影响被监控设备正常工作。各类采集模块（器）具有数据采集、处理、存储功能，即在通讯终端恢复后，主动传输采集数据，保证采集数据不丢失。各类采集模块（器）具有硬件故障自检功能，在其发生故障的瞬间会发出短信报警给机房管理人员；</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12、系统除对被监控对象具有告警功能外，还能进行自诊断（例如，系统掉电、通讯线路中断等），能直观地显示故障内容，从而系统稳定具有稳定自保护能力。同时系统需具备来电自启动、数据备份、恢复功能；</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13、系统一套软件直接集成安防+动力环境+网络门禁+IT运维管理功能,可设置多级级控制操作权限，设立三级管理。如果需要并得到相应授权，系统管理人员可以对系统监控对象、人员权限等进行配置；系统值班操作人员可以对有关设备进行遥控或遥调，以便处理相关事件或调整设备工作状态，确保机房设备等在最佳状态下运行；</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14、嵌入式智能监控管理主机或同档次设计主机系统：能单独运行和处理报警数据，监控主机集成不得少于4路RS485口或RS232口，不少于8个模拟输入接口，不少于8路开关量输入接口，不少于4路继电器输出接口；提供</w:t>
            </w:r>
            <w:r>
              <w:rPr>
                <w:rFonts w:asciiTheme="majorEastAsia" w:eastAsiaTheme="majorEastAsia" w:hAnsiTheme="majorEastAsia" w:cstheme="majorEastAsia" w:hint="eastAsia"/>
                <w:color w:val="000000" w:themeColor="text1"/>
                <w:sz w:val="21"/>
                <w:szCs w:val="21"/>
                <w:lang w:bidi="ar"/>
              </w:rPr>
              <w:lastRenderedPageBreak/>
              <w:t>10/100M以太网RJ45接口，通过以太网络用TCP/IP协议与监控中心通信实现远程监控，19英寸机架式；</w:t>
            </w:r>
            <w:r>
              <w:rPr>
                <w:rFonts w:asciiTheme="majorEastAsia" w:eastAsiaTheme="majorEastAsia" w:hAnsiTheme="majorEastAsia" w:cstheme="majorEastAsia" w:hint="eastAsia"/>
                <w:color w:val="000000" w:themeColor="text1"/>
                <w:sz w:val="21"/>
                <w:szCs w:val="21"/>
                <w:lang w:bidi="ar"/>
              </w:rPr>
              <w:br/>
              <w:t>二、功能要求：</w:t>
            </w:r>
            <w:r>
              <w:rPr>
                <w:rFonts w:asciiTheme="majorEastAsia" w:eastAsiaTheme="majorEastAsia" w:hAnsiTheme="majorEastAsia" w:cstheme="majorEastAsia" w:hint="eastAsia"/>
                <w:color w:val="000000" w:themeColor="text1"/>
                <w:sz w:val="21"/>
                <w:szCs w:val="21"/>
                <w:lang w:bidi="ar"/>
              </w:rPr>
              <w:br/>
              <w:t>1、UPS监测系统：实时监测UPS的输入/输出电压、电流、频率、功率，蓄电池组的电压、后备时间、温度等参数，整流器、逆变器、电池、旁路、负载等部件的工作状态与参数，满足机房实际要求；</w:t>
            </w:r>
            <w:r>
              <w:rPr>
                <w:rFonts w:asciiTheme="majorEastAsia" w:eastAsiaTheme="majorEastAsia" w:hAnsiTheme="majorEastAsia" w:cstheme="majorEastAsia" w:hint="eastAsia"/>
                <w:color w:val="000000" w:themeColor="text1"/>
                <w:sz w:val="21"/>
                <w:szCs w:val="21"/>
                <w:lang w:bidi="ar"/>
              </w:rPr>
              <w:br/>
              <w:t>2、温湿度监测系统：实时显示机房内的温度和湿度，一旦出现温湿度超限值，提醒机房维护人员及时进行处理，温湿度报警值可根据机房情况自由调整，可与空调系统联动开关，满足机房实际要求；</w:t>
            </w:r>
            <w:r>
              <w:rPr>
                <w:rFonts w:asciiTheme="majorEastAsia" w:eastAsiaTheme="majorEastAsia" w:hAnsiTheme="majorEastAsia" w:cstheme="majorEastAsia" w:hint="eastAsia"/>
                <w:color w:val="000000" w:themeColor="text1"/>
                <w:sz w:val="21"/>
                <w:szCs w:val="21"/>
                <w:lang w:bidi="ar"/>
              </w:rPr>
              <w:br/>
              <w:t>3、漏水监测系统：采用漏水检测绳对机房内易产生漏水的地方（空调）进行实时监控，检测到漏水时，系统发出最高级别的报警信息，满足机房实际要求；</w:t>
            </w:r>
            <w:r>
              <w:rPr>
                <w:rFonts w:asciiTheme="majorEastAsia" w:eastAsiaTheme="majorEastAsia" w:hAnsiTheme="majorEastAsia" w:cstheme="majorEastAsia" w:hint="eastAsia"/>
                <w:color w:val="000000" w:themeColor="text1"/>
                <w:sz w:val="21"/>
                <w:szCs w:val="21"/>
                <w:lang w:bidi="ar"/>
              </w:rPr>
              <w:br/>
              <w:t>4、火灾监测系统：实时监控机房内火灾烟雾情况，当产生火警时通过短信报警方式通知维护人员，满足机房实际要求；</w:t>
            </w:r>
            <w:r>
              <w:rPr>
                <w:rFonts w:asciiTheme="majorEastAsia" w:eastAsiaTheme="majorEastAsia" w:hAnsiTheme="majorEastAsia" w:cstheme="majorEastAsia" w:hint="eastAsia"/>
                <w:color w:val="000000" w:themeColor="text1"/>
                <w:sz w:val="21"/>
                <w:szCs w:val="21"/>
                <w:lang w:bidi="ar"/>
              </w:rPr>
              <w:br/>
              <w:t>5、配电柜监测系统：监控市电的三相电压、电流、有功功率、无功功率、功率因素等，当缺相或缺电、电压过低时，系统输出报警信息，满足机房实际要求；</w:t>
            </w:r>
            <w:r>
              <w:rPr>
                <w:rFonts w:asciiTheme="majorEastAsia" w:eastAsiaTheme="majorEastAsia" w:hAnsiTheme="majorEastAsia" w:cstheme="majorEastAsia" w:hint="eastAsia"/>
                <w:color w:val="000000" w:themeColor="text1"/>
                <w:sz w:val="21"/>
                <w:szCs w:val="21"/>
                <w:lang w:bidi="ar"/>
              </w:rPr>
              <w:br/>
              <w:t>6、精密空调监控系统：实时、全面诊断空调运行状况，监控空调各部件（如压缩机、风机、补给水、水泵、加热器、加湿器、去湿器、滤网等） 的运行状态与参数，并可通过软件在系</w:t>
            </w:r>
            <w:r>
              <w:rPr>
                <w:rFonts w:asciiTheme="majorEastAsia" w:eastAsiaTheme="majorEastAsia" w:hAnsiTheme="majorEastAsia" w:cstheme="majorEastAsia" w:hint="eastAsia"/>
                <w:color w:val="000000" w:themeColor="text1"/>
                <w:sz w:val="21"/>
                <w:szCs w:val="21"/>
                <w:lang w:bidi="ar"/>
              </w:rPr>
              <w:lastRenderedPageBreak/>
              <w:t xml:space="preserve">统上或通过网络远程修改空调设置参数（温度、湿度等），实现空调的远程开关机，满足机房实际要求； </w:t>
            </w:r>
            <w:r>
              <w:rPr>
                <w:rFonts w:asciiTheme="majorEastAsia" w:eastAsiaTheme="majorEastAsia" w:hAnsiTheme="majorEastAsia" w:cstheme="majorEastAsia" w:hint="eastAsia"/>
                <w:color w:val="000000" w:themeColor="text1"/>
                <w:sz w:val="21"/>
                <w:szCs w:val="21"/>
                <w:lang w:bidi="ar"/>
              </w:rPr>
              <w:br/>
              <w:t>7、视频监控系统：实时监控，集成于动力环境监控系统，统一录像和管理，支持手动录像、定时录像、移动检测录像、报警录像，可在监控系统里面直接对视频系统进行管理。同时系统支持WEB浏览，可在网络连通的其它地点直接通过浏览器对现场的视频图像进行监看，满足存储90天，满足机房实际要求；</w:t>
            </w:r>
            <w:r>
              <w:rPr>
                <w:rFonts w:asciiTheme="majorEastAsia" w:eastAsiaTheme="majorEastAsia" w:hAnsiTheme="majorEastAsia" w:cstheme="majorEastAsia" w:hint="eastAsia"/>
                <w:color w:val="000000" w:themeColor="text1"/>
                <w:sz w:val="21"/>
                <w:szCs w:val="21"/>
                <w:lang w:bidi="ar"/>
              </w:rPr>
              <w:br/>
              <w:t>8、机房门禁：系统可读取刷卡记录、远程控制开关门、设置出入权限、批量发卡等，可与消防系统联动，满足机房实际要求。</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192000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柜式气体消防系统</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锐盾/赛福/海盾或同等品牌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3</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1、含箱体、灭火剂瓶组150L：信号反馈装置、高压软管、喷嘴、电磁型驱动装置、检测压力表；</w:t>
            </w:r>
            <w:r>
              <w:rPr>
                <w:rFonts w:asciiTheme="majorEastAsia" w:eastAsiaTheme="majorEastAsia" w:hAnsiTheme="majorEastAsia" w:cstheme="majorEastAsia" w:hint="eastAsia"/>
                <w:color w:val="000000" w:themeColor="text1"/>
                <w:sz w:val="21"/>
                <w:szCs w:val="21"/>
                <w:lang w:bidi="ar"/>
              </w:rPr>
              <w:br/>
              <w:t>2、充装压力（20℃时）：2.5Mpa；</w:t>
            </w:r>
            <w:r>
              <w:rPr>
                <w:rFonts w:asciiTheme="majorEastAsia" w:eastAsiaTheme="majorEastAsia" w:hAnsiTheme="majorEastAsia" w:cstheme="majorEastAsia" w:hint="eastAsia"/>
                <w:color w:val="000000" w:themeColor="text1"/>
                <w:sz w:val="21"/>
                <w:szCs w:val="21"/>
                <w:lang w:bidi="ar"/>
              </w:rPr>
              <w:br/>
              <w:t>3、电磁阀工作电压：DC24V；</w:t>
            </w:r>
            <w:r>
              <w:rPr>
                <w:rFonts w:asciiTheme="majorEastAsia" w:eastAsiaTheme="majorEastAsia" w:hAnsiTheme="majorEastAsia" w:cstheme="majorEastAsia" w:hint="eastAsia"/>
                <w:color w:val="000000" w:themeColor="text1"/>
                <w:sz w:val="21"/>
                <w:szCs w:val="21"/>
                <w:lang w:bidi="ar"/>
              </w:rPr>
              <w:br/>
              <w:t>4、启动电流：1～1.5A；</w:t>
            </w:r>
            <w:r>
              <w:rPr>
                <w:rFonts w:asciiTheme="majorEastAsia" w:eastAsiaTheme="majorEastAsia" w:hAnsiTheme="majorEastAsia" w:cstheme="majorEastAsia" w:hint="eastAsia"/>
                <w:color w:val="000000" w:themeColor="text1"/>
                <w:sz w:val="21"/>
                <w:szCs w:val="21"/>
                <w:lang w:bidi="ar"/>
              </w:rPr>
              <w:br/>
              <w:t>5、喷射时间：≤10S；</w:t>
            </w:r>
            <w:r>
              <w:rPr>
                <w:rFonts w:asciiTheme="majorEastAsia" w:eastAsiaTheme="majorEastAsia" w:hAnsiTheme="majorEastAsia" w:cstheme="majorEastAsia" w:hint="eastAsia"/>
                <w:color w:val="000000" w:themeColor="text1"/>
                <w:sz w:val="21"/>
                <w:szCs w:val="21"/>
                <w:lang w:bidi="ar"/>
              </w:rPr>
              <w:br/>
              <w:t>6、使用环境：温度：0℃～50℃；</w:t>
            </w:r>
            <w:r>
              <w:rPr>
                <w:rFonts w:asciiTheme="majorEastAsia" w:eastAsiaTheme="majorEastAsia" w:hAnsiTheme="majorEastAsia" w:cstheme="majorEastAsia" w:hint="eastAsia"/>
                <w:color w:val="000000" w:themeColor="text1"/>
                <w:sz w:val="21"/>
                <w:szCs w:val="21"/>
                <w:lang w:bidi="ar"/>
              </w:rPr>
              <w:br/>
              <w:t>7、采用加厚柜体结构，大幅提升喷放稳定性，防撞保护边角，防静电，安全更有保障。等电位措施和接地端口，有效消除静电影响，专用接线端子排，提升线路连接可靠性。</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405000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3</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消防系统验收检测费</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出具第三方权威机构的验收报告</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6000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行间精密</w:t>
            </w:r>
            <w:r>
              <w:rPr>
                <w:rFonts w:asciiTheme="majorEastAsia" w:eastAsiaTheme="majorEastAsia" w:hAnsiTheme="majorEastAsia" w:cstheme="majorEastAsia" w:hint="eastAsia"/>
                <w:color w:val="000000"/>
                <w:sz w:val="21"/>
                <w:szCs w:val="21"/>
                <w:lang w:bidi="ar"/>
              </w:rPr>
              <w:lastRenderedPageBreak/>
              <w:t>空调</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lastRenderedPageBreak/>
              <w:t>科华/华</w:t>
            </w:r>
            <w:r>
              <w:rPr>
                <w:rFonts w:asciiTheme="majorEastAsia" w:eastAsiaTheme="majorEastAsia" w:hAnsiTheme="majorEastAsia" w:cstheme="majorEastAsia" w:hint="eastAsia"/>
                <w:color w:val="000000"/>
                <w:sz w:val="21"/>
                <w:szCs w:val="21"/>
                <w:lang w:bidi="ar"/>
              </w:rPr>
              <w:lastRenderedPageBreak/>
              <w:t>为/施耐德或同等品牌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4</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hint="eastAsia"/>
              </w:rPr>
              <w:t>★</w:t>
            </w:r>
            <w:r>
              <w:rPr>
                <w:rFonts w:asciiTheme="majorEastAsia" w:eastAsiaTheme="majorEastAsia" w:hAnsiTheme="majorEastAsia" w:cstheme="majorEastAsia" w:hint="eastAsia"/>
                <w:color w:val="000000" w:themeColor="text1"/>
                <w:sz w:val="21"/>
                <w:szCs w:val="21"/>
                <w:lang w:bidi="ar"/>
              </w:rPr>
              <w:t>1.25kW三相行级直流变频精密空调，采用</w:t>
            </w:r>
            <w:r>
              <w:rPr>
                <w:rFonts w:asciiTheme="majorEastAsia" w:eastAsiaTheme="majorEastAsia" w:hAnsiTheme="majorEastAsia" w:cstheme="majorEastAsia" w:hint="eastAsia"/>
                <w:color w:val="000000" w:themeColor="text1"/>
                <w:sz w:val="21"/>
                <w:szCs w:val="21"/>
                <w:lang w:bidi="ar"/>
              </w:rPr>
              <w:lastRenderedPageBreak/>
              <w:t>水平送风；</w:t>
            </w:r>
            <w:r>
              <w:rPr>
                <w:rFonts w:asciiTheme="majorEastAsia" w:eastAsiaTheme="majorEastAsia" w:hAnsiTheme="majorEastAsia" w:cstheme="majorEastAsia" w:hint="eastAsia"/>
                <w:color w:val="000000" w:themeColor="text1"/>
                <w:sz w:val="21"/>
                <w:szCs w:val="21"/>
                <w:lang w:bidi="ar"/>
              </w:rPr>
              <w:br/>
            </w:r>
            <w:r>
              <w:rPr>
                <w:rFonts w:hint="eastAsia"/>
              </w:rPr>
              <w:t>★</w:t>
            </w:r>
            <w:r>
              <w:rPr>
                <w:rFonts w:asciiTheme="majorEastAsia" w:eastAsiaTheme="majorEastAsia" w:hAnsiTheme="majorEastAsia" w:cstheme="majorEastAsia" w:hint="eastAsia"/>
                <w:color w:val="000000" w:themeColor="text1"/>
                <w:sz w:val="21"/>
                <w:szCs w:val="21"/>
                <w:lang w:bidi="ar"/>
              </w:rPr>
              <w:t>2.尺寸：300*1100*2000mm，制冷量≥25kW,显热比为1,风量≥5000m3/h，室内风机数量≥6个；</w:t>
            </w:r>
            <w:r>
              <w:rPr>
                <w:rFonts w:asciiTheme="majorEastAsia" w:eastAsiaTheme="majorEastAsia" w:hAnsiTheme="majorEastAsia" w:cstheme="majorEastAsia" w:hint="eastAsia"/>
                <w:color w:val="000000" w:themeColor="text1"/>
                <w:sz w:val="21"/>
                <w:szCs w:val="21"/>
                <w:lang w:bidi="ar"/>
              </w:rPr>
              <w:br/>
              <w:t>3.输入电压允许波动范围：380V±15%，频率：50HZ±2HZ；</w:t>
            </w:r>
            <w:r>
              <w:rPr>
                <w:rFonts w:asciiTheme="majorEastAsia" w:eastAsiaTheme="majorEastAsia" w:hAnsiTheme="majorEastAsia" w:cstheme="majorEastAsia" w:hint="eastAsia"/>
                <w:color w:val="000000" w:themeColor="text1"/>
                <w:sz w:val="21"/>
                <w:szCs w:val="21"/>
                <w:lang w:bidi="ar"/>
              </w:rPr>
              <w:br/>
              <w:t>4．机房列间空调应能按要求自动调节室内温、湿度，具有制冷、加热、加湿、除湿等功能，温度调节范围：+18℃~+45℃；温度调节精度：±1℃；湿度调节范围：20% ~ 80%RH；</w:t>
            </w:r>
            <w:r>
              <w:rPr>
                <w:rFonts w:asciiTheme="majorEastAsia" w:eastAsiaTheme="majorEastAsia" w:hAnsiTheme="majorEastAsia" w:cstheme="majorEastAsia" w:hint="eastAsia"/>
                <w:color w:val="000000" w:themeColor="text1"/>
                <w:sz w:val="21"/>
                <w:szCs w:val="21"/>
                <w:lang w:bidi="ar"/>
              </w:rPr>
              <w:br/>
              <w:t>★5.机房列间空调应具有高效节能性。要求应用变容量压缩机，直流变频EC压缩机，要求压缩机具有较高的能效比，且冷量输出可实现20%-100%连续调节，要求37℃，24%RH工况下，机组制冷能效比应大于3.5；</w:t>
            </w:r>
            <w:r>
              <w:rPr>
                <w:rFonts w:asciiTheme="majorEastAsia" w:eastAsiaTheme="majorEastAsia" w:hAnsiTheme="majorEastAsia" w:cstheme="majorEastAsia" w:hint="eastAsia"/>
                <w:color w:val="000000" w:themeColor="text1"/>
                <w:sz w:val="21"/>
                <w:szCs w:val="21"/>
                <w:lang w:bidi="ar"/>
              </w:rPr>
              <w:br/>
              <w:t>★6.室内风机：要求采用高效后倾离心式EC风机。风机N+1冗余配置，任意风机故障，仍可确保全风量运行；机房列间空调应有较大的送风量；</w:t>
            </w:r>
            <w:r>
              <w:rPr>
                <w:rFonts w:asciiTheme="majorEastAsia" w:eastAsiaTheme="majorEastAsia" w:hAnsiTheme="majorEastAsia" w:cstheme="majorEastAsia" w:hint="eastAsia"/>
                <w:color w:val="000000" w:themeColor="text1"/>
                <w:sz w:val="21"/>
                <w:szCs w:val="21"/>
                <w:lang w:bidi="ar"/>
              </w:rPr>
              <w:br/>
              <w:t>7.应选用高效内螺纹大面积蒸发器，保障换热效率；除湿控制精确；室外风机应可根据室外温度及冷量需求变频调速，减少风机能耗；</w:t>
            </w:r>
            <w:r>
              <w:rPr>
                <w:rFonts w:asciiTheme="majorEastAsia" w:eastAsiaTheme="majorEastAsia" w:hAnsiTheme="majorEastAsia" w:cstheme="majorEastAsia" w:hint="eastAsia"/>
                <w:color w:val="000000" w:themeColor="text1"/>
                <w:sz w:val="21"/>
                <w:szCs w:val="21"/>
                <w:lang w:bidi="ar"/>
              </w:rPr>
              <w:br/>
              <w:t>8.机房列间空调系统应具有高可靠性，要求机组平均无故障时间MTBF≥10万小时；</w:t>
            </w:r>
            <w:r>
              <w:rPr>
                <w:rFonts w:asciiTheme="majorEastAsia" w:eastAsiaTheme="majorEastAsia" w:hAnsiTheme="majorEastAsia" w:cstheme="majorEastAsia" w:hint="eastAsia"/>
                <w:color w:val="000000" w:themeColor="text1"/>
                <w:sz w:val="21"/>
                <w:szCs w:val="21"/>
                <w:lang w:bidi="ar"/>
              </w:rPr>
              <w:br/>
              <w:t>9.机房列间空调的加热性能：具备电子再热器，具有7吋LCD大屏幕全触摸中文显示器，能显示温湿度曲线，具有图形显示机组内各组件的运行状态的功能；</w:t>
            </w:r>
            <w:r>
              <w:rPr>
                <w:rFonts w:asciiTheme="majorEastAsia" w:eastAsiaTheme="majorEastAsia" w:hAnsiTheme="majorEastAsia" w:cstheme="majorEastAsia" w:hint="eastAsia"/>
                <w:color w:val="000000" w:themeColor="text1"/>
                <w:sz w:val="21"/>
                <w:szCs w:val="21"/>
                <w:lang w:bidi="ar"/>
              </w:rPr>
              <w:br/>
              <w:t>10.机房专用空调要求标配电子膨胀阀（EEV），</w:t>
            </w:r>
            <w:r>
              <w:rPr>
                <w:rFonts w:asciiTheme="majorEastAsia" w:eastAsiaTheme="majorEastAsia" w:hAnsiTheme="majorEastAsia" w:cstheme="majorEastAsia" w:hint="eastAsia"/>
                <w:color w:val="000000" w:themeColor="text1"/>
                <w:sz w:val="21"/>
                <w:szCs w:val="21"/>
                <w:lang w:bidi="ar"/>
              </w:rPr>
              <w:lastRenderedPageBreak/>
              <w:t>每台空调可外扩18个温湿度传感器；</w:t>
            </w:r>
            <w:r>
              <w:rPr>
                <w:rFonts w:asciiTheme="majorEastAsia" w:eastAsiaTheme="majorEastAsia" w:hAnsiTheme="majorEastAsia" w:cstheme="majorEastAsia" w:hint="eastAsia"/>
                <w:color w:val="000000" w:themeColor="text1"/>
                <w:sz w:val="21"/>
                <w:szCs w:val="21"/>
                <w:lang w:bidi="ar"/>
              </w:rPr>
              <w:br/>
              <w:t>11.机组应具备精确除湿功能，通过控制器精确调节风量来达到准确控制除湿量的效果，减少空气过冷及热补偿需求，降低机房列间空调除湿过程耗电量；</w:t>
            </w:r>
            <w:r>
              <w:rPr>
                <w:rFonts w:asciiTheme="majorEastAsia" w:eastAsiaTheme="majorEastAsia" w:hAnsiTheme="majorEastAsia" w:cstheme="majorEastAsia" w:hint="eastAsia"/>
                <w:color w:val="000000" w:themeColor="text1"/>
                <w:sz w:val="21"/>
                <w:szCs w:val="21"/>
                <w:lang w:bidi="ar"/>
              </w:rPr>
              <w:br/>
              <w:t>12.机房列间空调的加湿性能：应采用高效电极加湿器，加湿量不低于3kg。所选用加湿器需可以在场地进行清理，反复应用；</w:t>
            </w:r>
            <w:r>
              <w:rPr>
                <w:rFonts w:asciiTheme="majorEastAsia" w:eastAsiaTheme="majorEastAsia" w:hAnsiTheme="majorEastAsia" w:cstheme="majorEastAsia" w:hint="eastAsia"/>
                <w:color w:val="000000" w:themeColor="text1"/>
                <w:sz w:val="21"/>
                <w:szCs w:val="21"/>
                <w:lang w:bidi="ar"/>
              </w:rPr>
              <w:br/>
              <w:t>13．标配RS485接口。可选配以太网接口，配置SNMP或TCP/IP通信协议；</w:t>
            </w:r>
            <w:r>
              <w:rPr>
                <w:rFonts w:asciiTheme="majorEastAsia" w:eastAsiaTheme="majorEastAsia" w:hAnsiTheme="majorEastAsia" w:cstheme="majorEastAsia" w:hint="eastAsia"/>
                <w:color w:val="000000" w:themeColor="text1"/>
                <w:sz w:val="21"/>
                <w:szCs w:val="21"/>
                <w:lang w:bidi="ar"/>
              </w:rPr>
              <w:br/>
              <w:t>14.在设计要求的室内、外组的安装正、负高差或水平距离条件下，列间空调能在较高效率下可靠运行；风冷机组室内机和室外机正负高差范围：-10m~+50m；</w:t>
            </w:r>
            <w:r>
              <w:rPr>
                <w:rFonts w:asciiTheme="majorEastAsia" w:eastAsiaTheme="majorEastAsia" w:hAnsiTheme="majorEastAsia" w:cstheme="majorEastAsia" w:hint="eastAsia"/>
                <w:color w:val="000000" w:themeColor="text1"/>
                <w:sz w:val="21"/>
                <w:szCs w:val="21"/>
                <w:lang w:bidi="ar"/>
              </w:rPr>
              <w:br/>
              <w:t>★15.风冷列间空调应具有除湿能力最低10%的负载及95%以上室内高湿度的情况下的稳定除湿功能；</w:t>
            </w:r>
            <w:r>
              <w:rPr>
                <w:rFonts w:asciiTheme="majorEastAsia" w:eastAsiaTheme="majorEastAsia" w:hAnsiTheme="majorEastAsia" w:cstheme="majorEastAsia" w:hint="eastAsia"/>
                <w:color w:val="000000" w:themeColor="text1"/>
                <w:sz w:val="21"/>
                <w:szCs w:val="21"/>
                <w:lang w:bidi="ar"/>
              </w:rPr>
              <w:br/>
              <w:t>★16.为了便于维护，须与</w:t>
            </w:r>
            <w:r>
              <w:rPr>
                <w:rFonts w:asciiTheme="majorEastAsia" w:eastAsiaTheme="majorEastAsia" w:hAnsiTheme="majorEastAsia" w:cstheme="majorEastAsia" w:hint="eastAsia"/>
                <w:color w:val="000000"/>
                <w:sz w:val="21"/>
                <w:szCs w:val="21"/>
                <w:lang w:bidi="ar"/>
              </w:rPr>
              <w:t>60KVA UPS主机、</w:t>
            </w:r>
            <w:r>
              <w:rPr>
                <w:rFonts w:asciiTheme="majorEastAsia" w:eastAsiaTheme="majorEastAsia" w:hAnsiTheme="majorEastAsia" w:cstheme="majorEastAsia" w:hint="eastAsia"/>
                <w:color w:val="000000" w:themeColor="text1"/>
                <w:sz w:val="21"/>
                <w:szCs w:val="21"/>
                <w:lang w:bidi="ar"/>
              </w:rPr>
              <w:t>精密空调为同一品牌。</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328000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5</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精密空调</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科华/华为/施耐德或同等品牌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★1.机房专用精密空调能按要求自动调节室内温、湿度，具有制冷、加热、加湿、除湿等功能。采用上送风下回风精密空调机组，空调机组的总制冷量不小于12.5KW，风量≥3500m³/h；</w:t>
            </w:r>
            <w:r>
              <w:rPr>
                <w:rFonts w:asciiTheme="majorEastAsia" w:eastAsiaTheme="majorEastAsia" w:hAnsiTheme="majorEastAsia" w:cstheme="majorEastAsia" w:hint="eastAsia"/>
                <w:color w:val="000000" w:themeColor="text1"/>
                <w:sz w:val="21"/>
                <w:szCs w:val="21"/>
                <w:lang w:bidi="ar"/>
              </w:rPr>
              <w:br/>
              <w:t>★</w:t>
            </w:r>
            <w:r>
              <w:rPr>
                <w:rFonts w:asciiTheme="majorEastAsia" w:eastAsiaTheme="majorEastAsia" w:hAnsiTheme="majorEastAsia" w:cstheme="majorEastAsia" w:hint="eastAsia"/>
                <w:sz w:val="21"/>
                <w:szCs w:val="21"/>
                <w:lang w:bidi="ar"/>
              </w:rPr>
              <w:t>2.</w:t>
            </w:r>
            <w:r>
              <w:rPr>
                <w:rFonts w:asciiTheme="majorEastAsia" w:eastAsiaTheme="majorEastAsia" w:hAnsiTheme="majorEastAsia" w:cstheme="majorEastAsia" w:hint="eastAsia"/>
                <w:color w:val="000000" w:themeColor="text1"/>
                <w:sz w:val="21"/>
                <w:szCs w:val="21"/>
                <w:lang w:bidi="ar"/>
              </w:rPr>
              <w:t>空调机组需采用R410A制冷剂，本项应支持现场查验；</w:t>
            </w:r>
            <w:r>
              <w:rPr>
                <w:rFonts w:asciiTheme="majorEastAsia" w:eastAsiaTheme="majorEastAsia" w:hAnsiTheme="majorEastAsia" w:cstheme="majorEastAsia" w:hint="eastAsia"/>
                <w:color w:val="000000" w:themeColor="text1"/>
                <w:sz w:val="21"/>
                <w:szCs w:val="21"/>
                <w:lang w:bidi="ar"/>
              </w:rPr>
              <w:br/>
              <w:t>★3.室内空调机组要求100%全正面维护，为了降低回风风阻，机组应设计三面回风，即前侧和左右两侧回风，本项应支持现场查验；</w:t>
            </w:r>
            <w:r>
              <w:rPr>
                <w:rFonts w:asciiTheme="majorEastAsia" w:eastAsiaTheme="majorEastAsia" w:hAnsiTheme="majorEastAsia" w:cstheme="majorEastAsia" w:hint="eastAsia"/>
                <w:color w:val="000000" w:themeColor="text1"/>
                <w:sz w:val="21"/>
                <w:szCs w:val="21"/>
                <w:lang w:bidi="ar"/>
              </w:rPr>
              <w:br/>
              <w:t>★4.空调机组采用抽拉式模块设计，如加热器、</w:t>
            </w:r>
            <w:r>
              <w:rPr>
                <w:rFonts w:asciiTheme="majorEastAsia" w:eastAsiaTheme="majorEastAsia" w:hAnsiTheme="majorEastAsia" w:cstheme="majorEastAsia" w:hint="eastAsia"/>
                <w:color w:val="000000" w:themeColor="text1"/>
                <w:sz w:val="21"/>
                <w:szCs w:val="21"/>
                <w:lang w:bidi="ar"/>
              </w:rPr>
              <w:lastRenderedPageBreak/>
              <w:t>加湿罐可快速抽拉，大大提高运维效率，本项应支持现场查验；</w:t>
            </w:r>
            <w:r>
              <w:rPr>
                <w:rFonts w:asciiTheme="majorEastAsia" w:eastAsiaTheme="majorEastAsia" w:hAnsiTheme="majorEastAsia" w:cstheme="majorEastAsia" w:hint="eastAsia"/>
                <w:color w:val="000000" w:themeColor="text1"/>
                <w:sz w:val="21"/>
                <w:szCs w:val="21"/>
                <w:lang w:bidi="ar"/>
              </w:rPr>
              <w:br/>
              <w:t>5.精密空调具备相序保护功能，来电自启动和延时启动功能；特别适合小型机房、无人值守机房的应用；</w:t>
            </w:r>
            <w:r>
              <w:rPr>
                <w:rFonts w:asciiTheme="majorEastAsia" w:eastAsiaTheme="majorEastAsia" w:hAnsiTheme="majorEastAsia" w:cstheme="majorEastAsia" w:hint="eastAsia"/>
                <w:color w:val="000000" w:themeColor="text1"/>
                <w:sz w:val="21"/>
                <w:szCs w:val="21"/>
                <w:lang w:bidi="ar"/>
              </w:rPr>
              <w:br/>
              <w:t>6.温度：室内0℃∼50℃，室外-20℃~45℃，湿度：20%~80%RH；</w:t>
            </w:r>
            <w:r>
              <w:rPr>
                <w:rFonts w:asciiTheme="majorEastAsia" w:eastAsiaTheme="majorEastAsia" w:hAnsiTheme="majorEastAsia" w:cstheme="majorEastAsia" w:hint="eastAsia"/>
                <w:color w:val="000000" w:themeColor="text1"/>
                <w:sz w:val="21"/>
                <w:szCs w:val="21"/>
                <w:lang w:bidi="ar"/>
              </w:rPr>
              <w:br/>
              <w:t>★7.温度调节范围：+18℃∼+45℃，温度调节精度：±1℃，温度变化率&lt;5℃/小时，湿度调节范围：20%∼60%RH；</w:t>
            </w:r>
            <w:r>
              <w:rPr>
                <w:rFonts w:asciiTheme="majorEastAsia" w:eastAsiaTheme="majorEastAsia" w:hAnsiTheme="majorEastAsia" w:cstheme="majorEastAsia" w:hint="eastAsia"/>
                <w:color w:val="000000" w:themeColor="text1"/>
                <w:sz w:val="21"/>
                <w:szCs w:val="21"/>
                <w:lang w:bidi="ar"/>
              </w:rPr>
              <w:br/>
              <w:t>8.加湿器：要求空调机组采用高效节能的可拆卸式电极式加湿系统，加湿速度快，加湿效率高。加湿系统对水质不敏感，加湿系统部易积垢，不接受红外加湿方式；</w:t>
            </w:r>
            <w:r>
              <w:rPr>
                <w:rFonts w:asciiTheme="majorEastAsia" w:eastAsiaTheme="majorEastAsia" w:hAnsiTheme="majorEastAsia" w:cstheme="majorEastAsia" w:hint="eastAsia"/>
                <w:color w:val="000000" w:themeColor="text1"/>
                <w:sz w:val="21"/>
                <w:szCs w:val="21"/>
                <w:lang w:bidi="ar"/>
              </w:rPr>
              <w:br/>
              <w:t>9.加热器：空调需具有加热性能，具备PTC电子再热器，具有温度保护功能，不得采用不锈钢式电加热；</w:t>
            </w:r>
            <w:r>
              <w:rPr>
                <w:rFonts w:asciiTheme="majorEastAsia" w:eastAsiaTheme="majorEastAsia" w:hAnsiTheme="majorEastAsia" w:cstheme="majorEastAsia" w:hint="eastAsia"/>
                <w:color w:val="000000" w:themeColor="text1"/>
                <w:sz w:val="21"/>
                <w:szCs w:val="21"/>
                <w:lang w:bidi="ar"/>
              </w:rPr>
              <w:br/>
              <w:t xml:space="preserve">10.压缩机：为保证机房专用空调节能性，应采用高能效的涡旋式压缩机，压缩机品牌：为保证压缩机高效可靠运行； </w:t>
            </w:r>
            <w:r>
              <w:rPr>
                <w:rFonts w:asciiTheme="majorEastAsia" w:eastAsiaTheme="majorEastAsia" w:hAnsiTheme="majorEastAsia" w:cstheme="majorEastAsia" w:hint="eastAsia"/>
                <w:color w:val="000000" w:themeColor="text1"/>
                <w:sz w:val="21"/>
                <w:szCs w:val="21"/>
                <w:lang w:bidi="ar"/>
              </w:rPr>
              <w:br/>
              <w:t>★11.室内风机：为保证良好的制冷效果，空调应有较大的送风量，需标配国际知名品牌（施乐百、EBM同等品牌）EC风机；</w:t>
            </w:r>
            <w:r>
              <w:rPr>
                <w:rFonts w:asciiTheme="majorEastAsia" w:eastAsiaTheme="majorEastAsia" w:hAnsiTheme="majorEastAsia" w:cstheme="majorEastAsia" w:hint="eastAsia"/>
                <w:color w:val="000000" w:themeColor="text1"/>
                <w:sz w:val="21"/>
                <w:szCs w:val="21"/>
                <w:lang w:bidi="ar"/>
              </w:rPr>
              <w:br/>
              <w:t>★12.室内风机属于关键器件，需采用可抽拉设计，便于运维和更换，本项应支持现场查验；</w:t>
            </w:r>
            <w:r>
              <w:rPr>
                <w:rFonts w:asciiTheme="majorEastAsia" w:eastAsiaTheme="majorEastAsia" w:hAnsiTheme="majorEastAsia" w:cstheme="majorEastAsia" w:hint="eastAsia"/>
                <w:color w:val="000000" w:themeColor="text1"/>
                <w:sz w:val="21"/>
                <w:szCs w:val="21"/>
                <w:lang w:bidi="ar"/>
              </w:rPr>
              <w:br/>
              <w:t>★13.换热盘管应采用铜管铝翅片形式，应具有较高的换热效率、较好的耐腐蚀性、较长的使用寿命。换热盘管翅片应采用亲水铝箔“/”字型蒸发器，在保证较大换热面积的同时应尽可</w:t>
            </w:r>
            <w:r>
              <w:rPr>
                <w:rFonts w:asciiTheme="majorEastAsia" w:eastAsiaTheme="majorEastAsia" w:hAnsiTheme="majorEastAsia" w:cstheme="majorEastAsia" w:hint="eastAsia"/>
                <w:color w:val="000000" w:themeColor="text1"/>
                <w:sz w:val="21"/>
                <w:szCs w:val="21"/>
                <w:lang w:bidi="ar"/>
              </w:rPr>
              <w:lastRenderedPageBreak/>
              <w:t>能降低风阻。</w:t>
            </w:r>
            <w:r>
              <w:rPr>
                <w:rFonts w:asciiTheme="majorEastAsia" w:eastAsiaTheme="majorEastAsia" w:hAnsiTheme="majorEastAsia" w:cstheme="majorEastAsia" w:hint="eastAsia"/>
                <w:color w:val="000000" w:themeColor="text1"/>
                <w:sz w:val="21"/>
                <w:szCs w:val="21"/>
                <w:lang w:bidi="ar"/>
              </w:rPr>
              <w:br/>
              <w:t>14.机组应具备精确除湿功能，通过控制器精确调节风量来达到准确控制除湿量的效果，减少空气过冷及热补偿需求，降低机房专用空调除湿过程耗电量。</w:t>
            </w:r>
            <w:r>
              <w:rPr>
                <w:rFonts w:asciiTheme="majorEastAsia" w:eastAsiaTheme="majorEastAsia" w:hAnsiTheme="majorEastAsia" w:cstheme="majorEastAsia" w:hint="eastAsia"/>
                <w:color w:val="000000" w:themeColor="text1"/>
                <w:sz w:val="21"/>
                <w:szCs w:val="21"/>
                <w:lang w:bidi="ar"/>
              </w:rPr>
              <w:br/>
              <w:t>★15.膨胀阀：为保证系统运行的高效性和稳定性，空调须配置电子膨胀阀，不接受毛细管和热力膨胀阀的节流形式；</w:t>
            </w:r>
            <w:r>
              <w:rPr>
                <w:rFonts w:asciiTheme="majorEastAsia" w:eastAsiaTheme="majorEastAsia" w:hAnsiTheme="majorEastAsia" w:cstheme="majorEastAsia" w:hint="eastAsia"/>
                <w:color w:val="000000" w:themeColor="text1"/>
                <w:sz w:val="21"/>
                <w:szCs w:val="21"/>
                <w:lang w:bidi="ar"/>
              </w:rPr>
              <w:br/>
              <w:t>16.空调系统应具有高可靠性，要求机组平均无故障时间MTBF≥10万小时。</w:t>
            </w:r>
            <w:r>
              <w:rPr>
                <w:rFonts w:asciiTheme="majorEastAsia" w:eastAsiaTheme="majorEastAsia" w:hAnsiTheme="majorEastAsia" w:cstheme="majorEastAsia" w:hint="eastAsia"/>
                <w:color w:val="000000" w:themeColor="text1"/>
                <w:sz w:val="21"/>
                <w:szCs w:val="21"/>
                <w:lang w:bidi="ar"/>
              </w:rPr>
              <w:br/>
              <w:t>17.空调应配置可多次清洗及在线更换的空气过滤器，应保证机房的洁净要求为：直径大于0.5μm的灰尘粒子浓度≤18000粒/升，需配置G4等级或以上滤网。过滤器材料及性能参数（容尘量、初终阻力等）均应满足《空气过滤器》GB/T 14295-2008的相关要求，过滤器防火性能应符合GB/T 19413-2010的相关要求</w:t>
            </w:r>
            <w:r>
              <w:rPr>
                <w:rFonts w:asciiTheme="majorEastAsia" w:eastAsiaTheme="majorEastAsia" w:hAnsiTheme="majorEastAsia" w:cstheme="majorEastAsia" w:hint="eastAsia"/>
                <w:color w:val="000000" w:themeColor="text1"/>
                <w:sz w:val="21"/>
                <w:szCs w:val="21"/>
                <w:lang w:bidi="ar"/>
              </w:rPr>
              <w:br/>
              <w:t>18.具备联动与群控功能：同一区域可以进行统一控制管理。控制功能包括：备份自动切换功能，当群组中机组发生故障时，备份机组自动投入运行，提高空调系统的可靠性；轮巡：定时切换备份机组；根据机房内热负荷的变化自动控制机组中空调机的运行数量；达到节能的目的；避免竞争运行：避免同一机房内多台空调机同时运行在相反的运行状态，达到节能的目的；</w:t>
            </w:r>
            <w:r>
              <w:rPr>
                <w:rFonts w:asciiTheme="majorEastAsia" w:eastAsiaTheme="majorEastAsia" w:hAnsiTheme="majorEastAsia" w:cstheme="majorEastAsia" w:hint="eastAsia"/>
                <w:color w:val="000000" w:themeColor="text1"/>
                <w:sz w:val="21"/>
                <w:szCs w:val="21"/>
                <w:lang w:bidi="ar"/>
              </w:rPr>
              <w:br/>
              <w:t>19.应具有大容量的故障报警记录储存的功能，存储历史告警信息不小于300条，控制系统应具有多级密码保护功能；</w:t>
            </w:r>
            <w:r>
              <w:rPr>
                <w:rFonts w:asciiTheme="majorEastAsia" w:eastAsiaTheme="majorEastAsia" w:hAnsiTheme="majorEastAsia" w:cstheme="majorEastAsia" w:hint="eastAsia"/>
                <w:color w:val="000000" w:themeColor="text1"/>
                <w:sz w:val="21"/>
                <w:szCs w:val="21"/>
                <w:lang w:bidi="ar"/>
              </w:rPr>
              <w:br/>
            </w:r>
            <w:r>
              <w:rPr>
                <w:rFonts w:asciiTheme="majorEastAsia" w:eastAsiaTheme="majorEastAsia" w:hAnsiTheme="majorEastAsia" w:cstheme="majorEastAsia" w:hint="eastAsia"/>
                <w:color w:val="000000" w:themeColor="text1"/>
                <w:sz w:val="21"/>
                <w:szCs w:val="21"/>
                <w:lang w:bidi="ar"/>
              </w:rPr>
              <w:lastRenderedPageBreak/>
              <w:t>20.每台机组都应具有独立的控制系统、显示器、加湿器、独立的温湿度传感器。以保证每台机组的正常运行及高精度运行；</w:t>
            </w:r>
            <w:r>
              <w:rPr>
                <w:rFonts w:asciiTheme="majorEastAsia" w:eastAsiaTheme="majorEastAsia" w:hAnsiTheme="majorEastAsia" w:cstheme="majorEastAsia" w:hint="eastAsia"/>
                <w:color w:val="000000" w:themeColor="text1"/>
                <w:sz w:val="21"/>
                <w:szCs w:val="21"/>
                <w:lang w:bidi="ar"/>
              </w:rPr>
              <w:br/>
              <w:t>21.含冷媒、延长组件；含精密空调二次搬运、冷媒铜管安装界面、设备支撑架、开机调试等；</w:t>
            </w:r>
            <w:r>
              <w:rPr>
                <w:rFonts w:asciiTheme="majorEastAsia" w:eastAsiaTheme="majorEastAsia" w:hAnsiTheme="majorEastAsia" w:cstheme="majorEastAsia" w:hint="eastAsia"/>
                <w:color w:val="000000" w:themeColor="text1"/>
                <w:sz w:val="21"/>
                <w:szCs w:val="21"/>
                <w:lang w:bidi="ar"/>
              </w:rPr>
              <w:br/>
              <w:t>★22.为了便于维护，与</w:t>
            </w:r>
            <w:r>
              <w:rPr>
                <w:rFonts w:asciiTheme="majorEastAsia" w:eastAsiaTheme="majorEastAsia" w:hAnsiTheme="majorEastAsia" w:cstheme="majorEastAsia" w:hint="eastAsia"/>
                <w:color w:val="000000"/>
                <w:sz w:val="21"/>
                <w:szCs w:val="21"/>
                <w:lang w:bidi="ar"/>
              </w:rPr>
              <w:t>60KVA UPS主机、行间精密空调</w:t>
            </w:r>
            <w:r>
              <w:rPr>
                <w:rFonts w:asciiTheme="majorEastAsia" w:eastAsiaTheme="majorEastAsia" w:hAnsiTheme="majorEastAsia" w:cstheme="majorEastAsia" w:hint="eastAsia"/>
                <w:color w:val="000000" w:themeColor="text1"/>
                <w:sz w:val="21"/>
                <w:szCs w:val="21"/>
                <w:lang w:bidi="ar"/>
              </w:rPr>
              <w:t>须为同一品牌。</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85500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6</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新风机</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安达思/美的/松下或同等品牌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吊顶式新风换气机新/排风量800m3/h</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16500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7</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外墙防雨百叶风口</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个</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400*300mm</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1700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8</w:t>
            </w:r>
          </w:p>
        </w:tc>
        <w:tc>
          <w:tcPr>
            <w:tcW w:w="1104" w:type="dxa"/>
            <w:vAlign w:val="center"/>
          </w:tcPr>
          <w:p w:rsidR="00224349" w:rsidRPr="007153B3"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sidRPr="007153B3">
              <w:rPr>
                <w:rFonts w:asciiTheme="majorEastAsia" w:eastAsiaTheme="majorEastAsia" w:hAnsiTheme="majorEastAsia" w:cstheme="majorEastAsia" w:hint="eastAsia"/>
                <w:color w:val="000000" w:themeColor="text1"/>
                <w:sz w:val="21"/>
                <w:szCs w:val="21"/>
                <w:lang w:bidi="ar"/>
              </w:rPr>
              <w:t>新风机主管ф</w:t>
            </w:r>
            <w:r w:rsidRPr="007153B3">
              <w:rPr>
                <w:rStyle w:val="font01"/>
                <w:rFonts w:asciiTheme="majorEastAsia" w:eastAsiaTheme="majorEastAsia" w:hAnsiTheme="majorEastAsia" w:cstheme="majorEastAsia" w:hint="eastAsia"/>
                <w:color w:val="000000" w:themeColor="text1"/>
                <w:sz w:val="21"/>
                <w:szCs w:val="21"/>
                <w:lang w:bidi="ar"/>
              </w:rPr>
              <w:t>160</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50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m</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8000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9</w:t>
            </w:r>
          </w:p>
        </w:tc>
        <w:tc>
          <w:tcPr>
            <w:tcW w:w="1104" w:type="dxa"/>
            <w:vAlign w:val="center"/>
          </w:tcPr>
          <w:p w:rsidR="00224349" w:rsidRPr="007153B3"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sidRPr="007153B3">
              <w:rPr>
                <w:rFonts w:asciiTheme="majorEastAsia" w:eastAsiaTheme="majorEastAsia" w:hAnsiTheme="majorEastAsia" w:cstheme="majorEastAsia" w:hint="eastAsia"/>
                <w:color w:val="000000" w:themeColor="text1"/>
                <w:sz w:val="21"/>
                <w:szCs w:val="21"/>
                <w:lang w:bidi="ar"/>
              </w:rPr>
              <w:t>新风机支管ф</w:t>
            </w:r>
            <w:r w:rsidRPr="007153B3">
              <w:rPr>
                <w:rStyle w:val="font01"/>
                <w:rFonts w:asciiTheme="majorEastAsia" w:eastAsiaTheme="majorEastAsia" w:hAnsiTheme="majorEastAsia" w:cstheme="majorEastAsia" w:hint="eastAsia"/>
                <w:color w:val="000000" w:themeColor="text1"/>
                <w:sz w:val="21"/>
                <w:szCs w:val="21"/>
                <w:lang w:bidi="ar"/>
              </w:rPr>
              <w:t>110</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70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m</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7700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10</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强排风机</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11900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11</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排风管</w:t>
            </w:r>
            <w:r>
              <w:rPr>
                <w:rStyle w:val="font01"/>
                <w:rFonts w:asciiTheme="majorEastAsia" w:eastAsiaTheme="majorEastAsia" w:hAnsiTheme="majorEastAsia" w:cstheme="majorEastAsia" w:hint="eastAsia"/>
                <w:sz w:val="21"/>
                <w:szCs w:val="21"/>
                <w:lang w:bidi="ar"/>
              </w:rPr>
              <w:t xml:space="preserve"> </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50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5500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其它辅助材料</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6500</w:t>
            </w:r>
          </w:p>
        </w:tc>
      </w:tr>
      <w:tr w:rsidR="00224349" w:rsidTr="00F678AA">
        <w:trPr>
          <w:jc w:val="center"/>
        </w:trPr>
        <w:tc>
          <w:tcPr>
            <w:tcW w:w="9386" w:type="dxa"/>
            <w:gridSpan w:val="7"/>
            <w:vAlign w:val="center"/>
          </w:tcPr>
          <w:p w:rsidR="00224349" w:rsidRDefault="00224349" w:rsidP="00F678AA">
            <w:pPr>
              <w:spacing w:line="360" w:lineRule="auto"/>
              <w:jc w:val="left"/>
              <w:rPr>
                <w:rFonts w:asciiTheme="majorEastAsia" w:eastAsiaTheme="majorEastAsia" w:hAnsiTheme="majorEastAsia" w:cstheme="majorEastAsia"/>
                <w:b/>
                <w:bCs/>
                <w:color w:val="000000"/>
                <w:szCs w:val="21"/>
                <w:lang w:bidi="ar"/>
              </w:rPr>
            </w:pPr>
            <w:r>
              <w:rPr>
                <w:rFonts w:asciiTheme="majorEastAsia" w:eastAsiaTheme="majorEastAsia" w:hAnsiTheme="majorEastAsia" w:cstheme="majorEastAsia" w:hint="eastAsia"/>
                <w:b/>
                <w:bCs/>
                <w:color w:val="000000"/>
                <w:sz w:val="21"/>
                <w:szCs w:val="21"/>
                <w:lang w:bidi="ar"/>
              </w:rPr>
              <w:t>八、UPS设备系统</w:t>
            </w:r>
          </w:p>
        </w:tc>
      </w:tr>
      <w:tr w:rsidR="00224349" w:rsidTr="00F678AA">
        <w:trPr>
          <w:jc w:val="center"/>
        </w:trPr>
        <w:tc>
          <w:tcPr>
            <w:tcW w:w="437"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60KVA UPS主机</w:t>
            </w:r>
          </w:p>
        </w:tc>
        <w:tc>
          <w:tcPr>
            <w:tcW w:w="1078" w:type="dxa"/>
            <w:vAlign w:val="center"/>
          </w:tcPr>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sz w:val="21"/>
                <w:szCs w:val="21"/>
                <w:lang w:bidi="ar"/>
              </w:rPr>
            </w:pPr>
            <w:r w:rsidRPr="00A01DC1">
              <w:rPr>
                <w:rFonts w:asciiTheme="majorEastAsia" w:eastAsiaTheme="majorEastAsia" w:hAnsiTheme="majorEastAsia" w:cstheme="majorEastAsia" w:hint="eastAsia"/>
                <w:color w:val="000000"/>
                <w:sz w:val="21"/>
                <w:szCs w:val="21"/>
                <w:lang w:bidi="ar"/>
              </w:rPr>
              <w:t>科华/华为/施耐德或同等品牌</w:t>
            </w:r>
          </w:p>
        </w:tc>
        <w:tc>
          <w:tcPr>
            <w:tcW w:w="505"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Pr="00A01DC1" w:rsidRDefault="00224349" w:rsidP="00F678AA">
            <w:pPr>
              <w:widowControl/>
              <w:spacing w:line="360" w:lineRule="auto"/>
              <w:jc w:val="center"/>
              <w:textAlignment w:val="center"/>
              <w:rPr>
                <w:rFonts w:asciiTheme="majorEastAsia" w:eastAsiaTheme="majorEastAsia" w:hAnsiTheme="majorEastAsia" w:cstheme="majorEastAsia"/>
                <w:color w:val="000000"/>
                <w:sz w:val="21"/>
                <w:szCs w:val="21"/>
              </w:rPr>
            </w:pPr>
            <w:r w:rsidRPr="00A01DC1">
              <w:rPr>
                <w:rFonts w:asciiTheme="majorEastAsia" w:eastAsiaTheme="majorEastAsia" w:hAnsiTheme="majorEastAsia" w:cstheme="majorEastAsia" w:hint="eastAsia"/>
                <w:color w:val="000000"/>
                <w:sz w:val="21"/>
                <w:szCs w:val="21"/>
                <w:lang w:bidi="ar"/>
              </w:rPr>
              <w:t>台</w:t>
            </w:r>
          </w:p>
        </w:tc>
        <w:tc>
          <w:tcPr>
            <w:tcW w:w="4466" w:type="dxa"/>
            <w:vAlign w:val="center"/>
          </w:tcPr>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★UPS主机为：塔式UPS，功率为60KVA，全正面维护，由于设备场地限制：要求主机宽度≤450mm；</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★为了满足现场维护要求，UPS主机必须具备维护旁路断路器；同时，为了配电安全，不得选用隔离开关，必须采用断路器；</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为了现场搬运方便，UPS底部必须具备万向</w:t>
            </w:r>
            <w:r w:rsidRPr="00A01DC1">
              <w:rPr>
                <w:rFonts w:asciiTheme="majorEastAsia" w:eastAsiaTheme="majorEastAsia" w:hAnsiTheme="majorEastAsia" w:cstheme="majorEastAsia" w:hint="eastAsia"/>
                <w:color w:val="000000" w:themeColor="text1"/>
                <w:sz w:val="21"/>
                <w:szCs w:val="21"/>
                <w:lang w:bidi="ar"/>
              </w:rPr>
              <w:lastRenderedPageBreak/>
              <w:t>轮，方便移动搬运，实现快速就位；</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通过并机线即可实现UPS并联，具备并机冗余和并机扩容两种模式，应用更加灵活；数字并机均流、采用全数字均流技术，抗干扰能力强，可靠性更高；</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输入电压范围：单相输入电压80V～280V，输入电压宽，适应恶劣电网环境；</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★UPS应具备智能发电机管理功能：当前端市电停电，可由UPS发送指令启动发电机；重新定义发电机和UPS配比，无需额外加大发电机功率，降低用户投资成本；</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绿色环保，输入功率因数&gt;0.99，输入谐波电流：&lt;3%；</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电池电压：±15～±20节 可调，直流电压±180～±240V、电池可调范围大，现场配置灵活；</w:t>
            </w:r>
          </w:p>
          <w:p w:rsidR="00224349" w:rsidRPr="00A01DC1" w:rsidRDefault="00224349" w:rsidP="00224349">
            <w:pPr>
              <w:widowControl/>
              <w:numPr>
                <w:ilvl w:val="0"/>
                <w:numId w:val="50"/>
              </w:numPr>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整机效率：＞96%，该指标需要现场确认；</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10.★带载能力强：输出PF=1 ，输出端可带更多负载；</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11.输出同步：支持输出母线同步功能、具备输出双母线功能，现场应用灵活；</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12.输出THDV：≤3%（线性负载）；</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13.★UPS具备自动除尘功能，当设备运行周期较长或设备积尘过多时，UPS启动自动在线除尘功能，无需停机维护，防范未然，提高供电可靠性 ；</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14.★中文触摸液晶屏，具有触控LCD+LED指示的操作界面，实时记录工作状态和运行信息，管理更加直观；操作界面要求配备手动开关机</w:t>
            </w:r>
            <w:r w:rsidRPr="00A01DC1">
              <w:rPr>
                <w:rFonts w:asciiTheme="majorEastAsia" w:eastAsiaTheme="majorEastAsia" w:hAnsiTheme="majorEastAsia" w:cstheme="majorEastAsia" w:hint="eastAsia"/>
                <w:color w:val="000000" w:themeColor="text1"/>
                <w:sz w:val="21"/>
                <w:szCs w:val="21"/>
                <w:lang w:bidi="ar"/>
              </w:rPr>
              <w:lastRenderedPageBreak/>
              <w:t>按钮，确保在触摸屏失效时依然可以开关机操作，该指标需要现场确认；</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15.★为满足现场运维要求，实现快速运维与现场记录，UPS主机应具备智能录波功能与示波功能，并在UPS面板上显示，可通过四通道示波界面显示故障前后的电力波形，该指标需要现场确认；</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16.主机近端标配EPO按钮，同时具备远程干接点接口，灵活使用，确保现场紧急状况下能够快速断电，保护设备安全；</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17.★自老化功能：具备自老化功能，有效解决现场调试及老化的负载问题，减少投资；</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18.变频器功能：具备变频功能，在50Hz（或60Hz）电网里获得60Hz（或50Hz）的输出；19.电池智能管理：电池管理功能丰富，既方便电池日常维护，也可延长电池使用寿命；</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lang w:bidi="ar"/>
              </w:rPr>
            </w:pPr>
            <w:r w:rsidRPr="00A01DC1">
              <w:rPr>
                <w:rFonts w:asciiTheme="majorEastAsia" w:eastAsiaTheme="majorEastAsia" w:hAnsiTheme="majorEastAsia" w:cstheme="majorEastAsia" w:hint="eastAsia"/>
                <w:color w:val="000000" w:themeColor="text1"/>
                <w:sz w:val="21"/>
                <w:szCs w:val="21"/>
                <w:lang w:bidi="ar"/>
              </w:rPr>
              <w:t>20.★为了保证电池故障开关能够及时断开，电池开关箱内电池开关必须采用断路器；</w:t>
            </w:r>
          </w:p>
          <w:p w:rsidR="00224349" w:rsidRPr="00A01DC1" w:rsidRDefault="00224349" w:rsidP="00F678AA">
            <w:pPr>
              <w:widowControl/>
              <w:spacing w:line="360" w:lineRule="auto"/>
              <w:jc w:val="left"/>
              <w:textAlignment w:val="center"/>
              <w:rPr>
                <w:rFonts w:asciiTheme="majorEastAsia" w:eastAsiaTheme="majorEastAsia" w:hAnsiTheme="majorEastAsia" w:cstheme="majorEastAsia"/>
                <w:color w:val="000000" w:themeColor="text1"/>
                <w:sz w:val="21"/>
                <w:szCs w:val="21"/>
              </w:rPr>
            </w:pPr>
            <w:r w:rsidRPr="00A01DC1">
              <w:rPr>
                <w:rFonts w:asciiTheme="majorEastAsia" w:eastAsiaTheme="majorEastAsia" w:hAnsiTheme="majorEastAsia" w:cstheme="majorEastAsia" w:hint="eastAsia"/>
                <w:color w:val="000000" w:themeColor="text1"/>
                <w:sz w:val="21"/>
                <w:szCs w:val="21"/>
                <w:lang w:bidi="ar"/>
              </w:rPr>
              <w:t>21.★为了便于维护，与</w:t>
            </w:r>
            <w:r w:rsidRPr="00A01DC1">
              <w:rPr>
                <w:rFonts w:asciiTheme="majorEastAsia" w:eastAsiaTheme="majorEastAsia" w:hAnsiTheme="majorEastAsia" w:cstheme="majorEastAsia" w:hint="eastAsia"/>
                <w:color w:val="000000"/>
                <w:sz w:val="21"/>
                <w:szCs w:val="21"/>
                <w:lang w:bidi="ar"/>
              </w:rPr>
              <w:t>行间精密空调、</w:t>
            </w:r>
            <w:r w:rsidRPr="00A01DC1">
              <w:rPr>
                <w:rFonts w:asciiTheme="majorEastAsia" w:eastAsiaTheme="majorEastAsia" w:hAnsiTheme="majorEastAsia" w:cstheme="majorEastAsia" w:hint="eastAsia"/>
                <w:color w:val="000000" w:themeColor="text1"/>
                <w:sz w:val="21"/>
                <w:szCs w:val="21"/>
                <w:lang w:bidi="ar"/>
              </w:rPr>
              <w:t>精密空调须为同一品牌。</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lastRenderedPageBreak/>
              <w:t>144000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2</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蓄电池</w:t>
            </w:r>
          </w:p>
        </w:tc>
        <w:tc>
          <w:tcPr>
            <w:tcW w:w="1078" w:type="dxa"/>
            <w:vAlign w:val="center"/>
          </w:tcPr>
          <w:p w:rsidR="00224349" w:rsidRDefault="00224349" w:rsidP="00F678AA">
            <w:pPr>
              <w:widowControl/>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科华/华为/施耐德或同等品牌</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128</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个</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免维护铅酸蓄电池，12V/100AH,每台UPS配置64节蓄电池，满足后备时间1小时。</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166400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3</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电池架</w:t>
            </w:r>
          </w:p>
        </w:tc>
        <w:tc>
          <w:tcPr>
            <w:tcW w:w="1078" w:type="dxa"/>
            <w:vAlign w:val="center"/>
          </w:tcPr>
          <w:p w:rsidR="00224349" w:rsidRDefault="00224349" w:rsidP="00F678AA">
            <w:pPr>
              <w:widowControl/>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可安装32节100AH蓄电池</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17200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3</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直流开关箱</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套</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含蓄电池的直流开关</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4400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电源线</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400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含蓄电池内部连接线及电池柜到UPS主机连接线</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16000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5</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槽钢</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120</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米</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8#，国标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30000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lastRenderedPageBreak/>
              <w:t>6</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电池承重架现场加固安装</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2</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10900</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7</w:t>
            </w:r>
          </w:p>
        </w:tc>
        <w:tc>
          <w:tcPr>
            <w:tcW w:w="1104"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辅助材料</w:t>
            </w:r>
          </w:p>
        </w:tc>
        <w:tc>
          <w:tcPr>
            <w:tcW w:w="1078"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国产</w:t>
            </w: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 w:val="21"/>
                <w:szCs w:val="21"/>
                <w:lang w:bidi="ar"/>
              </w:rPr>
              <w:t>国标</w:t>
            </w:r>
          </w:p>
        </w:tc>
        <w:tc>
          <w:tcPr>
            <w:tcW w:w="1107" w:type="dxa"/>
            <w:vAlign w:val="center"/>
          </w:tcPr>
          <w:p w:rsidR="00224349" w:rsidRDefault="00224349" w:rsidP="00F678AA">
            <w:pPr>
              <w:widowControl/>
              <w:jc w:val="center"/>
              <w:textAlignment w:val="center"/>
              <w:rPr>
                <w:rFonts w:ascii="宋体" w:hAnsi="宋体" w:cs="宋体"/>
                <w:color w:val="000000"/>
                <w:szCs w:val="21"/>
              </w:rPr>
            </w:pPr>
            <w:r>
              <w:rPr>
                <w:rFonts w:ascii="宋体" w:hAnsi="宋体" w:cs="宋体" w:hint="eastAsia"/>
                <w:color w:val="000000"/>
                <w:sz w:val="21"/>
                <w:szCs w:val="21"/>
                <w:lang w:bidi="ar"/>
              </w:rPr>
              <w:t>9500</w:t>
            </w:r>
          </w:p>
        </w:tc>
      </w:tr>
      <w:tr w:rsidR="00224349" w:rsidTr="00F678AA">
        <w:trPr>
          <w:jc w:val="center"/>
        </w:trPr>
        <w:tc>
          <w:tcPr>
            <w:tcW w:w="9386" w:type="dxa"/>
            <w:gridSpan w:val="7"/>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themeColor="text1"/>
                <w:sz w:val="21"/>
                <w:szCs w:val="21"/>
                <w:lang w:bidi="ar"/>
              </w:rPr>
              <w:t>九</w:t>
            </w:r>
            <w:r>
              <w:rPr>
                <w:rFonts w:asciiTheme="majorEastAsia" w:eastAsiaTheme="majorEastAsia" w:hAnsiTheme="majorEastAsia" w:cstheme="majorEastAsia" w:hint="eastAsia"/>
                <w:b/>
                <w:bCs/>
                <w:color w:val="000000"/>
                <w:sz w:val="21"/>
                <w:szCs w:val="21"/>
                <w:lang w:bidi="ar"/>
              </w:rPr>
              <w:t>、</w:t>
            </w:r>
            <w:r>
              <w:rPr>
                <w:rFonts w:asciiTheme="majorEastAsia" w:eastAsiaTheme="majorEastAsia" w:hAnsiTheme="majorEastAsia" w:cstheme="majorEastAsia" w:hint="eastAsia"/>
                <w:color w:val="000000" w:themeColor="text1"/>
                <w:sz w:val="21"/>
                <w:szCs w:val="21"/>
                <w:lang w:bidi="ar"/>
              </w:rPr>
              <w:t>系统集成服务</w:t>
            </w:r>
          </w:p>
        </w:tc>
      </w:tr>
      <w:tr w:rsidR="00224349" w:rsidTr="00F678AA">
        <w:trPr>
          <w:jc w:val="center"/>
        </w:trPr>
        <w:tc>
          <w:tcPr>
            <w:tcW w:w="43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1</w:t>
            </w:r>
          </w:p>
        </w:tc>
        <w:tc>
          <w:tcPr>
            <w:tcW w:w="1104"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themeColor="text1"/>
                <w:sz w:val="21"/>
                <w:szCs w:val="21"/>
                <w:lang w:bidi="ar"/>
              </w:rPr>
              <w:t>系统集成服务</w:t>
            </w:r>
          </w:p>
        </w:tc>
        <w:tc>
          <w:tcPr>
            <w:tcW w:w="1078"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p>
        </w:tc>
        <w:tc>
          <w:tcPr>
            <w:tcW w:w="505"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1</w:t>
            </w:r>
          </w:p>
        </w:tc>
        <w:tc>
          <w:tcPr>
            <w:tcW w:w="689"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项</w:t>
            </w:r>
          </w:p>
        </w:tc>
        <w:tc>
          <w:tcPr>
            <w:tcW w:w="4466" w:type="dxa"/>
            <w:vAlign w:val="center"/>
          </w:tcPr>
          <w:p w:rsidR="00224349" w:rsidRDefault="00224349" w:rsidP="00F678AA">
            <w:pPr>
              <w:widowControl/>
              <w:spacing w:line="360" w:lineRule="auto"/>
              <w:jc w:val="left"/>
              <w:textAlignment w:val="center"/>
              <w:rPr>
                <w:rFonts w:asciiTheme="majorEastAsia" w:eastAsiaTheme="majorEastAsia" w:hAnsiTheme="majorEastAsia" w:cstheme="majorEastAsia"/>
                <w:color w:val="000000" w:themeColor="text1"/>
                <w:szCs w:val="21"/>
                <w:lang w:bidi="ar"/>
              </w:rPr>
            </w:pPr>
            <w:r>
              <w:rPr>
                <w:rFonts w:asciiTheme="majorEastAsia" w:eastAsiaTheme="majorEastAsia" w:hAnsiTheme="majorEastAsia" w:cstheme="majorEastAsia" w:hint="eastAsia"/>
                <w:color w:val="000000" w:themeColor="text1"/>
                <w:sz w:val="21"/>
                <w:szCs w:val="21"/>
                <w:lang w:bidi="ar"/>
              </w:rPr>
              <w:t>安装，调试，培训集成服务费</w:t>
            </w:r>
          </w:p>
        </w:tc>
        <w:tc>
          <w:tcPr>
            <w:tcW w:w="1107" w:type="dxa"/>
            <w:vAlign w:val="center"/>
          </w:tcPr>
          <w:p w:rsidR="00224349" w:rsidRDefault="00224349" w:rsidP="00F678AA">
            <w:pPr>
              <w:widowControl/>
              <w:spacing w:line="360" w:lineRule="auto"/>
              <w:jc w:val="center"/>
              <w:textAlignment w:val="center"/>
              <w:rPr>
                <w:rFonts w:asciiTheme="majorEastAsia" w:eastAsiaTheme="majorEastAsia" w:hAnsiTheme="majorEastAsia" w:cstheme="majorEastAsia"/>
                <w:color w:val="000000"/>
                <w:szCs w:val="21"/>
                <w:lang w:bidi="ar"/>
              </w:rPr>
            </w:pPr>
            <w:r>
              <w:rPr>
                <w:rFonts w:asciiTheme="majorEastAsia" w:eastAsiaTheme="majorEastAsia" w:hAnsiTheme="majorEastAsia" w:cstheme="majorEastAsia" w:hint="eastAsia"/>
                <w:color w:val="000000"/>
                <w:sz w:val="21"/>
                <w:szCs w:val="21"/>
                <w:lang w:bidi="ar"/>
              </w:rPr>
              <w:t>577121</w:t>
            </w:r>
          </w:p>
        </w:tc>
      </w:tr>
      <w:tr w:rsidR="00D36F59" w:rsidRPr="00224349" w:rsidTr="00D36F59">
        <w:trPr>
          <w:jc w:val="center"/>
        </w:trPr>
        <w:tc>
          <w:tcPr>
            <w:tcW w:w="9386" w:type="dxa"/>
            <w:gridSpan w:val="7"/>
            <w:vAlign w:val="center"/>
          </w:tcPr>
          <w:p w:rsidR="00D36F59" w:rsidRPr="00224349" w:rsidRDefault="00D36F59" w:rsidP="00D36F59">
            <w:pPr>
              <w:widowControl/>
              <w:spacing w:line="360" w:lineRule="auto"/>
              <w:jc w:val="center"/>
              <w:textAlignment w:val="center"/>
              <w:rPr>
                <w:rFonts w:asciiTheme="minorEastAsia" w:eastAsiaTheme="minorEastAsia" w:hAnsiTheme="minorEastAsia" w:cstheme="majorEastAsia"/>
                <w:color w:val="000000"/>
                <w:sz w:val="21"/>
                <w:szCs w:val="21"/>
                <w:lang w:bidi="ar"/>
              </w:rPr>
            </w:pPr>
            <w:r w:rsidRPr="00224349">
              <w:rPr>
                <w:rFonts w:asciiTheme="minorEastAsia" w:eastAsiaTheme="minorEastAsia" w:hAnsiTheme="minorEastAsia" w:cstheme="majorEastAsia" w:hint="eastAsia"/>
                <w:b/>
                <w:bCs/>
                <w:color w:val="000000"/>
                <w:sz w:val="21"/>
                <w:szCs w:val="21"/>
                <w:lang w:bidi="ar"/>
              </w:rPr>
              <w:t>商务要求：</w:t>
            </w:r>
          </w:p>
        </w:tc>
      </w:tr>
      <w:tr w:rsidR="00D36F59" w:rsidRPr="00224349" w:rsidTr="00D36F59">
        <w:trPr>
          <w:jc w:val="center"/>
        </w:trPr>
        <w:tc>
          <w:tcPr>
            <w:tcW w:w="9386" w:type="dxa"/>
            <w:gridSpan w:val="7"/>
            <w:vAlign w:val="center"/>
          </w:tcPr>
          <w:p w:rsidR="00165EE5" w:rsidRPr="00224349" w:rsidRDefault="00165EE5" w:rsidP="00A01DC1">
            <w:pPr>
              <w:spacing w:line="460" w:lineRule="exact"/>
              <w:rPr>
                <w:rFonts w:asciiTheme="minorEastAsia" w:eastAsiaTheme="minorEastAsia" w:hAnsiTheme="minorEastAsia" w:cs="宋体"/>
                <w:sz w:val="21"/>
                <w:szCs w:val="21"/>
              </w:rPr>
            </w:pPr>
            <w:r w:rsidRPr="00224349">
              <w:rPr>
                <w:rFonts w:asciiTheme="minorEastAsia" w:eastAsiaTheme="minorEastAsia" w:hAnsiTheme="minorEastAsia" w:cs="宋体" w:hint="eastAsia"/>
                <w:sz w:val="21"/>
                <w:szCs w:val="21"/>
              </w:rPr>
              <w:t>一、合同签订期：自中标通知书发出之日起7日内。</w:t>
            </w:r>
          </w:p>
          <w:p w:rsidR="00165EE5" w:rsidRPr="00224349" w:rsidRDefault="00165EE5" w:rsidP="00A01DC1">
            <w:pPr>
              <w:spacing w:line="460" w:lineRule="exact"/>
              <w:rPr>
                <w:rFonts w:asciiTheme="minorEastAsia" w:eastAsiaTheme="minorEastAsia" w:hAnsiTheme="minorEastAsia" w:cs="宋体"/>
                <w:sz w:val="21"/>
                <w:szCs w:val="21"/>
              </w:rPr>
            </w:pPr>
            <w:r w:rsidRPr="00224349">
              <w:rPr>
                <w:rFonts w:asciiTheme="minorEastAsia" w:eastAsiaTheme="minorEastAsia" w:hAnsiTheme="minorEastAsia" w:cs="宋体" w:hint="eastAsia"/>
                <w:sz w:val="21"/>
                <w:szCs w:val="21"/>
              </w:rPr>
              <w:t>二、质保期：1年(若技术规格要求中有提到保修期年限的，以技术规格要求中的保修年限为准）</w:t>
            </w:r>
          </w:p>
          <w:p w:rsidR="00165EE5" w:rsidRPr="00224349" w:rsidRDefault="00165EE5" w:rsidP="00A01DC1">
            <w:pPr>
              <w:spacing w:line="460" w:lineRule="exact"/>
              <w:rPr>
                <w:rFonts w:asciiTheme="minorEastAsia" w:eastAsiaTheme="minorEastAsia" w:hAnsiTheme="minorEastAsia" w:cs="宋体"/>
                <w:sz w:val="21"/>
                <w:szCs w:val="21"/>
              </w:rPr>
            </w:pPr>
            <w:r w:rsidRPr="00224349">
              <w:rPr>
                <w:rFonts w:asciiTheme="minorEastAsia" w:eastAsiaTheme="minorEastAsia" w:hAnsiTheme="minorEastAsia" w:cs="宋体" w:hint="eastAsia"/>
                <w:sz w:val="21"/>
                <w:szCs w:val="21"/>
              </w:rPr>
              <w:t>★三、交货期：自合同签订之日起90天内完成全部系统安装并验收完成。</w:t>
            </w:r>
          </w:p>
          <w:p w:rsidR="00165EE5" w:rsidRPr="00224349" w:rsidRDefault="00165EE5" w:rsidP="00A01DC1">
            <w:pPr>
              <w:spacing w:line="460" w:lineRule="exact"/>
              <w:rPr>
                <w:rFonts w:asciiTheme="minorEastAsia" w:eastAsiaTheme="minorEastAsia" w:hAnsiTheme="minorEastAsia" w:cs="宋体"/>
                <w:sz w:val="21"/>
                <w:szCs w:val="21"/>
              </w:rPr>
            </w:pPr>
            <w:r w:rsidRPr="00224349">
              <w:rPr>
                <w:rFonts w:asciiTheme="minorEastAsia" w:eastAsiaTheme="minorEastAsia" w:hAnsiTheme="minorEastAsia" w:cs="宋体" w:hint="eastAsia"/>
                <w:sz w:val="21"/>
                <w:szCs w:val="21"/>
              </w:rPr>
              <w:t>四、交货地点：采购人指定地点。</w:t>
            </w:r>
          </w:p>
          <w:p w:rsidR="00165EE5" w:rsidRPr="00224349" w:rsidRDefault="00165EE5" w:rsidP="00A01DC1">
            <w:pPr>
              <w:spacing w:line="460" w:lineRule="exact"/>
              <w:rPr>
                <w:rFonts w:asciiTheme="minorEastAsia" w:eastAsiaTheme="minorEastAsia" w:hAnsiTheme="minorEastAsia" w:cs="宋体"/>
                <w:sz w:val="21"/>
                <w:szCs w:val="21"/>
              </w:rPr>
            </w:pPr>
            <w:r w:rsidRPr="00224349">
              <w:rPr>
                <w:rFonts w:asciiTheme="minorEastAsia" w:eastAsiaTheme="minorEastAsia" w:hAnsiTheme="minorEastAsia" w:cs="宋体" w:hint="eastAsia"/>
                <w:sz w:val="21"/>
                <w:szCs w:val="21"/>
              </w:rPr>
              <w:t>五、交货方式：现场交货。</w:t>
            </w:r>
          </w:p>
          <w:p w:rsidR="00165EE5" w:rsidRPr="00224349" w:rsidRDefault="00165EE5" w:rsidP="00A01DC1">
            <w:pPr>
              <w:spacing w:line="460" w:lineRule="exact"/>
              <w:rPr>
                <w:rFonts w:asciiTheme="minorEastAsia" w:eastAsiaTheme="minorEastAsia" w:hAnsiTheme="minorEastAsia" w:cs="宋体"/>
                <w:b/>
                <w:spacing w:val="-8"/>
                <w:sz w:val="21"/>
                <w:szCs w:val="21"/>
              </w:rPr>
            </w:pPr>
            <w:r w:rsidRPr="00224349">
              <w:rPr>
                <w:rFonts w:asciiTheme="minorEastAsia" w:eastAsiaTheme="minorEastAsia" w:hAnsiTheme="minorEastAsia" w:cs="宋体" w:hint="eastAsia"/>
                <w:b/>
                <w:spacing w:val="-8"/>
                <w:sz w:val="21"/>
                <w:szCs w:val="21"/>
              </w:rPr>
              <w:t>六、付款条件</w:t>
            </w:r>
          </w:p>
          <w:p w:rsidR="00165EE5" w:rsidRPr="00224349" w:rsidRDefault="00165EE5" w:rsidP="00A01DC1">
            <w:pPr>
              <w:spacing w:line="460" w:lineRule="exact"/>
              <w:ind w:firstLineChars="200" w:firstLine="388"/>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中标供应商主要硬件设备到现场并签收合格后7个工作日内，由采购人支付合同款的</w:t>
            </w:r>
            <w:r w:rsidR="00767ED0">
              <w:rPr>
                <w:rFonts w:asciiTheme="minorEastAsia" w:eastAsiaTheme="minorEastAsia" w:hAnsiTheme="minorEastAsia" w:cs="宋体" w:hint="eastAsia"/>
                <w:bCs/>
                <w:spacing w:val="-8"/>
                <w:sz w:val="21"/>
                <w:szCs w:val="21"/>
              </w:rPr>
              <w:t>3</w:t>
            </w:r>
            <w:r w:rsidRPr="00224349">
              <w:rPr>
                <w:rFonts w:asciiTheme="minorEastAsia" w:eastAsiaTheme="minorEastAsia" w:hAnsiTheme="minorEastAsia" w:cs="宋体" w:hint="eastAsia"/>
                <w:bCs/>
                <w:spacing w:val="-8"/>
                <w:sz w:val="21"/>
                <w:szCs w:val="21"/>
              </w:rPr>
              <w:t>0％金额；主要硬件设备安装完成后7个工作日内，由采购人支付合同款的</w:t>
            </w:r>
            <w:r w:rsidR="00767ED0">
              <w:rPr>
                <w:rFonts w:asciiTheme="minorEastAsia" w:eastAsiaTheme="minorEastAsia" w:hAnsiTheme="minorEastAsia" w:cs="宋体" w:hint="eastAsia"/>
                <w:bCs/>
                <w:spacing w:val="-8"/>
                <w:sz w:val="21"/>
                <w:szCs w:val="21"/>
              </w:rPr>
              <w:t>5</w:t>
            </w:r>
            <w:r w:rsidRPr="00224349">
              <w:rPr>
                <w:rFonts w:asciiTheme="minorEastAsia" w:eastAsiaTheme="minorEastAsia" w:hAnsiTheme="minorEastAsia" w:cs="宋体" w:hint="eastAsia"/>
                <w:bCs/>
                <w:spacing w:val="-8"/>
                <w:sz w:val="21"/>
                <w:szCs w:val="21"/>
              </w:rPr>
              <w:t>0％金额；本项目通过最终验收合格后7个工作日内，由采购人支付合同款的15%金额。本项目质保期满一年后，由采购人支付合同款的5%金额</w:t>
            </w:r>
            <w:r w:rsidR="00767ED0">
              <w:rPr>
                <w:rFonts w:asciiTheme="minorEastAsia" w:eastAsiaTheme="minorEastAsia" w:hAnsiTheme="minorEastAsia" w:cs="宋体" w:hint="eastAsia"/>
                <w:bCs/>
                <w:spacing w:val="-8"/>
                <w:sz w:val="21"/>
                <w:szCs w:val="21"/>
              </w:rPr>
              <w:t>(无利息)</w:t>
            </w:r>
            <w:r w:rsidRPr="00224349">
              <w:rPr>
                <w:rFonts w:asciiTheme="minorEastAsia" w:eastAsiaTheme="minorEastAsia" w:hAnsiTheme="minorEastAsia" w:cs="宋体" w:hint="eastAsia"/>
                <w:bCs/>
                <w:spacing w:val="-8"/>
                <w:sz w:val="21"/>
                <w:szCs w:val="21"/>
              </w:rPr>
              <w:t>。</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七、验收标准和程序：</w:t>
            </w:r>
          </w:p>
          <w:p w:rsidR="00165EE5" w:rsidRPr="00224349" w:rsidRDefault="00165EE5" w:rsidP="00A01DC1">
            <w:pPr>
              <w:spacing w:line="460" w:lineRule="exact"/>
              <w:rPr>
                <w:rFonts w:asciiTheme="minorEastAsia" w:eastAsiaTheme="minorEastAsia" w:hAnsiTheme="minorEastAsia" w:cs="宋体"/>
                <w:sz w:val="21"/>
                <w:szCs w:val="21"/>
              </w:rPr>
            </w:pPr>
            <w:r w:rsidRPr="00224349">
              <w:rPr>
                <w:rFonts w:asciiTheme="minorEastAsia" w:eastAsiaTheme="minorEastAsia" w:hAnsiTheme="minorEastAsia" w:cs="宋体" w:hint="eastAsia"/>
                <w:bCs/>
                <w:sz w:val="21"/>
                <w:szCs w:val="21"/>
              </w:rPr>
              <w:t>1、</w:t>
            </w:r>
            <w:r w:rsidRPr="00224349">
              <w:rPr>
                <w:rFonts w:asciiTheme="minorEastAsia" w:eastAsiaTheme="minorEastAsia" w:hAnsiTheme="minorEastAsia" w:cs="宋体" w:hint="eastAsia"/>
                <w:sz w:val="21"/>
                <w:szCs w:val="21"/>
              </w:rPr>
              <w:t>验收时，采购人对中标人所交货物依照中标人的投标文件所承诺的技术规格要求和国家有关标准进行现场验收。性能达到技术要求的给予签收，若有一项指标不满足其投标文件承诺的不予签收，并按照政府采购相关法律法规和合同约定条款进行处罚，由此造成的项目延误等所有责任均由中标人承担。</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★八、售后服务要求：</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1、本项目的中标人应对所提供的投标产品设备提供1年现场免费保修服务（若技术规格要求中有提到保修期年限的，以技术规格要求中的保修年限为准），免费保修期自验收合格签名之日起计算。保修期内，须按合同条款提供免费服务，非因操作不当造成要更换的零配件及仪器设备由中标人负责包修、包换。中标人在免费保修期内须提供免费上门维修服务，并进行终身维护，免费保修期满前1个月内中标人应负责对仪器设备进行一次免费全面检查，如发现潜在问题，应负责排除，保证仪器设备正常运行。</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2、中标人应提供7×24小时咨询服务，对于系统设备在使用过程中出现的问题，在1小时内响应，如遇与所供产品有关的问题无法远程解决的，在接用户通知后2小时赶到现场提供免费服务；4小时内未解决的中标人</w:t>
            </w:r>
            <w:r w:rsidRPr="00224349">
              <w:rPr>
                <w:rFonts w:asciiTheme="minorEastAsia" w:eastAsiaTheme="minorEastAsia" w:hAnsiTheme="minorEastAsia" w:cs="宋体" w:hint="eastAsia"/>
                <w:bCs/>
                <w:spacing w:val="-8"/>
                <w:sz w:val="21"/>
                <w:szCs w:val="21"/>
              </w:rPr>
              <w:lastRenderedPageBreak/>
              <w:t>应提供详细的应急解决方案，8小时内修复使用，若12小时内无法排除故障的，则应提供相应的备用设备以保证采购方的正常使用，因中标人工作延误，造成采购人损失的，中标人应负赔偿责任。在质量保证期内出现属设备质量问题，采购人则有权要求免费更换整机，更换的质量保证期从更换之日起相应顺延，每季度一次厂家认证的工程师到现场巡检核心系统的技术支持。</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九、其他要求：</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1、投标人须确保所投标产品参数的真实性，投标人所投货物中的（1）、业务、管理、VXLAN网络交换机；（2）、存储网络交换机；（3）、超融合软件授权(每物理CPU）；（4）、灾备一体机；（5）、WEB防火墙；（6）、入侵检测系统；（7）、数据库审计系统；（8）、堡垒机；（9）、漏洞扫描；（10）、安全管理平台；（11）、准入网关；（12）、核心交换机；（13）、密闭冷通道；（14）、60KVA UPS主机；（15）精密空调等设备的各项功能和性能技术指标满足采购人的实际功能要求，采购人有权要求投标人中标后提供设备进行功能测试，投标人须在投标文件中提供承诺函原件，否则采购人有权报相关政府采购监督管理部门进行处理，并保留追究法律责任的权利；同时考虑到售后服务方便及项目需要上门服务，为更好服务于机房设备安全系统应用，应有足够的售后服务人员保证机房设备安全的完整性、有效性，快速响应建设工作需求，以上投标产品厂商或投标人应具备本地化售后服务团队，售后服务团队人员不少于10人（需提供技术服务人员的姓名、具体联系方式、身份证正反面复印件以及技术服务人员所属机构负责人的签字及负责人身份证正反面复印件）。</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2、投标人必须提供书面承诺所提供的投标材料均为厂家官网下载或通过正规渠道获取，投标人未进行篡改，如有发现承诺文件的内容与设备实际功能不相符，追究投标人虚假应标的法律责任，未提供书面承诺函投标无效。</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3、投标报价为采购人指定地点的现场交货价，包括：</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（1）货物及标准附件、备品备件、专用工具的价格；</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（2）运输、装卸、调试、培训、技术支持、售后服务等费用；</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（3）必要的保险费用和各项税费；</w:t>
            </w:r>
          </w:p>
          <w:p w:rsidR="00165EE5" w:rsidRPr="00224349" w:rsidRDefault="00165EE5" w:rsidP="00A01DC1">
            <w:pPr>
              <w:spacing w:line="460" w:lineRule="exact"/>
              <w:rPr>
                <w:rFonts w:asciiTheme="minorEastAsia" w:eastAsiaTheme="minorEastAsia" w:hAnsiTheme="minorEastAsia" w:cs="宋体"/>
                <w:bCs/>
                <w:spacing w:val="-8"/>
                <w:sz w:val="21"/>
                <w:szCs w:val="21"/>
              </w:rPr>
            </w:pPr>
            <w:r w:rsidRPr="00224349">
              <w:rPr>
                <w:rFonts w:asciiTheme="minorEastAsia" w:eastAsiaTheme="minorEastAsia" w:hAnsiTheme="minorEastAsia" w:cs="宋体" w:hint="eastAsia"/>
                <w:bCs/>
                <w:spacing w:val="-8"/>
                <w:sz w:val="21"/>
                <w:szCs w:val="21"/>
              </w:rPr>
              <w:t>（4）包括安装费用。</w:t>
            </w:r>
          </w:p>
          <w:p w:rsidR="00D36F59" w:rsidRPr="00224349" w:rsidRDefault="00165EE5" w:rsidP="00A01DC1">
            <w:pPr>
              <w:pStyle w:val="af2"/>
              <w:spacing w:line="460" w:lineRule="exact"/>
              <w:rPr>
                <w:rFonts w:asciiTheme="minorEastAsia" w:eastAsiaTheme="minorEastAsia" w:hAnsiTheme="minorEastAsia" w:cs="宋体"/>
                <w:b/>
                <w:bCs/>
                <w:sz w:val="21"/>
                <w:szCs w:val="21"/>
                <w:highlight w:val="yellow"/>
              </w:rPr>
            </w:pPr>
            <w:r w:rsidRPr="00224349">
              <w:rPr>
                <w:rFonts w:asciiTheme="minorEastAsia" w:eastAsiaTheme="minorEastAsia" w:hAnsiTheme="minorEastAsia" w:cs="宋体" w:hint="eastAsia"/>
                <w:b/>
                <w:spacing w:val="-8"/>
                <w:sz w:val="21"/>
                <w:szCs w:val="21"/>
              </w:rPr>
              <w:t>4、本项目核心设备：超融合一体机</w:t>
            </w:r>
          </w:p>
        </w:tc>
      </w:tr>
    </w:tbl>
    <w:p w:rsidR="00CB284B" w:rsidRDefault="00CB284B">
      <w:pPr>
        <w:widowControl/>
        <w:jc w:val="left"/>
        <w:rPr>
          <w:szCs w:val="21"/>
        </w:rPr>
      </w:pPr>
      <w:bookmarkStart w:id="4" w:name="_Toc26966058"/>
    </w:p>
    <w:p w:rsidR="00782292" w:rsidRDefault="00782292">
      <w:pPr>
        <w:widowControl/>
        <w:jc w:val="left"/>
        <w:rPr>
          <w:rFonts w:ascii="Times New Roman" w:hAnsi="Times New Roman" w:cstheme="minorBidi"/>
          <w:b/>
          <w:sz w:val="36"/>
          <w:szCs w:val="22"/>
        </w:rPr>
      </w:pPr>
      <w:r>
        <w:rPr>
          <w:rFonts w:ascii="Times New Roman" w:hAnsi="Times New Roman"/>
          <w:b/>
          <w:sz w:val="36"/>
        </w:rPr>
        <w:br w:type="page"/>
      </w:r>
    </w:p>
    <w:p w:rsidR="008040CC" w:rsidRPr="00092987" w:rsidRDefault="008040CC" w:rsidP="00B6002A">
      <w:pPr>
        <w:pStyle w:val="a4"/>
        <w:jc w:val="center"/>
        <w:outlineLvl w:val="0"/>
        <w:rPr>
          <w:rFonts w:hAnsi="宋体"/>
          <w:kern w:val="0"/>
          <w:sz w:val="20"/>
        </w:rPr>
      </w:pPr>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评标方法</w:t>
      </w:r>
      <w:bookmarkEnd w:id="4"/>
    </w:p>
    <w:p w:rsidR="008040CC" w:rsidRPr="000A57E7" w:rsidRDefault="000A57E7" w:rsidP="000A57E7">
      <w:pPr>
        <w:pStyle w:val="a4"/>
        <w:spacing w:line="500" w:lineRule="exact"/>
        <w:jc w:val="center"/>
        <w:rPr>
          <w:b/>
          <w:sz w:val="32"/>
          <w:szCs w:val="32"/>
        </w:rPr>
      </w:pPr>
      <w:r w:rsidRPr="000A57E7">
        <w:rPr>
          <w:rFonts w:hint="eastAsia"/>
          <w:b/>
          <w:sz w:val="32"/>
          <w:szCs w:val="32"/>
        </w:rPr>
        <w:t>综合评分法</w:t>
      </w:r>
    </w:p>
    <w:p w:rsidR="002D0FF7" w:rsidRPr="008C564B" w:rsidRDefault="002D0FF7" w:rsidP="008C564B">
      <w:pPr>
        <w:pStyle w:val="a4"/>
        <w:spacing w:line="360" w:lineRule="auto"/>
        <w:ind w:firstLineChars="216" w:firstLine="520"/>
        <w:jc w:val="left"/>
        <w:rPr>
          <w:rFonts w:hAnsi="宋体"/>
          <w:b/>
          <w:sz w:val="24"/>
          <w:szCs w:val="24"/>
        </w:rPr>
      </w:pPr>
      <w:bookmarkStart w:id="5" w:name="_Toc26966063"/>
    </w:p>
    <w:p w:rsidR="00241FAA" w:rsidRPr="00CB284B" w:rsidRDefault="00241FAA" w:rsidP="001411E1">
      <w:pPr>
        <w:pStyle w:val="a4"/>
        <w:spacing w:line="440" w:lineRule="exact"/>
        <w:ind w:firstLineChars="216" w:firstLine="455"/>
        <w:rPr>
          <w:rFonts w:hAnsi="宋体"/>
          <w:b/>
          <w:szCs w:val="21"/>
        </w:rPr>
      </w:pPr>
      <w:r w:rsidRPr="00CB284B">
        <w:rPr>
          <w:rFonts w:hAnsi="宋体" w:hint="eastAsia"/>
          <w:b/>
          <w:szCs w:val="21"/>
        </w:rPr>
        <w:t>一、评标原则</w:t>
      </w:r>
    </w:p>
    <w:p w:rsidR="00241FAA" w:rsidRPr="00CB284B" w:rsidRDefault="00241FAA" w:rsidP="001411E1">
      <w:pPr>
        <w:tabs>
          <w:tab w:val="left" w:pos="4140"/>
        </w:tabs>
        <w:spacing w:line="440" w:lineRule="exact"/>
        <w:ind w:firstLine="435"/>
        <w:rPr>
          <w:rFonts w:ascii="宋体" w:hAnsi="宋体"/>
          <w:color w:val="000000"/>
          <w:szCs w:val="21"/>
        </w:rPr>
      </w:pPr>
      <w:bookmarkStart w:id="6" w:name="_Toc453061765"/>
      <w:r w:rsidRPr="00CB284B">
        <w:rPr>
          <w:rFonts w:ascii="宋体" w:hAnsi="宋体" w:hint="eastAsia"/>
          <w:color w:val="000000"/>
          <w:szCs w:val="21"/>
        </w:rPr>
        <w:t>（一）评标委员会构成：采购代理机构根据采购项目的特点从财政部门设立的政府采购评审专家库中，通过随机方式抽取专家，评标委员会共5人以上单数构成，其中专家人数不少于成员总数的三分之二。</w:t>
      </w:r>
    </w:p>
    <w:p w:rsidR="0090190D" w:rsidRPr="00CB284B" w:rsidRDefault="00241FAA" w:rsidP="001411E1">
      <w:pPr>
        <w:spacing w:line="440" w:lineRule="exact"/>
        <w:ind w:firstLineChars="200" w:firstLine="420"/>
        <w:rPr>
          <w:szCs w:val="21"/>
        </w:rPr>
      </w:pPr>
      <w:r w:rsidRPr="00CB284B">
        <w:rPr>
          <w:rFonts w:hint="eastAsia"/>
          <w:szCs w:val="21"/>
        </w:rPr>
        <w:t>（二）</w:t>
      </w:r>
      <w:r w:rsidR="0090190D" w:rsidRPr="00CB284B">
        <w:rPr>
          <w:rFonts w:hint="eastAsia"/>
          <w:szCs w:val="21"/>
        </w:rPr>
        <w:t>评标委员会以招标文件为依据，对投标文件进行评审，对投标人的投标报价、技术文件及商务文件等三部分内容按百分制打分，其中价格分</w:t>
      </w:r>
      <w:r w:rsidR="000F2B64">
        <w:rPr>
          <w:rFonts w:hint="eastAsia"/>
          <w:szCs w:val="21"/>
        </w:rPr>
        <w:t>30</w:t>
      </w:r>
      <w:r w:rsidR="0090190D" w:rsidRPr="00CB284B">
        <w:rPr>
          <w:rFonts w:hint="eastAsia"/>
          <w:szCs w:val="21"/>
        </w:rPr>
        <w:t>分，技术分</w:t>
      </w:r>
      <w:r w:rsidR="00DC1A9C">
        <w:rPr>
          <w:rFonts w:hint="eastAsia"/>
          <w:szCs w:val="21"/>
        </w:rPr>
        <w:t>47</w:t>
      </w:r>
      <w:r w:rsidR="0090190D" w:rsidRPr="00CB284B">
        <w:rPr>
          <w:rFonts w:hint="eastAsia"/>
          <w:szCs w:val="21"/>
        </w:rPr>
        <w:t>分，商务分</w:t>
      </w:r>
      <w:r w:rsidR="00782292">
        <w:rPr>
          <w:rFonts w:hint="eastAsia"/>
          <w:szCs w:val="21"/>
        </w:rPr>
        <w:t>2</w:t>
      </w:r>
      <w:r w:rsidR="00B6343D">
        <w:rPr>
          <w:rFonts w:hint="eastAsia"/>
          <w:szCs w:val="21"/>
        </w:rPr>
        <w:t>3</w:t>
      </w:r>
      <w:r w:rsidR="0090190D" w:rsidRPr="00CB284B">
        <w:rPr>
          <w:rFonts w:hint="eastAsia"/>
          <w:szCs w:val="21"/>
        </w:rPr>
        <w:t>分。（评标时，对于带有主观因素的评分，由评委讨论进档。</w:t>
      </w:r>
      <w:r w:rsidR="007931E8" w:rsidRPr="007931E8">
        <w:rPr>
          <w:rFonts w:hint="eastAsia"/>
          <w:szCs w:val="21"/>
        </w:rPr>
        <w:t>分档部分</w:t>
      </w:r>
      <w:r w:rsidR="007931E8" w:rsidRPr="007931E8">
        <w:rPr>
          <w:rFonts w:ascii="宋体" w:hAnsi="宋体" w:cs="宋体" w:hint="eastAsia"/>
          <w:szCs w:val="21"/>
        </w:rPr>
        <w:t>不提供或不满足一档</w:t>
      </w:r>
      <w:r w:rsidR="007931E8">
        <w:rPr>
          <w:rFonts w:ascii="宋体" w:hAnsi="宋体" w:cs="宋体" w:hint="eastAsia"/>
          <w:szCs w:val="21"/>
        </w:rPr>
        <w:t>的</w:t>
      </w:r>
      <w:r w:rsidR="007931E8" w:rsidRPr="007931E8">
        <w:rPr>
          <w:rFonts w:ascii="宋体" w:hAnsi="宋体" w:cs="宋体" w:hint="eastAsia"/>
          <w:szCs w:val="21"/>
        </w:rPr>
        <w:t>不得分。</w:t>
      </w:r>
      <w:r w:rsidR="0090190D" w:rsidRPr="007931E8">
        <w:rPr>
          <w:rFonts w:hint="eastAsia"/>
          <w:szCs w:val="21"/>
        </w:rPr>
        <w:t>）</w:t>
      </w:r>
    </w:p>
    <w:p w:rsidR="00241FAA" w:rsidRPr="00CB284B" w:rsidRDefault="00241FAA" w:rsidP="001411E1">
      <w:pPr>
        <w:spacing w:line="440" w:lineRule="exact"/>
        <w:ind w:firstLineChars="200" w:firstLine="420"/>
        <w:rPr>
          <w:szCs w:val="21"/>
        </w:rPr>
      </w:pPr>
      <w:r w:rsidRPr="00CB284B">
        <w:rPr>
          <w:rFonts w:hint="eastAsia"/>
          <w:szCs w:val="21"/>
        </w:rPr>
        <w:t>（三）评标方式：以封闭方式进行。</w:t>
      </w:r>
      <w:r w:rsidRPr="00CB284B">
        <w:rPr>
          <w:szCs w:val="21"/>
        </w:rPr>
        <w:t xml:space="preserve"> </w:t>
      </w:r>
    </w:p>
    <w:p w:rsidR="00241FAA" w:rsidRPr="00CB284B" w:rsidRDefault="00241FAA" w:rsidP="001411E1">
      <w:pPr>
        <w:spacing w:line="440" w:lineRule="exact"/>
        <w:ind w:firstLineChars="200" w:firstLine="422"/>
        <w:rPr>
          <w:rFonts w:ascii="宋体" w:hAnsi="宋体"/>
          <w:b/>
          <w:szCs w:val="21"/>
        </w:rPr>
      </w:pPr>
      <w:r w:rsidRPr="00CB284B">
        <w:rPr>
          <w:rFonts w:ascii="宋体" w:hAnsi="宋体" w:hint="eastAsia"/>
          <w:b/>
          <w:szCs w:val="21"/>
        </w:rPr>
        <w:t>二、评定方法</w:t>
      </w:r>
    </w:p>
    <w:p w:rsidR="00241FAA" w:rsidRPr="00CB284B" w:rsidRDefault="00241FAA" w:rsidP="001411E1">
      <w:pPr>
        <w:spacing w:line="440" w:lineRule="exact"/>
        <w:ind w:firstLineChars="200" w:firstLine="420"/>
        <w:rPr>
          <w:szCs w:val="21"/>
        </w:rPr>
      </w:pPr>
      <w:r w:rsidRPr="00CB284B">
        <w:rPr>
          <w:rFonts w:hint="eastAsia"/>
          <w:szCs w:val="21"/>
        </w:rPr>
        <w:t>（一）对进入详评的，采购百分制综合评分法。</w:t>
      </w:r>
    </w:p>
    <w:p w:rsidR="00241FAA" w:rsidRPr="00CB284B" w:rsidRDefault="00241FAA" w:rsidP="001411E1">
      <w:pPr>
        <w:pStyle w:val="af2"/>
        <w:spacing w:line="440" w:lineRule="exact"/>
        <w:rPr>
          <w:szCs w:val="21"/>
        </w:rPr>
      </w:pPr>
      <w:r w:rsidRPr="00CB284B">
        <w:rPr>
          <w:rFonts w:hint="eastAsia"/>
          <w:szCs w:val="21"/>
        </w:rPr>
        <w:t xml:space="preserve">    </w:t>
      </w:r>
      <w:r w:rsidRPr="00CB284B">
        <w:rPr>
          <w:rFonts w:hint="eastAsia"/>
          <w:szCs w:val="21"/>
        </w:rPr>
        <w:t>（二）计分办法（按四舍五入取至小数点后两位）。</w:t>
      </w:r>
    </w:p>
    <w:p w:rsidR="0090190D" w:rsidRPr="00CB284B" w:rsidRDefault="0090190D" w:rsidP="001411E1">
      <w:pPr>
        <w:spacing w:line="440" w:lineRule="exact"/>
        <w:ind w:firstLineChars="200" w:firstLine="422"/>
        <w:rPr>
          <w:rFonts w:ascii="宋体" w:hAnsi="宋体"/>
          <w:b/>
          <w:szCs w:val="21"/>
        </w:rPr>
      </w:pPr>
      <w:r w:rsidRPr="00CB284B">
        <w:rPr>
          <w:rFonts w:ascii="宋体" w:hAnsi="宋体" w:hint="eastAsia"/>
          <w:b/>
          <w:szCs w:val="21"/>
        </w:rPr>
        <w:t>1、价格分…………………………………</w:t>
      </w:r>
      <w:r w:rsidR="008C564B" w:rsidRPr="00CB284B">
        <w:rPr>
          <w:rFonts w:ascii="宋体" w:hAnsi="宋体" w:hint="eastAsia"/>
          <w:b/>
          <w:szCs w:val="21"/>
        </w:rPr>
        <w:t>………</w:t>
      </w:r>
      <w:r w:rsidRPr="00CB284B">
        <w:rPr>
          <w:rFonts w:ascii="宋体" w:hAnsi="宋体" w:hint="eastAsia"/>
          <w:b/>
          <w:szCs w:val="21"/>
        </w:rPr>
        <w:t>……</w:t>
      </w:r>
      <w:r w:rsidR="006D5964" w:rsidRPr="00CB284B">
        <w:rPr>
          <w:rFonts w:ascii="宋体" w:hAnsi="宋体" w:hint="eastAsia"/>
          <w:b/>
          <w:szCs w:val="21"/>
        </w:rPr>
        <w:t>……………</w:t>
      </w:r>
      <w:r w:rsidRPr="00CB284B">
        <w:rPr>
          <w:rFonts w:ascii="宋体" w:hAnsi="宋体" w:hint="eastAsia"/>
          <w:b/>
          <w:szCs w:val="21"/>
        </w:rPr>
        <w:t>……………………………</w:t>
      </w:r>
      <w:r w:rsidR="006F7CE2">
        <w:rPr>
          <w:rFonts w:ascii="宋体" w:hAnsi="宋体" w:hint="eastAsia"/>
          <w:b/>
          <w:szCs w:val="21"/>
        </w:rPr>
        <w:t>30</w:t>
      </w:r>
      <w:r w:rsidRPr="00CB284B">
        <w:rPr>
          <w:rFonts w:ascii="宋体" w:hAnsi="宋体" w:hint="eastAsia"/>
          <w:b/>
          <w:szCs w:val="21"/>
        </w:rPr>
        <w:t>分</w:t>
      </w:r>
    </w:p>
    <w:p w:rsidR="0090190D" w:rsidRPr="00CB284B" w:rsidRDefault="0090190D" w:rsidP="001411E1">
      <w:pPr>
        <w:spacing w:line="440" w:lineRule="exact"/>
        <w:ind w:firstLineChars="200" w:firstLine="420"/>
        <w:rPr>
          <w:rFonts w:ascii="宋体" w:hAnsi="宋体"/>
          <w:szCs w:val="21"/>
        </w:rPr>
      </w:pPr>
      <w:r w:rsidRPr="00CB284B">
        <w:rPr>
          <w:rFonts w:ascii="宋体" w:hAnsi="宋体" w:hint="eastAsia"/>
          <w:szCs w:val="21"/>
        </w:rPr>
        <w:t>（1）对于非专门面向中小企业的项目，对小型和微型企业产品的价格给予10%的价格扣除，扣除后的价格为评标价，即评标价＝投标报价×（1-10%）；（以投标人按第五章“投标文件格式”要求提供的《报价表》和《中小企业声明函》为评分依据）</w:t>
      </w:r>
    </w:p>
    <w:p w:rsidR="0090190D" w:rsidRPr="00CB284B" w:rsidRDefault="0090190D" w:rsidP="001411E1">
      <w:pPr>
        <w:spacing w:line="440" w:lineRule="exact"/>
        <w:ind w:firstLineChars="200" w:firstLine="420"/>
        <w:rPr>
          <w:rFonts w:ascii="宋体" w:hAnsi="宋体"/>
          <w:szCs w:val="21"/>
        </w:rPr>
      </w:pPr>
      <w:r w:rsidRPr="00CB284B">
        <w:rPr>
          <w:rFonts w:ascii="宋体" w:hAnsi="宋体" w:hint="eastAsia"/>
          <w:szCs w:val="21"/>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报价表》、《中小企业声明函》和《联合体协议书》为评分依据）</w:t>
      </w:r>
    </w:p>
    <w:p w:rsidR="0090190D" w:rsidRPr="00CB284B" w:rsidRDefault="0090190D" w:rsidP="001411E1">
      <w:pPr>
        <w:spacing w:line="440" w:lineRule="exact"/>
        <w:ind w:firstLineChars="200" w:firstLine="420"/>
        <w:rPr>
          <w:rFonts w:ascii="宋体" w:hAnsi="宋体"/>
          <w:szCs w:val="21"/>
        </w:rPr>
      </w:pPr>
      <w:r w:rsidRPr="00CB284B">
        <w:rPr>
          <w:rFonts w:ascii="宋体" w:hAnsi="宋体" w:hint="eastAsia"/>
          <w:szCs w:val="21"/>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90190D" w:rsidRPr="00CB284B" w:rsidRDefault="0090190D" w:rsidP="001411E1">
      <w:pPr>
        <w:spacing w:line="440" w:lineRule="exact"/>
        <w:ind w:firstLineChars="200" w:firstLine="420"/>
        <w:rPr>
          <w:rFonts w:ascii="宋体" w:hAnsi="宋体"/>
          <w:szCs w:val="21"/>
        </w:rPr>
      </w:pPr>
      <w:r w:rsidRPr="00CB284B">
        <w:rPr>
          <w:rFonts w:ascii="宋体" w:hAnsi="宋体" w:hint="eastAsia"/>
          <w:szCs w:val="21"/>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投标文件格式”要求提供的《报价表》和《残疾人福利性单位声明函》为</w:t>
      </w:r>
      <w:r w:rsidRPr="00CB284B">
        <w:rPr>
          <w:rFonts w:ascii="宋体" w:hAnsi="宋体" w:hint="eastAsia"/>
          <w:szCs w:val="21"/>
        </w:rPr>
        <w:lastRenderedPageBreak/>
        <w:t>评分依据）</w:t>
      </w:r>
    </w:p>
    <w:p w:rsidR="0090190D" w:rsidRPr="00CB284B" w:rsidRDefault="0090190D" w:rsidP="001411E1">
      <w:pPr>
        <w:spacing w:line="440" w:lineRule="exact"/>
        <w:ind w:firstLineChars="200" w:firstLine="420"/>
        <w:rPr>
          <w:rFonts w:ascii="宋体" w:hAnsi="宋体"/>
          <w:szCs w:val="21"/>
        </w:rPr>
      </w:pPr>
      <w:r w:rsidRPr="00CB284B">
        <w:rPr>
          <w:rFonts w:ascii="宋体" w:hAnsi="宋体" w:hint="eastAsia"/>
          <w:szCs w:val="21"/>
        </w:rPr>
        <w:t>（5）除上述情况外，评标价=投标报价；</w:t>
      </w:r>
    </w:p>
    <w:p w:rsidR="0090190D" w:rsidRPr="00CB284B" w:rsidRDefault="0090190D" w:rsidP="001411E1">
      <w:pPr>
        <w:spacing w:line="440" w:lineRule="exact"/>
        <w:ind w:firstLineChars="200" w:firstLine="420"/>
        <w:rPr>
          <w:rFonts w:ascii="宋体" w:hAnsi="宋体"/>
          <w:szCs w:val="21"/>
        </w:rPr>
      </w:pPr>
      <w:r w:rsidRPr="00CB284B">
        <w:rPr>
          <w:rFonts w:ascii="宋体" w:hAnsi="宋体" w:hint="eastAsia"/>
          <w:szCs w:val="21"/>
        </w:rPr>
        <w:t>（6）价格分计算公式：</w:t>
      </w:r>
    </w:p>
    <w:p w:rsidR="008C564B" w:rsidRPr="00CB284B" w:rsidRDefault="008C564B" w:rsidP="001411E1">
      <w:pPr>
        <w:spacing w:line="440" w:lineRule="exact"/>
        <w:ind w:firstLineChars="200" w:firstLine="420"/>
        <w:rPr>
          <w:rFonts w:ascii="宋体" w:hAnsi="宋体"/>
          <w:szCs w:val="21"/>
        </w:rPr>
      </w:pPr>
    </w:p>
    <w:p w:rsidR="008C564B" w:rsidRPr="00CB284B" w:rsidRDefault="008C564B" w:rsidP="00CB284B">
      <w:pPr>
        <w:spacing w:line="300" w:lineRule="exact"/>
        <w:ind w:firstLineChars="1100" w:firstLine="2310"/>
        <w:rPr>
          <w:szCs w:val="21"/>
        </w:rPr>
      </w:pPr>
      <w:r w:rsidRPr="00CB284B">
        <w:rPr>
          <w:rFonts w:hint="eastAsia"/>
          <w:szCs w:val="21"/>
        </w:rPr>
        <w:t>投标人最低评标价</w:t>
      </w:r>
      <w:r w:rsidR="000637F6">
        <w:rPr>
          <w:rFonts w:hint="eastAsia"/>
          <w:szCs w:val="21"/>
        </w:rPr>
        <w:t>金额</w:t>
      </w:r>
    </w:p>
    <w:p w:rsidR="008C564B" w:rsidRPr="00CB284B" w:rsidRDefault="007153B3" w:rsidP="00CB284B">
      <w:pPr>
        <w:spacing w:line="300" w:lineRule="exact"/>
        <w:ind w:firstLineChars="300" w:firstLine="630"/>
        <w:rPr>
          <w:szCs w:val="21"/>
        </w:rPr>
      </w:pPr>
      <w:r>
        <w:rPr>
          <w:szCs w:val="21"/>
        </w:rPr>
        <w:pict>
          <v:line id="直线 2" o:spid="_x0000_s1035" style="position:absolute;left:0;text-align:left;z-index:251662336" from="108.35pt,10.6pt" to="233.6pt,10.6pt" o:gfxdata="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3dKt1wAAAAkBAAAPAAAA&#10;AAAAAAEAIAAAACIAAABkcnMvZG93bnJldi54bWxQSwECFAAUAAAACACHTuJArq3wMt0BAACkAwAA&#10;DgAAAAAAAAABACAAAAAmAQAAZHJzL2Uyb0RvYy54bWxQSwUGAAAAAAYABgBZAQAAdQUAAAAA&#10;"/>
        </w:pict>
      </w:r>
      <w:r w:rsidR="008C564B" w:rsidRPr="00CB284B">
        <w:rPr>
          <w:rFonts w:hint="eastAsia"/>
          <w:szCs w:val="21"/>
        </w:rPr>
        <w:t>投标人价格分</w:t>
      </w:r>
      <w:r w:rsidR="008C564B" w:rsidRPr="00CB284B">
        <w:rPr>
          <w:rFonts w:hint="eastAsia"/>
          <w:szCs w:val="21"/>
        </w:rPr>
        <w:t xml:space="preserve"> = </w:t>
      </w:r>
      <w:r w:rsidR="00CB284B">
        <w:rPr>
          <w:rFonts w:hint="eastAsia"/>
          <w:szCs w:val="21"/>
        </w:rPr>
        <w:t xml:space="preserve">   </w:t>
      </w:r>
      <w:r w:rsidR="008C564B" w:rsidRPr="00CB284B">
        <w:rPr>
          <w:rFonts w:hint="eastAsia"/>
          <w:szCs w:val="21"/>
        </w:rPr>
        <w:t xml:space="preserve">              </w:t>
      </w:r>
      <w:r w:rsidR="000637F6">
        <w:rPr>
          <w:rFonts w:hint="eastAsia"/>
          <w:szCs w:val="21"/>
        </w:rPr>
        <w:t xml:space="preserve">      </w:t>
      </w:r>
      <w:r w:rsidR="008C564B" w:rsidRPr="00CB284B">
        <w:rPr>
          <w:rFonts w:hint="eastAsia"/>
          <w:szCs w:val="21"/>
        </w:rPr>
        <w:t xml:space="preserve"> </w:t>
      </w:r>
      <w:r w:rsidR="008C564B" w:rsidRPr="00CB284B">
        <w:rPr>
          <w:rFonts w:hint="eastAsia"/>
          <w:szCs w:val="21"/>
        </w:rPr>
        <w:t>×</w:t>
      </w:r>
      <w:r w:rsidR="000F2B64" w:rsidRPr="000F2B64">
        <w:rPr>
          <w:rFonts w:asciiTheme="minorEastAsia" w:eastAsiaTheme="minorEastAsia" w:hAnsiTheme="minorEastAsia" w:hint="eastAsia"/>
          <w:szCs w:val="21"/>
        </w:rPr>
        <w:t>3</w:t>
      </w:r>
      <w:r w:rsidR="008C564B" w:rsidRPr="000F2B64">
        <w:rPr>
          <w:rFonts w:asciiTheme="minorEastAsia" w:eastAsiaTheme="minorEastAsia" w:hAnsiTheme="minorEastAsia" w:hint="eastAsia"/>
          <w:szCs w:val="21"/>
        </w:rPr>
        <w:t>0</w:t>
      </w:r>
      <w:r w:rsidR="008C564B" w:rsidRPr="00CB284B">
        <w:rPr>
          <w:rFonts w:hint="eastAsia"/>
          <w:szCs w:val="21"/>
        </w:rPr>
        <w:t>分</w:t>
      </w:r>
    </w:p>
    <w:p w:rsidR="008C564B" w:rsidRPr="00CB284B" w:rsidRDefault="008C564B" w:rsidP="00CB284B">
      <w:pPr>
        <w:spacing w:line="300" w:lineRule="exact"/>
        <w:rPr>
          <w:szCs w:val="21"/>
        </w:rPr>
      </w:pPr>
      <w:r w:rsidRPr="00CB284B">
        <w:rPr>
          <w:rFonts w:hint="eastAsia"/>
          <w:szCs w:val="21"/>
        </w:rPr>
        <w:t xml:space="preserve">                     </w:t>
      </w:r>
      <w:r w:rsidR="00CB284B">
        <w:rPr>
          <w:rFonts w:hint="eastAsia"/>
          <w:szCs w:val="21"/>
        </w:rPr>
        <w:t xml:space="preserve"> </w:t>
      </w:r>
      <w:r w:rsidRPr="00CB284B">
        <w:rPr>
          <w:rFonts w:hint="eastAsia"/>
          <w:szCs w:val="21"/>
        </w:rPr>
        <w:t xml:space="preserve"> </w:t>
      </w:r>
      <w:r w:rsidRPr="00CB284B">
        <w:rPr>
          <w:rFonts w:hint="eastAsia"/>
          <w:szCs w:val="21"/>
        </w:rPr>
        <w:t>某投标人评标价</w:t>
      </w:r>
      <w:r w:rsidR="000637F6">
        <w:rPr>
          <w:rFonts w:hint="eastAsia"/>
          <w:szCs w:val="21"/>
        </w:rPr>
        <w:t>金额</w:t>
      </w:r>
    </w:p>
    <w:p w:rsidR="0090190D" w:rsidRPr="00CB284B" w:rsidRDefault="0090190D" w:rsidP="001411E1">
      <w:pPr>
        <w:spacing w:line="460" w:lineRule="exact"/>
        <w:ind w:firstLineChars="200" w:firstLine="422"/>
        <w:rPr>
          <w:rFonts w:ascii="宋体" w:hAnsi="宋体"/>
          <w:b/>
          <w:szCs w:val="21"/>
        </w:rPr>
      </w:pPr>
      <w:r w:rsidRPr="00CB284B">
        <w:rPr>
          <w:rFonts w:ascii="宋体" w:hAnsi="宋体" w:hint="eastAsia"/>
          <w:b/>
          <w:szCs w:val="21"/>
        </w:rPr>
        <w:t>2、技术分……………………………………………………</w:t>
      </w:r>
      <w:r w:rsidR="00CB284B" w:rsidRPr="00CB284B">
        <w:rPr>
          <w:rFonts w:ascii="宋体" w:hAnsi="宋体" w:hint="eastAsia"/>
          <w:b/>
          <w:szCs w:val="21"/>
        </w:rPr>
        <w:t>……………</w:t>
      </w:r>
      <w:r w:rsidRPr="00CB284B">
        <w:rPr>
          <w:rFonts w:ascii="宋体" w:hAnsi="宋体" w:hint="eastAsia"/>
          <w:b/>
          <w:szCs w:val="21"/>
        </w:rPr>
        <w:t>………………………</w:t>
      </w:r>
      <w:r w:rsidR="007931E8">
        <w:rPr>
          <w:rFonts w:ascii="宋体" w:hAnsi="宋体" w:hint="eastAsia"/>
          <w:b/>
          <w:szCs w:val="21"/>
        </w:rPr>
        <w:t>4</w:t>
      </w:r>
      <w:r w:rsidR="007153B3">
        <w:rPr>
          <w:rFonts w:ascii="宋体" w:hAnsi="宋体" w:hint="eastAsia"/>
          <w:b/>
          <w:szCs w:val="21"/>
        </w:rPr>
        <w:t>7</w:t>
      </w:r>
      <w:r w:rsidRPr="00CB284B">
        <w:rPr>
          <w:rFonts w:ascii="宋体" w:hAnsi="宋体" w:hint="eastAsia"/>
          <w:b/>
          <w:szCs w:val="21"/>
        </w:rPr>
        <w:t>分</w:t>
      </w:r>
    </w:p>
    <w:p w:rsidR="00ED46B7" w:rsidRDefault="00ED46B7" w:rsidP="001411E1">
      <w:pPr>
        <w:spacing w:line="460" w:lineRule="exact"/>
        <w:ind w:firstLineChars="200" w:firstLine="420"/>
        <w:rPr>
          <w:rFonts w:ascii="宋体" w:hAnsi="宋体"/>
          <w:szCs w:val="20"/>
        </w:rPr>
      </w:pPr>
      <w:r>
        <w:rPr>
          <w:rFonts w:ascii="宋体" w:hAnsi="宋体" w:hint="eastAsia"/>
          <w:szCs w:val="20"/>
        </w:rPr>
        <w:t>（</w:t>
      </w:r>
      <w:r>
        <w:rPr>
          <w:rFonts w:ascii="宋体" w:hAnsi="宋体"/>
          <w:szCs w:val="20"/>
        </w:rPr>
        <w:t>1</w:t>
      </w:r>
      <w:r>
        <w:rPr>
          <w:rFonts w:ascii="宋体" w:hAnsi="宋体" w:hint="eastAsia"/>
          <w:szCs w:val="20"/>
        </w:rPr>
        <w:t>）</w:t>
      </w:r>
      <w:r w:rsidR="006F7CE2">
        <w:rPr>
          <w:rFonts w:ascii="宋体" w:hAnsi="宋体" w:hint="eastAsia"/>
          <w:szCs w:val="20"/>
        </w:rPr>
        <w:t>设备性能分</w:t>
      </w:r>
      <w:r>
        <w:rPr>
          <w:rFonts w:ascii="宋体" w:hAnsi="宋体" w:hint="eastAsia"/>
          <w:szCs w:val="20"/>
        </w:rPr>
        <w:t>（</w:t>
      </w:r>
      <w:r w:rsidR="007931E8">
        <w:rPr>
          <w:rFonts w:ascii="宋体" w:hAnsi="宋体" w:hint="eastAsia"/>
          <w:szCs w:val="20"/>
        </w:rPr>
        <w:t>20</w:t>
      </w:r>
      <w:r>
        <w:rPr>
          <w:rFonts w:ascii="宋体" w:hAnsi="宋体" w:hint="eastAsia"/>
          <w:szCs w:val="20"/>
        </w:rPr>
        <w:t>分）</w:t>
      </w:r>
    </w:p>
    <w:p w:rsidR="001411E1" w:rsidRPr="001411E1" w:rsidRDefault="001411E1" w:rsidP="001411E1">
      <w:pPr>
        <w:spacing w:line="460" w:lineRule="exact"/>
        <w:ind w:firstLineChars="200" w:firstLine="420"/>
        <w:rPr>
          <w:rFonts w:ascii="宋体" w:hAnsi="宋体"/>
          <w:szCs w:val="20"/>
        </w:rPr>
      </w:pPr>
      <w:r w:rsidRPr="001411E1">
        <w:rPr>
          <w:rFonts w:ascii="宋体" w:hAnsi="宋体"/>
          <w:szCs w:val="20"/>
        </w:rPr>
        <w:t>投标人所提供的产品均能满足招标文件中的技术参数要求，项目采购需求一览表中</w:t>
      </w:r>
      <w:r w:rsidRPr="001411E1">
        <w:rPr>
          <w:rFonts w:ascii="宋体" w:hAnsi="宋体" w:hint="eastAsia"/>
          <w:szCs w:val="20"/>
        </w:rPr>
        <w:t>设备</w:t>
      </w:r>
      <w:r w:rsidRPr="001411E1">
        <w:rPr>
          <w:rFonts w:ascii="宋体" w:hAnsi="宋体" w:hint="eastAsia"/>
          <w:b/>
          <w:bCs/>
          <w:szCs w:val="20"/>
          <w:u w:val="double"/>
        </w:rPr>
        <w:t>“业务、管理、VXLAN网络交换机、存储网络交换机、超融合软件授权(每物理CPU)、灾备一体机、WEB防火墙、入侵检测系统、数据库审计系统、堡垒机、漏洞扫描、安全管理平台、准入网关、内网交换机</w:t>
      </w:r>
      <w:r w:rsidRPr="001411E1">
        <w:rPr>
          <w:rFonts w:ascii="宋体" w:hAnsi="宋体" w:hint="eastAsia"/>
          <w:szCs w:val="20"/>
        </w:rPr>
        <w:t>”</w:t>
      </w:r>
      <w:r w:rsidRPr="001411E1">
        <w:rPr>
          <w:rFonts w:ascii="宋体" w:hAnsi="宋体"/>
          <w:szCs w:val="20"/>
        </w:rPr>
        <w:t>标注“</w:t>
      </w:r>
      <w:r w:rsidRPr="001411E1">
        <w:rPr>
          <w:rFonts w:ascii="宋体" w:hAnsi="宋体" w:hint="eastAsia"/>
          <w:szCs w:val="20"/>
        </w:rPr>
        <w:t>★</w:t>
      </w:r>
      <w:r w:rsidRPr="001411E1">
        <w:rPr>
          <w:rFonts w:ascii="宋体" w:hAnsi="宋体"/>
          <w:szCs w:val="20"/>
        </w:rPr>
        <w:t>”号的技术参数，为重要技术指标、功能条款，将作为货物性能评审依据，</w:t>
      </w:r>
      <w:r w:rsidRPr="001411E1">
        <w:rPr>
          <w:rFonts w:ascii="宋体" w:hAnsi="宋体" w:hint="eastAsia"/>
          <w:szCs w:val="20"/>
        </w:rPr>
        <w:t>根据投标产品的响应程度进行评审。</w:t>
      </w:r>
    </w:p>
    <w:p w:rsidR="001411E1" w:rsidRPr="001411E1" w:rsidRDefault="001411E1" w:rsidP="001411E1">
      <w:pPr>
        <w:spacing w:line="460" w:lineRule="exact"/>
        <w:ind w:firstLineChars="200" w:firstLine="420"/>
        <w:rPr>
          <w:rFonts w:ascii="宋体" w:hAnsi="宋体"/>
          <w:szCs w:val="20"/>
        </w:rPr>
      </w:pPr>
      <w:r w:rsidRPr="001411E1">
        <w:rPr>
          <w:rFonts w:ascii="宋体" w:hAnsi="宋体" w:hint="eastAsia"/>
          <w:szCs w:val="20"/>
        </w:rPr>
        <w:t>一档（</w:t>
      </w:r>
      <w:r w:rsidRPr="001411E1">
        <w:rPr>
          <w:rFonts w:ascii="宋体" w:hAnsi="宋体"/>
          <w:szCs w:val="20"/>
        </w:rPr>
        <w:t>6</w:t>
      </w:r>
      <w:r w:rsidRPr="001411E1">
        <w:rPr>
          <w:rFonts w:ascii="宋体" w:hAnsi="宋体" w:hint="eastAsia"/>
          <w:szCs w:val="20"/>
        </w:rPr>
        <w:t>分）：标注</w:t>
      </w:r>
      <w:r w:rsidRPr="001411E1">
        <w:rPr>
          <w:rFonts w:ascii="宋体" w:hAnsi="宋体"/>
          <w:szCs w:val="20"/>
        </w:rPr>
        <w:t>“</w:t>
      </w:r>
      <w:r w:rsidRPr="001411E1">
        <w:rPr>
          <w:rFonts w:ascii="宋体" w:hAnsi="宋体" w:hint="eastAsia"/>
          <w:szCs w:val="20"/>
        </w:rPr>
        <w:t>★</w:t>
      </w:r>
      <w:r w:rsidRPr="001411E1">
        <w:rPr>
          <w:rFonts w:ascii="宋体" w:hAnsi="宋体"/>
          <w:szCs w:val="20"/>
        </w:rPr>
        <w:t>”</w:t>
      </w:r>
      <w:r w:rsidRPr="001411E1">
        <w:rPr>
          <w:rFonts w:ascii="宋体" w:hAnsi="宋体" w:hint="eastAsia"/>
          <w:szCs w:val="20"/>
        </w:rPr>
        <w:t>的技术参数均需能满足招标文件要求，且有</w:t>
      </w:r>
      <w:r w:rsidRPr="001411E1">
        <w:rPr>
          <w:rFonts w:ascii="宋体" w:hAnsi="宋体"/>
          <w:szCs w:val="20"/>
        </w:rPr>
        <w:t>17</w:t>
      </w:r>
      <w:r w:rsidRPr="001411E1">
        <w:rPr>
          <w:rFonts w:ascii="宋体" w:hAnsi="宋体" w:hint="eastAsia"/>
          <w:szCs w:val="20"/>
        </w:rPr>
        <w:t>项技术参数能提供功能界面截图证明，截图上必须体现招标文件技术参数的具体功能要求。</w:t>
      </w:r>
    </w:p>
    <w:p w:rsidR="001411E1" w:rsidRPr="001411E1" w:rsidRDefault="001411E1" w:rsidP="001411E1">
      <w:pPr>
        <w:spacing w:line="460" w:lineRule="exact"/>
        <w:ind w:firstLineChars="200" w:firstLine="420"/>
        <w:rPr>
          <w:rFonts w:ascii="宋体" w:hAnsi="宋体"/>
          <w:szCs w:val="20"/>
        </w:rPr>
      </w:pPr>
      <w:r w:rsidRPr="001411E1">
        <w:rPr>
          <w:rFonts w:ascii="宋体" w:hAnsi="宋体" w:hint="eastAsia"/>
          <w:szCs w:val="20"/>
        </w:rPr>
        <w:t>二档（</w:t>
      </w:r>
      <w:r w:rsidRPr="001411E1">
        <w:rPr>
          <w:rFonts w:ascii="宋体" w:hAnsi="宋体"/>
          <w:szCs w:val="20"/>
        </w:rPr>
        <w:t>12</w:t>
      </w:r>
      <w:r w:rsidRPr="001411E1">
        <w:rPr>
          <w:rFonts w:ascii="宋体" w:hAnsi="宋体" w:hint="eastAsia"/>
          <w:szCs w:val="20"/>
        </w:rPr>
        <w:t>分）：标注</w:t>
      </w:r>
      <w:r w:rsidRPr="001411E1">
        <w:rPr>
          <w:rFonts w:ascii="宋体" w:hAnsi="宋体"/>
          <w:szCs w:val="20"/>
        </w:rPr>
        <w:t>“</w:t>
      </w:r>
      <w:r w:rsidRPr="001411E1">
        <w:rPr>
          <w:rFonts w:ascii="宋体" w:hAnsi="宋体" w:hint="eastAsia"/>
          <w:szCs w:val="20"/>
        </w:rPr>
        <w:t>★</w:t>
      </w:r>
      <w:r w:rsidRPr="001411E1">
        <w:rPr>
          <w:rFonts w:ascii="宋体" w:hAnsi="宋体"/>
          <w:szCs w:val="20"/>
        </w:rPr>
        <w:t>”</w:t>
      </w:r>
      <w:r w:rsidRPr="001411E1">
        <w:rPr>
          <w:rFonts w:ascii="宋体" w:hAnsi="宋体" w:hint="eastAsia"/>
          <w:szCs w:val="20"/>
        </w:rPr>
        <w:t>的技术参数需均能满足招标文件要求，且有</w:t>
      </w:r>
      <w:r w:rsidRPr="001411E1">
        <w:rPr>
          <w:rFonts w:ascii="宋体" w:hAnsi="宋体"/>
          <w:szCs w:val="20"/>
        </w:rPr>
        <w:t>35</w:t>
      </w:r>
      <w:r w:rsidRPr="001411E1">
        <w:rPr>
          <w:rFonts w:ascii="宋体" w:hAnsi="宋体" w:hint="eastAsia"/>
          <w:szCs w:val="20"/>
        </w:rPr>
        <w:t>项技术参数能提供功能界面截图证明，截图上必须体现招标文件技术参数的具体功能要求。</w:t>
      </w:r>
    </w:p>
    <w:p w:rsidR="007931E8" w:rsidRDefault="001411E1" w:rsidP="001411E1">
      <w:pPr>
        <w:spacing w:line="460" w:lineRule="exact"/>
        <w:ind w:firstLineChars="200" w:firstLine="420"/>
        <w:rPr>
          <w:rFonts w:ascii="宋体" w:hAnsi="宋体"/>
          <w:szCs w:val="20"/>
        </w:rPr>
      </w:pPr>
      <w:r w:rsidRPr="001411E1">
        <w:rPr>
          <w:rFonts w:ascii="宋体" w:hAnsi="宋体" w:hint="eastAsia"/>
          <w:szCs w:val="20"/>
        </w:rPr>
        <w:t>三档（</w:t>
      </w:r>
      <w:r w:rsidRPr="001411E1">
        <w:rPr>
          <w:rFonts w:ascii="宋体" w:hAnsi="宋体"/>
          <w:szCs w:val="20"/>
        </w:rPr>
        <w:t>20</w:t>
      </w:r>
      <w:r w:rsidRPr="001411E1">
        <w:rPr>
          <w:rFonts w:ascii="宋体" w:hAnsi="宋体" w:hint="eastAsia"/>
          <w:szCs w:val="20"/>
        </w:rPr>
        <w:t>分）：标注</w:t>
      </w:r>
      <w:r w:rsidRPr="001411E1">
        <w:rPr>
          <w:rFonts w:ascii="宋体" w:hAnsi="宋体"/>
          <w:szCs w:val="20"/>
        </w:rPr>
        <w:t>“</w:t>
      </w:r>
      <w:r w:rsidRPr="001411E1">
        <w:rPr>
          <w:rFonts w:ascii="宋体" w:hAnsi="宋体" w:hint="eastAsia"/>
          <w:szCs w:val="20"/>
        </w:rPr>
        <w:t>★</w:t>
      </w:r>
      <w:r w:rsidRPr="001411E1">
        <w:rPr>
          <w:rFonts w:ascii="宋体" w:hAnsi="宋体"/>
          <w:szCs w:val="20"/>
        </w:rPr>
        <w:t>”</w:t>
      </w:r>
      <w:r w:rsidRPr="001411E1">
        <w:rPr>
          <w:rFonts w:ascii="宋体" w:hAnsi="宋体" w:hint="eastAsia"/>
          <w:szCs w:val="20"/>
        </w:rPr>
        <w:t>的技术参数均需能满足招标文件要求，且有</w:t>
      </w:r>
      <w:r w:rsidRPr="001411E1">
        <w:rPr>
          <w:rFonts w:ascii="宋体" w:hAnsi="宋体"/>
          <w:szCs w:val="20"/>
        </w:rPr>
        <w:t>53</w:t>
      </w:r>
      <w:r w:rsidRPr="001411E1">
        <w:rPr>
          <w:rFonts w:ascii="宋体" w:hAnsi="宋体" w:hint="eastAsia"/>
          <w:szCs w:val="20"/>
        </w:rPr>
        <w:t>项技术参数能提供功能界面截图证明，截图上必须体现招标文件技术参数的具体功能要求。</w:t>
      </w:r>
    </w:p>
    <w:p w:rsidR="00ED46B7" w:rsidRDefault="00ED46B7" w:rsidP="001411E1">
      <w:pPr>
        <w:spacing w:line="460" w:lineRule="exact"/>
        <w:ind w:firstLineChars="200" w:firstLine="420"/>
        <w:rPr>
          <w:rFonts w:ascii="宋体" w:hAnsi="宋体"/>
          <w:szCs w:val="20"/>
        </w:rPr>
      </w:pPr>
      <w:r>
        <w:rPr>
          <w:rFonts w:ascii="宋体" w:hAnsi="宋体" w:hint="eastAsia"/>
          <w:szCs w:val="20"/>
        </w:rPr>
        <w:t>（</w:t>
      </w:r>
      <w:r>
        <w:rPr>
          <w:rFonts w:ascii="宋体" w:hAnsi="宋体"/>
          <w:szCs w:val="20"/>
        </w:rPr>
        <w:t>2</w:t>
      </w:r>
      <w:r>
        <w:rPr>
          <w:rFonts w:ascii="宋体" w:hAnsi="宋体" w:hint="eastAsia"/>
          <w:szCs w:val="20"/>
        </w:rPr>
        <w:t>）</w:t>
      </w:r>
      <w:r w:rsidR="006F7CE2">
        <w:rPr>
          <w:rFonts w:ascii="宋体" w:hAnsi="宋体" w:hint="eastAsia"/>
          <w:szCs w:val="20"/>
        </w:rPr>
        <w:t>项目实施方案分</w:t>
      </w:r>
      <w:r>
        <w:rPr>
          <w:rFonts w:ascii="宋体" w:hAnsi="宋体" w:hint="eastAsia"/>
          <w:szCs w:val="20"/>
        </w:rPr>
        <w:t>（</w:t>
      </w:r>
      <w:r>
        <w:rPr>
          <w:rFonts w:ascii="宋体" w:hAnsi="宋体"/>
          <w:szCs w:val="20"/>
        </w:rPr>
        <w:t>1</w:t>
      </w:r>
      <w:r w:rsidR="006F7CE2">
        <w:rPr>
          <w:rFonts w:ascii="宋体" w:hAnsi="宋体" w:hint="eastAsia"/>
          <w:szCs w:val="20"/>
        </w:rPr>
        <w:t>4</w:t>
      </w:r>
      <w:r>
        <w:rPr>
          <w:rFonts w:ascii="宋体" w:hAnsi="宋体" w:hint="eastAsia"/>
          <w:szCs w:val="20"/>
        </w:rPr>
        <w:t>分）</w:t>
      </w:r>
    </w:p>
    <w:p w:rsidR="006F7CE2" w:rsidRPr="006F7CE2" w:rsidRDefault="006F7CE2" w:rsidP="001411E1">
      <w:pPr>
        <w:spacing w:line="460" w:lineRule="exact"/>
        <w:ind w:firstLineChars="200" w:firstLine="420"/>
        <w:contextualSpacing/>
        <w:jc w:val="left"/>
        <w:rPr>
          <w:rFonts w:ascii="宋体" w:hAnsi="宋体" w:cs="宋体"/>
          <w:szCs w:val="21"/>
        </w:rPr>
      </w:pPr>
      <w:r w:rsidRPr="006F7CE2">
        <w:rPr>
          <w:rFonts w:ascii="宋体" w:hAnsi="宋体" w:cs="宋体" w:hint="eastAsia"/>
          <w:szCs w:val="21"/>
        </w:rPr>
        <w:t>根据投标人所提供的项目实施组织方案进行综合评审。</w:t>
      </w:r>
    </w:p>
    <w:p w:rsidR="006F7CE2" w:rsidRPr="006F7CE2" w:rsidRDefault="006F7CE2" w:rsidP="001411E1">
      <w:pPr>
        <w:spacing w:line="460" w:lineRule="exact"/>
        <w:ind w:firstLineChars="200" w:firstLine="420"/>
        <w:contextualSpacing/>
        <w:jc w:val="left"/>
        <w:rPr>
          <w:rFonts w:ascii="宋体" w:hAnsi="宋体" w:cs="宋体"/>
          <w:szCs w:val="21"/>
        </w:rPr>
      </w:pPr>
      <w:r w:rsidRPr="006F7CE2">
        <w:rPr>
          <w:rFonts w:ascii="宋体" w:hAnsi="宋体" w:cs="宋体" w:hint="eastAsia"/>
          <w:szCs w:val="21"/>
        </w:rPr>
        <w:t xml:space="preserve">一档（4分）： </w:t>
      </w:r>
      <w:r w:rsidRPr="006F7CE2">
        <w:rPr>
          <w:rFonts w:ascii="宋体" w:hAnsi="宋体" w:cs="宋体" w:hint="eastAsia"/>
          <w:kern w:val="0"/>
          <w:szCs w:val="21"/>
        </w:rPr>
        <w:t>有基本的施工进度计划；有基本的安全控制措施及实施质量控制保证方案；施工安装方案中含有各系统的基本描述的，</w:t>
      </w:r>
      <w:r w:rsidRPr="006F7CE2">
        <w:rPr>
          <w:rFonts w:ascii="宋体" w:hAnsi="宋体" w:cs="宋体" w:hint="eastAsia"/>
          <w:szCs w:val="21"/>
        </w:rPr>
        <w:t>实施团队专业配置结构一般；</w:t>
      </w:r>
    </w:p>
    <w:p w:rsidR="00F678AA" w:rsidRDefault="006F7CE2" w:rsidP="00F678AA">
      <w:pPr>
        <w:autoSpaceDE w:val="0"/>
        <w:autoSpaceDN w:val="0"/>
        <w:spacing w:line="500" w:lineRule="exact"/>
        <w:ind w:firstLineChars="200" w:firstLine="420"/>
        <w:contextualSpacing/>
        <w:jc w:val="left"/>
        <w:rPr>
          <w:rFonts w:ascii="宋体" w:hAnsi="宋体" w:cs="宋体"/>
        </w:rPr>
      </w:pPr>
      <w:r w:rsidRPr="006F7CE2">
        <w:rPr>
          <w:rFonts w:ascii="宋体" w:hAnsi="宋体" w:cs="宋体" w:hint="eastAsia"/>
          <w:szCs w:val="21"/>
        </w:rPr>
        <w:t>二档（9分）：满足一档的情况下，</w:t>
      </w:r>
      <w:r w:rsidRPr="006F7CE2">
        <w:rPr>
          <w:rFonts w:ascii="宋体" w:hAnsi="宋体" w:cs="宋体" w:hint="eastAsia"/>
          <w:kern w:val="0"/>
          <w:szCs w:val="21"/>
        </w:rPr>
        <w:t>有较好的施工进度计划和工期保证措施；有较好的安全控制措施、实施质量控制方案及实施质量保证措施及质量管理程序；且为保障采购人机房产品的安全审计能力，</w:t>
      </w:r>
      <w:r w:rsidR="00F678AA">
        <w:rPr>
          <w:rFonts w:ascii="宋体" w:hAnsi="宋体" w:cs="宋体" w:hint="eastAsia"/>
          <w:color w:val="000000"/>
          <w:szCs w:val="21"/>
          <w:lang w:bidi="ar"/>
        </w:rPr>
        <w:t>投标人或投标产品厂商满足</w:t>
      </w:r>
      <w:r w:rsidR="00F678AA">
        <w:rPr>
          <w:rFonts w:ascii="宋体" w:hAnsi="宋体" w:cs="宋体" w:hint="eastAsia"/>
          <w:kern w:val="0"/>
          <w:szCs w:val="21"/>
        </w:rPr>
        <w:t>《信息安全技术信息系统安全审计产品技术要求和测试评价方法》的标准</w:t>
      </w:r>
      <w:r w:rsidR="00F678AA">
        <w:rPr>
          <w:rFonts w:ascii="宋体" w:hAnsi="宋体" w:cs="宋体"/>
          <w:color w:val="000000"/>
          <w:szCs w:val="21"/>
          <w:lang w:bidi="ar"/>
        </w:rPr>
        <w:t>（</w:t>
      </w:r>
      <w:r w:rsidR="00F678AA">
        <w:rPr>
          <w:rFonts w:ascii="宋体" w:hAnsi="宋体" w:cs="宋体" w:hint="eastAsia"/>
          <w:color w:val="000000"/>
          <w:szCs w:val="21"/>
          <w:lang w:bidi="ar"/>
        </w:rPr>
        <w:t>投标时</w:t>
      </w:r>
      <w:r w:rsidR="00F678AA">
        <w:rPr>
          <w:rFonts w:ascii="宋体" w:hAnsi="宋体" w:cs="宋体"/>
          <w:color w:val="000000"/>
          <w:szCs w:val="21"/>
          <w:lang w:bidi="ar"/>
        </w:rPr>
        <w:t>提供国家互联网应急中心网站证明截图，并加盖投标人公章）</w:t>
      </w:r>
      <w:r w:rsidR="00F678AA">
        <w:rPr>
          <w:rFonts w:ascii="宋体" w:hAnsi="宋体" w:cs="宋体" w:hint="eastAsia"/>
          <w:kern w:val="0"/>
          <w:szCs w:val="21"/>
        </w:rPr>
        <w:t>。</w:t>
      </w:r>
    </w:p>
    <w:p w:rsidR="006F7CE2" w:rsidRDefault="006F7CE2" w:rsidP="00F678AA">
      <w:pPr>
        <w:autoSpaceDE w:val="0"/>
        <w:autoSpaceDN w:val="0"/>
        <w:spacing w:line="460" w:lineRule="exact"/>
        <w:ind w:firstLineChars="200" w:firstLine="420"/>
        <w:contextualSpacing/>
        <w:jc w:val="left"/>
        <w:rPr>
          <w:rFonts w:ascii="宋体" w:hAnsi="宋体"/>
          <w:szCs w:val="20"/>
        </w:rPr>
      </w:pPr>
      <w:r w:rsidRPr="006F7CE2">
        <w:rPr>
          <w:rFonts w:ascii="宋体" w:hAnsi="宋体" w:cs="宋体" w:hint="eastAsia"/>
          <w:szCs w:val="21"/>
        </w:rPr>
        <w:t>三档（</w:t>
      </w:r>
      <w:r w:rsidRPr="006F7CE2">
        <w:rPr>
          <w:rFonts w:ascii="宋体" w:hAnsi="宋体" w:cs="宋体"/>
          <w:szCs w:val="21"/>
        </w:rPr>
        <w:t>1</w:t>
      </w:r>
      <w:r w:rsidRPr="006F7CE2">
        <w:rPr>
          <w:rFonts w:ascii="宋体" w:hAnsi="宋体" w:cs="宋体" w:hint="eastAsia"/>
          <w:szCs w:val="21"/>
        </w:rPr>
        <w:t>4分）：满足二挡的情况下，</w:t>
      </w:r>
      <w:r w:rsidRPr="006F7CE2">
        <w:rPr>
          <w:rFonts w:ascii="宋体" w:hAnsi="宋体" w:cs="宋体" w:hint="eastAsia"/>
          <w:kern w:val="0"/>
          <w:szCs w:val="21"/>
        </w:rPr>
        <w:t>施工组织方案形成项目管理文档计划，有项目管理组织机构图，详细说明各个阶段工作安排，能说明人员安排及施工进度，有工程实施安全保障措施、工程进度图并有赶计划工措施、工程质量保证措施、项目风险管理措施、文明施工管理措施，能提供系统</w:t>
      </w:r>
      <w:r w:rsidRPr="006F7CE2">
        <w:rPr>
          <w:rFonts w:ascii="宋体" w:hAnsi="宋体" w:cs="宋体" w:hint="eastAsia"/>
          <w:kern w:val="0"/>
          <w:szCs w:val="21"/>
        </w:rPr>
        <w:lastRenderedPageBreak/>
        <w:t>联调及验收方案，有详细的项目实施管理及施工组织、计划工期方案，施工组织机构、施工人员结构配备良好，内容齐全、详细、可行，最贴合采购人实际需求，且</w:t>
      </w:r>
      <w:r w:rsidRPr="006F7CE2">
        <w:rPr>
          <w:rFonts w:ascii="宋体" w:hAnsi="宋体" w:cs="宋体"/>
          <w:color w:val="000000"/>
          <w:szCs w:val="21"/>
          <w:lang w:bidi="ar"/>
        </w:rPr>
        <w:t>为了</w:t>
      </w:r>
      <w:r w:rsidRPr="006F7CE2">
        <w:rPr>
          <w:rFonts w:ascii="宋体" w:hAnsi="宋体" w:cs="宋体" w:hint="eastAsia"/>
          <w:color w:val="000000"/>
          <w:szCs w:val="21"/>
          <w:lang w:bidi="ar"/>
        </w:rPr>
        <w:t>在实施过程中能</w:t>
      </w:r>
      <w:r w:rsidRPr="006F7CE2">
        <w:rPr>
          <w:rFonts w:ascii="宋体" w:hAnsi="宋体" w:cs="宋体"/>
          <w:color w:val="000000"/>
          <w:szCs w:val="21"/>
          <w:lang w:bidi="ar"/>
        </w:rPr>
        <w:t>应对</w:t>
      </w:r>
      <w:r w:rsidRPr="006F7CE2">
        <w:rPr>
          <w:rFonts w:ascii="宋体" w:hAnsi="宋体" w:cs="宋体" w:hint="eastAsia"/>
          <w:color w:val="000000"/>
          <w:szCs w:val="21"/>
          <w:lang w:bidi="ar"/>
        </w:rPr>
        <w:t>机房</w:t>
      </w:r>
      <w:r w:rsidRPr="006F7CE2">
        <w:rPr>
          <w:rFonts w:ascii="宋体" w:hAnsi="宋体" w:cs="宋体"/>
          <w:color w:val="000000"/>
          <w:szCs w:val="21"/>
          <w:lang w:bidi="ar"/>
        </w:rPr>
        <w:t>突发安全事件，安全应急服务能力，</w:t>
      </w:r>
      <w:r w:rsidRPr="006F7CE2">
        <w:rPr>
          <w:rFonts w:ascii="宋体" w:hAnsi="宋体" w:cs="宋体" w:hint="eastAsia"/>
          <w:color w:val="000000"/>
          <w:szCs w:val="21"/>
          <w:lang w:bidi="ar"/>
        </w:rPr>
        <w:t>投标人或投标产品厂商</w:t>
      </w:r>
      <w:r w:rsidRPr="006F7CE2">
        <w:rPr>
          <w:rFonts w:ascii="宋体" w:hAnsi="宋体" w:cs="宋体"/>
          <w:color w:val="000000"/>
          <w:szCs w:val="21"/>
          <w:lang w:bidi="ar"/>
        </w:rPr>
        <w:t>具</w:t>
      </w:r>
      <w:r w:rsidRPr="006F7CE2">
        <w:rPr>
          <w:rFonts w:ascii="宋体" w:hAnsi="宋体" w:cs="宋体" w:hint="eastAsia"/>
          <w:color w:val="000000"/>
          <w:szCs w:val="21"/>
          <w:lang w:bidi="ar"/>
        </w:rPr>
        <w:t>有</w:t>
      </w:r>
      <w:r w:rsidRPr="006F7CE2">
        <w:rPr>
          <w:rFonts w:ascii="宋体" w:hAnsi="宋体" w:cs="宋体"/>
          <w:color w:val="000000"/>
          <w:szCs w:val="21"/>
          <w:lang w:bidi="ar"/>
        </w:rPr>
        <w:t>CNCERT网络安全应急服务支撑单位证书（国家级），（</w:t>
      </w:r>
      <w:r w:rsidRPr="006F7CE2">
        <w:rPr>
          <w:rFonts w:ascii="宋体" w:hAnsi="宋体" w:cs="宋体" w:hint="eastAsia"/>
          <w:color w:val="000000"/>
          <w:szCs w:val="21"/>
          <w:lang w:bidi="ar"/>
        </w:rPr>
        <w:t>投标时</w:t>
      </w:r>
      <w:r w:rsidRPr="006F7CE2">
        <w:rPr>
          <w:rFonts w:ascii="宋体" w:hAnsi="宋体" w:cs="宋体"/>
          <w:color w:val="000000"/>
          <w:szCs w:val="21"/>
          <w:lang w:bidi="ar"/>
        </w:rPr>
        <w:t>提供国家互联网应急中心网站证明截图，并加盖投标人公章）</w:t>
      </w:r>
      <w:r w:rsidRPr="006F7CE2">
        <w:rPr>
          <w:rFonts w:ascii="宋体" w:hAnsi="宋体" w:cs="宋体" w:hint="eastAsia"/>
          <w:kern w:val="0"/>
          <w:szCs w:val="21"/>
        </w:rPr>
        <w:t>。</w:t>
      </w:r>
    </w:p>
    <w:p w:rsidR="00ED46B7" w:rsidRDefault="00ED46B7" w:rsidP="001411E1">
      <w:pPr>
        <w:spacing w:line="460" w:lineRule="exact"/>
        <w:ind w:firstLineChars="200" w:firstLine="420"/>
        <w:rPr>
          <w:rFonts w:ascii="宋体" w:hAnsi="宋体"/>
          <w:szCs w:val="20"/>
        </w:rPr>
      </w:pPr>
      <w:r>
        <w:rPr>
          <w:rFonts w:ascii="宋体" w:hAnsi="宋体" w:hint="eastAsia"/>
          <w:szCs w:val="20"/>
        </w:rPr>
        <w:t>（</w:t>
      </w:r>
      <w:r>
        <w:rPr>
          <w:rFonts w:ascii="宋体" w:hAnsi="宋体"/>
          <w:szCs w:val="20"/>
        </w:rPr>
        <w:t>3</w:t>
      </w:r>
      <w:r>
        <w:rPr>
          <w:rFonts w:ascii="宋体" w:hAnsi="宋体" w:hint="eastAsia"/>
          <w:szCs w:val="20"/>
        </w:rPr>
        <w:t>）</w:t>
      </w:r>
      <w:r w:rsidR="00F678AA">
        <w:rPr>
          <w:rFonts w:ascii="宋体" w:hAnsi="宋体" w:hint="eastAsia"/>
          <w:szCs w:val="20"/>
        </w:rPr>
        <w:t>售</w:t>
      </w:r>
      <w:r w:rsidR="006F7CE2">
        <w:rPr>
          <w:rFonts w:ascii="宋体" w:hAnsi="宋体" w:hint="eastAsia"/>
          <w:szCs w:val="20"/>
        </w:rPr>
        <w:t>后服务方案分</w:t>
      </w:r>
      <w:r>
        <w:rPr>
          <w:rFonts w:ascii="宋体" w:hAnsi="宋体" w:hint="eastAsia"/>
          <w:szCs w:val="20"/>
        </w:rPr>
        <w:t>（1</w:t>
      </w:r>
      <w:r w:rsidR="00F678AA">
        <w:rPr>
          <w:rFonts w:ascii="宋体" w:hAnsi="宋体" w:hint="eastAsia"/>
          <w:szCs w:val="20"/>
        </w:rPr>
        <w:t>3</w:t>
      </w:r>
      <w:r>
        <w:rPr>
          <w:rFonts w:ascii="宋体" w:hAnsi="宋体" w:hint="eastAsia"/>
          <w:szCs w:val="20"/>
        </w:rPr>
        <w:t>分）</w:t>
      </w:r>
    </w:p>
    <w:p w:rsidR="006F7CE2" w:rsidRPr="006F7CE2" w:rsidRDefault="006F7CE2" w:rsidP="001411E1">
      <w:pPr>
        <w:spacing w:line="460" w:lineRule="exact"/>
        <w:ind w:firstLineChars="200" w:firstLine="420"/>
        <w:rPr>
          <w:rFonts w:ascii="宋体" w:hAnsi="宋体"/>
          <w:szCs w:val="20"/>
        </w:rPr>
      </w:pPr>
      <w:r w:rsidRPr="006F7CE2">
        <w:rPr>
          <w:rFonts w:ascii="宋体" w:hAnsi="宋体" w:hint="eastAsia"/>
          <w:szCs w:val="20"/>
        </w:rPr>
        <w:t>一档（</w:t>
      </w:r>
      <w:r w:rsidR="004D2F9D">
        <w:rPr>
          <w:rFonts w:ascii="宋体" w:hAnsi="宋体" w:hint="eastAsia"/>
          <w:szCs w:val="20"/>
        </w:rPr>
        <w:t>4</w:t>
      </w:r>
      <w:r w:rsidRPr="006F7CE2">
        <w:rPr>
          <w:rFonts w:ascii="宋体" w:hAnsi="宋体" w:hint="eastAsia"/>
          <w:szCs w:val="20"/>
        </w:rPr>
        <w:t>分）：表述一般，服务承诺方案可行，服务承诺基本满足项目要求，实施团队专业配置结构一般，售后服务能力、培训方案一般</w:t>
      </w:r>
      <w:r>
        <w:rPr>
          <w:rFonts w:ascii="宋体" w:hAnsi="宋体" w:hint="eastAsia"/>
          <w:szCs w:val="20"/>
        </w:rPr>
        <w:t>。</w:t>
      </w:r>
    </w:p>
    <w:p w:rsidR="006F7CE2" w:rsidRPr="006F7CE2" w:rsidRDefault="006F7CE2" w:rsidP="001411E1">
      <w:pPr>
        <w:spacing w:line="460" w:lineRule="exact"/>
        <w:ind w:firstLineChars="200" w:firstLine="420"/>
        <w:rPr>
          <w:rFonts w:ascii="宋体" w:hAnsi="宋体"/>
          <w:szCs w:val="20"/>
        </w:rPr>
      </w:pPr>
      <w:r w:rsidRPr="006F7CE2">
        <w:rPr>
          <w:rFonts w:ascii="宋体" w:hAnsi="宋体" w:hint="eastAsia"/>
          <w:szCs w:val="20"/>
        </w:rPr>
        <w:t>二档（</w:t>
      </w:r>
      <w:r w:rsidR="004D2F9D">
        <w:rPr>
          <w:rFonts w:ascii="宋体" w:hAnsi="宋体" w:hint="eastAsia"/>
          <w:szCs w:val="20"/>
        </w:rPr>
        <w:t>8</w:t>
      </w:r>
      <w:r w:rsidRPr="006F7CE2">
        <w:rPr>
          <w:rFonts w:ascii="宋体" w:hAnsi="宋体" w:hint="eastAsia"/>
          <w:szCs w:val="20"/>
        </w:rPr>
        <w:t>分）：服务承诺方案较好，针对本项目实际情况，实施团队专业配置结构较合理，售后服务能力较好，培训计划及方案可行。</w:t>
      </w:r>
    </w:p>
    <w:p w:rsidR="006F7CE2" w:rsidRDefault="006F7CE2" w:rsidP="001411E1">
      <w:pPr>
        <w:spacing w:line="460" w:lineRule="exact"/>
        <w:ind w:firstLineChars="200" w:firstLine="420"/>
        <w:rPr>
          <w:rFonts w:ascii="宋体" w:hAnsi="宋体"/>
          <w:szCs w:val="20"/>
        </w:rPr>
      </w:pPr>
      <w:r w:rsidRPr="006F7CE2">
        <w:rPr>
          <w:rFonts w:ascii="宋体" w:hAnsi="宋体" w:hint="eastAsia"/>
          <w:szCs w:val="20"/>
        </w:rPr>
        <w:t>三档（</w:t>
      </w:r>
      <w:r w:rsidRPr="006F7CE2">
        <w:rPr>
          <w:rFonts w:ascii="宋体" w:hAnsi="宋体"/>
          <w:szCs w:val="20"/>
        </w:rPr>
        <w:t>1</w:t>
      </w:r>
      <w:r w:rsidR="004D2F9D">
        <w:rPr>
          <w:rFonts w:ascii="宋体" w:hAnsi="宋体" w:hint="eastAsia"/>
          <w:szCs w:val="20"/>
        </w:rPr>
        <w:t>3</w:t>
      </w:r>
      <w:r w:rsidRPr="006F7CE2">
        <w:rPr>
          <w:rFonts w:ascii="宋体" w:hAnsi="宋体" w:hint="eastAsia"/>
          <w:szCs w:val="20"/>
        </w:rPr>
        <w:t>分）：售后服务方案优秀，满足采购文件售后服务要求，有详细的售后服务承诺，售后服务流程、应急预案、质量保障等。</w:t>
      </w:r>
    </w:p>
    <w:p w:rsidR="00ED46B7" w:rsidRDefault="00ED46B7" w:rsidP="001411E1">
      <w:pPr>
        <w:spacing w:line="460" w:lineRule="exact"/>
        <w:ind w:firstLineChars="200" w:firstLine="422"/>
        <w:rPr>
          <w:rFonts w:ascii="宋体" w:hAnsi="宋体"/>
          <w:b/>
          <w:szCs w:val="20"/>
        </w:rPr>
      </w:pPr>
      <w:r>
        <w:rPr>
          <w:rFonts w:ascii="宋体" w:hAnsi="宋体"/>
          <w:b/>
          <w:szCs w:val="20"/>
        </w:rPr>
        <w:t>3</w:t>
      </w:r>
      <w:r>
        <w:rPr>
          <w:rFonts w:ascii="宋体" w:hAnsi="宋体" w:hint="eastAsia"/>
          <w:b/>
          <w:szCs w:val="20"/>
        </w:rPr>
        <w:t>、商务分……………………………………</w:t>
      </w:r>
      <w:r w:rsidR="00642895">
        <w:rPr>
          <w:rFonts w:ascii="宋体" w:hAnsi="宋体" w:hint="eastAsia"/>
          <w:b/>
          <w:szCs w:val="20"/>
        </w:rPr>
        <w:t>…………</w:t>
      </w:r>
      <w:r>
        <w:rPr>
          <w:rFonts w:ascii="宋体" w:hAnsi="宋体" w:hint="eastAsia"/>
          <w:b/>
          <w:szCs w:val="20"/>
        </w:rPr>
        <w:t>…………………………………………</w:t>
      </w:r>
      <w:r w:rsidR="007931E8">
        <w:rPr>
          <w:rFonts w:ascii="宋体" w:hAnsi="宋体" w:hint="eastAsia"/>
          <w:b/>
          <w:szCs w:val="20"/>
        </w:rPr>
        <w:t>2</w:t>
      </w:r>
      <w:r w:rsidR="00B6343D">
        <w:rPr>
          <w:rFonts w:ascii="宋体" w:hAnsi="宋体" w:hint="eastAsia"/>
          <w:b/>
          <w:szCs w:val="20"/>
        </w:rPr>
        <w:t>3</w:t>
      </w:r>
      <w:r>
        <w:rPr>
          <w:rFonts w:ascii="宋体" w:hAnsi="宋体" w:hint="eastAsia"/>
          <w:b/>
          <w:szCs w:val="20"/>
        </w:rPr>
        <w:t>分</w:t>
      </w:r>
    </w:p>
    <w:p w:rsidR="006F7CE2" w:rsidRDefault="006F7CE2" w:rsidP="001411E1">
      <w:pPr>
        <w:spacing w:line="460" w:lineRule="exact"/>
        <w:ind w:firstLineChars="200" w:firstLine="420"/>
        <w:rPr>
          <w:rFonts w:ascii="宋体" w:hAnsi="宋体"/>
          <w:szCs w:val="20"/>
        </w:rPr>
      </w:pPr>
      <w:r>
        <w:rPr>
          <w:rFonts w:ascii="宋体" w:hAnsi="宋体" w:hint="eastAsia"/>
          <w:szCs w:val="20"/>
        </w:rPr>
        <w:t>（1）</w:t>
      </w:r>
      <w:r w:rsidRPr="006F7CE2">
        <w:rPr>
          <w:rFonts w:ascii="宋体" w:hAnsi="宋体"/>
          <w:szCs w:val="20"/>
        </w:rPr>
        <w:t>为保障企业云安全能力的成熟度与技术程度，</w:t>
      </w:r>
      <w:r w:rsidRPr="006F7CE2">
        <w:rPr>
          <w:rFonts w:ascii="宋体" w:hAnsi="宋体" w:hint="eastAsia"/>
          <w:szCs w:val="20"/>
        </w:rPr>
        <w:t>投标人或投标产品</w:t>
      </w:r>
      <w:r w:rsidRPr="006F7CE2">
        <w:rPr>
          <w:rFonts w:ascii="宋体" w:hAnsi="宋体"/>
          <w:szCs w:val="20"/>
        </w:rPr>
        <w:t>厂商需获得CS-CMMI5云安全能力成熟度集成</w:t>
      </w:r>
      <w:r>
        <w:rPr>
          <w:rFonts w:ascii="宋体" w:hAnsi="宋体" w:hint="eastAsia"/>
          <w:szCs w:val="20"/>
        </w:rPr>
        <w:t>的得3分。</w:t>
      </w:r>
      <w:r w:rsidRPr="006F7CE2">
        <w:rPr>
          <w:rFonts w:ascii="宋体" w:hAnsi="宋体" w:hint="eastAsia"/>
          <w:szCs w:val="20"/>
        </w:rPr>
        <w:t>（提供证明材料并加盖</w:t>
      </w:r>
      <w:r w:rsidRPr="006F7CE2">
        <w:rPr>
          <w:rFonts w:ascii="宋体" w:hAnsi="宋体"/>
          <w:szCs w:val="20"/>
        </w:rPr>
        <w:t>投标人</w:t>
      </w:r>
      <w:r w:rsidRPr="006F7CE2">
        <w:rPr>
          <w:rFonts w:ascii="宋体" w:hAnsi="宋体" w:hint="eastAsia"/>
          <w:szCs w:val="20"/>
        </w:rPr>
        <w:t>公章）；</w:t>
      </w:r>
    </w:p>
    <w:p w:rsidR="00F678AA" w:rsidRPr="00F678AA" w:rsidRDefault="00F678AA" w:rsidP="00F678AA">
      <w:pPr>
        <w:spacing w:line="460" w:lineRule="exact"/>
        <w:ind w:firstLineChars="200" w:firstLine="420"/>
        <w:rPr>
          <w:rFonts w:ascii="宋体" w:hAnsi="宋体"/>
          <w:szCs w:val="20"/>
        </w:rPr>
      </w:pPr>
      <w:r w:rsidRPr="00F678AA">
        <w:rPr>
          <w:rFonts w:ascii="宋体" w:hAnsi="宋体" w:hint="eastAsia"/>
          <w:szCs w:val="20"/>
        </w:rPr>
        <w:t>（2</w:t>
      </w:r>
      <w:r w:rsidRPr="00F678AA">
        <w:rPr>
          <w:rFonts w:ascii="宋体" w:hAnsi="宋体"/>
          <w:szCs w:val="20"/>
        </w:rPr>
        <w:t>）为保障网络虚拟化软件内置虚拟下一代防火墙软件功能的领先性，</w:t>
      </w:r>
      <w:r w:rsidRPr="00F678AA">
        <w:rPr>
          <w:rFonts w:ascii="宋体" w:hAnsi="宋体" w:hint="eastAsia"/>
          <w:szCs w:val="20"/>
        </w:rPr>
        <w:t>投标人或投标产品厂商满足</w:t>
      </w:r>
      <w:r w:rsidRPr="00F678AA">
        <w:rPr>
          <w:rFonts w:ascii="宋体" w:hAnsi="宋体"/>
          <w:szCs w:val="20"/>
        </w:rPr>
        <w:t>公安部第二代防火墙（GA／T 1177-2014）标准，符合国家信息安全规范要求</w:t>
      </w:r>
      <w:r w:rsidRPr="00F678AA">
        <w:rPr>
          <w:rFonts w:ascii="宋体" w:hAnsi="宋体" w:hint="eastAsia"/>
          <w:szCs w:val="20"/>
        </w:rPr>
        <w:t>的得3分。（提供证明材料并加盖</w:t>
      </w:r>
      <w:r w:rsidRPr="00F678AA">
        <w:rPr>
          <w:rFonts w:ascii="宋体" w:hAnsi="宋体"/>
          <w:szCs w:val="20"/>
        </w:rPr>
        <w:t>投标人</w:t>
      </w:r>
      <w:r w:rsidRPr="00F678AA">
        <w:rPr>
          <w:rFonts w:ascii="宋体" w:hAnsi="宋体" w:hint="eastAsia"/>
          <w:szCs w:val="20"/>
        </w:rPr>
        <w:t>公章）；</w:t>
      </w:r>
    </w:p>
    <w:p w:rsidR="006F7CE2" w:rsidRDefault="006F7CE2" w:rsidP="001411E1">
      <w:pPr>
        <w:spacing w:line="460" w:lineRule="exact"/>
        <w:ind w:firstLineChars="200" w:firstLine="420"/>
        <w:rPr>
          <w:rFonts w:ascii="宋体" w:hAnsi="宋体"/>
          <w:szCs w:val="20"/>
        </w:rPr>
      </w:pPr>
      <w:r w:rsidRPr="006F7CE2">
        <w:rPr>
          <w:rFonts w:ascii="宋体" w:hAnsi="宋体" w:hint="eastAsia"/>
          <w:szCs w:val="20"/>
        </w:rPr>
        <w:t>（3</w:t>
      </w:r>
      <w:r w:rsidRPr="006F7CE2">
        <w:rPr>
          <w:rFonts w:ascii="宋体" w:hAnsi="宋体"/>
          <w:szCs w:val="20"/>
        </w:rPr>
        <w:t>）</w:t>
      </w:r>
      <w:r w:rsidR="000340BB" w:rsidRPr="000340BB">
        <w:rPr>
          <w:rFonts w:ascii="宋体" w:hAnsi="宋体" w:hint="eastAsia"/>
          <w:szCs w:val="20"/>
        </w:rPr>
        <w:t>投标人或者投标产品厂商具有“绿色之星产品认证证书”</w:t>
      </w:r>
      <w:r w:rsidR="000340BB">
        <w:rPr>
          <w:rFonts w:ascii="宋体" w:hAnsi="宋体" w:hint="eastAsia"/>
          <w:szCs w:val="20"/>
        </w:rPr>
        <w:t>的得3分。</w:t>
      </w:r>
      <w:r w:rsidR="000340BB" w:rsidRPr="000340BB">
        <w:rPr>
          <w:rFonts w:ascii="宋体" w:hAnsi="宋体" w:hint="eastAsia"/>
          <w:szCs w:val="20"/>
        </w:rPr>
        <w:t>（提供证明材料并加盖</w:t>
      </w:r>
      <w:r w:rsidR="000340BB" w:rsidRPr="000340BB">
        <w:rPr>
          <w:rFonts w:ascii="宋体" w:hAnsi="宋体"/>
          <w:szCs w:val="20"/>
        </w:rPr>
        <w:t>投标人</w:t>
      </w:r>
      <w:r w:rsidR="000340BB" w:rsidRPr="000340BB">
        <w:rPr>
          <w:rFonts w:ascii="宋体" w:hAnsi="宋体" w:hint="eastAsia"/>
          <w:szCs w:val="20"/>
        </w:rPr>
        <w:t>公章）</w:t>
      </w:r>
    </w:p>
    <w:p w:rsidR="000340BB" w:rsidRDefault="000340BB" w:rsidP="001411E1">
      <w:pPr>
        <w:spacing w:line="460" w:lineRule="exact"/>
        <w:ind w:firstLine="420"/>
        <w:rPr>
          <w:rFonts w:ascii="宋体" w:hAnsi="宋体"/>
          <w:szCs w:val="20"/>
        </w:rPr>
      </w:pPr>
      <w:r w:rsidRPr="000340BB">
        <w:rPr>
          <w:rFonts w:ascii="宋体" w:hAnsi="宋体" w:hint="eastAsia"/>
          <w:szCs w:val="20"/>
        </w:rPr>
        <w:t>（</w:t>
      </w:r>
      <w:r w:rsidR="00F678AA">
        <w:rPr>
          <w:rFonts w:ascii="宋体" w:hAnsi="宋体" w:hint="eastAsia"/>
          <w:szCs w:val="20"/>
        </w:rPr>
        <w:t>4</w:t>
      </w:r>
      <w:r w:rsidRPr="000340BB">
        <w:rPr>
          <w:rFonts w:ascii="宋体" w:hAnsi="宋体"/>
          <w:szCs w:val="20"/>
        </w:rPr>
        <w:t>）</w:t>
      </w:r>
      <w:r w:rsidRPr="000340BB">
        <w:rPr>
          <w:rFonts w:ascii="宋体" w:hAnsi="宋体" w:hint="eastAsia"/>
          <w:szCs w:val="20"/>
        </w:rPr>
        <w:t>投标人或投标产品厂商</w:t>
      </w:r>
      <w:r w:rsidRPr="000340BB">
        <w:rPr>
          <w:rFonts w:ascii="宋体" w:hAnsi="宋体"/>
          <w:szCs w:val="20"/>
        </w:rPr>
        <w:t>拥有ITSS私有云服务能力符合性评估二级认证</w:t>
      </w:r>
      <w:r>
        <w:rPr>
          <w:rFonts w:ascii="宋体" w:hAnsi="宋体" w:hint="eastAsia"/>
          <w:szCs w:val="20"/>
        </w:rPr>
        <w:t>的得2分。</w:t>
      </w:r>
      <w:r w:rsidRPr="000340BB">
        <w:rPr>
          <w:rFonts w:ascii="宋体" w:hAnsi="宋体" w:hint="eastAsia"/>
          <w:szCs w:val="20"/>
        </w:rPr>
        <w:t>（提供证明材料并加盖</w:t>
      </w:r>
      <w:r w:rsidRPr="000340BB">
        <w:rPr>
          <w:rFonts w:ascii="宋体" w:hAnsi="宋体"/>
          <w:szCs w:val="20"/>
        </w:rPr>
        <w:t>投标人</w:t>
      </w:r>
      <w:r w:rsidRPr="000340BB">
        <w:rPr>
          <w:rFonts w:ascii="宋体" w:hAnsi="宋体" w:hint="eastAsia"/>
          <w:szCs w:val="20"/>
        </w:rPr>
        <w:t>公章）</w:t>
      </w:r>
    </w:p>
    <w:p w:rsidR="000340BB" w:rsidRDefault="000340BB" w:rsidP="001411E1">
      <w:pPr>
        <w:spacing w:line="460" w:lineRule="exact"/>
        <w:ind w:firstLine="420"/>
        <w:rPr>
          <w:rFonts w:ascii="宋体" w:hAnsi="宋体"/>
          <w:szCs w:val="20"/>
        </w:rPr>
      </w:pPr>
      <w:r w:rsidRPr="000340BB">
        <w:rPr>
          <w:rFonts w:ascii="宋体" w:hAnsi="宋体" w:hint="eastAsia"/>
          <w:szCs w:val="20"/>
        </w:rPr>
        <w:t>（</w:t>
      </w:r>
      <w:r w:rsidR="00DC1A9C">
        <w:rPr>
          <w:rFonts w:ascii="宋体" w:hAnsi="宋体" w:hint="eastAsia"/>
          <w:szCs w:val="20"/>
        </w:rPr>
        <w:t>5</w:t>
      </w:r>
      <w:r w:rsidRPr="000340BB">
        <w:rPr>
          <w:rFonts w:ascii="宋体" w:hAnsi="宋体"/>
          <w:szCs w:val="20"/>
        </w:rPr>
        <w:t>）为保障云平台的领先性和成熟度，</w:t>
      </w:r>
      <w:r w:rsidRPr="000340BB">
        <w:rPr>
          <w:rFonts w:ascii="宋体" w:hAnsi="宋体" w:hint="eastAsia"/>
          <w:szCs w:val="20"/>
        </w:rPr>
        <w:t>投标人或投标产品</w:t>
      </w:r>
      <w:r w:rsidRPr="000340BB">
        <w:rPr>
          <w:rFonts w:ascii="宋体" w:hAnsi="宋体"/>
          <w:szCs w:val="20"/>
        </w:rPr>
        <w:t>厂商需获得数据中心联盟颁发的云计算超融合架构可信评估</w:t>
      </w:r>
      <w:r>
        <w:rPr>
          <w:rFonts w:ascii="宋体" w:hAnsi="宋体" w:hint="eastAsia"/>
          <w:szCs w:val="20"/>
        </w:rPr>
        <w:t>的得2分。</w:t>
      </w:r>
      <w:r w:rsidRPr="000340BB">
        <w:rPr>
          <w:rFonts w:ascii="宋体" w:hAnsi="宋体" w:hint="eastAsia"/>
          <w:szCs w:val="20"/>
        </w:rPr>
        <w:t>（提供证明材料并加盖</w:t>
      </w:r>
      <w:r w:rsidRPr="000340BB">
        <w:rPr>
          <w:rFonts w:ascii="宋体" w:hAnsi="宋体"/>
          <w:szCs w:val="20"/>
        </w:rPr>
        <w:t>投标人</w:t>
      </w:r>
      <w:r w:rsidRPr="000340BB">
        <w:rPr>
          <w:rFonts w:ascii="宋体" w:hAnsi="宋体" w:hint="eastAsia"/>
          <w:szCs w:val="20"/>
        </w:rPr>
        <w:t>公章）</w:t>
      </w:r>
    </w:p>
    <w:p w:rsidR="000340BB" w:rsidRDefault="000340BB" w:rsidP="001411E1">
      <w:pPr>
        <w:spacing w:line="460" w:lineRule="exact"/>
        <w:ind w:firstLine="420"/>
        <w:rPr>
          <w:rFonts w:ascii="宋体" w:hAnsi="宋体"/>
          <w:szCs w:val="20"/>
        </w:rPr>
      </w:pPr>
      <w:r w:rsidRPr="000340BB">
        <w:rPr>
          <w:rFonts w:ascii="宋体" w:hAnsi="宋体" w:hint="eastAsia"/>
          <w:szCs w:val="20"/>
        </w:rPr>
        <w:t>（</w:t>
      </w:r>
      <w:r w:rsidR="00DC1A9C">
        <w:rPr>
          <w:rFonts w:ascii="宋体" w:hAnsi="宋体" w:hint="eastAsia"/>
          <w:szCs w:val="20"/>
        </w:rPr>
        <w:t>6</w:t>
      </w:r>
      <w:r w:rsidRPr="000340BB">
        <w:rPr>
          <w:rFonts w:ascii="宋体" w:hAnsi="宋体" w:hint="eastAsia"/>
          <w:szCs w:val="20"/>
        </w:rPr>
        <w:t>）为保障云平台的领先性和成熟度，投标人或投标产品厂商入围</w:t>
      </w:r>
      <w:r w:rsidRPr="000340BB">
        <w:rPr>
          <w:rFonts w:ascii="宋体" w:hAnsi="宋体"/>
          <w:szCs w:val="20"/>
        </w:rPr>
        <w:t>2016 X86服务器虚拟化基础架构魔力象限</w:t>
      </w:r>
      <w:r>
        <w:rPr>
          <w:rFonts w:ascii="宋体" w:hAnsi="宋体" w:hint="eastAsia"/>
          <w:szCs w:val="20"/>
        </w:rPr>
        <w:t>的得1分。</w:t>
      </w:r>
      <w:r w:rsidRPr="000340BB">
        <w:rPr>
          <w:rFonts w:ascii="宋体" w:hAnsi="宋体" w:hint="eastAsia"/>
          <w:szCs w:val="20"/>
        </w:rPr>
        <w:t>（提供Gartner魔力象限报告证明，并加盖投标人公章）</w:t>
      </w:r>
    </w:p>
    <w:p w:rsidR="000340BB" w:rsidRDefault="000340BB" w:rsidP="001411E1">
      <w:pPr>
        <w:spacing w:line="460" w:lineRule="exact"/>
        <w:ind w:firstLine="420"/>
        <w:rPr>
          <w:rFonts w:ascii="宋体" w:hAnsi="宋体"/>
          <w:szCs w:val="20"/>
        </w:rPr>
      </w:pPr>
      <w:r w:rsidRPr="000340BB">
        <w:rPr>
          <w:rFonts w:ascii="宋体" w:hAnsi="宋体" w:hint="eastAsia"/>
          <w:szCs w:val="20"/>
        </w:rPr>
        <w:t>（</w:t>
      </w:r>
      <w:r w:rsidR="00DC1A9C">
        <w:rPr>
          <w:rFonts w:ascii="宋体" w:hAnsi="宋体" w:hint="eastAsia"/>
          <w:szCs w:val="20"/>
        </w:rPr>
        <w:t>7</w:t>
      </w:r>
      <w:r w:rsidRPr="000340BB">
        <w:rPr>
          <w:rFonts w:ascii="宋体" w:hAnsi="宋体" w:hint="eastAsia"/>
          <w:szCs w:val="20"/>
        </w:rPr>
        <w:t>）投标人或者投标产品厂商具有CE-EMC认证、CE-LVD认证</w:t>
      </w:r>
      <w:r>
        <w:rPr>
          <w:rFonts w:ascii="宋体" w:hAnsi="宋体" w:hint="eastAsia"/>
          <w:szCs w:val="20"/>
        </w:rPr>
        <w:t>的得1分。</w:t>
      </w:r>
      <w:r w:rsidRPr="000340BB">
        <w:rPr>
          <w:rFonts w:ascii="宋体" w:hAnsi="宋体" w:hint="eastAsia"/>
          <w:szCs w:val="20"/>
        </w:rPr>
        <w:t>（提供证明材料并加盖</w:t>
      </w:r>
      <w:r w:rsidRPr="000340BB">
        <w:rPr>
          <w:rFonts w:ascii="宋体" w:hAnsi="宋体"/>
          <w:szCs w:val="20"/>
        </w:rPr>
        <w:t>投标人</w:t>
      </w:r>
      <w:r w:rsidRPr="000340BB">
        <w:rPr>
          <w:rFonts w:ascii="宋体" w:hAnsi="宋体" w:hint="eastAsia"/>
          <w:szCs w:val="20"/>
        </w:rPr>
        <w:t>公章）</w:t>
      </w:r>
    </w:p>
    <w:p w:rsidR="000340BB" w:rsidRDefault="000340BB" w:rsidP="001411E1">
      <w:pPr>
        <w:spacing w:line="460" w:lineRule="exact"/>
        <w:ind w:firstLine="420"/>
        <w:rPr>
          <w:rFonts w:ascii="宋体" w:hAnsi="宋体"/>
          <w:szCs w:val="20"/>
        </w:rPr>
      </w:pPr>
      <w:r w:rsidRPr="000340BB">
        <w:rPr>
          <w:rFonts w:hint="eastAsia"/>
        </w:rPr>
        <w:t>（</w:t>
      </w:r>
      <w:r w:rsidR="00DC1A9C">
        <w:rPr>
          <w:rFonts w:hint="eastAsia"/>
        </w:rPr>
        <w:t>8</w:t>
      </w:r>
      <w:r w:rsidRPr="000340BB">
        <w:rPr>
          <w:rFonts w:hint="eastAsia"/>
        </w:rPr>
        <w:t>）</w:t>
      </w:r>
      <w:r w:rsidRPr="000340BB">
        <w:rPr>
          <w:rFonts w:ascii="宋体" w:hAnsi="宋体" w:cs="宋体" w:hint="eastAsia"/>
          <w:kern w:val="0"/>
          <w:szCs w:val="21"/>
        </w:rPr>
        <w:t>投标人或者投标产品厂商</w:t>
      </w:r>
      <w:r w:rsidRPr="000340BB">
        <w:rPr>
          <w:rFonts w:hint="eastAsia"/>
        </w:rPr>
        <w:t>获得药剂灌装二次加压设备证书和气瓶充装许可证</w:t>
      </w:r>
      <w:r>
        <w:rPr>
          <w:rFonts w:hint="eastAsia"/>
        </w:rPr>
        <w:t>的得</w:t>
      </w:r>
      <w:r>
        <w:rPr>
          <w:rFonts w:hint="eastAsia"/>
        </w:rPr>
        <w:t>2</w:t>
      </w:r>
      <w:r>
        <w:rPr>
          <w:rFonts w:hint="eastAsia"/>
        </w:rPr>
        <w:t>分。（提供证书复印件并加盖</w:t>
      </w:r>
      <w:r w:rsidRPr="000340BB">
        <w:rPr>
          <w:rFonts w:hint="eastAsia"/>
        </w:rPr>
        <w:t>投标人公章）</w:t>
      </w:r>
    </w:p>
    <w:p w:rsidR="00F678AA" w:rsidRDefault="000340BB" w:rsidP="00F678AA">
      <w:pPr>
        <w:spacing w:line="460" w:lineRule="exact"/>
        <w:ind w:firstLine="420"/>
        <w:rPr>
          <w:rFonts w:ascii="宋体" w:hAnsi="宋体" w:cs="宋体"/>
        </w:rPr>
      </w:pPr>
      <w:r w:rsidRPr="000340BB">
        <w:rPr>
          <w:rFonts w:hint="eastAsia"/>
        </w:rPr>
        <w:t>（</w:t>
      </w:r>
      <w:r w:rsidR="00DC1A9C">
        <w:rPr>
          <w:rFonts w:hint="eastAsia"/>
        </w:rPr>
        <w:t>9</w:t>
      </w:r>
      <w:r w:rsidRPr="000340BB">
        <w:rPr>
          <w:rFonts w:hint="eastAsia"/>
        </w:rPr>
        <w:t>）</w:t>
      </w:r>
      <w:r w:rsidR="00F678AA">
        <w:rPr>
          <w:rFonts w:ascii="宋体" w:hAnsi="宋体" w:cs="宋体" w:hint="eastAsia"/>
        </w:rPr>
        <w:t>投标人或者投标产品厂商获得特种设备检验检测机构核准证的证书的得2分。（提供证书</w:t>
      </w:r>
      <w:r w:rsidR="00F678AA">
        <w:rPr>
          <w:rFonts w:ascii="宋体" w:hAnsi="宋体" w:cs="宋体" w:hint="eastAsia"/>
        </w:rPr>
        <w:lastRenderedPageBreak/>
        <w:t>复印件并加盖投标人公章）</w:t>
      </w:r>
    </w:p>
    <w:p w:rsidR="00F678AA" w:rsidRPr="00F678AA" w:rsidRDefault="00DC1A9C" w:rsidP="00F678AA">
      <w:pPr>
        <w:spacing w:line="460" w:lineRule="exact"/>
        <w:ind w:firstLine="420"/>
        <w:rPr>
          <w:rFonts w:ascii="宋体" w:hAnsi="宋体" w:cs="宋体"/>
        </w:rPr>
      </w:pPr>
      <w:r>
        <w:rPr>
          <w:rFonts w:ascii="宋体" w:hAnsi="宋体" w:cs="宋体" w:hint="eastAsia"/>
        </w:rPr>
        <w:t>（10）</w:t>
      </w:r>
      <w:r w:rsidR="00F678AA" w:rsidRPr="00F678AA">
        <w:rPr>
          <w:rFonts w:ascii="宋体" w:hAnsi="宋体" w:cs="宋体" w:hint="eastAsia"/>
        </w:rPr>
        <w:t>投标人或者投标产品厂商对灭火设备投保的得2分。（提供证明材料复印件并加盖投标人公章）</w:t>
      </w:r>
    </w:p>
    <w:p w:rsidR="007931E8" w:rsidRDefault="00DC1A9C" w:rsidP="00DC1A9C">
      <w:pPr>
        <w:spacing w:line="460" w:lineRule="exact"/>
        <w:ind w:firstLineChars="200" w:firstLine="420"/>
        <w:rPr>
          <w:rFonts w:ascii="宋体" w:hAnsi="宋体"/>
          <w:szCs w:val="20"/>
        </w:rPr>
      </w:pPr>
      <w:r>
        <w:rPr>
          <w:rFonts w:ascii="新宋体" w:eastAsia="新宋体" w:hAnsi="新宋体" w:cs="宋体" w:hint="eastAsia"/>
          <w:kern w:val="0"/>
          <w:szCs w:val="21"/>
        </w:rPr>
        <w:t>（11）</w:t>
      </w:r>
      <w:r w:rsidR="007931E8" w:rsidRPr="007931E8">
        <w:rPr>
          <w:rFonts w:ascii="新宋体" w:eastAsia="新宋体" w:hAnsi="新宋体" w:cs="宋体" w:hint="eastAsia"/>
          <w:kern w:val="0"/>
          <w:szCs w:val="21"/>
        </w:rPr>
        <w:t>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环境标志产品政府采购执行机制的通知》（财库〔2019〕9号）中节能产品政府采购品目清单的（适用于非强制采购节能产品，产品提供投标产品所属节能产品认证证书复印件并加盖单位公章），得0.5分。</w:t>
      </w:r>
    </w:p>
    <w:p w:rsidR="007931E8" w:rsidRDefault="007931E8" w:rsidP="001411E1">
      <w:pPr>
        <w:spacing w:line="460" w:lineRule="exact"/>
        <w:ind w:firstLineChars="200" w:firstLine="420"/>
        <w:rPr>
          <w:rFonts w:ascii="宋体" w:hAnsi="宋体"/>
          <w:szCs w:val="20"/>
        </w:rPr>
      </w:pPr>
      <w:r>
        <w:rPr>
          <w:rFonts w:ascii="新宋体" w:eastAsia="新宋体" w:hAnsi="新宋体" w:cs="宋体" w:hint="eastAsia"/>
          <w:kern w:val="0"/>
          <w:szCs w:val="21"/>
        </w:rPr>
        <w:t>(1</w:t>
      </w:r>
      <w:r w:rsidR="00DC1A9C">
        <w:rPr>
          <w:rFonts w:ascii="新宋体" w:eastAsia="新宋体" w:hAnsi="新宋体" w:cs="宋体" w:hint="eastAsia"/>
          <w:kern w:val="0"/>
          <w:szCs w:val="21"/>
        </w:rPr>
        <w:t>2</w:t>
      </w:r>
      <w:r w:rsidRPr="007931E8">
        <w:rPr>
          <w:rFonts w:ascii="新宋体" w:eastAsia="新宋体" w:hAnsi="新宋体" w:cs="宋体" w:hint="eastAsia"/>
          <w:kern w:val="0"/>
          <w:szCs w:val="21"/>
        </w:rPr>
        <w:t>）投标产品纳入《财政部发展改革委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环境标志产品政府采购执行机制的通知》（财库〔2019〕9号）中环境标志产品政府采购品目清单的（提供投标产品所属环境标志产品认证证书复印件并加盖单位公章），得0.5分。</w:t>
      </w:r>
    </w:p>
    <w:p w:rsidR="007931E8" w:rsidRPr="007931E8" w:rsidRDefault="007931E8" w:rsidP="001411E1">
      <w:pPr>
        <w:spacing w:line="460" w:lineRule="exact"/>
        <w:ind w:firstLineChars="200" w:firstLine="420"/>
        <w:rPr>
          <w:rFonts w:ascii="宋体" w:hAnsi="宋体"/>
          <w:szCs w:val="20"/>
        </w:rPr>
      </w:pPr>
      <w:r>
        <w:rPr>
          <w:rFonts w:ascii="宋体" w:hAnsi="宋体" w:hint="eastAsia"/>
          <w:szCs w:val="20"/>
        </w:rPr>
        <w:t>(1</w:t>
      </w:r>
      <w:r w:rsidR="00DC1A9C">
        <w:rPr>
          <w:rFonts w:ascii="宋体" w:hAnsi="宋体" w:hint="eastAsia"/>
          <w:szCs w:val="20"/>
        </w:rPr>
        <w:t>3</w:t>
      </w:r>
      <w:r w:rsidRPr="007931E8">
        <w:rPr>
          <w:rFonts w:ascii="宋体" w:hAnsi="宋体" w:hint="eastAsia"/>
          <w:szCs w:val="20"/>
        </w:rPr>
        <w:t>）</w:t>
      </w:r>
      <w:r w:rsidRPr="007931E8">
        <w:rPr>
          <w:rFonts w:ascii="宋体" w:hAnsi="宋体"/>
          <w:szCs w:val="20"/>
        </w:rPr>
        <w:t>采用广西工业产品的金额占本次投标总金额的80%以上（含）的</w:t>
      </w:r>
      <w:r>
        <w:rPr>
          <w:rFonts w:ascii="宋体" w:hAnsi="宋体" w:hint="eastAsia"/>
          <w:szCs w:val="20"/>
        </w:rPr>
        <w:t>得</w:t>
      </w:r>
      <w:r w:rsidRPr="007931E8">
        <w:rPr>
          <w:rFonts w:ascii="宋体" w:hAnsi="宋体"/>
          <w:szCs w:val="20"/>
        </w:rPr>
        <w:t>1分。</w:t>
      </w:r>
    </w:p>
    <w:p w:rsidR="007931E8" w:rsidRDefault="007931E8" w:rsidP="001411E1">
      <w:pPr>
        <w:spacing w:line="460" w:lineRule="exact"/>
        <w:ind w:firstLineChars="200" w:firstLine="420"/>
        <w:rPr>
          <w:rFonts w:ascii="宋体" w:hAnsi="宋体"/>
          <w:szCs w:val="20"/>
        </w:rPr>
      </w:pPr>
      <w:r w:rsidRPr="007931E8">
        <w:rPr>
          <w:rFonts w:ascii="宋体" w:hAnsi="宋体" w:hint="eastAsia"/>
          <w:szCs w:val="20"/>
        </w:rPr>
        <w:t>备注：根据《广西壮族自治区人民政府办公厅关于印发招标采购促进广西工业产品产销对接实施细则的通知》（桂政办发【</w:t>
      </w:r>
      <w:r w:rsidRPr="007931E8">
        <w:rPr>
          <w:rFonts w:ascii="宋体" w:hAnsi="宋体"/>
          <w:szCs w:val="20"/>
        </w:rPr>
        <w:t>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rsidR="00ED46B7" w:rsidRDefault="00D0461C" w:rsidP="001411E1">
      <w:pPr>
        <w:spacing w:line="460" w:lineRule="exact"/>
        <w:ind w:firstLineChars="200" w:firstLine="420"/>
        <w:rPr>
          <w:rFonts w:hAnsi="宋体"/>
          <w:bCs/>
          <w:szCs w:val="21"/>
        </w:rPr>
      </w:pPr>
      <w:r>
        <w:rPr>
          <w:rFonts w:ascii="宋体" w:hAnsi="宋体" w:hint="eastAsia"/>
          <w:szCs w:val="20"/>
        </w:rPr>
        <w:t>（1</w:t>
      </w:r>
      <w:r w:rsidR="00DC1A9C">
        <w:rPr>
          <w:rFonts w:ascii="宋体" w:hAnsi="宋体" w:hint="eastAsia"/>
          <w:szCs w:val="20"/>
        </w:rPr>
        <w:t>4</w:t>
      </w:r>
      <w:r>
        <w:rPr>
          <w:rFonts w:ascii="宋体" w:hAnsi="宋体" w:hint="eastAsia"/>
          <w:szCs w:val="20"/>
        </w:rPr>
        <w:t>）</w:t>
      </w:r>
      <w:r>
        <w:rPr>
          <w:rFonts w:hAnsi="宋体" w:hint="eastAsia"/>
          <w:szCs w:val="21"/>
        </w:rPr>
        <w:t>诚信分：</w:t>
      </w:r>
      <w:r w:rsidR="00ED46B7">
        <w:rPr>
          <w:rFonts w:hAnsi="宋体" w:hint="eastAsia"/>
          <w:bCs/>
          <w:szCs w:val="21"/>
        </w:rPr>
        <w:t>投标人在截标日前</w:t>
      </w:r>
      <w:r w:rsidR="00ED46B7">
        <w:rPr>
          <w:rFonts w:hAnsi="宋体" w:hint="eastAsia"/>
          <w:bCs/>
          <w:szCs w:val="21"/>
        </w:rPr>
        <w:t>1</w:t>
      </w:r>
      <w:r w:rsidR="00ED46B7">
        <w:rPr>
          <w:rFonts w:hAnsi="宋体" w:hint="eastAsia"/>
          <w:bCs/>
          <w:szCs w:val="21"/>
        </w:rPr>
        <w:t>年内在政府采购活动中存在违约违规情形的（以财政部门出具的书面材料为评分依据），每次扣除</w:t>
      </w:r>
      <w:r w:rsidR="00ED46B7">
        <w:rPr>
          <w:rFonts w:hAnsi="宋体" w:hint="eastAsia"/>
          <w:bCs/>
          <w:szCs w:val="21"/>
        </w:rPr>
        <w:t>3</w:t>
      </w:r>
      <w:r w:rsidR="00ED46B7">
        <w:rPr>
          <w:rFonts w:hAnsi="宋体" w:hint="eastAsia"/>
          <w:bCs/>
          <w:szCs w:val="21"/>
        </w:rPr>
        <w:t>分，最高扣分</w:t>
      </w:r>
      <w:r w:rsidR="00ED46B7">
        <w:rPr>
          <w:rFonts w:hAnsi="宋体" w:hint="eastAsia"/>
          <w:bCs/>
          <w:szCs w:val="21"/>
        </w:rPr>
        <w:t>6</w:t>
      </w:r>
      <w:r w:rsidR="00ED46B7">
        <w:rPr>
          <w:rFonts w:hAnsi="宋体" w:hint="eastAsia"/>
          <w:bCs/>
          <w:szCs w:val="21"/>
        </w:rPr>
        <w:t>分扣完为止。</w:t>
      </w:r>
    </w:p>
    <w:p w:rsidR="00ED46B7" w:rsidRDefault="00ED46B7" w:rsidP="001411E1">
      <w:pPr>
        <w:spacing w:line="460" w:lineRule="exact"/>
        <w:ind w:firstLineChars="200" w:firstLine="420"/>
        <w:rPr>
          <w:rFonts w:hAnsi="宋体"/>
          <w:bCs/>
          <w:szCs w:val="21"/>
        </w:rPr>
      </w:pPr>
      <w:r>
        <w:rPr>
          <w:rFonts w:hAnsi="宋体" w:hint="eastAsia"/>
          <w:bCs/>
          <w:szCs w:val="21"/>
        </w:rPr>
        <w:t>（三）总得分＝</w:t>
      </w:r>
      <w:r>
        <w:rPr>
          <w:rFonts w:hAnsi="宋体" w:hint="eastAsia"/>
          <w:bCs/>
          <w:szCs w:val="21"/>
        </w:rPr>
        <w:t>1</w:t>
      </w:r>
      <w:r>
        <w:rPr>
          <w:rFonts w:hAnsi="宋体" w:hint="eastAsia"/>
          <w:bCs/>
          <w:szCs w:val="21"/>
        </w:rPr>
        <w:t>＋</w:t>
      </w:r>
      <w:r>
        <w:rPr>
          <w:rFonts w:hAnsi="宋体" w:hint="eastAsia"/>
          <w:bCs/>
          <w:szCs w:val="21"/>
        </w:rPr>
        <w:t>2</w:t>
      </w:r>
      <w:r>
        <w:rPr>
          <w:rFonts w:hAnsi="宋体" w:hint="eastAsia"/>
          <w:bCs/>
          <w:szCs w:val="21"/>
        </w:rPr>
        <w:t>＋</w:t>
      </w:r>
      <w:r>
        <w:rPr>
          <w:rFonts w:hAnsi="宋体" w:hint="eastAsia"/>
          <w:bCs/>
          <w:szCs w:val="21"/>
        </w:rPr>
        <w:t>3</w:t>
      </w:r>
    </w:p>
    <w:p w:rsidR="000340BB" w:rsidRDefault="00ED46B7" w:rsidP="001411E1">
      <w:pPr>
        <w:spacing w:line="460" w:lineRule="exact"/>
        <w:ind w:firstLineChars="200" w:firstLine="420"/>
      </w:pPr>
      <w:r>
        <w:rPr>
          <w:rFonts w:ascii="宋体" w:hAnsi="宋体" w:hint="eastAsia"/>
        </w:rPr>
        <w:t>（四）中标标</w:t>
      </w:r>
      <w:r>
        <w:rPr>
          <w:rFonts w:hint="eastAsia"/>
        </w:rPr>
        <w:t>准：</w:t>
      </w:r>
    </w:p>
    <w:p w:rsidR="00ED46B7" w:rsidRDefault="000340BB" w:rsidP="001411E1">
      <w:pPr>
        <w:spacing w:line="460" w:lineRule="exact"/>
        <w:ind w:firstLineChars="200" w:firstLine="420"/>
      </w:pPr>
      <w:r>
        <w:rPr>
          <w:rFonts w:hint="eastAsia"/>
        </w:rPr>
        <w:t>评标委员会将</w:t>
      </w:r>
      <w:r w:rsidRPr="000340BB">
        <w:rPr>
          <w:rFonts w:hint="eastAsia"/>
        </w:rPr>
        <w:t>按总得分从高至低的顺序将前三名</w:t>
      </w:r>
      <w:r>
        <w:rPr>
          <w:rFonts w:hint="eastAsia"/>
        </w:rPr>
        <w:t>投标人</w:t>
      </w:r>
      <w:r w:rsidRPr="000340BB">
        <w:rPr>
          <w:rFonts w:hint="eastAsia"/>
        </w:rPr>
        <w:t>推荐为</w:t>
      </w:r>
      <w:r>
        <w:rPr>
          <w:rFonts w:hint="eastAsia"/>
        </w:rPr>
        <w:t>中标</w:t>
      </w:r>
      <w:r w:rsidRPr="000340BB">
        <w:rPr>
          <w:rFonts w:hint="eastAsia"/>
        </w:rPr>
        <w:t>候选人；总得分相同的，按</w:t>
      </w:r>
      <w:r w:rsidR="0061384F">
        <w:rPr>
          <w:rFonts w:hint="eastAsia"/>
        </w:rPr>
        <w:t>投标人</w:t>
      </w:r>
      <w:r w:rsidRPr="000340BB">
        <w:rPr>
          <w:rFonts w:hint="eastAsia"/>
        </w:rPr>
        <w:t>的价格分由高到低顺序排列；</w:t>
      </w:r>
      <w:r w:rsidR="0061384F">
        <w:rPr>
          <w:rFonts w:hint="eastAsia"/>
        </w:rPr>
        <w:t>投标人</w:t>
      </w:r>
      <w:r w:rsidRPr="000340BB">
        <w:rPr>
          <w:rFonts w:hint="eastAsia"/>
        </w:rPr>
        <w:t>的总得分和价格分相同的，按技术评分顺序的得分由高到低排列。</w:t>
      </w:r>
      <w:r w:rsidR="0061384F">
        <w:rPr>
          <w:rFonts w:hint="eastAsia"/>
        </w:rPr>
        <w:t>投标人</w:t>
      </w:r>
      <w:r w:rsidRPr="000340BB">
        <w:rPr>
          <w:rFonts w:hint="eastAsia"/>
        </w:rPr>
        <w:t>以上得分都相同的，</w:t>
      </w:r>
      <w:r w:rsidR="0061384F">
        <w:rPr>
          <w:rFonts w:hint="eastAsia"/>
        </w:rPr>
        <w:t>评标委员会</w:t>
      </w:r>
      <w:r w:rsidRPr="000340BB">
        <w:rPr>
          <w:rFonts w:hint="eastAsia"/>
        </w:rPr>
        <w:t>抽签确定名次并推荐</w:t>
      </w:r>
      <w:r w:rsidR="0061384F">
        <w:rPr>
          <w:rFonts w:hint="eastAsia"/>
        </w:rPr>
        <w:t>中标</w:t>
      </w:r>
      <w:r w:rsidRPr="000340BB">
        <w:rPr>
          <w:rFonts w:hint="eastAsia"/>
        </w:rPr>
        <w:t>候选人</w:t>
      </w:r>
      <w:r w:rsidR="0061384F">
        <w:rPr>
          <w:rFonts w:hint="eastAsia"/>
        </w:rPr>
        <w:t>，</w:t>
      </w:r>
      <w:r w:rsidR="00ED46B7">
        <w:rPr>
          <w:rFonts w:hint="eastAsia"/>
        </w:rPr>
        <w:t>并依照次序确定中标</w:t>
      </w:r>
      <w:r w:rsidR="0061384F">
        <w:rPr>
          <w:rFonts w:hint="eastAsia"/>
        </w:rPr>
        <w:t>人</w:t>
      </w:r>
      <w:r w:rsidR="00ED46B7">
        <w:rPr>
          <w:rFonts w:hint="eastAsia"/>
        </w:rPr>
        <w:t>。</w:t>
      </w:r>
    </w:p>
    <w:bookmarkEnd w:id="6"/>
    <w:p w:rsidR="002D0FF7" w:rsidRDefault="002D0FF7" w:rsidP="00ED46B7">
      <w:pPr>
        <w:pStyle w:val="a4"/>
        <w:spacing w:line="460" w:lineRule="exact"/>
        <w:ind w:firstLineChars="200" w:firstLine="422"/>
        <w:rPr>
          <w:rFonts w:hAnsi="宋体"/>
          <w:b/>
        </w:rPr>
      </w:pPr>
      <w:r>
        <w:rPr>
          <w:rFonts w:hAnsi="宋体"/>
          <w:b/>
        </w:rPr>
        <w:br w:type="page"/>
      </w:r>
    </w:p>
    <w:p w:rsidR="007E2FBD" w:rsidRDefault="007E2FBD">
      <w:pPr>
        <w:widowControl/>
        <w:jc w:val="left"/>
        <w:rPr>
          <w:rFonts w:ascii="宋体" w:hAnsi="宋体" w:cstheme="minorBidi"/>
          <w:bCs/>
          <w:color w:val="000000"/>
          <w:sz w:val="24"/>
        </w:rPr>
      </w:pPr>
    </w:p>
    <w:p w:rsidR="008040CC" w:rsidRDefault="008040CC" w:rsidP="008040CC">
      <w:pPr>
        <w:pStyle w:val="a4"/>
        <w:jc w:val="center"/>
        <w:outlineLvl w:val="0"/>
        <w:rPr>
          <w:rFonts w:hAnsi="宋体"/>
          <w:b/>
          <w:sz w:val="36"/>
          <w:szCs w:val="36"/>
        </w:rPr>
      </w:pPr>
      <w:r>
        <w:rPr>
          <w:rFonts w:ascii="Times New Roman" w:hAnsi="Times New Roman" w:hint="eastAsia"/>
          <w:b/>
          <w:sz w:val="36"/>
        </w:rPr>
        <w:t>第四章</w:t>
      </w:r>
      <w:r>
        <w:rPr>
          <w:rFonts w:ascii="Times New Roman" w:hAnsi="Times New Roman"/>
          <w:b/>
          <w:sz w:val="36"/>
        </w:rPr>
        <w:t xml:space="preserve">  </w:t>
      </w:r>
      <w:r>
        <w:rPr>
          <w:rFonts w:ascii="Times New Roman" w:hAnsi="Times New Roman" w:hint="eastAsia"/>
          <w:b/>
          <w:sz w:val="36"/>
        </w:rPr>
        <w:t>投标人须知</w:t>
      </w:r>
      <w:bookmarkEnd w:id="5"/>
    </w:p>
    <w:p w:rsidR="008040CC" w:rsidRDefault="008040CC" w:rsidP="008040CC">
      <w:pPr>
        <w:pStyle w:val="a4"/>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p w:rsidR="008040CC" w:rsidRDefault="008040CC" w:rsidP="008040CC">
      <w:pPr>
        <w:pStyle w:val="a4"/>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W w:w="95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3147"/>
        <w:gridCol w:w="5267"/>
      </w:tblGrid>
      <w:tr w:rsidR="008040CC" w:rsidTr="00CC3D76">
        <w:trPr>
          <w:trHeight w:val="9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adjustRightInd w:val="0"/>
              <w:spacing w:line="360" w:lineRule="auto"/>
              <w:jc w:val="center"/>
              <w:rPr>
                <w:rFonts w:hAnsi="宋体"/>
                <w:b/>
                <w:kern w:val="0"/>
                <w:szCs w:val="21"/>
              </w:rPr>
            </w:pPr>
            <w:r>
              <w:rPr>
                <w:rFonts w:hAnsi="宋体" w:hint="eastAsia"/>
                <w:b/>
                <w:szCs w:val="21"/>
              </w:rPr>
              <w:t>条款号</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spacing w:line="360" w:lineRule="auto"/>
              <w:jc w:val="center"/>
              <w:rPr>
                <w:rFonts w:hAnsi="宋体"/>
                <w:b/>
                <w:kern w:val="0"/>
                <w:szCs w:val="21"/>
              </w:rPr>
            </w:pPr>
            <w:r>
              <w:rPr>
                <w:rFonts w:hAnsi="宋体" w:hint="eastAsia"/>
                <w:b/>
                <w:szCs w:val="21"/>
              </w:rPr>
              <w:t>条款名称</w:t>
            </w:r>
          </w:p>
        </w:tc>
        <w:tc>
          <w:tcPr>
            <w:tcW w:w="5267" w:type="dxa"/>
            <w:tcBorders>
              <w:top w:val="single" w:sz="4" w:space="0" w:color="auto"/>
              <w:left w:val="single" w:sz="4" w:space="0" w:color="auto"/>
              <w:bottom w:val="single" w:sz="4" w:space="0" w:color="auto"/>
              <w:right w:val="single" w:sz="4" w:space="0" w:color="auto"/>
            </w:tcBorders>
            <w:hideMark/>
          </w:tcPr>
          <w:p w:rsidR="008040CC" w:rsidRDefault="008040CC" w:rsidP="00A034BD">
            <w:pPr>
              <w:pStyle w:val="a4"/>
              <w:spacing w:line="360" w:lineRule="auto"/>
              <w:jc w:val="center"/>
              <w:rPr>
                <w:rFonts w:hAnsi="宋体"/>
                <w:b/>
                <w:kern w:val="0"/>
                <w:szCs w:val="21"/>
              </w:rPr>
            </w:pPr>
            <w:r>
              <w:rPr>
                <w:rFonts w:hAnsi="宋体" w:hint="eastAsia"/>
                <w:b/>
                <w:szCs w:val="21"/>
              </w:rPr>
              <w:t>详细内容</w:t>
            </w:r>
          </w:p>
        </w:tc>
      </w:tr>
      <w:tr w:rsidR="008040CC" w:rsidTr="00CC3D76">
        <w:trPr>
          <w:trHeight w:val="9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采购人</w:t>
            </w:r>
          </w:p>
        </w:tc>
        <w:tc>
          <w:tcPr>
            <w:tcW w:w="5267" w:type="dxa"/>
            <w:tcBorders>
              <w:top w:val="single" w:sz="4" w:space="0" w:color="auto"/>
              <w:left w:val="single" w:sz="4" w:space="0" w:color="auto"/>
              <w:bottom w:val="single" w:sz="4" w:space="0" w:color="auto"/>
              <w:right w:val="single" w:sz="4" w:space="0" w:color="auto"/>
            </w:tcBorders>
            <w:vAlign w:val="center"/>
            <w:hideMark/>
          </w:tcPr>
          <w:p w:rsidR="006D2EA2" w:rsidRPr="006D2EA2" w:rsidRDefault="006D2EA2" w:rsidP="006D2EA2">
            <w:pPr>
              <w:pStyle w:val="a4"/>
              <w:spacing w:line="360" w:lineRule="exact"/>
              <w:rPr>
                <w:rFonts w:hAnsi="宋体"/>
                <w:szCs w:val="21"/>
              </w:rPr>
            </w:pPr>
            <w:r w:rsidRPr="006D2EA2">
              <w:rPr>
                <w:rFonts w:hAnsi="宋体" w:hint="eastAsia"/>
                <w:szCs w:val="21"/>
              </w:rPr>
              <w:t xml:space="preserve">名    称： 宾阳县人民医院 </w:t>
            </w:r>
          </w:p>
          <w:p w:rsidR="006D2EA2" w:rsidRPr="006D2EA2" w:rsidRDefault="006D2EA2" w:rsidP="006D2EA2">
            <w:pPr>
              <w:pStyle w:val="a4"/>
              <w:spacing w:line="360" w:lineRule="exact"/>
              <w:rPr>
                <w:rFonts w:hAnsi="宋体"/>
                <w:szCs w:val="21"/>
              </w:rPr>
            </w:pPr>
            <w:r w:rsidRPr="006D2EA2">
              <w:rPr>
                <w:rFonts w:hAnsi="宋体" w:hint="eastAsia"/>
                <w:szCs w:val="21"/>
              </w:rPr>
              <w:t>地    址：宾阳县宾州镇仁爱街137号</w:t>
            </w:r>
          </w:p>
          <w:p w:rsidR="008040CC" w:rsidRPr="00241FAA" w:rsidRDefault="006D2EA2" w:rsidP="006D2EA2">
            <w:pPr>
              <w:pStyle w:val="a4"/>
              <w:spacing w:line="360" w:lineRule="exact"/>
              <w:rPr>
                <w:rFonts w:hAnsi="宋体"/>
                <w:kern w:val="0"/>
                <w:szCs w:val="21"/>
              </w:rPr>
            </w:pPr>
            <w:r w:rsidRPr="006D2EA2">
              <w:rPr>
                <w:rFonts w:hAnsi="宋体" w:hint="eastAsia"/>
                <w:szCs w:val="21"/>
              </w:rPr>
              <w:t xml:space="preserve">联系方式：  张鸿元 </w:t>
            </w:r>
            <w:r w:rsidRPr="00885E7F">
              <w:rPr>
                <w:rFonts w:hAnsi="宋体" w:hint="eastAsia"/>
                <w:szCs w:val="21"/>
              </w:rPr>
              <w:t xml:space="preserve"> </w:t>
            </w:r>
            <w:r w:rsidR="00885E7F" w:rsidRPr="00885E7F">
              <w:rPr>
                <w:rFonts w:hAnsi="宋体" w:hint="eastAsia"/>
                <w:szCs w:val="21"/>
              </w:rPr>
              <w:t>0771-</w:t>
            </w:r>
            <w:r w:rsidR="00885E7F" w:rsidRPr="00885E7F">
              <w:rPr>
                <w:rFonts w:hAnsi="宋体"/>
                <w:szCs w:val="21"/>
              </w:rPr>
              <w:t>8222600</w:t>
            </w:r>
          </w:p>
        </w:tc>
      </w:tr>
      <w:tr w:rsidR="008040CC" w:rsidTr="00CC3D76">
        <w:trPr>
          <w:trHeight w:val="9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1.2</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采购代理机构</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rPr>
                <w:rFonts w:hAnsi="宋体"/>
                <w:kern w:val="0"/>
                <w:sz w:val="20"/>
                <w:szCs w:val="21"/>
              </w:rPr>
            </w:pPr>
            <w:r>
              <w:rPr>
                <w:rFonts w:hAnsi="宋体" w:hint="eastAsia"/>
                <w:szCs w:val="21"/>
              </w:rPr>
              <w:t>名称：</w:t>
            </w:r>
            <w:r w:rsidR="00C965FC">
              <w:rPr>
                <w:rFonts w:hint="eastAsia"/>
                <w:szCs w:val="24"/>
              </w:rPr>
              <w:t>宾阳县公共资源交易中心</w:t>
            </w:r>
          </w:p>
          <w:p w:rsidR="008040CC" w:rsidRDefault="008040CC" w:rsidP="00D4137C">
            <w:pPr>
              <w:pStyle w:val="a4"/>
              <w:spacing w:line="360" w:lineRule="exact"/>
              <w:rPr>
                <w:rFonts w:hAnsi="宋体"/>
                <w:szCs w:val="21"/>
              </w:rPr>
            </w:pPr>
            <w:r>
              <w:rPr>
                <w:rFonts w:hAnsi="宋体" w:hint="eastAsia"/>
                <w:szCs w:val="21"/>
              </w:rPr>
              <w:t>地址：</w:t>
            </w:r>
            <w:r w:rsidR="004A1C30" w:rsidRPr="004A1C30">
              <w:rPr>
                <w:rFonts w:hint="eastAsia"/>
                <w:szCs w:val="24"/>
              </w:rPr>
              <w:t>宾阳县宾州镇商贸城金城路66号</w:t>
            </w:r>
          </w:p>
          <w:p w:rsidR="008040CC" w:rsidRDefault="008040CC" w:rsidP="006D2EA2">
            <w:pPr>
              <w:pStyle w:val="a4"/>
              <w:spacing w:line="360" w:lineRule="exact"/>
              <w:rPr>
                <w:rFonts w:hAnsi="宋体"/>
                <w:kern w:val="0"/>
                <w:szCs w:val="21"/>
              </w:rPr>
            </w:pPr>
            <w:r>
              <w:rPr>
                <w:rFonts w:hAnsi="宋体" w:hint="eastAsia"/>
                <w:szCs w:val="21"/>
              </w:rPr>
              <w:t>联系</w:t>
            </w:r>
            <w:r w:rsidR="006D2EA2">
              <w:rPr>
                <w:rFonts w:hAnsi="宋体" w:hint="eastAsia"/>
                <w:szCs w:val="21"/>
              </w:rPr>
              <w:t>方式</w:t>
            </w:r>
            <w:r>
              <w:rPr>
                <w:rFonts w:hAnsi="宋体" w:hint="eastAsia"/>
                <w:szCs w:val="21"/>
              </w:rPr>
              <w:t>：</w:t>
            </w:r>
            <w:r w:rsidR="004C3D7E" w:rsidRPr="004C3D7E">
              <w:rPr>
                <w:rFonts w:hAnsi="宋体" w:hint="eastAsia"/>
                <w:szCs w:val="21"/>
              </w:rPr>
              <w:t>唐</w:t>
            </w:r>
            <w:r w:rsidR="00ED46B7">
              <w:rPr>
                <w:rFonts w:hAnsi="宋体" w:hint="eastAsia"/>
                <w:szCs w:val="21"/>
              </w:rPr>
              <w:t>鸿雁</w:t>
            </w:r>
            <w:r w:rsidR="006D2EA2">
              <w:rPr>
                <w:rFonts w:hAnsi="宋体" w:hint="eastAsia"/>
                <w:szCs w:val="21"/>
              </w:rPr>
              <w:t xml:space="preserve">  </w:t>
            </w:r>
            <w:r w:rsidRPr="004C3D7E">
              <w:rPr>
                <w:rFonts w:hAnsi="宋体" w:hint="eastAsia"/>
                <w:szCs w:val="21"/>
              </w:rPr>
              <w:t>0771-</w:t>
            </w:r>
            <w:r w:rsidR="004C3D7E">
              <w:rPr>
                <w:rFonts w:hAnsi="宋体" w:hint="eastAsia"/>
                <w:szCs w:val="21"/>
              </w:rPr>
              <w:t>8257610</w:t>
            </w:r>
          </w:p>
        </w:tc>
      </w:tr>
      <w:tr w:rsidR="008040CC" w:rsidTr="00CC3D76">
        <w:trPr>
          <w:trHeight w:val="9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1.3</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项目名称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96C45" w:rsidRPr="004C3D7E" w:rsidRDefault="003D13B6" w:rsidP="00D4137C">
            <w:pPr>
              <w:pStyle w:val="a4"/>
              <w:spacing w:line="360" w:lineRule="exact"/>
              <w:rPr>
                <w:rFonts w:hAnsi="宋体"/>
                <w:kern w:val="0"/>
                <w:szCs w:val="21"/>
              </w:rPr>
            </w:pPr>
            <w:r>
              <w:rPr>
                <w:rFonts w:hint="eastAsia"/>
                <w:szCs w:val="24"/>
              </w:rPr>
              <w:t>宾阳县人民医院电脑机房建设设备采购</w:t>
            </w:r>
          </w:p>
        </w:tc>
      </w:tr>
      <w:tr w:rsidR="008040CC" w:rsidTr="00CC3D76">
        <w:trPr>
          <w:trHeight w:val="9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1.4</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项目编号</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Pr="004C3D7E" w:rsidRDefault="003D13B6" w:rsidP="00D4137C">
            <w:pPr>
              <w:pStyle w:val="a4"/>
              <w:spacing w:line="360" w:lineRule="exact"/>
              <w:rPr>
                <w:rFonts w:hAnsi="宋体"/>
                <w:kern w:val="0"/>
                <w:szCs w:val="21"/>
              </w:rPr>
            </w:pPr>
            <w:r>
              <w:rPr>
                <w:rFonts w:hint="eastAsia"/>
                <w:szCs w:val="24"/>
              </w:rPr>
              <w:t>NNZC2021G100001BYJY</w:t>
            </w:r>
          </w:p>
        </w:tc>
      </w:tr>
      <w:tr w:rsidR="008040CC" w:rsidTr="00CC3D76">
        <w:trPr>
          <w:trHeight w:val="170"/>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1.5</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采购预算</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Pr="005D280B" w:rsidRDefault="006D2EA2" w:rsidP="006D2EA2">
            <w:pPr>
              <w:pStyle w:val="a4"/>
              <w:spacing w:line="360" w:lineRule="exact"/>
              <w:rPr>
                <w:szCs w:val="24"/>
              </w:rPr>
            </w:pPr>
            <w:r w:rsidRPr="006D2EA2">
              <w:rPr>
                <w:rFonts w:hint="eastAsia"/>
                <w:bCs/>
                <w:szCs w:val="24"/>
              </w:rPr>
              <w:t>4914310</w:t>
            </w:r>
            <w:r>
              <w:rPr>
                <w:rFonts w:hint="eastAsia"/>
                <w:bCs/>
                <w:szCs w:val="24"/>
              </w:rPr>
              <w:t>.00</w:t>
            </w:r>
            <w:r w:rsidR="008C564B">
              <w:rPr>
                <w:rFonts w:hint="eastAsia"/>
                <w:szCs w:val="24"/>
              </w:rPr>
              <w:t>元</w:t>
            </w:r>
          </w:p>
        </w:tc>
      </w:tr>
      <w:tr w:rsidR="008040CC" w:rsidTr="00CC3D76">
        <w:trPr>
          <w:trHeight w:val="169"/>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kern w:val="0"/>
                <w:szCs w:val="24"/>
              </w:rPr>
            </w:pPr>
            <w:r>
              <w:rPr>
                <w:rFonts w:hint="eastAsia"/>
                <w:szCs w:val="24"/>
              </w:rPr>
              <w:t>1.7</w:t>
            </w:r>
          </w:p>
        </w:tc>
        <w:tc>
          <w:tcPr>
            <w:tcW w:w="3147" w:type="dxa"/>
            <w:tcBorders>
              <w:top w:val="single" w:sz="4" w:space="0" w:color="auto"/>
              <w:left w:val="single" w:sz="4" w:space="0" w:color="auto"/>
              <w:bottom w:val="single" w:sz="4" w:space="0" w:color="auto"/>
              <w:right w:val="single" w:sz="4" w:space="0" w:color="auto"/>
            </w:tcBorders>
            <w:vAlign w:val="center"/>
            <w:hideMark/>
          </w:tcPr>
          <w:p w:rsidR="00363D81" w:rsidRDefault="008040CC" w:rsidP="00D4137C">
            <w:pPr>
              <w:pStyle w:val="a4"/>
              <w:spacing w:line="360" w:lineRule="exact"/>
              <w:jc w:val="center"/>
              <w:rPr>
                <w:rFonts w:hAnsi="宋体"/>
                <w:szCs w:val="21"/>
              </w:rPr>
            </w:pPr>
            <w:r>
              <w:rPr>
                <w:rFonts w:hAnsi="宋体" w:hint="eastAsia"/>
                <w:szCs w:val="21"/>
              </w:rPr>
              <w:t>获取招标文件的时间、地点、</w:t>
            </w:r>
          </w:p>
          <w:p w:rsidR="008040CC" w:rsidRDefault="008040CC" w:rsidP="00D4137C">
            <w:pPr>
              <w:pStyle w:val="a4"/>
              <w:spacing w:line="360" w:lineRule="exact"/>
              <w:jc w:val="center"/>
              <w:rPr>
                <w:kern w:val="0"/>
                <w:szCs w:val="24"/>
              </w:rPr>
            </w:pPr>
            <w:r>
              <w:rPr>
                <w:rFonts w:hAnsi="宋体" w:hint="eastAsia"/>
                <w:szCs w:val="21"/>
              </w:rPr>
              <w:t>方式</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ind w:left="596" w:hangingChars="284" w:hanging="596"/>
              <w:rPr>
                <w:kern w:val="0"/>
                <w:sz w:val="20"/>
                <w:szCs w:val="24"/>
              </w:rPr>
            </w:pPr>
            <w:r>
              <w:rPr>
                <w:rFonts w:hint="eastAsia"/>
                <w:szCs w:val="24"/>
              </w:rPr>
              <w:t>时间：自公告发布之日起。</w:t>
            </w:r>
          </w:p>
          <w:p w:rsidR="006461BE" w:rsidRDefault="008040CC" w:rsidP="006461BE">
            <w:pPr>
              <w:pStyle w:val="a4"/>
              <w:spacing w:line="360" w:lineRule="exact"/>
              <w:ind w:left="596" w:hangingChars="284" w:hanging="596"/>
              <w:rPr>
                <w:szCs w:val="24"/>
              </w:rPr>
            </w:pPr>
            <w:r>
              <w:rPr>
                <w:rFonts w:hint="eastAsia"/>
                <w:szCs w:val="24"/>
              </w:rPr>
              <w:t>地点：南宁</w:t>
            </w:r>
            <w:r w:rsidR="004C3D7E">
              <w:rPr>
                <w:rFonts w:hint="eastAsia"/>
                <w:szCs w:val="24"/>
              </w:rPr>
              <w:t>市公共资源交易平台</w:t>
            </w:r>
          </w:p>
          <w:p w:rsidR="008040CC" w:rsidRDefault="006D2EA2" w:rsidP="006461BE">
            <w:pPr>
              <w:pStyle w:val="a4"/>
              <w:spacing w:line="360" w:lineRule="exact"/>
              <w:ind w:leftChars="200" w:left="420" w:firstLineChars="100" w:firstLine="210"/>
              <w:rPr>
                <w:szCs w:val="24"/>
              </w:rPr>
            </w:pPr>
            <w:r w:rsidRPr="006D2EA2">
              <w:rPr>
                <w:rFonts w:hint="eastAsia"/>
                <w:szCs w:val="24"/>
              </w:rPr>
              <w:t>http://www.nnggzy.org.cn</w:t>
            </w:r>
            <w:r w:rsidR="008040CC">
              <w:rPr>
                <w:rFonts w:hint="eastAsia"/>
                <w:szCs w:val="24"/>
              </w:rPr>
              <w:t>。</w:t>
            </w:r>
          </w:p>
          <w:p w:rsidR="008040CC" w:rsidRPr="00241FAA" w:rsidRDefault="008040CC" w:rsidP="007931E8">
            <w:pPr>
              <w:pStyle w:val="a4"/>
              <w:spacing w:line="360" w:lineRule="exact"/>
              <w:ind w:left="596" w:hangingChars="284" w:hanging="596"/>
              <w:rPr>
                <w:szCs w:val="21"/>
              </w:rPr>
            </w:pPr>
            <w:r w:rsidRPr="00241FAA">
              <w:rPr>
                <w:rFonts w:hint="eastAsia"/>
                <w:szCs w:val="21"/>
              </w:rPr>
              <w:t>方式:</w:t>
            </w:r>
            <w:r w:rsidR="004C3D7E" w:rsidRPr="00241FAA">
              <w:rPr>
                <w:rFonts w:hint="eastAsia"/>
                <w:szCs w:val="21"/>
              </w:rPr>
              <w:t xml:space="preserve"> </w:t>
            </w:r>
            <w:r w:rsidR="007931E8" w:rsidRPr="007931E8">
              <w:rPr>
                <w:rFonts w:hint="eastAsia"/>
                <w:szCs w:val="21"/>
              </w:rPr>
              <w:t>网上下载。本项目不发放纸质采购文件，由潜在</w:t>
            </w:r>
            <w:r w:rsidR="006461BE">
              <w:rPr>
                <w:rFonts w:hint="eastAsia"/>
                <w:szCs w:val="21"/>
              </w:rPr>
              <w:t>投标人</w:t>
            </w:r>
            <w:r w:rsidR="007931E8" w:rsidRPr="007931E8">
              <w:rPr>
                <w:rFonts w:hint="eastAsia"/>
                <w:szCs w:val="21"/>
              </w:rPr>
              <w:t xml:space="preserve">自行在南宁市公共资源交易平台（http://www.nnggzy.org.cn）在南宁市公共资源交易中心的采购公告栏内查找相关项目的采购公告，并点击该公告下方的附件，即可免费浏览或下载项目的采购文件。 </w:t>
            </w:r>
          </w:p>
        </w:tc>
      </w:tr>
      <w:tr w:rsidR="008040CC" w:rsidTr="00CC3D76">
        <w:trPr>
          <w:trHeight w:val="169"/>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kern w:val="0"/>
                <w:szCs w:val="24"/>
              </w:rPr>
            </w:pPr>
            <w:r>
              <w:rPr>
                <w:rFonts w:hint="eastAsia"/>
                <w:szCs w:val="24"/>
              </w:rPr>
              <w:t>1.8</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bCs/>
              </w:rPr>
              <w:t>预留采购份额</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ind w:left="599" w:hangingChars="284" w:hanging="599"/>
              <w:rPr>
                <w:kern w:val="0"/>
                <w:szCs w:val="24"/>
              </w:rPr>
            </w:pPr>
            <w:r>
              <w:rPr>
                <w:rFonts w:hint="eastAsia"/>
                <w:b/>
                <w:bCs/>
                <w:szCs w:val="24"/>
              </w:rPr>
              <w:t>本项目非专门面向中小企业采购</w:t>
            </w:r>
          </w:p>
        </w:tc>
      </w:tr>
      <w:tr w:rsidR="008040CC" w:rsidTr="00CC3D76">
        <w:trPr>
          <w:trHeight w:val="9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3.2</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6D2EA2">
            <w:pPr>
              <w:pStyle w:val="a4"/>
              <w:spacing w:line="400" w:lineRule="exact"/>
              <w:jc w:val="center"/>
              <w:rPr>
                <w:rFonts w:hAnsi="宋体"/>
                <w:kern w:val="0"/>
                <w:szCs w:val="21"/>
              </w:rPr>
            </w:pPr>
            <w:r>
              <w:rPr>
                <w:rFonts w:hAnsi="宋体" w:hint="eastAsia"/>
                <w:bCs/>
                <w:szCs w:val="24"/>
              </w:rPr>
              <w:t>投标人应具备的条件</w:t>
            </w:r>
          </w:p>
        </w:tc>
        <w:tc>
          <w:tcPr>
            <w:tcW w:w="5267" w:type="dxa"/>
            <w:tcBorders>
              <w:top w:val="single" w:sz="4" w:space="0" w:color="auto"/>
              <w:left w:val="single" w:sz="4" w:space="0" w:color="auto"/>
              <w:bottom w:val="single" w:sz="4" w:space="0" w:color="auto"/>
              <w:right w:val="single" w:sz="4" w:space="0" w:color="auto"/>
            </w:tcBorders>
            <w:vAlign w:val="center"/>
            <w:hideMark/>
          </w:tcPr>
          <w:p w:rsidR="00D4137C" w:rsidRPr="00D4137C" w:rsidRDefault="00D4137C" w:rsidP="00D4137C">
            <w:pPr>
              <w:pStyle w:val="a4"/>
              <w:spacing w:line="400" w:lineRule="exact"/>
              <w:rPr>
                <w:bCs/>
                <w:szCs w:val="24"/>
              </w:rPr>
            </w:pPr>
            <w:r w:rsidRPr="00D4137C">
              <w:rPr>
                <w:rFonts w:hint="eastAsia"/>
                <w:bCs/>
                <w:szCs w:val="24"/>
              </w:rPr>
              <w:t>1、满足《中华人民共和国政府采购法》第二十二条规定,具有国内法人资格，注册经营（业务）范围满足本次采购内容的供应商。</w:t>
            </w:r>
          </w:p>
          <w:p w:rsidR="00D4137C" w:rsidRPr="00D4137C" w:rsidRDefault="00D4137C" w:rsidP="00D4137C">
            <w:pPr>
              <w:pStyle w:val="a4"/>
              <w:spacing w:line="400" w:lineRule="exact"/>
              <w:rPr>
                <w:bCs/>
                <w:szCs w:val="24"/>
              </w:rPr>
            </w:pPr>
            <w:r>
              <w:rPr>
                <w:rFonts w:hint="eastAsia"/>
                <w:bCs/>
                <w:szCs w:val="24"/>
              </w:rPr>
              <w:t>2</w:t>
            </w:r>
            <w:r w:rsidRPr="00D4137C">
              <w:rPr>
                <w:rFonts w:hint="eastAsia"/>
                <w:bCs/>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8040CC" w:rsidRPr="00D4137C" w:rsidRDefault="00D4137C" w:rsidP="00D4137C">
            <w:pPr>
              <w:pStyle w:val="a4"/>
              <w:spacing w:line="400" w:lineRule="exact"/>
              <w:rPr>
                <w:kern w:val="0"/>
                <w:szCs w:val="24"/>
              </w:rPr>
            </w:pPr>
            <w:r>
              <w:rPr>
                <w:rFonts w:hint="eastAsia"/>
                <w:bCs/>
                <w:szCs w:val="24"/>
              </w:rPr>
              <w:lastRenderedPageBreak/>
              <w:t>3</w:t>
            </w:r>
            <w:r w:rsidRPr="00D4137C">
              <w:rPr>
                <w:rFonts w:hint="eastAsia"/>
                <w:bCs/>
                <w:szCs w:val="24"/>
              </w:rPr>
              <w:t>、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tc>
      </w:tr>
      <w:tr w:rsidR="008040CC" w:rsidTr="00CC3D76">
        <w:trPr>
          <w:trHeight w:val="170"/>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lastRenderedPageBreak/>
              <w:t>3.3</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是否接受联合体投标</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1"/>
              </w:rPr>
              <w:t>否</w:t>
            </w:r>
          </w:p>
        </w:tc>
      </w:tr>
      <w:tr w:rsidR="008040CC" w:rsidTr="00CC3D76">
        <w:trPr>
          <w:trHeight w:val="169"/>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5.1.1</w:t>
              </w:r>
            </w:smartTag>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质疑提交地点和电话</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 w:val="20"/>
              </w:rPr>
            </w:pPr>
            <w:r>
              <w:rPr>
                <w:rFonts w:hAnsi="宋体" w:hint="eastAsia"/>
                <w:szCs w:val="24"/>
              </w:rPr>
              <w:t>质疑材料提交到</w:t>
            </w:r>
            <w:r w:rsidR="00C965FC">
              <w:rPr>
                <w:rFonts w:hAnsi="宋体" w:hint="eastAsia"/>
              </w:rPr>
              <w:t>宾阳县公共资源交易中心</w:t>
            </w:r>
            <w:r>
              <w:rPr>
                <w:rFonts w:hAnsi="宋体" w:hint="eastAsia"/>
              </w:rPr>
              <w:t>。（地址：</w:t>
            </w:r>
            <w:r w:rsidR="004C3D7E" w:rsidRPr="004C3D7E">
              <w:rPr>
                <w:rFonts w:hAnsi="宋体" w:hint="eastAsia"/>
              </w:rPr>
              <w:t>宾阳县宾州镇金城路66号</w:t>
            </w:r>
            <w:r w:rsidR="00C965FC">
              <w:rPr>
                <w:rFonts w:hAnsi="宋体" w:hint="eastAsia"/>
              </w:rPr>
              <w:t>宾阳县公共资源交易中心</w:t>
            </w:r>
            <w:r>
              <w:rPr>
                <w:rFonts w:hAnsi="宋体" w:hint="eastAsia"/>
              </w:rPr>
              <w:t>，质疑咨询电话：</w:t>
            </w:r>
            <w:r>
              <w:rPr>
                <w:rFonts w:hAnsi="宋体" w:hint="eastAsia"/>
                <w:szCs w:val="21"/>
              </w:rPr>
              <w:t>0771-</w:t>
            </w:r>
            <w:r w:rsidR="004C3D7E">
              <w:rPr>
                <w:rFonts w:hAnsi="宋体" w:hint="eastAsia"/>
                <w:szCs w:val="21"/>
              </w:rPr>
              <w:t>8257610</w:t>
            </w:r>
            <w:r>
              <w:rPr>
                <w:rFonts w:hAnsi="宋体" w:hint="eastAsia"/>
              </w:rPr>
              <w:t>）</w:t>
            </w:r>
          </w:p>
          <w:p w:rsidR="008040CC" w:rsidRDefault="00C965FC" w:rsidP="00D4137C">
            <w:pPr>
              <w:pStyle w:val="a4"/>
              <w:spacing w:line="400" w:lineRule="exact"/>
              <w:rPr>
                <w:rFonts w:hAnsi="宋体"/>
                <w:kern w:val="0"/>
                <w:szCs w:val="21"/>
                <w:u w:val="single"/>
              </w:rPr>
            </w:pPr>
            <w:r>
              <w:rPr>
                <w:rFonts w:hAnsi="宋体" w:hint="eastAsia"/>
              </w:rPr>
              <w:t>宾阳县公共资源交易中心</w:t>
            </w:r>
            <w:r w:rsidR="008040CC">
              <w:rPr>
                <w:rFonts w:hAnsi="宋体" w:hint="eastAsia"/>
              </w:rPr>
              <w:t>负责质疑的受理和答复。</w:t>
            </w:r>
          </w:p>
        </w:tc>
      </w:tr>
      <w:tr w:rsidR="00CF4DED" w:rsidTr="00CC3D76">
        <w:trPr>
          <w:trHeight w:val="318"/>
        </w:trPr>
        <w:tc>
          <w:tcPr>
            <w:tcW w:w="1087"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D4137C">
            <w:pPr>
              <w:pStyle w:val="a4"/>
              <w:adjustRightInd w:val="0"/>
              <w:spacing w:line="400" w:lineRule="exact"/>
              <w:jc w:val="center"/>
              <w:rPr>
                <w:rFonts w:hAnsi="宋体"/>
                <w:szCs w:val="21"/>
              </w:rPr>
            </w:pPr>
            <w:r>
              <w:rPr>
                <w:rFonts w:hAnsi="宋体" w:hint="eastAsia"/>
                <w:szCs w:val="21"/>
              </w:rPr>
              <w:t>5.2.1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D4137C">
            <w:pPr>
              <w:pStyle w:val="a4"/>
              <w:spacing w:line="400" w:lineRule="exact"/>
              <w:jc w:val="center"/>
              <w:rPr>
                <w:rFonts w:cs="宋体"/>
                <w:szCs w:val="21"/>
              </w:rPr>
            </w:pPr>
            <w:r>
              <w:rPr>
                <w:rFonts w:hAnsi="宋体" w:hint="eastAsia"/>
                <w:szCs w:val="21"/>
              </w:rPr>
              <w:t>投诉提交地点和电话</w:t>
            </w:r>
          </w:p>
        </w:tc>
        <w:tc>
          <w:tcPr>
            <w:tcW w:w="5267" w:type="dxa"/>
            <w:tcBorders>
              <w:top w:val="single" w:sz="4" w:space="0" w:color="auto"/>
              <w:left w:val="single" w:sz="4" w:space="0" w:color="auto"/>
              <w:bottom w:val="single" w:sz="4" w:space="0" w:color="auto"/>
              <w:right w:val="single" w:sz="4" w:space="0" w:color="auto"/>
            </w:tcBorders>
            <w:vAlign w:val="center"/>
            <w:hideMark/>
          </w:tcPr>
          <w:p w:rsidR="00CF4DED" w:rsidRDefault="00363D81" w:rsidP="00D4137C">
            <w:pPr>
              <w:pStyle w:val="a4"/>
              <w:spacing w:line="400" w:lineRule="exact"/>
              <w:rPr>
                <w:rFonts w:hAnsi="宋体"/>
                <w:szCs w:val="21"/>
              </w:rPr>
            </w:pPr>
            <w:r>
              <w:rPr>
                <w:rFonts w:hAnsi="宋体" w:hint="eastAsia"/>
                <w:bCs/>
              </w:rPr>
              <w:t>投诉材料提交到</w:t>
            </w:r>
            <w:r w:rsidR="00CF4DED">
              <w:rPr>
                <w:rFonts w:hAnsi="宋体" w:hint="eastAsia"/>
                <w:bCs/>
              </w:rPr>
              <w:t>宾阳县财政局政府采购监督管理股，投诉电话：0771-8231525</w:t>
            </w:r>
          </w:p>
        </w:tc>
      </w:tr>
      <w:tr w:rsidR="008040CC" w:rsidTr="00CC3D76">
        <w:trPr>
          <w:trHeight w:val="31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7.1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cs="宋体" w:hint="eastAsia"/>
                <w:szCs w:val="21"/>
              </w:rPr>
              <w:t>投标人要求澄清的截止时间</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1"/>
              </w:rPr>
              <w:t>招标文件发布之日起7个工作日内</w:t>
            </w:r>
          </w:p>
        </w:tc>
      </w:tr>
      <w:tr w:rsidR="008040CC" w:rsidTr="00CC3D76">
        <w:trPr>
          <w:trHeight w:val="1220"/>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8.8</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投标文件份数</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 w:val="20"/>
                <w:szCs w:val="21"/>
              </w:rPr>
            </w:pPr>
            <w:r>
              <w:rPr>
                <w:rFonts w:hAnsi="宋体" w:hint="eastAsia"/>
                <w:szCs w:val="21"/>
              </w:rPr>
              <w:t>报价文件：正本1份，副本4份</w:t>
            </w:r>
          </w:p>
          <w:p w:rsidR="008040CC" w:rsidRDefault="008040CC" w:rsidP="00D4137C">
            <w:pPr>
              <w:pStyle w:val="a4"/>
              <w:spacing w:line="400" w:lineRule="exact"/>
              <w:rPr>
                <w:rFonts w:hAnsi="宋体"/>
                <w:szCs w:val="21"/>
              </w:rPr>
            </w:pPr>
            <w:r>
              <w:rPr>
                <w:rFonts w:hAnsi="宋体" w:hint="eastAsia"/>
                <w:szCs w:val="21"/>
              </w:rPr>
              <w:t>资格文件：正本1份，副本</w:t>
            </w:r>
            <w:r w:rsidR="00D64C6F">
              <w:rPr>
                <w:rFonts w:hAnsi="宋体" w:hint="eastAsia"/>
                <w:szCs w:val="21"/>
              </w:rPr>
              <w:t>2</w:t>
            </w:r>
            <w:r>
              <w:rPr>
                <w:rFonts w:hAnsi="宋体" w:hint="eastAsia"/>
                <w:szCs w:val="21"/>
              </w:rPr>
              <w:t>份</w:t>
            </w:r>
          </w:p>
          <w:p w:rsidR="00CC3D76" w:rsidRDefault="008040CC" w:rsidP="00D4137C">
            <w:pPr>
              <w:pStyle w:val="a4"/>
              <w:spacing w:line="400" w:lineRule="exact"/>
              <w:rPr>
                <w:rFonts w:hAnsi="宋体"/>
                <w:szCs w:val="21"/>
              </w:rPr>
            </w:pPr>
            <w:r>
              <w:rPr>
                <w:rFonts w:hAnsi="宋体" w:hint="eastAsia"/>
                <w:szCs w:val="21"/>
              </w:rPr>
              <w:t>技术</w:t>
            </w:r>
            <w:r w:rsidR="00CC3D76">
              <w:rPr>
                <w:rFonts w:hAnsi="宋体" w:hint="eastAsia"/>
                <w:szCs w:val="21"/>
              </w:rPr>
              <w:t>文件：正本1份，副本4份</w:t>
            </w:r>
          </w:p>
          <w:p w:rsidR="008040CC" w:rsidRDefault="008040CC" w:rsidP="00D4137C">
            <w:pPr>
              <w:pStyle w:val="a4"/>
              <w:spacing w:line="400" w:lineRule="exact"/>
              <w:rPr>
                <w:rFonts w:hAnsi="宋体"/>
                <w:szCs w:val="21"/>
              </w:rPr>
            </w:pPr>
            <w:r>
              <w:rPr>
                <w:rFonts w:hAnsi="宋体" w:hint="eastAsia"/>
                <w:szCs w:val="21"/>
              </w:rPr>
              <w:t>商务文件：正本1份，副本4份</w:t>
            </w:r>
          </w:p>
          <w:p w:rsidR="008040CC" w:rsidRDefault="008040CC" w:rsidP="00D4137C">
            <w:pPr>
              <w:pStyle w:val="a4"/>
              <w:spacing w:line="400" w:lineRule="exact"/>
              <w:rPr>
                <w:rFonts w:hAnsi="宋体"/>
                <w:kern w:val="0"/>
                <w:szCs w:val="21"/>
              </w:rPr>
            </w:pPr>
            <w:r>
              <w:rPr>
                <w:rFonts w:hAnsi="宋体" w:hint="eastAsia"/>
                <w:szCs w:val="21"/>
              </w:rPr>
              <w:t>以上文件请分册装订，所有文件均须在文件封面注明“正本”、“副本”字样，正本与副本不符的以正本为准。</w:t>
            </w:r>
          </w:p>
        </w:tc>
      </w:tr>
      <w:tr w:rsidR="008040CC" w:rsidTr="00CC3D76">
        <w:trPr>
          <w:trHeight w:val="307"/>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11.4</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autoSpaceDE w:val="0"/>
              <w:autoSpaceDN w:val="0"/>
              <w:adjustRightInd w:val="0"/>
              <w:spacing w:line="400" w:lineRule="exact"/>
              <w:jc w:val="center"/>
              <w:rPr>
                <w:rFonts w:ascii="宋体" w:cs="宋体"/>
                <w:kern w:val="0"/>
                <w:sz w:val="20"/>
                <w:szCs w:val="20"/>
              </w:rPr>
            </w:pPr>
            <w:r>
              <w:rPr>
                <w:rFonts w:hint="eastAsia"/>
                <w:kern w:val="0"/>
              </w:rPr>
              <w:t>采购代理服务费</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C965FC" w:rsidP="00D4137C">
            <w:pPr>
              <w:pStyle w:val="a4"/>
              <w:spacing w:line="400" w:lineRule="exact"/>
              <w:rPr>
                <w:rFonts w:hAnsi="宋体"/>
                <w:kern w:val="0"/>
                <w:szCs w:val="24"/>
              </w:rPr>
            </w:pPr>
            <w:r>
              <w:rPr>
                <w:rFonts w:hAnsi="宋体" w:hint="eastAsia"/>
                <w:szCs w:val="24"/>
              </w:rPr>
              <w:t>宾阳县公共资源交易中心</w:t>
            </w:r>
            <w:r w:rsidR="008040CC">
              <w:rPr>
                <w:rFonts w:hAnsi="宋体" w:hint="eastAsia"/>
                <w:szCs w:val="24"/>
              </w:rPr>
              <w:t>不收取采购代理服务费。</w:t>
            </w:r>
          </w:p>
        </w:tc>
      </w:tr>
      <w:tr w:rsidR="008040CC" w:rsidTr="00CC3D76">
        <w:trPr>
          <w:trHeight w:val="31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12.1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投标有效期</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6D2EA2">
            <w:pPr>
              <w:pStyle w:val="a4"/>
              <w:spacing w:line="400" w:lineRule="exact"/>
              <w:rPr>
                <w:rFonts w:hAnsi="宋体"/>
                <w:kern w:val="0"/>
                <w:szCs w:val="21"/>
              </w:rPr>
            </w:pPr>
            <w:r>
              <w:rPr>
                <w:rFonts w:hAnsi="宋体" w:hint="eastAsia"/>
                <w:szCs w:val="21"/>
              </w:rPr>
              <w:t>自投标截止时间起</w:t>
            </w:r>
            <w:r w:rsidR="006D2EA2">
              <w:rPr>
                <w:rFonts w:hAnsi="宋体" w:hint="eastAsia"/>
                <w:szCs w:val="21"/>
              </w:rPr>
              <w:t>9</w:t>
            </w:r>
            <w:r>
              <w:rPr>
                <w:rFonts w:hAnsi="宋体" w:hint="eastAsia"/>
                <w:szCs w:val="21"/>
              </w:rPr>
              <w:t>0天</w:t>
            </w:r>
          </w:p>
        </w:tc>
      </w:tr>
      <w:tr w:rsidR="008040CC" w:rsidTr="00CC3D76">
        <w:trPr>
          <w:trHeight w:val="170"/>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13</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投标保证金</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1"/>
              </w:rPr>
              <w:t>本项目不收取投标保证金</w:t>
            </w:r>
          </w:p>
        </w:tc>
      </w:tr>
      <w:tr w:rsidR="008040CC" w:rsidTr="00CC3D76">
        <w:trPr>
          <w:trHeight w:val="31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14.2</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投标截止时间（开标时间）</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ascii="Times New Roman" w:hAnsi="Times New Roman" w:hint="eastAsia"/>
                <w:szCs w:val="24"/>
              </w:rPr>
              <w:t>与第一章</w:t>
            </w:r>
            <w:r w:rsidR="00241FAA">
              <w:rPr>
                <w:rFonts w:ascii="Times New Roman" w:hAnsi="Times New Roman" w:hint="eastAsia"/>
                <w:szCs w:val="24"/>
              </w:rPr>
              <w:t>招标</w:t>
            </w:r>
            <w:r>
              <w:rPr>
                <w:rFonts w:ascii="Times New Roman" w:hAnsi="Times New Roman" w:hint="eastAsia"/>
                <w:szCs w:val="24"/>
              </w:rPr>
              <w:t>公告的投标截止时间（开标时间）一致</w:t>
            </w:r>
          </w:p>
        </w:tc>
      </w:tr>
      <w:tr w:rsidR="008040CC" w:rsidTr="00CC3D76">
        <w:trPr>
          <w:trHeight w:val="430"/>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14.3</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递交投标文件地点</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Pr="003A1A71" w:rsidRDefault="006D2EA2" w:rsidP="006D2EA2">
            <w:pPr>
              <w:widowControl/>
              <w:spacing w:line="400" w:lineRule="exact"/>
              <w:jc w:val="left"/>
              <w:rPr>
                <w:rFonts w:hAnsi="宋体"/>
                <w:szCs w:val="21"/>
              </w:rPr>
            </w:pPr>
            <w:r w:rsidRPr="006D2EA2">
              <w:rPr>
                <w:rFonts w:hAnsi="宋体" w:hint="eastAsia"/>
                <w:bCs/>
              </w:rPr>
              <w:t>南宁市良庆区玉洞大道</w:t>
            </w:r>
            <w:r w:rsidRPr="006D2EA2">
              <w:rPr>
                <w:rFonts w:hAnsi="宋体" w:hint="eastAsia"/>
                <w:bCs/>
              </w:rPr>
              <w:t>33</w:t>
            </w:r>
            <w:r w:rsidRPr="006D2EA2">
              <w:rPr>
                <w:rFonts w:hAnsi="宋体" w:hint="eastAsia"/>
                <w:bCs/>
              </w:rPr>
              <w:t>号（青少年活动中心旁）市民中心</w:t>
            </w:r>
            <w:r w:rsidRPr="006D2EA2">
              <w:rPr>
                <w:rFonts w:hAnsi="宋体" w:hint="eastAsia"/>
                <w:bCs/>
              </w:rPr>
              <w:t>9</w:t>
            </w:r>
            <w:r w:rsidRPr="006D2EA2">
              <w:rPr>
                <w:rFonts w:hAnsi="宋体" w:hint="eastAsia"/>
                <w:bCs/>
              </w:rPr>
              <w:t>楼南宁市公共资源交易中心开标厅（详见</w:t>
            </w:r>
            <w:r w:rsidRPr="006D2EA2">
              <w:rPr>
                <w:rFonts w:hAnsi="宋体" w:hint="eastAsia"/>
                <w:bCs/>
              </w:rPr>
              <w:t>9</w:t>
            </w:r>
            <w:r w:rsidRPr="006D2EA2">
              <w:rPr>
                <w:rFonts w:hAnsi="宋体" w:hint="eastAsia"/>
                <w:bCs/>
              </w:rPr>
              <w:t>楼电子显示屏场地安排）。</w:t>
            </w:r>
          </w:p>
        </w:tc>
      </w:tr>
      <w:tr w:rsidR="008040CC" w:rsidTr="00CC3D76">
        <w:trPr>
          <w:trHeight w:val="318"/>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14.4</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递交投标样品截止时间</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4"/>
              </w:rPr>
              <w:t>无</w:t>
            </w:r>
          </w:p>
        </w:tc>
      </w:tr>
      <w:tr w:rsidR="008040CC" w:rsidTr="00CC3D76">
        <w:trPr>
          <w:trHeight w:val="307"/>
        </w:trPr>
        <w:tc>
          <w:tcPr>
            <w:tcW w:w="108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14.5</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递交投标样品地点</w:t>
            </w:r>
          </w:p>
        </w:tc>
        <w:tc>
          <w:tcPr>
            <w:tcW w:w="5267"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4"/>
              </w:rPr>
              <w:t>无</w:t>
            </w:r>
          </w:p>
        </w:tc>
      </w:tr>
      <w:tr w:rsidR="00521422" w:rsidTr="00CC3D76">
        <w:trPr>
          <w:trHeight w:val="318"/>
        </w:trPr>
        <w:tc>
          <w:tcPr>
            <w:tcW w:w="108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15.1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jc w:val="center"/>
              <w:rPr>
                <w:rFonts w:hAnsi="宋体"/>
                <w:kern w:val="0"/>
                <w:szCs w:val="21"/>
              </w:rPr>
            </w:pPr>
            <w:r>
              <w:rPr>
                <w:rFonts w:hAnsi="宋体" w:hint="eastAsia"/>
                <w:szCs w:val="21"/>
              </w:rPr>
              <w:t>开标地点</w:t>
            </w:r>
          </w:p>
        </w:tc>
        <w:tc>
          <w:tcPr>
            <w:tcW w:w="5267" w:type="dxa"/>
            <w:tcBorders>
              <w:top w:val="single" w:sz="4" w:space="0" w:color="auto"/>
              <w:left w:val="single" w:sz="4" w:space="0" w:color="auto"/>
              <w:bottom w:val="single" w:sz="4" w:space="0" w:color="auto"/>
              <w:right w:val="single" w:sz="4" w:space="0" w:color="auto"/>
            </w:tcBorders>
            <w:vAlign w:val="center"/>
            <w:hideMark/>
          </w:tcPr>
          <w:p w:rsidR="00521422" w:rsidRPr="003A1A71" w:rsidRDefault="00521422" w:rsidP="00D4137C">
            <w:pPr>
              <w:widowControl/>
              <w:spacing w:line="400" w:lineRule="exact"/>
              <w:jc w:val="left"/>
              <w:rPr>
                <w:rFonts w:hAnsi="宋体"/>
                <w:szCs w:val="21"/>
              </w:rPr>
            </w:pPr>
            <w:r w:rsidRPr="003A1A71">
              <w:rPr>
                <w:rFonts w:hint="eastAsia"/>
              </w:rPr>
              <w:t>南宁市良庆区玉洞大道</w:t>
            </w:r>
            <w:r w:rsidRPr="003A1A71">
              <w:rPr>
                <w:rFonts w:hint="eastAsia"/>
              </w:rPr>
              <w:t>33</w:t>
            </w:r>
            <w:r w:rsidRPr="003A1A71">
              <w:rPr>
                <w:rFonts w:hint="eastAsia"/>
              </w:rPr>
              <w:t>号（青少年活动中心旁）市民中心</w:t>
            </w:r>
            <w:r w:rsidRPr="003A1A71">
              <w:rPr>
                <w:rFonts w:hint="eastAsia"/>
              </w:rPr>
              <w:t>9</w:t>
            </w:r>
            <w:r w:rsidRPr="003A1A71">
              <w:rPr>
                <w:rFonts w:hint="eastAsia"/>
              </w:rPr>
              <w:t>楼南宁市公共资源交易中心开标厅（详见</w:t>
            </w:r>
            <w:r w:rsidRPr="003A1A71">
              <w:rPr>
                <w:rFonts w:hint="eastAsia"/>
              </w:rPr>
              <w:t>9</w:t>
            </w:r>
            <w:r w:rsidRPr="003A1A71">
              <w:rPr>
                <w:rFonts w:hint="eastAsia"/>
              </w:rPr>
              <w:t>楼电子显示屏场地安排）。</w:t>
            </w:r>
          </w:p>
        </w:tc>
      </w:tr>
      <w:tr w:rsidR="00521422" w:rsidTr="00CC3D76">
        <w:trPr>
          <w:trHeight w:val="170"/>
        </w:trPr>
        <w:tc>
          <w:tcPr>
            <w:tcW w:w="108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17.3</w:t>
            </w:r>
          </w:p>
        </w:tc>
        <w:tc>
          <w:tcPr>
            <w:tcW w:w="314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jc w:val="center"/>
              <w:rPr>
                <w:rFonts w:hAnsi="宋体"/>
                <w:kern w:val="0"/>
                <w:szCs w:val="21"/>
              </w:rPr>
            </w:pPr>
            <w:r>
              <w:rPr>
                <w:rFonts w:hAnsi="宋体" w:hint="eastAsia"/>
                <w:szCs w:val="21"/>
              </w:rPr>
              <w:t>评标方法</w:t>
            </w:r>
          </w:p>
        </w:tc>
        <w:tc>
          <w:tcPr>
            <w:tcW w:w="526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rPr>
                <w:rFonts w:hAnsi="宋体"/>
                <w:kern w:val="0"/>
                <w:szCs w:val="21"/>
              </w:rPr>
            </w:pPr>
            <w:r>
              <w:rPr>
                <w:rFonts w:ascii="Times New Roman" w:hAnsi="Times New Roman" w:hint="eastAsia"/>
                <w:szCs w:val="24"/>
              </w:rPr>
              <w:t>综合评分法</w:t>
            </w:r>
          </w:p>
        </w:tc>
      </w:tr>
      <w:tr w:rsidR="00521422" w:rsidTr="00CC3D76">
        <w:trPr>
          <w:trHeight w:val="318"/>
        </w:trPr>
        <w:tc>
          <w:tcPr>
            <w:tcW w:w="108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26</w:t>
            </w:r>
          </w:p>
        </w:tc>
        <w:tc>
          <w:tcPr>
            <w:tcW w:w="314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autoSpaceDE w:val="0"/>
              <w:autoSpaceDN w:val="0"/>
              <w:adjustRightInd w:val="0"/>
              <w:spacing w:line="400" w:lineRule="exact"/>
              <w:jc w:val="center"/>
              <w:rPr>
                <w:rFonts w:ascii="宋体" w:cs="宋体"/>
                <w:kern w:val="0"/>
                <w:sz w:val="20"/>
                <w:szCs w:val="20"/>
              </w:rPr>
            </w:pPr>
            <w:r>
              <w:rPr>
                <w:rFonts w:hint="eastAsia"/>
                <w:kern w:val="0"/>
              </w:rPr>
              <w:t>履约保证金</w:t>
            </w:r>
          </w:p>
        </w:tc>
        <w:tc>
          <w:tcPr>
            <w:tcW w:w="526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rPr>
                <w:rFonts w:hAnsi="宋体"/>
                <w:kern w:val="0"/>
                <w:szCs w:val="21"/>
              </w:rPr>
            </w:pPr>
            <w:r>
              <w:rPr>
                <w:rFonts w:hAnsi="宋体" w:hint="eastAsia"/>
                <w:szCs w:val="21"/>
              </w:rPr>
              <w:t>本项目不收取</w:t>
            </w:r>
            <w:r>
              <w:rPr>
                <w:rFonts w:hint="eastAsia"/>
              </w:rPr>
              <w:t>履约</w:t>
            </w:r>
            <w:r>
              <w:rPr>
                <w:rFonts w:hAnsi="宋体" w:hint="eastAsia"/>
                <w:szCs w:val="21"/>
              </w:rPr>
              <w:t>保证金</w:t>
            </w:r>
          </w:p>
        </w:tc>
      </w:tr>
      <w:tr w:rsidR="00521422" w:rsidTr="00CC3D76">
        <w:trPr>
          <w:trHeight w:val="170"/>
        </w:trPr>
        <w:tc>
          <w:tcPr>
            <w:tcW w:w="108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28.2</w:t>
            </w:r>
          </w:p>
        </w:tc>
        <w:tc>
          <w:tcPr>
            <w:tcW w:w="3147"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autoSpaceDE w:val="0"/>
              <w:autoSpaceDN w:val="0"/>
              <w:adjustRightInd w:val="0"/>
              <w:spacing w:line="400" w:lineRule="exact"/>
              <w:jc w:val="center"/>
              <w:rPr>
                <w:kern w:val="0"/>
              </w:rPr>
            </w:pPr>
            <w:r>
              <w:rPr>
                <w:rFonts w:hint="eastAsia"/>
                <w:kern w:val="0"/>
              </w:rPr>
              <w:t>需要补充的其他内容</w:t>
            </w:r>
          </w:p>
        </w:tc>
        <w:tc>
          <w:tcPr>
            <w:tcW w:w="5267" w:type="dxa"/>
            <w:tcBorders>
              <w:top w:val="single" w:sz="4" w:space="0" w:color="auto"/>
              <w:left w:val="single" w:sz="4" w:space="0" w:color="auto"/>
              <w:bottom w:val="single" w:sz="4" w:space="0" w:color="auto"/>
              <w:right w:val="single" w:sz="4" w:space="0" w:color="auto"/>
            </w:tcBorders>
            <w:vAlign w:val="center"/>
          </w:tcPr>
          <w:p w:rsidR="00521422" w:rsidRDefault="00521422" w:rsidP="00D4137C">
            <w:pPr>
              <w:pStyle w:val="a4"/>
              <w:spacing w:line="400" w:lineRule="exact"/>
              <w:rPr>
                <w:rFonts w:hAnsi="宋体"/>
                <w:b/>
                <w:kern w:val="0"/>
                <w:szCs w:val="21"/>
              </w:rPr>
            </w:pPr>
          </w:p>
        </w:tc>
      </w:tr>
    </w:tbl>
    <w:p w:rsidR="008040CC" w:rsidRDefault="008040CC" w:rsidP="008040CC">
      <w:pPr>
        <w:pStyle w:val="a4"/>
        <w:jc w:val="center"/>
        <w:outlineLvl w:val="1"/>
        <w:rPr>
          <w:rFonts w:hAnsi="宋体"/>
          <w:b/>
          <w:kern w:val="0"/>
          <w:sz w:val="28"/>
          <w:szCs w:val="28"/>
        </w:rPr>
      </w:pPr>
      <w:r>
        <w:rPr>
          <w:rFonts w:hAnsi="宋体" w:hint="eastAsia"/>
          <w:kern w:val="0"/>
          <w:sz w:val="28"/>
          <w:szCs w:val="28"/>
        </w:rPr>
        <w:br w:type="page"/>
      </w:r>
      <w:bookmarkStart w:id="7" w:name="_Toc26966064"/>
      <w:r>
        <w:rPr>
          <w:rFonts w:ascii="Times New Roman" w:hAnsi="Times New Roman" w:hint="eastAsia"/>
          <w:b/>
          <w:sz w:val="30"/>
          <w:szCs w:val="30"/>
        </w:rPr>
        <w:lastRenderedPageBreak/>
        <w:t>一</w:t>
      </w:r>
      <w:r>
        <w:rPr>
          <w:rFonts w:ascii="Times New Roman" w:hAnsi="Times New Roman"/>
          <w:b/>
          <w:sz w:val="30"/>
          <w:szCs w:val="30"/>
        </w:rPr>
        <w:t xml:space="preserve">    </w:t>
      </w:r>
      <w:r>
        <w:rPr>
          <w:rFonts w:ascii="Times New Roman" w:hAnsi="Times New Roman" w:hint="eastAsia"/>
          <w:b/>
          <w:sz w:val="30"/>
          <w:szCs w:val="30"/>
        </w:rPr>
        <w:t>总则</w:t>
      </w:r>
      <w:bookmarkEnd w:id="7"/>
    </w:p>
    <w:p w:rsidR="008040CC" w:rsidRDefault="008040CC" w:rsidP="008040CC">
      <w:pPr>
        <w:pStyle w:val="a4"/>
        <w:spacing w:line="440" w:lineRule="exact"/>
        <w:ind w:left="1"/>
        <w:jc w:val="left"/>
        <w:rPr>
          <w:rFonts w:hAnsi="宋体"/>
          <w:bCs/>
          <w:sz w:val="24"/>
        </w:rPr>
      </w:pPr>
      <w:r>
        <w:rPr>
          <w:rFonts w:hAnsi="宋体" w:hint="eastAsia"/>
          <w:bCs/>
          <w:sz w:val="24"/>
        </w:rPr>
        <w:t>1.  项目概况</w:t>
      </w:r>
    </w:p>
    <w:p w:rsidR="008040CC" w:rsidRPr="0048441B" w:rsidRDefault="008040CC" w:rsidP="008040CC">
      <w:pPr>
        <w:pStyle w:val="a4"/>
        <w:spacing w:line="440" w:lineRule="exact"/>
        <w:ind w:firstLineChars="200" w:firstLine="420"/>
        <w:jc w:val="left"/>
        <w:rPr>
          <w:rFonts w:asciiTheme="minorEastAsia" w:eastAsiaTheme="minorEastAsia" w:hAnsiTheme="minorEastAsia"/>
          <w:bCs/>
          <w:sz w:val="20"/>
        </w:rPr>
      </w:pPr>
      <w:r w:rsidRPr="0048441B">
        <w:rPr>
          <w:rFonts w:asciiTheme="minorEastAsia" w:eastAsiaTheme="minorEastAsia" w:hAnsiTheme="minorEastAsia" w:hint="eastAsia"/>
        </w:rPr>
        <w:t>1.1  采购人：</w:t>
      </w:r>
      <w:r w:rsidRPr="0048441B">
        <w:rPr>
          <w:rFonts w:asciiTheme="minorEastAsia" w:eastAsiaTheme="minorEastAsia" w:hAnsiTheme="minorEastAsia" w:hint="eastAsia"/>
          <w:bCs/>
        </w:rPr>
        <w:t>见投标人须知前附表。</w:t>
      </w:r>
    </w:p>
    <w:p w:rsidR="008040CC" w:rsidRDefault="008040CC" w:rsidP="008040CC">
      <w:pPr>
        <w:pStyle w:val="a4"/>
        <w:spacing w:line="440" w:lineRule="exact"/>
        <w:ind w:firstLineChars="200" w:firstLine="420"/>
        <w:jc w:val="left"/>
        <w:rPr>
          <w:rFonts w:hAnsi="宋体"/>
          <w:bCs/>
        </w:rPr>
      </w:pPr>
      <w:r w:rsidRPr="0048441B">
        <w:rPr>
          <w:rFonts w:asciiTheme="minorEastAsia" w:eastAsiaTheme="minorEastAsia" w:hAnsiTheme="minorEastAsia" w:hint="eastAsia"/>
        </w:rPr>
        <w:t>1.2  采购代理机构：</w:t>
      </w:r>
      <w:r w:rsidRPr="0048441B">
        <w:rPr>
          <w:rFonts w:asciiTheme="minorEastAsia" w:eastAsiaTheme="minorEastAsia" w:hAnsiTheme="minorEastAsia" w:hint="eastAsia"/>
          <w:bCs/>
        </w:rPr>
        <w:t>见投标人须</w:t>
      </w:r>
      <w:r>
        <w:rPr>
          <w:rFonts w:hAnsi="宋体" w:hint="eastAsia"/>
          <w:bCs/>
        </w:rPr>
        <w:t>知前附表。</w:t>
      </w:r>
    </w:p>
    <w:p w:rsidR="008040CC" w:rsidRDefault="008040CC" w:rsidP="008040CC">
      <w:pPr>
        <w:pStyle w:val="a4"/>
        <w:spacing w:line="440" w:lineRule="exact"/>
        <w:ind w:firstLineChars="200" w:firstLine="420"/>
        <w:jc w:val="left"/>
        <w:rPr>
          <w:rFonts w:hAnsi="宋体"/>
          <w:bCs/>
        </w:rPr>
      </w:pPr>
      <w:r>
        <w:rPr>
          <w:rFonts w:hAnsi="宋体" w:hint="eastAsia"/>
          <w:bCs/>
        </w:rPr>
        <w:t>1.3  项目名称：见投标人须知前附表。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1.4  项目编号：见投标人须知前附表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1.5  采购预算：见投标人须知前附表。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1.6  资金来源：财政性资金。</w:t>
      </w:r>
    </w:p>
    <w:p w:rsidR="008040CC" w:rsidRDefault="008040CC" w:rsidP="008040CC">
      <w:pPr>
        <w:pStyle w:val="a4"/>
        <w:spacing w:line="440" w:lineRule="exact"/>
        <w:ind w:firstLineChars="200" w:firstLine="420"/>
        <w:jc w:val="left"/>
        <w:rPr>
          <w:rFonts w:hAnsi="宋体"/>
          <w:bCs/>
        </w:rPr>
      </w:pPr>
      <w:r>
        <w:rPr>
          <w:rFonts w:hAnsi="宋体" w:hint="eastAsia"/>
          <w:bCs/>
        </w:rPr>
        <w:t xml:space="preserve">1.7  </w:t>
      </w:r>
      <w:r>
        <w:rPr>
          <w:rFonts w:hAnsi="宋体" w:hint="eastAsia"/>
          <w:szCs w:val="21"/>
        </w:rPr>
        <w:t>获取招标文件的时间、地点、方式及招标文件售价要求：</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1.8  预留采购份额：见投标人须知前附表。</w:t>
      </w:r>
    </w:p>
    <w:p w:rsidR="008040CC" w:rsidRDefault="008040CC" w:rsidP="008040CC">
      <w:pPr>
        <w:pStyle w:val="a4"/>
        <w:spacing w:line="440" w:lineRule="exact"/>
        <w:jc w:val="left"/>
        <w:rPr>
          <w:rFonts w:hAnsi="宋体"/>
          <w:bCs/>
          <w:sz w:val="24"/>
        </w:rPr>
      </w:pPr>
      <w:r>
        <w:rPr>
          <w:rFonts w:hAnsi="宋体" w:hint="eastAsia"/>
          <w:bCs/>
          <w:sz w:val="24"/>
        </w:rPr>
        <w:t>2.  政府采购信息发布媒体：</w:t>
      </w:r>
    </w:p>
    <w:p w:rsidR="00363D81" w:rsidRDefault="008040CC" w:rsidP="00363D81">
      <w:pPr>
        <w:spacing w:line="440" w:lineRule="exact"/>
        <w:ind w:firstLine="420"/>
        <w:jc w:val="left"/>
        <w:rPr>
          <w:rFonts w:ascii="宋体" w:hAnsi="宋体"/>
          <w:bCs/>
        </w:rPr>
      </w:pPr>
      <w:r>
        <w:rPr>
          <w:rFonts w:ascii="宋体" w:hAnsi="宋体" w:hint="eastAsia"/>
          <w:bCs/>
        </w:rPr>
        <w:t>2.1  与本项目相关的政府采购业务信息（包括公开招标公告、中标公告及其更正事项等）将在以下媒体上发布：</w:t>
      </w:r>
      <w:r w:rsidR="00363D81" w:rsidRPr="00363D81">
        <w:rPr>
          <w:rFonts w:ascii="宋体" w:hAnsi="宋体" w:hint="eastAsia"/>
          <w:bCs/>
        </w:rPr>
        <w:t>http://www.ccgp.gov.cn（中国政府采购网）, http://www.gxzfcg.gov.cn (广西壮族自治区政府采购网) , http:// www.nnggzy.org.cn(南宁市公共资源交易平台)。</w:t>
      </w:r>
    </w:p>
    <w:p w:rsidR="008040CC" w:rsidRDefault="00363D81" w:rsidP="00363D81">
      <w:pPr>
        <w:spacing w:line="440" w:lineRule="exact"/>
        <w:ind w:firstLine="420"/>
        <w:jc w:val="left"/>
        <w:rPr>
          <w:rFonts w:hAnsi="宋体"/>
          <w:bCs/>
        </w:rPr>
      </w:pPr>
      <w:r>
        <w:rPr>
          <w:rFonts w:ascii="宋体" w:hAnsi="宋体" w:hint="eastAsia"/>
          <w:bCs/>
        </w:rPr>
        <w:t>2.2</w:t>
      </w:r>
      <w:r w:rsidR="008040CC">
        <w:rPr>
          <w:rFonts w:hAnsi="宋体" w:hint="eastAsia"/>
          <w:bCs/>
        </w:rPr>
        <w:t xml:space="preserve">  </w:t>
      </w:r>
      <w:r w:rsidR="008040CC">
        <w:rPr>
          <w:rFonts w:hAnsi="宋体" w:hint="eastAsia"/>
          <w:bCs/>
        </w:rPr>
        <w:t>本项目公开招标公告期限为自公告发布之日起</w:t>
      </w:r>
      <w:r w:rsidR="008040CC">
        <w:rPr>
          <w:rFonts w:hAnsi="宋体" w:hint="eastAsia"/>
          <w:bCs/>
        </w:rPr>
        <w:t>5</w:t>
      </w:r>
      <w:r w:rsidR="008040CC">
        <w:rPr>
          <w:rFonts w:hAnsi="宋体" w:hint="eastAsia"/>
          <w:bCs/>
        </w:rPr>
        <w:t>个工作日。</w:t>
      </w:r>
    </w:p>
    <w:p w:rsidR="008040CC" w:rsidRDefault="008040CC" w:rsidP="008040CC">
      <w:pPr>
        <w:pStyle w:val="a4"/>
        <w:spacing w:line="440" w:lineRule="exact"/>
        <w:ind w:left="1"/>
        <w:jc w:val="left"/>
        <w:rPr>
          <w:rFonts w:hAnsi="宋体"/>
          <w:bCs/>
          <w:sz w:val="24"/>
        </w:rPr>
      </w:pPr>
      <w:r>
        <w:rPr>
          <w:rFonts w:hAnsi="宋体" w:hint="eastAsia"/>
          <w:bCs/>
          <w:sz w:val="24"/>
        </w:rPr>
        <w:t>3.  投标人资格要求：</w:t>
      </w:r>
    </w:p>
    <w:p w:rsidR="008040CC" w:rsidRDefault="008040CC" w:rsidP="008040CC">
      <w:pPr>
        <w:pStyle w:val="a4"/>
        <w:spacing w:line="440" w:lineRule="exact"/>
        <w:ind w:firstLineChars="200" w:firstLine="420"/>
        <w:rPr>
          <w:rFonts w:hAnsi="宋体"/>
          <w:bCs/>
          <w:sz w:val="20"/>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8040CC" w:rsidRDefault="008040CC" w:rsidP="008040CC">
      <w:pPr>
        <w:pStyle w:val="a4"/>
        <w:spacing w:line="440" w:lineRule="exact"/>
        <w:ind w:firstLineChars="200" w:firstLine="420"/>
        <w:rPr>
          <w:rFonts w:hAnsi="宋体"/>
          <w:bCs/>
        </w:rPr>
      </w:pPr>
      <w:r>
        <w:rPr>
          <w:rFonts w:hAnsi="宋体" w:hint="eastAsia"/>
          <w:bCs/>
        </w:rPr>
        <w:t>（1）具有独立承担民事责任的能力；</w:t>
      </w:r>
    </w:p>
    <w:p w:rsidR="008040CC" w:rsidRDefault="008040CC" w:rsidP="008040CC">
      <w:pPr>
        <w:pStyle w:val="a4"/>
        <w:spacing w:line="440" w:lineRule="exact"/>
        <w:ind w:firstLine="420"/>
        <w:rPr>
          <w:rFonts w:hAnsi="宋体"/>
          <w:bCs/>
        </w:rPr>
      </w:pPr>
      <w:r>
        <w:rPr>
          <w:rFonts w:hAnsi="宋体" w:hint="eastAsia"/>
          <w:bCs/>
        </w:rPr>
        <w:t>（2）具有良好的商业信誉和健全的财务会计制度；</w:t>
      </w:r>
    </w:p>
    <w:p w:rsidR="008040CC" w:rsidRDefault="008040CC" w:rsidP="008040CC">
      <w:pPr>
        <w:pStyle w:val="a4"/>
        <w:spacing w:line="440" w:lineRule="exact"/>
        <w:ind w:firstLine="420"/>
        <w:rPr>
          <w:rFonts w:hAnsi="宋体"/>
          <w:bCs/>
        </w:rPr>
      </w:pPr>
      <w:r>
        <w:rPr>
          <w:rFonts w:hAnsi="宋体" w:hint="eastAsia"/>
          <w:bCs/>
        </w:rPr>
        <w:t>（3）具有履行合同所必需的设备和专业技术能力；</w:t>
      </w:r>
    </w:p>
    <w:p w:rsidR="008040CC" w:rsidRDefault="008040CC" w:rsidP="008040CC">
      <w:pPr>
        <w:pStyle w:val="a4"/>
        <w:spacing w:line="440" w:lineRule="exact"/>
        <w:ind w:firstLine="420"/>
        <w:rPr>
          <w:rFonts w:hAnsi="宋体"/>
          <w:bCs/>
        </w:rPr>
      </w:pPr>
      <w:r>
        <w:rPr>
          <w:rFonts w:hAnsi="宋体" w:hint="eastAsia"/>
          <w:bCs/>
        </w:rPr>
        <w:t>（4）有依法缴纳税收和社会保障资金的良好记录；</w:t>
      </w:r>
    </w:p>
    <w:p w:rsidR="008040CC" w:rsidRDefault="008040CC" w:rsidP="008040CC">
      <w:pPr>
        <w:pStyle w:val="a4"/>
        <w:spacing w:line="440" w:lineRule="exact"/>
        <w:ind w:firstLine="420"/>
        <w:rPr>
          <w:rFonts w:hAnsi="宋体"/>
          <w:bCs/>
        </w:rPr>
      </w:pPr>
      <w:r>
        <w:rPr>
          <w:rFonts w:hAnsi="宋体" w:hint="eastAsia"/>
          <w:bCs/>
        </w:rPr>
        <w:t>（5）参加政府采购活动前三年内，在经营活动中没有重大违法记录；</w:t>
      </w:r>
    </w:p>
    <w:p w:rsidR="008040CC" w:rsidRDefault="008040CC" w:rsidP="008040CC">
      <w:pPr>
        <w:pStyle w:val="a4"/>
        <w:spacing w:line="440" w:lineRule="exact"/>
        <w:ind w:firstLine="420"/>
        <w:rPr>
          <w:rFonts w:hAnsi="宋体"/>
          <w:bCs/>
        </w:rPr>
      </w:pPr>
      <w:r>
        <w:rPr>
          <w:rFonts w:hAnsi="宋体" w:hint="eastAsia"/>
          <w:bCs/>
        </w:rPr>
        <w:t>（6）法律、行政法规规定的其他条件。</w:t>
      </w:r>
    </w:p>
    <w:p w:rsidR="008040CC" w:rsidRDefault="008040CC" w:rsidP="008040CC">
      <w:pPr>
        <w:pStyle w:val="a4"/>
        <w:spacing w:line="440" w:lineRule="exact"/>
        <w:ind w:firstLineChars="200" w:firstLine="420"/>
        <w:rPr>
          <w:rFonts w:hAnsi="宋体"/>
          <w:bCs/>
        </w:rPr>
      </w:pPr>
      <w:r>
        <w:rPr>
          <w:rFonts w:hAnsi="宋体" w:hint="eastAsia"/>
          <w:bCs/>
        </w:rPr>
        <w:t>3.2  针对本项目，投标人应具备的条件：见投标人须知前附表。</w:t>
      </w:r>
    </w:p>
    <w:p w:rsidR="008040CC" w:rsidRDefault="008040CC" w:rsidP="008040CC">
      <w:pPr>
        <w:pStyle w:val="a4"/>
        <w:spacing w:line="440" w:lineRule="exact"/>
        <w:ind w:firstLineChars="200"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w:t>
      </w:r>
      <w:r>
        <w:rPr>
          <w:rFonts w:hAnsi="宋体" w:hint="eastAsia"/>
          <w:bCs/>
        </w:rPr>
        <w:lastRenderedPageBreak/>
        <w:t>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8040CC" w:rsidRDefault="008040CC" w:rsidP="008040CC">
      <w:pPr>
        <w:pStyle w:val="a4"/>
        <w:spacing w:line="440" w:lineRule="exact"/>
        <w:ind w:firstLineChars="200" w:firstLine="420"/>
        <w:rPr>
          <w:rFonts w:hAnsi="宋体"/>
          <w:bCs/>
        </w:rPr>
      </w:pPr>
      <w:r>
        <w:rPr>
          <w:rFonts w:hAnsi="宋体" w:hint="eastAsia"/>
          <w:bCs/>
        </w:rPr>
        <w:t xml:space="preserve">3.4  </w:t>
      </w:r>
      <w:r>
        <w:rPr>
          <w:rFonts w:hAnsi="宋体" w:hint="eastAsia"/>
        </w:rPr>
        <w:t>投标人不得直接或间接地与为本次采购的项目内容进行设计、编制规范和其他文件的咨询公司、采购人、采购代理机构或其附属机构有任何关联。</w:t>
      </w:r>
    </w:p>
    <w:p w:rsidR="008040CC" w:rsidRDefault="008040CC" w:rsidP="008040CC">
      <w:pPr>
        <w:pStyle w:val="a4"/>
        <w:spacing w:line="440" w:lineRule="exact"/>
        <w:ind w:left="1"/>
        <w:jc w:val="left"/>
        <w:rPr>
          <w:rFonts w:hAnsi="宋体"/>
          <w:bCs/>
          <w:sz w:val="24"/>
        </w:rPr>
      </w:pPr>
      <w:r>
        <w:rPr>
          <w:rFonts w:hAnsi="宋体" w:hint="eastAsia"/>
          <w:bCs/>
          <w:sz w:val="24"/>
        </w:rPr>
        <w:t>4.  询问</w:t>
      </w:r>
    </w:p>
    <w:p w:rsidR="008040CC" w:rsidRDefault="008040CC" w:rsidP="008040CC">
      <w:pPr>
        <w:pStyle w:val="a4"/>
        <w:spacing w:line="440" w:lineRule="exact"/>
        <w:ind w:left="2" w:firstLine="360"/>
        <w:jc w:val="left"/>
        <w:rPr>
          <w:rFonts w:hAnsi="宋体"/>
          <w:bCs/>
          <w:sz w:val="20"/>
        </w:rPr>
      </w:pPr>
      <w:r>
        <w:rPr>
          <w:rFonts w:hAnsi="宋体" w:hint="eastAsia"/>
          <w:bCs/>
        </w:rPr>
        <w:t>4.1供应商对政府采购活动事项有疑问的，可以向采购人或采购代理机构项目负责人提出询问。</w:t>
      </w:r>
    </w:p>
    <w:p w:rsidR="008040CC" w:rsidRDefault="008040CC" w:rsidP="008040CC">
      <w:pPr>
        <w:pStyle w:val="a4"/>
        <w:spacing w:line="440" w:lineRule="exact"/>
        <w:ind w:left="2" w:firstLine="360"/>
        <w:jc w:val="left"/>
        <w:rPr>
          <w:rFonts w:hAnsi="宋体"/>
          <w:bCs/>
        </w:rPr>
      </w:pPr>
      <w:r>
        <w:rPr>
          <w:rFonts w:hAnsi="宋体" w:hint="eastAsia"/>
          <w:bCs/>
        </w:rPr>
        <w:t>4.2采购人或采购人委托的采购代理机构自受理询问之日起3个工作日内对供应商依法提出的询问作出答复。</w:t>
      </w:r>
    </w:p>
    <w:p w:rsidR="008040CC" w:rsidRDefault="008040CC" w:rsidP="008040CC">
      <w:pPr>
        <w:pStyle w:val="a4"/>
        <w:spacing w:line="440" w:lineRule="exact"/>
        <w:ind w:left="2" w:firstLine="360"/>
        <w:jc w:val="left"/>
        <w:rPr>
          <w:rFonts w:hAnsi="宋体"/>
          <w:bCs/>
        </w:rPr>
      </w:pPr>
      <w:r>
        <w:rPr>
          <w:rFonts w:hAnsi="宋体" w:hint="eastAsia"/>
          <w:bCs/>
        </w:rPr>
        <w:t>4.3 询问事项可能影响中标、成交结果的，采购人应当暂停签订合同，已经签订合同的，应当中止履行合同。</w:t>
      </w:r>
    </w:p>
    <w:p w:rsidR="008040CC" w:rsidRDefault="008040CC" w:rsidP="008040CC">
      <w:pPr>
        <w:pStyle w:val="a4"/>
        <w:spacing w:line="440" w:lineRule="exact"/>
        <w:jc w:val="left"/>
        <w:rPr>
          <w:rFonts w:hAnsi="宋体"/>
          <w:bCs/>
          <w:sz w:val="24"/>
        </w:rPr>
      </w:pPr>
      <w:r>
        <w:rPr>
          <w:rFonts w:hAnsi="宋体" w:hint="eastAsia"/>
          <w:bCs/>
          <w:sz w:val="24"/>
        </w:rPr>
        <w:t>5. 质疑和投诉</w:t>
      </w:r>
    </w:p>
    <w:p w:rsidR="008040CC" w:rsidRDefault="008040CC" w:rsidP="00363D81">
      <w:pPr>
        <w:pStyle w:val="a4"/>
        <w:spacing w:line="440" w:lineRule="exact"/>
        <w:ind w:firstLineChars="200" w:firstLine="480"/>
        <w:jc w:val="left"/>
        <w:rPr>
          <w:rFonts w:hAnsi="宋体"/>
          <w:bCs/>
          <w:sz w:val="24"/>
        </w:rPr>
      </w:pPr>
      <w:r>
        <w:rPr>
          <w:rFonts w:hAnsi="宋体" w:hint="eastAsia"/>
          <w:bCs/>
          <w:sz w:val="24"/>
        </w:rPr>
        <w:t>5.1 质疑</w:t>
      </w:r>
    </w:p>
    <w:p w:rsidR="008040CC" w:rsidRDefault="008040CC" w:rsidP="00363D81">
      <w:pPr>
        <w:pStyle w:val="a4"/>
        <w:spacing w:line="440" w:lineRule="exact"/>
        <w:ind w:firstLineChars="200" w:firstLine="420"/>
        <w:jc w:val="left"/>
        <w:rPr>
          <w:rFonts w:hAnsi="宋体"/>
          <w:bCs/>
          <w:sz w:val="20"/>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 xml:space="preserve">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.3供应商认为中标或者成交结果使自己的权益受到损害的，应当在中标或者成交结果公告期限届满之日起7个工作日内提出质疑，由采购人受理并负责答复。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szCs w:val="21"/>
          </w:rPr>
          <w:t>5.1.2</w:t>
        </w:r>
      </w:smartTag>
      <w:r>
        <w:rPr>
          <w:rFonts w:hAnsi="宋体" w:hint="eastAsia"/>
          <w:bCs/>
          <w:szCs w:val="21"/>
        </w:rPr>
        <w:t xml:space="preserve">  供应商质疑实行实名制，其质疑应当有具体的质疑事项及事实根据，质疑应当坚持依法依规、诚实信用原则，不得进行虚假、恶意质疑。</w:t>
      </w:r>
    </w:p>
    <w:p w:rsidR="008040CC" w:rsidRDefault="008040CC" w:rsidP="008040CC">
      <w:pPr>
        <w:pStyle w:val="a4"/>
        <w:spacing w:line="440" w:lineRule="exact"/>
        <w:ind w:left="2" w:firstLine="360"/>
        <w:jc w:val="left"/>
        <w:rPr>
          <w:bCs/>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bCs/>
            <w:szCs w:val="21"/>
          </w:rPr>
          <w:t>5.1.3</w:t>
        </w:r>
      </w:smartTag>
      <w:r>
        <w:rPr>
          <w:rFonts w:hint="eastAsia"/>
          <w:bCs/>
          <w:szCs w:val="21"/>
        </w:rPr>
        <w:t xml:space="preserve">  供应商提交质疑应当提交质疑函和必要的证明材料</w:t>
      </w:r>
      <w:r>
        <w:rPr>
          <w:rFonts w:hAnsi="宋体" w:hint="eastAsia"/>
          <w:bCs/>
          <w:szCs w:val="21"/>
        </w:rPr>
        <w:t>[按第七章“质疑材料格式”提供的“质疑函（格式）”和“质疑证明材料（格式）”的要求填写]</w:t>
      </w:r>
      <w:r>
        <w:rPr>
          <w:rFonts w:hint="eastAsia"/>
          <w:bCs/>
          <w:szCs w:val="21"/>
        </w:rPr>
        <w:t>，质疑函应当包括下列内容：</w:t>
      </w:r>
    </w:p>
    <w:p w:rsidR="008040CC" w:rsidRDefault="008040CC" w:rsidP="008040CC">
      <w:pPr>
        <w:pStyle w:val="a4"/>
        <w:spacing w:line="440" w:lineRule="exact"/>
        <w:ind w:left="2" w:firstLine="360"/>
        <w:jc w:val="left"/>
        <w:rPr>
          <w:bCs/>
          <w:szCs w:val="21"/>
        </w:rPr>
      </w:pPr>
      <w:r>
        <w:rPr>
          <w:rFonts w:hint="eastAsia"/>
          <w:bCs/>
          <w:szCs w:val="21"/>
        </w:rPr>
        <w:lastRenderedPageBreak/>
        <w:t>（1）供应商的姓名或者名称、地址、邮编、联系人及联系电话；</w:t>
      </w:r>
    </w:p>
    <w:p w:rsidR="008040CC" w:rsidRDefault="008040CC" w:rsidP="008040CC">
      <w:pPr>
        <w:pStyle w:val="a4"/>
        <w:spacing w:line="440" w:lineRule="exact"/>
        <w:ind w:left="2" w:firstLine="360"/>
        <w:jc w:val="left"/>
        <w:rPr>
          <w:bCs/>
          <w:szCs w:val="21"/>
        </w:rPr>
      </w:pPr>
      <w:r>
        <w:rPr>
          <w:rFonts w:hint="eastAsia"/>
          <w:bCs/>
          <w:szCs w:val="21"/>
        </w:rPr>
        <w:t>（2）质疑项目的名称、编号；</w:t>
      </w:r>
    </w:p>
    <w:p w:rsidR="008040CC" w:rsidRDefault="008040CC" w:rsidP="008040CC">
      <w:pPr>
        <w:pStyle w:val="a4"/>
        <w:spacing w:line="440" w:lineRule="exact"/>
        <w:ind w:left="2" w:firstLine="360"/>
        <w:jc w:val="left"/>
        <w:rPr>
          <w:bCs/>
          <w:szCs w:val="21"/>
        </w:rPr>
      </w:pPr>
      <w:r>
        <w:rPr>
          <w:rFonts w:hint="eastAsia"/>
          <w:bCs/>
          <w:szCs w:val="21"/>
        </w:rPr>
        <w:t>（3）具体、明确的质疑事项和质疑事项相关的请求；</w:t>
      </w:r>
    </w:p>
    <w:p w:rsidR="008040CC" w:rsidRDefault="008040CC" w:rsidP="008040CC">
      <w:pPr>
        <w:pStyle w:val="a4"/>
        <w:spacing w:line="440" w:lineRule="exact"/>
        <w:ind w:left="2" w:firstLine="360"/>
        <w:jc w:val="left"/>
        <w:rPr>
          <w:bCs/>
          <w:szCs w:val="21"/>
        </w:rPr>
      </w:pPr>
      <w:r>
        <w:rPr>
          <w:rFonts w:hint="eastAsia"/>
          <w:bCs/>
          <w:szCs w:val="21"/>
        </w:rPr>
        <w:t>（4）事实依据</w:t>
      </w:r>
      <w:r>
        <w:rPr>
          <w:rFonts w:hAnsi="宋体" w:hint="eastAsia"/>
          <w:bCs/>
          <w:szCs w:val="21"/>
        </w:rPr>
        <w:t>（列明权益受到损害的事实和理由）</w:t>
      </w:r>
      <w:r>
        <w:rPr>
          <w:rFonts w:hint="eastAsia"/>
          <w:bCs/>
          <w:szCs w:val="21"/>
        </w:rPr>
        <w:t>；</w:t>
      </w:r>
    </w:p>
    <w:p w:rsidR="008040CC" w:rsidRDefault="008040CC" w:rsidP="008040CC">
      <w:pPr>
        <w:pStyle w:val="a4"/>
        <w:spacing w:line="440" w:lineRule="exact"/>
        <w:ind w:left="2" w:firstLine="360"/>
        <w:jc w:val="left"/>
        <w:rPr>
          <w:bCs/>
          <w:szCs w:val="21"/>
        </w:rPr>
      </w:pPr>
      <w:r>
        <w:rPr>
          <w:rFonts w:hint="eastAsia"/>
          <w:bCs/>
          <w:szCs w:val="21"/>
        </w:rPr>
        <w:t>（5）必要的法律依据；</w:t>
      </w:r>
    </w:p>
    <w:p w:rsidR="008040CC" w:rsidRDefault="008040CC" w:rsidP="008040CC">
      <w:pPr>
        <w:pStyle w:val="a4"/>
        <w:spacing w:line="440" w:lineRule="exact"/>
        <w:ind w:left="2" w:firstLine="360"/>
        <w:jc w:val="left"/>
        <w:rPr>
          <w:bCs/>
          <w:szCs w:val="21"/>
        </w:rPr>
      </w:pPr>
      <w:r>
        <w:rPr>
          <w:rFonts w:hint="eastAsia"/>
          <w:bCs/>
          <w:szCs w:val="21"/>
        </w:rPr>
        <w:t>（6）提起质疑的日期；</w:t>
      </w:r>
    </w:p>
    <w:p w:rsidR="008040CC" w:rsidRDefault="008040CC" w:rsidP="008040CC">
      <w:pPr>
        <w:pStyle w:val="a4"/>
        <w:spacing w:line="440" w:lineRule="exact"/>
        <w:ind w:left="2" w:firstLine="360"/>
        <w:jc w:val="left"/>
        <w:rPr>
          <w:bCs/>
          <w:szCs w:val="21"/>
        </w:rPr>
      </w:pPr>
      <w:r>
        <w:rPr>
          <w:rFonts w:hint="eastAsia"/>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8040CC" w:rsidRDefault="008040CC" w:rsidP="008040CC">
      <w:pPr>
        <w:pStyle w:val="a4"/>
        <w:spacing w:line="440" w:lineRule="exact"/>
        <w:ind w:left="2" w:firstLine="360"/>
        <w:jc w:val="left"/>
        <w:rPr>
          <w:rFonts w:hAnsi="宋体"/>
        </w:rPr>
      </w:pPr>
      <w:r>
        <w:rPr>
          <w:rFonts w:hint="eastAsia"/>
          <w:bCs/>
          <w:szCs w:val="21"/>
        </w:rPr>
        <w:t>质疑书应当署名。供应商为自然人的，应当由本人签字；质疑供应商为法人或者其他组织的，应当由法定代表人、主要负责人签字或其授权代表签字或盖章并加盖公章。</w:t>
      </w:r>
    </w:p>
    <w:p w:rsidR="008040CC" w:rsidRDefault="008040CC" w:rsidP="008040CC">
      <w:pPr>
        <w:pStyle w:val="a4"/>
        <w:spacing w:line="440" w:lineRule="exact"/>
        <w:ind w:left="2"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5.1.4</w:t>
        </w:r>
      </w:smartTag>
      <w:r>
        <w:rPr>
          <w:rFonts w:hAnsi="宋体" w:hint="eastAsia"/>
          <w:bCs/>
        </w:rPr>
        <w:t xml:space="preserve">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8040CC" w:rsidRDefault="008040CC" w:rsidP="008040CC">
      <w:pPr>
        <w:pStyle w:val="a4"/>
        <w:spacing w:line="440" w:lineRule="exact"/>
        <w:ind w:left="2"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5.1.5</w:t>
        </w:r>
      </w:smartTag>
      <w:r>
        <w:rPr>
          <w:rFonts w:hAnsi="宋体" w:hint="eastAsia"/>
          <w:bCs/>
        </w:rPr>
        <w:t xml:space="preserve">  质疑供应商提起质疑应当符合下列条件：</w:t>
      </w:r>
    </w:p>
    <w:p w:rsidR="008040CC" w:rsidRDefault="008040CC" w:rsidP="008040CC">
      <w:pPr>
        <w:pStyle w:val="a4"/>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8040CC" w:rsidRDefault="008040CC" w:rsidP="008040CC">
      <w:pPr>
        <w:pStyle w:val="a4"/>
        <w:spacing w:line="440" w:lineRule="exact"/>
        <w:ind w:left="2" w:firstLine="360"/>
        <w:rPr>
          <w:rFonts w:hAnsi="宋体"/>
          <w:bCs/>
        </w:rPr>
      </w:pPr>
      <w:r>
        <w:rPr>
          <w:rFonts w:hAnsi="宋体" w:hint="eastAsia"/>
          <w:bCs/>
        </w:rPr>
        <w:t>（2）质疑函内容符合本章第</w:t>
      </w: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5.1.3</w:t>
        </w:r>
      </w:smartTag>
      <w:r>
        <w:rPr>
          <w:rFonts w:hAnsi="宋体" w:hint="eastAsia"/>
          <w:bCs/>
        </w:rPr>
        <w:t>项的规定；</w:t>
      </w:r>
    </w:p>
    <w:p w:rsidR="008040CC" w:rsidRDefault="008040CC" w:rsidP="008040CC">
      <w:pPr>
        <w:pStyle w:val="a4"/>
        <w:spacing w:line="440" w:lineRule="exact"/>
        <w:ind w:left="2" w:firstLine="360"/>
        <w:rPr>
          <w:rFonts w:hAnsi="宋体"/>
          <w:bCs/>
        </w:rPr>
      </w:pPr>
      <w:r>
        <w:rPr>
          <w:rFonts w:hAnsi="宋体" w:hint="eastAsia"/>
          <w:bCs/>
        </w:rPr>
        <w:t>（3）在质疑有效期限内提起质疑；</w:t>
      </w:r>
    </w:p>
    <w:p w:rsidR="008040CC" w:rsidRDefault="008040CC" w:rsidP="008040CC">
      <w:pPr>
        <w:pStyle w:val="a4"/>
        <w:spacing w:line="440" w:lineRule="exact"/>
        <w:ind w:left="2" w:firstLine="360"/>
        <w:rPr>
          <w:rFonts w:hAnsi="宋体"/>
          <w:bCs/>
        </w:rPr>
      </w:pPr>
      <w:r>
        <w:rPr>
          <w:rFonts w:hAnsi="宋体" w:hint="eastAsia"/>
          <w:bCs/>
        </w:rPr>
        <w:t>（4）属于所质疑的采购人或采购人委托的采购代理机构组织的采购活动；</w:t>
      </w:r>
    </w:p>
    <w:p w:rsidR="008040CC" w:rsidRDefault="008040CC" w:rsidP="008040CC">
      <w:pPr>
        <w:pStyle w:val="a4"/>
        <w:spacing w:line="440" w:lineRule="exact"/>
        <w:ind w:left="2" w:firstLine="360"/>
        <w:rPr>
          <w:rFonts w:hAnsi="宋体"/>
          <w:bCs/>
        </w:rPr>
      </w:pPr>
      <w:r>
        <w:rPr>
          <w:rFonts w:hAnsi="宋体" w:hint="eastAsia"/>
          <w:bCs/>
        </w:rPr>
        <w:t xml:space="preserve">（5）同一质疑事项未经采购人或采购人委托的采购代理机构质疑处理； </w:t>
      </w:r>
    </w:p>
    <w:p w:rsidR="008040CC" w:rsidRDefault="008040CC" w:rsidP="008040CC">
      <w:pPr>
        <w:pStyle w:val="a4"/>
        <w:spacing w:line="440" w:lineRule="exact"/>
        <w:ind w:left="2" w:firstLine="360"/>
        <w:rPr>
          <w:rFonts w:hAnsi="宋体"/>
          <w:bCs/>
        </w:rPr>
      </w:pPr>
      <w:r>
        <w:rPr>
          <w:rFonts w:hAnsi="宋体" w:hint="eastAsia"/>
          <w:bCs/>
        </w:rPr>
        <w:t>（6）供应商对同一采购程序环节的质疑应当在质疑有效期内一次性提出；</w:t>
      </w:r>
    </w:p>
    <w:p w:rsidR="008040CC" w:rsidRDefault="008040CC" w:rsidP="008040CC">
      <w:pPr>
        <w:pStyle w:val="a4"/>
        <w:spacing w:line="440" w:lineRule="exact"/>
        <w:ind w:left="2" w:firstLine="360"/>
        <w:rPr>
          <w:rFonts w:hAnsi="宋体"/>
          <w:bCs/>
        </w:rPr>
      </w:pPr>
      <w:r>
        <w:rPr>
          <w:rFonts w:hAnsi="宋体" w:hint="eastAsia"/>
          <w:bCs/>
        </w:rPr>
        <w:t>（7）供应商提交质疑应当提交必要的证明材料，证明材料应以合法手段取得；</w:t>
      </w:r>
    </w:p>
    <w:p w:rsidR="008040CC" w:rsidRDefault="008040CC" w:rsidP="008040CC">
      <w:pPr>
        <w:pStyle w:val="a4"/>
        <w:spacing w:line="440" w:lineRule="exact"/>
        <w:ind w:left="2" w:firstLine="360"/>
      </w:pPr>
      <w:r>
        <w:rPr>
          <w:rFonts w:hAnsi="宋体" w:hint="eastAsia"/>
          <w:bCs/>
        </w:rPr>
        <w:t>（8）财政部门规定的其他条件。</w:t>
      </w:r>
    </w:p>
    <w:p w:rsidR="008040CC" w:rsidRDefault="008040CC" w:rsidP="008040CC">
      <w:pPr>
        <w:spacing w:line="44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5.1.6</w:t>
        </w:r>
      </w:smartTag>
      <w:r>
        <w:rPr>
          <w:rFonts w:ascii="宋体" w:hint="eastAsia"/>
        </w:rPr>
        <w:t xml:space="preserve">  采购</w:t>
      </w:r>
      <w:r>
        <w:rPr>
          <w:rFonts w:hint="eastAsia"/>
        </w:rPr>
        <w:t>人或采购人委托的</w:t>
      </w:r>
      <w:r>
        <w:rPr>
          <w:rFonts w:hAnsi="宋体" w:hint="eastAsia"/>
        </w:rPr>
        <w:t>采购代理机构</w:t>
      </w:r>
      <w:r>
        <w:rPr>
          <w:rFonts w:hAnsi="宋体" w:hint="eastAsia"/>
          <w:bCs/>
          <w:szCs w:val="21"/>
        </w:rPr>
        <w:t>在收到质疑</w:t>
      </w:r>
      <w:r>
        <w:rPr>
          <w:rFonts w:hAnsi="宋体"/>
          <w:bCs/>
          <w:szCs w:val="21"/>
        </w:rPr>
        <w:t>2</w:t>
      </w:r>
      <w:r>
        <w:rPr>
          <w:rFonts w:hAnsi="宋体" w:hint="eastAsia"/>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个工作日内，对质疑事项作出答复，并以书面形式通知质疑供应商及其他有关供应商。</w:t>
      </w:r>
    </w:p>
    <w:p w:rsidR="008040CC" w:rsidRDefault="008040CC" w:rsidP="008040CC">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bCs/>
            <w:szCs w:val="21"/>
          </w:rPr>
          <w:t>5.1.7</w:t>
        </w:r>
      </w:smartTag>
      <w:r>
        <w:rPr>
          <w:rFonts w:hAnsi="宋体" w:hint="eastAsia"/>
          <w:bCs/>
          <w:szCs w:val="21"/>
        </w:rPr>
        <w:t>质疑事项可能影响中标、成交结果的，采购人应当暂停签订合同，已经签订合同的，应当中止履行合同。</w:t>
      </w:r>
    </w:p>
    <w:p w:rsidR="008040CC" w:rsidRDefault="008040CC" w:rsidP="008040CC">
      <w:pPr>
        <w:pStyle w:val="a4"/>
        <w:spacing w:line="440" w:lineRule="exact"/>
        <w:jc w:val="left"/>
        <w:rPr>
          <w:rFonts w:hAnsi="宋体"/>
          <w:bCs/>
          <w:sz w:val="24"/>
        </w:rPr>
      </w:pPr>
      <w:r>
        <w:rPr>
          <w:rFonts w:hAnsi="宋体" w:hint="eastAsia"/>
          <w:bCs/>
          <w:sz w:val="24"/>
        </w:rPr>
        <w:lastRenderedPageBreak/>
        <w:t>5.2  投诉</w:t>
      </w:r>
    </w:p>
    <w:p w:rsidR="008040CC" w:rsidRDefault="008040CC" w:rsidP="008040CC">
      <w:pPr>
        <w:pStyle w:val="a4"/>
        <w:spacing w:line="440" w:lineRule="exact"/>
        <w:ind w:leftChars="1" w:left="2" w:firstLineChars="200" w:firstLine="420"/>
        <w:jc w:val="left"/>
        <w:rPr>
          <w:rFonts w:hAnsi="宋体"/>
          <w:bCs/>
          <w:sz w:val="20"/>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5.2.1</w:t>
        </w:r>
      </w:smartTag>
      <w:r>
        <w:rPr>
          <w:rFonts w:hAnsi="宋体" w:hint="eastAsia"/>
          <w:bCs/>
        </w:rPr>
        <w:t xml:space="preserve">  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未在规定期限内做出答复的，供应商可以在答复期满后15个工作日内向</w:t>
      </w:r>
      <w:r w:rsidR="004A1C30">
        <w:rPr>
          <w:rFonts w:hAnsi="宋体" w:hint="eastAsia"/>
          <w:bCs/>
        </w:rPr>
        <w:t>宾阳县</w:t>
      </w:r>
      <w:r>
        <w:rPr>
          <w:rFonts w:hAnsi="宋体" w:hint="eastAsia"/>
          <w:bCs/>
        </w:rPr>
        <w:t>政府采购监督管理部门</w:t>
      </w:r>
      <w:r w:rsidR="004A1C30">
        <w:rPr>
          <w:rFonts w:hAnsi="宋体" w:hint="eastAsia"/>
          <w:bCs/>
        </w:rPr>
        <w:t>（宾阳县财政局政府采购监督管理股，投诉电话：0771-8231525）提起投诉</w:t>
      </w:r>
      <w:r>
        <w:rPr>
          <w:rFonts w:hAnsi="宋体" w:hint="eastAsia"/>
          <w:bCs/>
        </w:rPr>
        <w:t>。</w:t>
      </w:r>
    </w:p>
    <w:p w:rsidR="008040CC" w:rsidRDefault="008040CC" w:rsidP="008040CC">
      <w:pPr>
        <w:pStyle w:val="a4"/>
        <w:spacing w:line="440" w:lineRule="exact"/>
        <w:ind w:leftChars="1" w:left="2" w:firstLineChars="200" w:firstLine="42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int="eastAsia"/>
          </w:rPr>
          <w:t>5.2.2</w:t>
        </w:r>
      </w:smartTag>
      <w:r>
        <w:rPr>
          <w:rFonts w:hint="eastAsia"/>
        </w:rPr>
        <w:t xml:space="preserve">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8040CC" w:rsidRDefault="008040CC" w:rsidP="008040CC">
      <w:pPr>
        <w:pStyle w:val="a4"/>
        <w:spacing w:line="440" w:lineRule="exact"/>
        <w:ind w:left="2" w:firstLineChars="199" w:firstLine="418"/>
        <w:jc w:val="left"/>
      </w:pPr>
      <w:r>
        <w:rPr>
          <w:rFonts w:hAnsi="宋体" w:hint="eastAsia"/>
        </w:rPr>
        <w:t xml:space="preserve">（1）投诉人和被投诉人的名称、地址、电话等； </w:t>
      </w:r>
    </w:p>
    <w:p w:rsidR="008040CC" w:rsidRDefault="008040CC" w:rsidP="008040CC">
      <w:pPr>
        <w:pStyle w:val="a4"/>
        <w:spacing w:line="440" w:lineRule="exact"/>
        <w:ind w:left="2" w:firstLineChars="199" w:firstLine="418"/>
        <w:jc w:val="left"/>
      </w:pPr>
      <w:r>
        <w:rPr>
          <w:rFonts w:hAnsi="宋体" w:hint="eastAsia"/>
        </w:rPr>
        <w:t>（2）具体的投诉事项及事实依据；</w:t>
      </w:r>
    </w:p>
    <w:p w:rsidR="008040CC" w:rsidRDefault="008040CC" w:rsidP="008040CC">
      <w:pPr>
        <w:pStyle w:val="a4"/>
        <w:spacing w:line="440" w:lineRule="exact"/>
        <w:ind w:left="2" w:firstLineChars="199" w:firstLine="418"/>
        <w:jc w:val="left"/>
      </w:pPr>
      <w:r>
        <w:rPr>
          <w:rFonts w:hAnsi="宋体" w:hint="eastAsia"/>
        </w:rPr>
        <w:t xml:space="preserve">（3）质疑和质疑答复情况及相关证明材料； </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（4）提起投诉的日期。</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（5）附件材料：营业执照副本内页复印件（要求证件有效并清晰反映企业法人经营范围；近期连续三个月依法缴纳税收和在职职工社会保障资金证明材料（复印件，原件备查）。</w:t>
      </w:r>
      <w:r>
        <w:rPr>
          <w:rFonts w:hAnsi="宋体" w:hint="eastAsia"/>
        </w:rPr>
        <w:tab/>
      </w:r>
    </w:p>
    <w:p w:rsidR="008040CC" w:rsidRDefault="008040CC" w:rsidP="008040CC">
      <w:pPr>
        <w:pStyle w:val="a4"/>
        <w:spacing w:line="440" w:lineRule="exact"/>
        <w:ind w:firstLineChars="200" w:firstLine="420"/>
        <w:rPr>
          <w:rFonts w:hAnsi="宋体"/>
        </w:rPr>
      </w:pPr>
      <w:r>
        <w:rPr>
          <w:rFonts w:hAnsi="宋体" w:hint="eastAsia"/>
        </w:rPr>
        <w:t>投诉书应当署名。投诉人为法人或者其他组织的，应当由法定代表人或者主要负责人签字盖章并加盖公章。</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int="eastAsia"/>
          </w:rPr>
          <w:t>5.2.3</w:t>
        </w:r>
      </w:smartTag>
      <w:r>
        <w:rPr>
          <w:rFonts w:hint="eastAsia"/>
        </w:rPr>
        <w:t xml:space="preserve">  投诉人可以委托代理人办理投诉事务。</w:t>
      </w:r>
      <w:r>
        <w:rPr>
          <w:rFonts w:hAnsi="宋体" w:hint="eastAsia"/>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Ansi="宋体" w:hint="eastAsia"/>
          <w:bCs/>
        </w:rPr>
        <w:t>提交</w:t>
      </w:r>
      <w:r>
        <w:rPr>
          <w:rFonts w:hAnsi="宋体" w:hint="eastAsia"/>
        </w:rPr>
        <w:t>委托代理人身份证明复印件和近期三个月社保缴费证复印件。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int="eastAsia"/>
          </w:rPr>
          <w:t>5.2.4</w:t>
        </w:r>
      </w:smartTag>
      <w:r>
        <w:rPr>
          <w:rFonts w:hint="eastAsia"/>
        </w:rPr>
        <w:t xml:space="preserve">  投诉人提起投诉应当符合下列条件：</w:t>
      </w:r>
    </w:p>
    <w:p w:rsidR="008040CC" w:rsidRDefault="008040CC" w:rsidP="008040CC">
      <w:pPr>
        <w:spacing w:line="440" w:lineRule="exact"/>
        <w:ind w:firstLine="420"/>
        <w:rPr>
          <w:rFonts w:ascii="宋体" w:hAnsi="宋体"/>
        </w:rPr>
      </w:pPr>
      <w:r>
        <w:rPr>
          <w:rFonts w:ascii="宋体" w:hAnsi="宋体" w:hint="eastAsia"/>
        </w:rPr>
        <w:t>（1）投诉人是参与所投诉政府采购活动的供应商；</w:t>
      </w:r>
    </w:p>
    <w:p w:rsidR="008040CC" w:rsidRDefault="008040CC" w:rsidP="008040CC">
      <w:pPr>
        <w:spacing w:line="440" w:lineRule="exact"/>
        <w:ind w:firstLine="420"/>
        <w:rPr>
          <w:rFonts w:ascii="宋体" w:hAnsi="宋体"/>
        </w:rPr>
      </w:pPr>
      <w:r>
        <w:rPr>
          <w:rFonts w:ascii="宋体" w:hAnsi="宋体" w:hint="eastAsia"/>
        </w:rPr>
        <w:t>（2）提起投诉前已依法进行质疑；</w:t>
      </w:r>
    </w:p>
    <w:p w:rsidR="008040CC" w:rsidRDefault="008040CC" w:rsidP="008040CC">
      <w:pPr>
        <w:spacing w:line="440" w:lineRule="exact"/>
        <w:ind w:firstLine="420"/>
        <w:rPr>
          <w:rFonts w:ascii="宋体" w:hAnsi="宋体"/>
        </w:rPr>
      </w:pPr>
      <w:r>
        <w:rPr>
          <w:rFonts w:ascii="宋体" w:hAnsi="宋体" w:hint="eastAsia"/>
        </w:rPr>
        <w:t>（3）投诉书内容符合本章第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5.2.2</w:t>
        </w:r>
      </w:smartTag>
      <w:r>
        <w:rPr>
          <w:rFonts w:ascii="宋体" w:hAnsi="宋体" w:hint="eastAsia"/>
        </w:rPr>
        <w:t>项的规定；</w:t>
      </w:r>
    </w:p>
    <w:p w:rsidR="008040CC" w:rsidRDefault="008040CC" w:rsidP="008040CC">
      <w:pPr>
        <w:spacing w:line="440" w:lineRule="exact"/>
        <w:ind w:firstLine="420"/>
        <w:rPr>
          <w:rFonts w:ascii="宋体" w:hAnsi="宋体"/>
        </w:rPr>
      </w:pPr>
      <w:r>
        <w:rPr>
          <w:rFonts w:ascii="宋体" w:hAnsi="宋体" w:hint="eastAsia"/>
        </w:rPr>
        <w:t>（4）在投诉有效期限内提起投诉；</w:t>
      </w:r>
    </w:p>
    <w:p w:rsidR="008040CC" w:rsidRDefault="008040CC" w:rsidP="008040CC">
      <w:pPr>
        <w:spacing w:line="440" w:lineRule="exact"/>
        <w:ind w:firstLine="420"/>
        <w:rPr>
          <w:rFonts w:ascii="宋体" w:hAnsi="宋体"/>
        </w:rPr>
      </w:pPr>
      <w:r>
        <w:rPr>
          <w:rFonts w:ascii="宋体" w:hAnsi="宋体" w:hint="eastAsia"/>
        </w:rPr>
        <w:t>（5）属于</w:t>
      </w:r>
      <w:r w:rsidR="004A1C30">
        <w:rPr>
          <w:rFonts w:ascii="宋体" w:hAnsi="宋体" w:hint="eastAsia"/>
        </w:rPr>
        <w:t>宾阳县</w:t>
      </w:r>
      <w:r>
        <w:rPr>
          <w:rFonts w:ascii="宋体" w:hAnsi="宋体" w:hint="eastAsia"/>
        </w:rPr>
        <w:t>政府采购监督管理部门管辖；</w:t>
      </w:r>
    </w:p>
    <w:p w:rsidR="008040CC" w:rsidRDefault="008040CC" w:rsidP="008040CC">
      <w:pPr>
        <w:spacing w:line="440" w:lineRule="exact"/>
        <w:ind w:firstLine="420"/>
        <w:rPr>
          <w:rFonts w:ascii="宋体" w:hAnsi="宋体"/>
        </w:rPr>
      </w:pPr>
      <w:r>
        <w:rPr>
          <w:rFonts w:ascii="宋体" w:hAnsi="宋体" w:hint="eastAsia"/>
        </w:rPr>
        <w:t>（6）同一投诉事项未经</w:t>
      </w:r>
      <w:r w:rsidR="004A1C30">
        <w:rPr>
          <w:rFonts w:ascii="宋体" w:hAnsi="宋体" w:hint="eastAsia"/>
          <w:bCs/>
        </w:rPr>
        <w:t>宾阳县</w:t>
      </w:r>
      <w:r>
        <w:rPr>
          <w:rFonts w:ascii="宋体" w:hAnsi="宋体" w:hint="eastAsia"/>
          <w:bCs/>
        </w:rPr>
        <w:t>政府采购监督管理部门</w:t>
      </w:r>
      <w:r>
        <w:rPr>
          <w:rFonts w:ascii="宋体" w:hAnsi="宋体" w:hint="eastAsia"/>
        </w:rPr>
        <w:t>投诉处理；</w:t>
      </w:r>
    </w:p>
    <w:p w:rsidR="008040CC" w:rsidRDefault="008040CC" w:rsidP="008040CC">
      <w:pPr>
        <w:spacing w:line="440" w:lineRule="exact"/>
        <w:ind w:firstLine="420"/>
        <w:rPr>
          <w:rFonts w:ascii="宋体"/>
        </w:rPr>
      </w:pPr>
      <w:r>
        <w:rPr>
          <w:rFonts w:ascii="宋体" w:hint="eastAsia"/>
        </w:rPr>
        <w:t>（7）国务院财政部门规定的其他条件。</w:t>
      </w:r>
    </w:p>
    <w:p w:rsidR="008040CC" w:rsidRDefault="008040CC" w:rsidP="008040CC">
      <w:pPr>
        <w:spacing w:line="440" w:lineRule="exact"/>
        <w:ind w:firstLineChars="200"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5.2.5</w:t>
        </w:r>
      </w:smartTag>
      <w:r>
        <w:rPr>
          <w:rFonts w:ascii="宋体" w:hint="eastAsia"/>
        </w:rPr>
        <w:t xml:space="preserve">  </w:t>
      </w:r>
      <w:r w:rsidR="004A1C30">
        <w:rPr>
          <w:rFonts w:ascii="宋体" w:hint="eastAsia"/>
        </w:rPr>
        <w:t>宾阳县</w:t>
      </w:r>
      <w:r>
        <w:rPr>
          <w:rFonts w:ascii="宋体" w:hint="eastAsia"/>
        </w:rPr>
        <w:t>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ascii="宋体" w:hint="eastAsia"/>
        </w:rPr>
        <w:t>事人。</w:t>
      </w:r>
    </w:p>
    <w:p w:rsidR="008040CC" w:rsidRDefault="008040CC" w:rsidP="008040CC">
      <w:pPr>
        <w:spacing w:line="440" w:lineRule="exact"/>
        <w:ind w:firstLineChars="200"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lastRenderedPageBreak/>
          <w:t>5.2.6</w:t>
        </w:r>
      </w:smartTag>
      <w:r>
        <w:rPr>
          <w:rFonts w:ascii="宋体" w:hint="eastAsia"/>
        </w:rPr>
        <w:t xml:space="preserve">  </w:t>
      </w:r>
      <w:r w:rsidR="004A1C30">
        <w:rPr>
          <w:rFonts w:ascii="宋体" w:hint="eastAsia"/>
        </w:rPr>
        <w:t>宾阳县</w:t>
      </w:r>
      <w:r>
        <w:rPr>
          <w:rFonts w:ascii="宋体" w:hint="eastAsia"/>
        </w:rPr>
        <w:t>政府采购监督管理部门在处理投诉事项期间，可以视具体情况暂停采购活动。</w:t>
      </w:r>
    </w:p>
    <w:p w:rsidR="008040CC" w:rsidRDefault="008040CC" w:rsidP="008040CC">
      <w:pPr>
        <w:pStyle w:val="a4"/>
        <w:spacing w:line="440" w:lineRule="exact"/>
        <w:rPr>
          <w:rFonts w:hAnsi="宋体"/>
          <w:bCs/>
        </w:rPr>
      </w:pPr>
    </w:p>
    <w:p w:rsidR="008040CC" w:rsidRDefault="008040CC" w:rsidP="008040CC">
      <w:pPr>
        <w:pStyle w:val="a4"/>
        <w:jc w:val="center"/>
        <w:outlineLvl w:val="1"/>
        <w:rPr>
          <w:rFonts w:ascii="Times New Roman" w:hAnsi="Times New Roman"/>
          <w:b/>
          <w:sz w:val="30"/>
          <w:szCs w:val="30"/>
        </w:rPr>
      </w:pPr>
      <w:bookmarkStart w:id="8" w:name="_Toc26966065"/>
      <w:r>
        <w:rPr>
          <w:rFonts w:ascii="Times New Roman" w:hAnsi="Times New Roman" w:hint="eastAsia"/>
          <w:b/>
          <w:sz w:val="30"/>
          <w:szCs w:val="30"/>
        </w:rPr>
        <w:t>二</w:t>
      </w:r>
      <w:r>
        <w:rPr>
          <w:rFonts w:ascii="Times New Roman" w:hAnsi="Times New Roman"/>
          <w:b/>
          <w:sz w:val="30"/>
          <w:szCs w:val="30"/>
        </w:rPr>
        <w:t xml:space="preserve">    </w:t>
      </w:r>
      <w:r>
        <w:rPr>
          <w:rFonts w:ascii="Times New Roman" w:hAnsi="Times New Roman" w:hint="eastAsia"/>
          <w:b/>
          <w:sz w:val="30"/>
          <w:szCs w:val="30"/>
        </w:rPr>
        <w:t>公开招标文件</w:t>
      </w:r>
      <w:bookmarkEnd w:id="8"/>
    </w:p>
    <w:p w:rsidR="008040CC" w:rsidRDefault="008040CC" w:rsidP="007153B3">
      <w:pPr>
        <w:pStyle w:val="a4"/>
        <w:spacing w:line="460" w:lineRule="exact"/>
        <w:rPr>
          <w:rFonts w:hAnsi="宋体"/>
          <w:bCs/>
          <w:sz w:val="20"/>
        </w:rPr>
      </w:pPr>
      <w:r>
        <w:rPr>
          <w:rFonts w:hAnsi="宋体" w:hint="eastAsia"/>
          <w:bCs/>
          <w:sz w:val="24"/>
        </w:rPr>
        <w:t>6.  公开招标文件的组成</w:t>
      </w:r>
    </w:p>
    <w:p w:rsidR="008040CC" w:rsidRDefault="008040CC" w:rsidP="007153B3">
      <w:pPr>
        <w:pStyle w:val="a4"/>
        <w:spacing w:line="460" w:lineRule="exact"/>
        <w:ind w:firstLineChars="200" w:firstLine="420"/>
        <w:rPr>
          <w:rFonts w:hAnsi="宋体"/>
        </w:rPr>
      </w:pPr>
      <w:r>
        <w:rPr>
          <w:rFonts w:hAnsi="宋体" w:hint="eastAsia"/>
        </w:rPr>
        <w:t>6.1  本</w:t>
      </w:r>
      <w:r>
        <w:rPr>
          <w:rFonts w:hAnsi="宋体" w:hint="eastAsia"/>
          <w:bCs/>
        </w:rPr>
        <w:t>公开招标</w:t>
      </w:r>
      <w:r>
        <w:rPr>
          <w:rFonts w:hAnsi="宋体" w:hint="eastAsia"/>
        </w:rPr>
        <w:t>文件包括七个章节，各章的内容如下：</w:t>
      </w:r>
    </w:p>
    <w:p w:rsidR="008040CC" w:rsidRDefault="008040CC" w:rsidP="007153B3">
      <w:pPr>
        <w:pStyle w:val="a4"/>
        <w:spacing w:line="460" w:lineRule="exact"/>
        <w:ind w:firstLineChars="200" w:firstLine="420"/>
        <w:rPr>
          <w:rFonts w:hAnsi="宋体"/>
        </w:rPr>
      </w:pPr>
      <w:r>
        <w:rPr>
          <w:rFonts w:hAnsi="宋体" w:hint="eastAsia"/>
        </w:rPr>
        <w:t xml:space="preserve">第一章  </w:t>
      </w:r>
      <w:r w:rsidR="0048441B">
        <w:rPr>
          <w:rFonts w:hAnsi="宋体" w:hint="eastAsia"/>
        </w:rPr>
        <w:t>招标</w:t>
      </w:r>
      <w:r>
        <w:rPr>
          <w:rFonts w:hAnsi="宋体" w:hint="eastAsia"/>
        </w:rPr>
        <w:t>公告</w:t>
      </w:r>
    </w:p>
    <w:p w:rsidR="008040CC" w:rsidRDefault="008040CC" w:rsidP="007153B3">
      <w:pPr>
        <w:pStyle w:val="a4"/>
        <w:spacing w:line="460" w:lineRule="exact"/>
        <w:ind w:firstLineChars="200" w:firstLine="420"/>
        <w:rPr>
          <w:rFonts w:hAnsi="宋体"/>
        </w:rPr>
      </w:pPr>
      <w:r>
        <w:rPr>
          <w:rFonts w:hAnsi="宋体" w:hint="eastAsia"/>
        </w:rPr>
        <w:t xml:space="preserve">第二章  </w:t>
      </w:r>
      <w:r w:rsidR="006D2EA2">
        <w:rPr>
          <w:rFonts w:hAnsi="宋体" w:hint="eastAsia"/>
        </w:rPr>
        <w:t>货物</w:t>
      </w:r>
      <w:r>
        <w:rPr>
          <w:rFonts w:hAnsi="宋体" w:hint="eastAsia"/>
        </w:rPr>
        <w:t>需求</w:t>
      </w:r>
      <w:r w:rsidR="008054B0">
        <w:rPr>
          <w:rFonts w:hAnsi="宋体" w:hint="eastAsia"/>
        </w:rPr>
        <w:t>一览表</w:t>
      </w:r>
    </w:p>
    <w:p w:rsidR="008040CC" w:rsidRDefault="008040CC" w:rsidP="007153B3">
      <w:pPr>
        <w:pStyle w:val="a4"/>
        <w:spacing w:line="460" w:lineRule="exact"/>
        <w:ind w:firstLineChars="200" w:firstLine="420"/>
        <w:rPr>
          <w:rFonts w:hAnsi="宋体"/>
        </w:rPr>
      </w:pPr>
      <w:r>
        <w:rPr>
          <w:rFonts w:hAnsi="宋体" w:hint="eastAsia"/>
        </w:rPr>
        <w:t>第三章  评标方法</w:t>
      </w:r>
    </w:p>
    <w:p w:rsidR="008040CC" w:rsidRDefault="008040CC" w:rsidP="007153B3">
      <w:pPr>
        <w:pStyle w:val="a4"/>
        <w:spacing w:line="460" w:lineRule="exact"/>
        <w:ind w:firstLineChars="200" w:firstLine="420"/>
        <w:rPr>
          <w:rFonts w:hAnsi="宋体"/>
        </w:rPr>
      </w:pPr>
      <w:r>
        <w:rPr>
          <w:rFonts w:hAnsi="宋体" w:hint="eastAsia"/>
        </w:rPr>
        <w:t>第四章  投标人须知</w:t>
      </w:r>
    </w:p>
    <w:p w:rsidR="008040CC" w:rsidRDefault="008040CC" w:rsidP="007153B3">
      <w:pPr>
        <w:pStyle w:val="a4"/>
        <w:spacing w:line="460" w:lineRule="exact"/>
        <w:ind w:firstLineChars="200" w:firstLine="420"/>
        <w:rPr>
          <w:rFonts w:hAnsi="宋体"/>
        </w:rPr>
      </w:pPr>
      <w:r>
        <w:rPr>
          <w:rFonts w:hAnsi="宋体" w:hint="eastAsia"/>
        </w:rPr>
        <w:t>第五章  投标文件格式</w:t>
      </w:r>
    </w:p>
    <w:p w:rsidR="008040CC" w:rsidRDefault="008040CC" w:rsidP="007153B3">
      <w:pPr>
        <w:pStyle w:val="a4"/>
        <w:spacing w:line="460" w:lineRule="exact"/>
        <w:ind w:firstLineChars="200" w:firstLine="420"/>
        <w:rPr>
          <w:rFonts w:hAnsi="宋体"/>
        </w:rPr>
      </w:pPr>
      <w:r>
        <w:rPr>
          <w:rFonts w:hAnsi="宋体" w:hint="eastAsia"/>
        </w:rPr>
        <w:t>第六章  合同条款及格式</w:t>
      </w:r>
    </w:p>
    <w:p w:rsidR="008040CC" w:rsidRDefault="008040CC" w:rsidP="007153B3">
      <w:pPr>
        <w:pStyle w:val="a4"/>
        <w:spacing w:line="460" w:lineRule="exact"/>
        <w:ind w:firstLineChars="200" w:firstLine="420"/>
        <w:rPr>
          <w:rFonts w:hAnsi="宋体"/>
        </w:rPr>
      </w:pPr>
      <w:r>
        <w:rPr>
          <w:rFonts w:hAnsi="宋体" w:hint="eastAsia"/>
        </w:rPr>
        <w:t>第七章  质疑材料格式</w:t>
      </w:r>
    </w:p>
    <w:p w:rsidR="008040CC" w:rsidRDefault="008040CC" w:rsidP="007153B3">
      <w:pPr>
        <w:pStyle w:val="a4"/>
        <w:spacing w:line="460" w:lineRule="exact"/>
        <w:ind w:firstLineChars="200" w:firstLine="420"/>
        <w:rPr>
          <w:rFonts w:hAnsi="宋体"/>
        </w:rPr>
      </w:pPr>
      <w:r>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8040CC" w:rsidRDefault="008040CC" w:rsidP="007153B3">
      <w:pPr>
        <w:pStyle w:val="a4"/>
        <w:spacing w:line="460" w:lineRule="exact"/>
        <w:rPr>
          <w:rFonts w:hAnsi="宋体"/>
          <w:bCs/>
          <w:sz w:val="24"/>
        </w:rPr>
      </w:pPr>
      <w:r>
        <w:rPr>
          <w:rFonts w:hAnsi="宋体" w:hint="eastAsia"/>
          <w:bCs/>
          <w:sz w:val="24"/>
        </w:rPr>
        <w:t>7.  招标文件的澄清和修改</w:t>
      </w:r>
    </w:p>
    <w:p w:rsidR="008040CC" w:rsidRDefault="008040CC" w:rsidP="007153B3">
      <w:pPr>
        <w:pStyle w:val="a4"/>
        <w:spacing w:line="460" w:lineRule="exact"/>
        <w:ind w:left="2" w:firstLine="480"/>
        <w:rPr>
          <w:rFonts w:hAnsi="宋体"/>
          <w:sz w:val="20"/>
        </w:rPr>
      </w:pPr>
      <w:r>
        <w:rPr>
          <w:rFonts w:hAnsi="宋体" w:hint="eastAsia"/>
        </w:rPr>
        <w:t>7.1  投标人应认真审阅本公开招标文件，如有疑问，或发现其中有误或有要求不合理的，应在投标人须知前附表规定的</w:t>
      </w:r>
      <w:r>
        <w:rPr>
          <w:rFonts w:cs="宋体" w:hint="eastAsia"/>
          <w:szCs w:val="21"/>
        </w:rPr>
        <w:t>投标人要求澄清的截止时间</w:t>
      </w:r>
      <w:r>
        <w:rPr>
          <w:rFonts w:hAnsi="宋体" w:hint="eastAsia"/>
        </w:rPr>
        <w:t>前以书面形式要求采购人或采购代理机构对招标文件予以澄清；否则，由此产生的后果由投标人自行负责。</w:t>
      </w:r>
    </w:p>
    <w:p w:rsidR="008040CC" w:rsidRDefault="008040CC" w:rsidP="007153B3">
      <w:pPr>
        <w:pStyle w:val="a4"/>
        <w:spacing w:line="460" w:lineRule="exact"/>
        <w:ind w:firstLine="360"/>
        <w:rPr>
          <w:rFonts w:hAnsi="宋体"/>
          <w:szCs w:val="21"/>
        </w:rPr>
      </w:pPr>
      <w:r>
        <w:rPr>
          <w:rFonts w:hAnsi="宋体" w:hint="eastAsia"/>
        </w:rPr>
        <w:t xml:space="preserve">7.2  </w:t>
      </w:r>
      <w:r>
        <w:rPr>
          <w:rFonts w:hAnsi="宋体" w:hint="eastAsia"/>
          <w:szCs w:val="21"/>
        </w:rPr>
        <w:t>采购人或采购代理机构必须在投标截止时间15日前，以书面形式答复投标人要求澄清的问题，并将不包含问题来源的澄清通知(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8040CC" w:rsidRDefault="008040CC" w:rsidP="007153B3">
      <w:pPr>
        <w:pStyle w:val="a4"/>
        <w:spacing w:line="460" w:lineRule="exact"/>
        <w:ind w:left="2" w:firstLine="480"/>
      </w:pPr>
      <w:r>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8040CC" w:rsidRDefault="008040CC" w:rsidP="007153B3">
      <w:pPr>
        <w:pStyle w:val="a4"/>
        <w:spacing w:line="460" w:lineRule="exact"/>
        <w:ind w:left="2" w:firstLine="360"/>
      </w:pPr>
      <w:r>
        <w:rPr>
          <w:rFonts w:hAnsi="宋体" w:hint="eastAsia"/>
        </w:rPr>
        <w:t xml:space="preserve">7.4  </w:t>
      </w:r>
      <w:r>
        <w:rPr>
          <w:rFonts w:hint="eastAsia"/>
        </w:rPr>
        <w:t>采购人和采购代理机构可以视采购具体情况，变更投标截止时间和开标时间，将变更时间书面通知</w:t>
      </w:r>
      <w:r>
        <w:rPr>
          <w:rFonts w:hAnsi="宋体" w:hint="eastAsia"/>
        </w:rPr>
        <w:t>(</w:t>
      </w:r>
      <w:r>
        <w:rPr>
          <w:rFonts w:hint="eastAsia"/>
        </w:rPr>
        <w:t>在</w:t>
      </w:r>
      <w:r>
        <w:rPr>
          <w:rFonts w:cs="宋体" w:hint="eastAsia"/>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8040CC" w:rsidRDefault="008040CC" w:rsidP="008040CC">
      <w:pPr>
        <w:pStyle w:val="a4"/>
        <w:spacing w:line="440" w:lineRule="exact"/>
        <w:ind w:left="2" w:firstLine="360"/>
        <w:rPr>
          <w:rFonts w:hAnsi="宋体"/>
          <w:b/>
          <w:bCs/>
        </w:rPr>
      </w:pPr>
    </w:p>
    <w:p w:rsidR="008040CC" w:rsidRDefault="008040CC" w:rsidP="008040CC">
      <w:pPr>
        <w:pStyle w:val="a4"/>
        <w:jc w:val="center"/>
        <w:outlineLvl w:val="1"/>
        <w:rPr>
          <w:rFonts w:ascii="Times New Roman" w:hAnsi="Times New Roman"/>
          <w:b/>
          <w:sz w:val="30"/>
          <w:szCs w:val="30"/>
        </w:rPr>
      </w:pPr>
      <w:bookmarkStart w:id="9" w:name="_Toc26966066"/>
      <w:r>
        <w:rPr>
          <w:rFonts w:ascii="Times New Roman" w:hAnsi="Times New Roman" w:hint="eastAsia"/>
          <w:b/>
          <w:sz w:val="30"/>
          <w:szCs w:val="30"/>
        </w:rPr>
        <w:lastRenderedPageBreak/>
        <w:t>三</w:t>
      </w:r>
      <w:r>
        <w:rPr>
          <w:rFonts w:ascii="Times New Roman" w:hAnsi="Times New Roman"/>
          <w:b/>
          <w:sz w:val="30"/>
          <w:szCs w:val="30"/>
        </w:rPr>
        <w:t xml:space="preserve">    </w:t>
      </w:r>
      <w:r>
        <w:rPr>
          <w:rFonts w:ascii="Times New Roman" w:hAnsi="Times New Roman" w:hint="eastAsia"/>
          <w:b/>
          <w:sz w:val="30"/>
          <w:szCs w:val="30"/>
        </w:rPr>
        <w:t>投标文件</w:t>
      </w:r>
      <w:bookmarkEnd w:id="9"/>
    </w:p>
    <w:p w:rsidR="008040CC" w:rsidRDefault="008040CC" w:rsidP="008040CC">
      <w:pPr>
        <w:pStyle w:val="a4"/>
        <w:spacing w:line="440" w:lineRule="exact"/>
        <w:rPr>
          <w:rFonts w:hAnsi="宋体"/>
          <w:bCs/>
          <w:sz w:val="24"/>
        </w:rPr>
      </w:pPr>
      <w:r>
        <w:rPr>
          <w:rFonts w:hAnsi="宋体" w:hint="eastAsia"/>
          <w:bCs/>
          <w:sz w:val="24"/>
        </w:rPr>
        <w:t>8.  投标文件的编制</w:t>
      </w:r>
    </w:p>
    <w:p w:rsidR="008040CC" w:rsidRDefault="008040CC" w:rsidP="008040CC">
      <w:pPr>
        <w:pStyle w:val="a4"/>
        <w:spacing w:line="440" w:lineRule="exact"/>
        <w:ind w:leftChars="1" w:left="2" w:firstLineChars="200" w:firstLine="420"/>
        <w:rPr>
          <w:rFonts w:hAnsi="宋体"/>
          <w:sz w:val="20"/>
        </w:rPr>
      </w:pPr>
      <w:r>
        <w:rPr>
          <w:rFonts w:hAnsi="宋体" w:hint="eastAsia"/>
        </w:rPr>
        <w:t>8.1  投标人应仔细阅读招标文件，在充分了解招标的内容、</w:t>
      </w:r>
      <w:r>
        <w:rPr>
          <w:rFonts w:hint="eastAsia"/>
          <w:szCs w:val="21"/>
        </w:rPr>
        <w:t>服务内容及要求</w:t>
      </w:r>
      <w:r>
        <w:rPr>
          <w:rFonts w:hAnsi="宋体" w:hint="eastAsia"/>
        </w:rPr>
        <w:t>和商务条款以及实质性要求和条件后，编写投标文件。</w:t>
      </w:r>
    </w:p>
    <w:p w:rsidR="008040CC" w:rsidRDefault="008040CC" w:rsidP="008040CC">
      <w:pPr>
        <w:pStyle w:val="a4"/>
        <w:spacing w:line="440" w:lineRule="exact"/>
        <w:ind w:leftChars="1" w:left="2" w:firstLineChars="200" w:firstLine="420"/>
        <w:rPr>
          <w:rFonts w:hAnsi="宋体"/>
        </w:rPr>
      </w:pPr>
      <w:r>
        <w:rPr>
          <w:rFonts w:hAnsi="宋体" w:hint="eastAsia"/>
        </w:rPr>
        <w:t>8.2  对招标文件的实质性要求和条件作出响应是指投标人必须对招标文件中标注为实质性要求和条件的</w:t>
      </w:r>
      <w:r>
        <w:rPr>
          <w:rFonts w:hint="eastAsia"/>
          <w:szCs w:val="21"/>
        </w:rPr>
        <w:t>服务内容及要求</w:t>
      </w:r>
      <w:r>
        <w:rPr>
          <w:rFonts w:hAnsi="宋体" w:hint="eastAsia"/>
        </w:rPr>
        <w:t>、商务条款及其它内容</w:t>
      </w:r>
      <w:r>
        <w:rPr>
          <w:rFonts w:hint="eastAsia"/>
          <w:b/>
        </w:rPr>
        <w:t>作出满足或者优于原要求和条件的承诺</w:t>
      </w:r>
      <w:r>
        <w:rPr>
          <w:rFonts w:hint="eastAsia"/>
        </w:rPr>
        <w:t>。</w:t>
      </w:r>
    </w:p>
    <w:p w:rsidR="008040CC" w:rsidRDefault="008040CC" w:rsidP="008040CC">
      <w:pPr>
        <w:pStyle w:val="a4"/>
        <w:spacing w:line="440" w:lineRule="exact"/>
        <w:ind w:leftChars="1" w:left="2" w:firstLineChars="200" w:firstLine="420"/>
        <w:rPr>
          <w:rFonts w:hAnsi="宋体"/>
        </w:rPr>
      </w:pPr>
      <w:r>
        <w:rPr>
          <w:rFonts w:hAnsi="宋体" w:hint="eastAsia"/>
        </w:rPr>
        <w:t xml:space="preserve">8.3  </w:t>
      </w:r>
      <w:r>
        <w:rPr>
          <w:rFonts w:hint="eastAsia"/>
        </w:rPr>
        <w:t>招标文件中标注★号的内容为实质性要求和条件。未标注★号的内容在评标时不得作为判定投标无效的依据。</w:t>
      </w:r>
    </w:p>
    <w:p w:rsidR="008040CC" w:rsidRDefault="008040CC" w:rsidP="008040CC">
      <w:pPr>
        <w:pStyle w:val="a4"/>
        <w:spacing w:line="440" w:lineRule="exact"/>
        <w:ind w:leftChars="1" w:left="2" w:firstLineChars="200" w:firstLine="42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8040CC" w:rsidRDefault="008040CC" w:rsidP="008040CC">
      <w:pPr>
        <w:pStyle w:val="a4"/>
        <w:spacing w:line="440" w:lineRule="exact"/>
        <w:ind w:leftChars="1" w:left="2" w:firstLineChars="200" w:firstLine="420"/>
        <w:rPr>
          <w:rFonts w:hAnsi="宋体"/>
        </w:rPr>
      </w:pPr>
      <w:r>
        <w:rPr>
          <w:rFonts w:hAnsi="宋体" w:hint="eastAsia"/>
        </w:rPr>
        <w:t>8.5  第五章“投标文件格式”中规定了投标文件格式的，应按相应格式要求编写。</w:t>
      </w:r>
    </w:p>
    <w:p w:rsidR="008040CC" w:rsidRDefault="008040CC" w:rsidP="008040CC">
      <w:pPr>
        <w:pStyle w:val="a4"/>
        <w:spacing w:line="440" w:lineRule="exact"/>
        <w:ind w:leftChars="1" w:left="2" w:firstLineChars="200" w:firstLine="420"/>
        <w:rPr>
          <w:rFonts w:hAnsi="宋体"/>
        </w:rPr>
      </w:pPr>
      <w:r>
        <w:rPr>
          <w:rFonts w:hAnsi="宋体" w:hint="eastAsia"/>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8040CC" w:rsidRDefault="008040CC" w:rsidP="008040CC">
      <w:pPr>
        <w:pStyle w:val="a4"/>
        <w:spacing w:line="440" w:lineRule="exact"/>
        <w:ind w:leftChars="1" w:left="2" w:firstLineChars="200" w:firstLine="420"/>
        <w:rPr>
          <w:rFonts w:hAnsi="宋体"/>
        </w:rPr>
      </w:pPr>
      <w:r>
        <w:rPr>
          <w:rFonts w:hAnsi="宋体" w:hint="eastAsia"/>
        </w:rPr>
        <w:t xml:space="preserve">8.7  </w:t>
      </w:r>
      <w:r>
        <w:rPr>
          <w:rFonts w:hint="eastAsia"/>
        </w:rPr>
        <w:t>投标文件应编制目录，且页码清晰准确。</w:t>
      </w:r>
    </w:p>
    <w:p w:rsidR="008040CC" w:rsidRDefault="008040CC" w:rsidP="008040CC">
      <w:pPr>
        <w:pStyle w:val="a4"/>
        <w:spacing w:line="440" w:lineRule="exact"/>
        <w:ind w:leftChars="1" w:left="2" w:firstLineChars="200" w:firstLine="420"/>
        <w:rPr>
          <w:rFonts w:hAnsi="宋体"/>
        </w:rPr>
      </w:pPr>
      <w:r>
        <w:rPr>
          <w:rFonts w:hint="eastAsia"/>
        </w:rPr>
        <w:t xml:space="preserve">8.8  </w:t>
      </w:r>
      <w:r>
        <w:rPr>
          <w:rFonts w:hAnsi="宋体" w:hint="eastAsia"/>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w:t>
      </w:r>
      <w:r w:rsidR="00B932F9">
        <w:rPr>
          <w:rFonts w:hint="eastAsia"/>
        </w:rPr>
        <w:t>与</w:t>
      </w:r>
      <w:r>
        <w:rPr>
          <w:rFonts w:hint="eastAsia"/>
        </w:rPr>
        <w:t>商务文件正本各一份，副本份数见投标人须知前附表。</w:t>
      </w:r>
    </w:p>
    <w:p w:rsidR="008040CC" w:rsidRDefault="008040CC" w:rsidP="008040CC">
      <w:pPr>
        <w:pStyle w:val="a4"/>
        <w:spacing w:line="440" w:lineRule="exact"/>
        <w:rPr>
          <w:rFonts w:hAnsi="宋体"/>
          <w:bCs/>
          <w:sz w:val="24"/>
        </w:rPr>
      </w:pPr>
      <w:r>
        <w:rPr>
          <w:rFonts w:hAnsi="宋体" w:hint="eastAsia"/>
          <w:bCs/>
          <w:sz w:val="24"/>
        </w:rPr>
        <w:t>9.  投标语言文字及计量单位</w:t>
      </w:r>
    </w:p>
    <w:p w:rsidR="008040CC" w:rsidRDefault="008040CC" w:rsidP="008040CC">
      <w:pPr>
        <w:pStyle w:val="a4"/>
        <w:spacing w:line="440" w:lineRule="exact"/>
        <w:ind w:firstLineChars="200" w:firstLine="420"/>
        <w:rPr>
          <w:rFonts w:hAnsi="宋体"/>
          <w:bCs/>
          <w:sz w:val="24"/>
        </w:rPr>
      </w:pPr>
      <w:r>
        <w:rPr>
          <w:rFonts w:hAnsi="宋体" w:hint="eastAsia"/>
        </w:rPr>
        <w:t>9.1  投标人的投标文件以及投标人与采购人、采购代理机构就有关投标的所有往来函电统一使用中文（特别规定除外）。</w:t>
      </w:r>
    </w:p>
    <w:p w:rsidR="008040CC" w:rsidRDefault="008040CC" w:rsidP="008040CC">
      <w:pPr>
        <w:pStyle w:val="a4"/>
        <w:spacing w:line="440" w:lineRule="exact"/>
        <w:ind w:firstLineChars="200" w:firstLine="420"/>
        <w:rPr>
          <w:rFonts w:hAnsi="宋体"/>
          <w:bCs/>
          <w:sz w:val="24"/>
        </w:rPr>
      </w:pPr>
      <w:r>
        <w:rPr>
          <w:rFonts w:hAnsi="宋体" w:hint="eastAsia"/>
        </w:rPr>
        <w:t>9.2  对不同文字文本投标文件的解释发生异议的，以中文文本为准。</w:t>
      </w:r>
    </w:p>
    <w:p w:rsidR="008040CC" w:rsidRDefault="008040CC" w:rsidP="008040CC">
      <w:pPr>
        <w:pStyle w:val="a4"/>
        <w:spacing w:line="440" w:lineRule="exact"/>
        <w:ind w:firstLineChars="200" w:firstLine="420"/>
        <w:rPr>
          <w:rFonts w:hAnsi="宋体"/>
          <w:bCs/>
          <w:sz w:val="24"/>
        </w:rPr>
      </w:pPr>
      <w:r>
        <w:rPr>
          <w:rFonts w:hAnsi="宋体" w:hint="eastAsia"/>
        </w:rPr>
        <w:t>9.3  投标文件使用的计量单位除招标文件中有特殊规定外，一律使用中华人民共和国法定计量单位。</w:t>
      </w:r>
    </w:p>
    <w:p w:rsidR="008040CC" w:rsidRPr="00C36625" w:rsidRDefault="008040CC" w:rsidP="008040CC">
      <w:pPr>
        <w:pStyle w:val="a4"/>
        <w:spacing w:line="440" w:lineRule="exact"/>
        <w:rPr>
          <w:rFonts w:hAnsi="宋体"/>
          <w:b/>
          <w:bCs/>
          <w:sz w:val="24"/>
        </w:rPr>
      </w:pPr>
      <w:r w:rsidRPr="00C36625">
        <w:rPr>
          <w:rFonts w:hAnsi="宋体" w:hint="eastAsia"/>
          <w:b/>
          <w:bCs/>
          <w:sz w:val="24"/>
        </w:rPr>
        <w:t>10.  投标文件的组成</w:t>
      </w:r>
    </w:p>
    <w:p w:rsidR="008040CC" w:rsidRDefault="008040CC" w:rsidP="008040CC">
      <w:pPr>
        <w:pStyle w:val="a4"/>
        <w:spacing w:line="440" w:lineRule="exact"/>
        <w:ind w:firstLineChars="200" w:firstLine="420"/>
        <w:rPr>
          <w:rFonts w:hAnsi="宋体"/>
          <w:sz w:val="20"/>
        </w:rPr>
      </w:pPr>
      <w:r>
        <w:rPr>
          <w:rFonts w:hAnsi="宋体" w:hint="eastAsia"/>
        </w:rPr>
        <w:t>10.1  投标人需编制的投标文件包括报价文件、</w:t>
      </w:r>
      <w:r>
        <w:rPr>
          <w:rFonts w:hint="eastAsia"/>
        </w:rPr>
        <w:t>资格文件、</w:t>
      </w:r>
      <w:r>
        <w:rPr>
          <w:rFonts w:hAnsi="宋体" w:hint="eastAsia"/>
        </w:rPr>
        <w:t>技术</w:t>
      </w:r>
      <w:r w:rsidR="00854D72">
        <w:rPr>
          <w:rFonts w:hAnsi="宋体" w:hint="eastAsia"/>
        </w:rPr>
        <w:t>文件、</w:t>
      </w:r>
      <w:r>
        <w:rPr>
          <w:rFonts w:hAnsi="宋体" w:hint="eastAsia"/>
        </w:rPr>
        <w:t>商务文件</w:t>
      </w:r>
      <w:r w:rsidR="00854D72">
        <w:rPr>
          <w:rFonts w:hAnsi="宋体" w:hint="eastAsia"/>
        </w:rPr>
        <w:t>四</w:t>
      </w:r>
      <w:r>
        <w:rPr>
          <w:rFonts w:hAnsi="宋体" w:hint="eastAsia"/>
        </w:rPr>
        <w:t>部分，投标人应按下列说明编写和提交。应递交的有关文件如未特别注明为原件的，可提交复印件。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10.1.1</w:t>
        </w:r>
      </w:smartTag>
      <w:r>
        <w:rPr>
          <w:rFonts w:hAnsi="宋体" w:hint="eastAsia"/>
        </w:rPr>
        <w:t xml:space="preserve">  报价文件</w:t>
      </w:r>
      <w:r w:rsidR="003D6166">
        <w:rPr>
          <w:rFonts w:hAnsi="宋体" w:hint="eastAsia"/>
        </w:rPr>
        <w:t>组成要求</w:t>
      </w:r>
      <w:r>
        <w:rPr>
          <w:rFonts w:hAnsi="宋体" w:hint="eastAsia"/>
        </w:rPr>
        <w:t>，包括：</w:t>
      </w:r>
    </w:p>
    <w:p w:rsidR="008040CC" w:rsidRDefault="008040CC" w:rsidP="008040CC">
      <w:pPr>
        <w:pStyle w:val="a4"/>
        <w:spacing w:line="440" w:lineRule="exact"/>
        <w:ind w:firstLine="420"/>
        <w:rPr>
          <w:rFonts w:hAnsi="宋体"/>
        </w:rPr>
      </w:pPr>
      <w:r>
        <w:rPr>
          <w:rFonts w:hAnsi="宋体" w:hint="eastAsia"/>
        </w:rPr>
        <w:t>（1）投标函：按第五章“投标文件格式”提供的“投标函（格式）”的要求填写；</w:t>
      </w:r>
    </w:p>
    <w:p w:rsidR="00E57E2B" w:rsidRDefault="008040CC" w:rsidP="00E57E2B">
      <w:pPr>
        <w:pStyle w:val="a4"/>
        <w:spacing w:line="440" w:lineRule="exact"/>
        <w:ind w:firstLineChars="200" w:firstLine="420"/>
        <w:rPr>
          <w:rFonts w:hAnsi="宋体"/>
        </w:rPr>
      </w:pPr>
      <w:r>
        <w:rPr>
          <w:rFonts w:hAnsi="宋体" w:hint="eastAsia"/>
        </w:rPr>
        <w:lastRenderedPageBreak/>
        <w:t>（2）报价表：按第五章“投标文件格式”提供的“报价表（格式）”的要求填写</w:t>
      </w:r>
      <w:r w:rsidR="00514B03">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3</w:t>
      </w:r>
      <w:r>
        <w:rPr>
          <w:rFonts w:hAnsi="宋体" w:hint="eastAsia"/>
        </w:rPr>
        <w:t>）中小企业声明函：按第五章“投标文件格式”提供的“中小企业声明函（格式）”的要求填写</w:t>
      </w:r>
      <w:r w:rsidR="001E3E7A">
        <w:rPr>
          <w:rFonts w:hAnsi="宋体" w:hint="eastAsia"/>
        </w:rPr>
        <w:t>并提供相关部门出具的证明材料</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4</w:t>
      </w:r>
      <w:r>
        <w:rPr>
          <w:rFonts w:hAnsi="宋体" w:hint="eastAsia"/>
        </w:rPr>
        <w:t>）监狱企业证明：提供由省级以上监狱管理局、戒毒管理局（含新疆生产建设兵团）出具的属于监狱企业的证明文件。</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5</w:t>
      </w:r>
      <w:r>
        <w:rPr>
          <w:rFonts w:hAnsi="宋体" w:hint="eastAsia"/>
        </w:rPr>
        <w:t>）残疾人福利性单位声明函：按第五章“投标文件格式”提供的“残疾人福利性单位声明函（格式）”的要求填写。</w:t>
      </w:r>
    </w:p>
    <w:p w:rsidR="008040CC" w:rsidRDefault="008040CC" w:rsidP="008040CC">
      <w:pPr>
        <w:pStyle w:val="a4"/>
        <w:spacing w:line="440" w:lineRule="exact"/>
        <w:ind w:firstLine="420"/>
        <w:rPr>
          <w:rFonts w:hAnsi="宋体"/>
        </w:rPr>
      </w:pPr>
      <w:r>
        <w:rPr>
          <w:rFonts w:hAnsi="宋体" w:hint="eastAsia"/>
          <w:b/>
        </w:rPr>
        <w:t>其中，报价文件组成要求的第（1）～（</w:t>
      </w:r>
      <w:r w:rsidR="003A1A71">
        <w:rPr>
          <w:rFonts w:hAnsi="宋体" w:hint="eastAsia"/>
          <w:b/>
        </w:rPr>
        <w:t>2</w:t>
      </w:r>
      <w:r>
        <w:rPr>
          <w:rFonts w:hAnsi="宋体" w:hint="eastAsia"/>
          <w:b/>
        </w:rPr>
        <w:t>）项必须提交；第（</w:t>
      </w:r>
      <w:r w:rsidR="003A1A71">
        <w:rPr>
          <w:rFonts w:hAnsi="宋体" w:hint="eastAsia"/>
          <w:b/>
        </w:rPr>
        <w:t>3</w:t>
      </w:r>
      <w:r>
        <w:rPr>
          <w:rFonts w:hAnsi="宋体" w:hint="eastAsia"/>
          <w:b/>
        </w:rPr>
        <w:t>）～（</w:t>
      </w:r>
      <w:r w:rsidR="003A1A71">
        <w:rPr>
          <w:rFonts w:hAnsi="宋体" w:hint="eastAsia"/>
          <w:b/>
        </w:rPr>
        <w:t>5</w:t>
      </w:r>
      <w:r>
        <w:rPr>
          <w:rFonts w:hAnsi="宋体" w:hint="eastAsia"/>
          <w:b/>
        </w:rPr>
        <w:t>）项如有请提交。</w:t>
      </w:r>
    </w:p>
    <w:p w:rsidR="008040CC" w:rsidRDefault="008040CC" w:rsidP="008040CC">
      <w:pPr>
        <w:pStyle w:val="a4"/>
        <w:spacing w:line="440" w:lineRule="exact"/>
        <w:ind w:firstLine="360"/>
        <w:rPr>
          <w:rFonts w:hAnsi="宋体"/>
          <w:b/>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10.1.2</w:t>
        </w:r>
      </w:smartTag>
      <w:r>
        <w:rPr>
          <w:rFonts w:hAnsi="宋体" w:hint="eastAsia"/>
        </w:rPr>
        <w:t xml:space="preserve">  资格文件组成要求，包括：</w:t>
      </w:r>
    </w:p>
    <w:p w:rsidR="008040CC" w:rsidRDefault="008040CC" w:rsidP="008040CC">
      <w:pPr>
        <w:pStyle w:val="a4"/>
        <w:spacing w:line="440" w:lineRule="exact"/>
        <w:ind w:firstLine="720"/>
        <w:rPr>
          <w:rFonts w:hAnsi="宋体"/>
          <w:szCs w:val="21"/>
        </w:rPr>
      </w:pPr>
      <w:r>
        <w:rPr>
          <w:rFonts w:hAnsi="宋体" w:hint="eastAsia"/>
          <w:szCs w:val="21"/>
        </w:rPr>
        <w:t>（1）</w:t>
      </w:r>
      <w:r>
        <w:rPr>
          <w:rFonts w:hAnsi="宋体" w:hint="eastAsia"/>
          <w:b/>
          <w:szCs w:val="21"/>
        </w:rPr>
        <w:t>资格声明函。</w:t>
      </w:r>
      <w:r>
        <w:rPr>
          <w:rFonts w:hAnsi="宋体" w:hint="eastAsia"/>
          <w:szCs w:val="21"/>
        </w:rPr>
        <w:t>按第五章“投标文件格式”提供的“</w:t>
      </w:r>
      <w:r>
        <w:rPr>
          <w:rFonts w:hAnsi="宋体" w:hint="eastAsia"/>
          <w:b/>
          <w:szCs w:val="21"/>
        </w:rPr>
        <w:t>资格声明函（格式）</w:t>
      </w:r>
      <w:r>
        <w:rPr>
          <w:rFonts w:hAnsi="宋体" w:hint="eastAsia"/>
          <w:szCs w:val="21"/>
        </w:rPr>
        <w:t>”的要求填写。对列入失信被执行人、重大税收违法案件当事人名单、政府采购严重违法失信行为记录名单的投标人，将被拒绝参与本项目政府采购活动。</w:t>
      </w:r>
    </w:p>
    <w:p w:rsidR="008040CC" w:rsidRDefault="008040CC" w:rsidP="008040CC">
      <w:pPr>
        <w:pStyle w:val="a4"/>
        <w:spacing w:line="440" w:lineRule="exact"/>
        <w:ind w:firstLine="720"/>
        <w:rPr>
          <w:rFonts w:hAnsi="宋体"/>
          <w:szCs w:val="21"/>
        </w:rPr>
      </w:pPr>
      <w:r>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szCs w:val="21"/>
        </w:rPr>
        <w:t>）和投标人资格的其他证明文件复印件；</w:t>
      </w:r>
    </w:p>
    <w:p w:rsidR="008040CC" w:rsidRDefault="008040CC" w:rsidP="008040CC">
      <w:pPr>
        <w:pStyle w:val="a4"/>
        <w:spacing w:line="440" w:lineRule="exact"/>
        <w:ind w:firstLine="720"/>
        <w:rPr>
          <w:rFonts w:hAnsi="宋体"/>
          <w:szCs w:val="21"/>
        </w:rPr>
      </w:pPr>
      <w:r>
        <w:rPr>
          <w:rFonts w:hAnsi="宋体" w:hint="eastAsia"/>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rsidR="008040CC" w:rsidRDefault="008040CC" w:rsidP="008040CC">
      <w:pPr>
        <w:pStyle w:val="a4"/>
        <w:spacing w:line="440" w:lineRule="exact"/>
        <w:ind w:firstLine="720"/>
        <w:rPr>
          <w:rFonts w:hAnsi="宋体"/>
          <w:szCs w:val="21"/>
        </w:rPr>
      </w:pPr>
      <w:r>
        <w:rPr>
          <w:rFonts w:hAnsi="宋体" w:hint="eastAsia"/>
          <w:b/>
          <w:szCs w:val="21"/>
        </w:rPr>
        <w:t>其中，资格文件组成要求的第（1）～（3）项必须提交。</w:t>
      </w:r>
    </w:p>
    <w:p w:rsidR="00217468" w:rsidRDefault="008040CC" w:rsidP="008040CC">
      <w:pPr>
        <w:pStyle w:val="a4"/>
        <w:spacing w:line="440" w:lineRule="exact"/>
        <w:ind w:firstLine="36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10.1.3</w:t>
        </w:r>
      </w:smartTag>
      <w:r>
        <w:rPr>
          <w:rFonts w:hAnsi="宋体" w:hint="eastAsia"/>
        </w:rPr>
        <w:t xml:space="preserve"> 技术</w:t>
      </w:r>
      <w:r w:rsidR="00217468">
        <w:rPr>
          <w:rFonts w:hAnsi="宋体" w:hint="eastAsia"/>
        </w:rPr>
        <w:t>文件组成要求，包括：</w:t>
      </w:r>
    </w:p>
    <w:p w:rsidR="00217468" w:rsidRDefault="00217468" w:rsidP="00217468">
      <w:pPr>
        <w:pStyle w:val="a4"/>
        <w:spacing w:line="440" w:lineRule="exact"/>
        <w:ind w:firstLine="420"/>
        <w:rPr>
          <w:rFonts w:hAnsi="宋体"/>
        </w:rPr>
      </w:pPr>
      <w:r>
        <w:rPr>
          <w:rFonts w:hAnsi="宋体" w:hint="eastAsia"/>
        </w:rPr>
        <w:t>（1）竞标产品技术资料表：按第四章“竞标文件格式”提供的“竞标产品技术资料表（格式）”的要求填写；</w:t>
      </w:r>
    </w:p>
    <w:p w:rsidR="00217468" w:rsidRDefault="00217468" w:rsidP="00217468">
      <w:pPr>
        <w:pStyle w:val="a4"/>
        <w:spacing w:line="440" w:lineRule="exact"/>
        <w:ind w:firstLine="420"/>
        <w:rPr>
          <w:rFonts w:hAnsi="宋体"/>
        </w:rPr>
      </w:pPr>
      <w:r>
        <w:rPr>
          <w:rFonts w:hAnsi="宋体" w:hint="eastAsia"/>
        </w:rPr>
        <w:t>（2）节能产品认证证书复印件：根据第一章“货物需求一览表”中所采购的货物提供，提供的证书必须是针对竞标产品及其型号的认证证书，且证书必须在有效期内；</w:t>
      </w:r>
    </w:p>
    <w:p w:rsidR="00217468" w:rsidRDefault="00217468" w:rsidP="00217468">
      <w:pPr>
        <w:pStyle w:val="a4"/>
        <w:spacing w:line="440" w:lineRule="exact"/>
        <w:ind w:firstLine="420"/>
        <w:rPr>
          <w:rFonts w:hAnsi="宋体"/>
          <w:b/>
          <w:bCs/>
        </w:rPr>
      </w:pPr>
      <w:r>
        <w:rPr>
          <w:rFonts w:hAnsi="宋体" w:hint="eastAsia"/>
        </w:rPr>
        <w:t>（3）其它：针对本项目所竞标货物的主要技术指标、参数及性能的详细说明，相关的图纸、图片，产品有效检测和鉴定证明，环保产品认证证书复印件，</w:t>
      </w:r>
      <w:r>
        <w:rPr>
          <w:rFonts w:hint="eastAsia"/>
        </w:rPr>
        <w:t>技术评分相关的材料</w:t>
      </w:r>
      <w:r>
        <w:rPr>
          <w:rFonts w:hAnsi="宋体" w:hint="eastAsia"/>
        </w:rPr>
        <w:t>等等。</w:t>
      </w:r>
    </w:p>
    <w:p w:rsidR="00217468" w:rsidRDefault="00217468" w:rsidP="00217468">
      <w:pPr>
        <w:pStyle w:val="a4"/>
        <w:spacing w:line="440" w:lineRule="exact"/>
        <w:ind w:firstLineChars="196" w:firstLine="413"/>
        <w:rPr>
          <w:rFonts w:hAnsi="宋体"/>
          <w:b/>
        </w:rPr>
      </w:pPr>
      <w:r>
        <w:rPr>
          <w:rFonts w:hAnsi="宋体" w:hint="eastAsia"/>
          <w:b/>
        </w:rPr>
        <w:t>技术文件中的第（1）项必须提交；第一章“货物需求一览表”中的技术参数要求标明了所采购货物为政府强制采购节能产品的，技术文件中的第（2）项必须提交，未标明的，如有请提交；技术文件中的第（3）项如有请提交。</w:t>
      </w:r>
    </w:p>
    <w:p w:rsidR="00217468" w:rsidRDefault="00217468" w:rsidP="008040CC">
      <w:pPr>
        <w:pStyle w:val="a4"/>
        <w:spacing w:line="440" w:lineRule="exact"/>
        <w:ind w:firstLine="360"/>
        <w:rPr>
          <w:rFonts w:hAnsi="宋体"/>
        </w:rPr>
      </w:pPr>
    </w:p>
    <w:p w:rsidR="008040CC" w:rsidRDefault="00217468" w:rsidP="008040CC">
      <w:pPr>
        <w:pStyle w:val="a4"/>
        <w:spacing w:line="440" w:lineRule="exact"/>
        <w:ind w:firstLine="360"/>
        <w:rPr>
          <w:rFonts w:hAnsi="宋体"/>
        </w:rPr>
      </w:pPr>
      <w:r>
        <w:rPr>
          <w:rFonts w:hAnsi="宋体" w:hint="eastAsia"/>
        </w:rPr>
        <w:lastRenderedPageBreak/>
        <w:t>10.1.4</w:t>
      </w:r>
      <w:r w:rsidR="008040CC">
        <w:rPr>
          <w:rFonts w:hAnsi="宋体" w:hint="eastAsia"/>
        </w:rPr>
        <w:t>商务文件组成要求，包括：</w:t>
      </w:r>
      <w:r w:rsidR="008040CC">
        <w:rPr>
          <w:rFonts w:hAnsi="宋体" w:hint="eastAsia"/>
          <w:b/>
          <w:bCs/>
        </w:rPr>
        <w:t xml:space="preserve"> </w:t>
      </w:r>
    </w:p>
    <w:p w:rsidR="008040CC" w:rsidRDefault="008040CC" w:rsidP="008040CC">
      <w:pPr>
        <w:pStyle w:val="a4"/>
        <w:spacing w:line="440" w:lineRule="exact"/>
        <w:ind w:firstLine="420"/>
        <w:rPr>
          <w:rFonts w:hAnsi="宋体"/>
        </w:rPr>
      </w:pPr>
      <w:r>
        <w:rPr>
          <w:rFonts w:hAnsi="宋体" w:hint="eastAsia"/>
        </w:rPr>
        <w:t>（</w:t>
      </w:r>
      <w:r w:rsidR="00217468">
        <w:rPr>
          <w:rFonts w:hAnsi="宋体" w:hint="eastAsia"/>
        </w:rPr>
        <w:t>1</w:t>
      </w:r>
      <w:r>
        <w:rPr>
          <w:rFonts w:hAnsi="宋体" w:hint="eastAsia"/>
        </w:rPr>
        <w:t>）投标人最近一个季度或最近三个月</w:t>
      </w:r>
      <w:r>
        <w:rPr>
          <w:rFonts w:hAnsi="宋体" w:hint="eastAsia"/>
          <w:szCs w:val="21"/>
        </w:rPr>
        <w:t>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r>
        <w:rPr>
          <w:rFonts w:hAnsi="宋体" w:hint="eastAsia"/>
        </w:rPr>
        <w:t>；</w:t>
      </w:r>
    </w:p>
    <w:p w:rsidR="00B90C9A" w:rsidRDefault="008040CC" w:rsidP="008040CC">
      <w:pPr>
        <w:pStyle w:val="a4"/>
        <w:spacing w:line="440" w:lineRule="exact"/>
        <w:ind w:firstLine="420"/>
        <w:rPr>
          <w:rFonts w:hAnsi="宋体"/>
          <w:szCs w:val="21"/>
        </w:rPr>
      </w:pPr>
      <w:r>
        <w:rPr>
          <w:rFonts w:hAnsi="宋体" w:hint="eastAsia"/>
        </w:rPr>
        <w:t>（</w:t>
      </w:r>
      <w:r w:rsidR="00217468">
        <w:rPr>
          <w:rFonts w:hAnsi="宋体" w:hint="eastAsia"/>
        </w:rPr>
        <w:t>2</w:t>
      </w:r>
      <w:r>
        <w:rPr>
          <w:rFonts w:hAnsi="宋体" w:hint="eastAsia"/>
        </w:rPr>
        <w:t>）投标人最近一个季度或最近三个月</w:t>
      </w:r>
      <w:r>
        <w:rPr>
          <w:rFonts w:hAnsi="宋体" w:hint="eastAsia"/>
          <w:szCs w:val="21"/>
        </w:rPr>
        <w:t>依法缴纳社会保障资金的凭证复印件（如社保部门开具的证明、收款收据等，或银行缴款凭证、回单等，如为非社保部门开具的凭证或回单的，应清晰反映：缴款单位名称、社保单位名称、保险名称、缴款金额等内容）</w:t>
      </w:r>
      <w:r w:rsidR="00B32742">
        <w:rPr>
          <w:rFonts w:hAnsi="宋体" w:hint="eastAsia"/>
          <w:szCs w:val="21"/>
        </w:rPr>
        <w:t>；</w:t>
      </w:r>
    </w:p>
    <w:p w:rsidR="00217468" w:rsidRDefault="00217468" w:rsidP="008040CC">
      <w:pPr>
        <w:pStyle w:val="a4"/>
        <w:spacing w:line="440" w:lineRule="exact"/>
        <w:ind w:firstLine="420"/>
        <w:rPr>
          <w:rFonts w:hAnsi="宋体"/>
          <w:szCs w:val="21"/>
        </w:rPr>
      </w:pPr>
      <w:r>
        <w:rPr>
          <w:rFonts w:hAnsi="宋体" w:hint="eastAsia"/>
          <w:szCs w:val="21"/>
        </w:rPr>
        <w:t>（3）</w:t>
      </w:r>
      <w:r>
        <w:rPr>
          <w:rFonts w:hAnsi="宋体" w:hint="eastAsia"/>
        </w:rPr>
        <w:t>售后服务承诺书：按第五章“投标文件格式”提供的“售后服务承诺书（格式）” 的要求填写；</w:t>
      </w:r>
    </w:p>
    <w:p w:rsidR="00A10DE0" w:rsidRDefault="00A10DE0" w:rsidP="008040CC">
      <w:pPr>
        <w:pStyle w:val="a4"/>
        <w:spacing w:line="440" w:lineRule="exact"/>
        <w:ind w:firstLine="420"/>
        <w:rPr>
          <w:rFonts w:hAnsi="宋体"/>
        </w:rPr>
      </w:pPr>
      <w:r>
        <w:rPr>
          <w:rFonts w:hAnsi="宋体" w:hint="eastAsia"/>
          <w:szCs w:val="21"/>
        </w:rPr>
        <w:t>（</w:t>
      </w:r>
      <w:r w:rsidR="00217468">
        <w:rPr>
          <w:rFonts w:hAnsi="宋体" w:hint="eastAsia"/>
          <w:szCs w:val="21"/>
        </w:rPr>
        <w:t>4</w:t>
      </w:r>
      <w:r>
        <w:rPr>
          <w:rFonts w:hAnsi="宋体" w:hint="eastAsia"/>
          <w:szCs w:val="21"/>
        </w:rPr>
        <w:t>）商务条款偏离表：</w:t>
      </w:r>
      <w:r>
        <w:rPr>
          <w:rFonts w:hAnsi="宋体" w:hint="eastAsia"/>
        </w:rPr>
        <w:t>按第五章“投标文件格式”提供的格式及要求填写；</w:t>
      </w:r>
    </w:p>
    <w:p w:rsidR="00217468" w:rsidRPr="004D2E59" w:rsidRDefault="00217468" w:rsidP="00217468">
      <w:pPr>
        <w:pStyle w:val="a4"/>
        <w:spacing w:line="440" w:lineRule="exact"/>
        <w:ind w:firstLine="420"/>
        <w:rPr>
          <w:rFonts w:hAnsi="宋体"/>
        </w:rPr>
      </w:pPr>
      <w:r>
        <w:rPr>
          <w:rFonts w:hAnsi="宋体" w:hint="eastAsia"/>
        </w:rPr>
        <w:t>（5）法定代表人授权委托书：按第五章“投标文件格式”提供的格式及要求填写，</w:t>
      </w:r>
      <w:r>
        <w:rPr>
          <w:rFonts w:ascii="黑体" w:eastAsia="黑体" w:hAnsi="宋体" w:hint="eastAsia"/>
          <w:b/>
        </w:rPr>
        <w:t>在委托代理时必须提交</w:t>
      </w:r>
      <w:r>
        <w:rPr>
          <w:rFonts w:hAnsi="宋体" w:hint="eastAsia"/>
        </w:rPr>
        <w:t>；（提供</w:t>
      </w:r>
      <w:r w:rsidRPr="004377F8">
        <w:rPr>
          <w:rFonts w:hAnsi="宋体" w:hint="eastAsia"/>
        </w:rPr>
        <w:t>营业执照副本内页或事业单位法人证复印件</w:t>
      </w:r>
      <w:r>
        <w:rPr>
          <w:rFonts w:hAnsi="宋体" w:hint="eastAsia"/>
        </w:rPr>
        <w:t>）</w:t>
      </w:r>
    </w:p>
    <w:p w:rsidR="00217468" w:rsidRDefault="00217468" w:rsidP="00217468">
      <w:pPr>
        <w:pStyle w:val="a4"/>
        <w:spacing w:line="440" w:lineRule="exact"/>
        <w:ind w:firstLine="420"/>
        <w:rPr>
          <w:rFonts w:hAnsi="宋体"/>
        </w:rPr>
      </w:pPr>
      <w:r>
        <w:rPr>
          <w:rFonts w:hAnsi="宋体" w:hint="eastAsia"/>
        </w:rPr>
        <w:t>（6）委托代理人身份证明复印件：如使用第二代身份证应提交正、反面复印件，如委托代理人非中国国籍应提交护照复印件，要求证件有效并与法定代表人授权委托书中的委托代理人相符，</w:t>
      </w:r>
      <w:r>
        <w:rPr>
          <w:rFonts w:ascii="黑体" w:eastAsia="黑体" w:hAnsi="宋体" w:hint="eastAsia"/>
          <w:b/>
        </w:rPr>
        <w:t>在委托代理时必须提交</w:t>
      </w:r>
      <w:r>
        <w:rPr>
          <w:rFonts w:hAnsi="宋体" w:hint="eastAsia"/>
        </w:rPr>
        <w:t>；</w:t>
      </w:r>
    </w:p>
    <w:p w:rsidR="002B2F5F" w:rsidRDefault="002B2F5F" w:rsidP="00A10DE0">
      <w:pPr>
        <w:pStyle w:val="a4"/>
        <w:spacing w:line="440" w:lineRule="exact"/>
        <w:ind w:firstLine="420"/>
        <w:rPr>
          <w:rFonts w:hAnsi="宋体"/>
        </w:rPr>
      </w:pPr>
      <w:r>
        <w:rPr>
          <w:rFonts w:hAnsi="宋体" w:hint="eastAsia"/>
        </w:rPr>
        <w:t>（</w:t>
      </w:r>
      <w:r w:rsidR="00217468">
        <w:rPr>
          <w:rFonts w:hAnsi="宋体" w:hint="eastAsia"/>
        </w:rPr>
        <w:t>7</w:t>
      </w:r>
      <w:r>
        <w:rPr>
          <w:rFonts w:hAnsi="宋体" w:hint="eastAsia"/>
        </w:rPr>
        <w:t>）</w:t>
      </w:r>
      <w:r w:rsidR="00B32742">
        <w:rPr>
          <w:rFonts w:hAnsi="宋体" w:hint="eastAsia"/>
          <w:szCs w:val="21"/>
        </w:rPr>
        <w:t>财务会计报表复印件：投标人近三年的财务会计报表，包括资产负债表、现金流量表、利润表、财务情况说明书和审计报告；</w:t>
      </w:r>
    </w:p>
    <w:p w:rsidR="008040CC" w:rsidRDefault="00787374" w:rsidP="00A10DE0">
      <w:pPr>
        <w:pStyle w:val="a4"/>
        <w:spacing w:line="440" w:lineRule="exact"/>
        <w:ind w:firstLine="420"/>
        <w:rPr>
          <w:rFonts w:hAnsi="宋体"/>
          <w:szCs w:val="21"/>
        </w:rPr>
      </w:pPr>
      <w:r>
        <w:rPr>
          <w:rFonts w:hAnsi="宋体" w:hint="eastAsia"/>
          <w:szCs w:val="21"/>
        </w:rPr>
        <w:t>（</w:t>
      </w:r>
      <w:r w:rsidR="00217468">
        <w:rPr>
          <w:rFonts w:hAnsi="宋体" w:hint="eastAsia"/>
          <w:szCs w:val="21"/>
        </w:rPr>
        <w:t>8</w:t>
      </w:r>
      <w:r>
        <w:rPr>
          <w:rFonts w:hAnsi="宋体" w:hint="eastAsia"/>
          <w:szCs w:val="21"/>
        </w:rPr>
        <w:t>）</w:t>
      </w:r>
      <w:r w:rsidR="00B32742">
        <w:rPr>
          <w:rFonts w:hAnsi="宋体" w:hint="eastAsia"/>
          <w:szCs w:val="21"/>
        </w:rPr>
        <w:t>其它：</w:t>
      </w:r>
      <w:r w:rsidR="00B32742" w:rsidRPr="00BC17F7">
        <w:rPr>
          <w:rFonts w:hAnsi="宋体" w:hint="eastAsia"/>
          <w:szCs w:val="21"/>
        </w:rPr>
        <w:t>投标人通过国家或国际认证资格证书复印件、银行出具的投标人资信证明或信用等级证明复印件</w:t>
      </w:r>
      <w:r w:rsidR="00B32742">
        <w:rPr>
          <w:rFonts w:hAnsi="宋体" w:hint="eastAsia"/>
          <w:szCs w:val="21"/>
        </w:rPr>
        <w:t>、</w:t>
      </w:r>
      <w:r w:rsidR="00B32742" w:rsidRPr="00BC17F7">
        <w:rPr>
          <w:rFonts w:hAnsi="宋体" w:hint="eastAsia"/>
          <w:szCs w:val="21"/>
        </w:rPr>
        <w:t>生产厂家的环保体系认证证书复印件、投标人近三年发生的诉讼及仲裁情况说明（附法院或仲裁机构作出的判决、裁决等有关法律文书复印件），</w:t>
      </w:r>
      <w:r w:rsidR="00217468">
        <w:rPr>
          <w:rFonts w:hAnsi="宋体" w:hint="eastAsia"/>
          <w:szCs w:val="21"/>
        </w:rPr>
        <w:t>投标人近三年</w:t>
      </w:r>
      <w:r w:rsidR="00217468" w:rsidRPr="00217468">
        <w:rPr>
          <w:rFonts w:hAnsi="宋体" w:hint="eastAsia"/>
          <w:szCs w:val="21"/>
        </w:rPr>
        <w:t>的实际业绩证明（附中标通知书复印件或合同复印件）</w:t>
      </w:r>
      <w:r w:rsidR="00217468">
        <w:rPr>
          <w:rFonts w:hAnsi="宋体" w:hint="eastAsia"/>
          <w:szCs w:val="21"/>
        </w:rPr>
        <w:t>，商务评分相</w:t>
      </w:r>
      <w:r w:rsidR="00B32742" w:rsidRPr="001A647C">
        <w:rPr>
          <w:rFonts w:hAnsi="宋体" w:hint="eastAsia"/>
          <w:szCs w:val="21"/>
        </w:rPr>
        <w:t>关的材料</w:t>
      </w:r>
      <w:r w:rsidR="00B32742" w:rsidRPr="00BC17F7">
        <w:rPr>
          <w:rFonts w:hAnsi="宋体" w:hint="eastAsia"/>
          <w:szCs w:val="21"/>
        </w:rPr>
        <w:t>等等</w:t>
      </w:r>
      <w:r w:rsidR="00B32742">
        <w:rPr>
          <w:rFonts w:hAnsi="宋体" w:hint="eastAsia"/>
        </w:rPr>
        <w:t>。</w:t>
      </w:r>
    </w:p>
    <w:p w:rsidR="00217468" w:rsidRPr="00217468" w:rsidRDefault="00217468" w:rsidP="00217468">
      <w:pPr>
        <w:spacing w:line="460" w:lineRule="exact"/>
        <w:ind w:firstLine="420"/>
        <w:rPr>
          <w:rFonts w:ascii="宋体" w:hAnsi="宋体"/>
          <w:b/>
          <w:color w:val="000000"/>
          <w:kern w:val="1"/>
          <w:szCs w:val="21"/>
          <w:lang w:val="x-none" w:eastAsia="x-none"/>
        </w:rPr>
      </w:pPr>
      <w:r w:rsidRPr="00217468">
        <w:rPr>
          <w:rFonts w:ascii="宋体" w:hAnsi="宋体" w:hint="eastAsia"/>
          <w:b/>
          <w:color w:val="000000"/>
          <w:kern w:val="1"/>
          <w:szCs w:val="21"/>
          <w:lang w:val="x-none" w:eastAsia="x-none"/>
        </w:rPr>
        <w:t>其中，商务文件组成要求的第（1）～（4）项必须提交；第（5）、（6）项在委托代理时必须提交；第（</w:t>
      </w:r>
      <w:r>
        <w:rPr>
          <w:rFonts w:ascii="宋体" w:hAnsi="宋体" w:hint="eastAsia"/>
          <w:b/>
          <w:color w:val="000000"/>
          <w:kern w:val="1"/>
          <w:szCs w:val="21"/>
          <w:lang w:val="x-none"/>
        </w:rPr>
        <w:t>7</w:t>
      </w:r>
      <w:r w:rsidRPr="00217468">
        <w:rPr>
          <w:rFonts w:ascii="宋体" w:hAnsi="宋体" w:hint="eastAsia"/>
          <w:b/>
          <w:color w:val="000000"/>
          <w:kern w:val="1"/>
          <w:szCs w:val="21"/>
          <w:lang w:val="x-none" w:eastAsia="x-none"/>
        </w:rPr>
        <w:t>）、（</w:t>
      </w:r>
      <w:r>
        <w:rPr>
          <w:rFonts w:ascii="宋体" w:hAnsi="宋体" w:hint="eastAsia"/>
          <w:b/>
          <w:color w:val="000000"/>
          <w:kern w:val="1"/>
          <w:szCs w:val="21"/>
          <w:lang w:val="x-none"/>
        </w:rPr>
        <w:t>8</w:t>
      </w:r>
      <w:r w:rsidRPr="00217468">
        <w:rPr>
          <w:rFonts w:ascii="宋体" w:hAnsi="宋体" w:hint="eastAsia"/>
          <w:b/>
          <w:color w:val="000000"/>
          <w:kern w:val="1"/>
          <w:szCs w:val="21"/>
          <w:lang w:val="x-none" w:eastAsia="x-none"/>
        </w:rPr>
        <w:t>）项如有请提交。</w:t>
      </w:r>
    </w:p>
    <w:p w:rsidR="008040CC" w:rsidRDefault="008040CC" w:rsidP="008040CC">
      <w:pPr>
        <w:pStyle w:val="a4"/>
        <w:spacing w:line="440" w:lineRule="exact"/>
        <w:ind w:firstLine="360"/>
        <w:rPr>
          <w:rFonts w:hAnsi="宋体"/>
        </w:rPr>
      </w:pPr>
      <w:r>
        <w:rPr>
          <w:rFonts w:hAnsi="宋体" w:hint="eastAsia"/>
        </w:rPr>
        <w:t>10.2  投标人应编制目录，按上述顺序将报价文件、资格文件、技术</w:t>
      </w:r>
      <w:r w:rsidR="00217468">
        <w:rPr>
          <w:rFonts w:hAnsi="宋体" w:hint="eastAsia"/>
        </w:rPr>
        <w:t>文件、</w:t>
      </w:r>
      <w:r>
        <w:rPr>
          <w:rFonts w:hAnsi="宋体" w:hint="eastAsia"/>
        </w:rPr>
        <w:t>商务文件</w:t>
      </w:r>
      <w:r>
        <w:rPr>
          <w:rFonts w:hAnsi="宋体" w:hint="eastAsia"/>
          <w:b/>
        </w:rPr>
        <w:t>分别装订成册</w:t>
      </w:r>
      <w:r>
        <w:rPr>
          <w:rFonts w:hAnsi="宋体" w:hint="eastAsia"/>
        </w:rPr>
        <w:t>。</w:t>
      </w:r>
      <w:r>
        <w:rPr>
          <w:rFonts w:hAnsi="宋体" w:hint="eastAsia"/>
          <w:b/>
        </w:rPr>
        <w:t>特别注意投标报价不得出现在资格文件、技术与商务文件中。</w:t>
      </w:r>
    </w:p>
    <w:p w:rsidR="008040CC" w:rsidRDefault="008040CC" w:rsidP="008040CC">
      <w:pPr>
        <w:pStyle w:val="a4"/>
        <w:spacing w:line="440" w:lineRule="exact"/>
        <w:rPr>
          <w:rFonts w:hAnsi="宋体"/>
          <w:bCs/>
          <w:sz w:val="24"/>
        </w:rPr>
      </w:pPr>
      <w:r>
        <w:rPr>
          <w:rFonts w:hAnsi="宋体" w:hint="eastAsia"/>
          <w:bCs/>
          <w:sz w:val="24"/>
        </w:rPr>
        <w:t>11.  投标报价</w:t>
      </w:r>
    </w:p>
    <w:p w:rsidR="008040CC" w:rsidRDefault="008040CC" w:rsidP="008040CC">
      <w:pPr>
        <w:pStyle w:val="a4"/>
        <w:spacing w:line="440" w:lineRule="exact"/>
        <w:ind w:firstLineChars="200" w:firstLine="420"/>
        <w:rPr>
          <w:rFonts w:hAnsi="宋体"/>
          <w:sz w:val="20"/>
        </w:rPr>
      </w:pPr>
      <w:r>
        <w:rPr>
          <w:rFonts w:hAnsi="宋体" w:hint="eastAsia"/>
        </w:rPr>
        <w:t>11.1  投标人应以</w:t>
      </w:r>
      <w:r w:rsidR="00BC17F7">
        <w:rPr>
          <w:rFonts w:hAnsi="宋体" w:hint="eastAsia"/>
        </w:rPr>
        <w:t>人民币</w:t>
      </w:r>
      <w:r>
        <w:rPr>
          <w:rFonts w:hAnsi="宋体" w:hint="eastAsia"/>
        </w:rPr>
        <w:t>报价</w:t>
      </w:r>
      <w:r w:rsidR="00DC5FC8">
        <w:rPr>
          <w:rFonts w:hAnsi="宋体" w:hint="eastAsia"/>
        </w:rPr>
        <w:t>。</w:t>
      </w:r>
    </w:p>
    <w:p w:rsidR="00BC61D6" w:rsidRDefault="008040CC" w:rsidP="008040CC">
      <w:pPr>
        <w:pStyle w:val="a4"/>
        <w:spacing w:line="440" w:lineRule="exact"/>
        <w:ind w:firstLineChars="200" w:firstLine="420"/>
        <w:rPr>
          <w:rFonts w:hAnsi="宋体"/>
        </w:rPr>
      </w:pPr>
      <w:r>
        <w:rPr>
          <w:rFonts w:hAnsi="宋体" w:hint="eastAsia"/>
        </w:rPr>
        <w:t xml:space="preserve">11.2  </w:t>
      </w:r>
      <w:r w:rsidR="003D6166">
        <w:rPr>
          <w:rFonts w:hAnsi="宋体" w:hint="eastAsia"/>
        </w:rPr>
        <w:t>投标人可就第二章“货物</w:t>
      </w:r>
      <w:r w:rsidR="00BC61D6" w:rsidRPr="00BC61D6">
        <w:rPr>
          <w:rFonts w:hAnsi="宋体" w:hint="eastAsia"/>
        </w:rPr>
        <w:t>需求一览表”中的某一个分标内容报出完整且唯一报价，附带有条件的报价将不予接受。</w:t>
      </w:r>
    </w:p>
    <w:p w:rsidR="008040CC" w:rsidRDefault="008040CC" w:rsidP="008040CC">
      <w:pPr>
        <w:pStyle w:val="a4"/>
        <w:spacing w:line="440" w:lineRule="exact"/>
        <w:ind w:firstLineChars="200" w:firstLine="420"/>
        <w:rPr>
          <w:rFonts w:hAnsi="宋体"/>
        </w:rPr>
      </w:pPr>
      <w:r>
        <w:rPr>
          <w:rFonts w:hAnsi="宋体" w:hint="eastAsia"/>
        </w:rPr>
        <w:lastRenderedPageBreak/>
        <w:t>11.3  投标报价为在采购人指定地点提交服务成果所需的全部费用，其组成部分详见第二章“</w:t>
      </w:r>
      <w:r w:rsidR="003D6166">
        <w:rPr>
          <w:rFonts w:hAnsi="宋体" w:hint="eastAsia"/>
        </w:rPr>
        <w:t>货物</w:t>
      </w:r>
      <w:r>
        <w:rPr>
          <w:rFonts w:hAnsi="宋体" w:hint="eastAsia"/>
        </w:rPr>
        <w:t>需求</w:t>
      </w:r>
      <w:r w:rsidR="009977EA">
        <w:rPr>
          <w:rFonts w:hAnsi="宋体" w:hint="eastAsia"/>
        </w:rPr>
        <w:t>一览表</w:t>
      </w:r>
      <w:r>
        <w:rPr>
          <w:rFonts w:hAnsi="宋体" w:hint="eastAsia"/>
        </w:rPr>
        <w:t>”。</w:t>
      </w:r>
      <w:r>
        <w:rPr>
          <w:rFonts w:hint="eastAsia"/>
        </w:rPr>
        <w:t>采购人不再向中标供应商支付其投标报价之外的任何费用。</w:t>
      </w:r>
    </w:p>
    <w:p w:rsidR="008040CC" w:rsidRDefault="008040CC" w:rsidP="008040CC">
      <w:pPr>
        <w:pStyle w:val="a4"/>
        <w:spacing w:line="440" w:lineRule="exact"/>
        <w:ind w:firstLineChars="200" w:firstLine="420"/>
        <w:rPr>
          <w:rFonts w:hAnsi="宋体"/>
        </w:rPr>
      </w:pPr>
      <w:r>
        <w:rPr>
          <w:rFonts w:hint="eastAsia"/>
        </w:rPr>
        <w:t>11.4  不论投标结果如何，投标人均应自行承担与编制和递交投标文件有关的全部费用。</w:t>
      </w:r>
    </w:p>
    <w:p w:rsidR="008040CC" w:rsidRDefault="008040CC" w:rsidP="008040CC">
      <w:pPr>
        <w:pStyle w:val="a4"/>
        <w:spacing w:line="440" w:lineRule="exact"/>
        <w:rPr>
          <w:rFonts w:hAnsi="宋体"/>
          <w:bCs/>
          <w:sz w:val="24"/>
        </w:rPr>
      </w:pPr>
      <w:r>
        <w:rPr>
          <w:rFonts w:hAnsi="宋体" w:hint="eastAsia"/>
          <w:bCs/>
          <w:sz w:val="24"/>
        </w:rPr>
        <w:t>12.  投标有效期</w:t>
      </w:r>
    </w:p>
    <w:p w:rsidR="008040CC" w:rsidRDefault="008040CC" w:rsidP="008040CC">
      <w:pPr>
        <w:pStyle w:val="a4"/>
        <w:spacing w:line="440" w:lineRule="exact"/>
        <w:ind w:firstLineChars="200" w:firstLine="420"/>
        <w:rPr>
          <w:rFonts w:hAnsi="宋体"/>
          <w:bCs/>
          <w:sz w:val="24"/>
        </w:rPr>
      </w:pPr>
      <w:r>
        <w:rPr>
          <w:rFonts w:hAnsi="宋体" w:hint="eastAsia"/>
        </w:rPr>
        <w:t>12.1  在投标人须知前附表规定的投标有效期内，投标人不得要求撤销或修改其投标文件。</w:t>
      </w:r>
    </w:p>
    <w:p w:rsidR="008040CC" w:rsidRDefault="008040CC" w:rsidP="008040CC">
      <w:pPr>
        <w:pStyle w:val="a4"/>
        <w:spacing w:line="440" w:lineRule="exact"/>
        <w:ind w:firstLineChars="200" w:firstLine="420"/>
        <w:rPr>
          <w:rFonts w:hAnsi="宋体"/>
          <w:bCs/>
          <w:sz w:val="24"/>
        </w:rPr>
      </w:pPr>
      <w:r>
        <w:rPr>
          <w:rFonts w:hAnsi="宋体" w:hint="eastAsia"/>
        </w:rPr>
        <w:t>12.2  在特殊情况下，采购人或采购代理机构可与投标人协商延长投标有效期，这种要求与答复均应使用书面形式，但不得要求或被允许修改或撤销其投标文件。</w:t>
      </w:r>
    </w:p>
    <w:p w:rsidR="008040CC" w:rsidRDefault="008040CC" w:rsidP="008040CC">
      <w:pPr>
        <w:pStyle w:val="a4"/>
        <w:spacing w:line="440" w:lineRule="exact"/>
        <w:rPr>
          <w:rFonts w:hAnsi="宋体"/>
          <w:bCs/>
          <w:sz w:val="24"/>
        </w:rPr>
      </w:pPr>
      <w:r>
        <w:rPr>
          <w:rFonts w:hAnsi="宋体" w:hint="eastAsia"/>
          <w:bCs/>
          <w:sz w:val="24"/>
        </w:rPr>
        <w:t>13.  投标保证金</w:t>
      </w:r>
    </w:p>
    <w:p w:rsidR="008040CC" w:rsidRDefault="008040CC" w:rsidP="008040CC">
      <w:pPr>
        <w:pStyle w:val="a4"/>
        <w:spacing w:line="440" w:lineRule="exact"/>
        <w:ind w:left="2" w:firstLineChars="199" w:firstLine="418"/>
        <w:rPr>
          <w:rFonts w:hAnsi="宋体"/>
          <w:sz w:val="20"/>
        </w:rPr>
      </w:pPr>
      <w:r>
        <w:rPr>
          <w:rFonts w:hAnsi="宋体" w:hint="eastAsia"/>
        </w:rPr>
        <w:t>本项目不收取投标保证金</w:t>
      </w:r>
    </w:p>
    <w:p w:rsidR="008040CC" w:rsidRDefault="008040CC" w:rsidP="008040CC">
      <w:pPr>
        <w:pStyle w:val="a4"/>
        <w:spacing w:line="440" w:lineRule="exact"/>
        <w:jc w:val="center"/>
        <w:rPr>
          <w:rFonts w:hAnsi="宋体"/>
          <w:b/>
          <w:bCs/>
        </w:rPr>
      </w:pPr>
    </w:p>
    <w:p w:rsidR="008040CC" w:rsidRDefault="008040CC" w:rsidP="008040CC">
      <w:pPr>
        <w:pStyle w:val="a4"/>
        <w:jc w:val="center"/>
        <w:outlineLvl w:val="1"/>
        <w:rPr>
          <w:rFonts w:ascii="Times New Roman" w:hAnsi="Times New Roman"/>
          <w:b/>
          <w:sz w:val="30"/>
          <w:szCs w:val="30"/>
        </w:rPr>
      </w:pPr>
      <w:bookmarkStart w:id="10" w:name="_Toc26966067"/>
      <w:r>
        <w:rPr>
          <w:rFonts w:ascii="Times New Roman" w:hAnsi="Times New Roman" w:hint="eastAsia"/>
          <w:b/>
          <w:sz w:val="30"/>
          <w:szCs w:val="30"/>
        </w:rPr>
        <w:t>四</w:t>
      </w:r>
      <w:r>
        <w:rPr>
          <w:rFonts w:ascii="Times New Roman" w:hAnsi="Times New Roman"/>
          <w:b/>
          <w:sz w:val="30"/>
          <w:szCs w:val="30"/>
        </w:rPr>
        <w:t xml:space="preserve">    </w:t>
      </w:r>
      <w:r>
        <w:rPr>
          <w:rFonts w:ascii="Times New Roman" w:hAnsi="Times New Roman" w:hint="eastAsia"/>
          <w:b/>
          <w:sz w:val="30"/>
          <w:szCs w:val="30"/>
        </w:rPr>
        <w:t>投标</w:t>
      </w:r>
      <w:bookmarkEnd w:id="10"/>
    </w:p>
    <w:p w:rsidR="008040CC" w:rsidRPr="00C36625" w:rsidRDefault="008040CC" w:rsidP="008040CC">
      <w:pPr>
        <w:pStyle w:val="a4"/>
        <w:spacing w:line="440" w:lineRule="exact"/>
        <w:rPr>
          <w:rFonts w:hAnsi="宋体"/>
          <w:b/>
          <w:bCs/>
          <w:sz w:val="24"/>
        </w:rPr>
      </w:pPr>
      <w:r w:rsidRPr="00C36625">
        <w:rPr>
          <w:rFonts w:hAnsi="宋体" w:hint="eastAsia"/>
          <w:b/>
          <w:bCs/>
          <w:sz w:val="24"/>
        </w:rPr>
        <w:t>14.  投标文件的密封</w:t>
      </w:r>
      <w:r w:rsidRPr="00C36625">
        <w:rPr>
          <w:rFonts w:hAnsi="宋体" w:hint="eastAsia"/>
          <w:b/>
          <w:bCs/>
          <w:szCs w:val="21"/>
        </w:rPr>
        <w:t>与递交</w:t>
      </w:r>
    </w:p>
    <w:p w:rsidR="008040CC" w:rsidRDefault="008040CC" w:rsidP="003C3CDD">
      <w:pPr>
        <w:pStyle w:val="a4"/>
        <w:spacing w:line="440" w:lineRule="exact"/>
        <w:ind w:firstLineChars="200" w:firstLine="420"/>
        <w:rPr>
          <w:rFonts w:hAnsi="宋体"/>
        </w:rPr>
      </w:pPr>
      <w:r>
        <w:rPr>
          <w:rFonts w:hAnsi="宋体" w:hint="eastAsia"/>
        </w:rPr>
        <w:t>14.1</w:t>
      </w:r>
      <w:r w:rsidR="003C3CDD">
        <w:rPr>
          <w:rFonts w:hAnsi="宋体" w:hint="eastAsia"/>
        </w:rPr>
        <w:t xml:space="preserve">  </w:t>
      </w:r>
      <w:r>
        <w:rPr>
          <w:rFonts w:hAnsi="宋体" w:hint="eastAsia"/>
        </w:rPr>
        <w:t>投标人应将投标正、副本文件进行密封包装。</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w:t>
      </w:r>
      <w:r>
        <w:rPr>
          <w:rFonts w:hAnsi="宋体" w:hint="eastAsia"/>
          <w:szCs w:val="21"/>
        </w:rPr>
        <w:t>1</w:t>
      </w:r>
      <w:r w:rsidRPr="003C3CDD">
        <w:rPr>
          <w:rFonts w:hAnsi="宋体" w:hint="eastAsia"/>
          <w:szCs w:val="21"/>
        </w:rPr>
        <w:t>.1 投标文件装订要求：投标文件中报价文件、资格审查部分、</w:t>
      </w:r>
      <w:r w:rsidR="00C36625">
        <w:rPr>
          <w:rFonts w:hAnsi="宋体" w:hint="eastAsia"/>
          <w:szCs w:val="21"/>
        </w:rPr>
        <w:t>技术</w:t>
      </w:r>
      <w:r w:rsidRPr="003C3CDD">
        <w:rPr>
          <w:rFonts w:hAnsi="宋体" w:hint="eastAsia"/>
          <w:szCs w:val="21"/>
        </w:rPr>
        <w:t>商务部分分开装订。</w:t>
      </w:r>
    </w:p>
    <w:p w:rsidR="003C3CDD" w:rsidRPr="0087182E" w:rsidRDefault="003C3CDD" w:rsidP="003C3CDD">
      <w:pPr>
        <w:pStyle w:val="a4"/>
        <w:spacing w:line="440" w:lineRule="exact"/>
        <w:ind w:firstLineChars="200" w:firstLine="420"/>
        <w:rPr>
          <w:rFonts w:hAnsi="宋体"/>
          <w:b/>
          <w:szCs w:val="21"/>
        </w:rPr>
      </w:pPr>
      <w:r w:rsidRPr="003C3CDD">
        <w:rPr>
          <w:rFonts w:hAnsi="宋体" w:hint="eastAsia"/>
          <w:szCs w:val="21"/>
        </w:rPr>
        <w:t>14.</w:t>
      </w:r>
      <w:r>
        <w:rPr>
          <w:rFonts w:hAnsi="宋体" w:hint="eastAsia"/>
          <w:szCs w:val="21"/>
        </w:rPr>
        <w:t>1</w:t>
      </w:r>
      <w:r w:rsidRPr="003C3CDD">
        <w:rPr>
          <w:rFonts w:hAnsi="宋体" w:hint="eastAsia"/>
          <w:szCs w:val="21"/>
        </w:rPr>
        <w:t>.2</w:t>
      </w:r>
      <w:r w:rsidRPr="0087182E">
        <w:rPr>
          <w:rFonts w:hAnsi="宋体" w:hint="eastAsia"/>
          <w:b/>
          <w:szCs w:val="21"/>
        </w:rPr>
        <w:t>将投标文件的正、副本一起</w:t>
      </w:r>
      <w:r w:rsidR="002A4367">
        <w:rPr>
          <w:rFonts w:hAnsi="宋体" w:hint="eastAsia"/>
          <w:b/>
          <w:szCs w:val="21"/>
        </w:rPr>
        <w:t>装入一个投标文件袋内密封并在密封口上盖章（投标人公章或密封章）。</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14.2.3 在投标文件密封袋上均应注明：</w:t>
      </w:r>
    </w:p>
    <w:p w:rsidR="003C3CDD" w:rsidRDefault="003C3CDD" w:rsidP="003C3CDD">
      <w:pPr>
        <w:pStyle w:val="a4"/>
        <w:spacing w:line="440" w:lineRule="exact"/>
        <w:ind w:firstLineChars="200" w:firstLine="420"/>
        <w:rPr>
          <w:rFonts w:hAnsi="宋体"/>
          <w:szCs w:val="21"/>
        </w:rPr>
      </w:pPr>
      <w:r w:rsidRPr="003C3CDD">
        <w:rPr>
          <w:rFonts w:hAnsi="宋体" w:hint="eastAsia"/>
          <w:szCs w:val="21"/>
        </w:rPr>
        <w:t>（1）项目名称；</w:t>
      </w:r>
    </w:p>
    <w:p w:rsidR="003C3CDD" w:rsidRPr="003C3CDD" w:rsidRDefault="002A4367" w:rsidP="003C3CDD">
      <w:pPr>
        <w:pStyle w:val="a4"/>
        <w:spacing w:line="440" w:lineRule="exact"/>
        <w:ind w:firstLineChars="200" w:firstLine="420"/>
        <w:rPr>
          <w:rFonts w:hAnsi="宋体"/>
          <w:szCs w:val="21"/>
        </w:rPr>
      </w:pPr>
      <w:r>
        <w:rPr>
          <w:rFonts w:hAnsi="宋体" w:hint="eastAsia"/>
          <w:szCs w:val="21"/>
        </w:rPr>
        <w:t>（2）</w:t>
      </w:r>
      <w:r w:rsidR="003C3CDD" w:rsidRPr="003C3CDD">
        <w:rPr>
          <w:rFonts w:hAnsi="宋体" w:hint="eastAsia"/>
          <w:szCs w:val="21"/>
        </w:rPr>
        <w:t>项目编号；</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（3）投标人名称；</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（4）投标人法定代表人姓名或委托代理人姓名；</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（5）</w:t>
      </w:r>
      <w:r w:rsidRPr="003C3CDD">
        <w:rPr>
          <w:rFonts w:hAnsi="宋体" w:hint="eastAsia"/>
          <w:szCs w:val="21"/>
          <w:u w:val="single"/>
        </w:rPr>
        <w:tab/>
        <w:t xml:space="preserve">    </w:t>
      </w:r>
      <w:r w:rsidRPr="003C3CDD">
        <w:rPr>
          <w:rFonts w:hAnsi="宋体" w:hint="eastAsia"/>
          <w:szCs w:val="21"/>
        </w:rPr>
        <w:t>年</w:t>
      </w:r>
      <w:r w:rsidRPr="003C3CDD">
        <w:rPr>
          <w:rFonts w:hAnsi="宋体" w:hint="eastAsia"/>
          <w:szCs w:val="21"/>
          <w:u w:val="single"/>
        </w:rPr>
        <w:t xml:space="preserve">   </w:t>
      </w:r>
      <w:r w:rsidRPr="003C3CDD">
        <w:rPr>
          <w:rFonts w:hAnsi="宋体" w:hint="eastAsia"/>
          <w:szCs w:val="21"/>
        </w:rPr>
        <w:t>月</w:t>
      </w:r>
      <w:r w:rsidRPr="003C3CDD">
        <w:rPr>
          <w:rFonts w:hAnsi="宋体" w:hint="eastAsia"/>
          <w:szCs w:val="21"/>
          <w:u w:val="single"/>
        </w:rPr>
        <w:t xml:space="preserve">   </w:t>
      </w:r>
      <w:r w:rsidRPr="003C3CDD">
        <w:rPr>
          <w:rFonts w:hAnsi="宋体" w:hint="eastAsia"/>
          <w:szCs w:val="21"/>
        </w:rPr>
        <w:t>日北京时间</w:t>
      </w:r>
      <w:r w:rsidRPr="003C3CDD">
        <w:rPr>
          <w:rFonts w:hAnsi="宋体" w:hint="eastAsia"/>
          <w:szCs w:val="21"/>
          <w:u w:val="single"/>
        </w:rPr>
        <w:t xml:space="preserve">    </w:t>
      </w:r>
      <w:r w:rsidRPr="003C3CDD">
        <w:rPr>
          <w:rFonts w:hAnsi="宋体" w:hint="eastAsia"/>
          <w:szCs w:val="21"/>
        </w:rPr>
        <w:t>时</w:t>
      </w:r>
      <w:r w:rsidRPr="003C3CDD">
        <w:rPr>
          <w:rFonts w:hAnsi="宋体" w:hint="eastAsia"/>
          <w:szCs w:val="21"/>
          <w:u w:val="single"/>
        </w:rPr>
        <w:t xml:space="preserve">   </w:t>
      </w:r>
      <w:r w:rsidRPr="003C3CDD">
        <w:rPr>
          <w:rFonts w:hAnsi="宋体" w:hint="eastAsia"/>
          <w:szCs w:val="21"/>
        </w:rPr>
        <w:t>分开标，此时间以前不得开封。</w:t>
      </w:r>
    </w:p>
    <w:p w:rsidR="008040CC" w:rsidRDefault="008040CC" w:rsidP="008040CC">
      <w:pPr>
        <w:pStyle w:val="a4"/>
        <w:spacing w:line="440" w:lineRule="exact"/>
        <w:ind w:firstLineChars="200" w:firstLine="420"/>
        <w:rPr>
          <w:rFonts w:hAnsi="宋体"/>
        </w:rPr>
      </w:pPr>
      <w:r>
        <w:rPr>
          <w:rFonts w:hAnsi="宋体" w:hint="eastAsia"/>
        </w:rPr>
        <w:t>14.2  投标人投标截止时间：见投标人须知前附表。</w:t>
      </w:r>
    </w:p>
    <w:p w:rsidR="008040CC" w:rsidRDefault="008040CC" w:rsidP="008040CC">
      <w:pPr>
        <w:pStyle w:val="a4"/>
        <w:spacing w:line="440" w:lineRule="exact"/>
        <w:ind w:firstLineChars="200" w:firstLine="420"/>
        <w:rPr>
          <w:rFonts w:hAnsi="宋体"/>
        </w:rPr>
      </w:pPr>
      <w:r>
        <w:rPr>
          <w:rFonts w:hAnsi="宋体" w:hint="eastAsia"/>
        </w:rPr>
        <w:t>14.3  投标人递交投标文件地点：见投标人须知前附表。</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投标文件的修改与撤回</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.1 投标人可以在提交</w:t>
      </w:r>
      <w:r>
        <w:rPr>
          <w:rFonts w:hAnsi="宋体" w:hint="eastAsia"/>
        </w:rPr>
        <w:t>投标文件以后，在规定的投标文件提交截止时间之前，以书面形式向采购</w:t>
      </w:r>
      <w:r w:rsidRPr="0087182E">
        <w:rPr>
          <w:rFonts w:hAnsi="宋体" w:hint="eastAsia"/>
        </w:rPr>
        <w:t>人</w:t>
      </w:r>
      <w:r>
        <w:rPr>
          <w:rFonts w:hAnsi="宋体" w:hint="eastAsia"/>
        </w:rPr>
        <w:t>或采购代理机构</w:t>
      </w:r>
      <w:r w:rsidRPr="0087182E">
        <w:rPr>
          <w:rFonts w:hAnsi="宋体" w:hint="eastAsia"/>
        </w:rPr>
        <w:t>提交修改其投标文件的通知。在投标文件提交截止时间以后，不能更改投标文件。</w:t>
      </w:r>
    </w:p>
    <w:p w:rsidR="0087182E" w:rsidRPr="0087182E" w:rsidRDefault="0087182E" w:rsidP="0087182E">
      <w:pPr>
        <w:pStyle w:val="a4"/>
        <w:spacing w:line="440" w:lineRule="exact"/>
        <w:ind w:firstLineChars="200" w:firstLine="420"/>
        <w:rPr>
          <w:rFonts w:hAnsi="宋体"/>
        </w:rPr>
      </w:pPr>
      <w:r w:rsidRPr="0087182E">
        <w:rPr>
          <w:rFonts w:hAnsi="宋体" w:hint="eastAsia"/>
        </w:rPr>
        <w:t>14.3.2 投标人的修改通知，应按本须知第14.2条规定</w:t>
      </w:r>
      <w:r w:rsidR="00FE32B1">
        <w:rPr>
          <w:rFonts w:hAnsi="宋体" w:hint="eastAsia"/>
        </w:rPr>
        <w:t>时间</w:t>
      </w:r>
      <w:r w:rsidRPr="0087182E">
        <w:rPr>
          <w:rFonts w:hAnsi="宋体" w:hint="eastAsia"/>
        </w:rPr>
        <w:t>编制、密封、标志和提交（在内封包上标明“修改”字样）。</w:t>
      </w:r>
    </w:p>
    <w:p w:rsidR="0087182E" w:rsidRDefault="0087182E" w:rsidP="008040CC">
      <w:pPr>
        <w:pStyle w:val="a4"/>
        <w:spacing w:line="440" w:lineRule="exact"/>
        <w:ind w:firstLineChars="200" w:firstLine="420"/>
        <w:rPr>
          <w:rFonts w:hAnsi="宋体"/>
        </w:rPr>
      </w:pPr>
    </w:p>
    <w:p w:rsidR="008040CC" w:rsidRDefault="008040CC" w:rsidP="008040CC">
      <w:pPr>
        <w:pStyle w:val="a4"/>
        <w:jc w:val="center"/>
        <w:outlineLvl w:val="1"/>
        <w:rPr>
          <w:rFonts w:ascii="Times New Roman" w:hAnsi="Times New Roman"/>
          <w:b/>
          <w:sz w:val="30"/>
          <w:szCs w:val="30"/>
        </w:rPr>
      </w:pPr>
      <w:bookmarkStart w:id="11" w:name="_Toc26966068"/>
      <w:r>
        <w:rPr>
          <w:rFonts w:ascii="Times New Roman" w:hAnsi="Times New Roman" w:hint="eastAsia"/>
          <w:b/>
          <w:sz w:val="30"/>
          <w:szCs w:val="30"/>
        </w:rPr>
        <w:lastRenderedPageBreak/>
        <w:t>五</w:t>
      </w:r>
      <w:r>
        <w:rPr>
          <w:rFonts w:ascii="Times New Roman" w:hAnsi="Times New Roman"/>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11"/>
    </w:p>
    <w:p w:rsidR="008040CC" w:rsidRDefault="008040CC" w:rsidP="008040CC">
      <w:pPr>
        <w:pStyle w:val="a4"/>
        <w:spacing w:line="440" w:lineRule="exact"/>
        <w:rPr>
          <w:rFonts w:hAnsi="宋体"/>
          <w:bCs/>
          <w:sz w:val="24"/>
        </w:rPr>
      </w:pPr>
      <w:r>
        <w:rPr>
          <w:rFonts w:hAnsi="宋体" w:hint="eastAsia"/>
          <w:bCs/>
          <w:sz w:val="24"/>
        </w:rPr>
        <w:t>15.  开标</w:t>
      </w:r>
    </w:p>
    <w:p w:rsidR="004A6DB0" w:rsidRDefault="008040CC" w:rsidP="004A6DB0">
      <w:pPr>
        <w:pStyle w:val="a4"/>
        <w:spacing w:line="440" w:lineRule="exact"/>
        <w:ind w:firstLineChars="171" w:firstLine="359"/>
        <w:rPr>
          <w:rFonts w:hAnsi="宋体"/>
        </w:rPr>
      </w:pPr>
      <w:r>
        <w:rPr>
          <w:rFonts w:hAnsi="宋体" w:hint="eastAsia"/>
        </w:rPr>
        <w:t>15.1  采购代理机构将在本章第14.2项规定的投标截止时间（即开标时间）和投标人须知前附表规定的地点公开开标。</w:t>
      </w:r>
      <w:r w:rsidR="004A6DB0">
        <w:rPr>
          <w:rFonts w:hAnsi="宋体" w:hint="eastAsia"/>
        </w:rPr>
        <w:t>投标人的法定代表人或其委托代理人应准时参加并签到。如未按时签到，由此产生的后果由投标人自行负责。</w:t>
      </w:r>
    </w:p>
    <w:p w:rsidR="008040CC" w:rsidRDefault="008040CC" w:rsidP="008040CC">
      <w:pPr>
        <w:pStyle w:val="a4"/>
        <w:spacing w:line="440" w:lineRule="exact"/>
        <w:ind w:firstLineChars="200" w:firstLine="420"/>
        <w:rPr>
          <w:rFonts w:hAnsi="宋体"/>
        </w:rPr>
      </w:pPr>
      <w:r>
        <w:rPr>
          <w:rFonts w:hAnsi="宋体" w:hint="eastAsia"/>
        </w:rPr>
        <w:t>15.2  开标程序：</w:t>
      </w:r>
    </w:p>
    <w:p w:rsidR="008040CC" w:rsidRDefault="008040CC" w:rsidP="008040CC">
      <w:pPr>
        <w:pStyle w:val="a4"/>
        <w:spacing w:line="440" w:lineRule="exact"/>
        <w:ind w:firstLineChars="200" w:firstLine="420"/>
        <w:rPr>
          <w:rFonts w:hAnsi="宋体"/>
        </w:rPr>
      </w:pPr>
      <w:r>
        <w:rPr>
          <w:rFonts w:hAnsi="宋体" w:hint="eastAsia"/>
        </w:rPr>
        <w:t>（1）开标会由采购代理机构主持，主持人宣布开标会议开始，介绍开标现场相关人员；</w:t>
      </w:r>
    </w:p>
    <w:p w:rsidR="008040CC" w:rsidRDefault="008040CC" w:rsidP="008040CC">
      <w:pPr>
        <w:pStyle w:val="a4"/>
        <w:spacing w:line="440" w:lineRule="exact"/>
        <w:ind w:firstLineChars="200" w:firstLine="420"/>
        <w:rPr>
          <w:rFonts w:hAnsi="宋体"/>
        </w:rPr>
      </w:pPr>
      <w:r>
        <w:rPr>
          <w:rFonts w:hAnsi="宋体" w:hint="eastAsia"/>
        </w:rPr>
        <w:t>（2）公布在投标截止时间前递交投标文件的投标人名称；</w:t>
      </w:r>
    </w:p>
    <w:p w:rsidR="008040CC" w:rsidRDefault="008040CC" w:rsidP="008040CC">
      <w:pPr>
        <w:pStyle w:val="a4"/>
        <w:spacing w:line="440" w:lineRule="exact"/>
        <w:ind w:firstLineChars="200" w:firstLine="420"/>
        <w:rPr>
          <w:rFonts w:hAnsi="宋体"/>
        </w:rPr>
      </w:pPr>
      <w:r>
        <w:rPr>
          <w:rFonts w:hAnsi="宋体" w:hint="eastAsia"/>
        </w:rPr>
        <w:t>（3）</w:t>
      </w:r>
      <w:r w:rsidR="00F01913">
        <w:rPr>
          <w:rFonts w:hAnsi="宋体" w:hint="eastAsia"/>
        </w:rPr>
        <w:t>采购人</w:t>
      </w:r>
      <w:r>
        <w:rPr>
          <w:rFonts w:hAnsi="宋体" w:hint="eastAsia"/>
        </w:rPr>
        <w:t>按本章第14.1项的规定交叉检查投标文件的密封情况，并签字确认；</w:t>
      </w:r>
    </w:p>
    <w:p w:rsidR="008040CC" w:rsidRDefault="008040CC" w:rsidP="008040CC">
      <w:pPr>
        <w:pStyle w:val="a4"/>
        <w:spacing w:line="440" w:lineRule="exact"/>
        <w:ind w:firstLineChars="200" w:firstLine="420"/>
        <w:rPr>
          <w:rFonts w:hAnsi="宋体"/>
        </w:rPr>
      </w:pPr>
      <w:r>
        <w:rPr>
          <w:rFonts w:hAnsi="宋体" w:hint="eastAsia"/>
        </w:rPr>
        <w:t>（4）当众拆封投标文件，由唱标人宣读投标人名称、分标号、投标文件正副本数量、投标报价、交货期等以及采购代理机构认为有必要宣读的其他内容，记录人负责做开标记录；</w:t>
      </w:r>
    </w:p>
    <w:p w:rsidR="008040CC" w:rsidRDefault="008040CC" w:rsidP="008040CC">
      <w:pPr>
        <w:pStyle w:val="a4"/>
        <w:spacing w:line="440" w:lineRule="exact"/>
        <w:ind w:firstLineChars="200" w:firstLine="420"/>
        <w:rPr>
          <w:rFonts w:hAnsi="宋体"/>
        </w:rPr>
      </w:pPr>
      <w:r>
        <w:rPr>
          <w:rFonts w:hAnsi="宋体" w:hint="eastAsia"/>
        </w:rPr>
        <w:t>（5）相关人员在开标记录上签字确认；</w:t>
      </w:r>
    </w:p>
    <w:p w:rsidR="008040CC" w:rsidRDefault="008040CC" w:rsidP="008040CC">
      <w:pPr>
        <w:pStyle w:val="a4"/>
        <w:spacing w:line="440" w:lineRule="exact"/>
        <w:ind w:firstLineChars="200" w:firstLine="420"/>
        <w:rPr>
          <w:rFonts w:hAnsi="宋体"/>
        </w:rPr>
      </w:pPr>
      <w:r>
        <w:rPr>
          <w:rFonts w:hAnsi="宋体" w:hint="eastAsia"/>
        </w:rPr>
        <w:t>（6）宣布评标期间的有关事项；</w:t>
      </w:r>
    </w:p>
    <w:p w:rsidR="008040CC" w:rsidRDefault="008040CC" w:rsidP="008040CC">
      <w:pPr>
        <w:pStyle w:val="a4"/>
        <w:spacing w:line="440" w:lineRule="exact"/>
        <w:ind w:firstLineChars="200" w:firstLine="420"/>
        <w:rPr>
          <w:rFonts w:hAnsi="宋体"/>
        </w:rPr>
      </w:pPr>
      <w:r>
        <w:rPr>
          <w:rFonts w:hAnsi="宋体" w:hint="eastAsia"/>
        </w:rPr>
        <w:t>（7）开标结束。</w:t>
      </w:r>
    </w:p>
    <w:p w:rsidR="008040CC" w:rsidRDefault="008040CC" w:rsidP="008040CC">
      <w:pPr>
        <w:pStyle w:val="a4"/>
        <w:spacing w:line="440" w:lineRule="exact"/>
        <w:rPr>
          <w:rFonts w:hAnsi="宋体"/>
          <w:szCs w:val="21"/>
        </w:rPr>
      </w:pPr>
      <w:r>
        <w:rPr>
          <w:rFonts w:hAnsi="宋体" w:hint="eastAsia"/>
          <w:szCs w:val="21"/>
        </w:rPr>
        <w:t>16.资格审查</w:t>
      </w:r>
    </w:p>
    <w:p w:rsidR="008040CC" w:rsidRDefault="008040CC" w:rsidP="008040CC">
      <w:pPr>
        <w:pStyle w:val="a4"/>
        <w:spacing w:line="440" w:lineRule="exact"/>
        <w:ind w:firstLineChars="200" w:firstLine="420"/>
        <w:rPr>
          <w:rFonts w:hAnsi="宋体"/>
          <w:szCs w:val="21"/>
        </w:rPr>
      </w:pPr>
      <w:r>
        <w:rPr>
          <w:rFonts w:hAnsi="宋体" w:hint="eastAsia"/>
          <w:szCs w:val="21"/>
        </w:rPr>
        <w:t>资格评审专家</w:t>
      </w:r>
      <w:r w:rsidR="003C3CDD">
        <w:rPr>
          <w:rFonts w:hAnsi="宋体" w:hint="eastAsia"/>
          <w:szCs w:val="21"/>
        </w:rPr>
        <w:t>由采购人担任，</w:t>
      </w:r>
      <w:r>
        <w:rPr>
          <w:rFonts w:hAnsi="宋体" w:hint="eastAsia"/>
          <w:szCs w:val="21"/>
        </w:rPr>
        <w:t>依据法律法规和招标文件的规定，对投标文件中的资格文件进行审查，以确定投标供应商是否具备投标资格。合格投标人不足3家的，不得评标。</w:t>
      </w:r>
    </w:p>
    <w:p w:rsidR="008040CC" w:rsidRDefault="008040CC" w:rsidP="008040CC">
      <w:pPr>
        <w:pStyle w:val="a4"/>
        <w:spacing w:line="440" w:lineRule="exact"/>
        <w:rPr>
          <w:rFonts w:hAnsi="宋体"/>
          <w:bCs/>
          <w:sz w:val="24"/>
        </w:rPr>
      </w:pPr>
      <w:r>
        <w:rPr>
          <w:rFonts w:hAnsi="宋体" w:hint="eastAsia"/>
          <w:bCs/>
          <w:sz w:val="24"/>
        </w:rPr>
        <w:t>17.  评标</w:t>
      </w:r>
    </w:p>
    <w:p w:rsidR="008040CC" w:rsidRDefault="008040CC" w:rsidP="008040CC">
      <w:pPr>
        <w:pStyle w:val="a4"/>
        <w:spacing w:line="440" w:lineRule="exact"/>
        <w:ind w:firstLineChars="200" w:firstLine="420"/>
        <w:rPr>
          <w:rFonts w:hAnsi="宋体"/>
          <w:sz w:val="20"/>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8040CC" w:rsidRDefault="008040CC" w:rsidP="008040CC">
      <w:pPr>
        <w:pStyle w:val="a4"/>
        <w:spacing w:line="440" w:lineRule="exact"/>
        <w:ind w:firstLineChars="200" w:firstLine="420"/>
        <w:rPr>
          <w:rFonts w:hAnsi="宋体"/>
        </w:rPr>
      </w:pPr>
      <w:r>
        <w:rPr>
          <w:rFonts w:hint="eastAsia"/>
        </w:rPr>
        <w:t>17.2  评标原则：评标活动遵循公平、公正、科学和择优的原则。</w:t>
      </w:r>
    </w:p>
    <w:p w:rsidR="008040CC" w:rsidRDefault="008040CC" w:rsidP="008040CC">
      <w:pPr>
        <w:pStyle w:val="a4"/>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w:t>
      </w:r>
      <w:r w:rsidR="004838AE">
        <w:rPr>
          <w:rFonts w:hint="eastAsia"/>
        </w:rPr>
        <w:t>方</w:t>
      </w:r>
      <w:r>
        <w:rPr>
          <w:rFonts w:hint="eastAsia"/>
        </w:rPr>
        <w:t>法”规定的方法、评审因素和标</w:t>
      </w:r>
      <w:r w:rsidR="004838AE">
        <w:rPr>
          <w:rFonts w:hint="eastAsia"/>
        </w:rPr>
        <w:t>准；第三章“评标方</w:t>
      </w:r>
      <w:r>
        <w:rPr>
          <w:rFonts w:hint="eastAsia"/>
        </w:rPr>
        <w:t>法”没有规定的方法、评审因素和标准，不作为评标依据。</w:t>
      </w:r>
    </w:p>
    <w:p w:rsidR="008040CC" w:rsidRDefault="008040CC" w:rsidP="008040CC">
      <w:pPr>
        <w:pStyle w:val="a4"/>
        <w:spacing w:line="440" w:lineRule="exact"/>
        <w:ind w:firstLineChars="200" w:firstLine="420"/>
        <w:rPr>
          <w:rFonts w:hAnsi="宋体"/>
        </w:rPr>
      </w:pPr>
      <w:r>
        <w:rPr>
          <w:rFonts w:hAnsi="宋体" w:hint="eastAsia"/>
        </w:rPr>
        <w:t xml:space="preserve">17.4  </w:t>
      </w:r>
      <w:r>
        <w:rPr>
          <w:rFonts w:hAnsi="宋体" w:hint="eastAsia"/>
          <w:bCs/>
        </w:rPr>
        <w:t>评标程序：</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17.4.1</w:t>
        </w:r>
      </w:smartTag>
      <w:r>
        <w:rPr>
          <w:rFonts w:hAnsi="宋体" w:hint="eastAsia"/>
          <w:bCs/>
        </w:rPr>
        <w:t xml:space="preserve">  采购代理机构项目负责人宣读评标现场纪律要求，集中管理通讯工具，询问在场人员是否申请回避；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17.4.2</w:t>
        </w:r>
      </w:smartTag>
      <w:r>
        <w:rPr>
          <w:rFonts w:hAnsi="宋体" w:hint="eastAsia"/>
          <w:bCs/>
        </w:rPr>
        <w:t xml:space="preserve">  采购代理机构项目负责人介绍项目概况及评标委员会组成情况（但不得发表影响评审的倾向性、歧视性言论），推选评标组长（原则上采购人不得担任评标组长）；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17.4.3</w:t>
        </w:r>
      </w:smartTag>
      <w:r>
        <w:rPr>
          <w:rFonts w:hAnsi="宋体" w:hint="eastAsia"/>
          <w:bCs/>
        </w:rPr>
        <w:t xml:space="preserve">  评标委员会按分工开展评标工作：</w:t>
      </w:r>
    </w:p>
    <w:p w:rsidR="008040CC" w:rsidRDefault="008040CC" w:rsidP="008040CC">
      <w:pPr>
        <w:pStyle w:val="a4"/>
        <w:spacing w:line="440" w:lineRule="exact"/>
        <w:ind w:firstLineChars="342" w:firstLine="718"/>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lastRenderedPageBreak/>
          <w:t>17.4.3</w:t>
        </w:r>
      </w:smartTag>
      <w:r>
        <w:rPr>
          <w:rFonts w:hAnsi="宋体" w:hint="eastAsia"/>
        </w:rPr>
        <w:t>.1投标文件初审。</w:t>
      </w:r>
      <w:r>
        <w:rPr>
          <w:rFonts w:hAnsi="宋体" w:hint="eastAsia"/>
          <w:bCs/>
          <w:szCs w:val="21"/>
        </w:rPr>
        <w:t>商务技术</w:t>
      </w:r>
      <w:r>
        <w:rPr>
          <w:rFonts w:hAnsi="宋体" w:hint="eastAsia"/>
        </w:rPr>
        <w:t>符合性检查：依据招标文件的规定，从</w:t>
      </w:r>
      <w:r>
        <w:rPr>
          <w:rFonts w:hAnsi="宋体" w:hint="eastAsia"/>
          <w:bCs/>
          <w:szCs w:val="21"/>
        </w:rPr>
        <w:t>商务和技术</w:t>
      </w:r>
      <w:r>
        <w:rPr>
          <w:rFonts w:hAnsi="宋体" w:hint="eastAsia"/>
        </w:rPr>
        <w:t>文件的有效性、完整性和对招标文件的响应程度进行审查，以确定是否对招标文件的实质性要求和条件作出响应。</w:t>
      </w:r>
    </w:p>
    <w:p w:rsidR="008040CC" w:rsidRDefault="008040CC" w:rsidP="008040CC">
      <w:pPr>
        <w:pStyle w:val="a4"/>
        <w:spacing w:line="440" w:lineRule="exact"/>
        <w:ind w:firstLineChars="342" w:firstLine="718"/>
        <w:rPr>
          <w:rFonts w:hAnsi="宋体"/>
        </w:rPr>
      </w:pPr>
      <w:r>
        <w:rPr>
          <w:rFonts w:hAnsi="宋体" w:hint="eastAsia"/>
        </w:rPr>
        <w:t>(1)有下列情形之一的视为投标人相互串通投标，投标文件将被视为无效。</w:t>
      </w:r>
    </w:p>
    <w:p w:rsidR="008040CC" w:rsidRDefault="008040CC" w:rsidP="008040CC">
      <w:pPr>
        <w:widowControl/>
        <w:spacing w:line="440" w:lineRule="exact"/>
        <w:ind w:firstLine="640"/>
        <w:jc w:val="left"/>
        <w:rPr>
          <w:rFonts w:ascii="宋体" w:hAnsi="宋体"/>
          <w:szCs w:val="22"/>
        </w:rPr>
      </w:pPr>
      <w:r>
        <w:rPr>
          <w:rFonts w:ascii="宋体" w:hAnsi="宋体" w:hint="eastAsia"/>
        </w:rPr>
        <w:t>①不同投标人的投标文件由同一单位或者个人编制；</w:t>
      </w:r>
    </w:p>
    <w:p w:rsidR="008040CC" w:rsidRDefault="008040CC" w:rsidP="008040CC">
      <w:pPr>
        <w:widowControl/>
        <w:spacing w:line="440" w:lineRule="exact"/>
        <w:ind w:firstLine="640"/>
        <w:jc w:val="left"/>
        <w:rPr>
          <w:rFonts w:ascii="宋体" w:hAnsi="宋体"/>
        </w:rPr>
      </w:pPr>
      <w:r>
        <w:rPr>
          <w:rFonts w:ascii="宋体" w:hAnsi="宋体" w:hint="eastAsia"/>
        </w:rPr>
        <w:t>②不同投标人委托同一单位或者个人办理投标事宜;</w:t>
      </w:r>
    </w:p>
    <w:p w:rsidR="008040CC" w:rsidRDefault="008040CC" w:rsidP="008040CC">
      <w:pPr>
        <w:widowControl/>
        <w:spacing w:line="440" w:lineRule="exact"/>
        <w:ind w:firstLine="640"/>
        <w:jc w:val="left"/>
        <w:rPr>
          <w:rFonts w:ascii="宋体" w:hAnsi="宋体"/>
        </w:rPr>
      </w:pPr>
      <w:r>
        <w:rPr>
          <w:rFonts w:ascii="宋体" w:hAnsi="宋体" w:hint="eastAsia"/>
        </w:rPr>
        <w:t>③不同的投标人的投标文件载明的项目管理员为同一个人;</w:t>
      </w:r>
    </w:p>
    <w:p w:rsidR="008040CC" w:rsidRDefault="008040CC" w:rsidP="008040CC">
      <w:pPr>
        <w:widowControl/>
        <w:spacing w:line="440" w:lineRule="exact"/>
        <w:ind w:firstLine="640"/>
        <w:jc w:val="left"/>
        <w:rPr>
          <w:rFonts w:ascii="宋体" w:hAnsi="宋体"/>
        </w:rPr>
      </w:pPr>
      <w:r>
        <w:rPr>
          <w:rFonts w:ascii="宋体" w:hAnsi="宋体" w:hint="eastAsia"/>
        </w:rPr>
        <w:t>④不同投标人的投标文件异常一致或投标报价呈规律性差异;</w:t>
      </w:r>
    </w:p>
    <w:p w:rsidR="008040CC" w:rsidRDefault="008040CC" w:rsidP="008040CC">
      <w:pPr>
        <w:widowControl/>
        <w:spacing w:line="440" w:lineRule="exact"/>
        <w:ind w:firstLine="640"/>
        <w:jc w:val="left"/>
        <w:rPr>
          <w:rFonts w:ascii="宋体" w:hAnsi="宋体"/>
        </w:rPr>
      </w:pPr>
      <w:r>
        <w:rPr>
          <w:rFonts w:ascii="宋体" w:hAnsi="宋体" w:hint="eastAsia"/>
        </w:rPr>
        <w:t>⑤不同投标人的投标文件相互混装;</w:t>
      </w:r>
    </w:p>
    <w:p w:rsidR="008040CC" w:rsidRDefault="008040CC" w:rsidP="008040CC">
      <w:pPr>
        <w:widowControl/>
        <w:spacing w:line="440" w:lineRule="exact"/>
        <w:ind w:firstLine="640"/>
        <w:jc w:val="left"/>
        <w:rPr>
          <w:rFonts w:ascii="宋体" w:hAnsi="宋体"/>
        </w:rPr>
      </w:pPr>
      <w:r>
        <w:rPr>
          <w:rFonts w:ascii="宋体" w:hAnsi="宋体" w:hint="eastAsia"/>
        </w:rPr>
        <w:t>（2）关联供应商不得参加同一合同项下政府采购活动，否则投标文件将被视为无效</w:t>
      </w:r>
    </w:p>
    <w:p w:rsidR="008040CC" w:rsidRDefault="008040CC" w:rsidP="008040CC">
      <w:pPr>
        <w:widowControl/>
        <w:spacing w:line="440" w:lineRule="exact"/>
        <w:ind w:firstLine="640"/>
        <w:jc w:val="left"/>
        <w:rPr>
          <w:rFonts w:ascii="宋体" w:hAnsi="宋体"/>
        </w:rPr>
      </w:pPr>
      <w:r>
        <w:rPr>
          <w:rFonts w:ascii="宋体" w:hAnsi="宋体" w:hint="eastAsia"/>
        </w:rPr>
        <w:t>单位负责人为同一人或者存在直接控股、管理关系的不同的供应商，不得参加同一合同项下的政府采购活动;</w:t>
      </w:r>
    </w:p>
    <w:p w:rsidR="008040CC" w:rsidRDefault="008040CC" w:rsidP="008040CC">
      <w:pPr>
        <w:pStyle w:val="a4"/>
        <w:spacing w:line="440" w:lineRule="exact"/>
        <w:ind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.4报价</w:t>
      </w:r>
      <w:r>
        <w:rPr>
          <w:rFonts w:hAnsi="宋体" w:hint="eastAsia"/>
          <w:bCs/>
          <w:szCs w:val="21"/>
        </w:rPr>
        <w:t>符合性审查</w:t>
      </w:r>
      <w:r>
        <w:rPr>
          <w:rFonts w:hAnsi="宋体" w:hint="eastAsia"/>
          <w:szCs w:val="21"/>
        </w:rPr>
        <w:t>。</w:t>
      </w:r>
      <w:r w:rsidRPr="00BC61D6">
        <w:rPr>
          <w:rFonts w:hAnsi="宋体" w:hint="eastAsia"/>
          <w:b/>
          <w:szCs w:val="21"/>
        </w:rPr>
        <w:t>评标委员会对投标人的报价文件进行</w:t>
      </w:r>
      <w:r w:rsidRPr="00BC61D6">
        <w:rPr>
          <w:rFonts w:hAnsi="宋体" w:hint="eastAsia"/>
          <w:b/>
          <w:bCs/>
          <w:szCs w:val="21"/>
        </w:rPr>
        <w:t>符合性审查</w:t>
      </w:r>
      <w:r w:rsidRPr="00BC61D6">
        <w:rPr>
          <w:rFonts w:hAnsi="宋体" w:hint="eastAsia"/>
          <w:b/>
          <w:szCs w:val="21"/>
        </w:rPr>
        <w:t>。评标委员会认为投标人的报价明显低于其他通过</w:t>
      </w:r>
      <w:r w:rsidRPr="00BC61D6">
        <w:rPr>
          <w:rFonts w:hAnsi="宋体" w:hint="eastAsia"/>
          <w:b/>
          <w:bCs/>
          <w:szCs w:val="21"/>
        </w:rPr>
        <w:t>商务技术</w:t>
      </w:r>
      <w:r w:rsidRPr="00BC61D6">
        <w:rPr>
          <w:rFonts w:hAnsi="宋体" w:hint="eastAsia"/>
          <w:b/>
          <w:szCs w:val="21"/>
        </w:rPr>
        <w:t>符合性审查投标人的报价，有可能影响</w:t>
      </w:r>
      <w:r w:rsidR="00B11ADD">
        <w:rPr>
          <w:rFonts w:hAnsi="宋体" w:hint="eastAsia"/>
          <w:b/>
          <w:szCs w:val="21"/>
        </w:rPr>
        <w:t>商品</w:t>
      </w:r>
      <w:r w:rsidRPr="00BC61D6">
        <w:rPr>
          <w:rFonts w:hAnsi="宋体" w:hint="eastAsia"/>
          <w:b/>
          <w:szCs w:val="21"/>
        </w:rPr>
        <w:t>质量或者不能诚信履约的，应当要求其</w:t>
      </w:r>
      <w:r w:rsidR="00B11ADD" w:rsidRPr="00B11ADD">
        <w:rPr>
          <w:rFonts w:hAnsi="宋体"/>
          <w:b/>
          <w:szCs w:val="21"/>
        </w:rPr>
        <w:t>在规定的期限内提供书面文件予以解释说明，</w:t>
      </w:r>
      <w:r w:rsidRPr="00BC61D6">
        <w:rPr>
          <w:rFonts w:hAnsi="宋体" w:hint="eastAsia"/>
          <w:b/>
          <w:szCs w:val="21"/>
        </w:rPr>
        <w:t>必要时提交相关证明材料；投标人不能证明其报价合理性的，评标委员会应当将其作为无效投标处理。</w:t>
      </w:r>
    </w:p>
    <w:p w:rsidR="008040CC" w:rsidRDefault="008040CC" w:rsidP="008040CC">
      <w:pPr>
        <w:pStyle w:val="a4"/>
        <w:spacing w:line="440" w:lineRule="exact"/>
        <w:ind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.5编写评标报告，并</w:t>
      </w:r>
      <w:r w:rsidR="008A2B19">
        <w:rPr>
          <w:rFonts w:hAnsi="宋体" w:hint="eastAsia"/>
        </w:rPr>
        <w:t>确定</w:t>
      </w:r>
      <w:r>
        <w:rPr>
          <w:rFonts w:hAnsi="宋体" w:hint="eastAsia"/>
        </w:rPr>
        <w:t>中标供应商名单。</w:t>
      </w:r>
    </w:p>
    <w:p w:rsidR="008040CC" w:rsidRDefault="008040CC" w:rsidP="008040CC">
      <w:pPr>
        <w:pStyle w:val="a4"/>
        <w:spacing w:line="440" w:lineRule="exact"/>
        <w:ind w:firstLineChars="200" w:firstLine="42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17.4.4</w:t>
        </w:r>
      </w:smartTag>
      <w:r>
        <w:rPr>
          <w:rFonts w:hAnsi="宋体" w:hint="eastAsia"/>
        </w:rPr>
        <w:t xml:space="preserve">  采购代理机构对评标过程和评分、评标结论进行核对和复核，如有错漏，请当事评委进行校正，按校正后的结果确定中标供应商。</w:t>
      </w:r>
    </w:p>
    <w:p w:rsidR="008040CC" w:rsidRDefault="008040CC" w:rsidP="008040CC">
      <w:pPr>
        <w:pStyle w:val="a4"/>
        <w:spacing w:line="440" w:lineRule="exact"/>
        <w:ind w:firstLineChars="200" w:firstLine="420"/>
        <w:rPr>
          <w:rFonts w:hAnsi="宋体"/>
          <w:bCs/>
        </w:rPr>
      </w:pPr>
      <w:r>
        <w:rPr>
          <w:rFonts w:hAnsi="宋体" w:hint="eastAsia"/>
        </w:rPr>
        <w:t>17.5  在确定中标供应商前，采购人或采购代理机构不得与投标供应商就投标价格、投标方案等实质性内容进行谈判。</w:t>
      </w:r>
    </w:p>
    <w:p w:rsidR="008040CC" w:rsidRDefault="008040CC" w:rsidP="004A6DB0">
      <w:pPr>
        <w:pStyle w:val="a4"/>
        <w:spacing w:line="380" w:lineRule="exact"/>
        <w:ind w:firstLineChars="200" w:firstLine="420"/>
        <w:rPr>
          <w:rFonts w:hAnsi="宋体"/>
          <w:bCs/>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8040CC" w:rsidRDefault="008040CC" w:rsidP="004A6DB0">
      <w:pPr>
        <w:pStyle w:val="a4"/>
        <w:spacing w:line="380" w:lineRule="exact"/>
        <w:rPr>
          <w:bCs/>
          <w:sz w:val="24"/>
        </w:rPr>
      </w:pPr>
      <w:r>
        <w:rPr>
          <w:rFonts w:hint="eastAsia"/>
          <w:bCs/>
          <w:sz w:val="24"/>
        </w:rPr>
        <w:lastRenderedPageBreak/>
        <w:t>18.  投标文件的修正</w:t>
      </w:r>
    </w:p>
    <w:p w:rsidR="008040CC" w:rsidRDefault="008040CC" w:rsidP="004A6DB0">
      <w:pPr>
        <w:pStyle w:val="a4"/>
        <w:spacing w:line="380" w:lineRule="exact"/>
        <w:ind w:firstLineChars="200" w:firstLine="420"/>
        <w:rPr>
          <w:rFonts w:hAnsi="宋体"/>
          <w:sz w:val="20"/>
        </w:rPr>
      </w:pPr>
      <w:r>
        <w:rPr>
          <w:rFonts w:hAnsi="宋体" w:hint="eastAsia"/>
        </w:rPr>
        <w:t>18.1  投标文件报价出现前后不一致的，修正的原则如下：</w:t>
      </w:r>
    </w:p>
    <w:p w:rsidR="008040CC" w:rsidRDefault="008040CC" w:rsidP="004A6DB0">
      <w:pPr>
        <w:pStyle w:val="a4"/>
        <w:spacing w:line="380" w:lineRule="exact"/>
        <w:ind w:firstLineChars="200" w:firstLine="420"/>
        <w:rPr>
          <w:rFonts w:hAnsi="宋体"/>
        </w:rPr>
      </w:pPr>
      <w:r>
        <w:rPr>
          <w:rFonts w:hAnsi="宋体" w:hint="eastAsia"/>
        </w:rPr>
        <w:t>（1）投标文件中开标一览表（报价表）内容与投标文件中相应内容不一致的，以开标一览表（报价表）为准；</w:t>
      </w:r>
    </w:p>
    <w:p w:rsidR="008040CC" w:rsidRDefault="008040CC" w:rsidP="004A6DB0">
      <w:pPr>
        <w:pStyle w:val="a4"/>
        <w:spacing w:line="380" w:lineRule="exact"/>
        <w:ind w:firstLineChars="200" w:firstLine="420"/>
        <w:rPr>
          <w:rFonts w:hAnsi="宋体"/>
        </w:rPr>
      </w:pPr>
      <w:r>
        <w:rPr>
          <w:rFonts w:hAnsi="宋体" w:hint="eastAsia"/>
        </w:rPr>
        <w:t>（2）大写金额和小写金额不一致的，以大写金额为准；</w:t>
      </w:r>
    </w:p>
    <w:p w:rsidR="008040CC" w:rsidRDefault="008040CC" w:rsidP="004A6DB0">
      <w:pPr>
        <w:pStyle w:val="a4"/>
        <w:spacing w:line="380" w:lineRule="exact"/>
        <w:ind w:firstLineChars="200" w:firstLine="420"/>
        <w:rPr>
          <w:rFonts w:hAnsi="宋体"/>
        </w:rPr>
      </w:pPr>
      <w:r>
        <w:rPr>
          <w:rFonts w:hAnsi="宋体" w:hint="eastAsia"/>
        </w:rPr>
        <w:t>（3）单价金额小数点或者百分比有明显错位的，以开标一览表的总价为准，并修改单价；</w:t>
      </w:r>
    </w:p>
    <w:p w:rsidR="008040CC" w:rsidRDefault="008040CC" w:rsidP="004A6DB0">
      <w:pPr>
        <w:pStyle w:val="a4"/>
        <w:spacing w:line="380" w:lineRule="exact"/>
        <w:ind w:firstLineChars="200" w:firstLine="420"/>
        <w:rPr>
          <w:rFonts w:hAnsi="宋体"/>
        </w:rPr>
      </w:pPr>
      <w:r>
        <w:rPr>
          <w:rFonts w:hAnsi="宋体" w:hint="eastAsia"/>
        </w:rPr>
        <w:t>（4）总价金额与按单价汇总金额不一致的，以单价金额计算结果为准。</w:t>
      </w:r>
    </w:p>
    <w:p w:rsidR="008040CC" w:rsidRDefault="008040CC" w:rsidP="004A6DB0">
      <w:pPr>
        <w:pStyle w:val="a4"/>
        <w:spacing w:line="380" w:lineRule="exact"/>
        <w:ind w:firstLine="360"/>
        <w:rPr>
          <w:rFonts w:hAnsi="宋体"/>
        </w:rPr>
      </w:pPr>
      <w:r>
        <w:rPr>
          <w:rFonts w:hAnsi="宋体" w:hint="eastAsia"/>
        </w:rPr>
        <w:t>18.2同时出现两种以上不一致的，按照本条款规定的顺序修正。修正后的报价按照本章</w:t>
      </w: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.2的规定经投标人确认后产生约束力，投标人不确认的，其投标无效。</w:t>
      </w:r>
    </w:p>
    <w:p w:rsidR="008040CC" w:rsidRDefault="008040CC" w:rsidP="004A6DB0">
      <w:pPr>
        <w:pStyle w:val="a4"/>
        <w:spacing w:line="380" w:lineRule="exact"/>
        <w:rPr>
          <w:rFonts w:hAnsi="宋体"/>
          <w:b/>
          <w:bCs/>
          <w:sz w:val="24"/>
        </w:rPr>
      </w:pPr>
      <w:r>
        <w:rPr>
          <w:rFonts w:hAnsi="宋体" w:hint="eastAsia"/>
          <w:b/>
          <w:bCs/>
          <w:sz w:val="24"/>
        </w:rPr>
        <w:t>19.  拒绝接收</w:t>
      </w:r>
    </w:p>
    <w:p w:rsidR="008040CC" w:rsidRDefault="008040CC" w:rsidP="004A6DB0">
      <w:pPr>
        <w:pStyle w:val="a4"/>
        <w:spacing w:line="380" w:lineRule="exact"/>
        <w:ind w:firstLine="720"/>
        <w:rPr>
          <w:rFonts w:hAnsi="宋体"/>
          <w:sz w:val="20"/>
        </w:rPr>
      </w:pPr>
      <w:r>
        <w:rPr>
          <w:rFonts w:hint="eastAsia"/>
        </w:rPr>
        <w:t xml:space="preserve">19.1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rsidR="008040CC" w:rsidRDefault="008040CC" w:rsidP="004A6DB0">
      <w:pPr>
        <w:pStyle w:val="a4"/>
        <w:spacing w:line="380" w:lineRule="exact"/>
        <w:rPr>
          <w:rFonts w:hAnsi="宋体"/>
          <w:b/>
          <w:bCs/>
          <w:sz w:val="24"/>
        </w:rPr>
      </w:pPr>
      <w:r>
        <w:rPr>
          <w:rFonts w:hAnsi="宋体" w:hint="eastAsia"/>
          <w:b/>
          <w:bCs/>
          <w:sz w:val="24"/>
        </w:rPr>
        <w:t>20.  无效投标</w:t>
      </w:r>
    </w:p>
    <w:p w:rsidR="008040CC" w:rsidRDefault="008040CC" w:rsidP="004A6DB0">
      <w:pPr>
        <w:pStyle w:val="a4"/>
        <w:spacing w:line="380" w:lineRule="exact"/>
        <w:ind w:firstLineChars="171" w:firstLine="360"/>
        <w:rPr>
          <w:rFonts w:hAnsi="宋体"/>
          <w:sz w:val="20"/>
        </w:rPr>
      </w:pPr>
      <w:r>
        <w:rPr>
          <w:rFonts w:hAnsi="宋体" w:hint="eastAsia"/>
          <w:b/>
          <w:bCs/>
        </w:rPr>
        <w:t>★</w:t>
      </w:r>
      <w:r>
        <w:rPr>
          <w:rFonts w:hAnsi="宋体" w:hint="eastAsia"/>
        </w:rPr>
        <w:t>20.1  属下列情形之一的，投标人的投标无效：</w:t>
      </w:r>
    </w:p>
    <w:p w:rsidR="008040CC" w:rsidRDefault="008040CC" w:rsidP="004A6DB0">
      <w:pPr>
        <w:pStyle w:val="a4"/>
        <w:spacing w:line="380" w:lineRule="exact"/>
        <w:ind w:firstLineChars="342" w:firstLine="718"/>
        <w:rPr>
          <w:rFonts w:hAnsi="宋体"/>
        </w:rPr>
      </w:pPr>
      <w:r>
        <w:rPr>
          <w:rFonts w:hAnsi="宋体" w:hint="eastAsia"/>
        </w:rPr>
        <w:t>（1）投标人或投标文件不符合本章第3项规定的；</w:t>
      </w:r>
    </w:p>
    <w:p w:rsidR="008040CC" w:rsidRDefault="008040CC" w:rsidP="004A6DB0">
      <w:pPr>
        <w:pStyle w:val="a4"/>
        <w:spacing w:line="380" w:lineRule="exact"/>
        <w:ind w:firstLineChars="342" w:firstLine="718"/>
        <w:rPr>
          <w:rFonts w:hAnsi="宋体"/>
        </w:rPr>
      </w:pPr>
      <w:r>
        <w:rPr>
          <w:rFonts w:hAnsi="宋体" w:hint="eastAsia"/>
        </w:rPr>
        <w:t xml:space="preserve">（2）投标文件未按本章第8.8项的规定标识或未按规定的正、副本数量递交的； </w:t>
      </w:r>
    </w:p>
    <w:p w:rsidR="008040CC" w:rsidRDefault="008040CC" w:rsidP="004A6DB0">
      <w:pPr>
        <w:pStyle w:val="a4"/>
        <w:spacing w:line="380" w:lineRule="exact"/>
        <w:ind w:firstLineChars="342" w:firstLine="718"/>
        <w:rPr>
          <w:rFonts w:hAnsi="宋体"/>
        </w:rPr>
      </w:pPr>
      <w:r>
        <w:rPr>
          <w:rFonts w:hAnsi="宋体" w:hint="eastAsia"/>
        </w:rPr>
        <w:t>（3）投标文件未按本章第10.1项的规定编写和提交的；</w:t>
      </w:r>
    </w:p>
    <w:p w:rsidR="008040CC" w:rsidRDefault="008040CC" w:rsidP="004A6DB0">
      <w:pPr>
        <w:pStyle w:val="a4"/>
        <w:spacing w:line="380" w:lineRule="exact"/>
        <w:ind w:firstLineChars="342" w:firstLine="718"/>
        <w:rPr>
          <w:rFonts w:hAnsi="宋体"/>
        </w:rPr>
      </w:pPr>
      <w:r>
        <w:rPr>
          <w:rFonts w:hAnsi="宋体" w:hint="eastAsia"/>
        </w:rPr>
        <w:t>（4）投标文件不符合本章第10.2项规定的；</w:t>
      </w:r>
    </w:p>
    <w:p w:rsidR="008040CC" w:rsidRDefault="008040CC" w:rsidP="004A6DB0">
      <w:pPr>
        <w:pStyle w:val="a4"/>
        <w:spacing w:line="380" w:lineRule="exact"/>
        <w:ind w:firstLineChars="342" w:firstLine="718"/>
        <w:rPr>
          <w:rFonts w:hAnsi="宋体"/>
        </w:rPr>
      </w:pPr>
      <w:r>
        <w:rPr>
          <w:rFonts w:hAnsi="宋体" w:hint="eastAsia"/>
        </w:rPr>
        <w:t>（5）投标人报价不符合本章第11项规定或超过采购预算（包括分项预算）的或评标委员会认定</w:t>
      </w:r>
      <w:r>
        <w:rPr>
          <w:rFonts w:hAnsi="宋体" w:hint="eastAsia"/>
          <w:szCs w:val="21"/>
        </w:rPr>
        <w:t>属于</w:t>
      </w:r>
      <w:smartTag w:uri="urn:schemas-microsoft-com:office:smarttags" w:element="chsdate">
        <w:smartTagPr>
          <w:attr w:name="Year" w:val="1899"/>
          <w:attr w:name="Month" w:val="12"/>
          <w:attr w:name="Day" w:val="30"/>
          <w:attr w:name="IsLunarDate" w:val="False"/>
          <w:attr w:name="IsROCDate" w:val="False"/>
        </w:smartTagPr>
        <w:r>
          <w:rPr>
            <w:rFonts w:hAnsi="宋体" w:hint="eastAsia"/>
            <w:szCs w:val="21"/>
          </w:rPr>
          <w:t>17.4.3</w:t>
        </w:r>
      </w:smartTag>
      <w:r>
        <w:rPr>
          <w:rFonts w:hAnsi="宋体" w:hint="eastAsia"/>
          <w:szCs w:val="21"/>
        </w:rPr>
        <w:t>.4条规定的投标无效情形</w:t>
      </w:r>
      <w:r>
        <w:rPr>
          <w:rFonts w:hAnsi="宋体" w:hint="eastAsia"/>
        </w:rPr>
        <w:t>的；</w:t>
      </w:r>
    </w:p>
    <w:p w:rsidR="008040CC" w:rsidRDefault="008040CC" w:rsidP="004A6DB0">
      <w:pPr>
        <w:pStyle w:val="a4"/>
        <w:spacing w:line="380" w:lineRule="exact"/>
        <w:ind w:firstLineChars="342" w:firstLine="718"/>
        <w:rPr>
          <w:rFonts w:hAnsi="宋体"/>
        </w:rPr>
      </w:pPr>
      <w:r>
        <w:rPr>
          <w:rFonts w:hAnsi="宋体" w:hint="eastAsia"/>
        </w:rPr>
        <w:t>（6）投标文件不符合本章第14.1项规定的；</w:t>
      </w:r>
    </w:p>
    <w:p w:rsidR="008040CC" w:rsidRDefault="008040CC" w:rsidP="004A6DB0">
      <w:pPr>
        <w:pStyle w:val="a4"/>
        <w:spacing w:line="380" w:lineRule="exact"/>
        <w:ind w:firstLineChars="342" w:firstLine="718"/>
        <w:rPr>
          <w:rFonts w:hAnsi="宋体"/>
        </w:rPr>
      </w:pPr>
      <w:r>
        <w:rPr>
          <w:rFonts w:hAnsi="宋体" w:hint="eastAsia"/>
        </w:rPr>
        <w:t>（7）投标人出现本章第</w:t>
      </w: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.1项所述的投标文件将被视为无效的情形的；</w:t>
      </w:r>
    </w:p>
    <w:p w:rsidR="008040CC" w:rsidRDefault="008040CC" w:rsidP="004A6DB0">
      <w:pPr>
        <w:pStyle w:val="a4"/>
        <w:spacing w:line="380" w:lineRule="exact"/>
        <w:ind w:firstLineChars="342" w:firstLine="718"/>
        <w:rPr>
          <w:rFonts w:hAnsi="宋体"/>
        </w:rPr>
      </w:pPr>
      <w:r>
        <w:rPr>
          <w:rFonts w:hAnsi="宋体" w:hint="eastAsia"/>
        </w:rPr>
        <w:t>（8）投标人出现本章第18.2项所述情形的；</w:t>
      </w:r>
    </w:p>
    <w:p w:rsidR="008040CC" w:rsidRDefault="008040CC" w:rsidP="004A6DB0">
      <w:pPr>
        <w:pStyle w:val="a4"/>
        <w:spacing w:line="380" w:lineRule="exact"/>
        <w:ind w:firstLineChars="342" w:firstLine="718"/>
        <w:rPr>
          <w:rFonts w:hAnsi="宋体"/>
        </w:rPr>
      </w:pPr>
      <w:r>
        <w:rPr>
          <w:rFonts w:hAnsi="宋体" w:hint="eastAsia"/>
        </w:rPr>
        <w:t>（9）投标文件未对招标文件提出的要求和条件作出实质性响应的；</w:t>
      </w:r>
    </w:p>
    <w:p w:rsidR="008040CC" w:rsidRDefault="008040CC" w:rsidP="004A6DB0">
      <w:pPr>
        <w:pStyle w:val="a4"/>
        <w:spacing w:line="380" w:lineRule="exact"/>
        <w:ind w:firstLineChars="342" w:firstLine="718"/>
        <w:rPr>
          <w:rFonts w:hAnsi="宋体"/>
        </w:rPr>
      </w:pPr>
      <w:r>
        <w:rPr>
          <w:rFonts w:hAnsi="宋体" w:hint="eastAsia"/>
        </w:rPr>
        <w:t>（10）投标文件附有采购需求以外的条件使评标委员会认为不能接受的；</w:t>
      </w:r>
    </w:p>
    <w:p w:rsidR="008040CC" w:rsidRDefault="008040CC" w:rsidP="004A6DB0">
      <w:pPr>
        <w:pStyle w:val="a4"/>
        <w:spacing w:line="380" w:lineRule="exact"/>
        <w:ind w:firstLineChars="342" w:firstLine="718"/>
        <w:rPr>
          <w:rFonts w:hAnsi="宋体"/>
        </w:rPr>
      </w:pPr>
      <w:r>
        <w:rPr>
          <w:rFonts w:hAnsi="宋体" w:hint="eastAsia"/>
        </w:rPr>
        <w:t>（11）投标人在投标过程中提供虚假材料的；</w:t>
      </w:r>
    </w:p>
    <w:p w:rsidR="008040CC" w:rsidRDefault="008040CC" w:rsidP="004A6DB0">
      <w:pPr>
        <w:pStyle w:val="a4"/>
        <w:spacing w:line="380" w:lineRule="exact"/>
        <w:ind w:firstLineChars="200" w:firstLine="420"/>
        <w:rPr>
          <w:rFonts w:hAnsi="宋体"/>
        </w:rPr>
      </w:pPr>
      <w:r>
        <w:rPr>
          <w:rFonts w:hAnsi="宋体" w:hint="eastAsia"/>
        </w:rPr>
        <w:t xml:space="preserve">   （12）投标文件含有违反国家法律、法规的内容。</w:t>
      </w:r>
    </w:p>
    <w:p w:rsidR="008040CC" w:rsidRDefault="008040CC" w:rsidP="004A6DB0">
      <w:pPr>
        <w:pStyle w:val="a4"/>
        <w:spacing w:line="380" w:lineRule="exact"/>
        <w:rPr>
          <w:rFonts w:hAnsi="宋体"/>
          <w:b/>
          <w:bCs/>
          <w:sz w:val="24"/>
        </w:rPr>
      </w:pPr>
      <w:r>
        <w:rPr>
          <w:rFonts w:hAnsi="宋体" w:hint="eastAsia"/>
          <w:b/>
          <w:bCs/>
          <w:sz w:val="24"/>
        </w:rPr>
        <w:t>21.  废标</w:t>
      </w:r>
    </w:p>
    <w:p w:rsidR="008040CC" w:rsidRDefault="008040CC" w:rsidP="004A6DB0">
      <w:pPr>
        <w:pStyle w:val="a4"/>
        <w:spacing w:line="380" w:lineRule="exact"/>
        <w:ind w:firstLineChars="200" w:firstLine="420"/>
        <w:rPr>
          <w:rFonts w:hAnsi="宋体"/>
          <w:sz w:val="20"/>
        </w:rPr>
      </w:pPr>
      <w:r>
        <w:rPr>
          <w:rFonts w:hAnsi="宋体" w:hint="eastAsia"/>
        </w:rPr>
        <w:t>21.1  在招标过程中，出现下列情形之一的，予以废标：</w:t>
      </w:r>
    </w:p>
    <w:p w:rsidR="008040CC" w:rsidRDefault="008040CC" w:rsidP="004A6DB0">
      <w:pPr>
        <w:pStyle w:val="a4"/>
        <w:spacing w:line="380" w:lineRule="exact"/>
        <w:ind w:firstLine="420"/>
        <w:rPr>
          <w:rFonts w:hAnsi="宋体"/>
        </w:rPr>
      </w:pPr>
      <w:r>
        <w:rPr>
          <w:rFonts w:hAnsi="宋体" w:hint="eastAsia"/>
        </w:rPr>
        <w:t>（1）符合专业条件的供应商或者对招标文件作实质响应的供应商不足三家的；</w:t>
      </w:r>
    </w:p>
    <w:p w:rsidR="008040CC" w:rsidRDefault="008040CC" w:rsidP="008040CC">
      <w:pPr>
        <w:pStyle w:val="a4"/>
        <w:spacing w:line="440" w:lineRule="exact"/>
        <w:ind w:firstLine="420"/>
        <w:rPr>
          <w:rFonts w:hAnsi="宋体"/>
          <w:b/>
        </w:rPr>
      </w:pPr>
      <w:r>
        <w:rPr>
          <w:rFonts w:hAnsi="宋体" w:hint="eastAsia"/>
          <w:b/>
        </w:rPr>
        <w:t>有效投标供应商数量计算：</w:t>
      </w:r>
    </w:p>
    <w:p w:rsidR="008040CC" w:rsidRDefault="008040CC" w:rsidP="004A683B">
      <w:pPr>
        <w:pStyle w:val="a4"/>
        <w:spacing w:line="36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8040CC" w:rsidRDefault="008040CC" w:rsidP="004A683B">
      <w:pPr>
        <w:pStyle w:val="a4"/>
        <w:spacing w:line="36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w:t>
      </w:r>
      <w:r>
        <w:rPr>
          <w:rFonts w:hAnsi="宋体" w:cs="宋体" w:hint="eastAsia"/>
        </w:rPr>
        <w:lastRenderedPageBreak/>
        <w:t>格；评审得分相同的，由评标委员会采取随机抽取的方式确定一个投标人获得中标人推荐资格，其他同品牌投标人不作为中标候选人。</w:t>
      </w:r>
    </w:p>
    <w:p w:rsidR="008040CC" w:rsidRDefault="008040CC" w:rsidP="004A683B">
      <w:pPr>
        <w:widowControl/>
        <w:spacing w:line="360" w:lineRule="exact"/>
        <w:ind w:firstLineChars="200" w:firstLine="420"/>
        <w:jc w:val="left"/>
        <w:rPr>
          <w:rFonts w:ascii="宋体" w:hAnsi="宋体" w:cs="宋体"/>
          <w:szCs w:val="20"/>
        </w:rPr>
      </w:pPr>
      <w:r>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8040CC" w:rsidRDefault="008040CC" w:rsidP="004A683B">
      <w:pPr>
        <w:pStyle w:val="a4"/>
        <w:spacing w:line="360" w:lineRule="exact"/>
        <w:ind w:firstLine="420"/>
        <w:rPr>
          <w:rFonts w:hAnsi="宋体" w:cs="宋体"/>
        </w:rPr>
      </w:pPr>
      <w:r>
        <w:rPr>
          <w:rFonts w:hAnsi="宋体" w:cs="宋体" w:hint="eastAsia"/>
        </w:rPr>
        <w:t>（2）出现影响采购公正的违法、违规行为的；</w:t>
      </w:r>
    </w:p>
    <w:p w:rsidR="008040CC" w:rsidRDefault="008040CC" w:rsidP="004A683B">
      <w:pPr>
        <w:pStyle w:val="a4"/>
        <w:spacing w:line="360" w:lineRule="exact"/>
        <w:ind w:firstLine="420"/>
        <w:rPr>
          <w:rFonts w:hAnsi="宋体" w:cs="宋体"/>
        </w:rPr>
      </w:pPr>
      <w:r>
        <w:rPr>
          <w:rFonts w:hAnsi="宋体" w:cs="宋体" w:hint="eastAsia"/>
        </w:rPr>
        <w:t>（3）投标人的报价均超过了采购预算，采购人不能支付的；</w:t>
      </w:r>
    </w:p>
    <w:p w:rsidR="008040CC" w:rsidRDefault="008040CC" w:rsidP="004A683B">
      <w:pPr>
        <w:pStyle w:val="a4"/>
        <w:spacing w:line="360" w:lineRule="exact"/>
        <w:ind w:firstLine="420"/>
        <w:rPr>
          <w:rFonts w:hAnsi="宋体" w:cs="宋体"/>
        </w:rPr>
      </w:pPr>
      <w:r>
        <w:rPr>
          <w:rFonts w:hAnsi="宋体" w:cs="宋体" w:hint="eastAsia"/>
        </w:rPr>
        <w:t>（4）因重大变故，采购任务取消的。</w:t>
      </w:r>
    </w:p>
    <w:p w:rsidR="008040CC" w:rsidRDefault="008040CC" w:rsidP="004A683B">
      <w:pPr>
        <w:pStyle w:val="a4"/>
        <w:spacing w:line="360" w:lineRule="exact"/>
        <w:ind w:firstLineChars="200" w:firstLine="420"/>
        <w:rPr>
          <w:rFonts w:hAnsi="宋体" w:cs="宋体"/>
        </w:rPr>
      </w:pPr>
      <w:r>
        <w:rPr>
          <w:rFonts w:hAnsi="宋体" w:cs="宋体" w:hint="eastAsia"/>
        </w:rPr>
        <w:t>21.2  废标后，采购代理机构将在本章第2.1项规定的政府采购信息发布媒体上公告废标理由，不再另行通知。</w:t>
      </w:r>
    </w:p>
    <w:p w:rsidR="008040CC" w:rsidRDefault="008040CC" w:rsidP="004A683B">
      <w:pPr>
        <w:pStyle w:val="a4"/>
        <w:spacing w:line="360" w:lineRule="exact"/>
        <w:jc w:val="center"/>
        <w:rPr>
          <w:rFonts w:hAnsi="宋体"/>
          <w:b/>
          <w:bCs/>
        </w:rPr>
      </w:pPr>
    </w:p>
    <w:p w:rsidR="008040CC" w:rsidRDefault="008040CC" w:rsidP="004A683B">
      <w:pPr>
        <w:pStyle w:val="a4"/>
        <w:spacing w:line="360" w:lineRule="exact"/>
        <w:jc w:val="center"/>
        <w:outlineLvl w:val="1"/>
        <w:rPr>
          <w:rFonts w:ascii="Times New Roman" w:hAnsi="Times New Roman"/>
          <w:b/>
          <w:sz w:val="30"/>
          <w:szCs w:val="30"/>
        </w:rPr>
      </w:pPr>
      <w:bookmarkStart w:id="12" w:name="_Toc26966069"/>
      <w:r>
        <w:rPr>
          <w:rFonts w:ascii="Times New Roman" w:hAnsi="Times New Roman" w:hint="eastAsia"/>
          <w:b/>
          <w:sz w:val="30"/>
          <w:szCs w:val="30"/>
        </w:rPr>
        <w:t>六</w:t>
      </w:r>
      <w:r>
        <w:rPr>
          <w:rFonts w:ascii="Times New Roman" w:hAnsi="Times New Roman"/>
          <w:b/>
          <w:sz w:val="30"/>
          <w:szCs w:val="30"/>
        </w:rPr>
        <w:t xml:space="preserve">    </w:t>
      </w:r>
      <w:r>
        <w:rPr>
          <w:rFonts w:ascii="Times New Roman" w:hAnsi="Times New Roman" w:hint="eastAsia"/>
          <w:b/>
          <w:sz w:val="30"/>
          <w:szCs w:val="30"/>
        </w:rPr>
        <w:t>合同授予</w:t>
      </w:r>
      <w:bookmarkEnd w:id="12"/>
    </w:p>
    <w:p w:rsidR="008040CC" w:rsidRDefault="008040CC" w:rsidP="004A683B">
      <w:pPr>
        <w:pStyle w:val="a4"/>
        <w:spacing w:line="360" w:lineRule="exact"/>
        <w:rPr>
          <w:rFonts w:hAnsi="宋体"/>
          <w:bCs/>
          <w:sz w:val="24"/>
        </w:rPr>
      </w:pPr>
      <w:r>
        <w:rPr>
          <w:rFonts w:hAnsi="宋体" w:hint="eastAsia"/>
          <w:bCs/>
          <w:sz w:val="24"/>
        </w:rPr>
        <w:t>22.  中标供应商的确定</w:t>
      </w:r>
    </w:p>
    <w:p w:rsidR="008040CC" w:rsidRDefault="008040CC" w:rsidP="004A683B">
      <w:pPr>
        <w:spacing w:line="360" w:lineRule="exact"/>
        <w:ind w:firstLineChars="200"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8040CC" w:rsidRDefault="008040CC" w:rsidP="004A683B">
      <w:pPr>
        <w:pStyle w:val="a4"/>
        <w:spacing w:line="360" w:lineRule="exact"/>
        <w:rPr>
          <w:rFonts w:hAnsi="宋体"/>
          <w:bCs/>
          <w:sz w:val="24"/>
        </w:rPr>
      </w:pPr>
      <w:r>
        <w:rPr>
          <w:rFonts w:hAnsi="宋体" w:hint="eastAsia"/>
          <w:bCs/>
          <w:sz w:val="24"/>
        </w:rPr>
        <w:t>23.  中标公告及中标通知书</w:t>
      </w:r>
    </w:p>
    <w:p w:rsidR="008040CC" w:rsidRDefault="008040CC" w:rsidP="004A683B">
      <w:pPr>
        <w:pStyle w:val="a4"/>
        <w:spacing w:line="360" w:lineRule="exact"/>
        <w:ind w:firstLine="360"/>
        <w:rPr>
          <w:rFonts w:hAnsi="宋体" w:cs="宋体"/>
          <w:sz w:val="20"/>
        </w:rPr>
      </w:pPr>
      <w:r>
        <w:rPr>
          <w:rFonts w:hAnsi="宋体" w:hint="eastAsia"/>
        </w:rPr>
        <w:t xml:space="preserve">23.1  </w:t>
      </w:r>
      <w:r>
        <w:rPr>
          <w:rFonts w:cs="宋体" w:hint="eastAsia"/>
          <w:szCs w:val="21"/>
        </w:rPr>
        <w:t>评标结束后，</w:t>
      </w:r>
      <w:r>
        <w:rPr>
          <w:rFonts w:hAnsi="宋体" w:cs="宋体" w:hint="eastAsia"/>
        </w:rPr>
        <w:t>在中标供应商</w:t>
      </w:r>
      <w:r>
        <w:rPr>
          <w:rFonts w:hAnsi="宋体" w:cs="Arial" w:hint="eastAsia"/>
        </w:rPr>
        <w:t>确定之日起</w:t>
      </w:r>
      <w:r>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8040CC" w:rsidRDefault="008040CC" w:rsidP="004A683B">
      <w:pPr>
        <w:pStyle w:val="a4"/>
        <w:spacing w:line="360" w:lineRule="exact"/>
        <w:ind w:firstLine="360"/>
        <w:rPr>
          <w:rFonts w:cs="宋体"/>
          <w:szCs w:val="21"/>
        </w:rPr>
      </w:pPr>
      <w:r>
        <w:rPr>
          <w:rFonts w:cs="宋体" w:hint="eastAsia"/>
          <w:szCs w:val="21"/>
        </w:rPr>
        <w:t>23.2  中标通知书对采购人和中标供应商具有同等法律效力。中标通知书发出后，采购人改变中标结果，或者中标供应商放弃中标，应当承担相应的法律责任。</w:t>
      </w:r>
    </w:p>
    <w:p w:rsidR="008040CC" w:rsidRDefault="008040CC" w:rsidP="004A683B">
      <w:pPr>
        <w:pStyle w:val="a4"/>
        <w:spacing w:line="360" w:lineRule="exact"/>
        <w:rPr>
          <w:rFonts w:hAnsi="宋体"/>
          <w:bCs/>
          <w:sz w:val="24"/>
        </w:rPr>
      </w:pPr>
      <w:r>
        <w:rPr>
          <w:rFonts w:hAnsi="宋体" w:hint="eastAsia"/>
          <w:bCs/>
          <w:sz w:val="24"/>
        </w:rPr>
        <w:t>24.  投标文件及投标样品的退回</w:t>
      </w:r>
    </w:p>
    <w:p w:rsidR="008040CC" w:rsidRDefault="008040CC" w:rsidP="004A683B">
      <w:pPr>
        <w:pStyle w:val="a4"/>
        <w:spacing w:line="360" w:lineRule="exact"/>
        <w:ind w:firstLineChars="200" w:firstLine="420"/>
        <w:rPr>
          <w:rFonts w:hAnsi="宋体"/>
          <w:sz w:val="20"/>
        </w:rPr>
      </w:pPr>
      <w:r>
        <w:rPr>
          <w:rFonts w:hAnsi="宋体" w:hint="eastAsia"/>
        </w:rPr>
        <w:t>24.1  采购人及采购代理机构无义务向未中标供应商解释其未中标原因和退回投标文件。</w:t>
      </w:r>
    </w:p>
    <w:p w:rsidR="008040CC" w:rsidRDefault="008040CC" w:rsidP="004A683B">
      <w:pPr>
        <w:pStyle w:val="a4"/>
        <w:spacing w:line="360" w:lineRule="exact"/>
        <w:ind w:firstLineChars="200" w:firstLine="420"/>
        <w:rPr>
          <w:rFonts w:hAnsi="宋体"/>
        </w:rPr>
      </w:pPr>
      <w:r>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8040CC" w:rsidRDefault="008040CC" w:rsidP="004A683B">
      <w:pPr>
        <w:spacing w:line="360" w:lineRule="exact"/>
        <w:rPr>
          <w:sz w:val="24"/>
        </w:rPr>
      </w:pPr>
      <w:r>
        <w:rPr>
          <w:sz w:val="24"/>
        </w:rPr>
        <w:t>25.</w:t>
      </w:r>
      <w:r>
        <w:rPr>
          <w:rFonts w:hint="eastAsia"/>
          <w:sz w:val="24"/>
        </w:rPr>
        <w:t>签订合同</w:t>
      </w:r>
    </w:p>
    <w:p w:rsidR="00BC61D6" w:rsidRDefault="00BC61D6" w:rsidP="004A683B">
      <w:pPr>
        <w:pStyle w:val="a4"/>
        <w:spacing w:line="360" w:lineRule="exact"/>
        <w:ind w:firstLineChars="200" w:firstLine="420"/>
        <w:rPr>
          <w:rFonts w:hAnsi="宋体"/>
        </w:rPr>
      </w:pPr>
      <w:r>
        <w:rPr>
          <w:rFonts w:hAnsi="宋体" w:hint="eastAsia"/>
        </w:rPr>
        <w:t>25.1  采购人和中标供应商应当在第二章“</w:t>
      </w:r>
      <w:r w:rsidR="003D6166">
        <w:rPr>
          <w:rFonts w:hAnsi="宋体" w:hint="eastAsia"/>
        </w:rPr>
        <w:t>货物</w:t>
      </w:r>
      <w:r>
        <w:rPr>
          <w:rFonts w:hAnsi="宋体" w:hint="eastAsia"/>
        </w:rPr>
        <w:t>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Ansi="宋体" w:hint="eastAsia"/>
          <w:bCs/>
        </w:rPr>
        <w:t>均应在合同的签章处签章，</w:t>
      </w:r>
      <w:r>
        <w:rPr>
          <w:rFonts w:hAnsi="宋体" w:hint="eastAsia"/>
        </w:rPr>
        <w:t>就采购合同约定的事项对采购人承担连带责任。</w:t>
      </w:r>
    </w:p>
    <w:p w:rsidR="00BC61D6" w:rsidRPr="00B408D0" w:rsidRDefault="00BC61D6" w:rsidP="001A647C">
      <w:pPr>
        <w:pStyle w:val="a4"/>
        <w:spacing w:line="400" w:lineRule="exact"/>
        <w:ind w:firstLineChars="200" w:firstLine="420"/>
        <w:rPr>
          <w:rFonts w:hAnsi="宋体"/>
        </w:rPr>
      </w:pPr>
      <w:r w:rsidRPr="00FE3F16">
        <w:rPr>
          <w:rFonts w:hAnsi="宋体" w:hint="eastAsia"/>
        </w:rPr>
        <w:t>25.</w:t>
      </w:r>
      <w:r>
        <w:rPr>
          <w:rFonts w:hAnsi="宋体" w:hint="eastAsia"/>
        </w:rPr>
        <w:t xml:space="preserve">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rsidR="00BC61D6" w:rsidRDefault="00BC61D6" w:rsidP="001A647C">
      <w:pPr>
        <w:pStyle w:val="a4"/>
        <w:spacing w:line="400" w:lineRule="exact"/>
        <w:ind w:firstLine="420"/>
        <w:rPr>
          <w:rFonts w:cs="宋体"/>
          <w:kern w:val="0"/>
          <w:szCs w:val="28"/>
        </w:rPr>
      </w:pPr>
      <w:r>
        <w:rPr>
          <w:rFonts w:cs="宋体" w:hint="eastAsia"/>
          <w:kern w:val="0"/>
          <w:szCs w:val="28"/>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BC61D6" w:rsidRDefault="00BC61D6" w:rsidP="001A647C">
      <w:pPr>
        <w:pStyle w:val="a4"/>
        <w:spacing w:line="400" w:lineRule="exact"/>
        <w:ind w:firstLine="360"/>
        <w:rPr>
          <w:rFonts w:hAnsi="宋体"/>
        </w:rPr>
      </w:pPr>
      <w:r>
        <w:rPr>
          <w:rFonts w:cs="宋体" w:hint="eastAsia"/>
          <w:kern w:val="0"/>
          <w:szCs w:val="28"/>
        </w:rPr>
        <w:t>25.4</w:t>
      </w:r>
      <w:r w:rsidR="00723394" w:rsidRPr="00723394">
        <w:rPr>
          <w:rFonts w:cs="宋体" w:hint="eastAsia"/>
          <w:kern w:val="0"/>
          <w:szCs w:val="28"/>
        </w:rPr>
        <w:t>中标供应商收到中标通知书后，</w:t>
      </w:r>
      <w:r w:rsidR="00AD0B7D">
        <w:rPr>
          <w:rFonts w:cs="宋体" w:hint="eastAsia"/>
          <w:kern w:val="0"/>
          <w:szCs w:val="28"/>
        </w:rPr>
        <w:t>应按商务条款合同签订期内与采购人签订政府采购合同，</w:t>
      </w:r>
      <w:r w:rsidR="00AD0B7D">
        <w:rPr>
          <w:rFonts w:cs="宋体" w:hint="eastAsia"/>
          <w:kern w:val="0"/>
          <w:szCs w:val="28"/>
        </w:rPr>
        <w:lastRenderedPageBreak/>
        <w:t>如招标文件未规定时间的，</w:t>
      </w:r>
      <w:r w:rsidR="00723394" w:rsidRPr="00723394">
        <w:rPr>
          <w:rFonts w:cs="宋体" w:hint="eastAsia"/>
          <w:kern w:val="0"/>
          <w:szCs w:val="28"/>
        </w:rPr>
        <w:t>应按中标通知书发出之日起25天内与</w:t>
      </w:r>
      <w:r w:rsidR="00723394">
        <w:rPr>
          <w:rFonts w:cs="宋体" w:hint="eastAsia"/>
          <w:kern w:val="0"/>
          <w:szCs w:val="28"/>
        </w:rPr>
        <w:t>采购人</w:t>
      </w:r>
      <w:r w:rsidR="00723394" w:rsidRPr="00723394">
        <w:rPr>
          <w:rFonts w:cs="宋体" w:hint="eastAsia"/>
          <w:kern w:val="0"/>
          <w:szCs w:val="28"/>
        </w:rPr>
        <w:t>签订</w:t>
      </w:r>
      <w:r w:rsidR="00723394">
        <w:rPr>
          <w:rFonts w:cs="宋体" w:hint="eastAsia"/>
          <w:kern w:val="0"/>
          <w:szCs w:val="28"/>
        </w:rPr>
        <w:t>政府</w:t>
      </w:r>
      <w:r w:rsidR="00723394" w:rsidRPr="00723394">
        <w:rPr>
          <w:rFonts w:cs="宋体" w:hint="eastAsia"/>
          <w:kern w:val="0"/>
          <w:szCs w:val="28"/>
        </w:rPr>
        <w:t>采购</w:t>
      </w:r>
      <w:r w:rsidR="00723394">
        <w:rPr>
          <w:rFonts w:cs="宋体" w:hint="eastAsia"/>
          <w:kern w:val="0"/>
          <w:szCs w:val="28"/>
        </w:rPr>
        <w:t>合同，</w:t>
      </w:r>
      <w:r>
        <w:rPr>
          <w:rFonts w:cs="宋体" w:hint="eastAsia"/>
          <w:szCs w:val="28"/>
        </w:rPr>
        <w:t>政府采购合同签订后一个工作日内，由采购人将合同送至采购代理机构存档。</w:t>
      </w:r>
    </w:p>
    <w:p w:rsidR="00BC61D6" w:rsidRDefault="00BC61D6" w:rsidP="001A647C">
      <w:pPr>
        <w:pStyle w:val="a4"/>
        <w:spacing w:line="400" w:lineRule="exact"/>
        <w:ind w:firstLine="360"/>
        <w:rPr>
          <w:rFonts w:hAnsi="宋体"/>
        </w:rPr>
      </w:pPr>
      <w:r>
        <w:rPr>
          <w:rFonts w:hAnsi="宋体" w:hint="eastAsia"/>
        </w:rPr>
        <w:t>25.5 中标通知书发出后，中标供应商</w:t>
      </w:r>
      <w:r w:rsidRPr="00F320E9">
        <w:rPr>
          <w:rFonts w:hAnsi="宋体" w:hint="eastAsia"/>
        </w:rPr>
        <w:t>无正当理由拒签合同的</w:t>
      </w:r>
      <w:r>
        <w:rPr>
          <w:rFonts w:hAnsi="宋体" w:hint="eastAsia"/>
        </w:rPr>
        <w:t>，采购人可追究中标供应商</w:t>
      </w:r>
      <w:r>
        <w:rPr>
          <w:rFonts w:cs="宋体" w:hint="eastAsia"/>
          <w:kern w:val="0"/>
          <w:szCs w:val="21"/>
        </w:rPr>
        <w:t>承担相应的法律责任</w:t>
      </w:r>
      <w:r>
        <w:rPr>
          <w:rFonts w:hAnsi="宋体" w:hint="eastAsia"/>
        </w:rPr>
        <w:t>。</w:t>
      </w:r>
    </w:p>
    <w:p w:rsidR="00BC61D6" w:rsidRDefault="00BC61D6" w:rsidP="001A647C">
      <w:pPr>
        <w:pStyle w:val="a4"/>
        <w:spacing w:line="400" w:lineRule="exact"/>
        <w:ind w:firstLine="360"/>
        <w:rPr>
          <w:rFonts w:hAnsi="宋体"/>
        </w:rPr>
      </w:pPr>
      <w:r>
        <w:rPr>
          <w:rFonts w:hAnsi="宋体" w:hint="eastAsia"/>
        </w:rPr>
        <w:t>如采购人无正当理由拒签合同的，给中标供应商造成损失的，中标供应商可追究采购人承担相应的法律责任。</w:t>
      </w:r>
    </w:p>
    <w:p w:rsidR="00BC61D6" w:rsidRDefault="00BC61D6" w:rsidP="001A647C">
      <w:pPr>
        <w:pStyle w:val="a4"/>
        <w:spacing w:line="400" w:lineRule="exact"/>
        <w:ind w:firstLine="360"/>
        <w:rPr>
          <w:rFonts w:hAnsi="宋体"/>
        </w:rPr>
      </w:pPr>
      <w:r>
        <w:rPr>
          <w:rFonts w:hAnsi="宋体" w:hint="eastAsia"/>
        </w:rPr>
        <w:t xml:space="preserve">25.6  </w:t>
      </w:r>
      <w:r>
        <w:rPr>
          <w:rFonts w:hAnsi="宋体" w:hint="eastAsia"/>
          <w:szCs w:val="28"/>
        </w:rPr>
        <w:t>采购人在签订合同之前有权要求中标供应商提供本项目必需的相关资料原件进行核查，中标供应商不得拒绝。如中标供应商拒绝提供，则自行承担由此产生的后果。</w:t>
      </w:r>
    </w:p>
    <w:p w:rsidR="00BC61D6" w:rsidRDefault="00BC61D6" w:rsidP="001A647C">
      <w:pPr>
        <w:pStyle w:val="a4"/>
        <w:spacing w:line="400" w:lineRule="exact"/>
        <w:ind w:firstLine="360"/>
        <w:rPr>
          <w:rFonts w:cs="宋体"/>
          <w:kern w:val="0"/>
          <w:szCs w:val="28"/>
        </w:rPr>
      </w:pPr>
      <w:r>
        <w:rPr>
          <w:rFonts w:hAnsi="宋体" w:hint="eastAsia"/>
        </w:rPr>
        <w:t>25.</w:t>
      </w:r>
      <w:r>
        <w:rPr>
          <w:rFonts w:cs="宋体" w:hint="eastAsia"/>
          <w:kern w:val="0"/>
          <w:szCs w:val="28"/>
        </w:rPr>
        <w:t>8　采购人或中标供应商不得单方面向合同另一方提出任何招标文件没有约定的条件或不合理的要求，作为签订合同的条件，也不得协商另行订立背离招标文件和合同实质性内容的协议。</w:t>
      </w:r>
    </w:p>
    <w:p w:rsidR="00BC61D6" w:rsidRDefault="00BC61D6" w:rsidP="001A647C">
      <w:pPr>
        <w:pStyle w:val="a4"/>
        <w:spacing w:line="400" w:lineRule="exact"/>
        <w:ind w:firstLine="420"/>
        <w:rPr>
          <w:rFonts w:cs="宋体"/>
          <w:kern w:val="0"/>
          <w:szCs w:val="28"/>
        </w:rPr>
      </w:pPr>
      <w:r>
        <w:rPr>
          <w:rFonts w:cs="宋体" w:hint="eastAsia"/>
          <w:kern w:val="0"/>
          <w:szCs w:val="28"/>
        </w:rPr>
        <w:t>25.9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C61D6" w:rsidRDefault="00BC61D6" w:rsidP="001A647C">
      <w:pPr>
        <w:pStyle w:val="a4"/>
        <w:spacing w:line="400" w:lineRule="exact"/>
        <w:ind w:firstLine="420"/>
        <w:rPr>
          <w:rFonts w:cs="宋体"/>
          <w:kern w:val="0"/>
          <w:sz w:val="28"/>
          <w:szCs w:val="28"/>
        </w:rPr>
      </w:pPr>
      <w:r>
        <w:rPr>
          <w:rFonts w:cs="宋体" w:hint="eastAsia"/>
          <w:kern w:val="0"/>
          <w:szCs w:val="28"/>
        </w:rPr>
        <w:t>25.1</w:t>
      </w:r>
      <w:r w:rsidR="004A335E">
        <w:rPr>
          <w:rFonts w:cs="宋体" w:hint="eastAsia"/>
          <w:kern w:val="0"/>
          <w:szCs w:val="28"/>
        </w:rPr>
        <w:t>0</w:t>
      </w:r>
      <w:r>
        <w:rPr>
          <w:rFonts w:cs="宋体" w:hint="eastAsia"/>
          <w:kern w:val="0"/>
          <w:szCs w:val="28"/>
        </w:rPr>
        <w:t xml:space="preserve">　采购人或中标供应商在合同履行过程中存在违反政府采购合同行为的，权益受损当事人应当将有关违约的情况以及拟采取的措施，及时书面报告采购代理机构。</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26.  </w:t>
      </w:r>
      <w:r w:rsidRPr="0087182E">
        <w:rPr>
          <w:rFonts w:asciiTheme="minorEastAsia" w:eastAsiaTheme="minorEastAsia" w:hAnsiTheme="minorEastAsia" w:hint="eastAsia"/>
          <w:szCs w:val="21"/>
        </w:rPr>
        <w:t>履约保证金及质量保证金</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     </w:t>
      </w:r>
      <w:r w:rsidRPr="0087182E">
        <w:rPr>
          <w:rFonts w:asciiTheme="minorEastAsia" w:eastAsiaTheme="minorEastAsia" w:hAnsiTheme="minorEastAsia" w:hint="eastAsia"/>
          <w:szCs w:val="21"/>
        </w:rPr>
        <w:t>本项目不收取履约保证金及质量保证金</w:t>
      </w:r>
    </w:p>
    <w:p w:rsidR="00E540BB" w:rsidRDefault="00E540BB" w:rsidP="001A647C">
      <w:pPr>
        <w:pStyle w:val="a4"/>
        <w:spacing w:line="400" w:lineRule="exact"/>
        <w:jc w:val="center"/>
        <w:outlineLvl w:val="1"/>
        <w:rPr>
          <w:rFonts w:ascii="Times New Roman" w:hAnsi="Times New Roman"/>
          <w:b/>
          <w:sz w:val="30"/>
          <w:szCs w:val="30"/>
        </w:rPr>
      </w:pPr>
      <w:bookmarkStart w:id="13" w:name="_Toc26966070"/>
    </w:p>
    <w:p w:rsidR="004A683B" w:rsidRDefault="004A683B" w:rsidP="001A647C">
      <w:pPr>
        <w:pStyle w:val="a4"/>
        <w:spacing w:line="400" w:lineRule="exact"/>
        <w:jc w:val="center"/>
        <w:outlineLvl w:val="1"/>
        <w:rPr>
          <w:rFonts w:ascii="Times New Roman" w:hAnsi="Times New Roman"/>
          <w:b/>
          <w:sz w:val="30"/>
          <w:szCs w:val="30"/>
        </w:rPr>
      </w:pPr>
    </w:p>
    <w:p w:rsidR="008040CC" w:rsidRDefault="008040CC" w:rsidP="001A647C">
      <w:pPr>
        <w:pStyle w:val="a4"/>
        <w:spacing w:line="400" w:lineRule="exact"/>
        <w:jc w:val="center"/>
        <w:outlineLvl w:val="1"/>
        <w:rPr>
          <w:rFonts w:ascii="Times New Roman" w:hAnsi="Times New Roman"/>
          <w:b/>
          <w:sz w:val="30"/>
          <w:szCs w:val="30"/>
        </w:rPr>
      </w:pPr>
      <w:r>
        <w:rPr>
          <w:rFonts w:ascii="Times New Roman" w:hAnsi="Times New Roman" w:hint="eastAsia"/>
          <w:b/>
          <w:sz w:val="30"/>
          <w:szCs w:val="30"/>
        </w:rPr>
        <w:t>七</w:t>
      </w:r>
      <w:r>
        <w:rPr>
          <w:rFonts w:ascii="Times New Roman" w:hAnsi="Times New Roman"/>
          <w:b/>
          <w:sz w:val="30"/>
          <w:szCs w:val="30"/>
        </w:rPr>
        <w:t xml:space="preserve">    </w:t>
      </w:r>
      <w:r>
        <w:rPr>
          <w:rFonts w:ascii="Times New Roman" w:hAnsi="Times New Roman" w:hint="eastAsia"/>
          <w:b/>
          <w:sz w:val="30"/>
          <w:szCs w:val="30"/>
        </w:rPr>
        <w:t>其他事项</w:t>
      </w:r>
      <w:bookmarkEnd w:id="13"/>
    </w:p>
    <w:p w:rsidR="008040CC" w:rsidRDefault="008040CC" w:rsidP="001A647C">
      <w:pPr>
        <w:pStyle w:val="a4"/>
        <w:spacing w:line="400" w:lineRule="exact"/>
        <w:rPr>
          <w:rFonts w:hAnsi="宋体"/>
          <w:bCs/>
          <w:sz w:val="24"/>
        </w:rPr>
      </w:pPr>
      <w:r>
        <w:rPr>
          <w:rFonts w:hAnsi="宋体" w:hint="eastAsia"/>
          <w:bCs/>
          <w:sz w:val="24"/>
        </w:rPr>
        <w:t>27.  解释权</w:t>
      </w:r>
    </w:p>
    <w:p w:rsidR="008040CC" w:rsidRDefault="008040CC" w:rsidP="001A647C">
      <w:pPr>
        <w:pStyle w:val="a4"/>
        <w:spacing w:line="400" w:lineRule="exact"/>
        <w:ind w:firstLineChars="200" w:firstLine="420"/>
        <w:jc w:val="left"/>
        <w:rPr>
          <w:rFonts w:hAnsi="宋体"/>
          <w:sz w:val="20"/>
          <w:szCs w:val="21"/>
        </w:rPr>
      </w:pPr>
      <w:r>
        <w:rPr>
          <w:rFonts w:hAnsi="宋体" w:hint="eastAsia"/>
          <w:szCs w:val="21"/>
        </w:rPr>
        <w:t>27.1  本招标文件根据《中华人民共和国政府采购法》、《政府采购货物和服务招标投标管理办法》（财政部第</w:t>
      </w:r>
      <w:r w:rsidR="00E43DE0">
        <w:rPr>
          <w:rFonts w:hAnsi="宋体" w:hint="eastAsia"/>
          <w:szCs w:val="21"/>
        </w:rPr>
        <w:t>87</w:t>
      </w:r>
      <w:r>
        <w:rPr>
          <w:rFonts w:hAnsi="宋体" w:hint="eastAsia"/>
          <w:szCs w:val="21"/>
        </w:rPr>
        <w:t>号令）及相关法律法规编制，解释权属采购代理机构。</w:t>
      </w:r>
    </w:p>
    <w:p w:rsidR="008040CC" w:rsidRDefault="008040CC" w:rsidP="001A647C">
      <w:pPr>
        <w:pStyle w:val="a4"/>
        <w:spacing w:line="400" w:lineRule="exact"/>
        <w:jc w:val="left"/>
        <w:rPr>
          <w:rFonts w:hAnsi="宋体"/>
          <w:sz w:val="24"/>
        </w:rPr>
      </w:pPr>
      <w:r>
        <w:rPr>
          <w:rFonts w:hAnsi="宋体" w:hint="eastAsia"/>
          <w:sz w:val="24"/>
        </w:rPr>
        <w:t>28.  需要补充的其他内容</w:t>
      </w:r>
    </w:p>
    <w:p w:rsidR="008040CC" w:rsidRDefault="008040CC" w:rsidP="001A647C">
      <w:pPr>
        <w:pStyle w:val="a4"/>
        <w:spacing w:line="400" w:lineRule="exact"/>
        <w:ind w:firstLineChars="200" w:firstLine="420"/>
        <w:rPr>
          <w:rFonts w:hAnsi="宋体"/>
          <w:bCs/>
          <w:sz w:val="20"/>
          <w:szCs w:val="21"/>
        </w:rPr>
      </w:pPr>
      <w:r>
        <w:rPr>
          <w:rFonts w:hAnsi="宋体" w:hint="eastAsia"/>
        </w:rPr>
        <w:t xml:space="preserve">28.1  </w:t>
      </w:r>
      <w:r>
        <w:rPr>
          <w:rFonts w:hAnsi="宋体" w:hint="eastAsia"/>
          <w:bCs/>
          <w:szCs w:val="21"/>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rsidR="00A608DB" w:rsidRDefault="008040CC" w:rsidP="008F5510">
      <w:pPr>
        <w:pStyle w:val="a4"/>
        <w:spacing w:line="380" w:lineRule="exact"/>
        <w:ind w:firstLineChars="200" w:firstLine="420"/>
        <w:jc w:val="left"/>
        <w:rPr>
          <w:rFonts w:hAnsi="宋体"/>
          <w:kern w:val="0"/>
          <w:sz w:val="20"/>
        </w:rPr>
      </w:pPr>
      <w:r>
        <w:rPr>
          <w:rFonts w:hAnsi="宋体" w:hint="eastAsia"/>
        </w:rPr>
        <w:t>28.2  需要补充的其他内容：见投标人须知前附表。</w:t>
      </w:r>
      <w:r>
        <w:rPr>
          <w:rFonts w:hAnsi="宋体" w:hint="eastAsia"/>
          <w:kern w:val="0"/>
          <w:sz w:val="20"/>
        </w:rPr>
        <w:br w:type="page"/>
      </w:r>
      <w:bookmarkStart w:id="14" w:name="_Toc26966071"/>
    </w:p>
    <w:p w:rsidR="00E540BB" w:rsidRDefault="00E540BB" w:rsidP="008040CC">
      <w:pPr>
        <w:pStyle w:val="a4"/>
        <w:jc w:val="center"/>
        <w:outlineLvl w:val="0"/>
        <w:rPr>
          <w:rFonts w:ascii="Times New Roman" w:hAnsi="Times New Roman"/>
          <w:b/>
          <w:sz w:val="36"/>
        </w:rPr>
      </w:pPr>
    </w:p>
    <w:p w:rsidR="008040CC" w:rsidRDefault="008040CC" w:rsidP="008040CC">
      <w:pPr>
        <w:pStyle w:val="a4"/>
        <w:jc w:val="center"/>
        <w:outlineLvl w:val="0"/>
        <w:rPr>
          <w:rFonts w:hAnsi="宋体"/>
        </w:rPr>
      </w:pPr>
      <w:r>
        <w:rPr>
          <w:rFonts w:ascii="Times New Roman" w:hAnsi="Times New Roman" w:hint="eastAsia"/>
          <w:b/>
          <w:sz w:val="36"/>
        </w:rPr>
        <w:t>第五章</w:t>
      </w:r>
      <w:r>
        <w:rPr>
          <w:rFonts w:ascii="Times New Roman" w:hAnsi="Times New Roman"/>
          <w:b/>
          <w:sz w:val="36"/>
        </w:rPr>
        <w:t xml:space="preserve">  </w:t>
      </w:r>
      <w:r>
        <w:rPr>
          <w:rFonts w:ascii="Times New Roman" w:hAnsi="Times New Roman" w:hint="eastAsia"/>
          <w:b/>
          <w:sz w:val="36"/>
        </w:rPr>
        <w:t>投标文件格式</w:t>
      </w:r>
      <w:bookmarkEnd w:id="14"/>
      <w:r>
        <w:rPr>
          <w:rFonts w:hAnsi="宋体" w:hint="eastAsia"/>
        </w:rPr>
        <w:t xml:space="preserve"> </w:t>
      </w:r>
    </w:p>
    <w:p w:rsidR="00572DEA" w:rsidRPr="00363D81" w:rsidRDefault="00363D81" w:rsidP="008040CC">
      <w:pPr>
        <w:pStyle w:val="a4"/>
        <w:spacing w:line="500" w:lineRule="exact"/>
        <w:jc w:val="center"/>
        <w:rPr>
          <w:rFonts w:ascii="Times New Roman" w:hAnsi="Times New Roman"/>
          <w:bCs/>
          <w:sz w:val="30"/>
          <w:szCs w:val="30"/>
        </w:rPr>
      </w:pPr>
      <w:r w:rsidRPr="00363D81">
        <w:rPr>
          <w:rFonts w:ascii="Times New Roman" w:hAnsi="Times New Roman" w:hint="eastAsia"/>
          <w:bCs/>
          <w:sz w:val="30"/>
          <w:szCs w:val="30"/>
        </w:rPr>
        <w:t>（封面格式）</w:t>
      </w:r>
    </w:p>
    <w:p w:rsidR="00572DEA" w:rsidRDefault="00572DEA" w:rsidP="00572DEA">
      <w:pPr>
        <w:pStyle w:val="a0"/>
        <w:spacing w:line="360" w:lineRule="auto"/>
        <w:ind w:firstLine="0"/>
        <w:jc w:val="center"/>
        <w:rPr>
          <w:b/>
          <w:bCs/>
          <w:sz w:val="72"/>
        </w:rPr>
      </w:pPr>
    </w:p>
    <w:p w:rsidR="00572DEA" w:rsidRDefault="00572DEA" w:rsidP="00572DEA">
      <w:pPr>
        <w:pStyle w:val="a0"/>
        <w:spacing w:line="360" w:lineRule="auto"/>
        <w:ind w:firstLine="0"/>
        <w:jc w:val="center"/>
        <w:rPr>
          <w:sz w:val="21"/>
        </w:rPr>
      </w:pPr>
      <w:r>
        <w:rPr>
          <w:rFonts w:hint="eastAsia"/>
          <w:b/>
          <w:bCs/>
          <w:sz w:val="72"/>
        </w:rPr>
        <w:t>宾阳县政府采购</w:t>
      </w:r>
    </w:p>
    <w:p w:rsidR="00572DEA" w:rsidRDefault="00572DEA" w:rsidP="00572DEA">
      <w:pPr>
        <w:pStyle w:val="a0"/>
        <w:spacing w:line="360" w:lineRule="auto"/>
        <w:ind w:firstLine="0"/>
        <w:jc w:val="center"/>
        <w:rPr>
          <w:rFonts w:eastAsia="幼圆"/>
          <w:b/>
          <w:spacing w:val="60"/>
          <w:sz w:val="44"/>
          <w:szCs w:val="44"/>
          <w:u w:val="single"/>
        </w:rPr>
      </w:pPr>
    </w:p>
    <w:p w:rsidR="00572DEA" w:rsidRDefault="00572DEA" w:rsidP="00572DEA">
      <w:pPr>
        <w:pStyle w:val="a0"/>
        <w:spacing w:line="360" w:lineRule="auto"/>
        <w:ind w:firstLineChars="131" w:firstLine="419"/>
        <w:jc w:val="center"/>
        <w:rPr>
          <w:sz w:val="32"/>
          <w:szCs w:val="28"/>
        </w:rPr>
      </w:pPr>
      <w:r>
        <w:rPr>
          <w:rFonts w:hint="eastAsia"/>
          <w:sz w:val="32"/>
          <w:szCs w:val="28"/>
        </w:rPr>
        <w:t>（正本或副本）</w:t>
      </w:r>
    </w:p>
    <w:p w:rsidR="00572DEA" w:rsidRDefault="00572DEA" w:rsidP="00572DEA">
      <w:pPr>
        <w:snapToGrid w:val="0"/>
        <w:spacing w:line="480" w:lineRule="exact"/>
        <w:ind w:firstLineChars="392" w:firstLine="1181"/>
        <w:rPr>
          <w:rFonts w:ascii="黑体" w:eastAsia="黑体"/>
          <w:b/>
          <w:color w:val="000000"/>
          <w:sz w:val="30"/>
          <w:szCs w:val="30"/>
        </w:rPr>
      </w:pPr>
    </w:p>
    <w:p w:rsidR="00572DEA" w:rsidRPr="00F87CC3" w:rsidRDefault="00572DEA" w:rsidP="00572DEA">
      <w:pPr>
        <w:snapToGrid w:val="0"/>
        <w:spacing w:line="480" w:lineRule="exact"/>
        <w:ind w:firstLineChars="392" w:firstLine="1181"/>
        <w:rPr>
          <w:rFonts w:asciiTheme="minorEastAsia" w:eastAsiaTheme="minorEastAsia" w:hAnsiTheme="minorEastAsia"/>
          <w:b/>
          <w:color w:val="000000"/>
          <w:sz w:val="30"/>
          <w:szCs w:val="30"/>
          <w:u w:val="single"/>
        </w:rPr>
      </w:pPr>
      <w:r w:rsidRPr="00C435A9">
        <w:rPr>
          <w:rFonts w:asciiTheme="minorEastAsia" w:eastAsiaTheme="minorEastAsia" w:hAnsiTheme="minorEastAsia" w:hint="eastAsia"/>
          <w:b/>
          <w:color w:val="000000"/>
          <w:sz w:val="30"/>
          <w:szCs w:val="30"/>
        </w:rPr>
        <w:t>项目名称：</w:t>
      </w:r>
      <w:r w:rsidR="00F87CC3">
        <w:rPr>
          <w:rFonts w:asciiTheme="minorEastAsia" w:eastAsiaTheme="minorEastAsia" w:hAnsiTheme="minorEastAsia" w:hint="eastAsia"/>
          <w:b/>
          <w:color w:val="000000"/>
          <w:sz w:val="30"/>
          <w:szCs w:val="30"/>
          <w:u w:val="single"/>
        </w:rPr>
        <w:t xml:space="preserve">                                 </w:t>
      </w:r>
    </w:p>
    <w:p w:rsidR="00F87CC3" w:rsidRDefault="00F87CC3" w:rsidP="00572DEA">
      <w:pPr>
        <w:snapToGrid w:val="0"/>
        <w:spacing w:line="480" w:lineRule="exact"/>
        <w:ind w:firstLineChars="392" w:firstLine="1181"/>
        <w:rPr>
          <w:rFonts w:asciiTheme="minorEastAsia" w:eastAsiaTheme="minorEastAsia" w:hAnsiTheme="minorEastAsia"/>
          <w:b/>
          <w:color w:val="000000"/>
          <w:sz w:val="30"/>
          <w:szCs w:val="30"/>
        </w:rPr>
      </w:pPr>
    </w:p>
    <w:p w:rsidR="00572DEA" w:rsidRPr="00C435A9" w:rsidRDefault="00572DEA" w:rsidP="00572DEA">
      <w:pPr>
        <w:pStyle w:val="a0"/>
        <w:snapToGrid w:val="0"/>
        <w:spacing w:line="480" w:lineRule="exact"/>
        <w:ind w:firstLineChars="395" w:firstLine="1190"/>
        <w:rPr>
          <w:rFonts w:asciiTheme="minorEastAsia" w:eastAsiaTheme="minorEastAsia" w:hAnsiTheme="minorEastAsia"/>
          <w:b/>
          <w:color w:val="000000"/>
          <w:u w:val="single"/>
        </w:rPr>
      </w:pPr>
      <w:r w:rsidRPr="00C435A9">
        <w:rPr>
          <w:rFonts w:asciiTheme="minorEastAsia" w:eastAsiaTheme="minorEastAsia" w:hAnsiTheme="minorEastAsia" w:hint="eastAsia"/>
          <w:b/>
          <w:bCs/>
          <w:color w:val="000000"/>
        </w:rPr>
        <w:t>项目编号：</w:t>
      </w:r>
      <w:r w:rsidRPr="00C435A9">
        <w:rPr>
          <w:rFonts w:asciiTheme="minorEastAsia" w:eastAsiaTheme="minorEastAsia" w:hAnsiTheme="minorEastAsia" w:hint="eastAsia"/>
          <w:b/>
          <w:color w:val="000000"/>
        </w:rPr>
        <w:t xml:space="preserve"> </w:t>
      </w:r>
    </w:p>
    <w:p w:rsidR="00572DEA" w:rsidRDefault="00572DEA" w:rsidP="00572DEA">
      <w:pPr>
        <w:spacing w:line="360" w:lineRule="auto"/>
        <w:rPr>
          <w:b/>
          <w:sz w:val="32"/>
        </w:rPr>
      </w:pPr>
    </w:p>
    <w:p w:rsidR="00363D81" w:rsidRDefault="00363D81" w:rsidP="00572DEA">
      <w:pPr>
        <w:spacing w:line="360" w:lineRule="auto"/>
        <w:rPr>
          <w:b/>
          <w:sz w:val="32"/>
        </w:rPr>
      </w:pPr>
    </w:p>
    <w:p w:rsidR="00572DEA" w:rsidRDefault="00572DEA" w:rsidP="00572DEA">
      <w:pPr>
        <w:spacing w:line="360" w:lineRule="auto"/>
        <w:rPr>
          <w:b/>
          <w:sz w:val="32"/>
        </w:rPr>
      </w:pPr>
    </w:p>
    <w:p w:rsidR="00572DEA" w:rsidRDefault="00572DEA" w:rsidP="00572DEA">
      <w:pPr>
        <w:pStyle w:val="a0"/>
        <w:spacing w:line="360" w:lineRule="auto"/>
        <w:ind w:firstLineChars="1010" w:firstLine="3232"/>
        <w:rPr>
          <w:sz w:val="32"/>
          <w:szCs w:val="28"/>
        </w:rPr>
      </w:pPr>
    </w:p>
    <w:p w:rsidR="00572DEA" w:rsidRDefault="00572DEA" w:rsidP="00572DEA">
      <w:pPr>
        <w:pStyle w:val="a0"/>
        <w:spacing w:line="360" w:lineRule="auto"/>
        <w:ind w:firstLineChars="200" w:firstLine="640"/>
        <w:rPr>
          <w:sz w:val="32"/>
          <w:szCs w:val="28"/>
          <w:u w:val="single"/>
        </w:rPr>
      </w:pPr>
      <w:r>
        <w:rPr>
          <w:rFonts w:hint="eastAsia"/>
          <w:sz w:val="32"/>
          <w:szCs w:val="28"/>
        </w:rPr>
        <w:t>投标文件内容：</w:t>
      </w:r>
      <w:r w:rsidRPr="004A6DB0">
        <w:rPr>
          <w:rFonts w:hint="eastAsia"/>
          <w:u w:val="single"/>
        </w:rPr>
        <w:t>（报价文件/</w:t>
      </w:r>
      <w:r w:rsidR="00D52616" w:rsidRPr="004A6DB0">
        <w:rPr>
          <w:rFonts w:hint="eastAsia"/>
          <w:u w:val="single"/>
        </w:rPr>
        <w:t>资格文件/技术</w:t>
      </w:r>
      <w:r w:rsidR="004A6DB0">
        <w:rPr>
          <w:rFonts w:hint="eastAsia"/>
          <w:u w:val="single"/>
        </w:rPr>
        <w:t>文件</w:t>
      </w:r>
      <w:r w:rsidR="004A6DB0" w:rsidRPr="004A6DB0">
        <w:rPr>
          <w:rFonts w:hint="eastAsia"/>
          <w:u w:val="single"/>
        </w:rPr>
        <w:t>/</w:t>
      </w:r>
      <w:r w:rsidRPr="004A6DB0">
        <w:rPr>
          <w:rFonts w:hint="eastAsia"/>
          <w:u w:val="single"/>
        </w:rPr>
        <w:t>商务</w:t>
      </w:r>
      <w:r w:rsidR="00D52616" w:rsidRPr="004A6DB0">
        <w:rPr>
          <w:rFonts w:hint="eastAsia"/>
          <w:u w:val="single"/>
        </w:rPr>
        <w:t>文件）</w:t>
      </w:r>
    </w:p>
    <w:p w:rsidR="00572DEA" w:rsidRDefault="00572DEA" w:rsidP="00572DEA">
      <w:pPr>
        <w:pStyle w:val="a0"/>
        <w:spacing w:line="360" w:lineRule="auto"/>
        <w:ind w:firstLineChars="200" w:firstLine="640"/>
        <w:rPr>
          <w:sz w:val="32"/>
          <w:szCs w:val="28"/>
          <w:u w:val="single"/>
        </w:rPr>
      </w:pPr>
      <w:r>
        <w:rPr>
          <w:rFonts w:hint="eastAsia"/>
          <w:sz w:val="32"/>
          <w:szCs w:val="28"/>
        </w:rPr>
        <w:t>投</w:t>
      </w:r>
      <w:r>
        <w:rPr>
          <w:sz w:val="32"/>
          <w:szCs w:val="28"/>
        </w:rPr>
        <w:t xml:space="preserve">   </w:t>
      </w:r>
      <w:r>
        <w:rPr>
          <w:rFonts w:hint="eastAsia"/>
          <w:sz w:val="32"/>
          <w:szCs w:val="28"/>
        </w:rPr>
        <w:t>标</w:t>
      </w:r>
      <w:r>
        <w:rPr>
          <w:sz w:val="32"/>
          <w:szCs w:val="28"/>
        </w:rPr>
        <w:t xml:space="preserve">   </w:t>
      </w:r>
      <w:r>
        <w:rPr>
          <w:rFonts w:hint="eastAsia"/>
          <w:sz w:val="32"/>
          <w:szCs w:val="28"/>
        </w:rPr>
        <w:t>人：</w:t>
      </w:r>
      <w:r>
        <w:rPr>
          <w:sz w:val="32"/>
          <w:szCs w:val="28"/>
          <w:u w:val="single"/>
        </w:rPr>
        <w:t xml:space="preserve">                  </w:t>
      </w:r>
      <w:r>
        <w:rPr>
          <w:rFonts w:hint="eastAsia"/>
          <w:sz w:val="32"/>
          <w:szCs w:val="28"/>
          <w:u w:val="single"/>
        </w:rPr>
        <w:t>（公章）</w:t>
      </w:r>
      <w:r w:rsidR="00C435A9">
        <w:rPr>
          <w:rFonts w:hint="eastAsia"/>
          <w:sz w:val="32"/>
          <w:szCs w:val="28"/>
          <w:u w:val="single"/>
        </w:rPr>
        <w:t xml:space="preserve">         </w:t>
      </w:r>
    </w:p>
    <w:p w:rsidR="00572DEA" w:rsidRDefault="00572DEA" w:rsidP="00572DEA">
      <w:pPr>
        <w:pStyle w:val="a0"/>
        <w:spacing w:line="360" w:lineRule="auto"/>
        <w:ind w:firstLineChars="200" w:firstLine="640"/>
        <w:rPr>
          <w:sz w:val="32"/>
          <w:szCs w:val="32"/>
          <w:u w:val="single"/>
        </w:rPr>
      </w:pPr>
      <w:r>
        <w:rPr>
          <w:rFonts w:hint="eastAsia"/>
          <w:sz w:val="32"/>
          <w:szCs w:val="28"/>
        </w:rPr>
        <w:t>法定代表人或其委托代理人</w:t>
      </w:r>
      <w:r>
        <w:rPr>
          <w:sz w:val="32"/>
          <w:szCs w:val="28"/>
        </w:rPr>
        <w:t xml:space="preserve">  </w:t>
      </w:r>
      <w:r>
        <w:rPr>
          <w:rFonts w:hint="eastAsia"/>
          <w:sz w:val="32"/>
          <w:szCs w:val="28"/>
        </w:rPr>
        <w:t>：</w:t>
      </w:r>
      <w:r>
        <w:rPr>
          <w:sz w:val="32"/>
          <w:szCs w:val="28"/>
          <w:u w:val="single"/>
        </w:rPr>
        <w:t xml:space="preserve"> </w:t>
      </w:r>
      <w:r w:rsidR="00C435A9">
        <w:rPr>
          <w:rFonts w:hint="eastAsia"/>
          <w:sz w:val="32"/>
          <w:szCs w:val="28"/>
          <w:u w:val="single"/>
        </w:rPr>
        <w:t xml:space="preserve"> </w:t>
      </w:r>
      <w:r>
        <w:rPr>
          <w:rFonts w:hint="eastAsia"/>
          <w:sz w:val="32"/>
          <w:szCs w:val="28"/>
          <w:u w:val="single"/>
        </w:rPr>
        <w:t>（签字或印章）</w:t>
      </w:r>
      <w:r w:rsidR="00C435A9">
        <w:rPr>
          <w:rFonts w:hint="eastAsia"/>
          <w:sz w:val="32"/>
          <w:szCs w:val="28"/>
          <w:u w:val="single"/>
        </w:rPr>
        <w:t xml:space="preserve"> </w:t>
      </w:r>
    </w:p>
    <w:p w:rsidR="00572DEA" w:rsidRDefault="00572DEA" w:rsidP="00572DEA">
      <w:pPr>
        <w:pStyle w:val="a0"/>
        <w:spacing w:line="360" w:lineRule="auto"/>
        <w:ind w:firstLine="0"/>
        <w:jc w:val="center"/>
        <w:rPr>
          <w:sz w:val="32"/>
          <w:szCs w:val="32"/>
          <w:u w:val="single"/>
        </w:rPr>
      </w:pPr>
      <w:r>
        <w:rPr>
          <w:rFonts w:hint="eastAsia"/>
          <w:sz w:val="32"/>
          <w:szCs w:val="32"/>
        </w:rPr>
        <w:t>日期：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sidR="00C435A9">
        <w:rPr>
          <w:rFonts w:hint="eastAsia"/>
          <w:sz w:val="32"/>
          <w:szCs w:val="32"/>
          <w:u w:val="single"/>
        </w:rPr>
        <w:t xml:space="preserve"> </w:t>
      </w:r>
      <w:r>
        <w:rPr>
          <w:sz w:val="32"/>
          <w:szCs w:val="32"/>
          <w:u w:val="single"/>
        </w:rPr>
        <w:t xml:space="preserve"> </w:t>
      </w:r>
      <w:r>
        <w:rPr>
          <w:rFonts w:hint="eastAsia"/>
          <w:sz w:val="32"/>
          <w:szCs w:val="32"/>
        </w:rPr>
        <w:t>日</w:t>
      </w:r>
    </w:p>
    <w:p w:rsidR="00572DEA" w:rsidRDefault="00572DEA" w:rsidP="008040CC">
      <w:pPr>
        <w:pStyle w:val="a4"/>
        <w:spacing w:line="500" w:lineRule="exact"/>
        <w:jc w:val="center"/>
        <w:rPr>
          <w:rFonts w:ascii="Times New Roman" w:hAnsi="Times New Roman"/>
          <w:b/>
          <w:bCs/>
          <w:sz w:val="30"/>
          <w:szCs w:val="30"/>
        </w:rPr>
      </w:pPr>
    </w:p>
    <w:p w:rsidR="00D52616" w:rsidRDefault="00D52616" w:rsidP="008040CC">
      <w:pPr>
        <w:pStyle w:val="a4"/>
        <w:spacing w:line="500" w:lineRule="exact"/>
        <w:jc w:val="center"/>
        <w:rPr>
          <w:rFonts w:ascii="Times New Roman" w:hAnsi="Times New Roman"/>
          <w:b/>
          <w:bCs/>
          <w:sz w:val="30"/>
          <w:szCs w:val="30"/>
        </w:rPr>
      </w:pPr>
    </w:p>
    <w:p w:rsidR="00A15E65" w:rsidRDefault="00A15E65" w:rsidP="008040CC">
      <w:pPr>
        <w:pStyle w:val="a4"/>
        <w:spacing w:line="500" w:lineRule="exact"/>
        <w:jc w:val="center"/>
        <w:rPr>
          <w:rFonts w:ascii="Times New Roman" w:hAnsi="Times New Roman"/>
          <w:b/>
          <w:bCs/>
          <w:sz w:val="36"/>
          <w:szCs w:val="36"/>
        </w:rPr>
      </w:pPr>
    </w:p>
    <w:p w:rsidR="004A6DB0" w:rsidRDefault="004A6DB0" w:rsidP="008040CC">
      <w:pPr>
        <w:pStyle w:val="a4"/>
        <w:spacing w:line="500" w:lineRule="exact"/>
        <w:jc w:val="center"/>
        <w:rPr>
          <w:rFonts w:ascii="Times New Roman" w:hAnsi="Times New Roman"/>
          <w:b/>
          <w:bCs/>
          <w:sz w:val="36"/>
          <w:szCs w:val="36"/>
        </w:rPr>
      </w:pPr>
    </w:p>
    <w:p w:rsidR="004A6DB0" w:rsidRDefault="004A6DB0" w:rsidP="008040CC">
      <w:pPr>
        <w:pStyle w:val="a4"/>
        <w:spacing w:line="500" w:lineRule="exact"/>
        <w:jc w:val="center"/>
        <w:rPr>
          <w:rFonts w:ascii="Times New Roman" w:hAnsi="Times New Roman"/>
          <w:b/>
          <w:bCs/>
          <w:sz w:val="36"/>
          <w:szCs w:val="36"/>
        </w:rPr>
      </w:pPr>
    </w:p>
    <w:p w:rsidR="00862F62" w:rsidRPr="00862F62" w:rsidRDefault="00862F62" w:rsidP="008040CC">
      <w:pPr>
        <w:pStyle w:val="a4"/>
        <w:spacing w:line="500" w:lineRule="exact"/>
        <w:jc w:val="center"/>
        <w:rPr>
          <w:rFonts w:ascii="Times New Roman" w:hAnsi="Times New Roman"/>
          <w:b/>
          <w:bCs/>
          <w:sz w:val="36"/>
          <w:szCs w:val="36"/>
        </w:rPr>
      </w:pPr>
      <w:r w:rsidRPr="00862F62">
        <w:rPr>
          <w:rFonts w:ascii="Times New Roman" w:hAnsi="Times New Roman" w:hint="eastAsia"/>
          <w:b/>
          <w:bCs/>
          <w:sz w:val="36"/>
          <w:szCs w:val="36"/>
        </w:rPr>
        <w:t>目</w:t>
      </w:r>
      <w:r w:rsidR="00C21674">
        <w:rPr>
          <w:rFonts w:ascii="Times New Roman" w:hAnsi="Times New Roman" w:hint="eastAsia"/>
          <w:b/>
          <w:bCs/>
          <w:sz w:val="36"/>
          <w:szCs w:val="36"/>
        </w:rPr>
        <w:t xml:space="preserve">  </w:t>
      </w:r>
      <w:r w:rsidRPr="00862F62">
        <w:rPr>
          <w:rFonts w:ascii="Times New Roman" w:hAnsi="Times New Roman" w:hint="eastAsia"/>
          <w:b/>
          <w:bCs/>
          <w:sz w:val="36"/>
          <w:szCs w:val="36"/>
        </w:rPr>
        <w:t>录</w:t>
      </w:r>
    </w:p>
    <w:p w:rsidR="00862F62" w:rsidRDefault="00862F62" w:rsidP="008040CC">
      <w:pPr>
        <w:pStyle w:val="a4"/>
        <w:spacing w:line="500" w:lineRule="exact"/>
        <w:jc w:val="center"/>
        <w:rPr>
          <w:rFonts w:ascii="Times New Roman" w:hAnsi="Times New Roman"/>
          <w:b/>
          <w:bCs/>
          <w:sz w:val="30"/>
          <w:szCs w:val="30"/>
        </w:rPr>
      </w:pPr>
    </w:p>
    <w:p w:rsidR="00A608DB" w:rsidRDefault="00862F62" w:rsidP="00A608DB">
      <w:pPr>
        <w:pStyle w:val="a4"/>
        <w:spacing w:line="500" w:lineRule="exact"/>
        <w:jc w:val="center"/>
        <w:rPr>
          <w:rFonts w:ascii="Times New Roman" w:hAnsi="Times New Roman"/>
          <w:bCs/>
          <w:sz w:val="24"/>
          <w:szCs w:val="24"/>
        </w:rPr>
      </w:pPr>
      <w:r w:rsidRPr="00862F62">
        <w:rPr>
          <w:rFonts w:ascii="Times New Roman" w:hAnsi="Times New Roman" w:hint="eastAsia"/>
          <w:bCs/>
          <w:sz w:val="24"/>
          <w:szCs w:val="24"/>
        </w:rPr>
        <w:t>根据</w:t>
      </w:r>
      <w:r w:rsidR="00C435A9">
        <w:rPr>
          <w:rFonts w:ascii="Times New Roman" w:hAnsi="Times New Roman" w:hint="eastAsia"/>
          <w:bCs/>
          <w:sz w:val="24"/>
          <w:szCs w:val="24"/>
        </w:rPr>
        <w:t>招标文件</w:t>
      </w:r>
      <w:r>
        <w:rPr>
          <w:rFonts w:ascii="Times New Roman" w:hAnsi="Times New Roman" w:hint="eastAsia"/>
          <w:bCs/>
          <w:sz w:val="24"/>
          <w:szCs w:val="24"/>
        </w:rPr>
        <w:t>投标人须知第</w:t>
      </w:r>
      <w:r>
        <w:rPr>
          <w:rFonts w:ascii="Times New Roman" w:hAnsi="Times New Roman" w:hint="eastAsia"/>
          <w:bCs/>
          <w:sz w:val="24"/>
          <w:szCs w:val="24"/>
        </w:rPr>
        <w:t>10.1.1</w:t>
      </w:r>
      <w:r>
        <w:rPr>
          <w:rFonts w:ascii="Times New Roman" w:hAnsi="Times New Roman" w:hint="eastAsia"/>
          <w:bCs/>
          <w:sz w:val="24"/>
          <w:szCs w:val="24"/>
        </w:rPr>
        <w:t>、</w:t>
      </w:r>
      <w:r>
        <w:rPr>
          <w:rFonts w:ascii="Times New Roman" w:hAnsi="Times New Roman" w:hint="eastAsia"/>
          <w:bCs/>
          <w:sz w:val="24"/>
          <w:szCs w:val="24"/>
        </w:rPr>
        <w:t>10.1.2</w:t>
      </w:r>
      <w:r>
        <w:rPr>
          <w:rFonts w:ascii="Times New Roman" w:hAnsi="Times New Roman" w:hint="eastAsia"/>
          <w:bCs/>
          <w:sz w:val="24"/>
          <w:szCs w:val="24"/>
        </w:rPr>
        <w:t>、</w:t>
      </w:r>
      <w:r>
        <w:rPr>
          <w:rFonts w:ascii="Times New Roman" w:hAnsi="Times New Roman" w:hint="eastAsia"/>
          <w:bCs/>
          <w:sz w:val="24"/>
          <w:szCs w:val="24"/>
        </w:rPr>
        <w:t>10.1.3</w:t>
      </w:r>
      <w:r w:rsidR="004A6DB0">
        <w:rPr>
          <w:rFonts w:ascii="Times New Roman" w:hAnsi="Times New Roman" w:hint="eastAsia"/>
          <w:bCs/>
          <w:sz w:val="24"/>
          <w:szCs w:val="24"/>
        </w:rPr>
        <w:t>、</w:t>
      </w:r>
      <w:r w:rsidR="004A6DB0">
        <w:rPr>
          <w:rFonts w:ascii="Times New Roman" w:hAnsi="Times New Roman" w:hint="eastAsia"/>
          <w:bCs/>
          <w:sz w:val="24"/>
          <w:szCs w:val="24"/>
        </w:rPr>
        <w:t>10.1.4</w:t>
      </w:r>
      <w:r w:rsidR="00A608DB">
        <w:rPr>
          <w:rFonts w:ascii="Times New Roman" w:hAnsi="Times New Roman" w:hint="eastAsia"/>
          <w:bCs/>
          <w:sz w:val="24"/>
          <w:szCs w:val="24"/>
        </w:rPr>
        <w:t>条</w:t>
      </w:r>
      <w:r w:rsidR="00363D81">
        <w:rPr>
          <w:rFonts w:ascii="Times New Roman" w:hAnsi="Times New Roman" w:hint="eastAsia"/>
          <w:bCs/>
          <w:sz w:val="24"/>
          <w:szCs w:val="24"/>
        </w:rPr>
        <w:t>款</w:t>
      </w:r>
      <w:r w:rsidR="00A608DB">
        <w:rPr>
          <w:rFonts w:ascii="Times New Roman" w:hAnsi="Times New Roman" w:hint="eastAsia"/>
          <w:bCs/>
          <w:sz w:val="24"/>
          <w:szCs w:val="24"/>
        </w:rPr>
        <w:t>文件组成要求顺序编写</w:t>
      </w:r>
    </w:p>
    <w:p w:rsidR="00A608DB" w:rsidRDefault="00A608DB">
      <w:pPr>
        <w:widowControl/>
        <w:jc w:val="left"/>
        <w:rPr>
          <w:rFonts w:ascii="Times New Roman" w:hAnsi="Times New Roman" w:cstheme="minorBidi"/>
          <w:bCs/>
          <w:sz w:val="24"/>
        </w:rPr>
      </w:pPr>
      <w:r>
        <w:rPr>
          <w:rFonts w:ascii="Times New Roman" w:hAnsi="Times New Roman"/>
          <w:bCs/>
          <w:sz w:val="24"/>
        </w:rPr>
        <w:br w:type="page"/>
      </w:r>
    </w:p>
    <w:p w:rsidR="008040CC" w:rsidRDefault="008040CC" w:rsidP="008040CC">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投标函（格式）</w:t>
      </w:r>
    </w:p>
    <w:p w:rsidR="008040CC" w:rsidRDefault="008040CC" w:rsidP="008040CC">
      <w:pPr>
        <w:pStyle w:val="a4"/>
        <w:spacing w:line="440" w:lineRule="exact"/>
        <w:rPr>
          <w:rFonts w:ascii="Times New Roman" w:hAnsi="Times New Roman"/>
          <w:sz w:val="32"/>
        </w:rPr>
      </w:pPr>
    </w:p>
    <w:p w:rsidR="008040CC" w:rsidRDefault="008040CC" w:rsidP="007A70D0">
      <w:pPr>
        <w:pStyle w:val="a4"/>
        <w:spacing w:line="400" w:lineRule="exact"/>
        <w:ind w:firstLineChars="200" w:firstLine="420"/>
        <w:rPr>
          <w:rFonts w:ascii="Times New Roman" w:hAnsi="Times New Roman"/>
          <w:sz w:val="20"/>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Pr="004D02DC" w:rsidRDefault="008040CC" w:rsidP="004D02DC">
      <w:pPr>
        <w:pStyle w:val="a4"/>
        <w:spacing w:line="400" w:lineRule="exact"/>
        <w:ind w:firstLineChars="200" w:firstLine="420"/>
        <w:rPr>
          <w:u w:val="single"/>
        </w:rPr>
      </w:pPr>
      <w:r>
        <w:rPr>
          <w:rFonts w:hint="eastAsia"/>
        </w:rPr>
        <w:t>我方已仔细阅读了贵方组织的</w:t>
      </w:r>
      <w:r>
        <w:rPr>
          <w:rFonts w:hint="eastAsia"/>
          <w:u w:val="single"/>
        </w:rPr>
        <w:t xml:space="preserve">   </w:t>
      </w:r>
      <w:r w:rsidR="009678E5">
        <w:rPr>
          <w:rFonts w:hint="eastAsia"/>
          <w:u w:val="single"/>
        </w:rPr>
        <w:t xml:space="preserve">         </w:t>
      </w:r>
      <w:r w:rsidR="00564DD2">
        <w:rPr>
          <w:rFonts w:hint="eastAsia"/>
          <w:u w:val="single"/>
        </w:rPr>
        <w:t xml:space="preserve">   </w:t>
      </w:r>
      <w:r w:rsidR="009678E5">
        <w:rPr>
          <w:rFonts w:hint="eastAsia"/>
          <w:u w:val="single"/>
        </w:rPr>
        <w:t xml:space="preserve"> </w:t>
      </w:r>
      <w:r>
        <w:rPr>
          <w:rFonts w:hint="eastAsia"/>
          <w:u w:val="single"/>
        </w:rPr>
        <w:t xml:space="preserve">       </w:t>
      </w:r>
      <w:r>
        <w:rPr>
          <w:rFonts w:hint="eastAsia"/>
        </w:rPr>
        <w:t>项目（项目编号：</w:t>
      </w:r>
      <w:r>
        <w:rPr>
          <w:rFonts w:hAnsi="宋体" w:hint="eastAsia"/>
          <w:u w:val="single"/>
        </w:rPr>
        <w:t xml:space="preserve">             </w:t>
      </w:r>
      <w:r>
        <w:rPr>
          <w:rFonts w:hint="eastAsia"/>
        </w:rPr>
        <w:t xml:space="preserve">）的招标文件的全部内容，现正式递交下述文件参加贵方组织的本次政府采购活动： </w:t>
      </w:r>
    </w:p>
    <w:p w:rsidR="008040CC" w:rsidRDefault="008040CC" w:rsidP="007A70D0">
      <w:pPr>
        <w:pStyle w:val="a4"/>
        <w:spacing w:line="400" w:lineRule="exact"/>
        <w:ind w:firstLineChars="200" w:firstLine="420"/>
      </w:pPr>
      <w:r>
        <w:rPr>
          <w:rFonts w:hint="eastAsia"/>
        </w:rPr>
        <w:t>一、报价文件正本一份，副本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10.1.1</w:t>
        </w:r>
      </w:smartTag>
      <w:r>
        <w:rPr>
          <w:rFonts w:hint="eastAsia"/>
        </w:rPr>
        <w:t>项要求提交的全部文件）；</w:t>
      </w:r>
    </w:p>
    <w:p w:rsidR="008040CC" w:rsidRDefault="008040CC" w:rsidP="007A70D0">
      <w:pPr>
        <w:pStyle w:val="a4"/>
        <w:spacing w:line="400" w:lineRule="exact"/>
        <w:ind w:firstLineChars="200" w:firstLine="420"/>
      </w:pPr>
      <w:r>
        <w:rPr>
          <w:rFonts w:hint="eastAsia"/>
        </w:rPr>
        <w:t>二、资格文件正本一份，副本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10.1.2</w:t>
        </w:r>
      </w:smartTag>
      <w:r>
        <w:rPr>
          <w:rFonts w:hint="eastAsia"/>
        </w:rPr>
        <w:t>项要求提交的全部文件）；</w:t>
      </w:r>
    </w:p>
    <w:p w:rsidR="008040CC" w:rsidRDefault="008040CC" w:rsidP="007A70D0">
      <w:pPr>
        <w:pStyle w:val="a4"/>
        <w:spacing w:line="400" w:lineRule="exact"/>
        <w:ind w:firstLineChars="200" w:firstLine="420"/>
        <w:rPr>
          <w:rFonts w:ascii="Times New Roman" w:hAnsi="Times New Roman"/>
        </w:rPr>
      </w:pPr>
      <w:r>
        <w:rPr>
          <w:rFonts w:hint="eastAsia"/>
        </w:rPr>
        <w:t>三、</w:t>
      </w:r>
      <w:r>
        <w:rPr>
          <w:rFonts w:hAnsi="宋体" w:hint="eastAsia"/>
        </w:rPr>
        <w:t>技术商务</w:t>
      </w:r>
      <w:r>
        <w:rPr>
          <w:rFonts w:hint="eastAsia"/>
        </w:rPr>
        <w:t>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10.1.3</w:t>
        </w:r>
      </w:smartTag>
      <w:r>
        <w:rPr>
          <w:rFonts w:hint="eastAsia"/>
        </w:rPr>
        <w:t>项要求提交的全部文件）；</w:t>
      </w:r>
    </w:p>
    <w:p w:rsidR="004A6DB0" w:rsidRDefault="004A6DB0" w:rsidP="004A335E">
      <w:pPr>
        <w:pStyle w:val="a4"/>
        <w:spacing w:line="440" w:lineRule="exact"/>
        <w:ind w:firstLine="482"/>
      </w:pPr>
      <w:r>
        <w:rPr>
          <w:rFonts w:hint="eastAsia"/>
        </w:rPr>
        <w:t>四</w:t>
      </w:r>
      <w:r w:rsidRPr="004A6DB0">
        <w:rPr>
          <w:rFonts w:hint="eastAsia"/>
        </w:rPr>
        <w:t>、商务文件正本一份，副本</w:t>
      </w:r>
      <w:r w:rsidRPr="004A6DB0">
        <w:rPr>
          <w:rFonts w:hint="eastAsia"/>
          <w:u w:val="single"/>
        </w:rPr>
        <w:t xml:space="preserve">   </w:t>
      </w:r>
      <w:r w:rsidRPr="004A6DB0">
        <w:rPr>
          <w:rFonts w:hint="eastAsia"/>
        </w:rPr>
        <w:t>份（包含按投标人须知第10.1.</w:t>
      </w:r>
      <w:r>
        <w:rPr>
          <w:rFonts w:hint="eastAsia"/>
        </w:rPr>
        <w:t>4</w:t>
      </w:r>
      <w:r w:rsidRPr="004A6DB0">
        <w:rPr>
          <w:rFonts w:hint="eastAsia"/>
        </w:rPr>
        <w:t>项要求提交的全部文件）</w:t>
      </w:r>
    </w:p>
    <w:p w:rsidR="004A335E" w:rsidRDefault="004A335E" w:rsidP="004A335E">
      <w:pPr>
        <w:pStyle w:val="a4"/>
        <w:spacing w:line="440" w:lineRule="exact"/>
        <w:ind w:firstLine="482"/>
        <w:rPr>
          <w:rFonts w:ascii="Times New Roman" w:hAnsi="Times New Roman"/>
        </w:rPr>
      </w:pPr>
      <w:r>
        <w:rPr>
          <w:rFonts w:hint="eastAsia"/>
        </w:rPr>
        <w:t>据此函，签字人兹宣布：</w:t>
      </w:r>
    </w:p>
    <w:p w:rsidR="004A335E" w:rsidRDefault="004A335E" w:rsidP="004A335E">
      <w:pPr>
        <w:pStyle w:val="a4"/>
        <w:spacing w:line="440" w:lineRule="exact"/>
        <w:ind w:firstLineChars="200" w:firstLine="42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w:t>
      </w:r>
      <w:r w:rsidR="004A6DB0">
        <w:rPr>
          <w:rFonts w:hint="eastAsia"/>
        </w:rPr>
        <w:t>交货期</w:t>
      </w:r>
      <w:r>
        <w:rPr>
          <w:rFonts w:hint="eastAsia"/>
          <w:u w:val="single"/>
        </w:rPr>
        <w:t xml:space="preserve">              </w:t>
      </w:r>
      <w:r>
        <w:rPr>
          <w:rFonts w:hint="eastAsia"/>
        </w:rPr>
        <w:t>，提供本项目</w:t>
      </w:r>
      <w:r>
        <w:rPr>
          <w:rFonts w:hAnsi="Times New Roman" w:hint="eastAsia"/>
        </w:rPr>
        <w:t>招标文件第二章</w:t>
      </w:r>
      <w:r w:rsidR="003D6166">
        <w:rPr>
          <w:rFonts w:hint="eastAsia"/>
        </w:rPr>
        <w:t>“货物</w:t>
      </w:r>
      <w:r>
        <w:rPr>
          <w:rFonts w:hint="eastAsia"/>
        </w:rPr>
        <w:t>需求一览表”中的相应的采购内容。</w:t>
      </w:r>
    </w:p>
    <w:p w:rsidR="008040CC" w:rsidRDefault="008040CC" w:rsidP="007A70D0">
      <w:pPr>
        <w:pStyle w:val="a4"/>
        <w:spacing w:line="400" w:lineRule="exact"/>
        <w:ind w:firstLineChars="200" w:firstLine="420"/>
        <w:rPr>
          <w:u w:val="single"/>
        </w:rPr>
      </w:pPr>
      <w:r>
        <w:rPr>
          <w:rFonts w:hint="eastAsia"/>
        </w:rPr>
        <w:t>2、我方同意自本项目招标文件“投标人须知”第14.2项规定的投标截止时间（开标时间）起遵循</w:t>
      </w:r>
      <w:r>
        <w:rPr>
          <w:rFonts w:hAnsi="宋体" w:hint="eastAsia"/>
        </w:rPr>
        <w:t>本投标函</w:t>
      </w:r>
      <w:r>
        <w:rPr>
          <w:rFonts w:hint="eastAsia"/>
        </w:rPr>
        <w:t>，并承诺在“投标人须知”第12.1项规定的投标有效期内不修改、撤销投标文件。</w:t>
      </w:r>
    </w:p>
    <w:p w:rsidR="008040CC" w:rsidRDefault="008040CC" w:rsidP="007A70D0">
      <w:pPr>
        <w:pStyle w:val="a4"/>
        <w:spacing w:line="400" w:lineRule="exact"/>
        <w:ind w:firstLineChars="200" w:firstLine="420"/>
        <w:rPr>
          <w:u w:val="single"/>
        </w:rPr>
      </w:pPr>
      <w:r>
        <w:rPr>
          <w:rFonts w:hint="eastAsia"/>
        </w:rPr>
        <w:t>3、我方所递交的投标文件及有关资料都是内容完整、真实和准确的。</w:t>
      </w:r>
    </w:p>
    <w:p w:rsidR="008040CC" w:rsidRDefault="008040CC" w:rsidP="007A70D0">
      <w:pPr>
        <w:pStyle w:val="a4"/>
        <w:spacing w:line="400" w:lineRule="exact"/>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7A70D0">
      <w:pPr>
        <w:pStyle w:val="a4"/>
        <w:numPr>
          <w:ilvl w:val="0"/>
          <w:numId w:val="1"/>
        </w:numPr>
        <w:spacing w:line="400" w:lineRule="exact"/>
      </w:pPr>
      <w:r>
        <w:rPr>
          <w:rFonts w:hint="eastAsia"/>
        </w:rPr>
        <w:t>具有独立承担民事责任的能力；</w:t>
      </w:r>
    </w:p>
    <w:p w:rsidR="008040CC" w:rsidRDefault="008040CC" w:rsidP="007A70D0">
      <w:pPr>
        <w:pStyle w:val="a4"/>
        <w:numPr>
          <w:ilvl w:val="0"/>
          <w:numId w:val="1"/>
        </w:numPr>
        <w:spacing w:line="400" w:lineRule="exact"/>
      </w:pPr>
      <w:r>
        <w:rPr>
          <w:rFonts w:hint="eastAsia"/>
        </w:rPr>
        <w:t>具有良好的商业信誉和健全的财务会计制度；</w:t>
      </w:r>
    </w:p>
    <w:p w:rsidR="008040CC" w:rsidRDefault="008040CC" w:rsidP="007A70D0">
      <w:pPr>
        <w:pStyle w:val="a4"/>
        <w:numPr>
          <w:ilvl w:val="0"/>
          <w:numId w:val="1"/>
        </w:numPr>
        <w:spacing w:line="400" w:lineRule="exact"/>
      </w:pPr>
      <w:r>
        <w:rPr>
          <w:rFonts w:hint="eastAsia"/>
        </w:rPr>
        <w:t>具有履行合同所必需的设备和专业技术能力；</w:t>
      </w:r>
    </w:p>
    <w:p w:rsidR="008040CC" w:rsidRDefault="008040CC" w:rsidP="007A70D0">
      <w:pPr>
        <w:pStyle w:val="a4"/>
        <w:numPr>
          <w:ilvl w:val="0"/>
          <w:numId w:val="1"/>
        </w:numPr>
        <w:spacing w:line="400" w:lineRule="exact"/>
      </w:pPr>
      <w:r>
        <w:rPr>
          <w:rFonts w:hint="eastAsia"/>
        </w:rPr>
        <w:t>有依法缴纳税收和社会保障资金的良好记录；</w:t>
      </w:r>
    </w:p>
    <w:p w:rsidR="008040CC" w:rsidRDefault="008040CC" w:rsidP="007A70D0">
      <w:pPr>
        <w:pStyle w:val="a4"/>
        <w:numPr>
          <w:ilvl w:val="0"/>
          <w:numId w:val="1"/>
        </w:numPr>
        <w:spacing w:line="400" w:lineRule="exact"/>
      </w:pPr>
      <w:r>
        <w:rPr>
          <w:rFonts w:hint="eastAsia"/>
        </w:rPr>
        <w:t>参加政府采购活动前三年内，在经营活动中没有重大违法记录；</w:t>
      </w:r>
    </w:p>
    <w:p w:rsidR="008040CC" w:rsidRDefault="008040CC" w:rsidP="007A70D0">
      <w:pPr>
        <w:pStyle w:val="a4"/>
        <w:numPr>
          <w:ilvl w:val="0"/>
          <w:numId w:val="1"/>
        </w:numPr>
        <w:spacing w:line="400" w:lineRule="exact"/>
      </w:pPr>
      <w:r>
        <w:rPr>
          <w:rFonts w:hint="eastAsia"/>
        </w:rPr>
        <w:t>法律、行政法规规定的其他条件。</w:t>
      </w:r>
    </w:p>
    <w:p w:rsidR="008040CC" w:rsidRDefault="008040CC" w:rsidP="007A70D0">
      <w:pPr>
        <w:pStyle w:val="a4"/>
        <w:spacing w:line="40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8040CC" w:rsidRDefault="008040CC" w:rsidP="007A70D0">
      <w:pPr>
        <w:pStyle w:val="a4"/>
        <w:spacing w:line="400" w:lineRule="exact"/>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根据招标文件、我方的投标文件及有关澄清承诺书的要求按第六章“合同条款及格式”与采购人订立书面合同，并按照合同约定</w:t>
      </w:r>
      <w:r>
        <w:rPr>
          <w:rFonts w:hint="eastAsia"/>
        </w:rPr>
        <w:t>承担完成合同的责任和义务。</w:t>
      </w:r>
    </w:p>
    <w:p w:rsidR="008040CC" w:rsidRDefault="008040CC" w:rsidP="007A70D0">
      <w:pPr>
        <w:pStyle w:val="a4"/>
        <w:spacing w:line="400" w:lineRule="exact"/>
        <w:ind w:firstLineChars="200" w:firstLine="420"/>
      </w:pPr>
      <w:r>
        <w:rPr>
          <w:rFonts w:hint="eastAsia"/>
        </w:rPr>
        <w:t>7、我方已详细审核招标文件，我方知道必须放弃提出含糊不清或误解问题的权利。</w:t>
      </w:r>
    </w:p>
    <w:p w:rsidR="008040CC" w:rsidRDefault="008040CC" w:rsidP="007A70D0">
      <w:pPr>
        <w:pStyle w:val="a4"/>
        <w:spacing w:line="400" w:lineRule="exact"/>
        <w:ind w:firstLineChars="200" w:firstLine="420"/>
      </w:pPr>
      <w:r>
        <w:rPr>
          <w:rFonts w:hint="eastAsia"/>
        </w:rPr>
        <w:t>8、我方同意应贵方要求提供与本投标有关的任何数据或资料。若贵方需要，我方愿意提供我方作出的一切承诺的证明材料。</w:t>
      </w:r>
    </w:p>
    <w:p w:rsidR="008040CC" w:rsidRDefault="008040CC" w:rsidP="007A70D0">
      <w:pPr>
        <w:pStyle w:val="a4"/>
        <w:spacing w:line="400" w:lineRule="exact"/>
        <w:ind w:firstLineChars="200" w:firstLine="420"/>
      </w:pPr>
      <w:r>
        <w:rPr>
          <w:rFonts w:hint="eastAsia"/>
        </w:rPr>
        <w:t>9、我方完全理解贵方不一定接受投标报价最低的投标人为中标供应商的行为。</w:t>
      </w:r>
    </w:p>
    <w:p w:rsidR="008040CC" w:rsidRDefault="008040CC" w:rsidP="007A70D0">
      <w:pPr>
        <w:pStyle w:val="a4"/>
        <w:spacing w:line="400" w:lineRule="exact"/>
        <w:ind w:firstLineChars="200" w:firstLine="420"/>
      </w:pPr>
      <w:r>
        <w:rPr>
          <w:rFonts w:hint="eastAsia"/>
        </w:rPr>
        <w:lastRenderedPageBreak/>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8040CC" w:rsidRDefault="008040CC" w:rsidP="007A70D0">
      <w:pPr>
        <w:pStyle w:val="a4"/>
        <w:numPr>
          <w:ilvl w:val="0"/>
          <w:numId w:val="2"/>
        </w:numPr>
        <w:spacing w:line="400" w:lineRule="exact"/>
        <w:rPr>
          <w:rFonts w:hAnsi="宋体"/>
        </w:rPr>
      </w:pPr>
      <w:r>
        <w:rPr>
          <w:rFonts w:hAnsi="宋体" w:hint="eastAsia"/>
        </w:rPr>
        <w:t>提供虚假材料谋取中标、成交的；</w:t>
      </w:r>
    </w:p>
    <w:p w:rsidR="008040CC" w:rsidRDefault="008040CC" w:rsidP="007A70D0">
      <w:pPr>
        <w:pStyle w:val="a4"/>
        <w:numPr>
          <w:ilvl w:val="0"/>
          <w:numId w:val="2"/>
        </w:numPr>
        <w:spacing w:line="400" w:lineRule="exact"/>
        <w:rPr>
          <w:rFonts w:hAnsi="宋体"/>
        </w:rPr>
      </w:pPr>
      <w:r>
        <w:rPr>
          <w:rFonts w:hAnsi="宋体" w:hint="eastAsia"/>
        </w:rPr>
        <w:t>采取不正当手段诋毁、排挤其他供应商的；</w:t>
      </w:r>
    </w:p>
    <w:p w:rsidR="008040CC" w:rsidRDefault="008040CC" w:rsidP="007A70D0">
      <w:pPr>
        <w:pStyle w:val="a4"/>
        <w:numPr>
          <w:ilvl w:val="0"/>
          <w:numId w:val="2"/>
        </w:numPr>
        <w:spacing w:line="400" w:lineRule="exact"/>
      </w:pPr>
      <w:r>
        <w:rPr>
          <w:rFonts w:hAnsi="宋体" w:hint="eastAsia"/>
        </w:rPr>
        <w:t>与采购人、其他供应商或者采购代理机构恶意串通的；</w:t>
      </w:r>
    </w:p>
    <w:p w:rsidR="008040CC" w:rsidRDefault="008040CC" w:rsidP="007A70D0">
      <w:pPr>
        <w:pStyle w:val="a4"/>
        <w:numPr>
          <w:ilvl w:val="0"/>
          <w:numId w:val="2"/>
        </w:numPr>
        <w:spacing w:line="400" w:lineRule="exact"/>
      </w:pPr>
      <w:r>
        <w:rPr>
          <w:rFonts w:hAnsi="宋体" w:hint="eastAsia"/>
        </w:rPr>
        <w:t>向采购人、采购代理机构行贿或者提供其他不正当利益的；</w:t>
      </w:r>
    </w:p>
    <w:p w:rsidR="008040CC" w:rsidRDefault="008040CC" w:rsidP="007A70D0">
      <w:pPr>
        <w:pStyle w:val="a4"/>
        <w:numPr>
          <w:ilvl w:val="0"/>
          <w:numId w:val="2"/>
        </w:numPr>
        <w:spacing w:line="400" w:lineRule="exact"/>
      </w:pPr>
      <w:r>
        <w:rPr>
          <w:rFonts w:hAnsi="宋体" w:hint="eastAsia"/>
        </w:rPr>
        <w:t>在招标采购过程中与采购人进行协商谈判的；</w:t>
      </w:r>
    </w:p>
    <w:p w:rsidR="008040CC" w:rsidRDefault="008040CC" w:rsidP="007A70D0">
      <w:pPr>
        <w:pStyle w:val="a4"/>
        <w:numPr>
          <w:ilvl w:val="0"/>
          <w:numId w:val="2"/>
        </w:numPr>
        <w:spacing w:line="400" w:lineRule="exact"/>
      </w:pPr>
      <w:r>
        <w:rPr>
          <w:rFonts w:hAnsi="宋体" w:hint="eastAsia"/>
        </w:rPr>
        <w:t>拒绝有关部门监督检查或提供虚假情况的。</w:t>
      </w:r>
    </w:p>
    <w:p w:rsidR="008040CC" w:rsidRDefault="008040CC" w:rsidP="007A70D0">
      <w:pPr>
        <w:pStyle w:val="a4"/>
        <w:spacing w:line="400" w:lineRule="exact"/>
        <w:ind w:left="420"/>
      </w:pPr>
      <w:r>
        <w:rPr>
          <w:rFonts w:hint="eastAsia"/>
        </w:rPr>
        <w:t>11、我方及由本人担任法定代表人的其他机构最近三年内被处罚的违法行为有：</w:t>
      </w:r>
      <w:r>
        <w:rPr>
          <w:rFonts w:hint="eastAsia"/>
          <w:u w:val="single"/>
        </w:rPr>
        <w:t xml:space="preserve">                                        </w:t>
      </w:r>
    </w:p>
    <w:p w:rsidR="008040CC" w:rsidRDefault="008040CC" w:rsidP="007A70D0">
      <w:pPr>
        <w:pStyle w:val="a4"/>
        <w:spacing w:line="400" w:lineRule="exact"/>
        <w:ind w:left="420"/>
      </w:pPr>
      <w:r>
        <w:rPr>
          <w:rFonts w:hint="eastAsia"/>
          <w:u w:val="single"/>
        </w:rPr>
        <w:t xml:space="preserve">                                                                                                                        </w:t>
      </w:r>
    </w:p>
    <w:p w:rsidR="008040CC" w:rsidRDefault="008040CC" w:rsidP="007A70D0">
      <w:pPr>
        <w:pStyle w:val="a4"/>
        <w:spacing w:line="400" w:lineRule="exact"/>
        <w:ind w:firstLine="420"/>
      </w:pPr>
      <w:r>
        <w:rPr>
          <w:rFonts w:hint="eastAsia"/>
        </w:rPr>
        <w:t>12、以上事项如有虚假或隐瞒，我方愿意承担一切后果，并不再寻求任何旨在减轻或免除法律责任的辩解。</w:t>
      </w:r>
    </w:p>
    <w:p w:rsidR="00230C40" w:rsidRDefault="00230C40" w:rsidP="007A70D0">
      <w:pPr>
        <w:pStyle w:val="a4"/>
        <w:spacing w:line="400" w:lineRule="exact"/>
        <w:ind w:firstLine="420"/>
      </w:pPr>
    </w:p>
    <w:p w:rsidR="00230C40" w:rsidRDefault="00230C40" w:rsidP="007A70D0">
      <w:pPr>
        <w:pStyle w:val="a4"/>
        <w:spacing w:line="400" w:lineRule="exact"/>
        <w:ind w:firstLine="420"/>
      </w:pPr>
    </w:p>
    <w:p w:rsidR="008040CC" w:rsidRDefault="008040CC" w:rsidP="007A70D0">
      <w:pPr>
        <w:pStyle w:val="a4"/>
        <w:spacing w:line="400" w:lineRule="exact"/>
        <w:ind w:firstLine="420"/>
        <w:rPr>
          <w:u w:val="single"/>
        </w:rPr>
      </w:pPr>
      <w:r>
        <w:rPr>
          <w:rFonts w:hint="eastAsia"/>
        </w:rPr>
        <w:t>投标人：</w:t>
      </w:r>
      <w:r>
        <w:rPr>
          <w:rFonts w:hint="eastAsia"/>
          <w:u w:val="single"/>
        </w:rPr>
        <w:t xml:space="preserve">                                         </w:t>
      </w:r>
      <w:r>
        <w:rPr>
          <w:rFonts w:hint="eastAsia"/>
        </w:rPr>
        <w:t>（盖单位公章）</w:t>
      </w:r>
    </w:p>
    <w:p w:rsidR="008040CC" w:rsidRDefault="008040CC" w:rsidP="007A70D0">
      <w:pPr>
        <w:pStyle w:val="a4"/>
        <w:spacing w:line="400" w:lineRule="exact"/>
        <w:ind w:firstLine="420"/>
      </w:pPr>
      <w:r>
        <w:rPr>
          <w:rFonts w:ascii="Times New Roman" w:hAnsi="Times New Roman" w:hint="eastAsia"/>
        </w:rPr>
        <w:t>法定代表人或其委托代理人：</w:t>
      </w:r>
      <w:r>
        <w:rPr>
          <w:rFonts w:ascii="Times New Roman" w:hAnsi="Times New Roman"/>
          <w:u w:val="single"/>
        </w:rPr>
        <w:t xml:space="preserve">                       </w:t>
      </w:r>
      <w:r>
        <w:rPr>
          <w:rFonts w:ascii="Times New Roman" w:hAnsi="Times New Roman" w:hint="eastAsia"/>
        </w:rPr>
        <w:t>（签字或盖章）</w:t>
      </w:r>
    </w:p>
    <w:p w:rsidR="008040CC" w:rsidRDefault="008040CC" w:rsidP="007A70D0">
      <w:pPr>
        <w:pStyle w:val="a4"/>
        <w:spacing w:line="400" w:lineRule="exact"/>
        <w:ind w:firstLine="420"/>
      </w:pPr>
      <w:r>
        <w:rPr>
          <w:rFonts w:hint="eastAsia"/>
        </w:rPr>
        <w:t>地址：</w:t>
      </w:r>
      <w:r>
        <w:rPr>
          <w:rFonts w:hint="eastAsia"/>
          <w:u w:val="single"/>
        </w:rPr>
        <w:t xml:space="preserve">                                                        </w:t>
      </w:r>
      <w:r>
        <w:rPr>
          <w:rFonts w:hint="eastAsia"/>
        </w:rPr>
        <w:t xml:space="preserve"> </w:t>
      </w:r>
    </w:p>
    <w:p w:rsidR="008040CC" w:rsidRDefault="0007200F" w:rsidP="007A70D0">
      <w:pPr>
        <w:pStyle w:val="a4"/>
        <w:spacing w:line="400" w:lineRule="exact"/>
        <w:ind w:firstLine="420"/>
        <w:rPr>
          <w:u w:val="single"/>
        </w:rPr>
      </w:pPr>
      <w:r>
        <w:rPr>
          <w:rFonts w:hint="eastAsia"/>
        </w:rPr>
        <w:t>公司</w:t>
      </w:r>
      <w:r w:rsidR="008040CC">
        <w:rPr>
          <w:rFonts w:hint="eastAsia"/>
        </w:rPr>
        <w:t>电话：</w:t>
      </w:r>
      <w:r w:rsidR="008040CC">
        <w:rPr>
          <w:rFonts w:hint="eastAsia"/>
          <w:u w:val="single"/>
        </w:rPr>
        <w:t xml:space="preserve">                  </w:t>
      </w:r>
      <w:r>
        <w:rPr>
          <w:rFonts w:hint="eastAsia"/>
          <w:u w:val="single"/>
        </w:rPr>
        <w:t xml:space="preserve"> </w:t>
      </w:r>
      <w:r w:rsidRPr="0007200F">
        <w:rPr>
          <w:rFonts w:hint="eastAsia"/>
        </w:rPr>
        <w:t>手机号码：</w:t>
      </w:r>
      <w:r w:rsidR="008040CC">
        <w:rPr>
          <w:rFonts w:hint="eastAsia"/>
          <w:u w:val="single"/>
        </w:rPr>
        <w:t xml:space="preserve">     　　　　　　　　　</w:t>
      </w:r>
    </w:p>
    <w:p w:rsidR="008040CC" w:rsidRDefault="008040CC" w:rsidP="007A70D0">
      <w:pPr>
        <w:pStyle w:val="a4"/>
        <w:spacing w:line="400" w:lineRule="exact"/>
        <w:ind w:firstLine="420"/>
      </w:pPr>
      <w:r>
        <w:rPr>
          <w:rFonts w:hint="eastAsia"/>
        </w:rPr>
        <w:t>传真：</w:t>
      </w:r>
      <w:r>
        <w:rPr>
          <w:rFonts w:hint="eastAsia"/>
          <w:u w:val="single"/>
        </w:rPr>
        <w:t xml:space="preserve">　　　　　　　　　　　　　　　　　　　　　　　　　　　　</w:t>
      </w:r>
    </w:p>
    <w:p w:rsidR="0007200F" w:rsidRPr="0007200F" w:rsidRDefault="0007200F" w:rsidP="007A70D0">
      <w:pPr>
        <w:pStyle w:val="a4"/>
        <w:spacing w:line="400" w:lineRule="exact"/>
        <w:ind w:firstLine="420"/>
        <w:rPr>
          <w:u w:val="single"/>
        </w:rPr>
      </w:pPr>
      <w:r>
        <w:rPr>
          <w:rFonts w:hint="eastAsia"/>
        </w:rPr>
        <w:t>邮箱号码：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邮政编码：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开户名称：</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开户银行：</w:t>
      </w:r>
      <w:r>
        <w:rPr>
          <w:rFonts w:hint="eastAsia"/>
          <w:u w:val="single"/>
        </w:rPr>
        <w:t xml:space="preserve">                                                    </w:t>
      </w:r>
    </w:p>
    <w:p w:rsidR="008040CC" w:rsidRDefault="008040CC" w:rsidP="007A70D0">
      <w:pPr>
        <w:pStyle w:val="a4"/>
        <w:spacing w:line="400" w:lineRule="exact"/>
        <w:ind w:firstLine="420"/>
        <w:rPr>
          <w:u w:val="single"/>
        </w:rPr>
      </w:pPr>
      <w:r>
        <w:rPr>
          <w:rFonts w:hint="eastAsia"/>
        </w:rPr>
        <w:t>银行账号：</w:t>
      </w:r>
      <w:r>
        <w:rPr>
          <w:rFonts w:hint="eastAsia"/>
          <w:u w:val="single"/>
        </w:rPr>
        <w:t xml:space="preserve">                                                    </w:t>
      </w:r>
    </w:p>
    <w:p w:rsidR="00230C40" w:rsidRDefault="00230C40" w:rsidP="007A70D0">
      <w:pPr>
        <w:pStyle w:val="a4"/>
        <w:spacing w:line="400" w:lineRule="exact"/>
        <w:ind w:firstLine="420"/>
        <w:rPr>
          <w:u w:val="single"/>
        </w:rPr>
      </w:pPr>
    </w:p>
    <w:p w:rsidR="00230C40" w:rsidRDefault="00230C40" w:rsidP="007A70D0">
      <w:pPr>
        <w:pStyle w:val="a4"/>
        <w:spacing w:line="400" w:lineRule="exact"/>
        <w:ind w:firstLine="420"/>
        <w:rPr>
          <w:u w:val="single"/>
        </w:rPr>
      </w:pPr>
    </w:p>
    <w:p w:rsidR="008040CC" w:rsidRDefault="008040CC" w:rsidP="007A70D0">
      <w:pPr>
        <w:pStyle w:val="a4"/>
        <w:spacing w:line="400" w:lineRule="exact"/>
        <w:ind w:firstLine="420"/>
        <w:jc w:val="right"/>
        <w:rPr>
          <w:u w:val="single"/>
        </w:rPr>
      </w:pPr>
      <w:r>
        <w:rPr>
          <w:rFonts w:hint="eastAsia"/>
          <w:bCs/>
          <w:u w:val="single"/>
        </w:rPr>
        <w:t xml:space="preserve">  </w:t>
      </w:r>
      <w:r w:rsidR="009678E5">
        <w:rPr>
          <w:rFonts w:hint="eastAsia"/>
          <w:bCs/>
          <w:u w:val="single"/>
        </w:rPr>
        <w:t xml:space="preserve">   </w:t>
      </w: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8040CC" w:rsidRDefault="008040CC" w:rsidP="008040CC">
      <w:pPr>
        <w:pStyle w:val="a4"/>
        <w:spacing w:line="360" w:lineRule="auto"/>
        <w:jc w:val="center"/>
        <w:rPr>
          <w:b/>
          <w:sz w:val="32"/>
        </w:rPr>
      </w:pPr>
      <w:r>
        <w:rPr>
          <w:rFonts w:ascii="黑体" w:eastAsia="黑体" w:hint="eastAsia"/>
          <w:b/>
          <w:bCs/>
          <w:kern w:val="0"/>
          <w:sz w:val="20"/>
        </w:rPr>
        <w:br w:type="page"/>
      </w:r>
    </w:p>
    <w:p w:rsidR="008F5510" w:rsidRDefault="008F5510" w:rsidP="007A70D0">
      <w:pPr>
        <w:pStyle w:val="a4"/>
        <w:spacing w:line="360" w:lineRule="auto"/>
        <w:jc w:val="center"/>
        <w:rPr>
          <w:rFonts w:cs="Times New Roman"/>
          <w:b/>
          <w:sz w:val="32"/>
        </w:rPr>
      </w:pPr>
    </w:p>
    <w:p w:rsidR="00654A27" w:rsidRPr="00654A27" w:rsidRDefault="00654A27" w:rsidP="00654A27">
      <w:pPr>
        <w:pStyle w:val="a4"/>
        <w:spacing w:line="360" w:lineRule="auto"/>
        <w:jc w:val="center"/>
        <w:rPr>
          <w:rFonts w:asciiTheme="majorEastAsia" w:eastAsiaTheme="majorEastAsia" w:hAnsiTheme="majorEastAsia"/>
          <w:b/>
          <w:bCs/>
          <w:sz w:val="32"/>
          <w:szCs w:val="32"/>
        </w:rPr>
      </w:pPr>
      <w:r w:rsidRPr="00654A27">
        <w:rPr>
          <w:rFonts w:asciiTheme="majorEastAsia" w:eastAsiaTheme="majorEastAsia" w:hAnsiTheme="majorEastAsia"/>
          <w:b/>
          <w:bCs/>
          <w:sz w:val="32"/>
          <w:szCs w:val="32"/>
        </w:rPr>
        <w:t>投标报价表（格式）</w:t>
      </w:r>
    </w:p>
    <w:tbl>
      <w:tblPr>
        <w:tblW w:w="9314" w:type="dxa"/>
        <w:jc w:val="right"/>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900"/>
        <w:gridCol w:w="1800"/>
        <w:gridCol w:w="1080"/>
        <w:gridCol w:w="1260"/>
        <w:gridCol w:w="1517"/>
        <w:gridCol w:w="957"/>
      </w:tblGrid>
      <w:tr w:rsidR="00654A27" w:rsidRPr="00415963" w:rsidTr="005E6068">
        <w:trPr>
          <w:cantSplit/>
          <w:trHeight w:val="733"/>
          <w:jc w:val="right"/>
        </w:trPr>
        <w:tc>
          <w:tcPr>
            <w:tcW w:w="72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货物名称</w:t>
            </w:r>
          </w:p>
        </w:tc>
        <w:tc>
          <w:tcPr>
            <w:tcW w:w="9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数量①</w:t>
            </w:r>
          </w:p>
        </w:tc>
        <w:tc>
          <w:tcPr>
            <w:tcW w:w="18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货物全称、品牌、生产厂家及国别</w:t>
            </w: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规格型号</w:t>
            </w:r>
          </w:p>
        </w:tc>
        <w:tc>
          <w:tcPr>
            <w:tcW w:w="126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单价(元)②</w:t>
            </w:r>
          </w:p>
        </w:tc>
        <w:tc>
          <w:tcPr>
            <w:tcW w:w="1517"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单项合价（元）</w:t>
            </w:r>
          </w:p>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③＝①×②</w:t>
            </w:r>
          </w:p>
        </w:tc>
        <w:tc>
          <w:tcPr>
            <w:tcW w:w="957" w:type="dxa"/>
            <w:tcBorders>
              <w:top w:val="single" w:sz="4" w:space="0" w:color="auto"/>
              <w:left w:val="single" w:sz="4" w:space="0" w:color="auto"/>
              <w:bottom w:val="single" w:sz="4" w:space="0" w:color="auto"/>
              <w:right w:val="single" w:sz="4" w:space="0" w:color="auto"/>
            </w:tcBorders>
            <w:vAlign w:val="center"/>
          </w:tcPr>
          <w:p w:rsidR="00654A27" w:rsidRPr="00415963" w:rsidRDefault="00654A27" w:rsidP="005E6068">
            <w:pPr>
              <w:rPr>
                <w:rFonts w:ascii="Times New Roman" w:eastAsia="仿宋_GB2312" w:hAnsi="Times New Roman"/>
              </w:rPr>
            </w:pPr>
            <w:r w:rsidRPr="00415963">
              <w:rPr>
                <w:rFonts w:ascii="Times New Roman" w:eastAsia="仿宋_GB2312"/>
              </w:rPr>
              <w:t>备注</w:t>
            </w:r>
          </w:p>
        </w:tc>
      </w:tr>
      <w:tr w:rsidR="00654A27" w:rsidRPr="00415963" w:rsidTr="005E6068">
        <w:trPr>
          <w:cantSplit/>
          <w:trHeight w:val="624"/>
          <w:jc w:val="right"/>
        </w:trPr>
        <w:tc>
          <w:tcPr>
            <w:tcW w:w="72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1</w:t>
            </w: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517"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957" w:type="dxa"/>
            <w:tcBorders>
              <w:top w:val="single" w:sz="4" w:space="0" w:color="auto"/>
              <w:left w:val="single" w:sz="4" w:space="0" w:color="auto"/>
              <w:bottom w:val="single" w:sz="4" w:space="0" w:color="auto"/>
              <w:right w:val="single" w:sz="4" w:space="0" w:color="auto"/>
            </w:tcBorders>
            <w:vAlign w:val="center"/>
          </w:tcPr>
          <w:p w:rsidR="00654A27" w:rsidRPr="00415963" w:rsidRDefault="00654A27" w:rsidP="005E6068">
            <w:pPr>
              <w:rPr>
                <w:rFonts w:ascii="Times New Roman" w:eastAsia="仿宋_GB2312" w:hAnsi="Times New Roman"/>
              </w:rPr>
            </w:pPr>
          </w:p>
        </w:tc>
      </w:tr>
      <w:tr w:rsidR="00654A27" w:rsidRPr="00415963" w:rsidTr="005E6068">
        <w:trPr>
          <w:cantSplit/>
          <w:trHeight w:val="624"/>
          <w:jc w:val="right"/>
        </w:trPr>
        <w:tc>
          <w:tcPr>
            <w:tcW w:w="72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2</w:t>
            </w: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517"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957" w:type="dxa"/>
            <w:tcBorders>
              <w:top w:val="single" w:sz="4" w:space="0" w:color="auto"/>
              <w:left w:val="single" w:sz="4" w:space="0" w:color="auto"/>
              <w:bottom w:val="single" w:sz="4" w:space="0" w:color="auto"/>
              <w:right w:val="single" w:sz="4" w:space="0" w:color="auto"/>
            </w:tcBorders>
            <w:vAlign w:val="center"/>
          </w:tcPr>
          <w:p w:rsidR="00654A27" w:rsidRPr="00415963" w:rsidRDefault="00654A27" w:rsidP="005E6068">
            <w:pPr>
              <w:rPr>
                <w:rFonts w:ascii="Times New Roman" w:eastAsia="仿宋_GB2312" w:hAnsi="Times New Roman"/>
              </w:rPr>
            </w:pPr>
          </w:p>
        </w:tc>
      </w:tr>
      <w:tr w:rsidR="00654A27" w:rsidRPr="00415963" w:rsidTr="005E6068">
        <w:trPr>
          <w:cantSplit/>
          <w:trHeight w:val="624"/>
          <w:jc w:val="right"/>
        </w:trPr>
        <w:tc>
          <w:tcPr>
            <w:tcW w:w="72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w:t>
            </w: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80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1517" w:type="dxa"/>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p>
        </w:tc>
        <w:tc>
          <w:tcPr>
            <w:tcW w:w="957" w:type="dxa"/>
            <w:tcBorders>
              <w:top w:val="single" w:sz="4" w:space="0" w:color="auto"/>
              <w:left w:val="single" w:sz="4" w:space="0" w:color="auto"/>
              <w:bottom w:val="single" w:sz="4" w:space="0" w:color="auto"/>
              <w:right w:val="single" w:sz="4" w:space="0" w:color="auto"/>
            </w:tcBorders>
            <w:vAlign w:val="center"/>
          </w:tcPr>
          <w:p w:rsidR="00654A27" w:rsidRPr="00415963" w:rsidRDefault="00654A27" w:rsidP="005E6068">
            <w:pPr>
              <w:rPr>
                <w:rFonts w:ascii="Times New Roman" w:eastAsia="仿宋_GB2312" w:hAnsi="Times New Roman"/>
              </w:rPr>
            </w:pPr>
          </w:p>
        </w:tc>
      </w:tr>
      <w:tr w:rsidR="00654A27" w:rsidRPr="00415963" w:rsidTr="005E6068">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报价合计（包含装卸、运输等所有费用）：</w:t>
            </w:r>
            <w:r w:rsidRPr="00C360B2">
              <w:rPr>
                <w:rFonts w:asciiTheme="minorEastAsia" w:eastAsiaTheme="minorEastAsia" w:hAnsiTheme="minorEastAsia" w:hint="eastAsia"/>
              </w:rPr>
              <w:t>（</w:t>
            </w:r>
            <w:r w:rsidRPr="00C360B2">
              <w:rPr>
                <w:rFonts w:asciiTheme="minorEastAsia" w:eastAsiaTheme="minorEastAsia" w:hAnsiTheme="minorEastAsia"/>
              </w:rPr>
              <w:t>大写）人民币                  （￥      元）</w:t>
            </w:r>
          </w:p>
          <w:p w:rsidR="00654A27" w:rsidRPr="00C360B2" w:rsidRDefault="00654A27" w:rsidP="005E6068">
            <w:pPr>
              <w:rPr>
                <w:rFonts w:asciiTheme="minorEastAsia" w:eastAsiaTheme="minorEastAsia" w:hAnsiTheme="minorEastAsia"/>
              </w:rPr>
            </w:pPr>
          </w:p>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投标货物中，属于小微企业生产的产品总值为￥      元，占本投标报价的比例为   %；属于优先采购节能产品总值为￥      元，占本投标报价的比例为      %；属于优先采购环境标志产品总值为￥      元，占本投标报价的比例为  %。</w:t>
            </w:r>
          </w:p>
        </w:tc>
      </w:tr>
      <w:tr w:rsidR="00654A27" w:rsidRPr="00415963" w:rsidTr="005E6068">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szCs w:val="21"/>
              </w:rPr>
            </w:pPr>
            <w:r w:rsidRPr="00C360B2">
              <w:rPr>
                <w:rFonts w:asciiTheme="minorEastAsia" w:eastAsiaTheme="minorEastAsia" w:hAnsiTheme="minorEastAsia"/>
                <w:szCs w:val="21"/>
                <w:u w:val="single"/>
              </w:rPr>
              <w:t xml:space="preserve">　　</w:t>
            </w:r>
            <w:r w:rsidRPr="00C360B2">
              <w:rPr>
                <w:rFonts w:asciiTheme="minorEastAsia" w:eastAsiaTheme="minorEastAsia" w:hAnsiTheme="minorEastAsia"/>
                <w:szCs w:val="21"/>
              </w:rPr>
              <w:t>分标（此处有分标时填写具体分标号，无分标时填写“无”）</w:t>
            </w:r>
          </w:p>
        </w:tc>
      </w:tr>
      <w:tr w:rsidR="00654A27" w:rsidRPr="00415963" w:rsidTr="005E6068">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投标人（盖单位公章）：</w:t>
            </w:r>
          </w:p>
        </w:tc>
      </w:tr>
      <w:tr w:rsidR="00654A27" w:rsidRPr="00415963" w:rsidTr="005E6068">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vAlign w:val="center"/>
          </w:tcPr>
          <w:p w:rsidR="00654A27" w:rsidRPr="00C360B2" w:rsidRDefault="00654A27" w:rsidP="005E6068">
            <w:pPr>
              <w:rPr>
                <w:rFonts w:asciiTheme="minorEastAsia" w:eastAsiaTheme="minorEastAsia" w:hAnsiTheme="minorEastAsia"/>
              </w:rPr>
            </w:pPr>
            <w:r w:rsidRPr="00C360B2">
              <w:rPr>
                <w:rFonts w:asciiTheme="minorEastAsia" w:eastAsiaTheme="minorEastAsia" w:hAnsiTheme="minorEastAsia"/>
              </w:rPr>
              <w:t>法定代表人或其委托代理人（签字或盖章）：</w:t>
            </w:r>
          </w:p>
        </w:tc>
      </w:tr>
    </w:tbl>
    <w:p w:rsidR="004A335E" w:rsidRDefault="004A335E" w:rsidP="004A335E">
      <w:pPr>
        <w:pStyle w:val="a4"/>
        <w:spacing w:line="360" w:lineRule="auto"/>
      </w:pPr>
      <w:r w:rsidRPr="00F320E9">
        <w:rPr>
          <w:rFonts w:hint="eastAsia"/>
        </w:rPr>
        <w:t>注：表格内容均需按要求填写并盖章，否则按投标无</w:t>
      </w:r>
      <w:r w:rsidR="00BE3EC6">
        <w:rPr>
          <w:rFonts w:hint="eastAsia"/>
        </w:rPr>
        <w:t>效</w:t>
      </w:r>
      <w:r w:rsidR="002D00C0">
        <w:rPr>
          <w:rFonts w:hint="eastAsia"/>
        </w:rPr>
        <w:t>处理</w:t>
      </w:r>
      <w:r w:rsidR="00BE3EC6">
        <w:rPr>
          <w:rFonts w:hint="eastAsia"/>
        </w:rPr>
        <w:t>。</w:t>
      </w:r>
    </w:p>
    <w:p w:rsidR="005C46E6" w:rsidRDefault="005C46E6" w:rsidP="008040CC">
      <w:pPr>
        <w:pStyle w:val="a4"/>
        <w:jc w:val="center"/>
        <w:rPr>
          <w:rFonts w:ascii="Times New Roman" w:hAnsi="Times New Roman"/>
          <w:b/>
          <w:sz w:val="30"/>
          <w:szCs w:val="30"/>
        </w:rPr>
      </w:pPr>
    </w:p>
    <w:p w:rsidR="003C40F0" w:rsidRDefault="003C40F0"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t>中小企业声明函（格式）</w:t>
      </w:r>
    </w:p>
    <w:p w:rsidR="008040CC" w:rsidRDefault="008040CC" w:rsidP="008040CC">
      <w:pPr>
        <w:pStyle w:val="aa"/>
        <w:spacing w:line="240" w:lineRule="auto"/>
        <w:ind w:firstLine="0"/>
        <w:rPr>
          <w:rFonts w:ascii="Times New Roman" w:hAnsi="Times New Roman"/>
          <w:sz w:val="21"/>
          <w:szCs w:val="21"/>
        </w:rPr>
      </w:pPr>
      <w:r>
        <w:rPr>
          <w:rFonts w:ascii="Times New Roman" w:hAnsi="宋体" w:hint="eastAsia"/>
          <w:sz w:val="21"/>
          <w:szCs w:val="21"/>
        </w:rPr>
        <w:t>说明：</w:t>
      </w:r>
    </w:p>
    <w:p w:rsidR="008040CC" w:rsidRDefault="008040CC" w:rsidP="008040CC">
      <w:pPr>
        <w:pStyle w:val="aa"/>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8040CC" w:rsidRDefault="008040CC" w:rsidP="008040CC">
      <w:pPr>
        <w:pStyle w:val="aa"/>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DE5D21" w:rsidRPr="00AE68A0" w:rsidRDefault="00DE5D21" w:rsidP="008040CC">
      <w:pPr>
        <w:pStyle w:val="aa"/>
        <w:spacing w:line="360" w:lineRule="auto"/>
        <w:ind w:firstLineChars="200" w:firstLine="404"/>
        <w:rPr>
          <w:rFonts w:ascii="Times New Roman" w:hAnsi="Times New Roman"/>
          <w:sz w:val="21"/>
          <w:szCs w:val="21"/>
        </w:rPr>
      </w:pPr>
    </w:p>
    <w:p w:rsidR="008040CC" w:rsidRDefault="008040CC" w:rsidP="008040CC">
      <w:pPr>
        <w:pStyle w:val="a4"/>
        <w:spacing w:line="360" w:lineRule="auto"/>
        <w:ind w:firstLineChars="200" w:firstLine="420"/>
        <w:rPr>
          <w:rFonts w:ascii="Times New Roman" w:hAnsi="Times New Roman"/>
          <w:sz w:val="20"/>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pPr>
    </w:p>
    <w:p w:rsidR="008040CC" w:rsidRDefault="008040CC" w:rsidP="00363D81">
      <w:pPr>
        <w:pStyle w:val="a4"/>
        <w:spacing w:line="600" w:lineRule="exact"/>
        <w:ind w:firstLineChars="1250" w:firstLine="2625"/>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600" w:lineRule="exact"/>
        <w:rPr>
          <w:rFonts w:ascii="Times New Roman" w:hAnsi="Times New Roman"/>
          <w:u w:val="single"/>
        </w:rPr>
      </w:pPr>
    </w:p>
    <w:p w:rsidR="008040CC" w:rsidRDefault="008040CC" w:rsidP="00363D81">
      <w:pPr>
        <w:pStyle w:val="a4"/>
        <w:spacing w:line="500" w:lineRule="exact"/>
        <w:ind w:firstLineChars="1250" w:firstLine="2625"/>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8040CC" w:rsidRDefault="008040CC" w:rsidP="008040CC">
      <w:pPr>
        <w:pStyle w:val="a4"/>
        <w:spacing w:line="360" w:lineRule="auto"/>
        <w:jc w:val="center"/>
      </w:pPr>
      <w:r>
        <w:rPr>
          <w:rFonts w:hint="eastAsia"/>
          <w:kern w:val="0"/>
          <w:sz w:val="20"/>
        </w:rPr>
        <w:br w:type="page"/>
      </w:r>
    </w:p>
    <w:p w:rsidR="00862F62" w:rsidRDefault="00862F62" w:rsidP="008040CC">
      <w:pPr>
        <w:pStyle w:val="a4"/>
        <w:spacing w:line="360" w:lineRule="auto"/>
        <w:jc w:val="center"/>
        <w:rPr>
          <w:b/>
          <w:sz w:val="30"/>
          <w:szCs w:val="30"/>
        </w:rPr>
      </w:pPr>
    </w:p>
    <w:p w:rsidR="008040CC" w:rsidRDefault="008040CC" w:rsidP="008040CC">
      <w:pPr>
        <w:pStyle w:val="a4"/>
        <w:spacing w:line="360" w:lineRule="auto"/>
        <w:jc w:val="center"/>
        <w:rPr>
          <w:b/>
          <w:sz w:val="30"/>
          <w:szCs w:val="30"/>
        </w:rPr>
      </w:pPr>
      <w:r>
        <w:rPr>
          <w:rFonts w:hint="eastAsia"/>
          <w:b/>
          <w:sz w:val="30"/>
          <w:szCs w:val="30"/>
        </w:rPr>
        <w:t>残疾人福利性单位声明函（格式）</w:t>
      </w:r>
    </w:p>
    <w:p w:rsidR="008040CC" w:rsidRDefault="008040CC" w:rsidP="008040CC">
      <w:pPr>
        <w:pStyle w:val="a4"/>
        <w:spacing w:line="360" w:lineRule="auto"/>
        <w:jc w:val="center"/>
        <w:rPr>
          <w:sz w:val="20"/>
          <w:szCs w:val="21"/>
        </w:rPr>
      </w:pPr>
    </w:p>
    <w:p w:rsidR="008040CC" w:rsidRDefault="008040CC" w:rsidP="00230C40">
      <w:pPr>
        <w:pStyle w:val="a4"/>
        <w:spacing w:line="360" w:lineRule="auto"/>
        <w:ind w:firstLineChars="200" w:firstLine="420"/>
        <w:jc w:val="left"/>
        <w:rPr>
          <w:szCs w:val="21"/>
        </w:rPr>
      </w:pPr>
      <w:r>
        <w:rPr>
          <w:rFonts w:hint="eastAsia"/>
          <w:szCs w:val="21"/>
        </w:rPr>
        <w:t>本公司郑重声明，根据《财政部 民政部 中国残疾人联合会关于促进残疾人就业政府采购政策的通知》（财库〔2017〕 141号）的规定，本公司为符合条件的残疾人福利性单位，且本公司参加_</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w:t>
      </w:r>
      <w:r>
        <w:rPr>
          <w:rFonts w:hint="eastAsia"/>
          <w:szCs w:val="21"/>
        </w:rPr>
        <w:t>_单位的</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____</w:t>
      </w:r>
      <w:r>
        <w:rPr>
          <w:rFonts w:hint="eastAsia"/>
          <w:szCs w:val="21"/>
        </w:rPr>
        <w:t>项目采购活动提供本公司制造的货物（由本公司承担工程/提供服务），或者提供其他残疾人福利性单位制造的货物（不包括使用非残疾人福利性单位注册商标的货物）。</w:t>
      </w:r>
    </w:p>
    <w:p w:rsidR="008040CC" w:rsidRDefault="008040CC" w:rsidP="008040CC">
      <w:pPr>
        <w:pStyle w:val="a4"/>
        <w:spacing w:line="360" w:lineRule="auto"/>
        <w:jc w:val="left"/>
        <w:rPr>
          <w:szCs w:val="21"/>
        </w:rPr>
      </w:pPr>
      <w:r>
        <w:rPr>
          <w:rFonts w:hint="eastAsia"/>
          <w:szCs w:val="21"/>
        </w:rPr>
        <w:t>本公司对上述声明的真实性负责。如有虚假，将依法承担相应责任。</w:t>
      </w:r>
    </w:p>
    <w:p w:rsidR="008040CC" w:rsidRDefault="008040CC" w:rsidP="008040CC">
      <w:pPr>
        <w:pStyle w:val="a4"/>
        <w:spacing w:line="360" w:lineRule="auto"/>
        <w:jc w:val="left"/>
        <w:rPr>
          <w:szCs w:val="21"/>
        </w:rPr>
      </w:pPr>
    </w:p>
    <w:p w:rsidR="008040CC" w:rsidRDefault="008040CC" w:rsidP="008040CC">
      <w:pPr>
        <w:pStyle w:val="a4"/>
        <w:spacing w:line="360" w:lineRule="auto"/>
        <w:jc w:val="left"/>
        <w:rPr>
          <w:szCs w:val="21"/>
        </w:rPr>
      </w:pPr>
    </w:p>
    <w:p w:rsidR="008040CC" w:rsidRPr="00363D81" w:rsidRDefault="008040CC" w:rsidP="00363D81">
      <w:pPr>
        <w:pStyle w:val="a4"/>
        <w:spacing w:line="360" w:lineRule="auto"/>
        <w:ind w:firstLineChars="1400" w:firstLine="2940"/>
        <w:jc w:val="left"/>
        <w:rPr>
          <w:szCs w:val="21"/>
          <w:u w:val="single"/>
        </w:rPr>
      </w:pPr>
      <w:r>
        <w:rPr>
          <w:rFonts w:hint="eastAsia"/>
          <w:szCs w:val="21"/>
        </w:rPr>
        <w:t xml:space="preserve">投标人（盖单位公章）： </w:t>
      </w:r>
      <w:r w:rsidR="00363D81">
        <w:rPr>
          <w:rFonts w:hint="eastAsia"/>
          <w:szCs w:val="21"/>
          <w:u w:val="single"/>
        </w:rPr>
        <w:t xml:space="preserve">                               </w:t>
      </w:r>
    </w:p>
    <w:p w:rsidR="00230C40" w:rsidRPr="00363D81" w:rsidRDefault="00230C40" w:rsidP="008040CC">
      <w:pPr>
        <w:pStyle w:val="a4"/>
        <w:rPr>
          <w:szCs w:val="21"/>
        </w:rPr>
      </w:pPr>
    </w:p>
    <w:p w:rsidR="008040CC" w:rsidRDefault="008040CC" w:rsidP="00363D81">
      <w:pPr>
        <w:pStyle w:val="a4"/>
        <w:ind w:firstLineChars="1200" w:firstLine="2520"/>
        <w:rPr>
          <w:szCs w:val="21"/>
        </w:rPr>
      </w:pPr>
      <w:r>
        <w:rPr>
          <w:rFonts w:hint="eastAsia"/>
          <w:szCs w:val="21"/>
        </w:rPr>
        <w:t>法定代表人或其委托代理人（签字或盖章）：</w:t>
      </w:r>
      <w:r w:rsidR="00363D81">
        <w:rPr>
          <w:rFonts w:hint="eastAsia"/>
          <w:szCs w:val="21"/>
        </w:rPr>
        <w:t xml:space="preserve"> </w:t>
      </w:r>
      <w:r w:rsidR="00363D81">
        <w:rPr>
          <w:rFonts w:hint="eastAsia"/>
          <w:szCs w:val="21"/>
          <w:u w:val="single"/>
        </w:rPr>
        <w:t xml:space="preserve">          </w:t>
      </w: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lastRenderedPageBreak/>
        <w:t>资格声明函（格式）</w:t>
      </w:r>
    </w:p>
    <w:p w:rsidR="008040CC" w:rsidRDefault="008040CC" w:rsidP="008040CC">
      <w:pPr>
        <w:pStyle w:val="a4"/>
        <w:jc w:val="center"/>
        <w:rPr>
          <w:rFonts w:ascii="Times New Roman" w:hAnsi="Times New Roman"/>
          <w:b/>
          <w:sz w:val="30"/>
          <w:szCs w:val="30"/>
        </w:rPr>
      </w:pPr>
    </w:p>
    <w:p w:rsidR="008040CC" w:rsidRDefault="008040CC" w:rsidP="008040CC">
      <w:pPr>
        <w:tabs>
          <w:tab w:val="left" w:pos="7200"/>
        </w:tabs>
        <w:spacing w:line="360" w:lineRule="auto"/>
        <w:rPr>
          <w:rFonts w:hAnsi="宋体"/>
        </w:rPr>
      </w:pPr>
      <w:r>
        <w:rPr>
          <w:rFonts w:hAnsi="宋体" w:hint="eastAsia"/>
        </w:rPr>
        <w:t>致：</w:t>
      </w:r>
      <w:r>
        <w:rPr>
          <w:rFonts w:hAnsi="宋体"/>
        </w:rPr>
        <w:t>_</w:t>
      </w:r>
      <w:r>
        <w:rPr>
          <w:rFonts w:hAnsi="宋体"/>
          <w:u w:val="single"/>
        </w:rPr>
        <w:t xml:space="preserve">                      </w:t>
      </w:r>
      <w:r>
        <w:rPr>
          <w:rFonts w:hAnsi="宋体" w:hint="eastAsia"/>
        </w:rPr>
        <w:t>（采购代理机构名称）</w:t>
      </w:r>
    </w:p>
    <w:p w:rsidR="008040CC" w:rsidRDefault="008040CC" w:rsidP="008040CC">
      <w:pPr>
        <w:tabs>
          <w:tab w:val="left" w:pos="7200"/>
        </w:tabs>
        <w:spacing w:line="360" w:lineRule="auto"/>
        <w:ind w:firstLineChars="200" w:firstLine="420"/>
        <w:rPr>
          <w:rFonts w:hAnsi="宋体"/>
        </w:rPr>
      </w:pPr>
      <w:r>
        <w:rPr>
          <w:rFonts w:hAnsi="宋体" w:hint="eastAsia"/>
        </w:rPr>
        <w:t>我方愿意参加贵方组织的</w:t>
      </w:r>
      <w:r w:rsidRPr="004D02DC">
        <w:rPr>
          <w:rFonts w:hAnsi="宋体"/>
          <w:u w:val="single"/>
        </w:rPr>
        <w:t>_</w:t>
      </w:r>
      <w:r w:rsidR="004D02DC" w:rsidRPr="004D02DC">
        <w:rPr>
          <w:rFonts w:hAnsi="宋体" w:hint="eastAsia"/>
          <w:u w:val="single"/>
        </w:rPr>
        <w:t xml:space="preserve"> </w:t>
      </w:r>
      <w:r w:rsidR="004D02DC">
        <w:rPr>
          <w:rFonts w:hAnsi="宋体" w:hint="eastAsia"/>
          <w:u w:val="single"/>
        </w:rPr>
        <w:t xml:space="preserve">   </w:t>
      </w:r>
      <w:r w:rsidR="004D02DC" w:rsidRPr="004D02DC">
        <w:rPr>
          <w:rFonts w:hAnsi="宋体" w:hint="eastAsia"/>
          <w:u w:val="single"/>
        </w:rPr>
        <w:t xml:space="preserve"> </w:t>
      </w:r>
      <w:r w:rsidRPr="004D02DC">
        <w:rPr>
          <w:rFonts w:hAnsi="宋体"/>
          <w:u w:val="single"/>
        </w:rPr>
        <w:t xml:space="preserve"> (</w:t>
      </w:r>
      <w:r w:rsidRPr="004D02DC">
        <w:rPr>
          <w:rFonts w:hAnsi="宋体" w:hint="eastAsia"/>
          <w:u w:val="single"/>
        </w:rPr>
        <w:t>项</w:t>
      </w:r>
      <w:r>
        <w:rPr>
          <w:rFonts w:hAnsi="宋体" w:hint="eastAsia"/>
          <w:u w:val="single"/>
        </w:rPr>
        <w:t>目名称</w:t>
      </w:r>
      <w:r>
        <w:rPr>
          <w:rFonts w:hAnsi="宋体"/>
          <w:u w:val="single"/>
        </w:rPr>
        <w:t xml:space="preserve">)    _    </w:t>
      </w:r>
      <w:r>
        <w:rPr>
          <w:rFonts w:hAnsi="宋体"/>
        </w:rPr>
        <w:t>_</w:t>
      </w:r>
      <w:r>
        <w:rPr>
          <w:rFonts w:hAnsi="宋体" w:hint="eastAsia"/>
        </w:rPr>
        <w:t>（项目编号：</w:t>
      </w:r>
      <w:r>
        <w:rPr>
          <w:rFonts w:hAnsi="宋体"/>
        </w:rPr>
        <w:t xml:space="preserve"> </w:t>
      </w:r>
      <w:r w:rsidR="00230C40">
        <w:rPr>
          <w:rFonts w:hAnsi="宋体" w:hint="eastAsia"/>
        </w:rPr>
        <w:t xml:space="preserve">     </w:t>
      </w:r>
      <w:r>
        <w:rPr>
          <w:rFonts w:hAnsi="宋体"/>
        </w:rPr>
        <w:t xml:space="preserve">      </w:t>
      </w:r>
      <w:r>
        <w:rPr>
          <w:rFonts w:hAnsi="宋体" w:hint="eastAsia"/>
        </w:rPr>
        <w:t>）项目的投标，为便于贵方公正、择优地确定中标人，我方就本次投标有关事项郑重声明如下：</w:t>
      </w:r>
    </w:p>
    <w:p w:rsidR="008040CC" w:rsidRDefault="008040CC" w:rsidP="008040CC">
      <w:pPr>
        <w:pStyle w:val="a4"/>
        <w:spacing w:line="440" w:lineRule="exact"/>
        <w:ind w:firstLine="482"/>
        <w:rPr>
          <w:szCs w:val="21"/>
        </w:rPr>
      </w:pPr>
      <w:r>
        <w:rPr>
          <w:rFonts w:hint="eastAsia"/>
          <w:szCs w:val="21"/>
        </w:rPr>
        <w:t>1.</w:t>
      </w:r>
      <w:r>
        <w:rPr>
          <w:rFonts w:hint="eastAsia"/>
        </w:rPr>
        <w:t xml:space="preserve"> 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8040CC">
      <w:pPr>
        <w:pStyle w:val="a4"/>
        <w:spacing w:line="440" w:lineRule="exact"/>
        <w:ind w:left="420"/>
        <w:rPr>
          <w:szCs w:val="21"/>
        </w:rPr>
      </w:pPr>
      <w:r>
        <w:rPr>
          <w:rFonts w:hint="eastAsia"/>
          <w:szCs w:val="21"/>
        </w:rPr>
        <w:t>（1）具有独立承担民事责任的能力；</w:t>
      </w:r>
    </w:p>
    <w:p w:rsidR="008040CC" w:rsidRDefault="008040CC" w:rsidP="008040CC">
      <w:pPr>
        <w:pStyle w:val="a4"/>
        <w:spacing w:line="440" w:lineRule="exact"/>
        <w:ind w:left="420"/>
        <w:rPr>
          <w:szCs w:val="21"/>
        </w:rPr>
      </w:pPr>
      <w:r>
        <w:rPr>
          <w:rFonts w:hint="eastAsia"/>
          <w:szCs w:val="21"/>
        </w:rPr>
        <w:t>（2）具有良好的商业信誉和健全的财务会计制度；</w:t>
      </w:r>
    </w:p>
    <w:p w:rsidR="008040CC" w:rsidRDefault="008040CC" w:rsidP="008040CC">
      <w:pPr>
        <w:pStyle w:val="a4"/>
        <w:spacing w:line="440" w:lineRule="exact"/>
        <w:ind w:left="420"/>
        <w:rPr>
          <w:szCs w:val="21"/>
        </w:rPr>
      </w:pPr>
      <w:r>
        <w:rPr>
          <w:rFonts w:hint="eastAsia"/>
          <w:szCs w:val="21"/>
        </w:rPr>
        <w:t>（3）具有履行合同所必需的设备和专业技术能力；</w:t>
      </w:r>
    </w:p>
    <w:p w:rsidR="008040CC" w:rsidRDefault="008040CC" w:rsidP="008040CC">
      <w:pPr>
        <w:pStyle w:val="a4"/>
        <w:spacing w:line="440" w:lineRule="exact"/>
        <w:ind w:left="420"/>
        <w:rPr>
          <w:szCs w:val="21"/>
        </w:rPr>
      </w:pPr>
      <w:r>
        <w:rPr>
          <w:rFonts w:hint="eastAsia"/>
          <w:szCs w:val="21"/>
        </w:rPr>
        <w:t>（4）有依法缴纳税收和社会保障资金的良好记录；</w:t>
      </w:r>
    </w:p>
    <w:p w:rsidR="008040CC" w:rsidRDefault="008040CC" w:rsidP="008040CC">
      <w:pPr>
        <w:pStyle w:val="a4"/>
        <w:spacing w:line="440" w:lineRule="exact"/>
        <w:ind w:left="420"/>
        <w:rPr>
          <w:szCs w:val="21"/>
        </w:rPr>
      </w:pPr>
      <w:r>
        <w:rPr>
          <w:rFonts w:hint="eastAsia"/>
          <w:szCs w:val="21"/>
        </w:rPr>
        <w:t>（5）参加政府采购活动前三年内，在经营活动中没有重大违法记录；</w:t>
      </w:r>
    </w:p>
    <w:p w:rsidR="008040CC" w:rsidRDefault="008040CC" w:rsidP="008040CC">
      <w:pPr>
        <w:pStyle w:val="a4"/>
        <w:spacing w:line="440" w:lineRule="exact"/>
        <w:ind w:left="420"/>
        <w:rPr>
          <w:szCs w:val="21"/>
        </w:rPr>
      </w:pPr>
      <w:r>
        <w:rPr>
          <w:rFonts w:hint="eastAsia"/>
          <w:szCs w:val="21"/>
        </w:rPr>
        <w:t>（6）法律、行政法规规定的其他条件。</w:t>
      </w:r>
    </w:p>
    <w:p w:rsidR="008040CC" w:rsidRDefault="008040CC" w:rsidP="008040CC">
      <w:pPr>
        <w:tabs>
          <w:tab w:val="left" w:pos="7200"/>
        </w:tabs>
        <w:spacing w:line="360" w:lineRule="auto"/>
        <w:ind w:firstLineChars="200" w:firstLine="420"/>
        <w:rPr>
          <w:rFonts w:hAnsi="宋体"/>
          <w:u w:val="single"/>
        </w:rPr>
      </w:pPr>
      <w:r>
        <w:rPr>
          <w:rFonts w:hAnsi="宋体"/>
        </w:rPr>
        <w:t xml:space="preserve">2. </w:t>
      </w:r>
      <w:r>
        <w:rPr>
          <w:rFonts w:hAnsi="宋体" w:hint="eastAsia"/>
        </w:rPr>
        <w:t>经查询，在“信用中国”和“中国政府采购网”网站我方未被列入失信被执行人、重大税收违法案件当事人名单、政府采购严重违法失信行为记录名单。</w:t>
      </w:r>
    </w:p>
    <w:p w:rsidR="008040CC" w:rsidRDefault="008040CC" w:rsidP="008040CC">
      <w:pPr>
        <w:tabs>
          <w:tab w:val="left" w:pos="7200"/>
        </w:tabs>
        <w:spacing w:line="360" w:lineRule="auto"/>
        <w:ind w:firstLineChars="200" w:firstLine="420"/>
        <w:rPr>
          <w:rFonts w:hAnsi="宋体"/>
        </w:rPr>
      </w:pPr>
      <w:r>
        <w:rPr>
          <w:rFonts w:hAnsi="宋体" w:hint="eastAsia"/>
        </w:rPr>
        <w:t>以上事项如有虚假或隐瞒，我方愿意承担一切后果，并不再寻求任何旨在减轻或免除法律责任的辩解。</w:t>
      </w:r>
    </w:p>
    <w:p w:rsidR="008040CC" w:rsidRDefault="008040CC" w:rsidP="008040CC">
      <w:pPr>
        <w:tabs>
          <w:tab w:val="left" w:pos="7200"/>
        </w:tabs>
        <w:spacing w:line="360" w:lineRule="auto"/>
        <w:ind w:firstLineChars="398" w:firstLine="836"/>
        <w:rPr>
          <w:rFonts w:hAnsi="宋体"/>
        </w:rPr>
      </w:pPr>
    </w:p>
    <w:p w:rsidR="008040CC" w:rsidRDefault="008040CC" w:rsidP="008040CC">
      <w:pPr>
        <w:tabs>
          <w:tab w:val="left" w:pos="7200"/>
        </w:tabs>
        <w:spacing w:line="360" w:lineRule="auto"/>
        <w:rPr>
          <w:rFonts w:ascii="宋体" w:hAnsi="宋体"/>
        </w:rPr>
      </w:pPr>
      <w:r>
        <w:rPr>
          <w:rFonts w:ascii="宋体" w:hAnsi="宋体" w:hint="eastAsia"/>
        </w:rPr>
        <w:t>说明：</w:t>
      </w:r>
    </w:p>
    <w:p w:rsidR="008040CC" w:rsidRDefault="008040CC" w:rsidP="008040CC">
      <w:pPr>
        <w:spacing w:line="360" w:lineRule="exact"/>
        <w:ind w:firstLineChars="200" w:firstLine="420"/>
        <w:jc w:val="left"/>
        <w:rPr>
          <w:rFonts w:ascii="宋体" w:hAnsi="宋体"/>
        </w:rPr>
      </w:pPr>
      <w:r>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8040CC" w:rsidRDefault="008040CC" w:rsidP="008040CC">
      <w:pPr>
        <w:spacing w:line="360" w:lineRule="exact"/>
        <w:ind w:firstLineChars="200" w:firstLine="420"/>
        <w:jc w:val="left"/>
        <w:rPr>
          <w:rFonts w:ascii="宋体" w:hAnsi="宋体"/>
        </w:rPr>
      </w:pPr>
      <w:r>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63D81" w:rsidRDefault="00363D81" w:rsidP="008040CC">
      <w:pPr>
        <w:spacing w:line="440" w:lineRule="exact"/>
        <w:ind w:firstLineChars="200" w:firstLine="420"/>
        <w:jc w:val="left"/>
        <w:rPr>
          <w:rFonts w:hAnsi="宋体"/>
        </w:rPr>
      </w:pPr>
    </w:p>
    <w:p w:rsidR="008040CC" w:rsidRPr="00230C40" w:rsidRDefault="008040CC" w:rsidP="008040CC">
      <w:pPr>
        <w:tabs>
          <w:tab w:val="left" w:pos="7200"/>
        </w:tabs>
        <w:spacing w:line="360" w:lineRule="auto"/>
        <w:ind w:firstLineChars="398" w:firstLine="839"/>
        <w:rPr>
          <w:rFonts w:hAnsi="宋体"/>
        </w:rPr>
      </w:pPr>
      <w:r>
        <w:rPr>
          <w:rFonts w:hAnsi="宋体"/>
          <w:b/>
        </w:rPr>
        <w:t xml:space="preserve">                              </w:t>
      </w:r>
      <w:r w:rsidRPr="00230C40">
        <w:rPr>
          <w:rFonts w:hAnsi="宋体" w:hint="eastAsia"/>
        </w:rPr>
        <w:t>投标人（盖单位公章）：</w:t>
      </w:r>
      <w:r w:rsidRPr="00230C40">
        <w:rPr>
          <w:rFonts w:hAnsi="宋体"/>
        </w:rPr>
        <w:t xml:space="preserve"> </w:t>
      </w:r>
    </w:p>
    <w:p w:rsidR="008040CC" w:rsidRPr="00230C40" w:rsidRDefault="008040CC" w:rsidP="00230C40">
      <w:pPr>
        <w:tabs>
          <w:tab w:val="left" w:pos="7200"/>
        </w:tabs>
        <w:spacing w:line="360" w:lineRule="auto"/>
        <w:ind w:firstLineChars="1398" w:firstLine="2936"/>
        <w:rPr>
          <w:rFonts w:hAnsi="宋体"/>
        </w:rPr>
      </w:pPr>
      <w:r w:rsidRPr="00230C40">
        <w:rPr>
          <w:rFonts w:hAnsi="宋体" w:hint="eastAsia"/>
        </w:rPr>
        <w:t>法定代表人或其委托代理人（签字或盖章）：</w:t>
      </w:r>
      <w:r w:rsidRPr="00230C40">
        <w:rPr>
          <w:rFonts w:hAnsi="宋体"/>
        </w:rPr>
        <w:t xml:space="preserve"> </w:t>
      </w:r>
    </w:p>
    <w:p w:rsidR="008040CC" w:rsidRDefault="008040CC" w:rsidP="00230C40">
      <w:pPr>
        <w:tabs>
          <w:tab w:val="left" w:pos="7200"/>
        </w:tabs>
        <w:spacing w:line="360" w:lineRule="auto"/>
        <w:ind w:firstLineChars="398" w:firstLine="836"/>
        <w:rPr>
          <w:rFonts w:ascii="Times New Roman" w:hAnsi="Times New Roman"/>
          <w:b/>
        </w:rPr>
      </w:pPr>
      <w:r w:rsidRPr="00230C40">
        <w:rPr>
          <w:rFonts w:hAnsi="宋体"/>
        </w:rPr>
        <w:t xml:space="preserve">                                               </w:t>
      </w:r>
      <w:r w:rsidRPr="00230C40">
        <w:rPr>
          <w:rFonts w:hAnsi="宋体" w:hint="eastAsia"/>
        </w:rPr>
        <w:t>年</w:t>
      </w:r>
      <w:r w:rsidRPr="00230C40">
        <w:rPr>
          <w:rFonts w:hAnsi="宋体"/>
        </w:rPr>
        <w:t xml:space="preserve">    </w:t>
      </w:r>
      <w:r w:rsidRPr="00230C40">
        <w:rPr>
          <w:rFonts w:hAnsi="宋体" w:hint="eastAsia"/>
        </w:rPr>
        <w:t>月</w:t>
      </w:r>
      <w:r w:rsidRPr="00230C40">
        <w:rPr>
          <w:rFonts w:hAnsi="宋体"/>
        </w:rPr>
        <w:t xml:space="preserve">    </w:t>
      </w:r>
      <w:r w:rsidRPr="00230C40">
        <w:rPr>
          <w:rFonts w:hAnsi="宋体" w:hint="eastAsia"/>
        </w:rPr>
        <w:t>日</w:t>
      </w:r>
    </w:p>
    <w:p w:rsidR="00445EFC" w:rsidRDefault="00445EFC" w:rsidP="00445EFC">
      <w:pPr>
        <w:jc w:val="center"/>
        <w:rPr>
          <w:b/>
          <w:sz w:val="32"/>
          <w:szCs w:val="32"/>
        </w:rPr>
      </w:pPr>
    </w:p>
    <w:p w:rsidR="008040CC" w:rsidRDefault="008040CC" w:rsidP="008040CC">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DF31C9" w:rsidRDefault="00DF31C9" w:rsidP="00DF31C9">
      <w:pPr>
        <w:pStyle w:val="a4"/>
        <w:spacing w:line="440" w:lineRule="exact"/>
        <w:ind w:firstLineChars="200" w:firstLine="400"/>
        <w:rPr>
          <w:rFonts w:ascii="Times New Roman" w:hAnsi="Times New Roman"/>
          <w:sz w:val="20"/>
          <w:u w:val="single"/>
        </w:rPr>
      </w:pPr>
    </w:p>
    <w:p w:rsidR="008040CC" w:rsidRDefault="008040CC" w:rsidP="00DF31C9">
      <w:pPr>
        <w:pStyle w:val="a4"/>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sidR="00C435A9">
        <w:rPr>
          <w:rFonts w:hint="eastAsia"/>
          <w:spacing w:val="10"/>
          <w:sz w:val="24"/>
          <w:u w:val="single"/>
        </w:rPr>
        <w:t xml:space="preserve">     </w:t>
      </w:r>
      <w:r>
        <w:rPr>
          <w:rFonts w:hint="eastAsia"/>
          <w:spacing w:val="10"/>
          <w:sz w:val="24"/>
          <w:u w:val="single"/>
        </w:rPr>
        <w:t xml:space="preserve">  </w:t>
      </w:r>
      <w:r>
        <w:rPr>
          <w:rFonts w:ascii="Times New Roman" w:hAnsi="Times New Roman" w:hint="eastAsia"/>
        </w:rPr>
        <w:t>。</w:t>
      </w:r>
    </w:p>
    <w:p w:rsidR="008040CC" w:rsidRDefault="008040CC" w:rsidP="008040CC">
      <w:pPr>
        <w:pStyle w:val="a4"/>
        <w:spacing w:line="360" w:lineRule="auto"/>
        <w:ind w:firstLine="420"/>
        <w:rPr>
          <w:rFonts w:ascii="Times New Roman" w:hAnsi="Times New Roman"/>
        </w:rPr>
      </w:pPr>
      <w:r>
        <w:rPr>
          <w:rFonts w:ascii="Times New Roman" w:hAnsi="Times New Roman" w:hint="eastAsia"/>
        </w:rPr>
        <w:t>代理人无转委托权。</w:t>
      </w:r>
    </w:p>
    <w:p w:rsidR="008040CC" w:rsidRDefault="008040CC" w:rsidP="008040CC">
      <w:pPr>
        <w:pStyle w:val="a4"/>
        <w:spacing w:line="360" w:lineRule="auto"/>
        <w:ind w:firstLine="420"/>
        <w:rPr>
          <w:rFonts w:ascii="Times New Roman" w:hAnsi="Times New Roman"/>
        </w:rPr>
      </w:pP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8040CC" w:rsidRDefault="008040CC" w:rsidP="008040CC">
      <w:pPr>
        <w:pStyle w:val="a4"/>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8040CC" w:rsidRDefault="008040CC" w:rsidP="008040CC">
      <w:pPr>
        <w:autoSpaceDE w:val="0"/>
        <w:autoSpaceDN w:val="0"/>
        <w:adjustRightInd w:val="0"/>
        <w:spacing w:line="360" w:lineRule="auto"/>
        <w:ind w:firstLineChars="200" w:firstLine="420"/>
        <w:jc w:val="left"/>
        <w:rPr>
          <w:rFonts w:ascii="宋体" w:cs="宋体"/>
          <w:kern w:val="0"/>
          <w:szCs w:val="21"/>
        </w:rPr>
      </w:pPr>
    </w:p>
    <w:p w:rsidR="008040CC" w:rsidRDefault="008040CC" w:rsidP="008040CC">
      <w:pPr>
        <w:pStyle w:val="a4"/>
        <w:spacing w:line="360" w:lineRule="auto"/>
        <w:rPr>
          <w:rFonts w:ascii="Times New Roman" w:hAnsi="Times New Roman"/>
          <w:kern w:val="0"/>
          <w:u w:val="single"/>
        </w:rPr>
      </w:pPr>
    </w:p>
    <w:p w:rsidR="008040CC" w:rsidRDefault="008040CC" w:rsidP="008040CC">
      <w:pPr>
        <w:pStyle w:val="a4"/>
        <w:spacing w:line="6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7531DB" w:rsidRDefault="007531DB">
      <w:pPr>
        <w:widowControl/>
        <w:jc w:val="left"/>
        <w:rPr>
          <w:rFonts w:ascii="Times New Roman" w:hAnsi="Times New Roman" w:cstheme="minorBidi"/>
          <w:b/>
          <w:szCs w:val="22"/>
        </w:rPr>
      </w:pPr>
      <w:r>
        <w:rPr>
          <w:rFonts w:ascii="Times New Roman" w:hAnsi="Times New Roman"/>
          <w:b/>
        </w:rPr>
        <w:br w:type="page"/>
      </w:r>
    </w:p>
    <w:p w:rsidR="00A26A5A" w:rsidRPr="00A26A5A" w:rsidRDefault="00A26A5A" w:rsidP="00A26A5A">
      <w:pPr>
        <w:spacing w:line="500" w:lineRule="exact"/>
        <w:jc w:val="center"/>
        <w:rPr>
          <w:rFonts w:ascii="Times New Roman" w:hAnsi="Times New Roman"/>
          <w:b/>
          <w:bCs/>
          <w:sz w:val="30"/>
          <w:szCs w:val="30"/>
        </w:rPr>
      </w:pPr>
      <w:r w:rsidRPr="00A26A5A">
        <w:rPr>
          <w:rFonts w:ascii="Times New Roman" w:hAnsi="Times New Roman" w:hint="eastAsia"/>
          <w:b/>
          <w:bCs/>
          <w:sz w:val="30"/>
          <w:szCs w:val="30"/>
        </w:rPr>
        <w:lastRenderedPageBreak/>
        <w:t>投标产品技术资料表（格式）</w:t>
      </w:r>
    </w:p>
    <w:p w:rsidR="00A26A5A" w:rsidRPr="00A26A5A" w:rsidRDefault="00A26A5A" w:rsidP="00A26A5A">
      <w:pPr>
        <w:ind w:firstLineChars="100" w:firstLine="210"/>
        <w:rPr>
          <w:rFonts w:ascii="Times New Roman" w:hAnsi="Times New Roman"/>
          <w:szCs w:val="20"/>
        </w:rPr>
      </w:pPr>
      <w:r w:rsidRPr="00A26A5A">
        <w:rPr>
          <w:rFonts w:ascii="Times New Roman" w:hAnsi="Times New Roman"/>
          <w:szCs w:val="20"/>
        </w:rPr>
        <w:t xml:space="preserve"> </w:t>
      </w:r>
    </w:p>
    <w:p w:rsidR="00A26A5A" w:rsidRPr="00A26A5A" w:rsidRDefault="00A26A5A" w:rsidP="00A26A5A">
      <w:pPr>
        <w:rPr>
          <w:rFonts w:ascii="Times New Roman" w:hAnsi="Times New Roman"/>
          <w:szCs w:val="20"/>
          <w:u w:val="thick"/>
        </w:rPr>
      </w:pPr>
      <w:r w:rsidRPr="00A26A5A">
        <w:rPr>
          <w:rFonts w:ascii="Times New Roman" w:hAnsi="Times New Roman" w:hint="eastAsia"/>
          <w:szCs w:val="20"/>
        </w:rPr>
        <w:t xml:space="preserve">　　</w:t>
      </w:r>
      <w:r w:rsidRPr="00A26A5A">
        <w:rPr>
          <w:rFonts w:ascii="宋体" w:hAnsi="Courier New" w:hint="eastAsia"/>
          <w:szCs w:val="20"/>
        </w:rPr>
        <w:t>请根据所投产品的实际技术参数，逐条对应本项目招标文件第二章“货物需求一览表”中的技术参数要求详细填写相应的具体内容。“偏离说明”一栏应当选择“正偏离”、“负偏离”或“无偏离”进行填写。</w:t>
      </w:r>
    </w:p>
    <w:p w:rsidR="00A26A5A" w:rsidRPr="00A26A5A" w:rsidRDefault="00A26A5A" w:rsidP="00A26A5A">
      <w:pPr>
        <w:ind w:firstLine="420"/>
        <w:rPr>
          <w:rFonts w:ascii="宋体" w:hAnsi="Courier New"/>
          <w:szCs w:val="20"/>
        </w:rPr>
      </w:pPr>
    </w:p>
    <w:tbl>
      <w:tblPr>
        <w:tblW w:w="9636"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0"/>
        <w:gridCol w:w="735"/>
        <w:gridCol w:w="1575"/>
        <w:gridCol w:w="1139"/>
        <w:gridCol w:w="735"/>
        <w:gridCol w:w="1470"/>
        <w:gridCol w:w="1155"/>
        <w:gridCol w:w="1094"/>
      </w:tblGrid>
      <w:tr w:rsidR="00A26A5A" w:rsidRPr="00A26A5A" w:rsidTr="005E6068">
        <w:trPr>
          <w:cantSplit/>
          <w:trHeight w:val="408"/>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项号</w:t>
            </w:r>
          </w:p>
        </w:tc>
        <w:tc>
          <w:tcPr>
            <w:tcW w:w="3451" w:type="dxa"/>
            <w:gridSpan w:val="3"/>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jc w:val="center"/>
              <w:rPr>
                <w:rFonts w:ascii="宋体" w:hAnsi="宋体"/>
                <w:szCs w:val="21"/>
              </w:rPr>
            </w:pPr>
            <w:r w:rsidRPr="00A26A5A">
              <w:rPr>
                <w:rFonts w:ascii="宋体" w:hAnsi="宋体" w:hint="eastAsia"/>
                <w:szCs w:val="21"/>
              </w:rPr>
              <w:t>招标文件需求</w:t>
            </w:r>
          </w:p>
        </w:tc>
        <w:tc>
          <w:tcPr>
            <w:tcW w:w="4499" w:type="dxa"/>
            <w:gridSpan w:val="4"/>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jc w:val="center"/>
              <w:rPr>
                <w:rFonts w:ascii="宋体" w:hAnsi="宋体"/>
                <w:szCs w:val="21"/>
              </w:rPr>
            </w:pPr>
            <w:r w:rsidRPr="00A26A5A">
              <w:rPr>
                <w:rFonts w:ascii="宋体" w:hAnsi="宋体" w:hint="eastAsia"/>
                <w:szCs w:val="21"/>
              </w:rPr>
              <w:t>投标文件承诺</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偏离说明</w:t>
            </w:r>
          </w:p>
        </w:tc>
      </w:tr>
      <w:tr w:rsidR="00A26A5A" w:rsidRPr="00A26A5A" w:rsidTr="005E6068">
        <w:trPr>
          <w:cantSplit/>
          <w:trHeight w:val="621"/>
          <w:jc w:val="center"/>
        </w:trPr>
        <w:tc>
          <w:tcPr>
            <w:tcW w:w="9638" w:type="dxa"/>
            <w:vMerge/>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widowControl/>
              <w:jc w:val="left"/>
              <w:rPr>
                <w:rFonts w:ascii="宋体" w:hAnsi="宋体"/>
                <w:szCs w:val="21"/>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货物名称</w:t>
            </w:r>
          </w:p>
        </w:tc>
        <w:tc>
          <w:tcPr>
            <w:tcW w:w="73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数量</w:t>
            </w:r>
          </w:p>
        </w:tc>
        <w:tc>
          <w:tcPr>
            <w:tcW w:w="157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技术参数要求</w:t>
            </w:r>
          </w:p>
        </w:tc>
        <w:tc>
          <w:tcPr>
            <w:tcW w:w="1139"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货物名称</w:t>
            </w:r>
          </w:p>
        </w:tc>
        <w:tc>
          <w:tcPr>
            <w:tcW w:w="73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数量</w:t>
            </w:r>
          </w:p>
        </w:tc>
        <w:tc>
          <w:tcPr>
            <w:tcW w:w="1470"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品牌、厂家、型号、规格</w:t>
            </w:r>
          </w:p>
        </w:tc>
        <w:tc>
          <w:tcPr>
            <w:tcW w:w="115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技术参数</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widowControl/>
              <w:jc w:val="left"/>
              <w:rPr>
                <w:rFonts w:ascii="宋体" w:hAnsi="宋体"/>
                <w:szCs w:val="21"/>
              </w:rPr>
            </w:pPr>
          </w:p>
        </w:tc>
      </w:tr>
      <w:tr w:rsidR="00A26A5A" w:rsidRPr="00A26A5A" w:rsidTr="005E6068">
        <w:trPr>
          <w:trHeight w:val="1303"/>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1</w:t>
            </w:r>
          </w:p>
        </w:tc>
        <w:tc>
          <w:tcPr>
            <w:tcW w:w="1141"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1  ……</w:t>
            </w:r>
          </w:p>
          <w:p w:rsidR="00A26A5A" w:rsidRPr="00A26A5A" w:rsidRDefault="00A26A5A" w:rsidP="00A26A5A">
            <w:pPr>
              <w:rPr>
                <w:rFonts w:ascii="宋体" w:hAnsi="宋体"/>
                <w:szCs w:val="21"/>
              </w:rPr>
            </w:pPr>
            <w:r w:rsidRPr="00A26A5A">
              <w:rPr>
                <w:rFonts w:ascii="宋体" w:hAnsi="宋体" w:hint="eastAsia"/>
                <w:szCs w:val="21"/>
              </w:rPr>
              <w:t>2  ……</w:t>
            </w:r>
          </w:p>
          <w:p w:rsidR="00A26A5A" w:rsidRPr="00A26A5A" w:rsidRDefault="00A26A5A" w:rsidP="00A26A5A">
            <w:pPr>
              <w:rPr>
                <w:rFonts w:ascii="宋体" w:hAnsi="宋体"/>
                <w:szCs w:val="21"/>
              </w:rPr>
            </w:pPr>
            <w:r w:rsidRPr="00A26A5A">
              <w:rPr>
                <w:rFonts w:ascii="宋体" w:hAnsi="宋体" w:hint="eastAsia"/>
                <w:szCs w:val="21"/>
              </w:rPr>
              <w:t>3  ……</w:t>
            </w:r>
          </w:p>
          <w:p w:rsidR="00A26A5A" w:rsidRPr="00A26A5A" w:rsidRDefault="00A26A5A" w:rsidP="00A26A5A">
            <w:pPr>
              <w:rPr>
                <w:rFonts w:ascii="宋体" w:hAnsi="宋体"/>
                <w:szCs w:val="21"/>
              </w:rPr>
            </w:pPr>
            <w:r w:rsidRPr="00A26A5A">
              <w:rPr>
                <w:rFonts w:ascii="宋体" w:hAnsi="宋体" w:hint="eastAsia"/>
                <w:szCs w:val="21"/>
              </w:rPr>
              <w:t>……</w:t>
            </w:r>
          </w:p>
        </w:tc>
        <w:tc>
          <w:tcPr>
            <w:tcW w:w="1139"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115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1  ……</w:t>
            </w:r>
          </w:p>
          <w:p w:rsidR="00A26A5A" w:rsidRPr="00A26A5A" w:rsidRDefault="00A26A5A" w:rsidP="00A26A5A">
            <w:pPr>
              <w:rPr>
                <w:rFonts w:ascii="宋体" w:hAnsi="宋体"/>
                <w:szCs w:val="21"/>
              </w:rPr>
            </w:pPr>
            <w:r w:rsidRPr="00A26A5A">
              <w:rPr>
                <w:rFonts w:ascii="宋体" w:hAnsi="宋体" w:hint="eastAsia"/>
                <w:szCs w:val="21"/>
              </w:rPr>
              <w:t>2  ……</w:t>
            </w:r>
          </w:p>
          <w:p w:rsidR="00A26A5A" w:rsidRPr="00A26A5A" w:rsidRDefault="00A26A5A" w:rsidP="00A26A5A">
            <w:pPr>
              <w:rPr>
                <w:rFonts w:ascii="宋体" w:hAnsi="宋体"/>
                <w:szCs w:val="21"/>
              </w:rPr>
            </w:pPr>
            <w:r w:rsidRPr="00A26A5A">
              <w:rPr>
                <w:rFonts w:ascii="宋体" w:hAnsi="宋体" w:hint="eastAsia"/>
                <w:szCs w:val="21"/>
              </w:rPr>
              <w:t>3  ……</w:t>
            </w:r>
          </w:p>
          <w:p w:rsidR="00A26A5A" w:rsidRPr="00A26A5A" w:rsidRDefault="00A26A5A" w:rsidP="00A26A5A">
            <w:pPr>
              <w:rPr>
                <w:rFonts w:ascii="宋体" w:hAnsi="宋体"/>
                <w:szCs w:val="21"/>
              </w:rPr>
            </w:pPr>
            <w:r w:rsidRPr="00A26A5A">
              <w:rPr>
                <w:rFonts w:ascii="宋体" w:hAnsi="宋体" w:hint="eastAsia"/>
                <w:szCs w:val="21"/>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正偏离（负偏离或无偏离）</w:t>
            </w:r>
          </w:p>
        </w:tc>
      </w:tr>
      <w:tr w:rsidR="00A26A5A" w:rsidRPr="00A26A5A" w:rsidTr="005E6068">
        <w:trPr>
          <w:trHeight w:val="1291"/>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2</w:t>
            </w:r>
          </w:p>
        </w:tc>
        <w:tc>
          <w:tcPr>
            <w:tcW w:w="1141"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1  ……</w:t>
            </w:r>
          </w:p>
          <w:p w:rsidR="00A26A5A" w:rsidRPr="00A26A5A" w:rsidRDefault="00A26A5A" w:rsidP="00A26A5A">
            <w:pPr>
              <w:rPr>
                <w:rFonts w:ascii="宋体" w:hAnsi="宋体"/>
                <w:szCs w:val="21"/>
              </w:rPr>
            </w:pPr>
            <w:r w:rsidRPr="00A26A5A">
              <w:rPr>
                <w:rFonts w:ascii="宋体" w:hAnsi="宋体" w:hint="eastAsia"/>
                <w:szCs w:val="21"/>
              </w:rPr>
              <w:t>2  ……</w:t>
            </w:r>
          </w:p>
          <w:p w:rsidR="00A26A5A" w:rsidRPr="00A26A5A" w:rsidRDefault="00A26A5A" w:rsidP="00A26A5A">
            <w:pPr>
              <w:rPr>
                <w:rFonts w:ascii="宋体" w:hAnsi="宋体"/>
                <w:szCs w:val="21"/>
              </w:rPr>
            </w:pPr>
            <w:r w:rsidRPr="00A26A5A">
              <w:rPr>
                <w:rFonts w:ascii="宋体" w:hAnsi="宋体" w:hint="eastAsia"/>
                <w:szCs w:val="21"/>
              </w:rPr>
              <w:t>3  ……</w:t>
            </w:r>
          </w:p>
          <w:p w:rsidR="00A26A5A" w:rsidRPr="00A26A5A" w:rsidRDefault="00A26A5A" w:rsidP="00A26A5A">
            <w:pPr>
              <w:rPr>
                <w:rFonts w:ascii="宋体" w:hAnsi="宋体"/>
                <w:szCs w:val="21"/>
              </w:rPr>
            </w:pPr>
            <w:r w:rsidRPr="00A26A5A">
              <w:rPr>
                <w:rFonts w:ascii="宋体" w:hAnsi="宋体" w:hint="eastAsia"/>
                <w:szCs w:val="21"/>
              </w:rPr>
              <w:t>……</w:t>
            </w:r>
          </w:p>
        </w:tc>
        <w:tc>
          <w:tcPr>
            <w:tcW w:w="1139"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1155"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1  ……</w:t>
            </w:r>
          </w:p>
          <w:p w:rsidR="00A26A5A" w:rsidRPr="00A26A5A" w:rsidRDefault="00A26A5A" w:rsidP="00A26A5A">
            <w:pPr>
              <w:rPr>
                <w:rFonts w:ascii="宋体" w:hAnsi="宋体"/>
                <w:szCs w:val="21"/>
              </w:rPr>
            </w:pPr>
            <w:r w:rsidRPr="00A26A5A">
              <w:rPr>
                <w:rFonts w:ascii="宋体" w:hAnsi="宋体" w:hint="eastAsia"/>
                <w:szCs w:val="21"/>
              </w:rPr>
              <w:t>2  ……</w:t>
            </w:r>
          </w:p>
          <w:p w:rsidR="00A26A5A" w:rsidRPr="00A26A5A" w:rsidRDefault="00A26A5A" w:rsidP="00A26A5A">
            <w:pPr>
              <w:rPr>
                <w:rFonts w:ascii="宋体" w:hAnsi="宋体"/>
                <w:szCs w:val="21"/>
              </w:rPr>
            </w:pPr>
            <w:r w:rsidRPr="00A26A5A">
              <w:rPr>
                <w:rFonts w:ascii="宋体" w:hAnsi="宋体" w:hint="eastAsia"/>
                <w:szCs w:val="21"/>
              </w:rPr>
              <w:t>3  ……</w:t>
            </w:r>
          </w:p>
          <w:p w:rsidR="00A26A5A" w:rsidRPr="00A26A5A" w:rsidRDefault="00A26A5A" w:rsidP="00A26A5A">
            <w:pPr>
              <w:rPr>
                <w:rFonts w:ascii="宋体" w:hAnsi="宋体"/>
                <w:szCs w:val="21"/>
              </w:rPr>
            </w:pPr>
            <w:r w:rsidRPr="00A26A5A">
              <w:rPr>
                <w:rFonts w:ascii="宋体" w:hAnsi="宋体" w:hint="eastAsia"/>
                <w:szCs w:val="21"/>
              </w:rPr>
              <w:t>……</w:t>
            </w:r>
          </w:p>
        </w:tc>
        <w:tc>
          <w:tcPr>
            <w:tcW w:w="1094"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正偏离（负偏离或无偏离）</w:t>
            </w:r>
          </w:p>
        </w:tc>
      </w:tr>
      <w:tr w:rsidR="00A26A5A" w:rsidRPr="00A26A5A" w:rsidTr="005E6068">
        <w:trPr>
          <w:trHeight w:val="317"/>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A26A5A" w:rsidRPr="00A26A5A" w:rsidRDefault="00A26A5A" w:rsidP="00A26A5A">
            <w:pPr>
              <w:rPr>
                <w:rFonts w:ascii="宋体" w:hAnsi="宋体"/>
                <w:szCs w:val="21"/>
              </w:rPr>
            </w:pPr>
          </w:p>
        </w:tc>
      </w:tr>
      <w:tr w:rsidR="00A26A5A" w:rsidRPr="00A26A5A" w:rsidTr="005E6068">
        <w:trPr>
          <w:trHeight w:val="829"/>
          <w:jc w:val="center"/>
        </w:trPr>
        <w:tc>
          <w:tcPr>
            <w:tcW w:w="9638" w:type="dxa"/>
            <w:gridSpan w:val="9"/>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u w:val="single"/>
              </w:rPr>
              <w:t xml:space="preserve">　　</w:t>
            </w:r>
            <w:r w:rsidRPr="00A26A5A">
              <w:rPr>
                <w:rFonts w:ascii="宋体" w:hAnsi="宋体" w:hint="eastAsia"/>
                <w:szCs w:val="21"/>
              </w:rPr>
              <w:t>分标（此处有分标时填写具体分标号，无分标时填写“无”）</w:t>
            </w:r>
          </w:p>
        </w:tc>
      </w:tr>
      <w:tr w:rsidR="00A26A5A" w:rsidRPr="00A26A5A" w:rsidTr="005E6068">
        <w:trPr>
          <w:trHeight w:val="757"/>
          <w:jc w:val="center"/>
        </w:trPr>
        <w:tc>
          <w:tcPr>
            <w:tcW w:w="9638" w:type="dxa"/>
            <w:gridSpan w:val="9"/>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投标人（盖单位公章）：</w:t>
            </w:r>
          </w:p>
        </w:tc>
      </w:tr>
      <w:tr w:rsidR="00A26A5A" w:rsidRPr="00A26A5A" w:rsidTr="005E6068">
        <w:trPr>
          <w:trHeight w:val="739"/>
          <w:jc w:val="center"/>
        </w:trPr>
        <w:tc>
          <w:tcPr>
            <w:tcW w:w="9638" w:type="dxa"/>
            <w:gridSpan w:val="9"/>
            <w:tcBorders>
              <w:top w:val="single" w:sz="4" w:space="0" w:color="auto"/>
              <w:left w:val="single" w:sz="4" w:space="0" w:color="auto"/>
              <w:bottom w:val="single" w:sz="4" w:space="0" w:color="auto"/>
              <w:right w:val="single" w:sz="4" w:space="0" w:color="auto"/>
            </w:tcBorders>
            <w:vAlign w:val="center"/>
            <w:hideMark/>
          </w:tcPr>
          <w:p w:rsidR="00A26A5A" w:rsidRPr="00A26A5A" w:rsidRDefault="00A26A5A" w:rsidP="00A26A5A">
            <w:pPr>
              <w:rPr>
                <w:rFonts w:ascii="宋体" w:hAnsi="宋体"/>
                <w:szCs w:val="21"/>
              </w:rPr>
            </w:pPr>
            <w:r w:rsidRPr="00A26A5A">
              <w:rPr>
                <w:rFonts w:ascii="宋体" w:hAnsi="宋体" w:hint="eastAsia"/>
                <w:szCs w:val="21"/>
              </w:rPr>
              <w:t>法定代表人或其委托代理人（签字或盖章）：</w:t>
            </w:r>
          </w:p>
        </w:tc>
      </w:tr>
    </w:tbl>
    <w:p w:rsidR="00A26A5A" w:rsidRPr="00A26A5A" w:rsidRDefault="00A26A5A" w:rsidP="00A26A5A">
      <w:pPr>
        <w:ind w:firstLine="420"/>
        <w:rPr>
          <w:rFonts w:ascii="Times New Roman" w:hAnsi="Times New Roman"/>
          <w:szCs w:val="20"/>
        </w:rPr>
      </w:pPr>
    </w:p>
    <w:p w:rsidR="00A26A5A" w:rsidRPr="00A26A5A" w:rsidRDefault="00A26A5A" w:rsidP="00A26A5A">
      <w:pPr>
        <w:rPr>
          <w:rFonts w:ascii="宋体" w:hAnsi="Courier New"/>
          <w:szCs w:val="20"/>
        </w:rPr>
      </w:pPr>
      <w:r w:rsidRPr="00A26A5A">
        <w:rPr>
          <w:rFonts w:ascii="宋体" w:hAnsi="Courier New" w:hint="eastAsia"/>
          <w:szCs w:val="20"/>
        </w:rPr>
        <w:t>注：⑴表格内容均需按要求填写并盖章，否则按投标无效处理。</w:t>
      </w:r>
    </w:p>
    <w:p w:rsidR="00A26A5A" w:rsidRPr="00A26A5A" w:rsidRDefault="00A26A5A" w:rsidP="00A26A5A">
      <w:pPr>
        <w:rPr>
          <w:rFonts w:ascii="宋体" w:hAnsi="宋体"/>
          <w:bCs/>
          <w:szCs w:val="21"/>
        </w:rPr>
      </w:pPr>
      <w:r w:rsidRPr="00A26A5A">
        <w:rPr>
          <w:rFonts w:ascii="宋体" w:hAnsi="Courier New" w:hint="eastAsia"/>
          <w:szCs w:val="20"/>
        </w:rPr>
        <w:t>⑵</w:t>
      </w:r>
      <w:r w:rsidRPr="00A26A5A">
        <w:rPr>
          <w:rFonts w:ascii="宋体" w:hAnsi="宋体" w:hint="eastAsia"/>
          <w:bCs/>
          <w:szCs w:val="21"/>
        </w:rPr>
        <w:t>如果采购需求为小于、小于等于、大于或大于等于某个数值标准时，投标文件承诺不得直接复制采购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rsidR="00A26A5A" w:rsidRPr="00A26A5A" w:rsidRDefault="00A26A5A" w:rsidP="00A26A5A">
      <w:pPr>
        <w:rPr>
          <w:rFonts w:ascii="宋体" w:hAnsi="Courier New"/>
          <w:szCs w:val="20"/>
        </w:rPr>
      </w:pPr>
      <w:r w:rsidRPr="00A26A5A">
        <w:rPr>
          <w:rFonts w:ascii="宋体" w:hAnsi="Courier New" w:hint="eastAsia"/>
          <w:szCs w:val="20"/>
        </w:rPr>
        <w:t>⑶当投标文件的技术参数低于招标文件要求时，投标人应当如实写明“负偏离”，否则视为虚假应标。</w:t>
      </w:r>
    </w:p>
    <w:p w:rsidR="007409D8" w:rsidRPr="004A335E" w:rsidRDefault="007409D8" w:rsidP="007409D8">
      <w:pPr>
        <w:pStyle w:val="a4"/>
        <w:spacing w:line="440" w:lineRule="exact"/>
        <w:ind w:firstLineChars="200" w:firstLine="400"/>
        <w:rPr>
          <w:rFonts w:hAnsi="宋体"/>
          <w:sz w:val="20"/>
        </w:rPr>
      </w:pPr>
    </w:p>
    <w:p w:rsidR="00052635" w:rsidRP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A26A5A" w:rsidRDefault="00A26A5A" w:rsidP="00A26A5A">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售后服务承诺书（格式）</w:t>
      </w:r>
    </w:p>
    <w:p w:rsidR="00A26A5A" w:rsidRDefault="00A26A5A" w:rsidP="00A26A5A">
      <w:pPr>
        <w:pStyle w:val="a4"/>
        <w:jc w:val="center"/>
      </w:pPr>
    </w:p>
    <w:p w:rsidR="00A26A5A" w:rsidRDefault="00A26A5A" w:rsidP="00A26A5A">
      <w:pPr>
        <w:pStyle w:val="a4"/>
        <w:jc w:val="center"/>
      </w:pPr>
      <w:r>
        <w:rPr>
          <w:rFonts w:hint="eastAsia"/>
        </w:rPr>
        <w:t>(由投标人按本项目招标文件第二章“货物需求一览表”中“商务要求”的</w:t>
      </w:r>
    </w:p>
    <w:p w:rsidR="00A26A5A" w:rsidRDefault="00A26A5A" w:rsidP="00A26A5A">
      <w:pPr>
        <w:pStyle w:val="a4"/>
        <w:jc w:val="center"/>
      </w:pPr>
      <w:r>
        <w:rPr>
          <w:rFonts w:hint="eastAsia"/>
        </w:rPr>
        <w:t>售后服务要求自行填写。)</w:t>
      </w: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pPr>
    </w:p>
    <w:p w:rsidR="00A26A5A" w:rsidRDefault="00A26A5A" w:rsidP="00A26A5A">
      <w:pPr>
        <w:pStyle w:val="a4"/>
        <w:spacing w:line="600" w:lineRule="exact"/>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A26A5A" w:rsidRDefault="00A26A5A" w:rsidP="00A26A5A">
      <w:pPr>
        <w:pStyle w:val="a4"/>
        <w:spacing w:line="600" w:lineRule="exact"/>
        <w:rPr>
          <w:rFonts w:ascii="Times New Roman" w:hAnsi="Times New Roman"/>
          <w:u w:val="single"/>
        </w:rPr>
      </w:pPr>
    </w:p>
    <w:p w:rsidR="00A26A5A" w:rsidRDefault="00A26A5A" w:rsidP="00A26A5A">
      <w:pPr>
        <w:pStyle w:val="a4"/>
        <w:spacing w:line="6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A26A5A" w:rsidRDefault="00A26A5A" w:rsidP="00A26A5A">
      <w:pPr>
        <w:pStyle w:val="a4"/>
        <w:spacing w:line="600" w:lineRule="exact"/>
        <w:jc w:val="center"/>
        <w:rPr>
          <w:rFonts w:ascii="Times New Roman" w:hAnsi="Times New Roman"/>
          <w:b/>
          <w:bCs/>
          <w:sz w:val="30"/>
          <w:szCs w:val="30"/>
        </w:rPr>
      </w:pPr>
      <w:r>
        <w:rPr>
          <w:rFonts w:hint="eastAsia"/>
          <w:b/>
          <w:bCs/>
          <w:sz w:val="30"/>
        </w:rPr>
        <w:br w:type="page"/>
      </w:r>
      <w:r>
        <w:rPr>
          <w:rFonts w:ascii="Times New Roman" w:hAnsi="Times New Roman"/>
          <w:b/>
        </w:rPr>
        <w:lastRenderedPageBreak/>
        <w:t xml:space="preserve"> </w:t>
      </w:r>
      <w:r>
        <w:rPr>
          <w:rFonts w:ascii="Times New Roman" w:hAnsi="Times New Roman" w:hint="eastAsia"/>
          <w:b/>
          <w:bCs/>
          <w:sz w:val="30"/>
          <w:szCs w:val="30"/>
        </w:rPr>
        <w:t>商务条款偏离表（格式）</w:t>
      </w:r>
    </w:p>
    <w:p w:rsidR="00A26A5A" w:rsidRDefault="00A26A5A" w:rsidP="00A26A5A">
      <w:pPr>
        <w:pStyle w:val="a4"/>
        <w:spacing w:line="400" w:lineRule="exact"/>
        <w:rPr>
          <w:rFonts w:ascii="Times New Roman" w:hAnsi="Times New Roman"/>
          <w:u w:val="thick"/>
        </w:rPr>
      </w:pPr>
    </w:p>
    <w:p w:rsidR="00A26A5A" w:rsidRDefault="00A26A5A" w:rsidP="00A26A5A">
      <w:pPr>
        <w:pStyle w:val="a4"/>
        <w:rPr>
          <w:rFonts w:ascii="Times New Roman" w:hAnsi="Times New Roman"/>
        </w:rPr>
      </w:pPr>
      <w:r>
        <w:rPr>
          <w:rFonts w:ascii="Times New Roman" w:hAnsi="Times New Roman" w:hint="eastAsia"/>
        </w:rPr>
        <w:t xml:space="preserve">　　</w:t>
      </w:r>
      <w:r w:rsidRPr="00C72AA8">
        <w:rPr>
          <w:rFonts w:hint="eastAsia"/>
        </w:rPr>
        <w:t>请逐条对应本项目招标文件第二章“货物需求一览表”中“商务条款”的要求，详细填写相应的具体内容。“偏离说明”一栏应当选择“正偏离”、“负偏离”或“无偏离”进行填写。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A26A5A" w:rsidTr="005E6068">
        <w:trPr>
          <w:trHeight w:val="327"/>
        </w:trPr>
        <w:tc>
          <w:tcPr>
            <w:tcW w:w="691" w:type="dxa"/>
            <w:tcBorders>
              <w:top w:val="single" w:sz="4" w:space="0" w:color="auto"/>
              <w:left w:val="single" w:sz="4" w:space="0" w:color="auto"/>
              <w:bottom w:val="single" w:sz="4" w:space="0" w:color="auto"/>
              <w:right w:val="single" w:sz="4" w:space="0" w:color="auto"/>
            </w:tcBorders>
            <w:vAlign w:val="center"/>
            <w:hideMark/>
          </w:tcPr>
          <w:p w:rsidR="00A26A5A" w:rsidRDefault="00A26A5A" w:rsidP="005E6068">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hideMark/>
          </w:tcPr>
          <w:p w:rsidR="00A26A5A" w:rsidRDefault="00A26A5A" w:rsidP="005E6068">
            <w:pPr>
              <w:spacing w:line="340" w:lineRule="exact"/>
              <w:jc w:val="center"/>
              <w:rPr>
                <w:rFonts w:ascii="宋体" w:hAnsi="宋体"/>
                <w:szCs w:val="21"/>
              </w:rPr>
            </w:pPr>
            <w:r>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hideMark/>
          </w:tcPr>
          <w:p w:rsidR="00A26A5A" w:rsidRDefault="00A26A5A" w:rsidP="005E6068">
            <w:pPr>
              <w:spacing w:line="340" w:lineRule="exact"/>
              <w:jc w:val="center"/>
              <w:rPr>
                <w:rFonts w:ascii="宋体" w:hAnsi="宋体"/>
                <w:szCs w:val="21"/>
              </w:rPr>
            </w:pPr>
            <w:r>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hideMark/>
          </w:tcPr>
          <w:p w:rsidR="00A26A5A" w:rsidRDefault="00A26A5A" w:rsidP="005E6068">
            <w:pPr>
              <w:spacing w:line="340" w:lineRule="exact"/>
              <w:jc w:val="center"/>
              <w:rPr>
                <w:rFonts w:ascii="宋体" w:hAnsi="宋体"/>
                <w:szCs w:val="21"/>
              </w:rPr>
            </w:pPr>
            <w:r>
              <w:rPr>
                <w:rFonts w:ascii="宋体" w:hAnsi="宋体" w:hint="eastAsia"/>
                <w:szCs w:val="21"/>
              </w:rPr>
              <w:t>偏离说明</w:t>
            </w:r>
          </w:p>
        </w:tc>
      </w:tr>
      <w:tr w:rsidR="00A26A5A" w:rsidTr="005E6068">
        <w:trPr>
          <w:trHeight w:val="1320"/>
        </w:trPr>
        <w:tc>
          <w:tcPr>
            <w:tcW w:w="691"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1  ……</w:t>
            </w:r>
          </w:p>
          <w:p w:rsidR="00A26A5A" w:rsidRDefault="00A26A5A" w:rsidP="005E6068">
            <w:pPr>
              <w:spacing w:line="340" w:lineRule="exact"/>
              <w:rPr>
                <w:rFonts w:ascii="宋体" w:hAnsi="宋体"/>
                <w:szCs w:val="21"/>
              </w:rPr>
            </w:pPr>
            <w:r>
              <w:rPr>
                <w:rFonts w:ascii="宋体" w:hAnsi="宋体" w:hint="eastAsia"/>
                <w:szCs w:val="21"/>
              </w:rPr>
              <w:t>2  ……</w:t>
            </w:r>
          </w:p>
          <w:p w:rsidR="00A26A5A" w:rsidRDefault="00A26A5A" w:rsidP="005E6068">
            <w:pPr>
              <w:spacing w:line="340" w:lineRule="exact"/>
              <w:rPr>
                <w:rFonts w:ascii="宋体" w:hAnsi="宋体"/>
                <w:szCs w:val="21"/>
              </w:rPr>
            </w:pPr>
            <w:r>
              <w:rPr>
                <w:rFonts w:ascii="宋体" w:hAnsi="宋体" w:hint="eastAsia"/>
                <w:szCs w:val="21"/>
              </w:rPr>
              <w:t>3  ……</w:t>
            </w:r>
          </w:p>
          <w:p w:rsidR="00A26A5A" w:rsidRDefault="00A26A5A" w:rsidP="005E606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1  ……</w:t>
            </w:r>
          </w:p>
          <w:p w:rsidR="00A26A5A" w:rsidRDefault="00A26A5A" w:rsidP="005E6068">
            <w:pPr>
              <w:spacing w:line="340" w:lineRule="exact"/>
              <w:rPr>
                <w:rFonts w:ascii="宋体" w:hAnsi="宋体"/>
                <w:szCs w:val="21"/>
              </w:rPr>
            </w:pPr>
            <w:r>
              <w:rPr>
                <w:rFonts w:ascii="宋体" w:hAnsi="宋体" w:hint="eastAsia"/>
                <w:szCs w:val="21"/>
              </w:rPr>
              <w:t>2  ……</w:t>
            </w:r>
          </w:p>
          <w:p w:rsidR="00A26A5A" w:rsidRDefault="00A26A5A" w:rsidP="005E6068">
            <w:pPr>
              <w:spacing w:line="340" w:lineRule="exact"/>
              <w:rPr>
                <w:rFonts w:ascii="宋体" w:hAnsi="宋体"/>
                <w:szCs w:val="21"/>
              </w:rPr>
            </w:pPr>
            <w:r>
              <w:rPr>
                <w:rFonts w:ascii="宋体" w:hAnsi="宋体" w:hint="eastAsia"/>
                <w:szCs w:val="21"/>
              </w:rPr>
              <w:t>3  ……</w:t>
            </w:r>
          </w:p>
          <w:p w:rsidR="00A26A5A" w:rsidRDefault="00A26A5A" w:rsidP="005E606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00" w:lineRule="exact"/>
              <w:rPr>
                <w:rFonts w:ascii="宋体" w:hAnsi="宋体"/>
                <w:szCs w:val="21"/>
              </w:rPr>
            </w:pPr>
            <w:r>
              <w:rPr>
                <w:rFonts w:ascii="宋体" w:hAnsi="宋体" w:hint="eastAsia"/>
                <w:szCs w:val="21"/>
              </w:rPr>
              <w:t>正偏离（负偏离或无偏离）</w:t>
            </w:r>
          </w:p>
        </w:tc>
      </w:tr>
      <w:tr w:rsidR="00A26A5A" w:rsidTr="005E6068">
        <w:trPr>
          <w:trHeight w:val="1320"/>
        </w:trPr>
        <w:tc>
          <w:tcPr>
            <w:tcW w:w="691"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1  ……</w:t>
            </w:r>
          </w:p>
          <w:p w:rsidR="00A26A5A" w:rsidRDefault="00A26A5A" w:rsidP="005E6068">
            <w:pPr>
              <w:spacing w:line="340" w:lineRule="exact"/>
              <w:rPr>
                <w:rFonts w:ascii="宋体" w:hAnsi="宋体"/>
                <w:szCs w:val="21"/>
              </w:rPr>
            </w:pPr>
            <w:r>
              <w:rPr>
                <w:rFonts w:ascii="宋体" w:hAnsi="宋体" w:hint="eastAsia"/>
                <w:szCs w:val="21"/>
              </w:rPr>
              <w:t>2  ……</w:t>
            </w:r>
          </w:p>
          <w:p w:rsidR="00A26A5A" w:rsidRDefault="00A26A5A" w:rsidP="005E6068">
            <w:pPr>
              <w:spacing w:line="340" w:lineRule="exact"/>
              <w:rPr>
                <w:rFonts w:ascii="宋体" w:hAnsi="宋体"/>
                <w:szCs w:val="21"/>
              </w:rPr>
            </w:pPr>
            <w:r>
              <w:rPr>
                <w:rFonts w:ascii="宋体" w:hAnsi="宋体" w:hint="eastAsia"/>
                <w:szCs w:val="21"/>
              </w:rPr>
              <w:t>3  ……</w:t>
            </w:r>
          </w:p>
          <w:p w:rsidR="00A26A5A" w:rsidRDefault="00A26A5A" w:rsidP="005E606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1  ……</w:t>
            </w:r>
          </w:p>
          <w:p w:rsidR="00A26A5A" w:rsidRDefault="00A26A5A" w:rsidP="005E6068">
            <w:pPr>
              <w:spacing w:line="340" w:lineRule="exact"/>
              <w:rPr>
                <w:rFonts w:ascii="宋体" w:hAnsi="宋体"/>
                <w:szCs w:val="21"/>
              </w:rPr>
            </w:pPr>
            <w:r>
              <w:rPr>
                <w:rFonts w:ascii="宋体" w:hAnsi="宋体" w:hint="eastAsia"/>
                <w:szCs w:val="21"/>
              </w:rPr>
              <w:t>2  ……</w:t>
            </w:r>
          </w:p>
          <w:p w:rsidR="00A26A5A" w:rsidRDefault="00A26A5A" w:rsidP="005E6068">
            <w:pPr>
              <w:spacing w:line="340" w:lineRule="exact"/>
              <w:rPr>
                <w:rFonts w:ascii="宋体" w:hAnsi="宋体"/>
                <w:szCs w:val="21"/>
              </w:rPr>
            </w:pPr>
            <w:r>
              <w:rPr>
                <w:rFonts w:ascii="宋体" w:hAnsi="宋体" w:hint="eastAsia"/>
                <w:szCs w:val="21"/>
              </w:rPr>
              <w:t>3  ……</w:t>
            </w:r>
          </w:p>
          <w:p w:rsidR="00A26A5A" w:rsidRDefault="00A26A5A" w:rsidP="005E606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00" w:lineRule="exact"/>
              <w:rPr>
                <w:rFonts w:ascii="宋体" w:hAnsi="宋体"/>
                <w:szCs w:val="21"/>
              </w:rPr>
            </w:pPr>
            <w:r>
              <w:rPr>
                <w:rFonts w:ascii="宋体" w:hAnsi="宋体" w:hint="eastAsia"/>
                <w:szCs w:val="21"/>
              </w:rPr>
              <w:t>正偏离（负偏离或无偏离）</w:t>
            </w:r>
          </w:p>
        </w:tc>
      </w:tr>
      <w:tr w:rsidR="00A26A5A" w:rsidTr="005E6068">
        <w:trPr>
          <w:trHeight w:val="1659"/>
        </w:trPr>
        <w:tc>
          <w:tcPr>
            <w:tcW w:w="691"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1  ……</w:t>
            </w:r>
          </w:p>
          <w:p w:rsidR="00A26A5A" w:rsidRDefault="00A26A5A" w:rsidP="005E6068">
            <w:pPr>
              <w:spacing w:line="340" w:lineRule="exact"/>
              <w:rPr>
                <w:rFonts w:ascii="宋体" w:hAnsi="宋体"/>
                <w:szCs w:val="21"/>
              </w:rPr>
            </w:pPr>
            <w:r>
              <w:rPr>
                <w:rFonts w:ascii="宋体" w:hAnsi="宋体" w:hint="eastAsia"/>
                <w:szCs w:val="21"/>
              </w:rPr>
              <w:t>2  ……</w:t>
            </w:r>
          </w:p>
          <w:p w:rsidR="00A26A5A" w:rsidRDefault="00A26A5A" w:rsidP="005E6068">
            <w:pPr>
              <w:spacing w:line="340" w:lineRule="exact"/>
              <w:rPr>
                <w:rFonts w:ascii="宋体" w:hAnsi="宋体"/>
                <w:szCs w:val="21"/>
              </w:rPr>
            </w:pPr>
            <w:r>
              <w:rPr>
                <w:rFonts w:ascii="宋体" w:hAnsi="宋体" w:hint="eastAsia"/>
                <w:szCs w:val="21"/>
              </w:rPr>
              <w:t>3  ……</w:t>
            </w:r>
          </w:p>
          <w:p w:rsidR="00A26A5A" w:rsidRDefault="00A26A5A" w:rsidP="005E6068">
            <w:pPr>
              <w:spacing w:line="340" w:lineRule="exact"/>
              <w:rPr>
                <w:rFonts w:ascii="宋体" w:hAnsi="宋体"/>
                <w:szCs w:val="21"/>
              </w:rPr>
            </w:pPr>
          </w:p>
          <w:p w:rsidR="00A26A5A" w:rsidRDefault="00A26A5A" w:rsidP="005E6068">
            <w:pPr>
              <w:spacing w:line="340" w:lineRule="exact"/>
              <w:rPr>
                <w:rFonts w:ascii="宋体" w:hAnsi="宋体"/>
                <w:szCs w:val="21"/>
              </w:rPr>
            </w:pPr>
            <w:r>
              <w:rPr>
                <w:rFonts w:ascii="宋体" w:hAnsi="宋体" w:hint="eastAsia"/>
                <w:szCs w:val="21"/>
              </w:rPr>
              <w:t xml:space="preserve"> ……</w:t>
            </w:r>
          </w:p>
        </w:tc>
        <w:tc>
          <w:tcPr>
            <w:tcW w:w="3589"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1  ……</w:t>
            </w:r>
          </w:p>
          <w:p w:rsidR="00A26A5A" w:rsidRDefault="00A26A5A" w:rsidP="005E6068">
            <w:pPr>
              <w:spacing w:line="340" w:lineRule="exact"/>
              <w:rPr>
                <w:rFonts w:ascii="宋体" w:hAnsi="宋体"/>
                <w:szCs w:val="21"/>
              </w:rPr>
            </w:pPr>
            <w:r>
              <w:rPr>
                <w:rFonts w:ascii="宋体" w:hAnsi="宋体" w:hint="eastAsia"/>
                <w:szCs w:val="21"/>
              </w:rPr>
              <w:t>2  ……</w:t>
            </w:r>
          </w:p>
          <w:p w:rsidR="00A26A5A" w:rsidRDefault="00A26A5A" w:rsidP="005E6068">
            <w:pPr>
              <w:spacing w:line="340" w:lineRule="exact"/>
              <w:rPr>
                <w:rFonts w:ascii="宋体" w:hAnsi="宋体"/>
                <w:szCs w:val="21"/>
              </w:rPr>
            </w:pPr>
            <w:r>
              <w:rPr>
                <w:rFonts w:ascii="宋体" w:hAnsi="宋体" w:hint="eastAsia"/>
                <w:szCs w:val="21"/>
              </w:rPr>
              <w:t>3  ……</w:t>
            </w:r>
          </w:p>
          <w:p w:rsidR="00A26A5A" w:rsidRDefault="00A26A5A" w:rsidP="005E6068">
            <w:pPr>
              <w:spacing w:line="340" w:lineRule="exact"/>
              <w:rPr>
                <w:rFonts w:ascii="宋体" w:hAnsi="宋体"/>
                <w:szCs w:val="21"/>
              </w:rPr>
            </w:pPr>
          </w:p>
          <w:p w:rsidR="00A26A5A" w:rsidRDefault="00A26A5A" w:rsidP="005E6068">
            <w:pPr>
              <w:spacing w:line="340" w:lineRule="exact"/>
              <w:rPr>
                <w:rFonts w:ascii="宋体" w:hAnsi="宋体"/>
                <w:szCs w:val="21"/>
              </w:rPr>
            </w:pPr>
            <w:r>
              <w:rPr>
                <w:rFonts w:ascii="宋体" w:hAnsi="宋体" w:hint="eastAsia"/>
                <w:szCs w:val="21"/>
              </w:rPr>
              <w:t xml:space="preserve"> ……</w:t>
            </w:r>
          </w:p>
        </w:tc>
        <w:tc>
          <w:tcPr>
            <w:tcW w:w="1274" w:type="dxa"/>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00" w:lineRule="exact"/>
              <w:rPr>
                <w:rFonts w:ascii="宋体" w:hAnsi="宋体"/>
                <w:szCs w:val="21"/>
              </w:rPr>
            </w:pPr>
            <w:r>
              <w:rPr>
                <w:rFonts w:ascii="宋体" w:hAnsi="宋体" w:hint="eastAsia"/>
                <w:szCs w:val="21"/>
              </w:rPr>
              <w:t>正偏离（负偏离或无偏离）</w:t>
            </w:r>
          </w:p>
        </w:tc>
      </w:tr>
      <w:tr w:rsidR="00A26A5A" w:rsidTr="005E6068">
        <w:trPr>
          <w:trHeight w:val="327"/>
        </w:trPr>
        <w:tc>
          <w:tcPr>
            <w:tcW w:w="9480" w:type="dxa"/>
            <w:gridSpan w:val="4"/>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A26A5A" w:rsidTr="005E6068">
        <w:trPr>
          <w:trHeight w:val="327"/>
        </w:trPr>
        <w:tc>
          <w:tcPr>
            <w:tcW w:w="9480" w:type="dxa"/>
            <w:gridSpan w:val="4"/>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40" w:lineRule="exact"/>
              <w:rPr>
                <w:rFonts w:ascii="宋体" w:hAnsi="宋体"/>
                <w:szCs w:val="21"/>
              </w:rPr>
            </w:pPr>
            <w:r>
              <w:rPr>
                <w:rFonts w:ascii="宋体" w:hAnsi="宋体" w:hint="eastAsia"/>
                <w:szCs w:val="21"/>
              </w:rPr>
              <w:t>投标人（盖单位公章）：</w:t>
            </w:r>
          </w:p>
        </w:tc>
      </w:tr>
      <w:tr w:rsidR="00A26A5A" w:rsidTr="005E6068">
        <w:trPr>
          <w:trHeight w:val="362"/>
        </w:trPr>
        <w:tc>
          <w:tcPr>
            <w:tcW w:w="9480" w:type="dxa"/>
            <w:gridSpan w:val="4"/>
            <w:tcBorders>
              <w:top w:val="single" w:sz="4" w:space="0" w:color="auto"/>
              <w:left w:val="single" w:sz="4" w:space="0" w:color="auto"/>
              <w:bottom w:val="single" w:sz="4" w:space="0" w:color="auto"/>
              <w:right w:val="single" w:sz="4" w:space="0" w:color="auto"/>
            </w:tcBorders>
            <w:hideMark/>
          </w:tcPr>
          <w:p w:rsidR="00A26A5A" w:rsidRDefault="00A26A5A" w:rsidP="005E6068">
            <w:pPr>
              <w:spacing w:line="360" w:lineRule="exact"/>
              <w:rPr>
                <w:rFonts w:ascii="宋体" w:hAnsi="宋体"/>
                <w:szCs w:val="21"/>
              </w:rPr>
            </w:pPr>
            <w:r>
              <w:rPr>
                <w:rFonts w:ascii="宋体" w:hAnsi="宋体" w:hint="eastAsia"/>
                <w:szCs w:val="21"/>
              </w:rPr>
              <w:t>法定代表人或其委托代理人（签字或盖章）：</w:t>
            </w:r>
          </w:p>
        </w:tc>
      </w:tr>
    </w:tbl>
    <w:p w:rsidR="00A26A5A" w:rsidRPr="00A26A5A" w:rsidRDefault="00A26A5A" w:rsidP="00A26A5A">
      <w:pPr>
        <w:pStyle w:val="a4"/>
        <w:rPr>
          <w:rFonts w:ascii="Times New Roman" w:hAnsi="Times New Roman"/>
        </w:rPr>
      </w:pPr>
      <w:r w:rsidRPr="00A26A5A">
        <w:rPr>
          <w:rFonts w:ascii="Times New Roman" w:hAnsi="Times New Roman" w:hint="eastAsia"/>
        </w:rPr>
        <w:t>注：⑴表格内容均需按要求填写并盖章，否则按投标无效处理。</w:t>
      </w:r>
    </w:p>
    <w:p w:rsidR="00A26A5A" w:rsidRPr="00A26A5A" w:rsidRDefault="00A26A5A" w:rsidP="00A26A5A">
      <w:pPr>
        <w:pStyle w:val="a4"/>
        <w:rPr>
          <w:rFonts w:hAnsi="宋体"/>
          <w:bCs/>
          <w:szCs w:val="21"/>
        </w:rPr>
      </w:pPr>
      <w:r w:rsidRPr="00A26A5A">
        <w:rPr>
          <w:rFonts w:ascii="Times New Roman" w:hAnsi="Times New Roman" w:hint="eastAsia"/>
        </w:rPr>
        <w:t>⑵</w:t>
      </w:r>
      <w:r w:rsidRPr="00A26A5A">
        <w:rPr>
          <w:rFonts w:hAnsi="宋体" w:hint="eastAsia"/>
          <w:bCs/>
          <w:szCs w:val="21"/>
        </w:rPr>
        <w:t>如果采购需求为小于、小于等于、大于或大于等于某个数值标准时，投标文件承诺不得直接复制采购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rsidR="00A26A5A" w:rsidRPr="00A26A5A" w:rsidRDefault="00A26A5A" w:rsidP="00A26A5A">
      <w:pPr>
        <w:pStyle w:val="a4"/>
        <w:rPr>
          <w:rFonts w:ascii="Times New Roman" w:hAnsi="Times New Roman"/>
        </w:rPr>
      </w:pPr>
      <w:r w:rsidRPr="00A26A5A">
        <w:rPr>
          <w:rFonts w:ascii="Times New Roman" w:hAnsi="Times New Roman" w:hint="eastAsia"/>
        </w:rPr>
        <w:t>⑶当投标文件的商务内容低于招标文件要求时，投标人应当如实写明“负偏离”，否则视为虚假应标。</w:t>
      </w:r>
    </w:p>
    <w:p w:rsidR="00A26A5A" w:rsidRDefault="00A26A5A" w:rsidP="00A26A5A">
      <w:pPr>
        <w:pStyle w:val="a4"/>
        <w:spacing w:line="600" w:lineRule="exact"/>
        <w:jc w:val="center"/>
        <w:rPr>
          <w:rFonts w:ascii="Times New Roman" w:hAnsi="Times New Roman"/>
          <w:b/>
          <w:bCs/>
          <w:sz w:val="30"/>
          <w:szCs w:val="30"/>
        </w:rPr>
      </w:pPr>
      <w:r>
        <w:rPr>
          <w:rFonts w:hint="eastAsia"/>
          <w:b/>
          <w:sz w:val="32"/>
        </w:rPr>
        <w:br w:type="page"/>
      </w:r>
    </w:p>
    <w:p w:rsidR="008040CC" w:rsidRDefault="008040CC" w:rsidP="00461A3B">
      <w:pPr>
        <w:pStyle w:val="a4"/>
        <w:spacing w:line="600" w:lineRule="exact"/>
        <w:jc w:val="center"/>
        <w:outlineLvl w:val="0"/>
        <w:rPr>
          <w:rFonts w:ascii="Times New Roman" w:hAnsi="Times New Roman"/>
          <w:u w:val="single"/>
        </w:rPr>
      </w:pPr>
      <w:bookmarkStart w:id="15" w:name="_Toc26966072"/>
      <w:r>
        <w:rPr>
          <w:rFonts w:ascii="Times New Roman" w:hAnsi="Times New Roman" w:hint="eastAsia"/>
          <w:b/>
          <w:sz w:val="36"/>
          <w:szCs w:val="36"/>
        </w:rPr>
        <w:lastRenderedPageBreak/>
        <w:t>第六章</w:t>
      </w:r>
      <w:r>
        <w:rPr>
          <w:rFonts w:ascii="Times New Roman" w:hAnsi="Times New Roman"/>
          <w:b/>
          <w:sz w:val="36"/>
          <w:szCs w:val="36"/>
        </w:rPr>
        <w:t xml:space="preserve">  </w:t>
      </w:r>
      <w:r>
        <w:rPr>
          <w:rFonts w:ascii="Times New Roman" w:hAnsi="Times New Roman" w:hint="eastAsia"/>
          <w:b/>
          <w:sz w:val="36"/>
          <w:szCs w:val="36"/>
        </w:rPr>
        <w:t>合同</w:t>
      </w:r>
      <w:bookmarkEnd w:id="15"/>
      <w:r w:rsidR="00461A3B">
        <w:rPr>
          <w:rFonts w:ascii="Times New Roman" w:hAnsi="Times New Roman" w:hint="eastAsia"/>
          <w:b/>
          <w:sz w:val="36"/>
          <w:szCs w:val="36"/>
        </w:rPr>
        <w:t>条款及格式</w:t>
      </w:r>
    </w:p>
    <w:p w:rsidR="00446725" w:rsidRPr="005F5765" w:rsidRDefault="00446725" w:rsidP="00446725">
      <w:pPr>
        <w:snapToGrid w:val="0"/>
        <w:spacing w:line="400" w:lineRule="exact"/>
        <w:ind w:right="480" w:firstLineChars="2500" w:firstLine="6000"/>
        <w:rPr>
          <w:rFonts w:ascii="宋体" w:hAnsi="宋体"/>
          <w:bCs/>
          <w:sz w:val="24"/>
          <w:u w:val="single"/>
        </w:rPr>
      </w:pPr>
      <w:r w:rsidRPr="005F5765">
        <w:rPr>
          <w:rFonts w:ascii="宋体" w:hAnsi="宋体" w:hint="eastAsia"/>
          <w:bCs/>
          <w:sz w:val="24"/>
        </w:rPr>
        <w:t>合同编号：</w:t>
      </w:r>
    </w:p>
    <w:p w:rsidR="00446725" w:rsidRDefault="00446725" w:rsidP="00446725">
      <w:pPr>
        <w:snapToGrid w:val="0"/>
        <w:spacing w:line="360" w:lineRule="exact"/>
        <w:rPr>
          <w:rFonts w:ascii="宋体" w:hAnsi="宋体"/>
          <w:sz w:val="24"/>
        </w:rPr>
      </w:pPr>
    </w:p>
    <w:p w:rsidR="00446725" w:rsidRPr="005F5765" w:rsidRDefault="00446725" w:rsidP="00446725">
      <w:pPr>
        <w:snapToGrid w:val="0"/>
        <w:spacing w:line="400" w:lineRule="exact"/>
        <w:rPr>
          <w:rFonts w:ascii="宋体" w:hAnsi="宋体"/>
          <w:sz w:val="24"/>
          <w:u w:val="single"/>
        </w:rPr>
      </w:pPr>
      <w:r w:rsidRPr="005F5765">
        <w:rPr>
          <w:rFonts w:ascii="宋体" w:hAnsi="宋体" w:hint="eastAsia"/>
          <w:sz w:val="24"/>
        </w:rPr>
        <w:t>项目名称：</w:t>
      </w:r>
      <w:r w:rsidRPr="005F5765">
        <w:rPr>
          <w:rFonts w:ascii="宋体" w:hAnsi="宋体" w:hint="eastAsia"/>
          <w:sz w:val="24"/>
          <w:u w:val="single"/>
        </w:rPr>
        <w:t xml:space="preserve">                                     </w:t>
      </w:r>
    </w:p>
    <w:p w:rsidR="00446725" w:rsidRPr="005F5765" w:rsidRDefault="00446725" w:rsidP="00446725">
      <w:pPr>
        <w:snapToGrid w:val="0"/>
        <w:spacing w:line="400" w:lineRule="exact"/>
        <w:rPr>
          <w:rFonts w:ascii="宋体" w:hAnsi="宋体"/>
          <w:sz w:val="24"/>
          <w:u w:val="single"/>
        </w:rPr>
      </w:pPr>
      <w:r w:rsidRPr="005F5765">
        <w:rPr>
          <w:rFonts w:ascii="宋体" w:hAnsi="宋体" w:hint="eastAsia"/>
          <w:sz w:val="24"/>
        </w:rPr>
        <w:t>项目编号：</w:t>
      </w:r>
      <w:r w:rsidRPr="005F5765">
        <w:rPr>
          <w:rFonts w:ascii="宋体" w:hAnsi="宋体" w:hint="eastAsia"/>
          <w:sz w:val="24"/>
          <w:u w:val="single"/>
        </w:rPr>
        <w:t xml:space="preserve">                                     </w:t>
      </w:r>
    </w:p>
    <w:p w:rsidR="00446725" w:rsidRPr="008A5008" w:rsidRDefault="00446725" w:rsidP="00446725">
      <w:pPr>
        <w:snapToGrid w:val="0"/>
        <w:spacing w:line="400" w:lineRule="exact"/>
        <w:rPr>
          <w:rFonts w:ascii="宋体" w:hAnsi="宋体"/>
          <w:b/>
          <w:sz w:val="24"/>
          <w:u w:val="single"/>
        </w:rPr>
      </w:pPr>
      <w:r w:rsidRPr="005F5765">
        <w:rPr>
          <w:rFonts w:ascii="宋体" w:hAnsi="宋体" w:hint="eastAsia"/>
          <w:sz w:val="24"/>
        </w:rPr>
        <w:t>采购计划编号：</w:t>
      </w:r>
      <w:r w:rsidRPr="005F5765">
        <w:rPr>
          <w:rFonts w:ascii="宋体" w:hAnsi="宋体" w:hint="eastAsia"/>
          <w:sz w:val="24"/>
          <w:u w:val="single"/>
        </w:rPr>
        <w:t xml:space="preserve">                                 </w:t>
      </w:r>
    </w:p>
    <w:p w:rsidR="00446725" w:rsidRPr="005F5765" w:rsidRDefault="00446725" w:rsidP="00446725">
      <w:pPr>
        <w:snapToGrid w:val="0"/>
        <w:spacing w:line="400" w:lineRule="exact"/>
        <w:rPr>
          <w:rFonts w:ascii="宋体" w:hAnsi="宋体"/>
          <w:sz w:val="24"/>
        </w:rPr>
      </w:pPr>
    </w:p>
    <w:p w:rsidR="00446725" w:rsidRPr="005F5765" w:rsidRDefault="00446725" w:rsidP="00446725">
      <w:pPr>
        <w:snapToGrid w:val="0"/>
        <w:spacing w:line="400" w:lineRule="exact"/>
        <w:rPr>
          <w:rFonts w:ascii="宋体" w:hAnsi="宋体"/>
          <w:sz w:val="24"/>
          <w:u w:val="single"/>
        </w:rPr>
      </w:pPr>
      <w:r w:rsidRPr="005F5765">
        <w:rPr>
          <w:rFonts w:ascii="宋体" w:hAnsi="宋体" w:hint="eastAsia"/>
          <w:sz w:val="24"/>
        </w:rPr>
        <w:t>采购人（甲方）</w:t>
      </w:r>
      <w:r w:rsidRPr="005F5765">
        <w:rPr>
          <w:rFonts w:ascii="宋体" w:hAnsi="宋体" w:hint="eastAsia"/>
          <w:spacing w:val="-20"/>
          <w:sz w:val="24"/>
        </w:rPr>
        <w:t>：</w:t>
      </w:r>
      <w:r w:rsidRPr="005F5765">
        <w:rPr>
          <w:rFonts w:ascii="宋体" w:hAnsi="宋体" w:hint="eastAsia"/>
          <w:spacing w:val="-20"/>
          <w:sz w:val="24"/>
          <w:u w:val="single"/>
        </w:rPr>
        <w:t xml:space="preserve">                                                    </w:t>
      </w:r>
    </w:p>
    <w:p w:rsidR="00446725" w:rsidRPr="005F5765" w:rsidRDefault="00446725" w:rsidP="00446725">
      <w:pPr>
        <w:snapToGrid w:val="0"/>
        <w:spacing w:line="400" w:lineRule="exact"/>
        <w:rPr>
          <w:rFonts w:ascii="宋体" w:hAnsi="宋体"/>
          <w:sz w:val="24"/>
        </w:rPr>
      </w:pPr>
      <w:r w:rsidRPr="005F5765">
        <w:rPr>
          <w:rFonts w:ascii="宋体" w:hAnsi="宋体" w:hint="eastAsia"/>
          <w:sz w:val="24"/>
        </w:rPr>
        <w:t>供 应 商（乙方）：</w:t>
      </w:r>
      <w:r w:rsidRPr="005F5765">
        <w:rPr>
          <w:rFonts w:ascii="宋体" w:hAnsi="宋体" w:hint="eastAsia"/>
          <w:sz w:val="24"/>
          <w:u w:val="single"/>
        </w:rPr>
        <w:t xml:space="preserve">                              </w:t>
      </w:r>
    </w:p>
    <w:p w:rsidR="00446725" w:rsidRPr="005F5765" w:rsidRDefault="00446725" w:rsidP="00446725">
      <w:pPr>
        <w:snapToGrid w:val="0"/>
        <w:spacing w:line="400" w:lineRule="exact"/>
        <w:ind w:firstLineChars="200" w:firstLine="480"/>
        <w:rPr>
          <w:rFonts w:ascii="宋体" w:hAnsi="宋体"/>
          <w:sz w:val="24"/>
        </w:rPr>
      </w:pPr>
    </w:p>
    <w:p w:rsidR="00446725" w:rsidRPr="005F5765" w:rsidRDefault="00446725" w:rsidP="00446725">
      <w:pPr>
        <w:snapToGrid w:val="0"/>
        <w:spacing w:line="400" w:lineRule="exact"/>
        <w:ind w:firstLineChars="200" w:firstLine="480"/>
        <w:rPr>
          <w:rFonts w:ascii="宋体" w:hAnsi="宋体"/>
          <w:sz w:val="24"/>
        </w:rPr>
      </w:pPr>
      <w:r w:rsidRPr="005F5765">
        <w:rPr>
          <w:rFonts w:ascii="宋体" w:hAnsi="宋体" w:hint="eastAsia"/>
          <w:sz w:val="24"/>
        </w:rPr>
        <w:t>根据《中华人民共和国政府采购法》、《中华人民共和国合同法》等法律、法规规定，按照</w:t>
      </w:r>
      <w:r>
        <w:rPr>
          <w:rFonts w:ascii="宋体" w:hAnsi="宋体" w:hint="eastAsia"/>
          <w:sz w:val="24"/>
        </w:rPr>
        <w:t>采购文件</w:t>
      </w:r>
      <w:r w:rsidRPr="005F5765">
        <w:rPr>
          <w:rFonts w:ascii="宋体" w:hAnsi="宋体" w:hint="eastAsia"/>
          <w:sz w:val="24"/>
        </w:rPr>
        <w:t>（采购文件）规定条款和中标（成交）供应商承诺，甲乙双方签订本合同。</w:t>
      </w:r>
    </w:p>
    <w:p w:rsidR="00446725" w:rsidRPr="00E7023A" w:rsidRDefault="00446725" w:rsidP="00446725">
      <w:pPr>
        <w:snapToGrid w:val="0"/>
        <w:spacing w:line="400" w:lineRule="exact"/>
        <w:ind w:firstLineChars="200" w:firstLine="482"/>
        <w:rPr>
          <w:rFonts w:ascii="宋体" w:hAnsi="宋体"/>
          <w:b/>
          <w:sz w:val="24"/>
        </w:rPr>
      </w:pPr>
      <w:r w:rsidRPr="00E7023A">
        <w:rPr>
          <w:rFonts w:ascii="宋体" w:hAnsi="宋体" w:hint="eastAsia"/>
          <w:b/>
          <w:sz w:val="24"/>
        </w:rPr>
        <w:t>第一条　合同标的</w:t>
      </w:r>
    </w:p>
    <w:p w:rsidR="00446725" w:rsidRPr="005F5765" w:rsidRDefault="00446725" w:rsidP="00446725">
      <w:pPr>
        <w:snapToGrid w:val="0"/>
        <w:spacing w:line="400" w:lineRule="exact"/>
        <w:ind w:firstLineChars="200" w:firstLine="480"/>
        <w:rPr>
          <w:rFonts w:ascii="宋体" w:hAnsi="宋体"/>
          <w:sz w:val="24"/>
        </w:rPr>
      </w:pPr>
      <w:r w:rsidRPr="005F5765">
        <w:rPr>
          <w:rFonts w:ascii="宋体" w:hAnsi="宋体" w:hint="eastAsia"/>
          <w:sz w:val="24"/>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344"/>
        <w:gridCol w:w="1155"/>
        <w:gridCol w:w="1344"/>
        <w:gridCol w:w="1319"/>
        <w:gridCol w:w="990"/>
        <w:gridCol w:w="728"/>
        <w:gridCol w:w="1033"/>
        <w:gridCol w:w="1297"/>
      </w:tblGrid>
      <w:tr w:rsidR="00446725" w:rsidRPr="005F5765" w:rsidTr="005E6068">
        <w:trPr>
          <w:cantSplit/>
          <w:trHeight w:val="788"/>
        </w:trPr>
        <w:tc>
          <w:tcPr>
            <w:tcW w:w="773"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序号</w:t>
            </w:r>
          </w:p>
        </w:tc>
        <w:tc>
          <w:tcPr>
            <w:tcW w:w="1344"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产品名称</w:t>
            </w:r>
          </w:p>
        </w:tc>
        <w:tc>
          <w:tcPr>
            <w:tcW w:w="1155" w:type="dxa"/>
            <w:vAlign w:val="center"/>
          </w:tcPr>
          <w:p w:rsidR="00446725" w:rsidRDefault="00446725" w:rsidP="005E6068">
            <w:pPr>
              <w:snapToGrid w:val="0"/>
              <w:jc w:val="center"/>
              <w:rPr>
                <w:rFonts w:ascii="宋体" w:hAnsi="宋体"/>
                <w:sz w:val="24"/>
              </w:rPr>
            </w:pPr>
            <w:r w:rsidRPr="005F5765">
              <w:rPr>
                <w:rFonts w:ascii="宋体" w:hAnsi="宋体" w:hint="eastAsia"/>
                <w:sz w:val="24"/>
              </w:rPr>
              <w:t>商标</w:t>
            </w:r>
          </w:p>
          <w:p w:rsidR="00446725" w:rsidRPr="005F5765" w:rsidRDefault="00446725" w:rsidP="005E6068">
            <w:pPr>
              <w:snapToGrid w:val="0"/>
              <w:jc w:val="center"/>
              <w:rPr>
                <w:rFonts w:ascii="宋体" w:hAnsi="宋体"/>
                <w:sz w:val="24"/>
              </w:rPr>
            </w:pPr>
            <w:r w:rsidRPr="005F5765">
              <w:rPr>
                <w:rFonts w:ascii="宋体" w:hAnsi="宋体" w:hint="eastAsia"/>
                <w:sz w:val="24"/>
              </w:rPr>
              <w:t>品牌</w:t>
            </w:r>
          </w:p>
        </w:tc>
        <w:tc>
          <w:tcPr>
            <w:tcW w:w="1344"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规格型号</w:t>
            </w:r>
          </w:p>
        </w:tc>
        <w:tc>
          <w:tcPr>
            <w:tcW w:w="1319"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生产厂家</w:t>
            </w:r>
          </w:p>
        </w:tc>
        <w:tc>
          <w:tcPr>
            <w:tcW w:w="990"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数  量</w:t>
            </w:r>
          </w:p>
        </w:tc>
        <w:tc>
          <w:tcPr>
            <w:tcW w:w="728"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单位</w:t>
            </w:r>
          </w:p>
        </w:tc>
        <w:tc>
          <w:tcPr>
            <w:tcW w:w="1033"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单  价</w:t>
            </w:r>
          </w:p>
          <w:p w:rsidR="00446725" w:rsidRPr="005F5765" w:rsidRDefault="00446725" w:rsidP="005E6068">
            <w:pPr>
              <w:snapToGrid w:val="0"/>
              <w:jc w:val="center"/>
              <w:rPr>
                <w:rFonts w:ascii="宋体" w:hAnsi="宋体"/>
                <w:sz w:val="24"/>
              </w:rPr>
            </w:pPr>
            <w:r w:rsidRPr="005F5765">
              <w:rPr>
                <w:rFonts w:ascii="宋体" w:hAnsi="宋体" w:hint="eastAsia"/>
                <w:sz w:val="24"/>
              </w:rPr>
              <w:t>（元）</w:t>
            </w:r>
          </w:p>
        </w:tc>
        <w:tc>
          <w:tcPr>
            <w:tcW w:w="1296"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金  额</w:t>
            </w:r>
          </w:p>
          <w:p w:rsidR="00446725" w:rsidRPr="005F5765" w:rsidRDefault="00446725" w:rsidP="005E6068">
            <w:pPr>
              <w:snapToGrid w:val="0"/>
              <w:jc w:val="center"/>
              <w:rPr>
                <w:rFonts w:ascii="宋体" w:hAnsi="宋体"/>
                <w:sz w:val="24"/>
              </w:rPr>
            </w:pPr>
            <w:r w:rsidRPr="005F5765">
              <w:rPr>
                <w:rFonts w:ascii="宋体" w:hAnsi="宋体" w:hint="eastAsia"/>
                <w:sz w:val="24"/>
              </w:rPr>
              <w:t>（元）</w:t>
            </w:r>
          </w:p>
        </w:tc>
      </w:tr>
      <w:tr w:rsidR="00446725" w:rsidRPr="005F5765" w:rsidTr="005E6068">
        <w:trPr>
          <w:cantSplit/>
          <w:trHeight w:val="447"/>
        </w:trPr>
        <w:tc>
          <w:tcPr>
            <w:tcW w:w="773"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1</w:t>
            </w:r>
          </w:p>
        </w:tc>
        <w:tc>
          <w:tcPr>
            <w:tcW w:w="1344" w:type="dxa"/>
            <w:vAlign w:val="center"/>
          </w:tcPr>
          <w:p w:rsidR="00446725" w:rsidRPr="005F5765" w:rsidRDefault="00446725" w:rsidP="005E6068">
            <w:pPr>
              <w:snapToGrid w:val="0"/>
              <w:jc w:val="center"/>
              <w:rPr>
                <w:rFonts w:ascii="宋体" w:hAnsi="宋体"/>
                <w:sz w:val="24"/>
              </w:rPr>
            </w:pPr>
          </w:p>
        </w:tc>
        <w:tc>
          <w:tcPr>
            <w:tcW w:w="1155" w:type="dxa"/>
            <w:vAlign w:val="center"/>
          </w:tcPr>
          <w:p w:rsidR="00446725" w:rsidRPr="005F5765" w:rsidRDefault="00446725" w:rsidP="005E6068">
            <w:pPr>
              <w:snapToGrid w:val="0"/>
              <w:jc w:val="center"/>
              <w:rPr>
                <w:rFonts w:ascii="宋体" w:hAnsi="宋体"/>
                <w:sz w:val="24"/>
              </w:rPr>
            </w:pPr>
          </w:p>
        </w:tc>
        <w:tc>
          <w:tcPr>
            <w:tcW w:w="1344" w:type="dxa"/>
            <w:vAlign w:val="center"/>
          </w:tcPr>
          <w:p w:rsidR="00446725" w:rsidRPr="005F5765" w:rsidRDefault="00446725" w:rsidP="005E6068">
            <w:pPr>
              <w:snapToGrid w:val="0"/>
              <w:jc w:val="center"/>
              <w:rPr>
                <w:rFonts w:ascii="宋体" w:hAnsi="宋体"/>
                <w:sz w:val="24"/>
              </w:rPr>
            </w:pPr>
          </w:p>
        </w:tc>
        <w:tc>
          <w:tcPr>
            <w:tcW w:w="1319" w:type="dxa"/>
          </w:tcPr>
          <w:p w:rsidR="00446725" w:rsidRPr="005F5765" w:rsidRDefault="00446725" w:rsidP="005E6068">
            <w:pPr>
              <w:snapToGrid w:val="0"/>
              <w:jc w:val="center"/>
              <w:rPr>
                <w:rFonts w:ascii="宋体" w:hAnsi="宋体"/>
                <w:sz w:val="24"/>
              </w:rPr>
            </w:pPr>
          </w:p>
        </w:tc>
        <w:tc>
          <w:tcPr>
            <w:tcW w:w="990" w:type="dxa"/>
          </w:tcPr>
          <w:p w:rsidR="00446725" w:rsidRPr="005F5765" w:rsidRDefault="00446725" w:rsidP="005E6068">
            <w:pPr>
              <w:snapToGrid w:val="0"/>
              <w:jc w:val="center"/>
              <w:rPr>
                <w:rFonts w:ascii="宋体" w:hAnsi="宋体"/>
                <w:sz w:val="24"/>
              </w:rPr>
            </w:pPr>
          </w:p>
        </w:tc>
        <w:tc>
          <w:tcPr>
            <w:tcW w:w="728" w:type="dxa"/>
          </w:tcPr>
          <w:p w:rsidR="00446725" w:rsidRPr="005F5765" w:rsidRDefault="00446725" w:rsidP="005E6068">
            <w:pPr>
              <w:snapToGrid w:val="0"/>
              <w:jc w:val="center"/>
              <w:rPr>
                <w:rFonts w:ascii="宋体" w:hAnsi="宋体"/>
                <w:sz w:val="24"/>
              </w:rPr>
            </w:pPr>
          </w:p>
        </w:tc>
        <w:tc>
          <w:tcPr>
            <w:tcW w:w="1033" w:type="dxa"/>
            <w:vAlign w:val="center"/>
          </w:tcPr>
          <w:p w:rsidR="00446725" w:rsidRPr="005F5765" w:rsidRDefault="00446725" w:rsidP="005E6068">
            <w:pPr>
              <w:snapToGrid w:val="0"/>
              <w:jc w:val="center"/>
              <w:rPr>
                <w:rFonts w:ascii="宋体" w:hAnsi="宋体"/>
                <w:sz w:val="24"/>
              </w:rPr>
            </w:pPr>
          </w:p>
        </w:tc>
        <w:tc>
          <w:tcPr>
            <w:tcW w:w="1296" w:type="dxa"/>
            <w:vAlign w:val="center"/>
          </w:tcPr>
          <w:p w:rsidR="00446725" w:rsidRPr="005F5765" w:rsidRDefault="00446725" w:rsidP="005E6068">
            <w:pPr>
              <w:snapToGrid w:val="0"/>
              <w:jc w:val="center"/>
              <w:rPr>
                <w:rFonts w:ascii="宋体" w:hAnsi="宋体"/>
                <w:sz w:val="24"/>
              </w:rPr>
            </w:pPr>
          </w:p>
        </w:tc>
      </w:tr>
      <w:tr w:rsidR="00446725" w:rsidRPr="005F5765" w:rsidTr="005E6068">
        <w:trPr>
          <w:cantSplit/>
          <w:trHeight w:val="447"/>
        </w:trPr>
        <w:tc>
          <w:tcPr>
            <w:tcW w:w="773"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2</w:t>
            </w:r>
          </w:p>
        </w:tc>
        <w:tc>
          <w:tcPr>
            <w:tcW w:w="1344" w:type="dxa"/>
            <w:vAlign w:val="center"/>
          </w:tcPr>
          <w:p w:rsidR="00446725" w:rsidRPr="005F5765" w:rsidRDefault="00446725" w:rsidP="005E6068">
            <w:pPr>
              <w:snapToGrid w:val="0"/>
              <w:jc w:val="center"/>
              <w:rPr>
                <w:rFonts w:ascii="宋体" w:hAnsi="宋体"/>
                <w:sz w:val="24"/>
              </w:rPr>
            </w:pPr>
          </w:p>
        </w:tc>
        <w:tc>
          <w:tcPr>
            <w:tcW w:w="1155" w:type="dxa"/>
            <w:vAlign w:val="center"/>
          </w:tcPr>
          <w:p w:rsidR="00446725" w:rsidRPr="005F5765" w:rsidRDefault="00446725" w:rsidP="005E6068">
            <w:pPr>
              <w:snapToGrid w:val="0"/>
              <w:jc w:val="center"/>
              <w:rPr>
                <w:rFonts w:ascii="宋体" w:hAnsi="宋体"/>
                <w:sz w:val="24"/>
              </w:rPr>
            </w:pPr>
          </w:p>
        </w:tc>
        <w:tc>
          <w:tcPr>
            <w:tcW w:w="1344" w:type="dxa"/>
            <w:vAlign w:val="center"/>
          </w:tcPr>
          <w:p w:rsidR="00446725" w:rsidRPr="005F5765" w:rsidRDefault="00446725" w:rsidP="005E6068">
            <w:pPr>
              <w:snapToGrid w:val="0"/>
              <w:jc w:val="center"/>
              <w:rPr>
                <w:rFonts w:ascii="宋体" w:hAnsi="宋体"/>
                <w:sz w:val="24"/>
              </w:rPr>
            </w:pPr>
          </w:p>
        </w:tc>
        <w:tc>
          <w:tcPr>
            <w:tcW w:w="1319" w:type="dxa"/>
          </w:tcPr>
          <w:p w:rsidR="00446725" w:rsidRPr="005F5765" w:rsidRDefault="00446725" w:rsidP="005E6068">
            <w:pPr>
              <w:snapToGrid w:val="0"/>
              <w:jc w:val="center"/>
              <w:rPr>
                <w:rFonts w:ascii="宋体" w:hAnsi="宋体"/>
                <w:sz w:val="24"/>
              </w:rPr>
            </w:pPr>
          </w:p>
        </w:tc>
        <w:tc>
          <w:tcPr>
            <w:tcW w:w="990" w:type="dxa"/>
          </w:tcPr>
          <w:p w:rsidR="00446725" w:rsidRPr="005F5765" w:rsidRDefault="00446725" w:rsidP="005E6068">
            <w:pPr>
              <w:snapToGrid w:val="0"/>
              <w:jc w:val="center"/>
              <w:rPr>
                <w:rFonts w:ascii="宋体" w:hAnsi="宋体"/>
                <w:sz w:val="24"/>
              </w:rPr>
            </w:pPr>
          </w:p>
        </w:tc>
        <w:tc>
          <w:tcPr>
            <w:tcW w:w="728" w:type="dxa"/>
          </w:tcPr>
          <w:p w:rsidR="00446725" w:rsidRPr="005F5765" w:rsidRDefault="00446725" w:rsidP="005E6068">
            <w:pPr>
              <w:snapToGrid w:val="0"/>
              <w:jc w:val="center"/>
              <w:rPr>
                <w:rFonts w:ascii="宋体" w:hAnsi="宋体"/>
                <w:sz w:val="24"/>
              </w:rPr>
            </w:pPr>
          </w:p>
        </w:tc>
        <w:tc>
          <w:tcPr>
            <w:tcW w:w="1033" w:type="dxa"/>
            <w:vAlign w:val="center"/>
          </w:tcPr>
          <w:p w:rsidR="00446725" w:rsidRPr="005F5765" w:rsidRDefault="00446725" w:rsidP="005E6068">
            <w:pPr>
              <w:snapToGrid w:val="0"/>
              <w:jc w:val="center"/>
              <w:rPr>
                <w:rFonts w:ascii="宋体" w:hAnsi="宋体"/>
                <w:sz w:val="24"/>
              </w:rPr>
            </w:pPr>
          </w:p>
        </w:tc>
        <w:tc>
          <w:tcPr>
            <w:tcW w:w="1296" w:type="dxa"/>
            <w:vAlign w:val="center"/>
          </w:tcPr>
          <w:p w:rsidR="00446725" w:rsidRPr="005F5765" w:rsidRDefault="00446725" w:rsidP="005E6068">
            <w:pPr>
              <w:snapToGrid w:val="0"/>
              <w:jc w:val="center"/>
              <w:rPr>
                <w:rFonts w:ascii="宋体" w:hAnsi="宋体"/>
                <w:sz w:val="24"/>
              </w:rPr>
            </w:pPr>
          </w:p>
        </w:tc>
      </w:tr>
      <w:tr w:rsidR="00446725" w:rsidRPr="005F5765" w:rsidTr="005E6068">
        <w:trPr>
          <w:cantSplit/>
          <w:trHeight w:val="447"/>
        </w:trPr>
        <w:tc>
          <w:tcPr>
            <w:tcW w:w="773" w:type="dxa"/>
            <w:vAlign w:val="center"/>
          </w:tcPr>
          <w:p w:rsidR="00446725" w:rsidRPr="005F5765" w:rsidRDefault="00446725" w:rsidP="005E6068">
            <w:pPr>
              <w:snapToGrid w:val="0"/>
              <w:jc w:val="center"/>
              <w:rPr>
                <w:rFonts w:ascii="宋体" w:hAnsi="宋体"/>
                <w:sz w:val="24"/>
              </w:rPr>
            </w:pPr>
            <w:r w:rsidRPr="005F5765">
              <w:rPr>
                <w:rFonts w:ascii="宋体" w:hAnsi="宋体" w:hint="eastAsia"/>
                <w:sz w:val="24"/>
              </w:rPr>
              <w:t>3</w:t>
            </w:r>
          </w:p>
        </w:tc>
        <w:tc>
          <w:tcPr>
            <w:tcW w:w="1344" w:type="dxa"/>
            <w:vAlign w:val="center"/>
          </w:tcPr>
          <w:p w:rsidR="00446725" w:rsidRPr="005F5765" w:rsidRDefault="00446725" w:rsidP="005E6068">
            <w:pPr>
              <w:snapToGrid w:val="0"/>
              <w:jc w:val="center"/>
              <w:rPr>
                <w:rFonts w:ascii="宋体" w:hAnsi="宋体"/>
                <w:sz w:val="24"/>
              </w:rPr>
            </w:pPr>
          </w:p>
        </w:tc>
        <w:tc>
          <w:tcPr>
            <w:tcW w:w="1155" w:type="dxa"/>
            <w:vAlign w:val="center"/>
          </w:tcPr>
          <w:p w:rsidR="00446725" w:rsidRPr="005F5765" w:rsidRDefault="00446725" w:rsidP="005E6068">
            <w:pPr>
              <w:snapToGrid w:val="0"/>
              <w:jc w:val="center"/>
              <w:rPr>
                <w:rFonts w:ascii="宋体" w:hAnsi="宋体"/>
                <w:sz w:val="24"/>
              </w:rPr>
            </w:pPr>
          </w:p>
        </w:tc>
        <w:tc>
          <w:tcPr>
            <w:tcW w:w="1344" w:type="dxa"/>
            <w:vAlign w:val="center"/>
          </w:tcPr>
          <w:p w:rsidR="00446725" w:rsidRPr="005F5765" w:rsidRDefault="00446725" w:rsidP="005E6068">
            <w:pPr>
              <w:snapToGrid w:val="0"/>
              <w:jc w:val="center"/>
              <w:rPr>
                <w:rFonts w:ascii="宋体" w:hAnsi="宋体"/>
                <w:sz w:val="24"/>
              </w:rPr>
            </w:pPr>
          </w:p>
        </w:tc>
        <w:tc>
          <w:tcPr>
            <w:tcW w:w="1319" w:type="dxa"/>
          </w:tcPr>
          <w:p w:rsidR="00446725" w:rsidRPr="005F5765" w:rsidRDefault="00446725" w:rsidP="005E6068">
            <w:pPr>
              <w:snapToGrid w:val="0"/>
              <w:jc w:val="center"/>
              <w:rPr>
                <w:rFonts w:ascii="宋体" w:hAnsi="宋体"/>
                <w:sz w:val="24"/>
              </w:rPr>
            </w:pPr>
          </w:p>
        </w:tc>
        <w:tc>
          <w:tcPr>
            <w:tcW w:w="990" w:type="dxa"/>
          </w:tcPr>
          <w:p w:rsidR="00446725" w:rsidRPr="005F5765" w:rsidRDefault="00446725" w:rsidP="005E6068">
            <w:pPr>
              <w:snapToGrid w:val="0"/>
              <w:jc w:val="center"/>
              <w:rPr>
                <w:rFonts w:ascii="宋体" w:hAnsi="宋体"/>
                <w:sz w:val="24"/>
              </w:rPr>
            </w:pPr>
          </w:p>
        </w:tc>
        <w:tc>
          <w:tcPr>
            <w:tcW w:w="728" w:type="dxa"/>
          </w:tcPr>
          <w:p w:rsidR="00446725" w:rsidRPr="005F5765" w:rsidRDefault="00446725" w:rsidP="005E6068">
            <w:pPr>
              <w:snapToGrid w:val="0"/>
              <w:jc w:val="center"/>
              <w:rPr>
                <w:rFonts w:ascii="宋体" w:hAnsi="宋体"/>
                <w:sz w:val="24"/>
              </w:rPr>
            </w:pPr>
          </w:p>
        </w:tc>
        <w:tc>
          <w:tcPr>
            <w:tcW w:w="1033" w:type="dxa"/>
            <w:vAlign w:val="center"/>
          </w:tcPr>
          <w:p w:rsidR="00446725" w:rsidRPr="005F5765" w:rsidRDefault="00446725" w:rsidP="005E6068">
            <w:pPr>
              <w:snapToGrid w:val="0"/>
              <w:jc w:val="center"/>
              <w:rPr>
                <w:rFonts w:ascii="宋体" w:hAnsi="宋体"/>
                <w:sz w:val="24"/>
              </w:rPr>
            </w:pPr>
          </w:p>
        </w:tc>
        <w:tc>
          <w:tcPr>
            <w:tcW w:w="1296" w:type="dxa"/>
            <w:vAlign w:val="center"/>
          </w:tcPr>
          <w:p w:rsidR="00446725" w:rsidRPr="005F5765" w:rsidRDefault="00446725" w:rsidP="005E6068">
            <w:pPr>
              <w:snapToGrid w:val="0"/>
              <w:jc w:val="center"/>
              <w:rPr>
                <w:rFonts w:ascii="宋体" w:hAnsi="宋体"/>
                <w:sz w:val="24"/>
              </w:rPr>
            </w:pPr>
          </w:p>
        </w:tc>
      </w:tr>
      <w:tr w:rsidR="00446725" w:rsidRPr="005F5765" w:rsidTr="005E6068">
        <w:trPr>
          <w:cantSplit/>
          <w:trHeight w:val="447"/>
        </w:trPr>
        <w:tc>
          <w:tcPr>
            <w:tcW w:w="773" w:type="dxa"/>
            <w:vAlign w:val="center"/>
          </w:tcPr>
          <w:p w:rsidR="00446725" w:rsidRPr="005F5765" w:rsidRDefault="00446725" w:rsidP="005E6068">
            <w:pPr>
              <w:snapToGrid w:val="0"/>
              <w:jc w:val="center"/>
              <w:rPr>
                <w:rFonts w:ascii="宋体" w:hAnsi="宋体"/>
                <w:sz w:val="24"/>
              </w:rPr>
            </w:pPr>
          </w:p>
        </w:tc>
        <w:tc>
          <w:tcPr>
            <w:tcW w:w="1344" w:type="dxa"/>
            <w:vAlign w:val="center"/>
          </w:tcPr>
          <w:p w:rsidR="00446725" w:rsidRPr="005F5765" w:rsidRDefault="00446725" w:rsidP="005E6068">
            <w:pPr>
              <w:snapToGrid w:val="0"/>
              <w:jc w:val="center"/>
              <w:rPr>
                <w:rFonts w:ascii="宋体" w:hAnsi="宋体"/>
                <w:sz w:val="24"/>
              </w:rPr>
            </w:pPr>
          </w:p>
        </w:tc>
        <w:tc>
          <w:tcPr>
            <w:tcW w:w="1155" w:type="dxa"/>
            <w:vAlign w:val="center"/>
          </w:tcPr>
          <w:p w:rsidR="00446725" w:rsidRPr="005F5765" w:rsidRDefault="00446725" w:rsidP="005E6068">
            <w:pPr>
              <w:snapToGrid w:val="0"/>
              <w:jc w:val="center"/>
              <w:rPr>
                <w:rFonts w:ascii="宋体" w:hAnsi="宋体"/>
                <w:sz w:val="24"/>
              </w:rPr>
            </w:pPr>
          </w:p>
        </w:tc>
        <w:tc>
          <w:tcPr>
            <w:tcW w:w="1344" w:type="dxa"/>
            <w:vAlign w:val="center"/>
          </w:tcPr>
          <w:p w:rsidR="00446725" w:rsidRPr="005F5765" w:rsidRDefault="00446725" w:rsidP="005E6068">
            <w:pPr>
              <w:snapToGrid w:val="0"/>
              <w:jc w:val="center"/>
              <w:rPr>
                <w:rFonts w:ascii="宋体" w:hAnsi="宋体"/>
                <w:sz w:val="24"/>
              </w:rPr>
            </w:pPr>
          </w:p>
        </w:tc>
        <w:tc>
          <w:tcPr>
            <w:tcW w:w="1319" w:type="dxa"/>
          </w:tcPr>
          <w:p w:rsidR="00446725" w:rsidRPr="005F5765" w:rsidRDefault="00446725" w:rsidP="005E6068">
            <w:pPr>
              <w:snapToGrid w:val="0"/>
              <w:jc w:val="center"/>
              <w:rPr>
                <w:rFonts w:ascii="宋体" w:hAnsi="宋体"/>
                <w:sz w:val="24"/>
              </w:rPr>
            </w:pPr>
          </w:p>
        </w:tc>
        <w:tc>
          <w:tcPr>
            <w:tcW w:w="990" w:type="dxa"/>
          </w:tcPr>
          <w:p w:rsidR="00446725" w:rsidRPr="005F5765" w:rsidRDefault="00446725" w:rsidP="005E6068">
            <w:pPr>
              <w:snapToGrid w:val="0"/>
              <w:jc w:val="center"/>
              <w:rPr>
                <w:rFonts w:ascii="宋体" w:hAnsi="宋体"/>
                <w:sz w:val="24"/>
              </w:rPr>
            </w:pPr>
          </w:p>
        </w:tc>
        <w:tc>
          <w:tcPr>
            <w:tcW w:w="728" w:type="dxa"/>
          </w:tcPr>
          <w:p w:rsidR="00446725" w:rsidRPr="005F5765" w:rsidRDefault="00446725" w:rsidP="005E6068">
            <w:pPr>
              <w:snapToGrid w:val="0"/>
              <w:jc w:val="center"/>
              <w:rPr>
                <w:rFonts w:ascii="宋体" w:hAnsi="宋体"/>
                <w:sz w:val="24"/>
              </w:rPr>
            </w:pPr>
          </w:p>
        </w:tc>
        <w:tc>
          <w:tcPr>
            <w:tcW w:w="1033" w:type="dxa"/>
            <w:vAlign w:val="center"/>
          </w:tcPr>
          <w:p w:rsidR="00446725" w:rsidRPr="005F5765" w:rsidRDefault="00446725" w:rsidP="005E6068">
            <w:pPr>
              <w:snapToGrid w:val="0"/>
              <w:jc w:val="center"/>
              <w:rPr>
                <w:rFonts w:ascii="宋体" w:hAnsi="宋体"/>
                <w:sz w:val="24"/>
              </w:rPr>
            </w:pPr>
          </w:p>
        </w:tc>
        <w:tc>
          <w:tcPr>
            <w:tcW w:w="1296" w:type="dxa"/>
            <w:vAlign w:val="center"/>
          </w:tcPr>
          <w:p w:rsidR="00446725" w:rsidRPr="005F5765" w:rsidRDefault="00446725" w:rsidP="005E6068">
            <w:pPr>
              <w:snapToGrid w:val="0"/>
              <w:jc w:val="center"/>
              <w:rPr>
                <w:rFonts w:ascii="宋体" w:hAnsi="宋体"/>
                <w:sz w:val="24"/>
              </w:rPr>
            </w:pPr>
          </w:p>
        </w:tc>
      </w:tr>
      <w:tr w:rsidR="00446725" w:rsidRPr="005F5765" w:rsidTr="005E6068">
        <w:trPr>
          <w:cantSplit/>
          <w:trHeight w:val="447"/>
        </w:trPr>
        <w:tc>
          <w:tcPr>
            <w:tcW w:w="9983" w:type="dxa"/>
            <w:gridSpan w:val="9"/>
            <w:vAlign w:val="center"/>
          </w:tcPr>
          <w:p w:rsidR="00446725" w:rsidRPr="005F5765" w:rsidRDefault="00446725" w:rsidP="005E6068">
            <w:pPr>
              <w:snapToGrid w:val="0"/>
              <w:rPr>
                <w:rFonts w:ascii="宋体" w:hAnsi="宋体"/>
                <w:sz w:val="24"/>
              </w:rPr>
            </w:pPr>
            <w:r w:rsidRPr="005F5765">
              <w:rPr>
                <w:rFonts w:ascii="宋体" w:hAnsi="宋体" w:hint="eastAsia"/>
                <w:sz w:val="24"/>
              </w:rPr>
              <w:t xml:space="preserve">人民币合计金额（大写）       </w:t>
            </w:r>
            <w:r>
              <w:rPr>
                <w:rFonts w:ascii="宋体" w:hAnsi="宋体" w:hint="eastAsia"/>
                <w:sz w:val="24"/>
              </w:rPr>
              <w:t xml:space="preserve">      </w:t>
            </w:r>
            <w:r w:rsidRPr="005F5765">
              <w:rPr>
                <w:rFonts w:ascii="宋体" w:hAnsi="宋体" w:hint="eastAsia"/>
                <w:sz w:val="24"/>
              </w:rPr>
              <w:t xml:space="preserve">                   （小写） </w:t>
            </w:r>
          </w:p>
        </w:tc>
      </w:tr>
    </w:tbl>
    <w:p w:rsidR="00446725" w:rsidRPr="005F5765" w:rsidRDefault="00446725" w:rsidP="00446725">
      <w:pPr>
        <w:snapToGrid w:val="0"/>
        <w:spacing w:line="460" w:lineRule="exact"/>
        <w:ind w:right="420" w:firstLineChars="200" w:firstLine="480"/>
        <w:rPr>
          <w:rFonts w:ascii="宋体" w:hAnsi="宋体"/>
          <w:sz w:val="24"/>
        </w:rPr>
      </w:pPr>
      <w:r w:rsidRPr="005F5765">
        <w:rPr>
          <w:rFonts w:ascii="宋体" w:hAnsi="宋体" w:hint="eastAsia"/>
          <w:sz w:val="24"/>
        </w:rPr>
        <w:t>2、合同合计金额</w:t>
      </w:r>
      <w:r w:rsidRPr="005F5765">
        <w:rPr>
          <w:rFonts w:ascii="宋体" w:hAnsi="宋体" w:hint="eastAsia"/>
          <w:bCs/>
          <w:sz w:val="24"/>
        </w:rPr>
        <w:t>包括（但不限于）设备货款、标准附件、备品备件、专用工具、保险、货到就位以及安装、调试、培训、保修</w:t>
      </w:r>
      <w:r w:rsidRPr="005F5765">
        <w:rPr>
          <w:rFonts w:ascii="宋体" w:hAnsi="宋体" w:cs="宋体" w:hint="eastAsia"/>
          <w:bCs/>
          <w:sz w:val="24"/>
        </w:rPr>
        <w:t>、运输、装卸、备品、备件、耗材、专用工具、特殊工具、保险、验收、税金、服务费</w:t>
      </w:r>
      <w:r w:rsidRPr="005F5765">
        <w:rPr>
          <w:rFonts w:ascii="宋体" w:hAnsi="宋体" w:hint="eastAsia"/>
          <w:bCs/>
          <w:sz w:val="24"/>
        </w:rPr>
        <w:t>等一切税金和费用</w:t>
      </w:r>
      <w:r w:rsidRPr="005F5765">
        <w:rPr>
          <w:rFonts w:ascii="宋体" w:hAnsi="宋体" w:hint="eastAsia"/>
          <w:sz w:val="24"/>
        </w:rPr>
        <w:t>。</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第二条　质量要求</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1、乙方所提供的产品名称、商标品牌、生产厂家、规格型号、技术参数等质量必须与</w:t>
      </w:r>
      <w:r>
        <w:rPr>
          <w:rFonts w:ascii="宋体" w:hAnsi="宋体" w:hint="eastAsia"/>
          <w:sz w:val="24"/>
        </w:rPr>
        <w:t>招标文件</w:t>
      </w:r>
      <w:r w:rsidRPr="005F5765">
        <w:rPr>
          <w:rFonts w:ascii="宋体" w:hAnsi="宋体" w:hint="eastAsia"/>
          <w:sz w:val="24"/>
        </w:rPr>
        <w:t>规定及</w:t>
      </w:r>
      <w:r>
        <w:rPr>
          <w:rFonts w:ascii="宋体" w:hAnsi="宋体" w:hint="eastAsia"/>
          <w:sz w:val="24"/>
        </w:rPr>
        <w:t>投标</w:t>
      </w:r>
      <w:r w:rsidRPr="005F5765">
        <w:rPr>
          <w:rFonts w:ascii="宋体" w:hAnsi="宋体" w:hint="eastAsia"/>
          <w:sz w:val="24"/>
        </w:rPr>
        <w:t>文件承诺相一致。</w:t>
      </w:r>
    </w:p>
    <w:p w:rsidR="00446725" w:rsidRPr="005F5765" w:rsidRDefault="00446725" w:rsidP="00446725">
      <w:pPr>
        <w:snapToGrid w:val="0"/>
        <w:spacing w:line="460" w:lineRule="exact"/>
        <w:ind w:firstLineChars="200" w:firstLine="480"/>
        <w:rPr>
          <w:rFonts w:ascii="宋体" w:hAnsi="宋体"/>
          <w:sz w:val="24"/>
          <w:u w:val="single"/>
        </w:rPr>
      </w:pPr>
      <w:r w:rsidRPr="005F5765">
        <w:rPr>
          <w:rFonts w:ascii="宋体" w:hAnsi="宋体" w:hint="eastAsia"/>
          <w:sz w:val="24"/>
        </w:rPr>
        <w:t>2、乙方所提供的货物必须是全新、未使用的原装产品，且在正常安装、使用和保养条件下，其使用寿命期内各项指标均达到</w:t>
      </w:r>
      <w:r>
        <w:rPr>
          <w:rFonts w:ascii="宋体" w:hAnsi="宋体" w:hint="eastAsia"/>
          <w:sz w:val="24"/>
        </w:rPr>
        <w:t>采购文件</w:t>
      </w:r>
      <w:r w:rsidRPr="005F5765">
        <w:rPr>
          <w:rFonts w:ascii="宋体" w:hAnsi="宋体" w:hint="eastAsia"/>
          <w:sz w:val="24"/>
        </w:rPr>
        <w:t>规定或</w:t>
      </w:r>
      <w:r w:rsidRPr="00110881">
        <w:rPr>
          <w:rFonts w:ascii="宋体" w:hAnsi="宋体" w:hint="eastAsia"/>
          <w:sz w:val="24"/>
        </w:rPr>
        <w:t>竞</w:t>
      </w:r>
      <w:r w:rsidRPr="005F5765">
        <w:rPr>
          <w:rFonts w:ascii="宋体" w:hAnsi="宋体" w:hint="eastAsia"/>
          <w:sz w:val="24"/>
        </w:rPr>
        <w:t>标文件承诺的质量要求。</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第三条　权利保证</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1.乙方应保证所提供货物在使用时不会侵犯任何第三方的专利权、商标权、工业设计权或其他权利。</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lastRenderedPageBreak/>
        <w:t>2.乙方应按</w:t>
      </w:r>
      <w:r>
        <w:rPr>
          <w:rFonts w:ascii="宋体" w:hAnsi="宋体" w:hint="eastAsia"/>
          <w:sz w:val="24"/>
        </w:rPr>
        <w:t>招标文件</w:t>
      </w:r>
      <w:r w:rsidRPr="005F5765">
        <w:rPr>
          <w:rFonts w:ascii="宋体" w:hAnsi="宋体" w:hint="eastAsia"/>
          <w:sz w:val="24"/>
        </w:rPr>
        <w:t>规定或</w:t>
      </w:r>
      <w:r>
        <w:rPr>
          <w:rFonts w:ascii="宋体" w:hAnsi="宋体" w:hint="eastAsia"/>
          <w:sz w:val="24"/>
        </w:rPr>
        <w:t>投标</w:t>
      </w:r>
      <w:r w:rsidRPr="005F5765">
        <w:rPr>
          <w:rFonts w:ascii="宋体" w:hAnsi="宋体" w:hint="eastAsia"/>
          <w:sz w:val="24"/>
        </w:rPr>
        <w:t>文件承诺的时间向甲方提供使用货物的有关技术资料。</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4.乙方保证将要交付的货物的所有权完全属于乙方且无任何抵押、质押、查封等产权瑕疵。</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第四条　交货要求和验收</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1.交付时间：</w:t>
      </w:r>
      <w:r w:rsidRPr="005F5765">
        <w:rPr>
          <w:rFonts w:ascii="宋体" w:hAnsi="宋体" w:hint="eastAsia"/>
          <w:sz w:val="24"/>
          <w:u w:val="single"/>
        </w:rPr>
        <w:t xml:space="preserve">                            </w:t>
      </w:r>
      <w:r w:rsidRPr="005F5765">
        <w:rPr>
          <w:rFonts w:ascii="宋体" w:hAnsi="宋体" w:hint="eastAsia"/>
          <w:sz w:val="24"/>
        </w:rPr>
        <w:t>；</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2.交付地点：</w:t>
      </w:r>
      <w:r w:rsidRPr="005F5765">
        <w:rPr>
          <w:rFonts w:ascii="宋体" w:hAnsi="宋体" w:hint="eastAsia"/>
          <w:sz w:val="24"/>
          <w:u w:val="single"/>
        </w:rPr>
        <w:t xml:space="preserve">                             </w:t>
      </w:r>
      <w:r w:rsidRPr="005F5765">
        <w:rPr>
          <w:rFonts w:ascii="宋体" w:hAnsi="宋体" w:hint="eastAsia"/>
          <w:sz w:val="24"/>
        </w:rPr>
        <w:t>。</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3.乙方必须按</w:t>
      </w:r>
      <w:r>
        <w:rPr>
          <w:rFonts w:ascii="宋体" w:hAnsi="宋体" w:hint="eastAsia"/>
          <w:sz w:val="24"/>
        </w:rPr>
        <w:t>招标文件规定</w:t>
      </w:r>
      <w:r w:rsidRPr="00E27133">
        <w:rPr>
          <w:rFonts w:ascii="宋体" w:hAnsi="宋体" w:hint="eastAsia"/>
          <w:sz w:val="24"/>
        </w:rPr>
        <w:t>或</w:t>
      </w:r>
      <w:r>
        <w:rPr>
          <w:rFonts w:ascii="宋体" w:hAnsi="宋体" w:hint="eastAsia"/>
          <w:sz w:val="24"/>
        </w:rPr>
        <w:t>投</w:t>
      </w:r>
      <w:r w:rsidRPr="00E27133">
        <w:rPr>
          <w:rFonts w:ascii="宋体" w:hAnsi="宋体" w:hint="eastAsia"/>
          <w:sz w:val="24"/>
        </w:rPr>
        <w:t>标文件承诺</w:t>
      </w:r>
      <w:r w:rsidRPr="005F5765">
        <w:rPr>
          <w:rFonts w:ascii="宋体" w:hAnsi="宋体" w:hint="eastAsia"/>
          <w:sz w:val="24"/>
        </w:rPr>
        <w:t>的技术参数、性能要求、质量标准等向甲方提供全新、完整、未经使用的货物。</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4.乙方提供不符合</w:t>
      </w:r>
      <w:r>
        <w:rPr>
          <w:rFonts w:ascii="宋体" w:hAnsi="宋体" w:hint="eastAsia"/>
          <w:sz w:val="24"/>
        </w:rPr>
        <w:t>招标文件</w:t>
      </w:r>
      <w:r w:rsidRPr="005F5765">
        <w:rPr>
          <w:rFonts w:ascii="宋体" w:hAnsi="宋体" w:hint="eastAsia"/>
          <w:sz w:val="24"/>
        </w:rPr>
        <w:t>规定或</w:t>
      </w:r>
      <w:r>
        <w:rPr>
          <w:rFonts w:ascii="宋体" w:hAnsi="宋体" w:hint="eastAsia"/>
          <w:sz w:val="24"/>
        </w:rPr>
        <w:t>投</w:t>
      </w:r>
      <w:r w:rsidRPr="005F5765">
        <w:rPr>
          <w:rFonts w:ascii="宋体" w:hAnsi="宋体" w:hint="eastAsia"/>
          <w:sz w:val="24"/>
        </w:rPr>
        <w:t>标文件承诺的和本合同规定的货物，甲方有权拒绝接受。</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5.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6.甲方应当在到货（安装、调试完）后七个工作日内进行验收，逾期不验收的，乙方可视同验收合格。验收合格后由甲乙双方签署货物验收单并加盖采购人公章，甲乙双方各执一份。</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7.甲方对验收有异议的，在验收后五个工作日内以书面形式向乙方提出，乙方应自收到甲方书面异议后日内及时予以解决。</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第五条　安装和培训</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1. 甲方应提供必要安装条件（如场地、电源、水源等）。</w:t>
      </w:r>
    </w:p>
    <w:p w:rsidR="00446725" w:rsidRDefault="00446725" w:rsidP="00446725">
      <w:pPr>
        <w:snapToGrid w:val="0"/>
        <w:spacing w:line="460" w:lineRule="exact"/>
        <w:ind w:firstLineChars="200" w:firstLine="480"/>
        <w:rPr>
          <w:rFonts w:ascii="宋体" w:hAnsi="宋体"/>
          <w:sz w:val="24"/>
          <w:u w:val="single"/>
        </w:rPr>
      </w:pPr>
      <w:r w:rsidRPr="005F5765">
        <w:rPr>
          <w:rFonts w:ascii="宋体" w:hAnsi="宋体" w:hint="eastAsia"/>
          <w:sz w:val="24"/>
        </w:rPr>
        <w:t>2. 乙方</w:t>
      </w:r>
      <w:r w:rsidRPr="00110881">
        <w:rPr>
          <w:rFonts w:ascii="宋体" w:hAnsi="宋体" w:hint="eastAsia"/>
          <w:sz w:val="24"/>
        </w:rPr>
        <w:t>竞</w:t>
      </w:r>
      <w:r w:rsidRPr="005F5765">
        <w:rPr>
          <w:rFonts w:ascii="宋体" w:hAnsi="宋体" w:hint="eastAsia"/>
          <w:sz w:val="24"/>
        </w:rPr>
        <w:t>标文件承诺负责甲方有关人员的培训。培训时间、地点：</w:t>
      </w:r>
      <w:r w:rsidRPr="005F5765">
        <w:rPr>
          <w:rFonts w:ascii="宋体" w:hAnsi="宋体" w:hint="eastAsia"/>
          <w:sz w:val="24"/>
          <w:u w:val="single"/>
        </w:rPr>
        <w:t xml:space="preserve">     </w:t>
      </w:r>
      <w:r>
        <w:rPr>
          <w:rFonts w:ascii="宋体" w:hAnsi="宋体" w:hint="eastAsia"/>
          <w:sz w:val="24"/>
          <w:u w:val="single"/>
        </w:rPr>
        <w:t xml:space="preserve">        </w:t>
      </w:r>
    </w:p>
    <w:p w:rsidR="00446725" w:rsidRPr="00B521CA" w:rsidRDefault="00446725" w:rsidP="00446725">
      <w:pPr>
        <w:snapToGrid w:val="0"/>
        <w:spacing w:line="460" w:lineRule="exact"/>
        <w:ind w:firstLineChars="200" w:firstLine="480"/>
        <w:rPr>
          <w:rFonts w:ascii="宋体" w:hAnsi="宋体"/>
          <w:sz w:val="24"/>
        </w:rPr>
      </w:pPr>
      <w:r w:rsidRPr="005F5765">
        <w:rPr>
          <w:rFonts w:ascii="宋体" w:hAnsi="宋体" w:hint="eastAsia"/>
          <w:sz w:val="24"/>
          <w:u w:val="single"/>
        </w:rPr>
        <w:t xml:space="preserve">         </w:t>
      </w:r>
      <w:r>
        <w:rPr>
          <w:rFonts w:ascii="宋体" w:hAnsi="宋体" w:hint="eastAsia"/>
          <w:sz w:val="24"/>
          <w:u w:val="single"/>
        </w:rPr>
        <w:t xml:space="preserve">                  </w:t>
      </w:r>
      <w:r w:rsidRPr="005F5765">
        <w:rPr>
          <w:rFonts w:ascii="宋体" w:hAnsi="宋体" w:hint="eastAsia"/>
          <w:sz w:val="24"/>
          <w:u w:val="single"/>
        </w:rPr>
        <w:t xml:space="preserve">     </w:t>
      </w:r>
      <w:r w:rsidRPr="00B521CA">
        <w:rPr>
          <w:rFonts w:ascii="宋体" w:hAnsi="宋体" w:hint="eastAsia"/>
          <w:sz w:val="24"/>
        </w:rPr>
        <w:t>。</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第六条  售后服务、质保期</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1. 乙方应按照国家有关法律法规和“三包”规定以及本合同所附的</w:t>
      </w:r>
      <w:r w:rsidRPr="00110881">
        <w:rPr>
          <w:rFonts w:ascii="宋体" w:hAnsi="宋体" w:hint="eastAsia"/>
          <w:sz w:val="24"/>
        </w:rPr>
        <w:t>竞</w:t>
      </w:r>
      <w:r>
        <w:rPr>
          <w:rFonts w:ascii="宋体" w:hAnsi="宋体" w:hint="eastAsia"/>
          <w:sz w:val="24"/>
        </w:rPr>
        <w:t>标时</w:t>
      </w:r>
      <w:r w:rsidRPr="005F5765">
        <w:rPr>
          <w:rFonts w:ascii="宋体" w:hAnsi="宋体" w:hint="eastAsia"/>
          <w:sz w:val="24"/>
        </w:rPr>
        <w:t>《服务承诺》，为甲方提供售后服务。</w:t>
      </w:r>
    </w:p>
    <w:p w:rsidR="00446725" w:rsidRPr="005F5765" w:rsidRDefault="00446725" w:rsidP="00446725">
      <w:pPr>
        <w:snapToGrid w:val="0"/>
        <w:spacing w:line="460" w:lineRule="exact"/>
        <w:ind w:firstLineChars="200" w:firstLine="480"/>
        <w:rPr>
          <w:rFonts w:ascii="宋体" w:hAnsi="宋体"/>
          <w:sz w:val="24"/>
          <w:u w:val="single"/>
        </w:rPr>
      </w:pPr>
      <w:r w:rsidRPr="005F5765">
        <w:rPr>
          <w:rFonts w:ascii="宋体" w:hAnsi="宋体" w:hint="eastAsia"/>
          <w:sz w:val="24"/>
        </w:rPr>
        <w:t>2. 货物质保期：</w:t>
      </w:r>
      <w:r w:rsidRPr="005F5765">
        <w:rPr>
          <w:rFonts w:ascii="宋体" w:hAnsi="宋体" w:hint="eastAsia"/>
          <w:sz w:val="24"/>
          <w:u w:val="single"/>
        </w:rPr>
        <w:t xml:space="preserve">                                          。</w:t>
      </w:r>
    </w:p>
    <w:p w:rsidR="00446725" w:rsidRPr="005F5765" w:rsidRDefault="00446725" w:rsidP="00446725">
      <w:pPr>
        <w:snapToGrid w:val="0"/>
        <w:spacing w:line="460" w:lineRule="exact"/>
        <w:ind w:firstLineChars="200" w:firstLine="480"/>
        <w:rPr>
          <w:rFonts w:ascii="宋体" w:hAnsi="宋体"/>
          <w:sz w:val="24"/>
          <w:u w:val="single"/>
        </w:rPr>
      </w:pPr>
      <w:r w:rsidRPr="005F5765">
        <w:rPr>
          <w:rFonts w:ascii="宋体" w:hAnsi="宋体" w:hint="eastAsia"/>
          <w:sz w:val="24"/>
        </w:rPr>
        <w:lastRenderedPageBreak/>
        <w:t>3. 乙方提供的服务承诺和售后服务及保修期责任等其它具体约定事项。（见合同附件）</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第七条　付款方式</w:t>
      </w:r>
    </w:p>
    <w:p w:rsidR="00522DF1" w:rsidRPr="00522DF1" w:rsidRDefault="00522DF1" w:rsidP="00522DF1">
      <w:pPr>
        <w:snapToGrid w:val="0"/>
        <w:spacing w:line="460" w:lineRule="exact"/>
        <w:ind w:left="-61" w:firstLine="514"/>
        <w:rPr>
          <w:rFonts w:ascii="宋体" w:hAnsi="宋体"/>
          <w:bCs/>
          <w:sz w:val="24"/>
        </w:rPr>
      </w:pPr>
      <w:r w:rsidRPr="00522DF1">
        <w:rPr>
          <w:rFonts w:ascii="宋体" w:hAnsi="宋体" w:hint="eastAsia"/>
          <w:bCs/>
          <w:sz w:val="24"/>
        </w:rPr>
        <w:t>中标供应商主要硬件设备到现场并签收合格后7个工作日内，由采购人支付合同款的30％金额；主要硬件设备安装完成后7个工作日内，由采购人支付合同款的50％金额；本项目通过最终验收合格后7个工作日内，由采购人支付合同款的15%金额。本项目质保期满一年后，由采购人支付合同款的5%金额(无利息)。</w:t>
      </w:r>
    </w:p>
    <w:p w:rsidR="00446725" w:rsidRPr="00522DF1" w:rsidRDefault="00446725" w:rsidP="00446725">
      <w:pPr>
        <w:snapToGrid w:val="0"/>
        <w:spacing w:line="460" w:lineRule="exact"/>
        <w:ind w:left="-61" w:firstLine="514"/>
        <w:rPr>
          <w:rFonts w:ascii="宋体" w:hAnsi="宋体"/>
          <w:b/>
          <w:sz w:val="24"/>
        </w:rPr>
      </w:pPr>
      <w:r w:rsidRPr="00522DF1">
        <w:rPr>
          <w:rFonts w:ascii="宋体" w:hAnsi="宋体" w:hint="eastAsia"/>
          <w:b/>
          <w:sz w:val="24"/>
        </w:rPr>
        <w:t>第八条  税费</w:t>
      </w:r>
    </w:p>
    <w:p w:rsidR="00446725" w:rsidRPr="005F5765" w:rsidRDefault="00446725" w:rsidP="00446725">
      <w:pPr>
        <w:snapToGrid w:val="0"/>
        <w:spacing w:line="460" w:lineRule="exact"/>
        <w:ind w:left="-61" w:firstLine="514"/>
        <w:rPr>
          <w:rFonts w:ascii="宋体" w:hAnsi="宋体"/>
          <w:sz w:val="24"/>
        </w:rPr>
      </w:pPr>
      <w:r w:rsidRPr="005F5765">
        <w:rPr>
          <w:rFonts w:ascii="宋体" w:hAnsi="宋体" w:hint="eastAsia"/>
          <w:sz w:val="24"/>
        </w:rPr>
        <w:t>本合同执行中相关的一切税费均由乙方负担，合同另有约定的除外。</w:t>
      </w:r>
    </w:p>
    <w:p w:rsidR="00446725" w:rsidRPr="00E7023A" w:rsidRDefault="00446725" w:rsidP="00446725">
      <w:pPr>
        <w:snapToGrid w:val="0"/>
        <w:spacing w:line="460" w:lineRule="exact"/>
        <w:ind w:left="-61" w:firstLine="514"/>
        <w:rPr>
          <w:rFonts w:ascii="宋体" w:hAnsi="宋体"/>
          <w:b/>
          <w:sz w:val="24"/>
        </w:rPr>
      </w:pPr>
      <w:r w:rsidRPr="00E7023A">
        <w:rPr>
          <w:rFonts w:ascii="宋体" w:hAnsi="宋体" w:hint="eastAsia"/>
          <w:b/>
          <w:sz w:val="24"/>
        </w:rPr>
        <w:t>第九条  质量保证及售后服务</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1. 乙方应按中标的</w:t>
      </w:r>
      <w:r w:rsidRPr="00110881">
        <w:rPr>
          <w:rFonts w:hint="eastAsia"/>
          <w:sz w:val="24"/>
          <w:szCs w:val="24"/>
        </w:rPr>
        <w:t>竞</w:t>
      </w:r>
      <w:r w:rsidRPr="005F5765">
        <w:rPr>
          <w:rFonts w:hint="eastAsia"/>
          <w:sz w:val="24"/>
          <w:szCs w:val="24"/>
        </w:rPr>
        <w:t>标文件规定的产品名称、商标品牌、生产厂家、规格型号、技术参数、质量标准向甲方提供未经使用的全新产品。不符合要求的，根据实际情况，经双方协商，可按以下办法处理：</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⑴更换：由乙方承担所发生的全部费用。</w:t>
      </w:r>
    </w:p>
    <w:p w:rsidR="00446725" w:rsidRPr="005F5765" w:rsidRDefault="00446725" w:rsidP="00446725">
      <w:pPr>
        <w:pStyle w:val="a4"/>
        <w:snapToGrid w:val="0"/>
        <w:spacing w:line="460" w:lineRule="exact"/>
        <w:ind w:firstLine="420"/>
        <w:rPr>
          <w:sz w:val="24"/>
          <w:szCs w:val="24"/>
        </w:rPr>
      </w:pPr>
      <w:r w:rsidRPr="005F5765">
        <w:rPr>
          <w:rFonts w:hint="eastAsia"/>
          <w:sz w:val="24"/>
          <w:szCs w:val="24"/>
        </w:rPr>
        <w:t>⑵贬值处理：由甲乙双方合议定价。</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t>⑶退货处理：乙方应退还甲方支付的合同款，同时应承担该货物的直接费用（运输、保险、检验、货款利息及银行手续费等）。</w:t>
      </w:r>
    </w:p>
    <w:p w:rsidR="00446725" w:rsidRPr="005F5765" w:rsidRDefault="00446725" w:rsidP="00446725">
      <w:pPr>
        <w:pStyle w:val="a4"/>
        <w:snapToGrid w:val="0"/>
        <w:spacing w:line="460" w:lineRule="exact"/>
        <w:ind w:leftChars="228" w:left="479"/>
        <w:rPr>
          <w:sz w:val="24"/>
          <w:szCs w:val="24"/>
        </w:rPr>
      </w:pPr>
      <w:r w:rsidRPr="005F5765">
        <w:rPr>
          <w:rFonts w:hint="eastAsia"/>
          <w:sz w:val="24"/>
          <w:szCs w:val="24"/>
        </w:rPr>
        <w:t>2. 如在使用过程中发生质量问题，乙方在接到甲方通知后到达甲方现场处理的时间（</w:t>
      </w:r>
      <w:r w:rsidRPr="005F5765">
        <w:rPr>
          <w:rFonts w:hint="eastAsia"/>
          <w:sz w:val="24"/>
          <w:szCs w:val="24"/>
          <w:u w:val="single"/>
        </w:rPr>
        <w:t>按</w:t>
      </w:r>
      <w:r w:rsidRPr="00110881">
        <w:rPr>
          <w:rFonts w:hint="eastAsia"/>
          <w:sz w:val="24"/>
          <w:szCs w:val="24"/>
          <w:u w:val="single"/>
        </w:rPr>
        <w:t>竞</w:t>
      </w:r>
      <w:r w:rsidRPr="005F5765">
        <w:rPr>
          <w:rFonts w:hint="eastAsia"/>
          <w:sz w:val="24"/>
          <w:szCs w:val="24"/>
          <w:u w:val="single"/>
        </w:rPr>
        <w:t>标文件承诺的数据填写</w:t>
      </w:r>
      <w:r>
        <w:rPr>
          <w:rFonts w:hint="eastAsia"/>
          <w:sz w:val="24"/>
          <w:szCs w:val="24"/>
          <w:u w:val="single"/>
        </w:rPr>
        <w:t xml:space="preserve"> </w:t>
      </w:r>
      <w:r w:rsidRPr="005F5765">
        <w:rPr>
          <w:rFonts w:hint="eastAsia"/>
          <w:sz w:val="24"/>
          <w:szCs w:val="24"/>
        </w:rPr>
        <w:t>）小时内。</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3. 在质保期内，乙方应对货物出现的质量及安全问题负责处理解决并承担一切费用。</w:t>
      </w:r>
    </w:p>
    <w:p w:rsidR="00446725" w:rsidRPr="005F5765" w:rsidRDefault="00446725" w:rsidP="00446725">
      <w:pPr>
        <w:snapToGrid w:val="0"/>
        <w:spacing w:line="460" w:lineRule="exact"/>
        <w:ind w:left="-61" w:firstLine="514"/>
        <w:rPr>
          <w:rFonts w:ascii="宋体" w:hAnsi="宋体"/>
          <w:sz w:val="24"/>
        </w:rPr>
      </w:pPr>
      <w:r w:rsidRPr="005F5765">
        <w:rPr>
          <w:rFonts w:ascii="宋体" w:hAnsi="宋体" w:hint="eastAsia"/>
          <w:sz w:val="24"/>
        </w:rPr>
        <w:t>4. 上述的货物质保期为</w:t>
      </w:r>
      <w:r w:rsidRPr="005F5765">
        <w:rPr>
          <w:rFonts w:ascii="宋体" w:hAnsi="宋体" w:hint="eastAsia"/>
          <w:sz w:val="24"/>
          <w:u w:val="single"/>
        </w:rPr>
        <w:t xml:space="preserve">     </w:t>
      </w:r>
      <w:r w:rsidRPr="005F5765">
        <w:rPr>
          <w:rFonts w:ascii="宋体" w:hAnsi="宋体" w:hint="eastAsia"/>
          <w:sz w:val="24"/>
        </w:rPr>
        <w:t>年（自交货验收合格之日起计），因人为因素出现的故障不在免费保修范围内。超过保修期的机器设备，终生维修，维修时只收部件成本费。</w:t>
      </w:r>
    </w:p>
    <w:p w:rsidR="00446725" w:rsidRPr="00E7023A" w:rsidRDefault="00446725" w:rsidP="00446725">
      <w:pPr>
        <w:snapToGrid w:val="0"/>
        <w:spacing w:line="460" w:lineRule="exact"/>
        <w:ind w:left="-61" w:firstLine="514"/>
        <w:rPr>
          <w:rFonts w:ascii="宋体" w:hAnsi="宋体"/>
          <w:b/>
          <w:sz w:val="24"/>
        </w:rPr>
      </w:pPr>
      <w:r w:rsidRPr="00E7023A">
        <w:rPr>
          <w:rFonts w:ascii="宋体" w:hAnsi="宋体" w:hint="eastAsia"/>
          <w:b/>
          <w:sz w:val="24"/>
        </w:rPr>
        <w:t>第十条  调试和验收</w:t>
      </w:r>
    </w:p>
    <w:p w:rsidR="00446725" w:rsidRPr="005F5765" w:rsidRDefault="00446725" w:rsidP="00446725">
      <w:pPr>
        <w:pStyle w:val="a4"/>
        <w:snapToGrid w:val="0"/>
        <w:spacing w:line="460" w:lineRule="exact"/>
        <w:ind w:firstLineChars="200" w:firstLine="480"/>
        <w:jc w:val="left"/>
        <w:rPr>
          <w:sz w:val="24"/>
          <w:szCs w:val="24"/>
        </w:rPr>
      </w:pPr>
      <w:r w:rsidRPr="005F5765">
        <w:rPr>
          <w:rFonts w:hint="eastAsia"/>
          <w:sz w:val="24"/>
          <w:szCs w:val="24"/>
        </w:rPr>
        <w:t>1. 甲方对乙方提交的货物依据</w:t>
      </w:r>
      <w:r>
        <w:rPr>
          <w:rFonts w:hint="eastAsia"/>
          <w:sz w:val="24"/>
          <w:szCs w:val="24"/>
        </w:rPr>
        <w:t>采购文件</w:t>
      </w:r>
      <w:r w:rsidRPr="005F5765">
        <w:rPr>
          <w:rFonts w:hint="eastAsia"/>
          <w:sz w:val="24"/>
          <w:szCs w:val="24"/>
        </w:rPr>
        <w:t>上的技术规格要求和国家有关质量标准进行现场初步验收，外观、说明书符合</w:t>
      </w:r>
      <w:r>
        <w:rPr>
          <w:rFonts w:hint="eastAsia"/>
          <w:sz w:val="24"/>
          <w:szCs w:val="24"/>
        </w:rPr>
        <w:t>采购文件</w:t>
      </w:r>
      <w:r w:rsidRPr="005F5765">
        <w:rPr>
          <w:rFonts w:hint="eastAsia"/>
          <w:sz w:val="24"/>
          <w:szCs w:val="24"/>
        </w:rPr>
        <w:t>技术要求的，给予签收，初步验收不合格的不予签收。货到后，甲方应当在到货（安装、调试完）后七个工作日内进行验收。</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2. 乙方交货前应对产品作出全面检查和对验收文件进行整理，并列出清单，作为甲方收货验收和使用的技术条件依据，检验的结果应随货物交甲方。</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3. 甲方对乙方提供的货物在使用前进行调试时，乙方需负责安装并培训甲方的使</w:t>
      </w:r>
      <w:r w:rsidRPr="005F5765">
        <w:rPr>
          <w:rFonts w:hint="eastAsia"/>
          <w:sz w:val="24"/>
          <w:szCs w:val="24"/>
        </w:rPr>
        <w:lastRenderedPageBreak/>
        <w:t>用操作人员，并协助甲方一起调试，直到符合技术要求，甲方才做最终验收。</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4. 对技术复杂的货物，甲方应请国家认可的专业检测机构参与初步验收及最终验收，并由其出具质量检测报告。</w:t>
      </w:r>
    </w:p>
    <w:p w:rsidR="00446725" w:rsidRPr="005F5765" w:rsidRDefault="00446725" w:rsidP="00446725">
      <w:pPr>
        <w:snapToGrid w:val="0"/>
        <w:spacing w:line="460" w:lineRule="exact"/>
        <w:ind w:left="-61" w:firstLine="514"/>
        <w:rPr>
          <w:rFonts w:ascii="宋体" w:hAnsi="宋体"/>
          <w:sz w:val="24"/>
        </w:rPr>
      </w:pPr>
      <w:r w:rsidRPr="005F5765">
        <w:rPr>
          <w:rFonts w:ascii="宋体" w:hAnsi="宋体" w:hint="eastAsia"/>
          <w:sz w:val="24"/>
        </w:rPr>
        <w:t>5. 验收时乙方必须在现场，验收完毕后作出验收结果报告；验收费用按</w:t>
      </w:r>
      <w:r>
        <w:rPr>
          <w:rFonts w:ascii="宋体" w:hAnsi="宋体" w:hint="eastAsia"/>
          <w:sz w:val="24"/>
        </w:rPr>
        <w:t>采购文件</w:t>
      </w:r>
      <w:r w:rsidRPr="005F5765">
        <w:rPr>
          <w:rFonts w:ascii="宋体" w:hAnsi="宋体" w:hint="eastAsia"/>
          <w:sz w:val="24"/>
        </w:rPr>
        <w:t>约定承担方负责。</w:t>
      </w:r>
    </w:p>
    <w:p w:rsidR="00446725" w:rsidRPr="00E7023A" w:rsidRDefault="00446725" w:rsidP="00446725">
      <w:pPr>
        <w:pStyle w:val="a4"/>
        <w:snapToGrid w:val="0"/>
        <w:spacing w:line="460" w:lineRule="exact"/>
        <w:ind w:firstLineChars="196" w:firstLine="472"/>
        <w:rPr>
          <w:b/>
          <w:sz w:val="24"/>
          <w:szCs w:val="24"/>
        </w:rPr>
      </w:pPr>
      <w:r w:rsidRPr="00E7023A">
        <w:rPr>
          <w:rFonts w:hint="eastAsia"/>
          <w:b/>
          <w:sz w:val="24"/>
          <w:szCs w:val="24"/>
        </w:rPr>
        <w:t>第十一条货物包装、发运及运输</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1. 乙方应在货物发运前对其进行满足运输距离、防潮、防震、防锈和防破损装卸等要求包装，以保证货物安全运达甲方指定地点。</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2. 使用说明书（货物属于进口产品的，供货时应同时附上中文使用说明书）、质量检验证明书、随配附件和工具以及清单一并附于货物内。</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3. 乙方在货物发运手续办理完毕后二十四小时内或货到甲方四十八小时前通知甲方，以准备接货。</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4. 货物在交付甲方前发生的风险均由乙方负责。</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5. 货物在规</w:t>
      </w:r>
      <w:r w:rsidRPr="005F5765">
        <w:rPr>
          <w:rFonts w:hint="eastAsia"/>
          <w:spacing w:val="-8"/>
          <w:sz w:val="24"/>
          <w:szCs w:val="24"/>
        </w:rPr>
        <w:t>定的交付期限内由乙方送达甲方指定的地点视为交付，乙方同时需通知甲方货物已送达。</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第十二条　违约责任</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1. 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2. 乙方提供的货物如侵犯了第三方合法权益而引发的任何纠纷或诉讼，均由乙方负责交涉并承担全部责任。</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3. 因包装、运输引起的货物损坏，按质量不合格处罚。</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4. 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5. 乙方未按本合同和</w:t>
      </w:r>
      <w:r w:rsidRPr="00110881">
        <w:rPr>
          <w:rFonts w:hint="eastAsia"/>
          <w:sz w:val="24"/>
          <w:szCs w:val="24"/>
        </w:rPr>
        <w:t>竞</w:t>
      </w:r>
      <w:r w:rsidRPr="005F5765">
        <w:rPr>
          <w:rFonts w:hint="eastAsia"/>
          <w:sz w:val="24"/>
          <w:szCs w:val="24"/>
        </w:rPr>
        <w:t>标文件中规定的服务承诺提供售后服务的，乙方应按本合同合计金额 5%向甲方支付违约金。</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6. 乙方提供的货物在质量保证期内，因设计、工艺或材料的缺陷和其它质量原因</w:t>
      </w:r>
      <w:r w:rsidRPr="005F5765">
        <w:rPr>
          <w:rFonts w:hint="eastAsia"/>
          <w:sz w:val="24"/>
          <w:szCs w:val="24"/>
        </w:rPr>
        <w:lastRenderedPageBreak/>
        <w:t>造成的问题，由乙方负责，费用从余款中扣除或其他方式缴纳，不足另补。</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7. 甲乙双方有其它违约行为的，由违约方向对方支付违约内容涉及货款额的5%，违约内容涉及货款额的5%不足以赔偿经济损失的按实际赔偿。</w:t>
      </w:r>
    </w:p>
    <w:p w:rsidR="00446725" w:rsidRPr="00E7023A" w:rsidRDefault="00446725" w:rsidP="00446725">
      <w:pPr>
        <w:pStyle w:val="a4"/>
        <w:snapToGrid w:val="0"/>
        <w:spacing w:line="460" w:lineRule="exact"/>
        <w:ind w:firstLineChars="196" w:firstLine="472"/>
        <w:rPr>
          <w:b/>
          <w:sz w:val="24"/>
          <w:szCs w:val="24"/>
        </w:rPr>
      </w:pPr>
      <w:r w:rsidRPr="00E7023A">
        <w:rPr>
          <w:rFonts w:hint="eastAsia"/>
          <w:b/>
          <w:sz w:val="24"/>
          <w:szCs w:val="24"/>
        </w:rPr>
        <w:t>第十三条不可抗力事件处理</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1. 在合同有效期内，任何一方因不可抗力事件导致不能履行合同，则合同履行期可延长，其延长期与不可抗力影响期相同。</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2. 不可抗力事件发生后，应立即通知对方，并寄送有关权威机构出具的证明。</w:t>
      </w:r>
    </w:p>
    <w:p w:rsidR="00446725" w:rsidRPr="005F5765" w:rsidRDefault="00446725" w:rsidP="00446725">
      <w:pPr>
        <w:snapToGrid w:val="0"/>
        <w:spacing w:line="460" w:lineRule="exact"/>
        <w:ind w:left="-61" w:firstLine="514"/>
        <w:rPr>
          <w:rFonts w:ascii="宋体" w:hAnsi="宋体"/>
          <w:sz w:val="24"/>
        </w:rPr>
      </w:pPr>
      <w:r w:rsidRPr="005F5765">
        <w:rPr>
          <w:rFonts w:ascii="宋体" w:hAnsi="宋体" w:hint="eastAsia"/>
          <w:sz w:val="24"/>
        </w:rPr>
        <w:t>3. 不可抗力事件延续一百二十天以上，双方应通过友好协商，确定是否继续履行合同。</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第十四条  合同争议解决</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1. 因货物质量问题发生争议的，应邀请国家认可的质量检测机构对货物质量进行鉴定。货物符合标准的，鉴定费由甲方承担；货物不符合标准的，鉴定费由乙方承担。</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2. 因履行本合同引起的或与本合同有关的争议，甲乙双方应首先通过友好协商解决，如果协商不能解决，可向仲裁委员会申请仲裁或向人民法院提起诉讼。</w:t>
      </w:r>
    </w:p>
    <w:p w:rsidR="00446725" w:rsidRPr="005F5765" w:rsidRDefault="00446725" w:rsidP="00446725">
      <w:pPr>
        <w:snapToGrid w:val="0"/>
        <w:spacing w:line="460" w:lineRule="exact"/>
        <w:ind w:left="-61" w:firstLine="514"/>
        <w:rPr>
          <w:rFonts w:ascii="宋体" w:hAnsi="宋体"/>
          <w:sz w:val="24"/>
        </w:rPr>
      </w:pPr>
      <w:r w:rsidRPr="005F5765">
        <w:rPr>
          <w:rFonts w:ascii="宋体" w:hAnsi="宋体" w:hint="eastAsia"/>
          <w:sz w:val="24"/>
        </w:rPr>
        <w:t>3. 诉讼期间，本合同继续履行。</w:t>
      </w:r>
    </w:p>
    <w:p w:rsidR="00446725" w:rsidRPr="00E7023A" w:rsidRDefault="00446725" w:rsidP="00446725">
      <w:pPr>
        <w:pStyle w:val="a4"/>
        <w:snapToGrid w:val="0"/>
        <w:spacing w:line="460" w:lineRule="exact"/>
        <w:ind w:firstLineChars="196" w:firstLine="472"/>
        <w:rPr>
          <w:b/>
          <w:sz w:val="24"/>
          <w:szCs w:val="24"/>
        </w:rPr>
      </w:pPr>
      <w:r w:rsidRPr="00E7023A">
        <w:rPr>
          <w:rFonts w:hint="eastAsia"/>
          <w:b/>
          <w:sz w:val="24"/>
          <w:szCs w:val="24"/>
        </w:rPr>
        <w:t>第十五条诉讼</w:t>
      </w:r>
    </w:p>
    <w:p w:rsidR="00446725" w:rsidRPr="005F5765" w:rsidRDefault="00446725" w:rsidP="00446725">
      <w:pPr>
        <w:snapToGrid w:val="0"/>
        <w:spacing w:line="460" w:lineRule="exact"/>
        <w:ind w:left="-61" w:firstLine="514"/>
        <w:rPr>
          <w:rFonts w:ascii="宋体" w:hAnsi="宋体"/>
          <w:sz w:val="24"/>
        </w:rPr>
      </w:pPr>
      <w:r w:rsidRPr="005F5765">
        <w:rPr>
          <w:rFonts w:ascii="宋体" w:hAnsi="宋体" w:hint="eastAsia"/>
          <w:sz w:val="24"/>
        </w:rPr>
        <w:t>双方在执行合同中所发生的一切争议，应通过协商解决。如协商不能解决，可向甲方所在地仲裁委员会申请仲裁或人民法院提起诉讼。</w:t>
      </w:r>
    </w:p>
    <w:p w:rsidR="00446725" w:rsidRPr="005F5765" w:rsidRDefault="00446725" w:rsidP="00446725">
      <w:pPr>
        <w:pStyle w:val="a4"/>
        <w:snapToGrid w:val="0"/>
        <w:spacing w:line="460" w:lineRule="exact"/>
        <w:ind w:firstLineChars="196" w:firstLine="470"/>
        <w:rPr>
          <w:sz w:val="24"/>
          <w:szCs w:val="24"/>
        </w:rPr>
      </w:pPr>
      <w:r w:rsidRPr="005F5765">
        <w:rPr>
          <w:rFonts w:hint="eastAsia"/>
          <w:sz w:val="24"/>
          <w:szCs w:val="24"/>
        </w:rPr>
        <w:t>第十六条合同生效及其它</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1. 合同经双方法定代表人(或负责人)或被授权代表签字并加盖单位公章后生效（被授权代表签字的需后附法定代表人(或负责人)授权委托书，格式自拟）。</w:t>
      </w:r>
    </w:p>
    <w:p w:rsidR="00446725" w:rsidRPr="005F5765" w:rsidRDefault="00446725" w:rsidP="00446725">
      <w:pPr>
        <w:pStyle w:val="a4"/>
        <w:snapToGrid w:val="0"/>
        <w:spacing w:line="460" w:lineRule="exact"/>
        <w:ind w:firstLineChars="200" w:firstLine="480"/>
        <w:rPr>
          <w:sz w:val="24"/>
          <w:szCs w:val="24"/>
        </w:rPr>
      </w:pPr>
      <w:r w:rsidRPr="005F5765">
        <w:rPr>
          <w:rFonts w:hint="eastAsia"/>
          <w:sz w:val="24"/>
          <w:szCs w:val="24"/>
        </w:rPr>
        <w:t>2.合同执行中涉及采购资金和采购内容修改或补充的，须经财政部门审批，并签书面补充协议报宾阳县政府采购监督管理部门备案，方可作为主合同不可分割的一部分。</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t>3.本合同未尽事宜，遵照《中华人民共和国合同法》有关条文执行。</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第十六条　合同的变更、终止与转让</w:t>
      </w:r>
    </w:p>
    <w:p w:rsidR="00446725" w:rsidRPr="005F5765" w:rsidRDefault="00446725" w:rsidP="00446725">
      <w:pPr>
        <w:snapToGrid w:val="0"/>
        <w:spacing w:line="460" w:lineRule="exact"/>
        <w:ind w:firstLineChars="200" w:firstLine="480"/>
        <w:rPr>
          <w:rFonts w:ascii="宋体" w:hAnsi="宋体"/>
          <w:sz w:val="24"/>
        </w:rPr>
      </w:pPr>
      <w:r w:rsidRPr="005F5765">
        <w:rPr>
          <w:rFonts w:ascii="宋体" w:hAnsi="宋体" w:hint="eastAsia"/>
          <w:sz w:val="24"/>
        </w:rPr>
        <w:t>1. 除《中华人民共和国政府采购法》第五十条规定的情形外，本合同一经签订，甲乙双方不得擅自变更、中止或终止。</w:t>
      </w:r>
    </w:p>
    <w:p w:rsidR="00446725" w:rsidRPr="005F5765" w:rsidRDefault="00446725" w:rsidP="00446725">
      <w:pPr>
        <w:snapToGrid w:val="0"/>
        <w:spacing w:line="460" w:lineRule="exact"/>
        <w:ind w:left="-61" w:firstLine="514"/>
        <w:rPr>
          <w:rFonts w:ascii="宋体" w:hAnsi="宋体"/>
          <w:sz w:val="24"/>
        </w:rPr>
      </w:pPr>
      <w:r w:rsidRPr="005F5765">
        <w:rPr>
          <w:rFonts w:ascii="宋体" w:hAnsi="宋体" w:hint="eastAsia"/>
          <w:sz w:val="24"/>
        </w:rPr>
        <w:t>2. 乙方不得擅自转让（无进口资格的供应商委托进口货物除外）其应履行的合同义务。</w:t>
      </w:r>
    </w:p>
    <w:p w:rsidR="00446725" w:rsidRPr="00E7023A" w:rsidRDefault="00446725" w:rsidP="00446725">
      <w:pPr>
        <w:snapToGrid w:val="0"/>
        <w:spacing w:line="460" w:lineRule="exact"/>
        <w:ind w:firstLineChars="200" w:firstLine="482"/>
        <w:rPr>
          <w:rFonts w:ascii="宋体" w:hAnsi="宋体"/>
          <w:b/>
          <w:sz w:val="24"/>
        </w:rPr>
      </w:pPr>
      <w:r w:rsidRPr="00E7023A">
        <w:rPr>
          <w:rFonts w:ascii="宋体" w:hAnsi="宋体" w:hint="eastAsia"/>
          <w:b/>
          <w:sz w:val="24"/>
        </w:rPr>
        <w:t xml:space="preserve">第十七条　</w:t>
      </w:r>
      <w:r w:rsidRPr="00E7023A">
        <w:rPr>
          <w:rFonts w:ascii="宋体" w:hAnsi="宋体" w:cs="微软雅黑" w:hint="eastAsia"/>
          <w:b/>
          <w:spacing w:val="-2"/>
          <w:sz w:val="24"/>
        </w:rPr>
        <w:t>本</w:t>
      </w:r>
      <w:r w:rsidRPr="00E7023A">
        <w:rPr>
          <w:rFonts w:ascii="宋体" w:hAnsi="宋体" w:cs="微软雅黑" w:hint="eastAsia"/>
          <w:b/>
          <w:sz w:val="24"/>
        </w:rPr>
        <w:t>合同书</w:t>
      </w:r>
      <w:r w:rsidRPr="00E7023A">
        <w:rPr>
          <w:rFonts w:ascii="宋体" w:hAnsi="宋体" w:cs="微软雅黑" w:hint="eastAsia"/>
          <w:b/>
          <w:spacing w:val="-2"/>
          <w:sz w:val="24"/>
        </w:rPr>
        <w:t>与</w:t>
      </w:r>
      <w:r w:rsidRPr="00E7023A">
        <w:rPr>
          <w:rFonts w:ascii="宋体" w:hAnsi="宋体" w:cs="微软雅黑" w:hint="eastAsia"/>
          <w:b/>
          <w:sz w:val="24"/>
        </w:rPr>
        <w:t>下</w:t>
      </w:r>
      <w:r w:rsidRPr="00E7023A">
        <w:rPr>
          <w:rFonts w:ascii="宋体" w:hAnsi="宋体" w:cs="微软雅黑" w:hint="eastAsia"/>
          <w:b/>
          <w:spacing w:val="-2"/>
          <w:sz w:val="24"/>
        </w:rPr>
        <w:t>列</w:t>
      </w:r>
      <w:r w:rsidRPr="00E7023A">
        <w:rPr>
          <w:rFonts w:ascii="宋体" w:hAnsi="宋体" w:cs="微软雅黑" w:hint="eastAsia"/>
          <w:b/>
          <w:sz w:val="24"/>
        </w:rPr>
        <w:t>文</w:t>
      </w:r>
      <w:r w:rsidRPr="00E7023A">
        <w:rPr>
          <w:rFonts w:ascii="宋体" w:hAnsi="宋体" w:cs="微软雅黑" w:hint="eastAsia"/>
          <w:b/>
          <w:spacing w:val="-2"/>
          <w:sz w:val="24"/>
        </w:rPr>
        <w:t>件一</w:t>
      </w:r>
      <w:r w:rsidRPr="00E7023A">
        <w:rPr>
          <w:rFonts w:ascii="宋体" w:hAnsi="宋体" w:cs="微软雅黑" w:hint="eastAsia"/>
          <w:b/>
          <w:sz w:val="24"/>
        </w:rPr>
        <w:t>起构</w:t>
      </w:r>
      <w:r w:rsidRPr="00E7023A">
        <w:rPr>
          <w:rFonts w:ascii="宋体" w:hAnsi="宋体" w:cs="微软雅黑" w:hint="eastAsia"/>
          <w:b/>
          <w:spacing w:val="-2"/>
          <w:sz w:val="24"/>
        </w:rPr>
        <w:t>成</w:t>
      </w:r>
      <w:r w:rsidRPr="00E7023A">
        <w:rPr>
          <w:rFonts w:ascii="宋体" w:hAnsi="宋体" w:cs="微软雅黑" w:hint="eastAsia"/>
          <w:b/>
          <w:sz w:val="24"/>
        </w:rPr>
        <w:t>合</w:t>
      </w:r>
      <w:r w:rsidRPr="00E7023A">
        <w:rPr>
          <w:rFonts w:ascii="宋体" w:hAnsi="宋体" w:cs="微软雅黑" w:hint="eastAsia"/>
          <w:b/>
          <w:spacing w:val="-2"/>
          <w:sz w:val="24"/>
        </w:rPr>
        <w:t>同</w:t>
      </w:r>
      <w:r w:rsidRPr="00E7023A">
        <w:rPr>
          <w:rFonts w:ascii="宋体" w:hAnsi="宋体" w:cs="微软雅黑" w:hint="eastAsia"/>
          <w:b/>
          <w:sz w:val="24"/>
        </w:rPr>
        <w:t>文</w:t>
      </w:r>
      <w:r w:rsidRPr="00E7023A">
        <w:rPr>
          <w:rFonts w:ascii="宋体" w:hAnsi="宋体" w:cs="微软雅黑" w:hint="eastAsia"/>
          <w:b/>
          <w:spacing w:val="-2"/>
          <w:sz w:val="24"/>
        </w:rPr>
        <w:t>件</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lastRenderedPageBreak/>
        <w:t>1.中标通知书；</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t>2.</w:t>
      </w:r>
      <w:r w:rsidR="004A6DB0">
        <w:rPr>
          <w:rFonts w:hint="eastAsia"/>
          <w:sz w:val="24"/>
          <w:szCs w:val="24"/>
        </w:rPr>
        <w:t>投</w:t>
      </w:r>
      <w:r w:rsidRPr="005F5765">
        <w:rPr>
          <w:rFonts w:hint="eastAsia"/>
          <w:sz w:val="24"/>
          <w:szCs w:val="24"/>
        </w:rPr>
        <w:t>标函；</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t>3.商务条款偏离表和技术偏离表；</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t>4.项目需求；</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t>5.开标一览表分项报价表；</w:t>
      </w:r>
    </w:p>
    <w:p w:rsidR="00446725" w:rsidRPr="005F5765" w:rsidRDefault="00446725" w:rsidP="00446725">
      <w:pPr>
        <w:pStyle w:val="a4"/>
        <w:snapToGrid w:val="0"/>
        <w:spacing w:line="460" w:lineRule="exact"/>
        <w:ind w:leftChars="200" w:left="420"/>
        <w:rPr>
          <w:sz w:val="24"/>
          <w:szCs w:val="24"/>
        </w:rPr>
      </w:pPr>
      <w:r w:rsidRPr="005F5765">
        <w:rPr>
          <w:rFonts w:hint="eastAsia"/>
          <w:sz w:val="24"/>
          <w:szCs w:val="24"/>
        </w:rPr>
        <w:t>6.中标设备技术性能指标的详细描述；</w:t>
      </w:r>
    </w:p>
    <w:p w:rsidR="00446725" w:rsidRPr="005F5765" w:rsidRDefault="00B837E0" w:rsidP="00446725">
      <w:pPr>
        <w:pStyle w:val="a4"/>
        <w:snapToGrid w:val="0"/>
        <w:spacing w:line="460" w:lineRule="exact"/>
        <w:ind w:leftChars="200" w:left="420"/>
        <w:rPr>
          <w:sz w:val="24"/>
          <w:szCs w:val="24"/>
        </w:rPr>
      </w:pPr>
      <w:r>
        <w:rPr>
          <w:rFonts w:hint="eastAsia"/>
          <w:sz w:val="24"/>
          <w:szCs w:val="24"/>
        </w:rPr>
        <w:t>7</w:t>
      </w:r>
      <w:r w:rsidR="00446725" w:rsidRPr="005F5765">
        <w:rPr>
          <w:rFonts w:hint="eastAsia"/>
          <w:sz w:val="24"/>
          <w:szCs w:val="24"/>
        </w:rPr>
        <w:t>.其他合同文件。</w:t>
      </w:r>
    </w:p>
    <w:p w:rsidR="00446725" w:rsidRPr="005F5765" w:rsidRDefault="00B837E0" w:rsidP="00446725">
      <w:pPr>
        <w:pStyle w:val="a4"/>
        <w:snapToGrid w:val="0"/>
        <w:spacing w:line="460" w:lineRule="exact"/>
        <w:ind w:leftChars="200" w:left="420"/>
        <w:rPr>
          <w:sz w:val="24"/>
          <w:szCs w:val="24"/>
        </w:rPr>
      </w:pPr>
      <w:r>
        <w:rPr>
          <w:rFonts w:hint="eastAsia"/>
          <w:sz w:val="24"/>
          <w:szCs w:val="24"/>
        </w:rPr>
        <w:t>9</w:t>
      </w:r>
      <w:r w:rsidR="00446725" w:rsidRPr="005F5765">
        <w:rPr>
          <w:rFonts w:hint="eastAsia"/>
          <w:sz w:val="24"/>
          <w:szCs w:val="24"/>
        </w:rPr>
        <w:t>.上述合同文件互相补充和解释。如果合同文件之间存在矛盾或不一致之处，以上述文件的排列顺序在先者为准。</w:t>
      </w:r>
    </w:p>
    <w:p w:rsidR="00446725" w:rsidRPr="005F5765" w:rsidRDefault="00446725" w:rsidP="00446725">
      <w:pPr>
        <w:snapToGrid w:val="0"/>
        <w:spacing w:line="460" w:lineRule="exact"/>
        <w:ind w:firstLineChars="200" w:firstLine="482"/>
        <w:rPr>
          <w:rFonts w:ascii="宋体" w:hAnsi="宋体"/>
          <w:sz w:val="24"/>
        </w:rPr>
      </w:pPr>
      <w:r w:rsidRPr="00E7023A">
        <w:rPr>
          <w:rFonts w:ascii="宋体" w:hAnsi="宋体" w:hint="eastAsia"/>
          <w:b/>
          <w:sz w:val="24"/>
        </w:rPr>
        <w:t xml:space="preserve">第十八条　</w:t>
      </w:r>
      <w:r w:rsidRPr="005F5765">
        <w:rPr>
          <w:rFonts w:ascii="宋体" w:hAnsi="宋体" w:hint="eastAsia"/>
          <w:sz w:val="24"/>
        </w:rPr>
        <w:t>本合同一式三份，具有同等法律效力，采购代理机构一份，甲乙双方各一份（可根据需要另增加）。</w:t>
      </w:r>
    </w:p>
    <w:p w:rsidR="00446725" w:rsidRDefault="00446725" w:rsidP="00446725">
      <w:pPr>
        <w:snapToGrid w:val="0"/>
        <w:spacing w:line="300" w:lineRule="exact"/>
        <w:rPr>
          <w:rFonts w:ascii="宋体" w:hAnsi="宋体"/>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2"/>
        <w:gridCol w:w="4482"/>
      </w:tblGrid>
      <w:tr w:rsidR="00446725" w:rsidTr="005E6068">
        <w:trPr>
          <w:cantSplit/>
          <w:trHeight w:val="1086"/>
        </w:trPr>
        <w:tc>
          <w:tcPr>
            <w:tcW w:w="4982" w:type="dxa"/>
            <w:vAlign w:val="center"/>
          </w:tcPr>
          <w:p w:rsidR="00446725" w:rsidRDefault="00446725" w:rsidP="005E6068">
            <w:pPr>
              <w:snapToGrid w:val="0"/>
              <w:rPr>
                <w:rFonts w:ascii="宋体" w:hAnsi="宋体"/>
              </w:rPr>
            </w:pPr>
            <w:r>
              <w:rPr>
                <w:rFonts w:ascii="宋体" w:hAnsi="宋体" w:hint="eastAsia"/>
              </w:rPr>
              <w:t xml:space="preserve">甲方（章）           </w:t>
            </w:r>
          </w:p>
          <w:p w:rsidR="00446725" w:rsidRDefault="00446725" w:rsidP="005E6068">
            <w:pPr>
              <w:snapToGrid w:val="0"/>
              <w:rPr>
                <w:rFonts w:ascii="宋体" w:hAnsi="宋体"/>
              </w:rPr>
            </w:pPr>
          </w:p>
          <w:p w:rsidR="00446725" w:rsidRDefault="00446725" w:rsidP="005E6068">
            <w:pPr>
              <w:snapToGrid w:val="0"/>
              <w:ind w:firstLineChars="450" w:firstLine="945"/>
              <w:jc w:val="right"/>
              <w:rPr>
                <w:rFonts w:ascii="宋体" w:hAnsi="宋体"/>
              </w:rPr>
            </w:pPr>
          </w:p>
        </w:tc>
        <w:tc>
          <w:tcPr>
            <w:tcW w:w="4482" w:type="dxa"/>
            <w:vAlign w:val="center"/>
          </w:tcPr>
          <w:p w:rsidR="00446725" w:rsidRDefault="00446725" w:rsidP="005E6068">
            <w:pPr>
              <w:snapToGrid w:val="0"/>
              <w:rPr>
                <w:rFonts w:ascii="宋体" w:hAnsi="宋体"/>
              </w:rPr>
            </w:pPr>
            <w:r>
              <w:rPr>
                <w:rFonts w:ascii="宋体" w:hAnsi="宋体" w:hint="eastAsia"/>
              </w:rPr>
              <w:t xml:space="preserve">乙方（章）              </w:t>
            </w:r>
          </w:p>
          <w:p w:rsidR="00446725" w:rsidRDefault="00446725" w:rsidP="005E6068">
            <w:pPr>
              <w:snapToGrid w:val="0"/>
              <w:rPr>
                <w:rFonts w:ascii="宋体" w:hAnsi="宋体"/>
              </w:rPr>
            </w:pPr>
          </w:p>
          <w:p w:rsidR="00446725" w:rsidRDefault="00446725" w:rsidP="005E6068">
            <w:pPr>
              <w:snapToGrid w:val="0"/>
              <w:jc w:val="right"/>
              <w:rPr>
                <w:rFonts w:ascii="宋体" w:hAnsi="宋体"/>
              </w:rPr>
            </w:pPr>
          </w:p>
        </w:tc>
      </w:tr>
      <w:tr w:rsidR="00446725" w:rsidTr="005E6068">
        <w:trPr>
          <w:cantSplit/>
          <w:trHeight w:val="446"/>
        </w:trPr>
        <w:tc>
          <w:tcPr>
            <w:tcW w:w="4982" w:type="dxa"/>
            <w:vAlign w:val="center"/>
          </w:tcPr>
          <w:p w:rsidR="00446725" w:rsidRDefault="00446725" w:rsidP="005E6068">
            <w:pPr>
              <w:snapToGrid w:val="0"/>
              <w:rPr>
                <w:rFonts w:ascii="宋体" w:hAnsi="宋体"/>
              </w:rPr>
            </w:pPr>
            <w:r>
              <w:rPr>
                <w:rFonts w:ascii="宋体" w:hAnsi="宋体" w:hint="eastAsia"/>
              </w:rPr>
              <w:t>单位地址：</w:t>
            </w:r>
          </w:p>
        </w:tc>
        <w:tc>
          <w:tcPr>
            <w:tcW w:w="4482" w:type="dxa"/>
            <w:vAlign w:val="center"/>
          </w:tcPr>
          <w:p w:rsidR="00446725" w:rsidRDefault="00446725" w:rsidP="005E6068">
            <w:pPr>
              <w:snapToGrid w:val="0"/>
              <w:rPr>
                <w:rFonts w:ascii="宋体" w:hAnsi="宋体"/>
              </w:rPr>
            </w:pPr>
            <w:r>
              <w:rPr>
                <w:rFonts w:ascii="宋体" w:hAnsi="宋体" w:hint="eastAsia"/>
              </w:rPr>
              <w:t>单位地址：</w:t>
            </w:r>
          </w:p>
        </w:tc>
      </w:tr>
      <w:tr w:rsidR="00446725" w:rsidTr="005E6068">
        <w:trPr>
          <w:cantSplit/>
          <w:trHeight w:val="967"/>
        </w:trPr>
        <w:tc>
          <w:tcPr>
            <w:tcW w:w="4982" w:type="dxa"/>
          </w:tcPr>
          <w:p w:rsidR="00446725" w:rsidRDefault="00446725" w:rsidP="005E6068">
            <w:pPr>
              <w:snapToGrid w:val="0"/>
              <w:rPr>
                <w:rFonts w:ascii="宋体" w:hAnsi="宋体"/>
              </w:rPr>
            </w:pPr>
            <w:r>
              <w:rPr>
                <w:rFonts w:ascii="宋体" w:hAnsi="宋体" w:hint="eastAsia"/>
              </w:rPr>
              <w:t>法定代表人(或负责人)或委托代理人：</w:t>
            </w:r>
          </w:p>
        </w:tc>
        <w:tc>
          <w:tcPr>
            <w:tcW w:w="4482" w:type="dxa"/>
          </w:tcPr>
          <w:p w:rsidR="00446725" w:rsidRDefault="00446725" w:rsidP="005E6068">
            <w:pPr>
              <w:snapToGrid w:val="0"/>
              <w:rPr>
                <w:rFonts w:ascii="宋体" w:hAnsi="宋体"/>
              </w:rPr>
            </w:pPr>
            <w:r>
              <w:rPr>
                <w:rFonts w:ascii="宋体" w:hAnsi="宋体" w:hint="eastAsia"/>
              </w:rPr>
              <w:t>法定代表人(或负责人)或委托代理人：</w:t>
            </w:r>
          </w:p>
        </w:tc>
      </w:tr>
      <w:tr w:rsidR="00446725" w:rsidTr="005E6068">
        <w:trPr>
          <w:cantSplit/>
          <w:trHeight w:val="456"/>
        </w:trPr>
        <w:tc>
          <w:tcPr>
            <w:tcW w:w="4982" w:type="dxa"/>
            <w:vAlign w:val="center"/>
          </w:tcPr>
          <w:p w:rsidR="00446725" w:rsidRDefault="00446725" w:rsidP="005E6068">
            <w:pPr>
              <w:snapToGrid w:val="0"/>
              <w:rPr>
                <w:rFonts w:ascii="宋体" w:hAnsi="宋体"/>
              </w:rPr>
            </w:pPr>
            <w:r>
              <w:rPr>
                <w:rFonts w:ascii="宋体" w:hAnsi="宋体" w:hint="eastAsia"/>
              </w:rPr>
              <w:t>电话：</w:t>
            </w:r>
          </w:p>
        </w:tc>
        <w:tc>
          <w:tcPr>
            <w:tcW w:w="4482" w:type="dxa"/>
            <w:vAlign w:val="center"/>
          </w:tcPr>
          <w:p w:rsidR="00446725" w:rsidRDefault="00446725" w:rsidP="005E6068">
            <w:pPr>
              <w:snapToGrid w:val="0"/>
              <w:rPr>
                <w:rFonts w:ascii="宋体" w:hAnsi="宋体"/>
              </w:rPr>
            </w:pPr>
            <w:r>
              <w:rPr>
                <w:rFonts w:ascii="宋体" w:hAnsi="宋体" w:hint="eastAsia"/>
              </w:rPr>
              <w:t>电话：</w:t>
            </w:r>
          </w:p>
        </w:tc>
      </w:tr>
      <w:tr w:rsidR="00446725" w:rsidTr="005E6068">
        <w:trPr>
          <w:cantSplit/>
          <w:trHeight w:val="410"/>
        </w:trPr>
        <w:tc>
          <w:tcPr>
            <w:tcW w:w="4982" w:type="dxa"/>
            <w:vAlign w:val="center"/>
          </w:tcPr>
          <w:p w:rsidR="00446725" w:rsidRDefault="00446725" w:rsidP="005E6068">
            <w:pPr>
              <w:snapToGrid w:val="0"/>
              <w:rPr>
                <w:rFonts w:ascii="宋体" w:hAnsi="宋体"/>
              </w:rPr>
            </w:pPr>
            <w:r>
              <w:rPr>
                <w:rFonts w:ascii="宋体" w:hAnsi="宋体" w:hint="eastAsia"/>
              </w:rPr>
              <w:t>电子邮箱：</w:t>
            </w:r>
          </w:p>
        </w:tc>
        <w:tc>
          <w:tcPr>
            <w:tcW w:w="4482" w:type="dxa"/>
            <w:vAlign w:val="center"/>
          </w:tcPr>
          <w:p w:rsidR="00446725" w:rsidRDefault="00446725" w:rsidP="005E6068">
            <w:pPr>
              <w:snapToGrid w:val="0"/>
              <w:rPr>
                <w:rFonts w:ascii="宋体" w:hAnsi="宋体"/>
              </w:rPr>
            </w:pPr>
            <w:r>
              <w:rPr>
                <w:rFonts w:ascii="宋体" w:hAnsi="宋体" w:hint="eastAsia"/>
              </w:rPr>
              <w:t>电子邮箱：</w:t>
            </w:r>
          </w:p>
        </w:tc>
      </w:tr>
      <w:tr w:rsidR="00446725" w:rsidTr="005E6068">
        <w:trPr>
          <w:cantSplit/>
          <w:trHeight w:val="635"/>
        </w:trPr>
        <w:tc>
          <w:tcPr>
            <w:tcW w:w="4982" w:type="dxa"/>
            <w:vAlign w:val="center"/>
          </w:tcPr>
          <w:p w:rsidR="00446725" w:rsidRDefault="00446725" w:rsidP="005E6068">
            <w:pPr>
              <w:snapToGrid w:val="0"/>
              <w:rPr>
                <w:rFonts w:ascii="宋体" w:hAnsi="宋体"/>
              </w:rPr>
            </w:pPr>
            <w:r>
              <w:rPr>
                <w:rFonts w:ascii="宋体" w:hAnsi="宋体" w:hint="eastAsia"/>
              </w:rPr>
              <w:t>开户银行：</w:t>
            </w:r>
          </w:p>
        </w:tc>
        <w:tc>
          <w:tcPr>
            <w:tcW w:w="4482" w:type="dxa"/>
            <w:vAlign w:val="center"/>
          </w:tcPr>
          <w:p w:rsidR="00446725" w:rsidRDefault="00446725" w:rsidP="005E6068">
            <w:pPr>
              <w:snapToGrid w:val="0"/>
              <w:rPr>
                <w:rFonts w:ascii="宋体" w:hAnsi="宋体"/>
              </w:rPr>
            </w:pPr>
            <w:r>
              <w:rPr>
                <w:rFonts w:ascii="宋体" w:hAnsi="宋体" w:hint="eastAsia"/>
              </w:rPr>
              <w:t>开户银行：</w:t>
            </w:r>
          </w:p>
        </w:tc>
      </w:tr>
      <w:tr w:rsidR="00446725" w:rsidTr="005E6068">
        <w:trPr>
          <w:cantSplit/>
          <w:trHeight w:val="384"/>
        </w:trPr>
        <w:tc>
          <w:tcPr>
            <w:tcW w:w="4982" w:type="dxa"/>
            <w:vAlign w:val="center"/>
          </w:tcPr>
          <w:p w:rsidR="00446725" w:rsidRDefault="00446725" w:rsidP="005E6068">
            <w:pPr>
              <w:snapToGrid w:val="0"/>
              <w:rPr>
                <w:rFonts w:ascii="宋体" w:hAnsi="宋体"/>
              </w:rPr>
            </w:pPr>
            <w:r>
              <w:rPr>
                <w:rFonts w:ascii="宋体" w:hAnsi="宋体" w:hint="eastAsia"/>
              </w:rPr>
              <w:t>账号：</w:t>
            </w:r>
          </w:p>
        </w:tc>
        <w:tc>
          <w:tcPr>
            <w:tcW w:w="4482" w:type="dxa"/>
            <w:vAlign w:val="center"/>
          </w:tcPr>
          <w:p w:rsidR="00446725" w:rsidRDefault="00446725" w:rsidP="005E6068">
            <w:pPr>
              <w:snapToGrid w:val="0"/>
              <w:rPr>
                <w:rFonts w:ascii="宋体" w:hAnsi="宋体"/>
              </w:rPr>
            </w:pPr>
            <w:r>
              <w:rPr>
                <w:rFonts w:ascii="宋体" w:hAnsi="宋体" w:hint="eastAsia"/>
              </w:rPr>
              <w:t>账号：</w:t>
            </w:r>
          </w:p>
        </w:tc>
      </w:tr>
      <w:tr w:rsidR="00446725" w:rsidTr="005E6068">
        <w:trPr>
          <w:cantSplit/>
          <w:trHeight w:val="522"/>
        </w:trPr>
        <w:tc>
          <w:tcPr>
            <w:tcW w:w="4982" w:type="dxa"/>
            <w:vAlign w:val="center"/>
          </w:tcPr>
          <w:p w:rsidR="00446725" w:rsidRDefault="00446725" w:rsidP="005E6068">
            <w:pPr>
              <w:snapToGrid w:val="0"/>
              <w:rPr>
                <w:rFonts w:ascii="宋体" w:hAnsi="宋体"/>
              </w:rPr>
            </w:pPr>
            <w:r>
              <w:rPr>
                <w:rFonts w:ascii="宋体" w:hAnsi="宋体" w:hint="eastAsia"/>
              </w:rPr>
              <w:t>邮政编码：</w:t>
            </w:r>
          </w:p>
        </w:tc>
        <w:tc>
          <w:tcPr>
            <w:tcW w:w="4482" w:type="dxa"/>
            <w:vAlign w:val="center"/>
          </w:tcPr>
          <w:p w:rsidR="00446725" w:rsidRDefault="00446725" w:rsidP="005E6068">
            <w:pPr>
              <w:snapToGrid w:val="0"/>
              <w:rPr>
                <w:rFonts w:ascii="宋体" w:hAnsi="宋体"/>
              </w:rPr>
            </w:pPr>
            <w:r>
              <w:rPr>
                <w:rFonts w:ascii="宋体" w:hAnsi="宋体" w:hint="eastAsia"/>
              </w:rPr>
              <w:t>邮政编码：</w:t>
            </w:r>
          </w:p>
        </w:tc>
      </w:tr>
      <w:tr w:rsidR="00446725" w:rsidTr="005E6068">
        <w:trPr>
          <w:cantSplit/>
          <w:trHeight w:val="965"/>
        </w:trPr>
        <w:tc>
          <w:tcPr>
            <w:tcW w:w="9464" w:type="dxa"/>
            <w:gridSpan w:val="2"/>
          </w:tcPr>
          <w:p w:rsidR="00446725" w:rsidRDefault="00446725" w:rsidP="005E6068">
            <w:pPr>
              <w:snapToGrid w:val="0"/>
              <w:rPr>
                <w:rFonts w:ascii="宋体" w:hAnsi="宋体"/>
              </w:rPr>
            </w:pPr>
            <w:r>
              <w:rPr>
                <w:rFonts w:ascii="宋体" w:hAnsi="宋体" w:hint="eastAsia"/>
              </w:rPr>
              <w:t>经办人：</w:t>
            </w:r>
          </w:p>
          <w:p w:rsidR="00446725" w:rsidRDefault="00446725" w:rsidP="005E6068">
            <w:pPr>
              <w:snapToGrid w:val="0"/>
              <w:rPr>
                <w:rFonts w:ascii="宋体" w:hAnsi="宋体"/>
              </w:rPr>
            </w:pPr>
          </w:p>
          <w:p w:rsidR="00446725" w:rsidRDefault="00446725" w:rsidP="005E6068">
            <w:pPr>
              <w:snapToGrid w:val="0"/>
              <w:ind w:firstLineChars="300" w:firstLine="630"/>
              <w:jc w:val="right"/>
              <w:rPr>
                <w:rFonts w:ascii="宋体" w:hAnsi="宋体"/>
              </w:rPr>
            </w:pPr>
            <w:r>
              <w:rPr>
                <w:rFonts w:ascii="宋体" w:hAnsi="宋体" w:hint="eastAsia"/>
              </w:rPr>
              <w:t>年    月    日</w:t>
            </w:r>
          </w:p>
        </w:tc>
      </w:tr>
    </w:tbl>
    <w:p w:rsidR="00446725" w:rsidRDefault="00446725" w:rsidP="00446725">
      <w:pPr>
        <w:snapToGrid w:val="0"/>
        <w:spacing w:line="360" w:lineRule="auto"/>
        <w:jc w:val="left"/>
        <w:rPr>
          <w:rFonts w:ascii="宋体" w:hAnsi="宋体"/>
        </w:rPr>
      </w:pPr>
    </w:p>
    <w:p w:rsidR="00446725" w:rsidRDefault="00446725" w:rsidP="00446725">
      <w:pPr>
        <w:snapToGrid w:val="0"/>
        <w:spacing w:line="360" w:lineRule="auto"/>
        <w:jc w:val="left"/>
        <w:rPr>
          <w:rFonts w:ascii="宋体" w:hAnsi="宋体"/>
        </w:rPr>
      </w:pPr>
      <w:r>
        <w:rPr>
          <w:rFonts w:ascii="宋体" w:hAnsi="宋体" w:hint="eastAsia"/>
        </w:rPr>
        <w:t>合同签订地点：</w:t>
      </w:r>
    </w:p>
    <w:p w:rsidR="00446725" w:rsidRPr="0016520D" w:rsidRDefault="00446725" w:rsidP="00446725">
      <w:pPr>
        <w:snapToGrid w:val="0"/>
        <w:spacing w:line="360" w:lineRule="auto"/>
        <w:jc w:val="left"/>
        <w:rPr>
          <w:rFonts w:ascii="宋体" w:hAnsi="宋体"/>
        </w:rPr>
      </w:pPr>
      <w:r>
        <w:rPr>
          <w:rFonts w:ascii="宋体" w:hAnsi="宋体" w:hint="eastAsia"/>
        </w:rPr>
        <w:t>合同签订日期：</w:t>
      </w:r>
      <w:r>
        <w:rPr>
          <w:rFonts w:ascii="宋体" w:hAnsi="宋体" w:hint="eastAsia"/>
          <w:u w:val="single"/>
        </w:rPr>
        <w:t xml:space="preserve">         </w:t>
      </w:r>
      <w:r w:rsidRPr="0016520D">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446725" w:rsidRDefault="00446725" w:rsidP="00446725">
      <w:pPr>
        <w:snapToGrid w:val="0"/>
        <w:spacing w:line="360" w:lineRule="auto"/>
        <w:jc w:val="center"/>
        <w:rPr>
          <w:rFonts w:ascii="宋体" w:hAnsi="宋体"/>
          <w:b/>
          <w:sz w:val="28"/>
          <w:szCs w:val="28"/>
        </w:rPr>
      </w:pPr>
      <w:r>
        <w:rPr>
          <w:rFonts w:ascii="宋体" w:hAnsi="宋体"/>
          <w:b/>
          <w:sz w:val="28"/>
          <w:szCs w:val="28"/>
        </w:rPr>
        <w:br w:type="page"/>
      </w:r>
    </w:p>
    <w:p w:rsidR="00B837E0" w:rsidRDefault="00B837E0" w:rsidP="00446725">
      <w:pPr>
        <w:snapToGrid w:val="0"/>
        <w:spacing w:line="360" w:lineRule="auto"/>
        <w:jc w:val="center"/>
        <w:rPr>
          <w:rFonts w:ascii="宋体" w:hAnsi="宋体"/>
          <w:b/>
          <w:sz w:val="28"/>
          <w:szCs w:val="28"/>
        </w:rPr>
      </w:pPr>
    </w:p>
    <w:p w:rsidR="00446725" w:rsidRDefault="00446725" w:rsidP="00446725">
      <w:pPr>
        <w:snapToGrid w:val="0"/>
        <w:spacing w:line="360" w:lineRule="auto"/>
        <w:jc w:val="center"/>
        <w:rPr>
          <w:rFonts w:ascii="宋体" w:hAnsi="宋体"/>
          <w:b/>
          <w:sz w:val="28"/>
          <w:szCs w:val="28"/>
        </w:rPr>
      </w:pPr>
      <w:r>
        <w:rPr>
          <w:rFonts w:ascii="宋体" w:hAnsi="宋体" w:hint="eastAsia"/>
          <w:b/>
          <w:sz w:val="28"/>
          <w:szCs w:val="28"/>
        </w:rPr>
        <w:t>合 同 附 件</w:t>
      </w:r>
    </w:p>
    <w:p w:rsidR="00446725" w:rsidRDefault="00446725" w:rsidP="00446725">
      <w:pPr>
        <w:snapToGrid w:val="0"/>
        <w:rPr>
          <w:rFonts w:ascii="宋体" w:hAnsi="宋体"/>
        </w:rPr>
      </w:pPr>
      <w:r>
        <w:rPr>
          <w:rFonts w:ascii="宋体" w:hAnsi="宋体" w:hint="eastAsia"/>
        </w:rPr>
        <w:t>一般货物类</w:t>
      </w:r>
    </w:p>
    <w:tbl>
      <w:tblPr>
        <w:tblW w:w="9374" w:type="dxa"/>
        <w:tblLayout w:type="fixed"/>
        <w:tblLook w:val="0000" w:firstRow="0" w:lastRow="0" w:firstColumn="0" w:lastColumn="0" w:noHBand="0" w:noVBand="0"/>
      </w:tblPr>
      <w:tblGrid>
        <w:gridCol w:w="4883"/>
        <w:gridCol w:w="4491"/>
      </w:tblGrid>
      <w:tr w:rsidR="00446725" w:rsidTr="005E6068">
        <w:trPr>
          <w:trHeight w:val="1442"/>
        </w:trPr>
        <w:tc>
          <w:tcPr>
            <w:tcW w:w="9374" w:type="dxa"/>
            <w:gridSpan w:val="2"/>
            <w:tcBorders>
              <w:top w:val="single" w:sz="4" w:space="0" w:color="auto"/>
              <w:left w:val="single" w:sz="4" w:space="0" w:color="auto"/>
              <w:right w:val="single" w:sz="4" w:space="0" w:color="auto"/>
            </w:tcBorders>
          </w:tcPr>
          <w:p w:rsidR="00446725" w:rsidRDefault="00446725" w:rsidP="005E6068">
            <w:pPr>
              <w:snapToGrid w:val="0"/>
              <w:spacing w:line="400" w:lineRule="exact"/>
              <w:rPr>
                <w:rFonts w:ascii="宋体" w:hAnsi="宋体"/>
                <w:b/>
                <w:sz w:val="24"/>
              </w:rPr>
            </w:pPr>
            <w:r>
              <w:rPr>
                <w:rFonts w:ascii="宋体" w:hAnsi="宋体" w:hint="eastAsia"/>
                <w:b/>
                <w:sz w:val="24"/>
              </w:rPr>
              <w:t>1. 供应商承诺具体事项：</w:t>
            </w:r>
          </w:p>
        </w:tc>
      </w:tr>
      <w:tr w:rsidR="00446725" w:rsidTr="005E6068">
        <w:trPr>
          <w:trHeight w:val="1444"/>
        </w:trPr>
        <w:tc>
          <w:tcPr>
            <w:tcW w:w="9374" w:type="dxa"/>
            <w:gridSpan w:val="2"/>
            <w:tcBorders>
              <w:top w:val="single" w:sz="4" w:space="0" w:color="auto"/>
              <w:left w:val="single" w:sz="4" w:space="0" w:color="auto"/>
              <w:right w:val="single" w:sz="4" w:space="0" w:color="auto"/>
            </w:tcBorders>
          </w:tcPr>
          <w:p w:rsidR="00446725" w:rsidRDefault="00446725" w:rsidP="005E6068">
            <w:pPr>
              <w:snapToGrid w:val="0"/>
              <w:spacing w:line="400" w:lineRule="exact"/>
              <w:rPr>
                <w:rFonts w:ascii="宋体" w:hAnsi="宋体"/>
                <w:b/>
                <w:sz w:val="24"/>
              </w:rPr>
            </w:pPr>
            <w:r>
              <w:rPr>
                <w:rFonts w:ascii="宋体" w:hAnsi="宋体" w:hint="eastAsia"/>
                <w:b/>
                <w:sz w:val="24"/>
              </w:rPr>
              <w:t>2. 售后服务具体事项：</w:t>
            </w:r>
          </w:p>
        </w:tc>
      </w:tr>
      <w:tr w:rsidR="00446725" w:rsidTr="005E6068">
        <w:trPr>
          <w:trHeight w:val="1279"/>
        </w:trPr>
        <w:tc>
          <w:tcPr>
            <w:tcW w:w="9374" w:type="dxa"/>
            <w:gridSpan w:val="2"/>
            <w:tcBorders>
              <w:top w:val="single" w:sz="4" w:space="0" w:color="auto"/>
              <w:left w:val="single" w:sz="4" w:space="0" w:color="auto"/>
              <w:right w:val="single" w:sz="4" w:space="0" w:color="auto"/>
            </w:tcBorders>
          </w:tcPr>
          <w:p w:rsidR="00446725" w:rsidRDefault="00446725" w:rsidP="005E6068">
            <w:pPr>
              <w:snapToGrid w:val="0"/>
              <w:spacing w:line="400" w:lineRule="exact"/>
              <w:rPr>
                <w:rFonts w:ascii="宋体" w:hAnsi="宋体"/>
                <w:b/>
                <w:sz w:val="24"/>
              </w:rPr>
            </w:pPr>
            <w:r>
              <w:rPr>
                <w:rFonts w:ascii="宋体" w:hAnsi="宋体" w:hint="eastAsia"/>
                <w:b/>
                <w:sz w:val="24"/>
              </w:rPr>
              <w:t>3. 保修期责任：</w:t>
            </w:r>
          </w:p>
        </w:tc>
      </w:tr>
      <w:tr w:rsidR="00446725" w:rsidTr="005E6068">
        <w:trPr>
          <w:trHeight w:val="1599"/>
        </w:trPr>
        <w:tc>
          <w:tcPr>
            <w:tcW w:w="9374" w:type="dxa"/>
            <w:gridSpan w:val="2"/>
            <w:tcBorders>
              <w:top w:val="single" w:sz="4" w:space="0" w:color="auto"/>
              <w:left w:val="single" w:sz="4" w:space="0" w:color="auto"/>
              <w:right w:val="single" w:sz="4" w:space="0" w:color="auto"/>
            </w:tcBorders>
          </w:tcPr>
          <w:p w:rsidR="00446725" w:rsidRDefault="00446725" w:rsidP="005E6068">
            <w:pPr>
              <w:snapToGrid w:val="0"/>
              <w:spacing w:line="400" w:lineRule="exact"/>
              <w:rPr>
                <w:rFonts w:ascii="宋体" w:hAnsi="宋体"/>
                <w:b/>
                <w:sz w:val="24"/>
              </w:rPr>
            </w:pPr>
            <w:r>
              <w:rPr>
                <w:rFonts w:ascii="宋体" w:hAnsi="宋体" w:hint="eastAsia"/>
                <w:b/>
                <w:sz w:val="24"/>
              </w:rPr>
              <w:t>4. 其他具体事项：</w:t>
            </w:r>
          </w:p>
        </w:tc>
      </w:tr>
      <w:tr w:rsidR="00446725" w:rsidTr="005E6068">
        <w:trPr>
          <w:trHeight w:val="2002"/>
        </w:trPr>
        <w:tc>
          <w:tcPr>
            <w:tcW w:w="4883" w:type="dxa"/>
            <w:tcBorders>
              <w:top w:val="single" w:sz="4" w:space="0" w:color="auto"/>
              <w:left w:val="single" w:sz="4" w:space="0" w:color="auto"/>
              <w:bottom w:val="single" w:sz="4" w:space="0" w:color="auto"/>
              <w:right w:val="single" w:sz="4" w:space="0" w:color="auto"/>
            </w:tcBorders>
            <w:vAlign w:val="center"/>
          </w:tcPr>
          <w:p w:rsidR="00446725" w:rsidRDefault="00446725" w:rsidP="005E6068">
            <w:pPr>
              <w:snapToGrid w:val="0"/>
              <w:spacing w:line="400" w:lineRule="exact"/>
              <w:ind w:firstLineChars="200" w:firstLine="482"/>
              <w:rPr>
                <w:rFonts w:ascii="宋体" w:hAnsi="宋体"/>
                <w:b/>
                <w:sz w:val="24"/>
              </w:rPr>
            </w:pPr>
            <w:r>
              <w:rPr>
                <w:rFonts w:ascii="宋体" w:hAnsi="宋体" w:hint="eastAsia"/>
                <w:b/>
                <w:sz w:val="24"/>
              </w:rPr>
              <w:t>甲方（章）</w:t>
            </w:r>
          </w:p>
          <w:p w:rsidR="00446725" w:rsidRDefault="00446725" w:rsidP="005E6068">
            <w:pPr>
              <w:snapToGrid w:val="0"/>
              <w:spacing w:line="400" w:lineRule="exact"/>
              <w:ind w:firstLineChars="200" w:firstLine="482"/>
              <w:rPr>
                <w:rFonts w:ascii="宋体" w:hAnsi="宋体"/>
                <w:b/>
                <w:sz w:val="24"/>
              </w:rPr>
            </w:pPr>
          </w:p>
          <w:p w:rsidR="00446725" w:rsidRDefault="00446725" w:rsidP="005E6068">
            <w:pPr>
              <w:snapToGrid w:val="0"/>
              <w:spacing w:line="400" w:lineRule="exact"/>
              <w:rPr>
                <w:rFonts w:ascii="宋体" w:hAnsi="宋体"/>
                <w:b/>
                <w:sz w:val="24"/>
              </w:rPr>
            </w:pPr>
          </w:p>
          <w:p w:rsidR="00446725" w:rsidRDefault="00446725" w:rsidP="005E6068">
            <w:pPr>
              <w:snapToGrid w:val="0"/>
              <w:spacing w:line="400" w:lineRule="exact"/>
              <w:ind w:firstLineChars="200" w:firstLine="482"/>
              <w:rPr>
                <w:rFonts w:ascii="宋体" w:hAnsi="宋体"/>
                <w:b/>
                <w:sz w:val="24"/>
              </w:rPr>
            </w:pPr>
            <w:r>
              <w:rPr>
                <w:rFonts w:ascii="宋体" w:hAnsi="宋体" w:hint="eastAsia"/>
                <w:b/>
                <w:sz w:val="24"/>
              </w:rPr>
              <w:t xml:space="preserve">                 年   月   日 </w:t>
            </w:r>
          </w:p>
        </w:tc>
        <w:tc>
          <w:tcPr>
            <w:tcW w:w="4491" w:type="dxa"/>
            <w:tcBorders>
              <w:top w:val="single" w:sz="4" w:space="0" w:color="auto"/>
              <w:left w:val="single" w:sz="4" w:space="0" w:color="auto"/>
              <w:bottom w:val="single" w:sz="4" w:space="0" w:color="auto"/>
              <w:right w:val="single" w:sz="4" w:space="0" w:color="auto"/>
            </w:tcBorders>
            <w:vAlign w:val="center"/>
          </w:tcPr>
          <w:p w:rsidR="00446725" w:rsidRDefault="00446725" w:rsidP="005E6068">
            <w:pPr>
              <w:snapToGrid w:val="0"/>
              <w:spacing w:line="400" w:lineRule="exact"/>
              <w:ind w:firstLineChars="200" w:firstLine="482"/>
              <w:rPr>
                <w:rFonts w:ascii="宋体" w:hAnsi="宋体"/>
                <w:b/>
                <w:sz w:val="24"/>
              </w:rPr>
            </w:pPr>
            <w:r>
              <w:rPr>
                <w:rFonts w:ascii="宋体" w:hAnsi="宋体" w:hint="eastAsia"/>
                <w:b/>
                <w:sz w:val="24"/>
              </w:rPr>
              <w:t>乙方（章）</w:t>
            </w:r>
          </w:p>
          <w:p w:rsidR="00446725" w:rsidRDefault="00446725" w:rsidP="005E6068">
            <w:pPr>
              <w:snapToGrid w:val="0"/>
              <w:spacing w:line="400" w:lineRule="exact"/>
              <w:ind w:firstLineChars="200" w:firstLine="482"/>
              <w:rPr>
                <w:rFonts w:ascii="宋体" w:hAnsi="宋体"/>
                <w:b/>
                <w:sz w:val="24"/>
              </w:rPr>
            </w:pPr>
          </w:p>
          <w:p w:rsidR="00446725" w:rsidRDefault="00446725" w:rsidP="005E6068">
            <w:pPr>
              <w:snapToGrid w:val="0"/>
              <w:spacing w:line="400" w:lineRule="exact"/>
              <w:rPr>
                <w:rFonts w:ascii="宋体" w:hAnsi="宋体"/>
                <w:b/>
                <w:sz w:val="24"/>
              </w:rPr>
            </w:pPr>
          </w:p>
          <w:p w:rsidR="00446725" w:rsidRDefault="00446725" w:rsidP="005E6068">
            <w:pPr>
              <w:snapToGrid w:val="0"/>
              <w:spacing w:line="400" w:lineRule="exact"/>
              <w:ind w:firstLineChars="200" w:firstLine="482"/>
              <w:rPr>
                <w:rFonts w:ascii="宋体" w:hAnsi="宋体"/>
                <w:b/>
                <w:sz w:val="24"/>
              </w:rPr>
            </w:pPr>
            <w:r>
              <w:rPr>
                <w:rFonts w:ascii="宋体" w:hAnsi="宋体" w:hint="eastAsia"/>
                <w:b/>
                <w:sz w:val="24"/>
              </w:rPr>
              <w:t xml:space="preserve">                年   月   日</w:t>
            </w:r>
          </w:p>
        </w:tc>
      </w:tr>
    </w:tbl>
    <w:p w:rsidR="00446725" w:rsidRDefault="00446725" w:rsidP="00446725">
      <w:pPr>
        <w:snapToGrid w:val="0"/>
        <w:jc w:val="left"/>
        <w:rPr>
          <w:rFonts w:ascii="宋体" w:hAnsi="宋体"/>
        </w:rPr>
      </w:pPr>
      <w:r>
        <w:rPr>
          <w:rFonts w:ascii="宋体" w:hAnsi="宋体" w:hint="eastAsia"/>
        </w:rPr>
        <w:t xml:space="preserve">   注：售后服务事项填不下时可另加附页</w:t>
      </w:r>
    </w:p>
    <w:p w:rsidR="00B837E0" w:rsidRDefault="00B837E0">
      <w:pPr>
        <w:widowControl/>
        <w:jc w:val="left"/>
        <w:rPr>
          <w:rFonts w:ascii="宋体" w:hAnsi="宋体" w:cs="宋体"/>
          <w:b/>
          <w:kern w:val="1"/>
          <w:sz w:val="28"/>
        </w:rPr>
      </w:pPr>
      <w:r>
        <w:rPr>
          <w:rFonts w:ascii="宋体" w:hAnsi="宋体" w:cs="宋体"/>
          <w:b/>
          <w:kern w:val="1"/>
          <w:sz w:val="28"/>
        </w:rPr>
        <w:br w:type="page"/>
      </w:r>
    </w:p>
    <w:p w:rsidR="008040CC" w:rsidRDefault="008040CC" w:rsidP="008040CC">
      <w:pPr>
        <w:pStyle w:val="1"/>
        <w:jc w:val="center"/>
        <w:rPr>
          <w:sz w:val="36"/>
          <w:szCs w:val="36"/>
        </w:rPr>
      </w:pPr>
      <w:bookmarkStart w:id="16"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16"/>
    </w:p>
    <w:p w:rsidR="008040CC" w:rsidRDefault="008040CC" w:rsidP="008040CC">
      <w:pPr>
        <w:pStyle w:val="2"/>
        <w:jc w:val="center"/>
        <w:rPr>
          <w:rFonts w:ascii="宋体" w:eastAsia="宋体" w:hAnsi="宋体"/>
          <w:sz w:val="30"/>
          <w:szCs w:val="30"/>
        </w:rPr>
      </w:pPr>
      <w:bookmarkStart w:id="17" w:name="_Toc26966074"/>
      <w:r>
        <w:rPr>
          <w:rFonts w:ascii="宋体" w:eastAsia="宋体" w:hAnsi="宋体" w:hint="eastAsia"/>
          <w:sz w:val="30"/>
          <w:szCs w:val="30"/>
          <w:bdr w:val="none" w:sz="0" w:space="0" w:color="auto" w:frame="1"/>
        </w:rPr>
        <w:t xml:space="preserve">一  </w:t>
      </w:r>
      <w:r>
        <w:rPr>
          <w:rFonts w:hint="eastAsia"/>
        </w:rPr>
        <w:t>质疑函（格式）</w:t>
      </w:r>
      <w:bookmarkEnd w:id="17"/>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一、被质疑人：</w:t>
      </w:r>
      <w:r w:rsidRPr="00A034BD">
        <w:rPr>
          <w:rFonts w:asciiTheme="minorEastAsia" w:eastAsiaTheme="minorEastAsia" w:hAnsiTheme="minorEastAsia" w:cs="宋体"/>
          <w:kern w:val="0"/>
          <w:sz w:val="24"/>
          <w:bdr w:val="none" w:sz="0" w:space="0" w:color="auto" w:frame="1"/>
        </w:rPr>
        <w:t xml:space="preserve">     </w:t>
      </w:r>
      <w:r w:rsidR="004A1C30">
        <w:rPr>
          <w:rFonts w:asciiTheme="minorEastAsia" w:eastAsiaTheme="minorEastAsia" w:hAnsiTheme="minorEastAsia" w:cs="宋体" w:hint="eastAsia"/>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（采购人、采购代理机构</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p>
    <w:p w:rsidR="004A1C30"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二、质疑环节：</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（采购需求、资格审查、中标或者成交结果、采购执行程序</w:t>
      </w:r>
      <w:r w:rsidRPr="00A034BD">
        <w:rPr>
          <w:rFonts w:asciiTheme="minorEastAsia" w:eastAsiaTheme="minorEastAsia" w:hAnsiTheme="minorEastAsia" w:cs="宋体"/>
          <w:kern w:val="0"/>
          <w:sz w:val="24"/>
          <w:bdr w:val="none" w:sz="0" w:space="0" w:color="auto" w:frame="1"/>
        </w:rPr>
        <w:t>4</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 xml:space="preserve"> 1</w:t>
      </w:r>
      <w:r w:rsidRPr="00A034BD">
        <w:rPr>
          <w:rFonts w:asciiTheme="minorEastAsia" w:eastAsiaTheme="minorEastAsia" w:hAnsiTheme="minorEastAsia" w:cs="宋体" w:hint="eastAsia"/>
          <w:kern w:val="0"/>
          <w:sz w:val="24"/>
          <w:bdr w:val="none" w:sz="0" w:space="0" w:color="auto" w:frame="1"/>
        </w:rPr>
        <w:t>）</w:t>
      </w:r>
    </w:p>
    <w:p w:rsidR="004A1C30" w:rsidRPr="00C63E26"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三、</w:t>
      </w:r>
      <w:r w:rsidRPr="00A034BD">
        <w:rPr>
          <w:rFonts w:asciiTheme="minorEastAsia" w:eastAsiaTheme="minorEastAsia" w:hAnsiTheme="minorEastAsia" w:hint="eastAsia"/>
          <w:sz w:val="24"/>
          <w:bdr w:val="none" w:sz="0" w:space="0" w:color="auto" w:frame="1"/>
        </w:rPr>
        <w:t>质疑供应商基本信息</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bCs/>
          <w:kern w:val="0"/>
          <w:sz w:val="24"/>
          <w:bdr w:val="none" w:sz="0" w:space="0" w:color="auto" w:frame="1"/>
        </w:rPr>
        <w:t>1.</w:t>
      </w:r>
      <w:r w:rsidRPr="00A034BD">
        <w:rPr>
          <w:rFonts w:asciiTheme="minorEastAsia" w:eastAsiaTheme="minorEastAsia" w:hAnsiTheme="minorEastAsia" w:cs="宋体" w:hint="eastAsia"/>
          <w:bCs/>
          <w:kern w:val="0"/>
          <w:sz w:val="24"/>
          <w:bdr w:val="none" w:sz="0" w:space="0" w:color="auto" w:frame="1"/>
        </w:rPr>
        <w:t>质疑供应商名称：</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地址：</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邮政编码：</w:t>
      </w:r>
      <w:r w:rsidRPr="00A034BD">
        <w:rPr>
          <w:rFonts w:asciiTheme="minorEastAsia" w:eastAsiaTheme="minorEastAsia" w:hAnsiTheme="minorEastAsia" w:cs="宋体"/>
          <w:kern w:val="0"/>
          <w:sz w:val="24"/>
          <w:u w:val="single"/>
          <w:bdr w:val="none" w:sz="0" w:space="0" w:color="auto" w:frame="1"/>
        </w:rPr>
        <w:t>                 </w:t>
      </w:r>
      <w:r w:rsidRPr="00A034BD">
        <w:rPr>
          <w:rFonts w:asciiTheme="minorEastAsia" w:eastAsiaTheme="minorEastAsia" w:hAnsiTheme="minorEastAsia" w:cs="宋体"/>
          <w:kern w:val="0"/>
          <w:sz w:val="24"/>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bCs/>
          <w:kern w:val="0"/>
          <w:sz w:val="24"/>
          <w:bdr w:val="none" w:sz="0" w:space="0" w:color="auto" w:frame="1"/>
        </w:rPr>
      </w:pPr>
      <w:r w:rsidRPr="00A034BD">
        <w:rPr>
          <w:rFonts w:asciiTheme="minorEastAsia" w:eastAsiaTheme="minorEastAsia" w:hAnsiTheme="minorEastAsia" w:cs="宋体" w:hint="eastAsia"/>
          <w:bCs/>
          <w:kern w:val="0"/>
          <w:sz w:val="24"/>
          <w:bdr w:val="none" w:sz="0" w:space="0" w:color="auto" w:frame="1"/>
        </w:rPr>
        <w:t>联系人：</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联系电话：</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黑体"/>
          <w:sz w:val="24"/>
        </w:rPr>
      </w:pPr>
      <w:r w:rsidRPr="00A034BD">
        <w:rPr>
          <w:rFonts w:asciiTheme="minorEastAsia" w:eastAsiaTheme="minorEastAsia" w:hAnsiTheme="minorEastAsia" w:cs="宋体" w:hint="eastAsia"/>
          <w:kern w:val="0"/>
          <w:sz w:val="24"/>
          <w:bdr w:val="none" w:sz="0" w:space="0" w:color="auto" w:frame="1"/>
        </w:rPr>
        <w:t>四、质疑项目基本情况</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质疑项目的名称</w:t>
      </w:r>
      <w:r w:rsidRPr="00A034BD">
        <w:rPr>
          <w:rFonts w:asciiTheme="minorEastAsia" w:eastAsiaTheme="minorEastAsia" w:hAnsiTheme="minorEastAsia" w:cs="宋体" w:hint="eastAsia"/>
          <w:b/>
          <w:bCs/>
          <w:kern w:val="0"/>
          <w:sz w:val="24"/>
          <w:u w:val="single"/>
          <w:bdr w:val="none" w:sz="0" w:space="0" w:color="auto" w:frame="1"/>
        </w:rPr>
        <w:t>：</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b/>
          <w:bCs/>
          <w:kern w:val="0"/>
          <w:sz w:val="24"/>
          <w:u w:val="single"/>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质疑项目的编号：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bCs/>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质疑项目的分标号：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adjustRightInd w:val="0"/>
        <w:snapToGrid w:val="0"/>
        <w:spacing w:line="400" w:lineRule="exact"/>
        <w:outlineLvl w:val="0"/>
        <w:rPr>
          <w:rFonts w:asciiTheme="minorEastAsia" w:eastAsiaTheme="minorEastAsia" w:hAnsiTheme="minorEastAsia" w:cs="宋体"/>
          <w:kern w:val="0"/>
          <w:sz w:val="24"/>
          <w:bdr w:val="none" w:sz="0" w:space="0" w:color="auto" w:frame="1"/>
        </w:rPr>
      </w:pPr>
    </w:p>
    <w:p w:rsidR="008040CC" w:rsidRPr="00A034BD" w:rsidRDefault="008040CC" w:rsidP="004A1C30">
      <w:pPr>
        <w:spacing w:line="400" w:lineRule="exact"/>
        <w:ind w:firstLineChars="200" w:firstLine="480"/>
        <w:rPr>
          <w:rFonts w:asciiTheme="minorEastAsia" w:eastAsiaTheme="minorEastAsia" w:hAnsiTheme="minorEastAsia"/>
          <w:sz w:val="24"/>
        </w:rPr>
      </w:pPr>
      <w:r w:rsidRPr="00A034BD">
        <w:rPr>
          <w:rFonts w:asciiTheme="minorEastAsia" w:eastAsiaTheme="minorEastAsia" w:hAnsiTheme="minorEastAsia" w:hint="eastAsia"/>
          <w:sz w:val="24"/>
        </w:rPr>
        <w:t>五、质疑事项具体内容</w:t>
      </w: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xml:space="preserve">            </w:t>
      </w:r>
      <w:r w:rsidR="00DF31C9">
        <w:rPr>
          <w:rFonts w:asciiTheme="minorEastAsia" w:eastAsiaTheme="minorEastAsia" w:hAnsiTheme="minorEastAsia" w:cs="宋体" w:hint="eastAsia"/>
          <w:bCs/>
          <w:kern w:val="0"/>
          <w:sz w:val="24"/>
          <w:u w:val="single"/>
          <w:bdr w:val="none" w:sz="0" w:space="0" w:color="auto" w:frame="1"/>
        </w:rPr>
        <w:t xml:space="preserve"> </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shd w:val="clear" w:color="auto" w:fill="FFFFFF"/>
        <w:spacing w:line="400" w:lineRule="exac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lastRenderedPageBreak/>
        <w:t>六、附件材料目录（材料附后）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营业执照副本内页复印件（要求证件有效并清晰反映企业法人经营范围）</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近期连续三个月依法缴纳税收证明材料（复印件，原件备查）</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近期连续三个月在职职工依法缴纳社会保障资金证明材料（复印件，原件备查）</w:t>
      </w:r>
    </w:p>
    <w:p w:rsidR="008040CC" w:rsidRPr="00A034BD" w:rsidRDefault="008040CC" w:rsidP="00A034BD">
      <w:pPr>
        <w:widowControl/>
        <w:shd w:val="clear" w:color="auto" w:fill="FFFFFF"/>
        <w:spacing w:line="440" w:lineRule="exact"/>
        <w:jc w:val="lef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七、委托代理时还应提交的材料目录（材料附后）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质疑供应商的授权委托书原件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委托代理人身份证明复印件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委托代理人近期三个月社保缴费证明复印件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质疑供应商（公章）：</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r w:rsidRPr="00A034BD">
        <w:rPr>
          <w:rFonts w:asciiTheme="minorEastAsia" w:eastAsiaTheme="minorEastAsia" w:hAnsiTheme="minorEastAsia" w:cs="宋体"/>
          <w:kern w:val="0"/>
          <w:sz w:val="24"/>
          <w:bdr w:val="none" w:sz="0" w:space="0" w:color="auto" w:frame="1"/>
        </w:rPr>
        <w:t>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法定代表人或其委托代理人签字：</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p>
    <w:p w:rsidR="008040CC" w:rsidRPr="00A034BD" w:rsidRDefault="008040CC" w:rsidP="00A034BD">
      <w:pPr>
        <w:widowControl/>
        <w:shd w:val="clear" w:color="auto" w:fill="FFFFFF"/>
        <w:spacing w:line="440" w:lineRule="exact"/>
        <w:ind w:firstLineChars="1850" w:firstLine="444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提起质疑的日期：</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年</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月</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日</w:t>
      </w:r>
    </w:p>
    <w:p w:rsidR="008040CC" w:rsidRDefault="008040CC"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A034BD" w:rsidRPr="00A034BD" w:rsidRDefault="00A034BD"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left="840" w:hangingChars="350" w:hanging="840"/>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说明：：</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8040CC" w:rsidRPr="00A034BD" w:rsidRDefault="008040CC" w:rsidP="00A034BD">
      <w:pPr>
        <w:widowControl/>
        <w:shd w:val="clear" w:color="auto" w:fill="FFFFFF"/>
        <w:spacing w:line="440" w:lineRule="exact"/>
        <w:ind w:leftChars="300" w:left="750" w:hangingChars="50" w:hanging="120"/>
        <w:rPr>
          <w:rFonts w:asciiTheme="minorEastAsia" w:eastAsiaTheme="minorEastAsia" w:hAnsiTheme="minorEastAsia"/>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质疑事项的事实依据应</w:t>
      </w:r>
      <w:r w:rsidRPr="00A034BD">
        <w:rPr>
          <w:rFonts w:asciiTheme="minorEastAsia" w:eastAsiaTheme="minorEastAsia" w:hAnsiTheme="minorEastAsia" w:hint="eastAsia"/>
          <w:sz w:val="24"/>
          <w:bdr w:val="none" w:sz="0" w:space="0" w:color="auto" w:frame="1"/>
        </w:rPr>
        <w:t>列明权益受到损害的事实和理由；</w:t>
      </w:r>
    </w:p>
    <w:p w:rsidR="008040CC" w:rsidRPr="00A034BD" w:rsidRDefault="008040CC" w:rsidP="00A034BD">
      <w:pPr>
        <w:widowControl/>
        <w:shd w:val="clear" w:color="auto" w:fill="FFFFFF"/>
        <w:spacing w:line="440" w:lineRule="exact"/>
        <w:ind w:firstLineChars="300" w:firstLine="720"/>
        <w:rPr>
          <w:rFonts w:asciiTheme="minorEastAsia" w:eastAsiaTheme="minorEastAsia" w:hAnsiTheme="minorEastAsia" w:cs="宋体"/>
          <w:b/>
          <w:bCs/>
          <w:kern w:val="0"/>
          <w:sz w:val="24"/>
          <w:bdr w:val="none" w:sz="0" w:space="0" w:color="auto" w:frame="1"/>
        </w:rPr>
      </w:pPr>
      <w:r w:rsidRPr="00A034BD">
        <w:rPr>
          <w:rFonts w:asciiTheme="minorEastAsia" w:eastAsiaTheme="minorEastAsia" w:hAnsiTheme="minorEastAsia"/>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质疑事项的法律依据应列明质疑事项违反法律法规的具体条款及内容。</w:t>
      </w:r>
    </w:p>
    <w:p w:rsidR="00A034BD" w:rsidRDefault="00A034BD">
      <w:pPr>
        <w:widowControl/>
        <w:jc w:val="left"/>
        <w:rPr>
          <w:rFonts w:ascii="宋体" w:hAnsi="宋体" w:cstheme="minorBidi"/>
          <w:kern w:val="0"/>
          <w:szCs w:val="22"/>
        </w:rPr>
      </w:pPr>
      <w:r>
        <w:rPr>
          <w:rFonts w:hAnsi="宋体"/>
          <w:kern w:val="0"/>
        </w:rPr>
        <w:br w:type="page"/>
      </w:r>
    </w:p>
    <w:p w:rsidR="008040CC" w:rsidRDefault="008040CC" w:rsidP="008040CC">
      <w:pPr>
        <w:pStyle w:val="2"/>
        <w:jc w:val="center"/>
        <w:rPr>
          <w:rFonts w:ascii="宋体" w:eastAsia="宋体" w:hAnsi="宋体"/>
          <w:sz w:val="30"/>
          <w:szCs w:val="30"/>
          <w:bdr w:val="none" w:sz="0" w:space="0" w:color="auto" w:frame="1"/>
        </w:rPr>
      </w:pPr>
      <w:bookmarkStart w:id="18" w:name="_Toc26966075"/>
      <w:r>
        <w:rPr>
          <w:rFonts w:ascii="宋体" w:eastAsia="宋体" w:hAnsi="宋体" w:hint="eastAsia"/>
          <w:sz w:val="30"/>
          <w:szCs w:val="30"/>
          <w:bdr w:val="none" w:sz="0" w:space="0" w:color="auto" w:frame="1"/>
        </w:rPr>
        <w:lastRenderedPageBreak/>
        <w:t xml:space="preserve">二  </w:t>
      </w:r>
      <w:r>
        <w:rPr>
          <w:rFonts w:hint="eastAsia"/>
        </w:rPr>
        <w:t>质疑证明材料（格式）</w:t>
      </w:r>
      <w:bookmarkEnd w:id="18"/>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A034BD" w:rsidRDefault="00A034BD" w:rsidP="00A034BD">
      <w:pPr>
        <w:widowControl/>
        <w:shd w:val="clear" w:color="auto" w:fill="FFFFFF"/>
        <w:spacing w:line="360" w:lineRule="auto"/>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r>
        <w:rPr>
          <w:rFonts w:ascii="宋体" w:hAnsi="宋体" w:cs="宋体"/>
          <w:color w:val="000000"/>
          <w:kern w:val="0"/>
          <w:sz w:val="24"/>
        </w:rPr>
        <w:t>           </w:t>
      </w: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A034BD" w:rsidRDefault="00A034BD" w:rsidP="00A034BD">
      <w:pPr>
        <w:widowControl/>
        <w:shd w:val="clear" w:color="auto" w:fill="FFFFFF"/>
        <w:spacing w:line="360" w:lineRule="auto"/>
        <w:jc w:val="left"/>
        <w:rPr>
          <w:rFonts w:ascii="宋体" w:hAnsi="宋体"/>
          <w:sz w:val="24"/>
        </w:rPr>
      </w:pPr>
    </w:p>
    <w:p w:rsidR="00A034BD" w:rsidRDefault="00A034BD" w:rsidP="00A034BD">
      <w:pPr>
        <w:widowControl/>
        <w:shd w:val="clear" w:color="auto" w:fill="FFFFFF"/>
        <w:spacing w:line="360" w:lineRule="auto"/>
        <w:jc w:val="left"/>
        <w:rPr>
          <w:rFonts w:ascii="宋体" w:hAnsi="宋体"/>
          <w:sz w:val="24"/>
        </w:rPr>
      </w:pPr>
    </w:p>
    <w:p w:rsidR="00940275" w:rsidRDefault="00A034BD" w:rsidP="00B837E0">
      <w:pPr>
        <w:widowControl/>
        <w:shd w:val="clear" w:color="auto" w:fill="FFFFFF"/>
        <w:spacing w:line="360" w:lineRule="auto"/>
        <w:jc w:val="left"/>
        <w:rPr>
          <w:rFonts w:ascii="宋体" w:hAnsi="宋体"/>
          <w:sz w:val="24"/>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sectPr w:rsidR="00940275" w:rsidSect="006200FE">
      <w:headerReference w:type="default" r:id="rId12"/>
      <w:footerReference w:type="even" r:id="rId13"/>
      <w:footerReference w:type="default" r:id="rId1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B3" w:rsidRDefault="00B626B3" w:rsidP="00864B73">
      <w:r>
        <w:separator/>
      </w:r>
    </w:p>
  </w:endnote>
  <w:endnote w:type="continuationSeparator" w:id="0">
    <w:p w:rsidR="00B626B3" w:rsidRDefault="00B626B3" w:rsidP="0086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姚体">
    <w:charset w:val="86"/>
    <w:family w:val="auto"/>
    <w:pitch w:val="variable"/>
    <w:sig w:usb0="00000003" w:usb1="080E0000" w:usb2="00000010" w:usb3="00000000" w:csb0="00040000" w:csb1="00000000"/>
  </w:font>
  <w:font w:name="隶书">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script"/>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华康简魏碑">
    <w:altName w:val="微软雅黑"/>
    <w:charset w:val="86"/>
    <w:family w:val="modern"/>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鼎CS楷体">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幼圆">
    <w:altName w:val="Malgun Gothic Semilight"/>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8293"/>
      <w:docPartObj>
        <w:docPartGallery w:val="Page Numbers (Bottom of Page)"/>
        <w:docPartUnique/>
      </w:docPartObj>
    </w:sdtPr>
    <w:sdtContent>
      <w:p w:rsidR="007153B3" w:rsidRDefault="007153B3">
        <w:pPr>
          <w:pStyle w:val="ac"/>
          <w:jc w:val="center"/>
        </w:pPr>
        <w:r>
          <w:fldChar w:fldCharType="begin"/>
        </w:r>
        <w:r>
          <w:instrText xml:space="preserve"> PAGE   \* MERGEFORMAT </w:instrText>
        </w:r>
        <w:r>
          <w:fldChar w:fldCharType="separate"/>
        </w:r>
        <w:r w:rsidRPr="005C46E6">
          <w:rPr>
            <w:noProof/>
            <w:lang w:val="zh-CN"/>
          </w:rPr>
          <w:t>37</w:t>
        </w:r>
        <w:r>
          <w:rPr>
            <w:noProof/>
            <w:lang w:val="zh-CN"/>
          </w:rPr>
          <w:fldChar w:fldCharType="end"/>
        </w:r>
      </w:p>
    </w:sdtContent>
  </w:sdt>
  <w:p w:rsidR="007153B3" w:rsidRDefault="007153B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B3" w:rsidRDefault="007153B3">
    <w:pPr>
      <w:pStyle w:val="ac"/>
      <w:framePr w:wrap="around" w:vAnchor="text" w:hAnchor="margin" w:xAlign="center" w:y="1"/>
      <w:rPr>
        <w:rStyle w:val="a6"/>
      </w:rPr>
    </w:pPr>
    <w:r>
      <w:fldChar w:fldCharType="begin"/>
    </w:r>
    <w:r>
      <w:rPr>
        <w:rStyle w:val="a6"/>
      </w:rPr>
      <w:instrText xml:space="preserve">PAGE  </w:instrText>
    </w:r>
    <w:r>
      <w:fldChar w:fldCharType="end"/>
    </w:r>
  </w:p>
  <w:p w:rsidR="007153B3" w:rsidRDefault="007153B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B3" w:rsidRDefault="007153B3">
    <w:pPr>
      <w:pStyle w:val="ac"/>
      <w:jc w:val="center"/>
    </w:pPr>
    <w:r>
      <w:fldChar w:fldCharType="begin"/>
    </w:r>
    <w:r>
      <w:rPr>
        <w:rStyle w:val="a6"/>
      </w:rPr>
      <w:instrText xml:space="preserve"> PAGE </w:instrText>
    </w:r>
    <w:r>
      <w:fldChar w:fldCharType="separate"/>
    </w:r>
    <w:r w:rsidR="00BA7B0C">
      <w:rPr>
        <w:rStyle w:val="a6"/>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B3" w:rsidRDefault="00B626B3" w:rsidP="00864B73">
      <w:r>
        <w:separator/>
      </w:r>
    </w:p>
  </w:footnote>
  <w:footnote w:type="continuationSeparator" w:id="0">
    <w:p w:rsidR="00B626B3" w:rsidRDefault="00B626B3" w:rsidP="0086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B3" w:rsidRDefault="007153B3" w:rsidP="004A5742">
    <w:pPr>
      <w:pStyle w:val="a5"/>
    </w:pPr>
    <w:r>
      <w:rPr>
        <w:rFonts w:hint="eastAsia"/>
      </w:rPr>
      <w:t>宾阳县公共资源交易中心</w:t>
    </w:r>
    <w:r>
      <w:rPr>
        <w:rFonts w:hint="eastAsia"/>
      </w:rPr>
      <w:t xml:space="preserve">                                                        </w:t>
    </w:r>
    <w:r>
      <w:rPr>
        <w:rFonts w:ascii="宋体" w:hAnsi="宋体" w:cs="Arial" w:hint="eastAsia"/>
        <w:bCs/>
        <w:color w:val="000000"/>
      </w:rPr>
      <w:t>NNZC2020G300004BYJY</w:t>
    </w:r>
  </w:p>
  <w:p w:rsidR="007153B3" w:rsidRPr="004A5742" w:rsidRDefault="007153B3" w:rsidP="00A034B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B3" w:rsidRPr="001F7651" w:rsidRDefault="007153B3">
    <w:pPr>
      <w:pStyle w:val="a5"/>
      <w:jc w:val="both"/>
      <w:rPr>
        <w:sz w:val="21"/>
        <w:szCs w:val="21"/>
      </w:rPr>
    </w:pPr>
    <w:r w:rsidRPr="001F7651">
      <w:rPr>
        <w:rFonts w:hint="eastAsia"/>
        <w:sz w:val="21"/>
        <w:szCs w:val="21"/>
      </w:rPr>
      <w:t>宾阳县公共资源交易中心</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sidRPr="001F7651">
      <w:rPr>
        <w:rFonts w:hint="eastAsia"/>
        <w:sz w:val="21"/>
        <w:szCs w:val="21"/>
      </w:rPr>
      <w:t>项目编号：</w:t>
    </w:r>
    <w:r w:rsidRPr="003D13B6">
      <w:rPr>
        <w:rFonts w:ascii="宋体" w:hAnsi="宋体" w:cs="Arial"/>
        <w:bCs/>
        <w:sz w:val="21"/>
        <w:szCs w:val="21"/>
      </w:rPr>
      <w:t>NNZC202</w:t>
    </w:r>
    <w:r w:rsidRPr="003D13B6">
      <w:rPr>
        <w:rFonts w:ascii="宋体" w:hAnsi="宋体" w:cs="Arial" w:hint="eastAsia"/>
        <w:bCs/>
        <w:sz w:val="21"/>
        <w:szCs w:val="21"/>
      </w:rPr>
      <w:t>1</w:t>
    </w:r>
    <w:r w:rsidRPr="003D13B6">
      <w:rPr>
        <w:rFonts w:ascii="宋体" w:hAnsi="宋体" w:cs="Arial"/>
        <w:bCs/>
        <w:sz w:val="21"/>
        <w:szCs w:val="21"/>
      </w:rPr>
      <w:t>G</w:t>
    </w:r>
    <w:r w:rsidRPr="003D13B6">
      <w:rPr>
        <w:rFonts w:ascii="宋体" w:hAnsi="宋体" w:cs="Arial" w:hint="eastAsia"/>
        <w:bCs/>
        <w:sz w:val="21"/>
        <w:szCs w:val="21"/>
      </w:rPr>
      <w:t>1</w:t>
    </w:r>
    <w:r w:rsidRPr="003D13B6">
      <w:rPr>
        <w:rFonts w:ascii="宋体" w:hAnsi="宋体" w:cs="Arial"/>
        <w:bCs/>
        <w:sz w:val="21"/>
        <w:szCs w:val="21"/>
      </w:rPr>
      <w:t>0000</w:t>
    </w:r>
    <w:r w:rsidRPr="003D13B6">
      <w:rPr>
        <w:rFonts w:ascii="宋体" w:hAnsi="宋体" w:cs="Arial" w:hint="eastAsia"/>
        <w:bCs/>
        <w:sz w:val="21"/>
        <w:szCs w:val="21"/>
      </w:rPr>
      <w:t>1</w:t>
    </w:r>
    <w:r w:rsidRPr="003D13B6">
      <w:rPr>
        <w:rFonts w:ascii="宋体" w:hAnsi="宋体" w:cs="Arial"/>
        <w:bCs/>
        <w:sz w:val="21"/>
        <w:szCs w:val="21"/>
      </w:rPr>
      <w:t>BYJY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56D22"/>
    <w:multiLevelType w:val="singleLevel"/>
    <w:tmpl w:val="86756D22"/>
    <w:lvl w:ilvl="0">
      <w:start w:val="1"/>
      <w:numFmt w:val="decimal"/>
      <w:lvlText w:val="%1."/>
      <w:lvlJc w:val="left"/>
      <w:pPr>
        <w:tabs>
          <w:tab w:val="left" w:pos="312"/>
        </w:tabs>
      </w:pPr>
    </w:lvl>
  </w:abstractNum>
  <w:abstractNum w:abstractNumId="1">
    <w:nsid w:val="E509AAD5"/>
    <w:multiLevelType w:val="singleLevel"/>
    <w:tmpl w:val="E509AAD5"/>
    <w:lvl w:ilvl="0">
      <w:start w:val="1"/>
      <w:numFmt w:val="decimal"/>
      <w:suff w:val="space"/>
      <w:lvlText w:val="%1、"/>
      <w:lvlJc w:val="left"/>
    </w:lvl>
  </w:abstractNum>
  <w:abstractNum w:abstractNumId="2">
    <w:nsid w:val="EE16508C"/>
    <w:multiLevelType w:val="singleLevel"/>
    <w:tmpl w:val="EE16508C"/>
    <w:lvl w:ilvl="0">
      <w:start w:val="1"/>
      <w:numFmt w:val="decimal"/>
      <w:suff w:val="nothing"/>
      <w:lvlText w:val="%1、"/>
      <w:lvlJc w:val="left"/>
    </w:lvl>
  </w:abstractNum>
  <w:abstractNum w:abstractNumId="3">
    <w:nsid w:val="F03F5832"/>
    <w:multiLevelType w:val="singleLevel"/>
    <w:tmpl w:val="F03F5832"/>
    <w:lvl w:ilvl="0">
      <w:start w:val="1"/>
      <w:numFmt w:val="decimal"/>
      <w:suff w:val="space"/>
      <w:lvlText w:val="%1、"/>
      <w:lvlJc w:val="left"/>
    </w:lvl>
  </w:abstractNum>
  <w:abstractNum w:abstractNumId="4">
    <w:nsid w:val="FFFFFF7E"/>
    <w:multiLevelType w:val="singleLevel"/>
    <w:tmpl w:val="FFFFFF7E"/>
    <w:lvl w:ilvl="0">
      <w:start w:val="1"/>
      <w:numFmt w:val="decimal"/>
      <w:lvlText w:val="%1."/>
      <w:lvlJc w:val="left"/>
      <w:pPr>
        <w:tabs>
          <w:tab w:val="num" w:pos="1200"/>
        </w:tabs>
        <w:ind w:left="1200" w:hanging="360"/>
      </w:pPr>
    </w:lvl>
  </w:abstractNum>
  <w:abstractNum w:abstractNumId="5">
    <w:nsid w:val="00000001"/>
    <w:multiLevelType w:val="singleLevel"/>
    <w:tmpl w:val="00000001"/>
    <w:lvl w:ilvl="0">
      <w:start w:val="1"/>
      <w:numFmt w:val="decimal"/>
      <w:lvlText w:val="%1."/>
      <w:lvlJc w:val="left"/>
      <w:pPr>
        <w:ind w:left="425" w:hanging="425"/>
      </w:pPr>
      <w:rPr>
        <w:rFonts w:hint="default"/>
      </w:rPr>
    </w:lvl>
  </w:abstractNum>
  <w:abstractNum w:abstractNumId="6">
    <w:nsid w:val="00000002"/>
    <w:multiLevelType w:val="singleLevel"/>
    <w:tmpl w:val="00000002"/>
    <w:lvl w:ilvl="0">
      <w:start w:val="1"/>
      <w:numFmt w:val="decimal"/>
      <w:lvlText w:val="%1."/>
      <w:lvlJc w:val="left"/>
      <w:pPr>
        <w:ind w:left="425" w:hanging="425"/>
      </w:pPr>
      <w:rPr>
        <w:rFonts w:hint="default"/>
      </w:rPr>
    </w:lvl>
  </w:abstractNum>
  <w:abstractNum w:abstractNumId="7">
    <w:nsid w:val="00000003"/>
    <w:multiLevelType w:val="singleLevel"/>
    <w:tmpl w:val="00000003"/>
    <w:lvl w:ilvl="0">
      <w:start w:val="2"/>
      <w:numFmt w:val="decimal"/>
      <w:suff w:val="nothing"/>
      <w:lvlText w:val="%1、"/>
      <w:lvlJc w:val="left"/>
    </w:lvl>
  </w:abstractNum>
  <w:abstractNum w:abstractNumId="8">
    <w:nsid w:val="00000004"/>
    <w:multiLevelType w:val="singleLevel"/>
    <w:tmpl w:val="00000004"/>
    <w:lvl w:ilvl="0">
      <w:start w:val="2"/>
      <w:numFmt w:val="decimal"/>
      <w:suff w:val="nothing"/>
      <w:lvlText w:val="%1、"/>
      <w:lvlJc w:val="left"/>
    </w:lvl>
  </w:abstractNum>
  <w:abstractNum w:abstractNumId="9">
    <w:nsid w:val="00000007"/>
    <w:multiLevelType w:val="singleLevel"/>
    <w:tmpl w:val="00000007"/>
    <w:lvl w:ilvl="0">
      <w:start w:val="2"/>
      <w:numFmt w:val="chineseCounting"/>
      <w:suff w:val="nothing"/>
      <w:lvlText w:val="%1、"/>
      <w:lvlJc w:val="left"/>
      <w:rPr>
        <w:rFonts w:hint="eastAsia"/>
      </w:rPr>
    </w:lvl>
  </w:abstractNum>
  <w:abstractNum w:abstractNumId="10">
    <w:nsid w:val="0000000A"/>
    <w:multiLevelType w:val="multilevel"/>
    <w:tmpl w:val="0000000A"/>
    <w:lvl w:ilvl="0">
      <w:start w:val="1"/>
      <w:numFmt w:val="decimal"/>
      <w:lvlText w:val="%1、"/>
      <w:lvlJc w:val="left"/>
      <w:pPr>
        <w:tabs>
          <w:tab w:val="num" w:pos="900"/>
        </w:tabs>
        <w:ind w:left="900" w:hanging="360"/>
      </w:pPr>
      <w:rPr>
        <w:rFonts w:hint="default"/>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0000000B"/>
    <w:multiLevelType w:val="singleLevel"/>
    <w:tmpl w:val="0000000B"/>
    <w:lvl w:ilvl="0">
      <w:start w:val="1"/>
      <w:numFmt w:val="decimal"/>
      <w:lvlText w:val="%1、"/>
      <w:lvlJc w:val="left"/>
      <w:pPr>
        <w:tabs>
          <w:tab w:val="num" w:pos="744"/>
        </w:tabs>
        <w:ind w:left="744" w:hanging="324"/>
      </w:pPr>
      <w:rPr>
        <w:rFonts w:hint="eastAsia"/>
      </w:rPr>
    </w:lvl>
  </w:abstractNum>
  <w:abstractNum w:abstractNumId="12">
    <w:nsid w:val="0000000C"/>
    <w:multiLevelType w:val="multilevel"/>
    <w:tmpl w:val="0000000C"/>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0E"/>
    <w:multiLevelType w:val="multilevel"/>
    <w:tmpl w:val="0000000E"/>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nsid w:val="00D76A56"/>
    <w:multiLevelType w:val="hybridMultilevel"/>
    <w:tmpl w:val="D42AD06A"/>
    <w:lvl w:ilvl="0" w:tplc="90E2BC2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nsid w:val="039B0F5A"/>
    <w:multiLevelType w:val="hybridMultilevel"/>
    <w:tmpl w:val="8F08A7BE"/>
    <w:lvl w:ilvl="0" w:tplc="A640991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nsid w:val="13334D7A"/>
    <w:multiLevelType w:val="hybridMultilevel"/>
    <w:tmpl w:val="2452E61C"/>
    <w:lvl w:ilvl="0" w:tplc="66A64E8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1C1F4353"/>
    <w:multiLevelType w:val="singleLevel"/>
    <w:tmpl w:val="1C1F4353"/>
    <w:lvl w:ilvl="0">
      <w:start w:val="8"/>
      <w:numFmt w:val="chineseCounting"/>
      <w:suff w:val="nothing"/>
      <w:lvlText w:val="%1、"/>
      <w:lvlJc w:val="left"/>
      <w:rPr>
        <w:rFonts w:hint="eastAsia"/>
      </w:rPr>
    </w:lvl>
  </w:abstractNum>
  <w:abstractNum w:abstractNumId="19">
    <w:nsid w:val="1D0B62E5"/>
    <w:multiLevelType w:val="multilevel"/>
    <w:tmpl w:val="1D0B62E5"/>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0">
    <w:nsid w:val="20D07223"/>
    <w:multiLevelType w:val="multilevel"/>
    <w:tmpl w:val="20D07223"/>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1">
    <w:nsid w:val="22B364E5"/>
    <w:multiLevelType w:val="multilevel"/>
    <w:tmpl w:val="22B364E5"/>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2">
    <w:nsid w:val="27A5249E"/>
    <w:multiLevelType w:val="multilevel"/>
    <w:tmpl w:val="27A524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280C07CE"/>
    <w:multiLevelType w:val="hybridMultilevel"/>
    <w:tmpl w:val="1592EE10"/>
    <w:lvl w:ilvl="0" w:tplc="B66CE5F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2821C8FA"/>
    <w:multiLevelType w:val="singleLevel"/>
    <w:tmpl w:val="2821C8FA"/>
    <w:lvl w:ilvl="0">
      <w:start w:val="5"/>
      <w:numFmt w:val="chineseCounting"/>
      <w:suff w:val="nothing"/>
      <w:lvlText w:val="%1、"/>
      <w:lvlJc w:val="left"/>
      <w:rPr>
        <w:rFonts w:hint="eastAsia"/>
      </w:rPr>
    </w:lvl>
  </w:abstractNum>
  <w:abstractNum w:abstractNumId="25">
    <w:nsid w:val="29D631D5"/>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6">
    <w:nsid w:val="2D1C4E6D"/>
    <w:multiLevelType w:val="hybridMultilevel"/>
    <w:tmpl w:val="37367D38"/>
    <w:lvl w:ilvl="0" w:tplc="A7BA3052">
      <w:start w:val="1"/>
      <w:numFmt w:val="decimal"/>
      <w:lvlText w:val="（%1）"/>
      <w:lvlJc w:val="left"/>
      <w:pPr>
        <w:ind w:left="1146"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nsid w:val="336F6FD8"/>
    <w:multiLevelType w:val="hybridMultilevel"/>
    <w:tmpl w:val="24B6C966"/>
    <w:lvl w:ilvl="0" w:tplc="5D02ADF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3947180A"/>
    <w:multiLevelType w:val="hybridMultilevel"/>
    <w:tmpl w:val="0C8A5A08"/>
    <w:lvl w:ilvl="0" w:tplc="A0BE1CD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nsid w:val="42ED3B41"/>
    <w:multiLevelType w:val="hybridMultilevel"/>
    <w:tmpl w:val="9BB4E934"/>
    <w:lvl w:ilvl="0" w:tplc="1842E0B8">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9F44CF7"/>
    <w:multiLevelType w:val="hybridMultilevel"/>
    <w:tmpl w:val="0E369520"/>
    <w:lvl w:ilvl="0" w:tplc="3AFEB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F011F46"/>
    <w:multiLevelType w:val="multilevel"/>
    <w:tmpl w:val="4F011F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4FCC13C2"/>
    <w:multiLevelType w:val="singleLevel"/>
    <w:tmpl w:val="4FCC13C2"/>
    <w:lvl w:ilvl="0">
      <w:start w:val="1"/>
      <w:numFmt w:val="chineseCounting"/>
      <w:suff w:val="nothing"/>
      <w:lvlText w:val="%1、"/>
      <w:lvlJc w:val="left"/>
      <w:rPr>
        <w:rFonts w:hint="eastAsia"/>
      </w:rPr>
    </w:lvl>
  </w:abstractNum>
  <w:abstractNum w:abstractNumId="34">
    <w:nsid w:val="50047862"/>
    <w:multiLevelType w:val="multilevel"/>
    <w:tmpl w:val="50047862"/>
    <w:lvl w:ilvl="0">
      <w:start w:val="1"/>
      <w:numFmt w:val="chineseCountingThousand"/>
      <w:lvlText w:val="第%1部分"/>
      <w:lvlJc w:val="left"/>
      <w:pPr>
        <w:ind w:left="13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28F7B7A"/>
    <w:multiLevelType w:val="multilevel"/>
    <w:tmpl w:val="528F7B7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6">
    <w:nsid w:val="575A647D"/>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37">
    <w:nsid w:val="58822D2C"/>
    <w:multiLevelType w:val="hybridMultilevel"/>
    <w:tmpl w:val="39C6EFD2"/>
    <w:lvl w:ilvl="0" w:tplc="F9BA13F0">
      <w:start w:val="1"/>
      <w:numFmt w:val="decimal"/>
      <w:lvlText w:val="%1、"/>
      <w:lvlJc w:val="left"/>
      <w:pPr>
        <w:ind w:left="1069"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8">
    <w:nsid w:val="5E773406"/>
    <w:multiLevelType w:val="hybridMultilevel"/>
    <w:tmpl w:val="7302831C"/>
    <w:lvl w:ilvl="0" w:tplc="40989BB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9">
    <w:nsid w:val="5FDE119D"/>
    <w:multiLevelType w:val="hybridMultilevel"/>
    <w:tmpl w:val="7FE4B244"/>
    <w:lvl w:ilvl="0" w:tplc="B44C7FC8">
      <w:start w:val="1"/>
      <w:numFmt w:val="lowerLetter"/>
      <w:lvlText w:val="（%1）"/>
      <w:lvlJc w:val="left"/>
      <w:pPr>
        <w:ind w:left="2280" w:hanging="720"/>
      </w:pPr>
      <w:rPr>
        <w:rFonts w:hint="default"/>
      </w:rPr>
    </w:lvl>
    <w:lvl w:ilvl="1" w:tplc="04090019" w:tentative="1">
      <w:start w:val="1"/>
      <w:numFmt w:val="lowerLetter"/>
      <w:lvlText w:val="%2)"/>
      <w:lvlJc w:val="left"/>
      <w:pPr>
        <w:ind w:left="3034" w:hanging="420"/>
      </w:pPr>
    </w:lvl>
    <w:lvl w:ilvl="2" w:tplc="0409001B" w:tentative="1">
      <w:start w:val="1"/>
      <w:numFmt w:val="lowerRoman"/>
      <w:lvlText w:val="%3."/>
      <w:lvlJc w:val="right"/>
      <w:pPr>
        <w:ind w:left="3454" w:hanging="420"/>
      </w:pPr>
    </w:lvl>
    <w:lvl w:ilvl="3" w:tplc="0409000F" w:tentative="1">
      <w:start w:val="1"/>
      <w:numFmt w:val="decimal"/>
      <w:lvlText w:val="%4."/>
      <w:lvlJc w:val="left"/>
      <w:pPr>
        <w:ind w:left="3874" w:hanging="420"/>
      </w:pPr>
    </w:lvl>
    <w:lvl w:ilvl="4" w:tplc="04090019" w:tentative="1">
      <w:start w:val="1"/>
      <w:numFmt w:val="lowerLetter"/>
      <w:lvlText w:val="%5)"/>
      <w:lvlJc w:val="left"/>
      <w:pPr>
        <w:ind w:left="4294" w:hanging="420"/>
      </w:pPr>
    </w:lvl>
    <w:lvl w:ilvl="5" w:tplc="0409001B" w:tentative="1">
      <w:start w:val="1"/>
      <w:numFmt w:val="lowerRoman"/>
      <w:lvlText w:val="%6."/>
      <w:lvlJc w:val="right"/>
      <w:pPr>
        <w:ind w:left="4714" w:hanging="420"/>
      </w:pPr>
    </w:lvl>
    <w:lvl w:ilvl="6" w:tplc="0409000F" w:tentative="1">
      <w:start w:val="1"/>
      <w:numFmt w:val="decimal"/>
      <w:lvlText w:val="%7."/>
      <w:lvlJc w:val="left"/>
      <w:pPr>
        <w:ind w:left="5134" w:hanging="420"/>
      </w:pPr>
    </w:lvl>
    <w:lvl w:ilvl="7" w:tplc="04090019" w:tentative="1">
      <w:start w:val="1"/>
      <w:numFmt w:val="lowerLetter"/>
      <w:lvlText w:val="%8)"/>
      <w:lvlJc w:val="left"/>
      <w:pPr>
        <w:ind w:left="5554" w:hanging="420"/>
      </w:pPr>
    </w:lvl>
    <w:lvl w:ilvl="8" w:tplc="0409001B" w:tentative="1">
      <w:start w:val="1"/>
      <w:numFmt w:val="lowerRoman"/>
      <w:lvlText w:val="%9."/>
      <w:lvlJc w:val="right"/>
      <w:pPr>
        <w:ind w:left="5974" w:hanging="420"/>
      </w:pPr>
    </w:lvl>
  </w:abstractNum>
  <w:abstractNum w:abstractNumId="40">
    <w:nsid w:val="67A20092"/>
    <w:multiLevelType w:val="hybridMultilevel"/>
    <w:tmpl w:val="DCECE4CA"/>
    <w:lvl w:ilvl="0" w:tplc="321CA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7FA3EFC"/>
    <w:multiLevelType w:val="hybridMultilevel"/>
    <w:tmpl w:val="D3AE2FF0"/>
    <w:lvl w:ilvl="0" w:tplc="9CE211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2">
    <w:nsid w:val="71593B8C"/>
    <w:multiLevelType w:val="hybridMultilevel"/>
    <w:tmpl w:val="A07406E8"/>
    <w:lvl w:ilvl="0" w:tplc="3118CADA">
      <w:start w:val="1"/>
      <w:numFmt w:val="decimal"/>
      <w:lvlText w:val="%1、"/>
      <w:lvlJc w:val="left"/>
      <w:pPr>
        <w:ind w:left="1208" w:hanging="525"/>
      </w:pPr>
      <w:rPr>
        <w:rFonts w:hint="default"/>
      </w:rPr>
    </w:lvl>
    <w:lvl w:ilvl="1" w:tplc="04090019" w:tentative="1">
      <w:start w:val="1"/>
      <w:numFmt w:val="lowerLetter"/>
      <w:lvlText w:val="%2)"/>
      <w:lvlJc w:val="left"/>
      <w:pPr>
        <w:ind w:left="1523" w:hanging="420"/>
      </w:pPr>
    </w:lvl>
    <w:lvl w:ilvl="2" w:tplc="0409001B" w:tentative="1">
      <w:start w:val="1"/>
      <w:numFmt w:val="lowerRoman"/>
      <w:lvlText w:val="%3."/>
      <w:lvlJc w:val="right"/>
      <w:pPr>
        <w:ind w:left="1943" w:hanging="420"/>
      </w:pPr>
    </w:lvl>
    <w:lvl w:ilvl="3" w:tplc="0409000F" w:tentative="1">
      <w:start w:val="1"/>
      <w:numFmt w:val="decimal"/>
      <w:lvlText w:val="%4."/>
      <w:lvlJc w:val="left"/>
      <w:pPr>
        <w:ind w:left="2363" w:hanging="420"/>
      </w:pPr>
    </w:lvl>
    <w:lvl w:ilvl="4" w:tplc="04090019" w:tentative="1">
      <w:start w:val="1"/>
      <w:numFmt w:val="lowerLetter"/>
      <w:lvlText w:val="%5)"/>
      <w:lvlJc w:val="left"/>
      <w:pPr>
        <w:ind w:left="2783" w:hanging="420"/>
      </w:pPr>
    </w:lvl>
    <w:lvl w:ilvl="5" w:tplc="0409001B" w:tentative="1">
      <w:start w:val="1"/>
      <w:numFmt w:val="lowerRoman"/>
      <w:lvlText w:val="%6."/>
      <w:lvlJc w:val="right"/>
      <w:pPr>
        <w:ind w:left="3203" w:hanging="420"/>
      </w:pPr>
    </w:lvl>
    <w:lvl w:ilvl="6" w:tplc="0409000F" w:tentative="1">
      <w:start w:val="1"/>
      <w:numFmt w:val="decimal"/>
      <w:lvlText w:val="%7."/>
      <w:lvlJc w:val="left"/>
      <w:pPr>
        <w:ind w:left="3623" w:hanging="420"/>
      </w:pPr>
    </w:lvl>
    <w:lvl w:ilvl="7" w:tplc="04090019" w:tentative="1">
      <w:start w:val="1"/>
      <w:numFmt w:val="lowerLetter"/>
      <w:lvlText w:val="%8)"/>
      <w:lvlJc w:val="left"/>
      <w:pPr>
        <w:ind w:left="4043" w:hanging="420"/>
      </w:pPr>
    </w:lvl>
    <w:lvl w:ilvl="8" w:tplc="0409001B" w:tentative="1">
      <w:start w:val="1"/>
      <w:numFmt w:val="lowerRoman"/>
      <w:lvlText w:val="%9."/>
      <w:lvlJc w:val="right"/>
      <w:pPr>
        <w:ind w:left="4463" w:hanging="420"/>
      </w:pPr>
    </w:lvl>
  </w:abstractNum>
  <w:abstractNum w:abstractNumId="43">
    <w:nsid w:val="73B23459"/>
    <w:multiLevelType w:val="hybridMultilevel"/>
    <w:tmpl w:val="40206AC0"/>
    <w:lvl w:ilvl="0" w:tplc="F5EE52B4">
      <w:start w:val="1"/>
      <w:numFmt w:val="decimal"/>
      <w:lvlText w:val="%1、"/>
      <w:lvlJc w:val="left"/>
      <w:pPr>
        <w:ind w:left="927" w:hanging="360"/>
      </w:pPr>
      <w:rPr>
        <w:rFonts w:hint="default"/>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44">
    <w:nsid w:val="749970F7"/>
    <w:multiLevelType w:val="hybridMultilevel"/>
    <w:tmpl w:val="58843C06"/>
    <w:lvl w:ilvl="0" w:tplc="5CF803A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6">
    <w:nsid w:val="7E5A2033"/>
    <w:multiLevelType w:val="hybridMultilevel"/>
    <w:tmpl w:val="2DAA22E2"/>
    <w:lvl w:ilvl="0" w:tplc="83F261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F279949"/>
    <w:multiLevelType w:val="singleLevel"/>
    <w:tmpl w:val="7F279949"/>
    <w:lvl w:ilvl="0">
      <w:start w:val="10"/>
      <w:numFmt w:val="chineseCounting"/>
      <w:suff w:val="nothing"/>
      <w:lvlText w:val="%1、"/>
      <w:lvlJc w:val="left"/>
      <w:rPr>
        <w:rFonts w:hint="eastAsia"/>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0"/>
  </w:num>
  <w:num w:numId="5">
    <w:abstractNumId w:val="10"/>
  </w:num>
  <w:num w:numId="6">
    <w:abstractNumId w:val="11"/>
  </w:num>
  <w:num w:numId="7">
    <w:abstractNumId w:val="18"/>
  </w:num>
  <w:num w:numId="8">
    <w:abstractNumId w:val="14"/>
  </w:num>
  <w:num w:numId="9">
    <w:abstractNumId w:val="12"/>
  </w:num>
  <w:num w:numId="10">
    <w:abstractNumId w:val="13"/>
  </w:num>
  <w:num w:numId="11">
    <w:abstractNumId w:val="47"/>
  </w:num>
  <w:num w:numId="12">
    <w:abstractNumId w:val="36"/>
  </w:num>
  <w:num w:numId="13">
    <w:abstractNumId w:val="27"/>
  </w:num>
  <w:num w:numId="14">
    <w:abstractNumId w:val="25"/>
  </w:num>
  <w:num w:numId="15">
    <w:abstractNumId w:val="4"/>
  </w:num>
  <w:num w:numId="16">
    <w:abstractNumId w:val="45"/>
  </w:num>
  <w:num w:numId="17">
    <w:abstractNumId w:val="35"/>
  </w:num>
  <w:num w:numId="18">
    <w:abstractNumId w:val="32"/>
  </w:num>
  <w:num w:numId="19">
    <w:abstractNumId w:val="22"/>
  </w:num>
  <w:num w:numId="20">
    <w:abstractNumId w:val="34"/>
  </w:num>
  <w:num w:numId="21">
    <w:abstractNumId w:val="19"/>
  </w:num>
  <w:num w:numId="22">
    <w:abstractNumId w:val="40"/>
  </w:num>
  <w:num w:numId="23">
    <w:abstractNumId w:val="31"/>
  </w:num>
  <w:num w:numId="24">
    <w:abstractNumId w:val="46"/>
  </w:num>
  <w:num w:numId="25">
    <w:abstractNumId w:val="16"/>
  </w:num>
  <w:num w:numId="26">
    <w:abstractNumId w:val="26"/>
  </w:num>
  <w:num w:numId="27">
    <w:abstractNumId w:val="39"/>
  </w:num>
  <w:num w:numId="28">
    <w:abstractNumId w:val="29"/>
  </w:num>
  <w:num w:numId="29">
    <w:abstractNumId w:val="41"/>
  </w:num>
  <w:num w:numId="30">
    <w:abstractNumId w:val="17"/>
  </w:num>
  <w:num w:numId="31">
    <w:abstractNumId w:val="43"/>
  </w:num>
  <w:num w:numId="32">
    <w:abstractNumId w:val="28"/>
  </w:num>
  <w:num w:numId="33">
    <w:abstractNumId w:val="15"/>
  </w:num>
  <w:num w:numId="34">
    <w:abstractNumId w:val="23"/>
  </w:num>
  <w:num w:numId="35">
    <w:abstractNumId w:val="38"/>
  </w:num>
  <w:num w:numId="36">
    <w:abstractNumId w:val="37"/>
  </w:num>
  <w:num w:numId="37">
    <w:abstractNumId w:val="30"/>
  </w:num>
  <w:num w:numId="38">
    <w:abstractNumId w:val="44"/>
  </w:num>
  <w:num w:numId="39">
    <w:abstractNumId w:val="42"/>
  </w:num>
  <w:num w:numId="40">
    <w:abstractNumId w:val="8"/>
  </w:num>
  <w:num w:numId="41">
    <w:abstractNumId w:val="24"/>
  </w:num>
  <w:num w:numId="42">
    <w:abstractNumId w:val="7"/>
  </w:num>
  <w:num w:numId="43">
    <w:abstractNumId w:val="9"/>
  </w:num>
  <w:num w:numId="44">
    <w:abstractNumId w:val="5"/>
  </w:num>
  <w:num w:numId="45">
    <w:abstractNumId w:val="6"/>
  </w:num>
  <w:num w:numId="46">
    <w:abstractNumId w:val="3"/>
  </w:num>
  <w:num w:numId="47">
    <w:abstractNumId w:val="2"/>
  </w:num>
  <w:num w:numId="48">
    <w:abstractNumId w:val="33"/>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0CC"/>
    <w:rsid w:val="0000188D"/>
    <w:rsid w:val="000028D7"/>
    <w:rsid w:val="00003674"/>
    <w:rsid w:val="00003D0D"/>
    <w:rsid w:val="00016275"/>
    <w:rsid w:val="0001710B"/>
    <w:rsid w:val="00022683"/>
    <w:rsid w:val="00024031"/>
    <w:rsid w:val="00025C6E"/>
    <w:rsid w:val="000340BB"/>
    <w:rsid w:val="0003623F"/>
    <w:rsid w:val="00047E36"/>
    <w:rsid w:val="00052635"/>
    <w:rsid w:val="0005559D"/>
    <w:rsid w:val="000571F5"/>
    <w:rsid w:val="000614B9"/>
    <w:rsid w:val="000637F6"/>
    <w:rsid w:val="00064D0C"/>
    <w:rsid w:val="00067DC2"/>
    <w:rsid w:val="00070FC0"/>
    <w:rsid w:val="0007200F"/>
    <w:rsid w:val="00074403"/>
    <w:rsid w:val="0007632B"/>
    <w:rsid w:val="0007702B"/>
    <w:rsid w:val="0008444B"/>
    <w:rsid w:val="0008456A"/>
    <w:rsid w:val="00091A61"/>
    <w:rsid w:val="00091D87"/>
    <w:rsid w:val="00092987"/>
    <w:rsid w:val="000939F1"/>
    <w:rsid w:val="00093B4E"/>
    <w:rsid w:val="000972F5"/>
    <w:rsid w:val="000A1034"/>
    <w:rsid w:val="000A57E7"/>
    <w:rsid w:val="000A59B0"/>
    <w:rsid w:val="000A6308"/>
    <w:rsid w:val="000B1B10"/>
    <w:rsid w:val="000B402A"/>
    <w:rsid w:val="000B4210"/>
    <w:rsid w:val="000B65CE"/>
    <w:rsid w:val="000B6C67"/>
    <w:rsid w:val="000C7317"/>
    <w:rsid w:val="000C74BE"/>
    <w:rsid w:val="000C7514"/>
    <w:rsid w:val="000D23AF"/>
    <w:rsid w:val="000D425C"/>
    <w:rsid w:val="000F05CB"/>
    <w:rsid w:val="000F2B64"/>
    <w:rsid w:val="000F3B7A"/>
    <w:rsid w:val="0010051A"/>
    <w:rsid w:val="00101EEE"/>
    <w:rsid w:val="00112642"/>
    <w:rsid w:val="00114E01"/>
    <w:rsid w:val="00125587"/>
    <w:rsid w:val="001368ED"/>
    <w:rsid w:val="001411E1"/>
    <w:rsid w:val="001422BD"/>
    <w:rsid w:val="00142DDF"/>
    <w:rsid w:val="0014607C"/>
    <w:rsid w:val="00152AC2"/>
    <w:rsid w:val="0015621B"/>
    <w:rsid w:val="00160B57"/>
    <w:rsid w:val="00161680"/>
    <w:rsid w:val="00165EE5"/>
    <w:rsid w:val="001748B3"/>
    <w:rsid w:val="00175F59"/>
    <w:rsid w:val="00191763"/>
    <w:rsid w:val="00193B50"/>
    <w:rsid w:val="00193BFE"/>
    <w:rsid w:val="001A647C"/>
    <w:rsid w:val="001B6FC7"/>
    <w:rsid w:val="001B7100"/>
    <w:rsid w:val="001C4D42"/>
    <w:rsid w:val="001D0AC5"/>
    <w:rsid w:val="001D4DD4"/>
    <w:rsid w:val="001E3CE8"/>
    <w:rsid w:val="001E3E7A"/>
    <w:rsid w:val="001F4AA1"/>
    <w:rsid w:val="001F72F8"/>
    <w:rsid w:val="001F7651"/>
    <w:rsid w:val="001F7B46"/>
    <w:rsid w:val="002049E7"/>
    <w:rsid w:val="00204CEA"/>
    <w:rsid w:val="002138F9"/>
    <w:rsid w:val="00217468"/>
    <w:rsid w:val="00224349"/>
    <w:rsid w:val="002256E3"/>
    <w:rsid w:val="00226A59"/>
    <w:rsid w:val="00227051"/>
    <w:rsid w:val="00230C40"/>
    <w:rsid w:val="00231A0D"/>
    <w:rsid w:val="002368D5"/>
    <w:rsid w:val="00237155"/>
    <w:rsid w:val="002379E3"/>
    <w:rsid w:val="00240A66"/>
    <w:rsid w:val="00241AAB"/>
    <w:rsid w:val="00241FAA"/>
    <w:rsid w:val="00243354"/>
    <w:rsid w:val="00246C69"/>
    <w:rsid w:val="00257C9C"/>
    <w:rsid w:val="00260F12"/>
    <w:rsid w:val="00264176"/>
    <w:rsid w:val="00287441"/>
    <w:rsid w:val="002950EE"/>
    <w:rsid w:val="00295643"/>
    <w:rsid w:val="002A2D0B"/>
    <w:rsid w:val="002A3033"/>
    <w:rsid w:val="002A3AEA"/>
    <w:rsid w:val="002A4367"/>
    <w:rsid w:val="002A4C1B"/>
    <w:rsid w:val="002B2F5F"/>
    <w:rsid w:val="002C2BFD"/>
    <w:rsid w:val="002D00C0"/>
    <w:rsid w:val="002D0FF7"/>
    <w:rsid w:val="002E08A0"/>
    <w:rsid w:val="002E23AF"/>
    <w:rsid w:val="002F0F52"/>
    <w:rsid w:val="002F61A8"/>
    <w:rsid w:val="003016C0"/>
    <w:rsid w:val="0030309B"/>
    <w:rsid w:val="003152F8"/>
    <w:rsid w:val="0032523B"/>
    <w:rsid w:val="003271F7"/>
    <w:rsid w:val="0033059D"/>
    <w:rsid w:val="0033083A"/>
    <w:rsid w:val="00336E40"/>
    <w:rsid w:val="0034191F"/>
    <w:rsid w:val="00344938"/>
    <w:rsid w:val="00353450"/>
    <w:rsid w:val="003561B7"/>
    <w:rsid w:val="00357FD9"/>
    <w:rsid w:val="00363D81"/>
    <w:rsid w:val="0037016E"/>
    <w:rsid w:val="00370AC7"/>
    <w:rsid w:val="003810FD"/>
    <w:rsid w:val="00386626"/>
    <w:rsid w:val="00387CF6"/>
    <w:rsid w:val="00387D24"/>
    <w:rsid w:val="00397271"/>
    <w:rsid w:val="003A1A71"/>
    <w:rsid w:val="003A67AE"/>
    <w:rsid w:val="003A6FE8"/>
    <w:rsid w:val="003C1523"/>
    <w:rsid w:val="003C3CDD"/>
    <w:rsid w:val="003C40F0"/>
    <w:rsid w:val="003C515A"/>
    <w:rsid w:val="003D13B6"/>
    <w:rsid w:val="003D2BF1"/>
    <w:rsid w:val="003D6166"/>
    <w:rsid w:val="0041043B"/>
    <w:rsid w:val="0041377B"/>
    <w:rsid w:val="00415F79"/>
    <w:rsid w:val="004268C3"/>
    <w:rsid w:val="00441617"/>
    <w:rsid w:val="00445EFC"/>
    <w:rsid w:val="00446725"/>
    <w:rsid w:val="00450E3B"/>
    <w:rsid w:val="00460B31"/>
    <w:rsid w:val="00461A3B"/>
    <w:rsid w:val="004639A6"/>
    <w:rsid w:val="0047494B"/>
    <w:rsid w:val="004751D3"/>
    <w:rsid w:val="00477E2E"/>
    <w:rsid w:val="004831BE"/>
    <w:rsid w:val="004838AE"/>
    <w:rsid w:val="00483E68"/>
    <w:rsid w:val="0048441B"/>
    <w:rsid w:val="004A1C30"/>
    <w:rsid w:val="004A2D4B"/>
    <w:rsid w:val="004A335E"/>
    <w:rsid w:val="004A36E9"/>
    <w:rsid w:val="004A5742"/>
    <w:rsid w:val="004A683B"/>
    <w:rsid w:val="004A6DB0"/>
    <w:rsid w:val="004B2DBB"/>
    <w:rsid w:val="004B3D91"/>
    <w:rsid w:val="004C3D7E"/>
    <w:rsid w:val="004D02DC"/>
    <w:rsid w:val="004D2E59"/>
    <w:rsid w:val="004D2F9D"/>
    <w:rsid w:val="004D6EA9"/>
    <w:rsid w:val="004E0D67"/>
    <w:rsid w:val="004E5F68"/>
    <w:rsid w:val="004E6B52"/>
    <w:rsid w:val="004E6C99"/>
    <w:rsid w:val="004F4F4D"/>
    <w:rsid w:val="005058FA"/>
    <w:rsid w:val="00505D46"/>
    <w:rsid w:val="00514B03"/>
    <w:rsid w:val="00517153"/>
    <w:rsid w:val="00521422"/>
    <w:rsid w:val="00522DF1"/>
    <w:rsid w:val="00524413"/>
    <w:rsid w:val="00533F13"/>
    <w:rsid w:val="00543B7B"/>
    <w:rsid w:val="00564DD2"/>
    <w:rsid w:val="00572DEA"/>
    <w:rsid w:val="0058136B"/>
    <w:rsid w:val="00587C5F"/>
    <w:rsid w:val="005922D5"/>
    <w:rsid w:val="00594166"/>
    <w:rsid w:val="005A3463"/>
    <w:rsid w:val="005B30D7"/>
    <w:rsid w:val="005C10AE"/>
    <w:rsid w:val="005C20BB"/>
    <w:rsid w:val="005C46E6"/>
    <w:rsid w:val="005D1595"/>
    <w:rsid w:val="005D280B"/>
    <w:rsid w:val="005D62C7"/>
    <w:rsid w:val="005E1424"/>
    <w:rsid w:val="005E3BE2"/>
    <w:rsid w:val="005E6068"/>
    <w:rsid w:val="005E7598"/>
    <w:rsid w:val="0060547D"/>
    <w:rsid w:val="00612F92"/>
    <w:rsid w:val="0061384F"/>
    <w:rsid w:val="006200FE"/>
    <w:rsid w:val="00625AFC"/>
    <w:rsid w:val="006269DC"/>
    <w:rsid w:val="006338B5"/>
    <w:rsid w:val="00642895"/>
    <w:rsid w:val="006447B8"/>
    <w:rsid w:val="00644BFE"/>
    <w:rsid w:val="00645A1A"/>
    <w:rsid w:val="006461BE"/>
    <w:rsid w:val="006531FC"/>
    <w:rsid w:val="006544AB"/>
    <w:rsid w:val="00654794"/>
    <w:rsid w:val="00654A27"/>
    <w:rsid w:val="00654F1B"/>
    <w:rsid w:val="0066029D"/>
    <w:rsid w:val="0066044A"/>
    <w:rsid w:val="006648C7"/>
    <w:rsid w:val="00664C8B"/>
    <w:rsid w:val="00665B25"/>
    <w:rsid w:val="00667AB0"/>
    <w:rsid w:val="00673D96"/>
    <w:rsid w:val="00674309"/>
    <w:rsid w:val="006820A0"/>
    <w:rsid w:val="00683443"/>
    <w:rsid w:val="00687185"/>
    <w:rsid w:val="0069001A"/>
    <w:rsid w:val="006C0E9D"/>
    <w:rsid w:val="006D2EA2"/>
    <w:rsid w:val="006D4597"/>
    <w:rsid w:val="006D5964"/>
    <w:rsid w:val="006E1ED0"/>
    <w:rsid w:val="006E2397"/>
    <w:rsid w:val="006E2CCF"/>
    <w:rsid w:val="006F69C0"/>
    <w:rsid w:val="006F7CE2"/>
    <w:rsid w:val="00703F94"/>
    <w:rsid w:val="007109AF"/>
    <w:rsid w:val="007123A0"/>
    <w:rsid w:val="007153B3"/>
    <w:rsid w:val="00717862"/>
    <w:rsid w:val="00723394"/>
    <w:rsid w:val="0073112B"/>
    <w:rsid w:val="007353BC"/>
    <w:rsid w:val="007409D8"/>
    <w:rsid w:val="00745124"/>
    <w:rsid w:val="00750912"/>
    <w:rsid w:val="007531DB"/>
    <w:rsid w:val="00753D0B"/>
    <w:rsid w:val="00753F5E"/>
    <w:rsid w:val="00760BBF"/>
    <w:rsid w:val="00761ED8"/>
    <w:rsid w:val="007632D9"/>
    <w:rsid w:val="00767127"/>
    <w:rsid w:val="007672F6"/>
    <w:rsid w:val="00767ED0"/>
    <w:rsid w:val="00775074"/>
    <w:rsid w:val="00782292"/>
    <w:rsid w:val="007836D7"/>
    <w:rsid w:val="00787374"/>
    <w:rsid w:val="00792C40"/>
    <w:rsid w:val="007931E8"/>
    <w:rsid w:val="007A21D5"/>
    <w:rsid w:val="007A4D33"/>
    <w:rsid w:val="007A70D0"/>
    <w:rsid w:val="007B6A78"/>
    <w:rsid w:val="007B6AC0"/>
    <w:rsid w:val="007D14E5"/>
    <w:rsid w:val="007E2FBD"/>
    <w:rsid w:val="007F6483"/>
    <w:rsid w:val="007F7591"/>
    <w:rsid w:val="008000E3"/>
    <w:rsid w:val="00803986"/>
    <w:rsid w:val="008040CC"/>
    <w:rsid w:val="008054B0"/>
    <w:rsid w:val="00807DCB"/>
    <w:rsid w:val="00820E43"/>
    <w:rsid w:val="008226A5"/>
    <w:rsid w:val="00823BF3"/>
    <w:rsid w:val="00827FC1"/>
    <w:rsid w:val="00830784"/>
    <w:rsid w:val="008317B5"/>
    <w:rsid w:val="00837E26"/>
    <w:rsid w:val="00844A03"/>
    <w:rsid w:val="00844E72"/>
    <w:rsid w:val="00847F48"/>
    <w:rsid w:val="008510C6"/>
    <w:rsid w:val="00854D72"/>
    <w:rsid w:val="00862F62"/>
    <w:rsid w:val="00864B73"/>
    <w:rsid w:val="0087182E"/>
    <w:rsid w:val="008841B0"/>
    <w:rsid w:val="008856AF"/>
    <w:rsid w:val="00885E7F"/>
    <w:rsid w:val="0089122F"/>
    <w:rsid w:val="008936D0"/>
    <w:rsid w:val="008949C1"/>
    <w:rsid w:val="008A2B19"/>
    <w:rsid w:val="008A393D"/>
    <w:rsid w:val="008A6EED"/>
    <w:rsid w:val="008B4841"/>
    <w:rsid w:val="008B5843"/>
    <w:rsid w:val="008B5CA6"/>
    <w:rsid w:val="008B6A30"/>
    <w:rsid w:val="008C564B"/>
    <w:rsid w:val="008D2ACA"/>
    <w:rsid w:val="008D793F"/>
    <w:rsid w:val="008E6A9E"/>
    <w:rsid w:val="008F3D24"/>
    <w:rsid w:val="008F5510"/>
    <w:rsid w:val="0090190D"/>
    <w:rsid w:val="0091291D"/>
    <w:rsid w:val="00922D37"/>
    <w:rsid w:val="00925B26"/>
    <w:rsid w:val="00930E4B"/>
    <w:rsid w:val="009322C8"/>
    <w:rsid w:val="009323C0"/>
    <w:rsid w:val="009337E8"/>
    <w:rsid w:val="00940275"/>
    <w:rsid w:val="0095308B"/>
    <w:rsid w:val="00955420"/>
    <w:rsid w:val="0095680F"/>
    <w:rsid w:val="00962310"/>
    <w:rsid w:val="00963C11"/>
    <w:rsid w:val="0096786A"/>
    <w:rsid w:val="009678E5"/>
    <w:rsid w:val="00974F72"/>
    <w:rsid w:val="00975C5C"/>
    <w:rsid w:val="00975D57"/>
    <w:rsid w:val="009827A1"/>
    <w:rsid w:val="00993C5E"/>
    <w:rsid w:val="00994C43"/>
    <w:rsid w:val="00995378"/>
    <w:rsid w:val="009977EA"/>
    <w:rsid w:val="009A22F7"/>
    <w:rsid w:val="009A37A4"/>
    <w:rsid w:val="009B6923"/>
    <w:rsid w:val="009C56F5"/>
    <w:rsid w:val="009C6A02"/>
    <w:rsid w:val="009D081F"/>
    <w:rsid w:val="009D1928"/>
    <w:rsid w:val="009D239D"/>
    <w:rsid w:val="009D4BDD"/>
    <w:rsid w:val="009E290F"/>
    <w:rsid w:val="009E298B"/>
    <w:rsid w:val="009E2F5A"/>
    <w:rsid w:val="009E4A48"/>
    <w:rsid w:val="009E7DE9"/>
    <w:rsid w:val="009E7F8E"/>
    <w:rsid w:val="009F3428"/>
    <w:rsid w:val="009F46EC"/>
    <w:rsid w:val="00A01DC1"/>
    <w:rsid w:val="00A034BD"/>
    <w:rsid w:val="00A03E46"/>
    <w:rsid w:val="00A05FD0"/>
    <w:rsid w:val="00A06590"/>
    <w:rsid w:val="00A10DE0"/>
    <w:rsid w:val="00A13D7A"/>
    <w:rsid w:val="00A15E65"/>
    <w:rsid w:val="00A17AD2"/>
    <w:rsid w:val="00A213CA"/>
    <w:rsid w:val="00A21E00"/>
    <w:rsid w:val="00A229A7"/>
    <w:rsid w:val="00A26A5A"/>
    <w:rsid w:val="00A31B76"/>
    <w:rsid w:val="00A34354"/>
    <w:rsid w:val="00A4505B"/>
    <w:rsid w:val="00A608DB"/>
    <w:rsid w:val="00A61FF4"/>
    <w:rsid w:val="00A66F55"/>
    <w:rsid w:val="00A73E9E"/>
    <w:rsid w:val="00A90F5B"/>
    <w:rsid w:val="00A91864"/>
    <w:rsid w:val="00A95108"/>
    <w:rsid w:val="00A96C97"/>
    <w:rsid w:val="00AA1F9F"/>
    <w:rsid w:val="00AA522A"/>
    <w:rsid w:val="00AB58B9"/>
    <w:rsid w:val="00AB6CF0"/>
    <w:rsid w:val="00AC29F3"/>
    <w:rsid w:val="00AD0B7D"/>
    <w:rsid w:val="00AD25B7"/>
    <w:rsid w:val="00AE68A0"/>
    <w:rsid w:val="00AE68EE"/>
    <w:rsid w:val="00AF3A7B"/>
    <w:rsid w:val="00B002BD"/>
    <w:rsid w:val="00B026D9"/>
    <w:rsid w:val="00B02CF7"/>
    <w:rsid w:val="00B05562"/>
    <w:rsid w:val="00B05B54"/>
    <w:rsid w:val="00B11ADD"/>
    <w:rsid w:val="00B12052"/>
    <w:rsid w:val="00B12905"/>
    <w:rsid w:val="00B26849"/>
    <w:rsid w:val="00B318D0"/>
    <w:rsid w:val="00B32742"/>
    <w:rsid w:val="00B4004F"/>
    <w:rsid w:val="00B43ED3"/>
    <w:rsid w:val="00B5492F"/>
    <w:rsid w:val="00B6002A"/>
    <w:rsid w:val="00B620D1"/>
    <w:rsid w:val="00B626B3"/>
    <w:rsid w:val="00B63358"/>
    <w:rsid w:val="00B6343D"/>
    <w:rsid w:val="00B65C21"/>
    <w:rsid w:val="00B676D3"/>
    <w:rsid w:val="00B722FA"/>
    <w:rsid w:val="00B745A8"/>
    <w:rsid w:val="00B837E0"/>
    <w:rsid w:val="00B8417F"/>
    <w:rsid w:val="00B85801"/>
    <w:rsid w:val="00B86DDB"/>
    <w:rsid w:val="00B90C9A"/>
    <w:rsid w:val="00B92D37"/>
    <w:rsid w:val="00B932F9"/>
    <w:rsid w:val="00B966B9"/>
    <w:rsid w:val="00B97E4E"/>
    <w:rsid w:val="00BA30DF"/>
    <w:rsid w:val="00BA5A74"/>
    <w:rsid w:val="00BA5F1B"/>
    <w:rsid w:val="00BA7B0C"/>
    <w:rsid w:val="00BC17F7"/>
    <w:rsid w:val="00BC26C5"/>
    <w:rsid w:val="00BC61D6"/>
    <w:rsid w:val="00BD1E2E"/>
    <w:rsid w:val="00BE1ADE"/>
    <w:rsid w:val="00BE3EC6"/>
    <w:rsid w:val="00BE53E3"/>
    <w:rsid w:val="00C00326"/>
    <w:rsid w:val="00C01664"/>
    <w:rsid w:val="00C03A22"/>
    <w:rsid w:val="00C14164"/>
    <w:rsid w:val="00C20180"/>
    <w:rsid w:val="00C21674"/>
    <w:rsid w:val="00C2544F"/>
    <w:rsid w:val="00C25491"/>
    <w:rsid w:val="00C30A78"/>
    <w:rsid w:val="00C31ED9"/>
    <w:rsid w:val="00C35621"/>
    <w:rsid w:val="00C35F0F"/>
    <w:rsid w:val="00C360B2"/>
    <w:rsid w:val="00C36625"/>
    <w:rsid w:val="00C37682"/>
    <w:rsid w:val="00C4307A"/>
    <w:rsid w:val="00C435A9"/>
    <w:rsid w:val="00C46544"/>
    <w:rsid w:val="00C469DA"/>
    <w:rsid w:val="00C535CF"/>
    <w:rsid w:val="00C63E26"/>
    <w:rsid w:val="00C6423E"/>
    <w:rsid w:val="00C6505A"/>
    <w:rsid w:val="00C664E9"/>
    <w:rsid w:val="00C8649B"/>
    <w:rsid w:val="00C9215A"/>
    <w:rsid w:val="00C9339B"/>
    <w:rsid w:val="00C965FC"/>
    <w:rsid w:val="00CB0443"/>
    <w:rsid w:val="00CB0FF1"/>
    <w:rsid w:val="00CB14FE"/>
    <w:rsid w:val="00CB1FD2"/>
    <w:rsid w:val="00CB284B"/>
    <w:rsid w:val="00CC3D76"/>
    <w:rsid w:val="00CC56D9"/>
    <w:rsid w:val="00CC60E0"/>
    <w:rsid w:val="00CD4900"/>
    <w:rsid w:val="00CE000D"/>
    <w:rsid w:val="00CE0CBA"/>
    <w:rsid w:val="00CF4DED"/>
    <w:rsid w:val="00D0461C"/>
    <w:rsid w:val="00D111EF"/>
    <w:rsid w:val="00D13315"/>
    <w:rsid w:val="00D14BF5"/>
    <w:rsid w:val="00D24169"/>
    <w:rsid w:val="00D36F59"/>
    <w:rsid w:val="00D4137C"/>
    <w:rsid w:val="00D476D8"/>
    <w:rsid w:val="00D52616"/>
    <w:rsid w:val="00D62EBD"/>
    <w:rsid w:val="00D64C6F"/>
    <w:rsid w:val="00D7025A"/>
    <w:rsid w:val="00D70A17"/>
    <w:rsid w:val="00D759EC"/>
    <w:rsid w:val="00D7662F"/>
    <w:rsid w:val="00D80661"/>
    <w:rsid w:val="00D92390"/>
    <w:rsid w:val="00D943FB"/>
    <w:rsid w:val="00D95852"/>
    <w:rsid w:val="00D975E4"/>
    <w:rsid w:val="00DA7AA7"/>
    <w:rsid w:val="00DB2F87"/>
    <w:rsid w:val="00DB3C65"/>
    <w:rsid w:val="00DC0526"/>
    <w:rsid w:val="00DC1A9C"/>
    <w:rsid w:val="00DC1AC8"/>
    <w:rsid w:val="00DC5FC8"/>
    <w:rsid w:val="00DC677D"/>
    <w:rsid w:val="00DC68CE"/>
    <w:rsid w:val="00DD777A"/>
    <w:rsid w:val="00DE1114"/>
    <w:rsid w:val="00DE1800"/>
    <w:rsid w:val="00DE5B7B"/>
    <w:rsid w:val="00DE5D21"/>
    <w:rsid w:val="00DF1839"/>
    <w:rsid w:val="00DF31C9"/>
    <w:rsid w:val="00E06BD7"/>
    <w:rsid w:val="00E1406E"/>
    <w:rsid w:val="00E21D37"/>
    <w:rsid w:val="00E336AC"/>
    <w:rsid w:val="00E43DE0"/>
    <w:rsid w:val="00E43F81"/>
    <w:rsid w:val="00E46FFF"/>
    <w:rsid w:val="00E47DDF"/>
    <w:rsid w:val="00E540BB"/>
    <w:rsid w:val="00E544CE"/>
    <w:rsid w:val="00E57E2B"/>
    <w:rsid w:val="00E71380"/>
    <w:rsid w:val="00E80C06"/>
    <w:rsid w:val="00E80E8D"/>
    <w:rsid w:val="00E850B7"/>
    <w:rsid w:val="00E91492"/>
    <w:rsid w:val="00E94BC5"/>
    <w:rsid w:val="00E9692D"/>
    <w:rsid w:val="00E96C45"/>
    <w:rsid w:val="00EA19C7"/>
    <w:rsid w:val="00EA4530"/>
    <w:rsid w:val="00EB2422"/>
    <w:rsid w:val="00EB243C"/>
    <w:rsid w:val="00EB5E43"/>
    <w:rsid w:val="00EC02BD"/>
    <w:rsid w:val="00EC06E8"/>
    <w:rsid w:val="00EC27A3"/>
    <w:rsid w:val="00EC56D7"/>
    <w:rsid w:val="00EC79A0"/>
    <w:rsid w:val="00ED0B19"/>
    <w:rsid w:val="00ED1EFC"/>
    <w:rsid w:val="00ED46B7"/>
    <w:rsid w:val="00EE285A"/>
    <w:rsid w:val="00EF032B"/>
    <w:rsid w:val="00EF39AD"/>
    <w:rsid w:val="00F01913"/>
    <w:rsid w:val="00F10FE5"/>
    <w:rsid w:val="00F11F6F"/>
    <w:rsid w:val="00F1375F"/>
    <w:rsid w:val="00F16E83"/>
    <w:rsid w:val="00F30AF0"/>
    <w:rsid w:val="00F318C4"/>
    <w:rsid w:val="00F359FF"/>
    <w:rsid w:val="00F37A67"/>
    <w:rsid w:val="00F4715C"/>
    <w:rsid w:val="00F5048C"/>
    <w:rsid w:val="00F65369"/>
    <w:rsid w:val="00F678AA"/>
    <w:rsid w:val="00F735F8"/>
    <w:rsid w:val="00F80747"/>
    <w:rsid w:val="00F8108A"/>
    <w:rsid w:val="00F81FEE"/>
    <w:rsid w:val="00F827AD"/>
    <w:rsid w:val="00F85E60"/>
    <w:rsid w:val="00F87CC3"/>
    <w:rsid w:val="00F90A7B"/>
    <w:rsid w:val="00F9223B"/>
    <w:rsid w:val="00F972C1"/>
    <w:rsid w:val="00FA34B0"/>
    <w:rsid w:val="00FB1A79"/>
    <w:rsid w:val="00FB4F10"/>
    <w:rsid w:val="00FB7666"/>
    <w:rsid w:val="00FC1B06"/>
    <w:rsid w:val="00FC3C42"/>
    <w:rsid w:val="00FD4DFD"/>
    <w:rsid w:val="00FD7CEC"/>
    <w:rsid w:val="00FE167F"/>
    <w:rsid w:val="00FE32B1"/>
    <w:rsid w:val="00FE5688"/>
    <w:rsid w:val="00FF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Normal Indent" w:qFormat="1"/>
    <w:lsdException w:name="annotation text" w:qFormat="1"/>
    <w:lsdException w:name="header" w:qFormat="1"/>
    <w:lsdException w:name="footer" w:uiPriority="99" w:qFormat="1"/>
    <w:lsdException w:name="caption" w:qFormat="1"/>
    <w:lsdException w:name="table of figures" w:uiPriority="99"/>
    <w:lsdException w:name="envelope address" w:qFormat="1"/>
    <w:lsdException w:name="annotation reference" w:qFormat="1"/>
    <w:lsdException w:name="line number" w:uiPriority="99"/>
    <w:lsdException w:name="page number" w:qFormat="1"/>
    <w:lsdException w:name="macro" w:qFormat="1"/>
    <w:lsdException w:name="toa heading"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semiHidden="0" w:unhideWhenUsed="0" w:qFormat="1"/>
    <w:lsdException w:name="Closing" w:qFormat="1"/>
    <w:lsdException w:name="Default Paragraph Font" w:uiPriority="1"/>
    <w:lsdException w:name="Body Text" w:qFormat="1"/>
    <w:lsdException w:name="Body Text Indent" w:qFormat="1"/>
    <w:lsdException w:name="List Continue" w:qFormat="1"/>
    <w:lsdException w:name="Subtitle" w:semiHidden="0" w:unhideWhenUsed="0" w:qFormat="1"/>
    <w:lsdException w:name="Salutation" w:qFormat="1"/>
    <w:lsdException w:name="Date" w:qFormat="1"/>
    <w:lsdException w:name="Body Text First Indent" w:qFormat="1"/>
    <w:lsdException w:name="Note Heading" w:qFormat="1"/>
    <w:lsdException w:name="Body Text 3" w:uiPriority="99" w:qFormat="1"/>
    <w:lsdException w:name="Body Text Indent 2" w:qFormat="1"/>
    <w:lsdException w:name="Block Text"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Bottom of Form" w:uiPriority="99"/>
    <w:lsdException w:name="HTML Address" w:qFormat="1"/>
    <w:lsdException w:name="HTML Preformatted"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3" w:uiPriority="99"/>
    <w:lsdException w:name="Table Grid 4"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CC"/>
    <w:pPr>
      <w:widowControl w:val="0"/>
      <w:jc w:val="both"/>
    </w:pPr>
    <w:rPr>
      <w:rFonts w:ascii="Calibri" w:eastAsia="宋体" w:hAnsi="Calibri" w:cs="Times New Roman"/>
      <w:szCs w:val="24"/>
    </w:rPr>
  </w:style>
  <w:style w:type="paragraph" w:styleId="1">
    <w:name w:val="heading 1"/>
    <w:basedOn w:val="a"/>
    <w:next w:val="a"/>
    <w:link w:val="1Char"/>
    <w:qFormat/>
    <w:rsid w:val="008040CC"/>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8040CC"/>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8040CC"/>
    <w:pPr>
      <w:keepNext/>
      <w:keepLines/>
      <w:spacing w:line="600" w:lineRule="exact"/>
      <w:ind w:firstLineChars="200" w:firstLine="643"/>
      <w:outlineLvl w:val="2"/>
    </w:pPr>
    <w:rPr>
      <w:rFonts w:ascii="Times New Roman" w:hAnsi="Times New Roman"/>
      <w:b/>
      <w:bCs/>
      <w:sz w:val="32"/>
      <w:szCs w:val="32"/>
    </w:rPr>
  </w:style>
  <w:style w:type="paragraph" w:styleId="4">
    <w:name w:val="heading 4"/>
    <w:basedOn w:val="a"/>
    <w:next w:val="a"/>
    <w:link w:val="4Char"/>
    <w:qFormat/>
    <w:rsid w:val="008040CC"/>
    <w:pPr>
      <w:tabs>
        <w:tab w:val="left" w:pos="2155"/>
      </w:tabs>
      <w:adjustRightInd w:val="0"/>
      <w:spacing w:before="120" w:line="360" w:lineRule="auto"/>
      <w:ind w:left="2155" w:hanging="1078"/>
      <w:textAlignment w:val="baseline"/>
      <w:outlineLvl w:val="3"/>
    </w:pPr>
    <w:rPr>
      <w:rFonts w:ascii="Arial" w:eastAsia="黑体" w:hAnsi="Times New Roman"/>
      <w:kern w:val="0"/>
      <w:sz w:val="28"/>
      <w:szCs w:val="20"/>
    </w:rPr>
  </w:style>
  <w:style w:type="paragraph" w:styleId="5">
    <w:name w:val="heading 5"/>
    <w:basedOn w:val="a"/>
    <w:next w:val="a0"/>
    <w:link w:val="5Char"/>
    <w:qFormat/>
    <w:rsid w:val="005C10AE"/>
    <w:pPr>
      <w:keepNext/>
      <w:keepLines/>
      <w:spacing w:before="280" w:after="290" w:line="376" w:lineRule="auto"/>
      <w:ind w:left="2410" w:hanging="420"/>
      <w:outlineLvl w:val="4"/>
    </w:pPr>
    <w:rPr>
      <w:rFonts w:ascii="Times New Roman" w:hAnsi="Times New Roman"/>
      <w:b/>
      <w:kern w:val="0"/>
      <w:sz w:val="28"/>
    </w:rPr>
  </w:style>
  <w:style w:type="paragraph" w:styleId="6">
    <w:name w:val="heading 6"/>
    <w:basedOn w:val="a"/>
    <w:next w:val="a0"/>
    <w:link w:val="6Char"/>
    <w:qFormat/>
    <w:rsid w:val="005C10AE"/>
    <w:pPr>
      <w:keepNext/>
      <w:keepLines/>
      <w:spacing w:before="240" w:after="64" w:line="320" w:lineRule="auto"/>
      <w:ind w:left="2830" w:hanging="420"/>
      <w:outlineLvl w:val="5"/>
    </w:pPr>
    <w:rPr>
      <w:rFonts w:ascii="Arial" w:eastAsia="黑体" w:hAnsi="Arial"/>
      <w:b/>
      <w:kern w:val="0"/>
      <w:sz w:val="24"/>
    </w:rPr>
  </w:style>
  <w:style w:type="paragraph" w:styleId="7">
    <w:name w:val="heading 7"/>
    <w:basedOn w:val="a"/>
    <w:next w:val="a0"/>
    <w:link w:val="7Char"/>
    <w:uiPriority w:val="9"/>
    <w:qFormat/>
    <w:rsid w:val="005C10AE"/>
    <w:pPr>
      <w:keepNext/>
      <w:keepLines/>
      <w:spacing w:before="240" w:after="64" w:line="320" w:lineRule="auto"/>
      <w:ind w:left="3250" w:hanging="420"/>
      <w:outlineLvl w:val="6"/>
    </w:pPr>
    <w:rPr>
      <w:rFonts w:ascii="Times New Roman" w:hAnsi="Times New Roman"/>
      <w:b/>
      <w:kern w:val="0"/>
      <w:sz w:val="24"/>
    </w:rPr>
  </w:style>
  <w:style w:type="paragraph" w:styleId="8">
    <w:name w:val="heading 8"/>
    <w:basedOn w:val="a"/>
    <w:next w:val="a0"/>
    <w:link w:val="8Char"/>
    <w:qFormat/>
    <w:rsid w:val="005C10AE"/>
    <w:pPr>
      <w:keepNext/>
      <w:keepLines/>
      <w:spacing w:before="240" w:after="64" w:line="320" w:lineRule="auto"/>
      <w:ind w:left="3670" w:hanging="420"/>
      <w:outlineLvl w:val="7"/>
    </w:pPr>
    <w:rPr>
      <w:rFonts w:ascii="Arial" w:eastAsia="黑体" w:hAnsi="Arial"/>
      <w:kern w:val="0"/>
      <w:sz w:val="24"/>
    </w:rPr>
  </w:style>
  <w:style w:type="paragraph" w:styleId="9">
    <w:name w:val="heading 9"/>
    <w:basedOn w:val="a"/>
    <w:next w:val="a0"/>
    <w:link w:val="9Char"/>
    <w:qFormat/>
    <w:rsid w:val="005C10AE"/>
    <w:pPr>
      <w:keepNext/>
      <w:keepLines/>
      <w:spacing w:before="240" w:after="64" w:line="320" w:lineRule="auto"/>
      <w:ind w:left="4090" w:hanging="420"/>
      <w:outlineLvl w:val="8"/>
    </w:pPr>
    <w:rPr>
      <w:rFonts w:ascii="Arial" w:eastAsia="黑体" w:hAnsi="Arial"/>
      <w:kern w:val="0"/>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8040CC"/>
    <w:rPr>
      <w:rFonts w:ascii="Times New Roman" w:eastAsia="宋体" w:hAnsi="Times New Roman" w:cs="Times New Roman"/>
      <w:b/>
      <w:bCs/>
      <w:kern w:val="44"/>
      <w:sz w:val="44"/>
      <w:szCs w:val="44"/>
    </w:rPr>
  </w:style>
  <w:style w:type="character" w:customStyle="1" w:styleId="2Char">
    <w:name w:val="标题 2 Char"/>
    <w:basedOn w:val="a1"/>
    <w:link w:val="2"/>
    <w:qFormat/>
    <w:rsid w:val="008040CC"/>
    <w:rPr>
      <w:rFonts w:ascii="Arial" w:eastAsia="黑体" w:hAnsi="Arial" w:cs="Times New Roman"/>
      <w:b/>
      <w:bCs/>
      <w:sz w:val="32"/>
      <w:szCs w:val="32"/>
    </w:rPr>
  </w:style>
  <w:style w:type="character" w:customStyle="1" w:styleId="3Char">
    <w:name w:val="标题 3 Char"/>
    <w:basedOn w:val="a1"/>
    <w:link w:val="3"/>
    <w:rsid w:val="008040CC"/>
    <w:rPr>
      <w:rFonts w:ascii="Times New Roman" w:eastAsia="宋体" w:hAnsi="Times New Roman" w:cs="Times New Roman"/>
      <w:b/>
      <w:bCs/>
      <w:sz w:val="32"/>
      <w:szCs w:val="32"/>
    </w:rPr>
  </w:style>
  <w:style w:type="character" w:customStyle="1" w:styleId="4Char">
    <w:name w:val="标题 4 Char"/>
    <w:basedOn w:val="a1"/>
    <w:link w:val="4"/>
    <w:rsid w:val="008040CC"/>
    <w:rPr>
      <w:rFonts w:ascii="Arial" w:eastAsia="黑体" w:hAnsi="Times New Roman" w:cs="Times New Roman"/>
      <w:kern w:val="0"/>
      <w:sz w:val="28"/>
      <w:szCs w:val="20"/>
    </w:rPr>
  </w:style>
  <w:style w:type="paragraph" w:styleId="a0">
    <w:name w:val="Normal Indent"/>
    <w:aliases w:val="正文（首行缩进两字）,段1,四号,正文编号,缩进,标题4,ALT+Z,正文缩进William,首行缩进,b,水上软件,正文（首行缩进两字） Char Char,正文（首行缩进两字） Char Char Char Char Char Char Char Char Char Char Char Char Char Char,鋘drad,???änd,Paragraph2,Paragraph3,Paragraph4,标题3,小四,正文对齐,正文（段落文字）,pp,t"/>
    <w:basedOn w:val="a"/>
    <w:link w:val="Char"/>
    <w:qFormat/>
    <w:rsid w:val="00572DEA"/>
    <w:pPr>
      <w:ind w:firstLine="420"/>
    </w:pPr>
    <w:rPr>
      <w:rFonts w:ascii="方正书宋简体" w:eastAsia="方正书宋简体" w:hAnsiTheme="minorHAnsi" w:cstheme="minorBidi"/>
      <w:sz w:val="30"/>
      <w:szCs w:val="30"/>
    </w:rPr>
  </w:style>
  <w:style w:type="character" w:customStyle="1" w:styleId="Char">
    <w:name w:val="正文缩进 Char"/>
    <w:aliases w:val="正文（首行缩进两字） Char1,段1 Char,四号 Char,正文编号 Char,缩进 Char,标题4 Char,ALT+Z Char,正文缩进William Char,首行缩进 Char,b Char,水上软件 Char,正文（首行缩进两字） Char Char Char,正文（首行缩进两字） Char Char Char Char Char Char Char Char Char Char Char Char Char Char Char,鋘drad Char"/>
    <w:link w:val="a0"/>
    <w:qFormat/>
    <w:rsid w:val="00572DEA"/>
    <w:rPr>
      <w:rFonts w:ascii="方正书宋简体" w:eastAsia="方正书宋简体"/>
      <w:sz w:val="30"/>
      <w:szCs w:val="30"/>
    </w:rPr>
  </w:style>
  <w:style w:type="character" w:customStyle="1" w:styleId="5Char">
    <w:name w:val="标题 5 Char"/>
    <w:basedOn w:val="a1"/>
    <w:link w:val="5"/>
    <w:qFormat/>
    <w:rsid w:val="005C10AE"/>
    <w:rPr>
      <w:rFonts w:ascii="Times New Roman" w:eastAsia="宋体" w:hAnsi="Times New Roman" w:cs="Times New Roman"/>
      <w:b/>
      <w:kern w:val="0"/>
      <w:sz w:val="28"/>
      <w:szCs w:val="24"/>
    </w:rPr>
  </w:style>
  <w:style w:type="character" w:customStyle="1" w:styleId="6Char">
    <w:name w:val="标题 6 Char"/>
    <w:basedOn w:val="a1"/>
    <w:link w:val="6"/>
    <w:rsid w:val="005C10AE"/>
    <w:rPr>
      <w:rFonts w:ascii="Arial" w:eastAsia="黑体" w:hAnsi="Arial" w:cs="Times New Roman"/>
      <w:b/>
      <w:kern w:val="0"/>
      <w:sz w:val="24"/>
      <w:szCs w:val="24"/>
    </w:rPr>
  </w:style>
  <w:style w:type="character" w:customStyle="1" w:styleId="7Char">
    <w:name w:val="标题 7 Char"/>
    <w:basedOn w:val="a1"/>
    <w:link w:val="7"/>
    <w:uiPriority w:val="9"/>
    <w:qFormat/>
    <w:rsid w:val="005C10AE"/>
    <w:rPr>
      <w:rFonts w:ascii="Times New Roman" w:eastAsia="宋体" w:hAnsi="Times New Roman" w:cs="Times New Roman"/>
      <w:b/>
      <w:kern w:val="0"/>
      <w:sz w:val="24"/>
      <w:szCs w:val="24"/>
    </w:rPr>
  </w:style>
  <w:style w:type="character" w:customStyle="1" w:styleId="8Char">
    <w:name w:val="标题 8 Char"/>
    <w:basedOn w:val="a1"/>
    <w:link w:val="8"/>
    <w:qFormat/>
    <w:rsid w:val="005C10AE"/>
    <w:rPr>
      <w:rFonts w:ascii="Arial" w:eastAsia="黑体" w:hAnsi="Arial" w:cs="Times New Roman"/>
      <w:kern w:val="0"/>
      <w:sz w:val="24"/>
      <w:szCs w:val="24"/>
    </w:rPr>
  </w:style>
  <w:style w:type="character" w:customStyle="1" w:styleId="9Char">
    <w:name w:val="标题 9 Char"/>
    <w:basedOn w:val="a1"/>
    <w:link w:val="9"/>
    <w:rsid w:val="005C10AE"/>
    <w:rPr>
      <w:rFonts w:ascii="Arial" w:eastAsia="黑体" w:hAnsi="Arial" w:cs="Times New Roman"/>
      <w:kern w:val="0"/>
      <w:sz w:val="20"/>
      <w:szCs w:val="24"/>
    </w:rPr>
  </w:style>
  <w:style w:type="character" w:customStyle="1" w:styleId="Char0">
    <w:name w:val="纯文本 Char"/>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basedOn w:val="a1"/>
    <w:link w:val="a4"/>
    <w:qFormat/>
    <w:rsid w:val="008040CC"/>
    <w:rPr>
      <w:rFonts w:ascii="宋体" w:eastAsia="宋体" w:hAnsi="Courier New"/>
    </w:rPr>
  </w:style>
  <w:style w:type="paragraph" w:styleId="a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
    <w:link w:val="Char0"/>
    <w:qFormat/>
    <w:rsid w:val="008040CC"/>
    <w:rPr>
      <w:rFonts w:ascii="宋体" w:hAnsi="Courier New" w:cstheme="minorBidi"/>
      <w:szCs w:val="22"/>
    </w:rPr>
  </w:style>
  <w:style w:type="character" w:customStyle="1" w:styleId="Char1">
    <w:name w:val="页眉 Char"/>
    <w:basedOn w:val="a1"/>
    <w:link w:val="a5"/>
    <w:qFormat/>
    <w:locked/>
    <w:rsid w:val="008040CC"/>
    <w:rPr>
      <w:rFonts w:eastAsia="宋体"/>
      <w:sz w:val="18"/>
      <w:szCs w:val="18"/>
    </w:rPr>
  </w:style>
  <w:style w:type="paragraph" w:styleId="a5">
    <w:name w:val="header"/>
    <w:basedOn w:val="a"/>
    <w:link w:val="Char1"/>
    <w:qFormat/>
    <w:rsid w:val="008040CC"/>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basedOn w:val="a1"/>
    <w:qFormat/>
    <w:rsid w:val="008040CC"/>
    <w:rPr>
      <w:rFonts w:ascii="宋体" w:eastAsia="宋体" w:hAnsi="Courier New" w:cs="Courier New"/>
      <w:szCs w:val="21"/>
    </w:rPr>
  </w:style>
  <w:style w:type="character" w:customStyle="1" w:styleId="Char11">
    <w:name w:val="页眉 Char1"/>
    <w:basedOn w:val="a1"/>
    <w:semiHidden/>
    <w:qFormat/>
    <w:rsid w:val="008040CC"/>
    <w:rPr>
      <w:rFonts w:ascii="Calibri" w:eastAsia="宋体" w:hAnsi="Calibri" w:cs="Times New Roman"/>
      <w:sz w:val="18"/>
      <w:szCs w:val="18"/>
    </w:rPr>
  </w:style>
  <w:style w:type="character" w:styleId="a6">
    <w:name w:val="page number"/>
    <w:basedOn w:val="a1"/>
    <w:qFormat/>
    <w:rsid w:val="008040CC"/>
  </w:style>
  <w:style w:type="character" w:styleId="a7">
    <w:name w:val="FollowedHyperlink"/>
    <w:uiPriority w:val="99"/>
    <w:qFormat/>
    <w:rsid w:val="008040CC"/>
    <w:rPr>
      <w:color w:val="800080"/>
      <w:u w:val="single"/>
    </w:rPr>
  </w:style>
  <w:style w:type="character" w:styleId="a8">
    <w:name w:val="Hyperlink"/>
    <w:uiPriority w:val="99"/>
    <w:qFormat/>
    <w:rsid w:val="008040CC"/>
    <w:rPr>
      <w:color w:val="0000FF"/>
      <w:u w:val="single"/>
    </w:rPr>
  </w:style>
  <w:style w:type="character" w:styleId="a9">
    <w:name w:val="annotation reference"/>
    <w:qFormat/>
    <w:rsid w:val="008040CC"/>
    <w:rPr>
      <w:sz w:val="21"/>
      <w:szCs w:val="21"/>
    </w:rPr>
  </w:style>
  <w:style w:type="character" w:customStyle="1" w:styleId="2Char0">
    <w:name w:val="正文文本缩进 2 Char"/>
    <w:link w:val="20"/>
    <w:qFormat/>
    <w:rsid w:val="008040CC"/>
    <w:rPr>
      <w:szCs w:val="24"/>
    </w:rPr>
  </w:style>
  <w:style w:type="paragraph" w:styleId="20">
    <w:name w:val="Body Text Indent 2"/>
    <w:basedOn w:val="a"/>
    <w:link w:val="2Char0"/>
    <w:qFormat/>
    <w:rsid w:val="008040CC"/>
    <w:pPr>
      <w:spacing w:after="120" w:line="480" w:lineRule="auto"/>
      <w:ind w:leftChars="200" w:left="420"/>
    </w:pPr>
    <w:rPr>
      <w:rFonts w:asciiTheme="minorHAnsi" w:eastAsiaTheme="minorEastAsia" w:hAnsiTheme="minorHAnsi" w:cstheme="minorBidi"/>
    </w:rPr>
  </w:style>
  <w:style w:type="character" w:customStyle="1" w:styleId="Char2">
    <w:name w:val="正文文本缩进 Char"/>
    <w:link w:val="aa"/>
    <w:qFormat/>
    <w:locked/>
    <w:rsid w:val="008040CC"/>
    <w:rPr>
      <w:rFonts w:ascii="宋体" w:eastAsia="宋体" w:hAnsi="Courier New"/>
      <w:spacing w:val="-4"/>
      <w:sz w:val="18"/>
    </w:rPr>
  </w:style>
  <w:style w:type="paragraph" w:styleId="aa">
    <w:name w:val="Body Text Indent"/>
    <w:basedOn w:val="a"/>
    <w:link w:val="Char2"/>
    <w:qFormat/>
    <w:rsid w:val="008040CC"/>
    <w:pPr>
      <w:spacing w:line="200" w:lineRule="exact"/>
      <w:ind w:firstLine="301"/>
    </w:pPr>
    <w:rPr>
      <w:rFonts w:ascii="宋体" w:hAnsi="Courier New" w:cstheme="minorBidi"/>
      <w:spacing w:val="-4"/>
      <w:sz w:val="18"/>
      <w:szCs w:val="22"/>
    </w:rPr>
  </w:style>
  <w:style w:type="character" w:customStyle="1" w:styleId="Char3">
    <w:name w:val="批注文字 Char"/>
    <w:link w:val="ab"/>
    <w:qFormat/>
    <w:rsid w:val="008040CC"/>
    <w:rPr>
      <w:szCs w:val="24"/>
    </w:rPr>
  </w:style>
  <w:style w:type="paragraph" w:styleId="ab">
    <w:name w:val="annotation text"/>
    <w:basedOn w:val="a"/>
    <w:link w:val="Char3"/>
    <w:qFormat/>
    <w:rsid w:val="008040CC"/>
    <w:pPr>
      <w:jc w:val="left"/>
    </w:pPr>
    <w:rPr>
      <w:rFonts w:asciiTheme="minorHAnsi" w:eastAsiaTheme="minorEastAsia" w:hAnsiTheme="minorHAnsi" w:cstheme="minorBidi"/>
    </w:rPr>
  </w:style>
  <w:style w:type="character" w:customStyle="1" w:styleId="Char4">
    <w:name w:val="页脚 Char"/>
    <w:link w:val="ac"/>
    <w:uiPriority w:val="99"/>
    <w:qFormat/>
    <w:rsid w:val="008040CC"/>
    <w:rPr>
      <w:sz w:val="18"/>
      <w:szCs w:val="18"/>
    </w:rPr>
  </w:style>
  <w:style w:type="paragraph" w:styleId="ac">
    <w:name w:val="footer"/>
    <w:basedOn w:val="a"/>
    <w:link w:val="Char4"/>
    <w:uiPriority w:val="99"/>
    <w:qFormat/>
    <w:rsid w:val="00804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5">
    <w:name w:val="批注框文本 Char"/>
    <w:link w:val="ad"/>
    <w:qFormat/>
    <w:rsid w:val="008040CC"/>
    <w:rPr>
      <w:sz w:val="18"/>
      <w:szCs w:val="18"/>
    </w:rPr>
  </w:style>
  <w:style w:type="paragraph" w:styleId="ad">
    <w:name w:val="Balloon Text"/>
    <w:basedOn w:val="a"/>
    <w:link w:val="Char5"/>
    <w:qFormat/>
    <w:rsid w:val="008040CC"/>
    <w:rPr>
      <w:rFonts w:asciiTheme="minorHAnsi" w:eastAsiaTheme="minorEastAsia" w:hAnsiTheme="minorHAnsi" w:cstheme="minorBidi"/>
      <w:sz w:val="18"/>
      <w:szCs w:val="18"/>
    </w:rPr>
  </w:style>
  <w:style w:type="character" w:customStyle="1" w:styleId="Char6">
    <w:name w:val="文档结构图 Char"/>
    <w:link w:val="ae"/>
    <w:rsid w:val="008040CC"/>
    <w:rPr>
      <w:rFonts w:ascii="宋体"/>
      <w:sz w:val="18"/>
      <w:szCs w:val="18"/>
    </w:rPr>
  </w:style>
  <w:style w:type="paragraph" w:styleId="ae">
    <w:name w:val="Document Map"/>
    <w:basedOn w:val="a"/>
    <w:link w:val="Char6"/>
    <w:unhideWhenUsed/>
    <w:qFormat/>
    <w:rsid w:val="008040CC"/>
    <w:rPr>
      <w:rFonts w:ascii="宋体" w:eastAsiaTheme="minorEastAsia" w:hAnsiTheme="minorHAnsi" w:cstheme="minorBidi"/>
      <w:sz w:val="18"/>
      <w:szCs w:val="18"/>
    </w:rPr>
  </w:style>
  <w:style w:type="character" w:customStyle="1" w:styleId="Char7">
    <w:name w:val="日期 Char"/>
    <w:link w:val="af"/>
    <w:qFormat/>
    <w:rsid w:val="008040CC"/>
    <w:rPr>
      <w:szCs w:val="24"/>
    </w:rPr>
  </w:style>
  <w:style w:type="paragraph" w:styleId="af">
    <w:name w:val="Date"/>
    <w:basedOn w:val="a"/>
    <w:next w:val="a"/>
    <w:link w:val="Char7"/>
    <w:qFormat/>
    <w:rsid w:val="008040CC"/>
    <w:pPr>
      <w:ind w:leftChars="2500" w:left="100"/>
    </w:pPr>
    <w:rPr>
      <w:rFonts w:asciiTheme="minorHAnsi" w:eastAsiaTheme="minorEastAsia" w:hAnsiTheme="minorHAnsi" w:cstheme="minorBidi"/>
    </w:rPr>
  </w:style>
  <w:style w:type="paragraph" w:styleId="21">
    <w:name w:val="toc 2"/>
    <w:basedOn w:val="a"/>
    <w:next w:val="a"/>
    <w:uiPriority w:val="39"/>
    <w:qFormat/>
    <w:rsid w:val="008040CC"/>
    <w:pPr>
      <w:tabs>
        <w:tab w:val="right" w:leader="dot" w:pos="9628"/>
      </w:tabs>
      <w:ind w:left="420" w:firstLine="120"/>
      <w:jc w:val="left"/>
    </w:pPr>
    <w:rPr>
      <w:rFonts w:ascii="Times New Roman" w:hAnsi="Times New Roman"/>
      <w:smallCaps/>
      <w:sz w:val="20"/>
      <w:szCs w:val="20"/>
    </w:rPr>
  </w:style>
  <w:style w:type="character" w:customStyle="1" w:styleId="2Char1">
    <w:name w:val="正文文本缩进 2 Char1"/>
    <w:basedOn w:val="a1"/>
    <w:uiPriority w:val="99"/>
    <w:semiHidden/>
    <w:rsid w:val="008040CC"/>
    <w:rPr>
      <w:rFonts w:ascii="Calibri" w:eastAsia="宋体" w:hAnsi="Calibri" w:cs="Times New Roman"/>
      <w:szCs w:val="24"/>
    </w:rPr>
  </w:style>
  <w:style w:type="character" w:customStyle="1" w:styleId="Char12">
    <w:name w:val="正文文本缩进 Char1"/>
    <w:aliases w:val="正文文字首行缩进 Char,HD正文1 Char,特点标题 Char,正文文字4 Char,暂停使用 Char,编号 Char,正文小标题 Char,PI Char,正文文字 2 Char,正文文字 21 Char,Body Text 2 Char,Body Text1 Char,正文文本缩进 Char Char,正文文字缩进4字符 Char,正文文本缩进1 Char,正文文本缩进11 Char,（较稀疏） Char,正文文本缩进2 Char,正文文字加标号 Char"/>
    <w:basedOn w:val="a1"/>
    <w:qFormat/>
    <w:rsid w:val="008040CC"/>
    <w:rPr>
      <w:rFonts w:ascii="Calibri" w:eastAsia="宋体" w:hAnsi="Calibri" w:cs="Times New Roman"/>
      <w:szCs w:val="24"/>
    </w:rPr>
  </w:style>
  <w:style w:type="character" w:customStyle="1" w:styleId="Char13">
    <w:name w:val="批注文字 Char1"/>
    <w:basedOn w:val="a1"/>
    <w:qFormat/>
    <w:rsid w:val="008040CC"/>
    <w:rPr>
      <w:rFonts w:ascii="Calibri" w:eastAsia="宋体" w:hAnsi="Calibri" w:cs="Times New Roman"/>
      <w:szCs w:val="24"/>
    </w:rPr>
  </w:style>
  <w:style w:type="character" w:customStyle="1" w:styleId="Char14">
    <w:name w:val="文档结构图 Char1"/>
    <w:basedOn w:val="a1"/>
    <w:uiPriority w:val="99"/>
    <w:semiHidden/>
    <w:qFormat/>
    <w:rsid w:val="008040CC"/>
    <w:rPr>
      <w:rFonts w:ascii="宋体" w:eastAsia="宋体" w:hAnsi="Calibri" w:cs="Times New Roman"/>
      <w:sz w:val="18"/>
      <w:szCs w:val="18"/>
    </w:rPr>
  </w:style>
  <w:style w:type="paragraph" w:styleId="10">
    <w:name w:val="toc 1"/>
    <w:basedOn w:val="a"/>
    <w:next w:val="a"/>
    <w:uiPriority w:val="39"/>
    <w:qFormat/>
    <w:rsid w:val="008040CC"/>
    <w:pPr>
      <w:spacing w:before="120" w:after="120"/>
      <w:jc w:val="left"/>
    </w:pPr>
    <w:rPr>
      <w:rFonts w:ascii="Times New Roman" w:hAnsi="Times New Roman"/>
      <w:b/>
      <w:bCs/>
      <w:caps/>
      <w:sz w:val="20"/>
      <w:szCs w:val="20"/>
    </w:rPr>
  </w:style>
  <w:style w:type="character" w:customStyle="1" w:styleId="Char15">
    <w:name w:val="页脚 Char1"/>
    <w:basedOn w:val="a1"/>
    <w:uiPriority w:val="99"/>
    <w:rsid w:val="008040CC"/>
    <w:rPr>
      <w:rFonts w:ascii="Calibri" w:eastAsia="宋体" w:hAnsi="Calibri" w:cs="Times New Roman"/>
      <w:sz w:val="18"/>
      <w:szCs w:val="18"/>
    </w:rPr>
  </w:style>
  <w:style w:type="character" w:customStyle="1" w:styleId="Char16">
    <w:name w:val="批注框文本 Char1"/>
    <w:basedOn w:val="a1"/>
    <w:uiPriority w:val="99"/>
    <w:semiHidden/>
    <w:qFormat/>
    <w:rsid w:val="008040CC"/>
    <w:rPr>
      <w:rFonts w:ascii="Calibri" w:eastAsia="宋体" w:hAnsi="Calibri" w:cs="Times New Roman"/>
      <w:sz w:val="18"/>
      <w:szCs w:val="18"/>
    </w:rPr>
  </w:style>
  <w:style w:type="character" w:customStyle="1" w:styleId="Char17">
    <w:name w:val="日期 Char1"/>
    <w:basedOn w:val="a1"/>
    <w:uiPriority w:val="99"/>
    <w:semiHidden/>
    <w:qFormat/>
    <w:rsid w:val="008040CC"/>
    <w:rPr>
      <w:rFonts w:ascii="Calibri" w:eastAsia="宋体" w:hAnsi="Calibri" w:cs="Times New Roman"/>
      <w:szCs w:val="24"/>
    </w:rPr>
  </w:style>
  <w:style w:type="paragraph" w:customStyle="1" w:styleId="10030">
    <w:name w:val="样式 标题 1 + 居中 段前: 0 磅 段后: 0 磅 行距: 固定值 30 磅"/>
    <w:basedOn w:val="1"/>
    <w:rsid w:val="008040CC"/>
    <w:pPr>
      <w:spacing w:before="0" w:after="0" w:line="600" w:lineRule="exact"/>
      <w:jc w:val="center"/>
    </w:pPr>
    <w:rPr>
      <w:rFonts w:cs="宋体"/>
      <w:szCs w:val="20"/>
    </w:rPr>
  </w:style>
  <w:style w:type="paragraph" w:customStyle="1" w:styleId="CharCharCharCharCharCharChar">
    <w:name w:val="Char Char Char Char Char Char Char"/>
    <w:basedOn w:val="a"/>
    <w:rsid w:val="008040CC"/>
    <w:rPr>
      <w:rFonts w:ascii="Times New Roman" w:hAnsi="Times New Roman"/>
    </w:rPr>
  </w:style>
  <w:style w:type="paragraph" w:customStyle="1" w:styleId="CharCharChar">
    <w:name w:val="Char Char Char"/>
    <w:basedOn w:val="a"/>
    <w:rsid w:val="008040CC"/>
    <w:rPr>
      <w:rFonts w:ascii="Times New Roman" w:hAnsi="Times New Roman"/>
      <w:szCs w:val="20"/>
    </w:rPr>
  </w:style>
  <w:style w:type="paragraph" w:customStyle="1" w:styleId="Char8">
    <w:name w:val="Char"/>
    <w:basedOn w:val="a"/>
    <w:rsid w:val="008040CC"/>
    <w:rPr>
      <w:rFonts w:ascii="Times New Roman" w:hAnsi="Times New Roman"/>
    </w:rPr>
  </w:style>
  <w:style w:type="paragraph" w:customStyle="1" w:styleId="ParaCharCharCharCharCharCharCharCharChar1CharCharCharChar">
    <w:name w:val="默认段落字体 Para Char Char Char Char Char Char Char Char Char1 Char Char Char Char"/>
    <w:basedOn w:val="a"/>
    <w:qFormat/>
    <w:rsid w:val="008040CC"/>
    <w:rPr>
      <w:rFonts w:ascii="Tahoma" w:hAnsi="Tahoma"/>
      <w:sz w:val="24"/>
      <w:szCs w:val="20"/>
    </w:rPr>
  </w:style>
  <w:style w:type="paragraph" w:customStyle="1" w:styleId="CharCharCharChar">
    <w:name w:val="Char Char Char Char"/>
    <w:basedOn w:val="a"/>
    <w:rsid w:val="008040CC"/>
    <w:pPr>
      <w:widowControl/>
      <w:spacing w:after="160" w:line="240" w:lineRule="exact"/>
      <w:jc w:val="left"/>
    </w:pPr>
    <w:rPr>
      <w:rFonts w:ascii="Times New Roman" w:hAnsi="Times New Roman"/>
    </w:rPr>
  </w:style>
  <w:style w:type="paragraph" w:customStyle="1" w:styleId="CharCharChar1CharCharCharCharCharCharChar">
    <w:name w:val="Char Char Char1 Char Char Char Char Char Char Char"/>
    <w:basedOn w:val="a"/>
    <w:qFormat/>
    <w:rsid w:val="008040CC"/>
    <w:rPr>
      <w:rFonts w:ascii="Times New Roman" w:hAnsi="Times New Roman"/>
    </w:rPr>
  </w:style>
  <w:style w:type="paragraph" w:customStyle="1" w:styleId="22">
    <w:name w:val="样式 标题 2 + 非加粗 首行缩进:  2 字符"/>
    <w:basedOn w:val="2"/>
    <w:rsid w:val="008040CC"/>
    <w:pPr>
      <w:spacing w:before="0" w:after="0" w:line="600" w:lineRule="exact"/>
      <w:ind w:firstLineChars="200" w:firstLine="640"/>
      <w:jc w:val="left"/>
    </w:pPr>
    <w:rPr>
      <w:rFonts w:cs="宋体"/>
      <w:b w:val="0"/>
      <w:bCs w:val="0"/>
      <w:szCs w:val="20"/>
    </w:rPr>
  </w:style>
  <w:style w:type="paragraph" w:customStyle="1" w:styleId="CharCharCharCharCharCharCharCharCharCharCharChar">
    <w:name w:val="Char Char Char Char Char Char Char Char Char Char Char Char"/>
    <w:basedOn w:val="a"/>
    <w:rsid w:val="008040CC"/>
    <w:pPr>
      <w:widowControl/>
      <w:spacing w:after="160" w:line="240" w:lineRule="exact"/>
      <w:jc w:val="left"/>
    </w:pPr>
    <w:rPr>
      <w:rFonts w:ascii="Times New Roman" w:hAnsi="Times New Roman"/>
    </w:rPr>
  </w:style>
  <w:style w:type="paragraph" w:customStyle="1" w:styleId="af0">
    <w:name w:val="正文段"/>
    <w:basedOn w:val="a"/>
    <w:rsid w:val="008040CC"/>
    <w:pPr>
      <w:widowControl/>
      <w:snapToGrid w:val="0"/>
      <w:spacing w:afterLines="50"/>
      <w:ind w:firstLineChars="200" w:firstLine="200"/>
    </w:pPr>
    <w:rPr>
      <w:rFonts w:ascii="Times New Roman" w:hAnsi="Times New Roman"/>
      <w:kern w:val="0"/>
      <w:sz w:val="24"/>
      <w:szCs w:val="20"/>
    </w:rPr>
  </w:style>
  <w:style w:type="paragraph" w:customStyle="1" w:styleId="p0">
    <w:name w:val="p0"/>
    <w:basedOn w:val="a"/>
    <w:rsid w:val="008040CC"/>
    <w:pPr>
      <w:widowControl/>
    </w:pPr>
    <w:rPr>
      <w:rFonts w:ascii="Times New Roman" w:hAnsi="Times New Roman"/>
      <w:kern w:val="0"/>
      <w:szCs w:val="21"/>
    </w:rPr>
  </w:style>
  <w:style w:type="character" w:customStyle="1" w:styleId="CharChar1">
    <w:name w:val="Char Char1"/>
    <w:locked/>
    <w:rsid w:val="008040CC"/>
    <w:rPr>
      <w:rFonts w:ascii="宋体" w:eastAsia="宋体" w:hAnsi="Courier New"/>
      <w:kern w:val="2"/>
      <w:sz w:val="21"/>
      <w:lang w:val="en-US" w:eastAsia="zh-CN" w:bidi="ar-SA"/>
    </w:rPr>
  </w:style>
  <w:style w:type="paragraph" w:styleId="af1">
    <w:name w:val="Revision"/>
    <w:hidden/>
    <w:uiPriority w:val="99"/>
    <w:rsid w:val="008040CC"/>
    <w:rPr>
      <w:rFonts w:ascii="Times New Roman" w:eastAsia="宋体" w:hAnsi="Times New Roman" w:cs="Times New Roman"/>
      <w:szCs w:val="24"/>
    </w:rPr>
  </w:style>
  <w:style w:type="paragraph" w:styleId="40">
    <w:name w:val="List 4"/>
    <w:basedOn w:val="a"/>
    <w:unhideWhenUsed/>
    <w:rsid w:val="008040CC"/>
    <w:pPr>
      <w:ind w:leftChars="600" w:left="600" w:hangingChars="200" w:hanging="200"/>
    </w:pPr>
    <w:rPr>
      <w:rFonts w:ascii="Times New Roman" w:hAnsi="Times New Roman"/>
    </w:rPr>
  </w:style>
  <w:style w:type="paragraph" w:customStyle="1" w:styleId="xl30">
    <w:name w:val="xl30"/>
    <w:basedOn w:val="a"/>
    <w:rsid w:val="008040C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styleId="af2">
    <w:name w:val="Body Text"/>
    <w:basedOn w:val="a"/>
    <w:link w:val="Char9"/>
    <w:unhideWhenUsed/>
    <w:qFormat/>
    <w:rsid w:val="008040CC"/>
    <w:pPr>
      <w:spacing w:after="120"/>
    </w:pPr>
    <w:rPr>
      <w:rFonts w:ascii="Times New Roman" w:hAnsi="Times New Roman"/>
    </w:rPr>
  </w:style>
  <w:style w:type="character" w:customStyle="1" w:styleId="Char9">
    <w:name w:val="正文文本 Char"/>
    <w:basedOn w:val="a1"/>
    <w:link w:val="af2"/>
    <w:rsid w:val="008040CC"/>
    <w:rPr>
      <w:rFonts w:ascii="Times New Roman" w:eastAsia="宋体" w:hAnsi="Times New Roman" w:cs="Times New Roman"/>
      <w:szCs w:val="24"/>
    </w:rPr>
  </w:style>
  <w:style w:type="paragraph" w:styleId="af3">
    <w:name w:val="annotation subject"/>
    <w:basedOn w:val="ab"/>
    <w:next w:val="ab"/>
    <w:link w:val="Chara"/>
    <w:uiPriority w:val="99"/>
    <w:unhideWhenUsed/>
    <w:qFormat/>
    <w:rsid w:val="008040CC"/>
    <w:rPr>
      <w:b/>
      <w:bCs/>
    </w:rPr>
  </w:style>
  <w:style w:type="character" w:customStyle="1" w:styleId="Chara">
    <w:name w:val="批注主题 Char"/>
    <w:basedOn w:val="Char13"/>
    <w:link w:val="af3"/>
    <w:uiPriority w:val="99"/>
    <w:rsid w:val="008040CC"/>
    <w:rPr>
      <w:rFonts w:ascii="Calibri" w:eastAsia="宋体" w:hAnsi="Calibri" w:cs="Times New Roman"/>
      <w:b/>
      <w:bCs/>
      <w:szCs w:val="24"/>
    </w:rPr>
  </w:style>
  <w:style w:type="paragraph" w:styleId="11">
    <w:name w:val="index 1"/>
    <w:basedOn w:val="a"/>
    <w:next w:val="a"/>
    <w:autoRedefine/>
    <w:semiHidden/>
    <w:unhideWhenUsed/>
    <w:rsid w:val="008040CC"/>
    <w:pPr>
      <w:spacing w:line="400" w:lineRule="exact"/>
      <w:ind w:firstLineChars="200" w:firstLine="420"/>
    </w:pPr>
    <w:rPr>
      <w:rFonts w:ascii="宋体" w:hAnsi="Courier New"/>
      <w:b/>
      <w:szCs w:val="20"/>
    </w:rPr>
  </w:style>
  <w:style w:type="paragraph" w:styleId="30">
    <w:name w:val="toc 3"/>
    <w:basedOn w:val="a"/>
    <w:next w:val="a"/>
    <w:autoRedefine/>
    <w:uiPriority w:val="39"/>
    <w:unhideWhenUsed/>
    <w:qFormat/>
    <w:rsid w:val="008040CC"/>
    <w:pPr>
      <w:ind w:leftChars="400" w:left="840"/>
    </w:pPr>
    <w:rPr>
      <w:rFonts w:ascii="Times New Roman" w:hAnsi="Times New Roman"/>
    </w:rPr>
  </w:style>
  <w:style w:type="paragraph" w:styleId="af4">
    <w:name w:val="caption"/>
    <w:basedOn w:val="a"/>
    <w:next w:val="a"/>
    <w:unhideWhenUsed/>
    <w:qFormat/>
    <w:rsid w:val="008040CC"/>
    <w:pPr>
      <w:spacing w:before="152" w:after="160"/>
    </w:pPr>
    <w:rPr>
      <w:rFonts w:ascii="Arial" w:eastAsia="黑体" w:hAnsi="Arial" w:cs="Arial"/>
      <w:sz w:val="20"/>
      <w:szCs w:val="20"/>
    </w:rPr>
  </w:style>
  <w:style w:type="paragraph" w:styleId="af5">
    <w:name w:val="List"/>
    <w:basedOn w:val="a"/>
    <w:unhideWhenUsed/>
    <w:rsid w:val="008040CC"/>
    <w:pPr>
      <w:ind w:left="200" w:hangingChars="200" w:hanging="200"/>
    </w:pPr>
    <w:rPr>
      <w:rFonts w:ascii="Times New Roman" w:hAnsi="Times New Roman"/>
      <w:sz w:val="28"/>
    </w:rPr>
  </w:style>
  <w:style w:type="paragraph" w:styleId="31">
    <w:name w:val="Body Text Indent 3"/>
    <w:basedOn w:val="a"/>
    <w:link w:val="3Char1"/>
    <w:unhideWhenUsed/>
    <w:rsid w:val="008040CC"/>
    <w:pPr>
      <w:spacing w:after="120"/>
      <w:ind w:leftChars="200" w:left="420"/>
    </w:pPr>
    <w:rPr>
      <w:rFonts w:ascii="Times New Roman" w:hAnsi="Times New Roman"/>
      <w:sz w:val="16"/>
      <w:szCs w:val="16"/>
    </w:rPr>
  </w:style>
  <w:style w:type="character" w:customStyle="1" w:styleId="3Char1">
    <w:name w:val="正文文本缩进 3 Char1"/>
    <w:link w:val="31"/>
    <w:locked/>
    <w:rsid w:val="008040CC"/>
    <w:rPr>
      <w:rFonts w:ascii="Times New Roman" w:eastAsia="宋体" w:hAnsi="Times New Roman" w:cs="Times New Roman"/>
      <w:sz w:val="16"/>
      <w:szCs w:val="16"/>
    </w:rPr>
  </w:style>
  <w:style w:type="character" w:customStyle="1" w:styleId="3Char0">
    <w:name w:val="正文文本缩进 3 Char"/>
    <w:basedOn w:val="a1"/>
    <w:rsid w:val="008040CC"/>
    <w:rPr>
      <w:rFonts w:ascii="Calibri" w:eastAsia="宋体" w:hAnsi="Calibri" w:cs="Times New Roman"/>
      <w:sz w:val="16"/>
      <w:szCs w:val="16"/>
    </w:rPr>
  </w:style>
  <w:style w:type="paragraph" w:styleId="af6">
    <w:name w:val="List Paragraph"/>
    <w:basedOn w:val="a"/>
    <w:link w:val="Charb"/>
    <w:uiPriority w:val="34"/>
    <w:qFormat/>
    <w:rsid w:val="008040CC"/>
    <w:pPr>
      <w:ind w:firstLineChars="200" w:firstLine="420"/>
    </w:pPr>
    <w:rPr>
      <w:rFonts w:ascii="Times New Roman" w:hAnsi="Times New Roman"/>
    </w:rPr>
  </w:style>
  <w:style w:type="character" w:customStyle="1" w:styleId="Charb">
    <w:name w:val="列出段落 Char"/>
    <w:link w:val="af6"/>
    <w:uiPriority w:val="34"/>
    <w:rsid w:val="005C10AE"/>
    <w:rPr>
      <w:rFonts w:ascii="Times New Roman" w:eastAsia="宋体" w:hAnsi="Times New Roman" w:cs="Times New Roman"/>
      <w:szCs w:val="24"/>
    </w:rPr>
  </w:style>
  <w:style w:type="paragraph" w:customStyle="1" w:styleId="Style2">
    <w:name w:val="Style 2"/>
    <w:basedOn w:val="a"/>
    <w:rsid w:val="008040CC"/>
    <w:pPr>
      <w:autoSpaceDE w:val="0"/>
      <w:autoSpaceDN w:val="0"/>
      <w:spacing w:before="108" w:line="290" w:lineRule="auto"/>
      <w:ind w:right="144" w:firstLine="504"/>
    </w:pPr>
    <w:rPr>
      <w:rFonts w:ascii="Times New Roman" w:hAnsi="Times New Roman"/>
      <w:kern w:val="0"/>
      <w:sz w:val="28"/>
      <w:szCs w:val="28"/>
    </w:rPr>
  </w:style>
  <w:style w:type="paragraph" w:customStyle="1" w:styleId="ParaCharCharCharChar">
    <w:name w:val="默认段落字体 Para Char Char Char Char"/>
    <w:basedOn w:val="a"/>
    <w:rsid w:val="008040CC"/>
    <w:rPr>
      <w:rFonts w:ascii="Times New Roman" w:hAnsi="Times New Roman"/>
    </w:rPr>
  </w:style>
  <w:style w:type="paragraph" w:customStyle="1" w:styleId="Default">
    <w:name w:val="Default"/>
    <w:rsid w:val="008040CC"/>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18">
    <w:name w:val="Char1"/>
    <w:basedOn w:val="a"/>
    <w:autoRedefine/>
    <w:rsid w:val="008040CC"/>
    <w:rPr>
      <w:rFonts w:ascii="仿宋_GB2312" w:eastAsia="仿宋_GB2312" w:hAnsi="Times New Roman"/>
      <w:b/>
      <w:sz w:val="32"/>
      <w:szCs w:val="32"/>
    </w:rPr>
  </w:style>
  <w:style w:type="paragraph" w:customStyle="1" w:styleId="cjk">
    <w:name w:val="cjk"/>
    <w:basedOn w:val="a"/>
    <w:rsid w:val="008040CC"/>
    <w:pPr>
      <w:widowControl/>
      <w:spacing w:line="480" w:lineRule="auto"/>
      <w:jc w:val="left"/>
    </w:pPr>
    <w:rPr>
      <w:rFonts w:ascii="宋体" w:hAnsi="宋体" w:cs="宋体"/>
      <w:kern w:val="0"/>
      <w:sz w:val="24"/>
    </w:rPr>
  </w:style>
  <w:style w:type="paragraph" w:customStyle="1" w:styleId="p16">
    <w:name w:val="p16"/>
    <w:basedOn w:val="a"/>
    <w:rsid w:val="008040CC"/>
    <w:pPr>
      <w:widowControl/>
    </w:pPr>
    <w:rPr>
      <w:rFonts w:ascii="宋体" w:hAnsi="宋体" w:cs="宋体"/>
      <w:kern w:val="0"/>
      <w:szCs w:val="21"/>
    </w:rPr>
  </w:style>
  <w:style w:type="paragraph" w:customStyle="1" w:styleId="12">
    <w:name w:val="样式1"/>
    <w:basedOn w:val="a"/>
    <w:rsid w:val="008040CC"/>
    <w:pPr>
      <w:tabs>
        <w:tab w:val="left" w:pos="709"/>
      </w:tabs>
      <w:adjustRightInd w:val="0"/>
      <w:ind w:left="709" w:hanging="709"/>
    </w:pPr>
    <w:rPr>
      <w:rFonts w:ascii="宋体" w:hAnsi="宋体"/>
      <w:kern w:val="0"/>
      <w:szCs w:val="21"/>
    </w:rPr>
  </w:style>
  <w:style w:type="paragraph" w:customStyle="1" w:styleId="CharCharCharCharCharCharCharCharCharCharCharChar1">
    <w:name w:val="Char Char Char Char Char Char Char Char Char Char Char Char1"/>
    <w:basedOn w:val="a"/>
    <w:rsid w:val="008040CC"/>
    <w:pPr>
      <w:widowControl/>
      <w:spacing w:after="160" w:line="240" w:lineRule="exact"/>
      <w:jc w:val="left"/>
    </w:pPr>
    <w:rPr>
      <w:rFonts w:ascii="Times New Roman" w:hAnsi="Times New Roman"/>
    </w:rPr>
  </w:style>
  <w:style w:type="paragraph" w:customStyle="1" w:styleId="CharCharCharCharCharCharChar1">
    <w:name w:val="Char Char Char Char Char Char Char1"/>
    <w:basedOn w:val="a"/>
    <w:rsid w:val="008040CC"/>
    <w:rPr>
      <w:rFonts w:ascii="Times New Roman" w:hAnsi="Times New Roman"/>
    </w:rPr>
  </w:style>
  <w:style w:type="paragraph" w:customStyle="1" w:styleId="bodytext">
    <w:name w:val="bodytext"/>
    <w:basedOn w:val="a"/>
    <w:rsid w:val="008040CC"/>
    <w:pPr>
      <w:widowControl/>
      <w:spacing w:before="60" w:after="60" w:line="360" w:lineRule="auto"/>
      <w:ind w:firstLine="420"/>
      <w:jc w:val="left"/>
    </w:pPr>
    <w:rPr>
      <w:rFonts w:ascii="宋体" w:hAnsi="宋体" w:cs="宋体"/>
      <w:kern w:val="0"/>
      <w:szCs w:val="21"/>
    </w:rPr>
  </w:style>
  <w:style w:type="paragraph" w:customStyle="1" w:styleId="af7">
    <w:name w:val="样式 宋体 五号 行距: 单倍行距"/>
    <w:basedOn w:val="a"/>
    <w:rsid w:val="008040CC"/>
    <w:rPr>
      <w:rFonts w:ascii="宋体" w:hAnsi="宋体" w:cs="宋体"/>
      <w:szCs w:val="20"/>
    </w:rPr>
  </w:style>
  <w:style w:type="character" w:customStyle="1" w:styleId="Char19">
    <w:name w:val="正文文本 Char1"/>
    <w:locked/>
    <w:rsid w:val="008040CC"/>
    <w:rPr>
      <w:rFonts w:ascii="宋体" w:hAnsi="宋体"/>
      <w:szCs w:val="24"/>
    </w:rPr>
  </w:style>
  <w:style w:type="character" w:customStyle="1" w:styleId="Char1a">
    <w:name w:val="批注主题 Char1"/>
    <w:uiPriority w:val="99"/>
    <w:semiHidden/>
    <w:locked/>
    <w:rsid w:val="008040CC"/>
    <w:rPr>
      <w:b/>
      <w:bCs/>
      <w:szCs w:val="24"/>
    </w:rPr>
  </w:style>
  <w:style w:type="character" w:customStyle="1" w:styleId="txtcontent11">
    <w:name w:val="txtcontent11"/>
    <w:rsid w:val="008040CC"/>
    <w:rPr>
      <w:rFonts w:ascii="??" w:eastAsia="仿宋_GB2312" w:hAnsi="??" w:hint="default"/>
      <w:color w:val="000000"/>
      <w:sz w:val="21"/>
      <w:lang w:val="en-US" w:eastAsia="zh-CN"/>
    </w:rPr>
  </w:style>
  <w:style w:type="character" w:customStyle="1" w:styleId="CharChar2">
    <w:name w:val="Char Char2"/>
    <w:rsid w:val="008040CC"/>
    <w:rPr>
      <w:color w:val="000000"/>
      <w:sz w:val="18"/>
      <w:szCs w:val="18"/>
      <w:lang w:bidi="ar-SA"/>
    </w:rPr>
  </w:style>
  <w:style w:type="character" w:customStyle="1" w:styleId="13">
    <w:name w:val="访问过的超链接1"/>
    <w:rsid w:val="008040CC"/>
    <w:rPr>
      <w:color w:val="800080"/>
      <w:u w:val="single"/>
    </w:rPr>
  </w:style>
  <w:style w:type="character" w:customStyle="1" w:styleId="apple-converted-space">
    <w:name w:val="apple-converted-space"/>
    <w:basedOn w:val="a1"/>
    <w:rsid w:val="008040CC"/>
  </w:style>
  <w:style w:type="character" w:customStyle="1" w:styleId="style6">
    <w:name w:val="style6"/>
    <w:basedOn w:val="a1"/>
    <w:rsid w:val="008040CC"/>
  </w:style>
  <w:style w:type="table" w:styleId="af8">
    <w:name w:val="Table Grid"/>
    <w:basedOn w:val="a2"/>
    <w:qFormat/>
    <w:rsid w:val="008040CC"/>
    <w:pPr>
      <w:jc w:val="both"/>
    </w:pPr>
    <w:rPr>
      <w:rFonts w:ascii="Times New Roman" w:eastAsia="仿宋_GB2312" w:hAnsi="Times New Roman" w:cs="Times New Roman"/>
      <w:kern w:val="0"/>
      <w:sz w:val="3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样式 标题 2 + 宋体 五号 行距: 单倍行距"/>
    <w:basedOn w:val="2"/>
    <w:rsid w:val="004E6B52"/>
    <w:pPr>
      <w:adjustRightInd w:val="0"/>
      <w:spacing w:line="240" w:lineRule="auto"/>
      <w:jc w:val="left"/>
      <w:textAlignment w:val="baseline"/>
    </w:pPr>
    <w:rPr>
      <w:rFonts w:ascii="宋体" w:eastAsia="宋体" w:hAnsi="宋体" w:cs="黑体"/>
      <w:kern w:val="0"/>
      <w:sz w:val="21"/>
      <w:szCs w:val="20"/>
    </w:rPr>
  </w:style>
  <w:style w:type="character" w:customStyle="1" w:styleId="CharChar10">
    <w:name w:val="Char Char10"/>
    <w:basedOn w:val="a1"/>
    <w:locked/>
    <w:rsid w:val="00B4004F"/>
    <w:rPr>
      <w:rFonts w:eastAsia="黑体"/>
      <w:b/>
      <w:kern w:val="44"/>
      <w:sz w:val="28"/>
      <w:lang w:val="en-US" w:eastAsia="zh-CN" w:bidi="ar-SA"/>
    </w:rPr>
  </w:style>
  <w:style w:type="paragraph" w:styleId="af9">
    <w:name w:val="Normal (Web)"/>
    <w:basedOn w:val="a"/>
    <w:rsid w:val="00B4004F"/>
    <w:pPr>
      <w:widowControl/>
      <w:spacing w:before="100" w:beforeAutospacing="1" w:after="100" w:afterAutospacing="1"/>
      <w:jc w:val="left"/>
    </w:pPr>
    <w:rPr>
      <w:rFonts w:ascii="宋体" w:hAnsi="宋体" w:cs="宋体"/>
      <w:kern w:val="0"/>
      <w:sz w:val="24"/>
    </w:rPr>
  </w:style>
  <w:style w:type="paragraph" w:styleId="32">
    <w:name w:val="Body Text 3"/>
    <w:basedOn w:val="a"/>
    <w:link w:val="3Char2"/>
    <w:uiPriority w:val="99"/>
    <w:qFormat/>
    <w:rsid w:val="00B4004F"/>
    <w:pPr>
      <w:spacing w:after="120"/>
    </w:pPr>
    <w:rPr>
      <w:rFonts w:ascii="Times New Roman" w:hAnsi="Times New Roman"/>
      <w:sz w:val="16"/>
      <w:szCs w:val="16"/>
    </w:rPr>
  </w:style>
  <w:style w:type="character" w:customStyle="1" w:styleId="3Char2">
    <w:name w:val="正文文本 3 Char"/>
    <w:basedOn w:val="a1"/>
    <w:link w:val="32"/>
    <w:uiPriority w:val="99"/>
    <w:rsid w:val="00B4004F"/>
    <w:rPr>
      <w:rFonts w:ascii="Times New Roman" w:eastAsia="宋体" w:hAnsi="Times New Roman" w:cs="Times New Roman"/>
      <w:sz w:val="16"/>
      <w:szCs w:val="16"/>
    </w:rPr>
  </w:style>
  <w:style w:type="paragraph" w:styleId="24">
    <w:name w:val="Body Text 2"/>
    <w:basedOn w:val="a"/>
    <w:link w:val="2Char2"/>
    <w:rsid w:val="00B4004F"/>
    <w:pPr>
      <w:spacing w:after="120" w:line="480" w:lineRule="auto"/>
    </w:pPr>
    <w:rPr>
      <w:rFonts w:ascii="Times New Roman" w:hAnsi="Times New Roman"/>
    </w:rPr>
  </w:style>
  <w:style w:type="character" w:customStyle="1" w:styleId="2Char2">
    <w:name w:val="正文文本 2 Char"/>
    <w:basedOn w:val="a1"/>
    <w:link w:val="24"/>
    <w:rsid w:val="00B4004F"/>
    <w:rPr>
      <w:rFonts w:ascii="Times New Roman" w:eastAsia="宋体" w:hAnsi="Times New Roman" w:cs="Times New Roman"/>
      <w:szCs w:val="24"/>
    </w:rPr>
  </w:style>
  <w:style w:type="paragraph" w:customStyle="1" w:styleId="Style16">
    <w:name w:val="_Style 16"/>
    <w:basedOn w:val="a"/>
    <w:next w:val="aa"/>
    <w:rsid w:val="00B4004F"/>
    <w:pPr>
      <w:spacing w:line="200" w:lineRule="exact"/>
      <w:ind w:firstLine="301"/>
    </w:pPr>
    <w:rPr>
      <w:rFonts w:ascii="宋体" w:hAnsi="Courier New"/>
      <w:spacing w:val="-4"/>
      <w:sz w:val="18"/>
      <w:szCs w:val="20"/>
    </w:rPr>
  </w:style>
  <w:style w:type="paragraph" w:customStyle="1" w:styleId="CharCharChar0">
    <w:name w:val="Char Char Char"/>
    <w:basedOn w:val="a"/>
    <w:rsid w:val="00B4004F"/>
    <w:pPr>
      <w:widowControl/>
      <w:spacing w:after="160" w:line="240" w:lineRule="exact"/>
      <w:jc w:val="left"/>
    </w:pPr>
    <w:rPr>
      <w:rFonts w:ascii="Times New Roman" w:hAnsi="Times New Roman"/>
    </w:rPr>
  </w:style>
  <w:style w:type="paragraph" w:customStyle="1" w:styleId="Char20">
    <w:name w:val="Char2"/>
    <w:basedOn w:val="a"/>
    <w:rsid w:val="00B4004F"/>
    <w:rPr>
      <w:rFonts w:ascii="Tahoma" w:hAnsi="Tahoma"/>
      <w:sz w:val="24"/>
      <w:szCs w:val="20"/>
    </w:rPr>
  </w:style>
  <w:style w:type="paragraph" w:customStyle="1" w:styleId="TableParagraph">
    <w:name w:val="Table Paragraph"/>
    <w:basedOn w:val="a"/>
    <w:uiPriority w:val="1"/>
    <w:qFormat/>
    <w:rsid w:val="008B5843"/>
    <w:rPr>
      <w:rFonts w:ascii="宋体" w:hAnsi="宋体" w:cs="宋体"/>
      <w:lang w:val="zh-CN" w:bidi="zh-CN"/>
    </w:rPr>
  </w:style>
  <w:style w:type="paragraph" w:styleId="HTML">
    <w:name w:val="HTML Preformatted"/>
    <w:basedOn w:val="a"/>
    <w:link w:val="HTMLChar"/>
    <w:qFormat/>
    <w:rsid w:val="00461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461A3B"/>
    <w:rPr>
      <w:rFonts w:ascii="Arial" w:eastAsia="宋体" w:hAnsi="Arial" w:cs="Arial"/>
      <w:kern w:val="0"/>
      <w:sz w:val="24"/>
      <w:szCs w:val="24"/>
    </w:rPr>
  </w:style>
  <w:style w:type="paragraph" w:customStyle="1" w:styleId="ParaChar">
    <w:name w:val="默认段落字体 Para Char"/>
    <w:basedOn w:val="a"/>
    <w:rsid w:val="005C10AE"/>
    <w:pPr>
      <w:adjustRightInd w:val="0"/>
      <w:spacing w:line="360" w:lineRule="auto"/>
    </w:pPr>
    <w:rPr>
      <w:rFonts w:ascii="Times New Roman" w:hAnsi="Times New Roman"/>
    </w:rPr>
  </w:style>
  <w:style w:type="character" w:customStyle="1" w:styleId="afa">
    <w:name w:val="上标"/>
    <w:qFormat/>
    <w:rsid w:val="005C10AE"/>
    <w:rPr>
      <w:dstrike w:val="0"/>
      <w:vertAlign w:val="superscript"/>
    </w:rPr>
  </w:style>
  <w:style w:type="character" w:customStyle="1" w:styleId="font01">
    <w:name w:val="font01"/>
    <w:qFormat/>
    <w:rsid w:val="005C10AE"/>
    <w:rPr>
      <w:rFonts w:ascii="Times New Roman" w:hAnsi="Times New Roman" w:cs="Times New Roman" w:hint="default"/>
      <w:color w:val="FF0000"/>
      <w:sz w:val="22"/>
      <w:szCs w:val="22"/>
      <w:u w:val="none"/>
    </w:rPr>
  </w:style>
  <w:style w:type="character" w:styleId="HTML0">
    <w:name w:val="HTML Definition"/>
    <w:unhideWhenUsed/>
    <w:rsid w:val="005C10AE"/>
    <w:rPr>
      <w:i/>
      <w:iCs/>
    </w:rPr>
  </w:style>
  <w:style w:type="character" w:customStyle="1" w:styleId="14">
    <w:name w:val="网格型浅色1"/>
    <w:qFormat/>
    <w:rsid w:val="005C10AE"/>
    <w:rPr>
      <w:b/>
      <w:bCs/>
      <w:i/>
      <w:smallCaps/>
      <w:color w:val="auto"/>
      <w:spacing w:val="5"/>
      <w:u w:val="single"/>
    </w:rPr>
  </w:style>
  <w:style w:type="character" w:styleId="HTML1">
    <w:name w:val="HTML Cite"/>
    <w:unhideWhenUsed/>
    <w:rsid w:val="005C10AE"/>
    <w:rPr>
      <w:i/>
      <w:iCs/>
    </w:rPr>
  </w:style>
  <w:style w:type="character" w:styleId="HTML2">
    <w:name w:val="HTML Variable"/>
    <w:unhideWhenUsed/>
    <w:rsid w:val="005C10AE"/>
    <w:rPr>
      <w:i/>
      <w:iCs/>
    </w:rPr>
  </w:style>
  <w:style w:type="character" w:customStyle="1" w:styleId="HTMLChar0">
    <w:name w:val="HTML 地址 Char"/>
    <w:link w:val="HTML3"/>
    <w:rsid w:val="005C10AE"/>
    <w:rPr>
      <w:rFonts w:ascii="Times New Roman" w:hAnsi="Times New Roman" w:cs="Times New Roman"/>
      <w:i/>
      <w:iCs/>
      <w:sz w:val="24"/>
      <w:szCs w:val="24"/>
    </w:rPr>
  </w:style>
  <w:style w:type="paragraph" w:styleId="HTML3">
    <w:name w:val="HTML Address"/>
    <w:basedOn w:val="a"/>
    <w:link w:val="HTMLChar0"/>
    <w:unhideWhenUsed/>
    <w:qFormat/>
    <w:rsid w:val="005C10AE"/>
    <w:pPr>
      <w:adjustRightInd w:val="0"/>
      <w:snapToGrid w:val="0"/>
      <w:spacing w:line="360" w:lineRule="auto"/>
      <w:ind w:right="240" w:firstLineChars="200" w:firstLine="480"/>
      <w:jc w:val="left"/>
    </w:pPr>
    <w:rPr>
      <w:rFonts w:ascii="Times New Roman" w:eastAsiaTheme="minorEastAsia" w:hAnsi="Times New Roman"/>
      <w:i/>
      <w:iCs/>
      <w:sz w:val="24"/>
    </w:rPr>
  </w:style>
  <w:style w:type="character" w:styleId="afb">
    <w:name w:val="Strong"/>
    <w:qFormat/>
    <w:rsid w:val="005C10AE"/>
    <w:rPr>
      <w:b/>
      <w:bCs/>
    </w:rPr>
  </w:style>
  <w:style w:type="character" w:customStyle="1" w:styleId="font21">
    <w:name w:val="font21"/>
    <w:qFormat/>
    <w:rsid w:val="005C10AE"/>
    <w:rPr>
      <w:rFonts w:ascii="宋体" w:eastAsia="宋体" w:hAnsi="宋体" w:cs="宋体" w:hint="eastAsia"/>
      <w:color w:val="000000"/>
      <w:sz w:val="22"/>
      <w:szCs w:val="22"/>
      <w:u w:val="none"/>
    </w:rPr>
  </w:style>
  <w:style w:type="character" w:customStyle="1" w:styleId="Charc">
    <w:name w:val="电子邮件签名 Char"/>
    <w:link w:val="afc"/>
    <w:rsid w:val="005C10AE"/>
    <w:rPr>
      <w:rFonts w:ascii="Times New Roman" w:hAnsi="Times New Roman" w:cs="Times New Roman"/>
      <w:sz w:val="24"/>
      <w:szCs w:val="24"/>
    </w:rPr>
  </w:style>
  <w:style w:type="paragraph" w:styleId="afc">
    <w:name w:val="E-mail Signature"/>
    <w:basedOn w:val="a"/>
    <w:link w:val="Charc"/>
    <w:unhideWhenUsed/>
    <w:qFormat/>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afd">
    <w:name w:val="Emphasis"/>
    <w:qFormat/>
    <w:rsid w:val="005C10AE"/>
    <w:rPr>
      <w:i/>
      <w:iCs/>
    </w:rPr>
  </w:style>
  <w:style w:type="character" w:customStyle="1" w:styleId="41">
    <w:name w:val="无格式表格 41"/>
    <w:qFormat/>
    <w:rsid w:val="005C10AE"/>
    <w:rPr>
      <w:b/>
      <w:bCs/>
      <w:i/>
      <w:iCs/>
      <w:color w:val="4F81BD"/>
    </w:rPr>
  </w:style>
  <w:style w:type="character" w:customStyle="1" w:styleId="Chard">
    <w:name w:val="尾注文本 Char"/>
    <w:link w:val="afe"/>
    <w:rsid w:val="005C10AE"/>
    <w:rPr>
      <w:rFonts w:ascii="Times New Roman" w:hAnsi="Times New Roman"/>
      <w:szCs w:val="24"/>
    </w:rPr>
  </w:style>
  <w:style w:type="paragraph" w:styleId="afe">
    <w:name w:val="endnote text"/>
    <w:basedOn w:val="a"/>
    <w:link w:val="Chard"/>
    <w:unhideWhenUsed/>
    <w:rsid w:val="005C10AE"/>
    <w:pPr>
      <w:snapToGrid w:val="0"/>
      <w:jc w:val="left"/>
    </w:pPr>
    <w:rPr>
      <w:rFonts w:ascii="Times New Roman" w:eastAsiaTheme="minorEastAsia" w:hAnsi="Times New Roman" w:cstheme="minorBidi"/>
    </w:rPr>
  </w:style>
  <w:style w:type="character" w:styleId="HTML4">
    <w:name w:val="HTML Acronym"/>
    <w:unhideWhenUsed/>
    <w:rsid w:val="005C10AE"/>
  </w:style>
  <w:style w:type="character" w:styleId="HTML5">
    <w:name w:val="HTML Sample"/>
    <w:unhideWhenUsed/>
    <w:rsid w:val="005C10AE"/>
    <w:rPr>
      <w:rFonts w:ascii="Courier New" w:hAnsi="Courier New" w:cs="Courier New"/>
    </w:rPr>
  </w:style>
  <w:style w:type="character" w:customStyle="1" w:styleId="Chare">
    <w:name w:val="称呼 Char"/>
    <w:link w:val="aff"/>
    <w:rsid w:val="005C10AE"/>
    <w:rPr>
      <w:rFonts w:ascii="Times New Roman" w:hAnsi="Times New Roman" w:cs="Times New Roman"/>
      <w:sz w:val="24"/>
      <w:szCs w:val="24"/>
    </w:rPr>
  </w:style>
  <w:style w:type="paragraph" w:styleId="aff">
    <w:name w:val="Salutation"/>
    <w:basedOn w:val="a"/>
    <w:next w:val="a"/>
    <w:link w:val="Chare"/>
    <w:qFormat/>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HTML6">
    <w:name w:val="HTML Keyboard"/>
    <w:unhideWhenUsed/>
    <w:rsid w:val="005C10AE"/>
    <w:rPr>
      <w:rFonts w:ascii="Courier New" w:hAnsi="Courier New" w:cs="Courier New"/>
      <w:sz w:val="20"/>
      <w:szCs w:val="20"/>
    </w:rPr>
  </w:style>
  <w:style w:type="character" w:customStyle="1" w:styleId="Charf">
    <w:name w:val="正文首行缩进 Char"/>
    <w:link w:val="aff0"/>
    <w:rsid w:val="005C10AE"/>
    <w:rPr>
      <w:rFonts w:ascii="宋体" w:eastAsia="方正仿宋_GBK" w:hAnsi="宋体" w:cs="Times New Roman"/>
      <w:szCs w:val="28"/>
    </w:rPr>
  </w:style>
  <w:style w:type="paragraph" w:styleId="aff0">
    <w:name w:val="Body Text First Indent"/>
    <w:basedOn w:val="af2"/>
    <w:link w:val="Charf"/>
    <w:qFormat/>
    <w:rsid w:val="005C10AE"/>
    <w:pPr>
      <w:adjustRightInd w:val="0"/>
      <w:snapToGrid w:val="0"/>
      <w:spacing w:line="360" w:lineRule="auto"/>
      <w:ind w:right="240" w:firstLineChars="100" w:firstLine="420"/>
      <w:jc w:val="left"/>
    </w:pPr>
    <w:rPr>
      <w:rFonts w:ascii="宋体" w:eastAsia="方正仿宋_GBK" w:hAnsi="宋体"/>
      <w:szCs w:val="28"/>
    </w:rPr>
  </w:style>
  <w:style w:type="character" w:customStyle="1" w:styleId="Charf0">
    <w:name w:val="信息标题 Char"/>
    <w:link w:val="aff1"/>
    <w:rsid w:val="005C10AE"/>
    <w:rPr>
      <w:rFonts w:ascii="Cambria" w:hAnsi="Cambria" w:cs="Times New Roman"/>
      <w:sz w:val="24"/>
      <w:szCs w:val="24"/>
      <w:shd w:val="pct20" w:color="auto" w:fill="auto"/>
    </w:rPr>
  </w:style>
  <w:style w:type="paragraph" w:styleId="aff1">
    <w:name w:val="Message Header"/>
    <w:basedOn w:val="a"/>
    <w:link w:val="Charf0"/>
    <w:unhideWhenUsed/>
    <w:rsid w:val="005C10AE"/>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240" w:hangingChars="500" w:hanging="1080"/>
      <w:jc w:val="left"/>
    </w:pPr>
    <w:rPr>
      <w:rFonts w:ascii="Cambria" w:eastAsiaTheme="minorEastAsia" w:hAnsi="Cambria"/>
      <w:sz w:val="24"/>
    </w:rPr>
  </w:style>
  <w:style w:type="character" w:customStyle="1" w:styleId="-2">
    <w:name w:val="浅色底纹 - 强调文字颜色 2字符"/>
    <w:rsid w:val="005C10AE"/>
    <w:rPr>
      <w:b/>
      <w:bCs/>
      <w:i/>
      <w:iCs/>
      <w:color w:val="4F81BD"/>
      <w:kern w:val="2"/>
      <w:sz w:val="21"/>
      <w:szCs w:val="24"/>
    </w:rPr>
  </w:style>
  <w:style w:type="character" w:styleId="aff2">
    <w:name w:val="footnote reference"/>
    <w:unhideWhenUsed/>
    <w:rsid w:val="005C10AE"/>
    <w:rPr>
      <w:vertAlign w:val="superscript"/>
    </w:rPr>
  </w:style>
  <w:style w:type="character" w:customStyle="1" w:styleId="apple-style-span">
    <w:name w:val="apple-style-span"/>
    <w:basedOn w:val="a1"/>
    <w:rsid w:val="005C10AE"/>
  </w:style>
  <w:style w:type="character" w:styleId="HTML7">
    <w:name w:val="HTML Code"/>
    <w:unhideWhenUsed/>
    <w:rsid w:val="005C10AE"/>
    <w:rPr>
      <w:rFonts w:ascii="Courier New" w:hAnsi="Courier New" w:cs="Courier New"/>
      <w:sz w:val="20"/>
      <w:szCs w:val="20"/>
    </w:rPr>
  </w:style>
  <w:style w:type="character" w:customStyle="1" w:styleId="font11">
    <w:name w:val="font11"/>
    <w:qFormat/>
    <w:rsid w:val="005C10AE"/>
    <w:rPr>
      <w:rFonts w:ascii="Times New Roman" w:hAnsi="Times New Roman" w:cs="Times New Roman" w:hint="default"/>
      <w:color w:val="000000"/>
      <w:sz w:val="22"/>
      <w:szCs w:val="22"/>
      <w:u w:val="none"/>
    </w:rPr>
  </w:style>
  <w:style w:type="character" w:styleId="HTML8">
    <w:name w:val="HTML Typewriter"/>
    <w:unhideWhenUsed/>
    <w:rsid w:val="005C10AE"/>
    <w:rPr>
      <w:rFonts w:ascii="Courier New" w:hAnsi="Courier New" w:cs="Courier New"/>
      <w:sz w:val="20"/>
      <w:szCs w:val="20"/>
    </w:rPr>
  </w:style>
  <w:style w:type="character" w:customStyle="1" w:styleId="7Char1">
    <w:name w:val="标题 7 Char1"/>
    <w:aliases w:val="letter list Char,PIM 7 Char,L7 Char,Legal Level 1.1. Char,1.标题 6 Char,不用 Char,H TIMES1 Char,◎ Char,表名 Char,ITT t7 Char,PA Appendix Major Char,标题 7 Char Char,Level 1.1 Char,7 Char,H7 Char,（1） Char,正文七级标题 Char,req3 Char,lettered list Char"/>
    <w:rsid w:val="005C10AE"/>
    <w:rPr>
      <w:rFonts w:ascii="Times New Roman" w:hAnsi="Times New Roman"/>
      <w:b/>
      <w:sz w:val="24"/>
      <w:szCs w:val="24"/>
    </w:rPr>
  </w:style>
  <w:style w:type="character" w:customStyle="1" w:styleId="font101">
    <w:name w:val="font101"/>
    <w:rsid w:val="005C10AE"/>
    <w:rPr>
      <w:rFonts w:ascii="方正姚体" w:eastAsia="方正姚体" w:hAnsi="方正姚体" w:cs="方正姚体"/>
      <w:b/>
      <w:i w:val="0"/>
      <w:color w:val="000000"/>
      <w:sz w:val="28"/>
      <w:szCs w:val="28"/>
      <w:u w:val="none"/>
    </w:rPr>
  </w:style>
  <w:style w:type="character" w:styleId="aff3">
    <w:name w:val="endnote reference"/>
    <w:unhideWhenUsed/>
    <w:rsid w:val="005C10AE"/>
    <w:rPr>
      <w:vertAlign w:val="superscript"/>
    </w:rPr>
  </w:style>
  <w:style w:type="character" w:customStyle="1" w:styleId="case31">
    <w:name w:val="case31"/>
    <w:rsid w:val="005C10AE"/>
    <w:rPr>
      <w:rFonts w:hint="default"/>
      <w:spacing w:val="390"/>
      <w:sz w:val="21"/>
      <w:szCs w:val="21"/>
    </w:rPr>
  </w:style>
  <w:style w:type="character" w:customStyle="1" w:styleId="font71">
    <w:name w:val="font71"/>
    <w:rsid w:val="005C10AE"/>
    <w:rPr>
      <w:rFonts w:ascii="宋体" w:eastAsia="宋体" w:hAnsi="宋体" w:cs="宋体" w:hint="eastAsia"/>
      <w:color w:val="0000FF"/>
      <w:sz w:val="20"/>
      <w:szCs w:val="20"/>
      <w:u w:val="none"/>
    </w:rPr>
  </w:style>
  <w:style w:type="character" w:customStyle="1" w:styleId="font31">
    <w:name w:val="font31"/>
    <w:rsid w:val="005C10AE"/>
    <w:rPr>
      <w:rFonts w:ascii="宋体" w:eastAsia="宋体" w:hAnsi="宋体" w:cs="宋体" w:hint="eastAsia"/>
      <w:color w:val="000000"/>
      <w:sz w:val="20"/>
      <w:szCs w:val="20"/>
      <w:u w:val="none"/>
    </w:rPr>
  </w:style>
  <w:style w:type="character" w:customStyle="1" w:styleId="110">
    <w:name w:val="网格表 1 浅色1"/>
    <w:qFormat/>
    <w:rsid w:val="005C10AE"/>
    <w:rPr>
      <w:b/>
      <w:bCs/>
      <w:smallCaps/>
      <w:spacing w:val="5"/>
    </w:rPr>
  </w:style>
  <w:style w:type="character" w:customStyle="1" w:styleId="Charf1">
    <w:name w:val="结束语 Char"/>
    <w:link w:val="aff4"/>
    <w:rsid w:val="005C10AE"/>
    <w:rPr>
      <w:rFonts w:ascii="Times New Roman" w:hAnsi="Times New Roman" w:cs="Times New Roman"/>
      <w:sz w:val="24"/>
      <w:szCs w:val="24"/>
    </w:rPr>
  </w:style>
  <w:style w:type="paragraph" w:styleId="aff4">
    <w:name w:val="Closing"/>
    <w:basedOn w:val="a"/>
    <w:link w:val="Charf1"/>
    <w:unhideWhenUsed/>
    <w:qFormat/>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aff5">
    <w:name w:val="页脚页码"/>
    <w:rsid w:val="005C10AE"/>
    <w:rPr>
      <w:rFonts w:eastAsia="宋体"/>
      <w:sz w:val="18"/>
    </w:rPr>
  </w:style>
  <w:style w:type="character" w:customStyle="1" w:styleId="font61">
    <w:name w:val="font61"/>
    <w:rsid w:val="005C10AE"/>
    <w:rPr>
      <w:rFonts w:ascii="宋体" w:eastAsia="宋体" w:hAnsi="宋体" w:cs="宋体" w:hint="eastAsia"/>
      <w:color w:val="FF0000"/>
      <w:sz w:val="22"/>
      <w:szCs w:val="22"/>
      <w:u w:val="none"/>
    </w:rPr>
  </w:style>
  <w:style w:type="character" w:customStyle="1" w:styleId="Charf2">
    <w:name w:val="注释标题 Char"/>
    <w:link w:val="aff6"/>
    <w:rsid w:val="005C10AE"/>
    <w:rPr>
      <w:rFonts w:ascii="Times New Roman" w:hAnsi="Times New Roman" w:cs="Times New Roman"/>
      <w:sz w:val="24"/>
      <w:szCs w:val="24"/>
    </w:rPr>
  </w:style>
  <w:style w:type="paragraph" w:styleId="aff6">
    <w:name w:val="Note Heading"/>
    <w:basedOn w:val="a"/>
    <w:next w:val="a"/>
    <w:link w:val="Charf2"/>
    <w:unhideWhenUsed/>
    <w:qFormat/>
    <w:rsid w:val="005C10AE"/>
    <w:pPr>
      <w:adjustRightInd w:val="0"/>
      <w:snapToGrid w:val="0"/>
      <w:spacing w:line="360" w:lineRule="auto"/>
      <w:ind w:right="240" w:firstLineChars="200" w:firstLine="480"/>
      <w:jc w:val="center"/>
    </w:pPr>
    <w:rPr>
      <w:rFonts w:ascii="Times New Roman" w:eastAsiaTheme="minorEastAsia" w:hAnsi="Times New Roman"/>
      <w:sz w:val="24"/>
    </w:rPr>
  </w:style>
  <w:style w:type="character" w:customStyle="1" w:styleId="name">
    <w:name w:val="name"/>
    <w:rsid w:val="005C10AE"/>
  </w:style>
  <w:style w:type="character" w:customStyle="1" w:styleId="z-Char">
    <w:name w:val="z-窗体顶端 Char"/>
    <w:link w:val="z-"/>
    <w:rsid w:val="005C10AE"/>
    <w:rPr>
      <w:rFonts w:ascii="Arial" w:hAnsi="Arial" w:cs="Times New Roman"/>
      <w:vanish/>
      <w:sz w:val="16"/>
      <w:szCs w:val="16"/>
    </w:rPr>
  </w:style>
  <w:style w:type="paragraph" w:styleId="z-">
    <w:name w:val="HTML Top of Form"/>
    <w:basedOn w:val="a"/>
    <w:next w:val="a"/>
    <w:link w:val="z-Char"/>
    <w:rsid w:val="005C10AE"/>
    <w:pPr>
      <w:pBdr>
        <w:bottom w:val="single" w:sz="6" w:space="1" w:color="auto"/>
      </w:pBdr>
      <w:tabs>
        <w:tab w:val="right" w:leader="dot" w:pos="8301"/>
      </w:tabs>
      <w:jc w:val="center"/>
    </w:pPr>
    <w:rPr>
      <w:rFonts w:ascii="Arial" w:eastAsiaTheme="minorEastAsia" w:hAnsi="Arial"/>
      <w:vanish/>
      <w:sz w:val="16"/>
      <w:szCs w:val="16"/>
    </w:rPr>
  </w:style>
  <w:style w:type="character" w:customStyle="1" w:styleId="Charf3">
    <w:name w:val="正文加粗 Char"/>
    <w:link w:val="aff7"/>
    <w:rsid w:val="005C10AE"/>
    <w:rPr>
      <w:rFonts w:ascii="Times New Roman" w:hAnsi="Times New Roman" w:cs="Times New Roman"/>
      <w:b/>
      <w:sz w:val="24"/>
      <w:szCs w:val="24"/>
    </w:rPr>
  </w:style>
  <w:style w:type="paragraph" w:customStyle="1" w:styleId="aff7">
    <w:name w:val="正文加粗"/>
    <w:basedOn w:val="a"/>
    <w:next w:val="a"/>
    <w:link w:val="Charf3"/>
    <w:rsid w:val="005C10AE"/>
    <w:pPr>
      <w:adjustRightInd w:val="0"/>
      <w:snapToGrid w:val="0"/>
      <w:spacing w:line="360" w:lineRule="auto"/>
      <w:ind w:right="240" w:firstLineChars="200" w:firstLine="480"/>
      <w:jc w:val="left"/>
    </w:pPr>
    <w:rPr>
      <w:rFonts w:ascii="Times New Roman" w:eastAsiaTheme="minorEastAsia" w:hAnsi="Times New Roman"/>
      <w:b/>
      <w:sz w:val="24"/>
    </w:rPr>
  </w:style>
  <w:style w:type="character" w:customStyle="1" w:styleId="aff8">
    <w:name w:val="招标要求"/>
    <w:uiPriority w:val="1"/>
    <w:qFormat/>
    <w:rsid w:val="005C10AE"/>
    <w:rPr>
      <w:b/>
      <w:color w:val="0066FF"/>
      <w:u w:val="none"/>
    </w:rPr>
  </w:style>
  <w:style w:type="character" w:customStyle="1" w:styleId="Charf4">
    <w:name w:val="脚注文本 Char"/>
    <w:link w:val="aff9"/>
    <w:rsid w:val="005C10AE"/>
    <w:rPr>
      <w:rFonts w:ascii="Times New Roman" w:hAnsi="Times New Roman"/>
      <w:sz w:val="18"/>
      <w:szCs w:val="18"/>
    </w:rPr>
  </w:style>
  <w:style w:type="paragraph" w:styleId="aff9">
    <w:name w:val="footnote text"/>
    <w:basedOn w:val="a"/>
    <w:link w:val="Charf4"/>
    <w:unhideWhenUsed/>
    <w:rsid w:val="005C10AE"/>
    <w:pPr>
      <w:snapToGrid w:val="0"/>
      <w:jc w:val="left"/>
    </w:pPr>
    <w:rPr>
      <w:rFonts w:ascii="Times New Roman" w:eastAsiaTheme="minorEastAsia" w:hAnsi="Times New Roman" w:cstheme="minorBidi"/>
      <w:sz w:val="18"/>
      <w:szCs w:val="18"/>
    </w:rPr>
  </w:style>
  <w:style w:type="character" w:customStyle="1" w:styleId="textcontents">
    <w:name w:val="textcontents"/>
    <w:basedOn w:val="a1"/>
    <w:rsid w:val="005C10AE"/>
  </w:style>
  <w:style w:type="character" w:customStyle="1" w:styleId="Charf5">
    <w:name w:val="签名 Char"/>
    <w:link w:val="affa"/>
    <w:rsid w:val="005C10AE"/>
    <w:rPr>
      <w:rFonts w:ascii="Times New Roman" w:hAnsi="Times New Roman" w:cs="Times New Roman"/>
      <w:sz w:val="24"/>
      <w:szCs w:val="24"/>
    </w:rPr>
  </w:style>
  <w:style w:type="paragraph" w:styleId="affa">
    <w:name w:val="Signature"/>
    <w:basedOn w:val="a"/>
    <w:link w:val="Charf5"/>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2Char3">
    <w:name w:val="正文首行缩进 2 Char"/>
    <w:link w:val="25"/>
    <w:rsid w:val="005C10AE"/>
    <w:rPr>
      <w:rFonts w:ascii="Times New Roman" w:eastAsia="仿宋_GB2312" w:hAnsi="Times New Roman" w:cs="Times New Roman"/>
      <w:sz w:val="24"/>
      <w:szCs w:val="24"/>
    </w:rPr>
  </w:style>
  <w:style w:type="paragraph" w:styleId="25">
    <w:name w:val="Body Text First Indent 2"/>
    <w:basedOn w:val="aa"/>
    <w:link w:val="2Char3"/>
    <w:unhideWhenUsed/>
    <w:rsid w:val="005C10AE"/>
    <w:pPr>
      <w:adjustRightInd w:val="0"/>
      <w:snapToGrid w:val="0"/>
      <w:spacing w:after="120" w:line="360" w:lineRule="auto"/>
      <w:ind w:leftChars="200" w:left="420" w:right="240" w:firstLineChars="200" w:firstLine="420"/>
      <w:jc w:val="left"/>
    </w:pPr>
    <w:rPr>
      <w:rFonts w:ascii="Times New Roman" w:eastAsia="仿宋_GB2312" w:hAnsi="Times New Roman" w:cs="Times New Roman"/>
      <w:spacing w:val="0"/>
      <w:sz w:val="24"/>
      <w:szCs w:val="24"/>
    </w:rPr>
  </w:style>
  <w:style w:type="character" w:customStyle="1" w:styleId="font51">
    <w:name w:val="font51"/>
    <w:rsid w:val="005C10AE"/>
    <w:rPr>
      <w:rFonts w:ascii="宋体" w:eastAsia="宋体" w:hAnsi="宋体" w:cs="宋体" w:hint="eastAsia"/>
      <w:color w:val="FF0000"/>
      <w:sz w:val="20"/>
      <w:szCs w:val="20"/>
      <w:u w:val="none"/>
    </w:rPr>
  </w:style>
  <w:style w:type="character" w:customStyle="1" w:styleId="font41">
    <w:name w:val="font41"/>
    <w:rsid w:val="005C10AE"/>
    <w:rPr>
      <w:rFonts w:ascii="宋体" w:eastAsia="宋体" w:hAnsi="宋体" w:cs="宋体" w:hint="eastAsia"/>
      <w:color w:val="0000FF"/>
      <w:sz w:val="22"/>
      <w:szCs w:val="22"/>
      <w:u w:val="none"/>
    </w:rPr>
  </w:style>
  <w:style w:type="character" w:customStyle="1" w:styleId="51">
    <w:name w:val="无格式表格 51"/>
    <w:qFormat/>
    <w:rsid w:val="005C10AE"/>
    <w:rPr>
      <w:smallCaps/>
      <w:color w:val="C0504D"/>
      <w:u w:val="single"/>
    </w:rPr>
  </w:style>
  <w:style w:type="character" w:customStyle="1" w:styleId="affb">
    <w:name w:val="默认字符"/>
    <w:uiPriority w:val="1"/>
    <w:qFormat/>
    <w:rsid w:val="005C10AE"/>
  </w:style>
  <w:style w:type="character" w:customStyle="1" w:styleId="Charf6">
    <w:name w:val="宏文本 Char"/>
    <w:link w:val="affc"/>
    <w:rsid w:val="005C10AE"/>
    <w:rPr>
      <w:rFonts w:ascii="Courier New" w:hAnsi="Courier New"/>
      <w:sz w:val="24"/>
      <w:szCs w:val="24"/>
    </w:rPr>
  </w:style>
  <w:style w:type="paragraph" w:styleId="affc">
    <w:name w:val="macro"/>
    <w:link w:val="Charf6"/>
    <w:unhideWhenUsed/>
    <w:qFormat/>
    <w:rsid w:val="005C10A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sz w:val="24"/>
      <w:szCs w:val="24"/>
    </w:rPr>
  </w:style>
  <w:style w:type="character" w:customStyle="1" w:styleId="Charf7">
    <w:name w:val="副标题 Char"/>
    <w:link w:val="affd"/>
    <w:rsid w:val="005C10AE"/>
    <w:rPr>
      <w:rFonts w:ascii="Cambria" w:hAnsi="Cambria" w:cs="Times New Roman"/>
      <w:b/>
      <w:bCs/>
      <w:kern w:val="28"/>
      <w:sz w:val="32"/>
      <w:szCs w:val="32"/>
    </w:rPr>
  </w:style>
  <w:style w:type="paragraph" w:styleId="affd">
    <w:name w:val="Subtitle"/>
    <w:basedOn w:val="a"/>
    <w:next w:val="a"/>
    <w:link w:val="Charf7"/>
    <w:qFormat/>
    <w:rsid w:val="005C10AE"/>
    <w:pPr>
      <w:adjustRightInd w:val="0"/>
      <w:snapToGrid w:val="0"/>
      <w:spacing w:before="240" w:after="60" w:line="312" w:lineRule="auto"/>
      <w:ind w:right="240" w:firstLineChars="200" w:firstLine="480"/>
      <w:jc w:val="center"/>
      <w:outlineLvl w:val="1"/>
    </w:pPr>
    <w:rPr>
      <w:rFonts w:ascii="Cambria" w:eastAsiaTheme="minorEastAsia" w:hAnsi="Cambria"/>
      <w:b/>
      <w:bCs/>
      <w:kern w:val="28"/>
      <w:sz w:val="32"/>
      <w:szCs w:val="32"/>
    </w:rPr>
  </w:style>
  <w:style w:type="character" w:customStyle="1" w:styleId="font91">
    <w:name w:val="font91"/>
    <w:rsid w:val="005C10AE"/>
    <w:rPr>
      <w:rFonts w:ascii="宋体" w:eastAsia="宋体" w:hAnsi="宋体" w:cs="宋体" w:hint="eastAsia"/>
      <w:i w:val="0"/>
      <w:color w:val="000000"/>
      <w:sz w:val="24"/>
      <w:szCs w:val="24"/>
      <w:u w:val="none"/>
      <w:vertAlign w:val="superscript"/>
    </w:rPr>
  </w:style>
  <w:style w:type="character" w:customStyle="1" w:styleId="Charf8">
    <w:name w:val="标题 Char"/>
    <w:link w:val="affe"/>
    <w:rsid w:val="005C10AE"/>
    <w:rPr>
      <w:rFonts w:ascii="Cambria" w:hAnsi="Cambria" w:cs="Times New Roman"/>
      <w:b/>
      <w:bCs/>
      <w:sz w:val="32"/>
      <w:szCs w:val="32"/>
    </w:rPr>
  </w:style>
  <w:style w:type="paragraph" w:styleId="affe">
    <w:name w:val="Title"/>
    <w:basedOn w:val="a"/>
    <w:next w:val="a"/>
    <w:link w:val="Charf8"/>
    <w:qFormat/>
    <w:rsid w:val="005C10AE"/>
    <w:pPr>
      <w:spacing w:before="240" w:after="60"/>
      <w:jc w:val="center"/>
      <w:outlineLvl w:val="0"/>
    </w:pPr>
    <w:rPr>
      <w:rFonts w:ascii="Cambria" w:eastAsiaTheme="minorEastAsia" w:hAnsi="Cambria"/>
      <w:b/>
      <w:bCs/>
      <w:sz w:val="32"/>
      <w:szCs w:val="32"/>
    </w:rPr>
  </w:style>
  <w:style w:type="character" w:customStyle="1" w:styleId="dot">
    <w:name w:val="dot"/>
    <w:basedOn w:val="a1"/>
    <w:rsid w:val="005C10AE"/>
  </w:style>
  <w:style w:type="character" w:customStyle="1" w:styleId="time">
    <w:name w:val="time"/>
    <w:basedOn w:val="a1"/>
    <w:rsid w:val="005C10AE"/>
    <w:rPr>
      <w:color w:val="999999"/>
    </w:rPr>
  </w:style>
  <w:style w:type="character" w:customStyle="1" w:styleId="layui-layer-tabnow">
    <w:name w:val="layui-layer-tabnow"/>
    <w:basedOn w:val="a1"/>
    <w:rsid w:val="005C10AE"/>
    <w:rPr>
      <w:bdr w:val="single" w:sz="6" w:space="0" w:color="CCCCCC"/>
      <w:shd w:val="clear" w:color="auto" w:fill="FFFFFF"/>
    </w:rPr>
  </w:style>
  <w:style w:type="character" w:customStyle="1" w:styleId="first-child">
    <w:name w:val="first-child"/>
    <w:basedOn w:val="a1"/>
    <w:rsid w:val="005C10AE"/>
    <w:rPr>
      <w:bdr w:val="none" w:sz="0" w:space="0" w:color="auto"/>
    </w:rPr>
  </w:style>
  <w:style w:type="character" w:customStyle="1" w:styleId="bsharetext">
    <w:name w:val="bsharetext"/>
    <w:basedOn w:val="a1"/>
    <w:rsid w:val="005C10AE"/>
  </w:style>
  <w:style w:type="character" w:customStyle="1" w:styleId="c-icon14">
    <w:name w:val="c-icon14"/>
    <w:basedOn w:val="a1"/>
    <w:rsid w:val="005C10AE"/>
  </w:style>
  <w:style w:type="character" w:customStyle="1" w:styleId="c-icon">
    <w:name w:val="c-icon"/>
    <w:basedOn w:val="a1"/>
    <w:rsid w:val="005C10AE"/>
  </w:style>
  <w:style w:type="paragraph" w:customStyle="1" w:styleId="xl153">
    <w:name w:val="xl15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26">
    <w:name w:val="xl126"/>
    <w:basedOn w:val="a"/>
    <w:qFormat/>
    <w:rsid w:val="005C10A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font13">
    <w:name w:val="font13"/>
    <w:basedOn w:val="a"/>
    <w:rsid w:val="005C10AE"/>
    <w:pPr>
      <w:widowControl/>
      <w:spacing w:before="100" w:beforeAutospacing="1" w:after="100" w:afterAutospacing="1"/>
      <w:jc w:val="left"/>
    </w:pPr>
    <w:rPr>
      <w:rFonts w:ascii="Times New Roman" w:hAnsi="Times New Roman"/>
      <w:color w:val="000000"/>
      <w:kern w:val="0"/>
      <w:sz w:val="22"/>
      <w:szCs w:val="22"/>
    </w:rPr>
  </w:style>
  <w:style w:type="paragraph" w:customStyle="1" w:styleId="xl166">
    <w:name w:val="xl166"/>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customStyle="1" w:styleId="afff">
    <w:name w:val="二级条标题"/>
    <w:basedOn w:val="a"/>
    <w:next w:val="afff0"/>
    <w:rsid w:val="005C10AE"/>
    <w:pPr>
      <w:widowControl/>
      <w:spacing w:beforeLines="50"/>
      <w:ind w:left="1990" w:hanging="420"/>
      <w:outlineLvl w:val="3"/>
    </w:pPr>
    <w:rPr>
      <w:rFonts w:ascii="黑体" w:eastAsia="黑体" w:hAnsi="Times New Roman"/>
      <w:kern w:val="0"/>
      <w:szCs w:val="20"/>
    </w:rPr>
  </w:style>
  <w:style w:type="paragraph" w:customStyle="1" w:styleId="afff0">
    <w:name w:val="段"/>
    <w:rsid w:val="005C10AE"/>
    <w:pPr>
      <w:autoSpaceDE w:val="0"/>
      <w:autoSpaceDN w:val="0"/>
      <w:ind w:firstLineChars="200" w:firstLine="200"/>
      <w:jc w:val="both"/>
    </w:pPr>
    <w:rPr>
      <w:rFonts w:ascii="宋体" w:eastAsia="宋体" w:hAnsi="Times New Roman" w:cs="Times New Roman"/>
      <w:kern w:val="0"/>
      <w:szCs w:val="20"/>
    </w:rPr>
  </w:style>
  <w:style w:type="paragraph" w:customStyle="1" w:styleId="xl187">
    <w:name w:val="xl187"/>
    <w:basedOn w:val="a"/>
    <w:rsid w:val="005C10A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afff1">
    <w:name w:val="样式"/>
    <w:rsid w:val="005C10AE"/>
    <w:pPr>
      <w:widowControl w:val="0"/>
      <w:autoSpaceDE w:val="0"/>
      <w:autoSpaceDN w:val="0"/>
      <w:adjustRightInd w:val="0"/>
    </w:pPr>
    <w:rPr>
      <w:rFonts w:ascii="宋体" w:eastAsia="宋体" w:hAnsi="宋体" w:cs="宋体"/>
      <w:kern w:val="0"/>
      <w:sz w:val="24"/>
      <w:szCs w:val="24"/>
    </w:rPr>
  </w:style>
  <w:style w:type="paragraph" w:customStyle="1" w:styleId="font14">
    <w:name w:val="font14"/>
    <w:basedOn w:val="a"/>
    <w:rsid w:val="005C10AE"/>
    <w:pPr>
      <w:widowControl/>
      <w:spacing w:before="100" w:beforeAutospacing="1" w:after="100" w:afterAutospacing="1"/>
      <w:jc w:val="left"/>
    </w:pPr>
    <w:rPr>
      <w:rFonts w:ascii="宋体" w:hAnsi="宋体" w:cs="宋体"/>
      <w:color w:val="000000"/>
      <w:kern w:val="0"/>
      <w:sz w:val="22"/>
      <w:szCs w:val="22"/>
    </w:rPr>
  </w:style>
  <w:style w:type="paragraph" w:customStyle="1" w:styleId="xl133">
    <w:name w:val="xl133"/>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styleId="33">
    <w:name w:val="List Number 3"/>
    <w:basedOn w:val="a"/>
    <w:qFormat/>
    <w:rsid w:val="005C10AE"/>
    <w:pPr>
      <w:tabs>
        <w:tab w:val="left" w:pos="1200"/>
      </w:tabs>
    </w:pPr>
    <w:rPr>
      <w:rFonts w:ascii="Times New Roman" w:hAnsi="Times New Roman"/>
    </w:rPr>
  </w:style>
  <w:style w:type="paragraph" w:customStyle="1" w:styleId="xl162">
    <w:name w:val="xl162"/>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93">
    <w:name w:val="xl193"/>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styleId="afff2">
    <w:name w:val="table of authorities"/>
    <w:basedOn w:val="a"/>
    <w:next w:val="a"/>
    <w:unhideWhenUsed/>
    <w:rsid w:val="005C10AE"/>
    <w:pPr>
      <w:adjustRightInd w:val="0"/>
      <w:snapToGrid w:val="0"/>
      <w:spacing w:line="360" w:lineRule="auto"/>
      <w:ind w:leftChars="200" w:left="420" w:right="240" w:firstLineChars="200" w:firstLine="200"/>
      <w:jc w:val="left"/>
    </w:pPr>
    <w:rPr>
      <w:rFonts w:ascii="Times New Roman" w:hAnsi="Times New Roman"/>
      <w:sz w:val="24"/>
    </w:rPr>
  </w:style>
  <w:style w:type="character" w:customStyle="1" w:styleId="Char1b">
    <w:name w:val="称呼 Char1"/>
    <w:basedOn w:val="a1"/>
    <w:uiPriority w:val="99"/>
    <w:semiHidden/>
    <w:qFormat/>
    <w:rsid w:val="005C10AE"/>
    <w:rPr>
      <w:rFonts w:ascii="Calibri" w:eastAsia="宋体" w:hAnsi="Calibri" w:cs="Times New Roman"/>
      <w:szCs w:val="24"/>
    </w:rPr>
  </w:style>
  <w:style w:type="paragraph" w:customStyle="1" w:styleId="xl173">
    <w:name w:val="xl17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ListParagraph1">
    <w:name w:val="List Paragraph1"/>
    <w:basedOn w:val="a"/>
    <w:uiPriority w:val="99"/>
    <w:rsid w:val="005C10AE"/>
    <w:pPr>
      <w:ind w:firstLineChars="200" w:firstLine="420"/>
    </w:pPr>
    <w:rPr>
      <w:rFonts w:ascii="Times New Roman" w:hAnsi="Times New Roman"/>
    </w:rPr>
  </w:style>
  <w:style w:type="paragraph" w:styleId="26">
    <w:name w:val="List Number 2"/>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font8">
    <w:name w:val="font8"/>
    <w:basedOn w:val="a"/>
    <w:rsid w:val="005C10AE"/>
    <w:pPr>
      <w:widowControl/>
      <w:spacing w:before="100" w:beforeAutospacing="1" w:after="100" w:afterAutospacing="1"/>
      <w:jc w:val="left"/>
    </w:pPr>
    <w:rPr>
      <w:rFonts w:ascii="宋体" w:hAnsi="宋体" w:cs="宋体"/>
      <w:color w:val="000000"/>
      <w:kern w:val="0"/>
      <w:sz w:val="20"/>
      <w:szCs w:val="20"/>
    </w:rPr>
  </w:style>
  <w:style w:type="paragraph" w:customStyle="1" w:styleId="xl148">
    <w:name w:val="xl148"/>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34">
    <w:name w:val="编号3级"/>
    <w:basedOn w:val="a"/>
    <w:next w:val="-11"/>
    <w:qFormat/>
    <w:rsid w:val="005C10AE"/>
    <w:pPr>
      <w:adjustRightInd w:val="0"/>
      <w:snapToGrid w:val="0"/>
      <w:spacing w:line="360" w:lineRule="auto"/>
      <w:ind w:firstLineChars="600" w:firstLine="1440"/>
      <w:jc w:val="left"/>
    </w:pPr>
    <w:rPr>
      <w:rFonts w:ascii="Times New Roman" w:hAnsi="Times New Roman"/>
      <w:sz w:val="24"/>
    </w:rPr>
  </w:style>
  <w:style w:type="paragraph" w:customStyle="1" w:styleId="-11">
    <w:name w:val="彩色列表 - 着色 11"/>
    <w:basedOn w:val="a"/>
    <w:uiPriority w:val="34"/>
    <w:qFormat/>
    <w:rsid w:val="005C10AE"/>
    <w:pPr>
      <w:ind w:firstLineChars="200" w:firstLine="420"/>
    </w:pPr>
    <w:rPr>
      <w:rFonts w:ascii="Times New Roman" w:hAnsi="Times New Roman"/>
    </w:rPr>
  </w:style>
  <w:style w:type="paragraph" w:customStyle="1" w:styleId="xl110">
    <w:name w:val="xl11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afff3">
    <w:name w:val="index heading"/>
    <w:basedOn w:val="a"/>
    <w:next w:val="11"/>
    <w:unhideWhenUsed/>
    <w:rsid w:val="005C10AE"/>
    <w:pPr>
      <w:adjustRightInd w:val="0"/>
      <w:snapToGrid w:val="0"/>
      <w:spacing w:line="360" w:lineRule="auto"/>
      <w:ind w:right="240" w:firstLineChars="200" w:firstLine="480"/>
      <w:jc w:val="left"/>
    </w:pPr>
    <w:rPr>
      <w:rFonts w:ascii="Cambria" w:hAnsi="Cambria"/>
      <w:b/>
      <w:bCs/>
      <w:sz w:val="24"/>
    </w:rPr>
  </w:style>
  <w:style w:type="paragraph" w:customStyle="1" w:styleId="xl147">
    <w:name w:val="xl147"/>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42">
    <w:name w:val="List Continue 4"/>
    <w:basedOn w:val="a"/>
    <w:unhideWhenUsed/>
    <w:rsid w:val="005C10AE"/>
    <w:pPr>
      <w:adjustRightInd w:val="0"/>
      <w:snapToGrid w:val="0"/>
      <w:spacing w:after="120" w:line="360" w:lineRule="auto"/>
      <w:ind w:leftChars="800" w:left="1680" w:right="240" w:firstLineChars="200" w:firstLine="480"/>
      <w:contextualSpacing/>
      <w:jc w:val="left"/>
    </w:pPr>
    <w:rPr>
      <w:rFonts w:ascii="Times New Roman" w:hAnsi="Times New Roman"/>
      <w:sz w:val="24"/>
    </w:rPr>
  </w:style>
  <w:style w:type="paragraph" w:customStyle="1" w:styleId="xl105">
    <w:name w:val="xl10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5C10AE"/>
    <w:pPr>
      <w:widowControl/>
      <w:spacing w:before="100" w:beforeAutospacing="1" w:after="100" w:afterAutospacing="1"/>
      <w:jc w:val="right"/>
      <w:textAlignment w:val="center"/>
    </w:pPr>
    <w:rPr>
      <w:rFonts w:ascii="宋体" w:hAnsi="宋体" w:cs="宋体"/>
      <w:kern w:val="0"/>
      <w:sz w:val="24"/>
    </w:rPr>
  </w:style>
  <w:style w:type="character" w:customStyle="1" w:styleId="2Char10">
    <w:name w:val="正文首行缩进 2 Char1"/>
    <w:basedOn w:val="Char2"/>
    <w:uiPriority w:val="99"/>
    <w:semiHidden/>
    <w:rsid w:val="005C10AE"/>
    <w:rPr>
      <w:rFonts w:ascii="Calibri" w:eastAsia="宋体" w:hAnsi="Calibri" w:cs="Times New Roman"/>
      <w:spacing w:val="-4"/>
      <w:sz w:val="18"/>
      <w:szCs w:val="24"/>
    </w:rPr>
  </w:style>
  <w:style w:type="paragraph" w:customStyle="1" w:styleId="50">
    <w:name w:val="图内文字5号居左"/>
    <w:qFormat/>
    <w:rsid w:val="005C10AE"/>
    <w:rPr>
      <w:rFonts w:ascii="Times New Roman" w:eastAsia="宋体" w:hAnsi="Times New Roman" w:cs="Times New Roman"/>
      <w:szCs w:val="24"/>
    </w:rPr>
  </w:style>
  <w:style w:type="paragraph" w:customStyle="1" w:styleId="xl189">
    <w:name w:val="xl189"/>
    <w:basedOn w:val="a"/>
    <w:rsid w:val="005C10A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4">
    <w:name w:val="xl15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styleId="43">
    <w:name w:val="List Number 4"/>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character" w:customStyle="1" w:styleId="Char1c">
    <w:name w:val="宏文本 Char1"/>
    <w:basedOn w:val="a1"/>
    <w:uiPriority w:val="99"/>
    <w:semiHidden/>
    <w:rsid w:val="005C10AE"/>
    <w:rPr>
      <w:rFonts w:ascii="Courier New" w:eastAsia="宋体" w:hAnsi="Courier New" w:cs="Courier New"/>
      <w:sz w:val="24"/>
      <w:szCs w:val="24"/>
    </w:rPr>
  </w:style>
  <w:style w:type="paragraph" w:styleId="27">
    <w:name w:val="List Bullet 2"/>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afff4">
    <w:name w:val="投标文件"/>
    <w:next w:val="a"/>
    <w:rsid w:val="005C10AE"/>
    <w:pPr>
      <w:jc w:val="center"/>
    </w:pPr>
    <w:rPr>
      <w:rFonts w:ascii="宋体" w:eastAsia="仿宋_GB2312" w:hAnsi="宋体" w:cs="Times New Roman"/>
      <w:b/>
      <w:bCs/>
      <w:sz w:val="72"/>
      <w:szCs w:val="44"/>
    </w:rPr>
  </w:style>
  <w:style w:type="paragraph" w:customStyle="1" w:styleId="2TimesNewRoman5020">
    <w:name w:val="样式 标题 2 + Times New Roman 四号 非加粗 段前: 5 磅 段后: 0 磅 行距: 固定值 20..."/>
    <w:basedOn w:val="2"/>
    <w:rsid w:val="005C10AE"/>
    <w:pPr>
      <w:spacing w:before="100" w:after="0" w:line="400" w:lineRule="exact"/>
    </w:pPr>
    <w:rPr>
      <w:rFonts w:ascii="Times New Roman" w:hAnsi="Times New Roman" w:cs="宋体"/>
      <w:b w:val="0"/>
      <w:bCs w:val="0"/>
      <w:kern w:val="0"/>
      <w:sz w:val="28"/>
      <w:szCs w:val="20"/>
    </w:rPr>
  </w:style>
  <w:style w:type="paragraph" w:customStyle="1" w:styleId="xl83">
    <w:name w:val="xl83"/>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70">
    <w:name w:val="toc 7"/>
    <w:basedOn w:val="a"/>
    <w:next w:val="a"/>
    <w:uiPriority w:val="39"/>
    <w:unhideWhenUsed/>
    <w:qFormat/>
    <w:rsid w:val="005C10AE"/>
    <w:pPr>
      <w:ind w:leftChars="1200" w:left="2520"/>
    </w:pPr>
    <w:rPr>
      <w:szCs w:val="22"/>
    </w:rPr>
  </w:style>
  <w:style w:type="paragraph" w:customStyle="1" w:styleId="xl177">
    <w:name w:val="xl177"/>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CharChar8">
    <w:name w:val="Char Char8"/>
    <w:basedOn w:val="a"/>
    <w:rsid w:val="005C10AE"/>
    <w:rPr>
      <w:rFonts w:ascii="Tahoma" w:hAnsi="Tahoma"/>
      <w:sz w:val="24"/>
      <w:szCs w:val="20"/>
    </w:rPr>
  </w:style>
  <w:style w:type="paragraph" w:styleId="52">
    <w:name w:val="List Number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50">
    <w:name w:val="xl150"/>
    <w:basedOn w:val="a"/>
    <w:rsid w:val="005C10AE"/>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
    <w:rsid w:val="005C10A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5">
    <w:name w:val="envelope return"/>
    <w:basedOn w:val="a"/>
    <w:unhideWhenUsed/>
    <w:rsid w:val="005C10AE"/>
    <w:pPr>
      <w:adjustRightInd w:val="0"/>
      <w:snapToGrid w:val="0"/>
      <w:spacing w:line="360" w:lineRule="auto"/>
      <w:ind w:right="240" w:firstLineChars="200" w:firstLine="480"/>
      <w:jc w:val="left"/>
    </w:pPr>
    <w:rPr>
      <w:rFonts w:ascii="Cambria" w:hAnsi="Cambria"/>
      <w:sz w:val="24"/>
    </w:rPr>
  </w:style>
  <w:style w:type="paragraph" w:customStyle="1" w:styleId="28">
    <w:name w:val="编号2级"/>
    <w:basedOn w:val="a"/>
    <w:next w:val="-11"/>
    <w:qFormat/>
    <w:rsid w:val="005C10AE"/>
    <w:pPr>
      <w:tabs>
        <w:tab w:val="num" w:pos="1200"/>
      </w:tabs>
      <w:adjustRightInd w:val="0"/>
      <w:snapToGrid w:val="0"/>
      <w:spacing w:line="360" w:lineRule="auto"/>
      <w:ind w:firstLineChars="400" w:firstLine="960"/>
      <w:jc w:val="left"/>
    </w:pPr>
    <w:rPr>
      <w:rFonts w:ascii="Times New Roman" w:hAnsi="Times New Roman"/>
      <w:sz w:val="24"/>
    </w:rPr>
  </w:style>
  <w:style w:type="paragraph" w:customStyle="1" w:styleId="xl172">
    <w:name w:val="xl17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34">
    <w:name w:val="xl13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2">
    <w:name w:val="font12"/>
    <w:basedOn w:val="a"/>
    <w:rsid w:val="005C10AE"/>
    <w:pPr>
      <w:widowControl/>
      <w:spacing w:before="100" w:beforeAutospacing="1" w:after="100" w:afterAutospacing="1"/>
      <w:jc w:val="left"/>
    </w:pPr>
    <w:rPr>
      <w:rFonts w:ascii="Times New Roman" w:hAnsi="Times New Roman"/>
      <w:kern w:val="0"/>
      <w:sz w:val="20"/>
      <w:szCs w:val="20"/>
    </w:rPr>
  </w:style>
  <w:style w:type="paragraph" w:styleId="53">
    <w:name w:val="toc 5"/>
    <w:basedOn w:val="a"/>
    <w:next w:val="a"/>
    <w:uiPriority w:val="39"/>
    <w:unhideWhenUsed/>
    <w:qFormat/>
    <w:rsid w:val="005C10AE"/>
    <w:pPr>
      <w:ind w:leftChars="800" w:left="1680"/>
    </w:pPr>
    <w:rPr>
      <w:szCs w:val="22"/>
    </w:rPr>
  </w:style>
  <w:style w:type="paragraph" w:customStyle="1" w:styleId="xl170">
    <w:name w:val="xl170"/>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6">
    <w:name w:val="toa heading"/>
    <w:basedOn w:val="a"/>
    <w:next w:val="a"/>
    <w:unhideWhenUsed/>
    <w:qFormat/>
    <w:rsid w:val="005C10AE"/>
    <w:pPr>
      <w:adjustRightInd w:val="0"/>
      <w:snapToGrid w:val="0"/>
      <w:spacing w:before="120" w:line="360" w:lineRule="auto"/>
      <w:ind w:right="240" w:firstLineChars="200" w:firstLine="480"/>
      <w:jc w:val="left"/>
    </w:pPr>
    <w:rPr>
      <w:rFonts w:ascii="Cambria" w:hAnsi="Cambria"/>
      <w:sz w:val="24"/>
    </w:rPr>
  </w:style>
  <w:style w:type="paragraph" w:customStyle="1" w:styleId="xl113">
    <w:name w:val="xl11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styleId="afff7">
    <w:name w:val="envelope address"/>
    <w:basedOn w:val="a"/>
    <w:unhideWhenUsed/>
    <w:qFormat/>
    <w:rsid w:val="005C10AE"/>
    <w:pPr>
      <w:framePr w:w="7920" w:h="1980" w:hRule="exact" w:hSpace="180" w:wrap="around" w:hAnchor="page" w:xAlign="center" w:yAlign="bottom"/>
      <w:adjustRightInd w:val="0"/>
      <w:snapToGrid w:val="0"/>
      <w:spacing w:line="360" w:lineRule="auto"/>
      <w:ind w:leftChars="1400" w:left="100" w:right="240" w:firstLineChars="200" w:firstLine="480"/>
      <w:jc w:val="left"/>
    </w:pPr>
    <w:rPr>
      <w:rFonts w:ascii="Cambria" w:hAnsi="Cambria"/>
      <w:sz w:val="24"/>
    </w:rPr>
  </w:style>
  <w:style w:type="paragraph" w:customStyle="1" w:styleId="afff8">
    <w:name w:val="表格"/>
    <w:basedOn w:val="a"/>
    <w:rsid w:val="005C10AE"/>
    <w:pPr>
      <w:spacing w:line="400" w:lineRule="exact"/>
    </w:pPr>
    <w:rPr>
      <w:rFonts w:ascii="Times New Roman" w:hAnsi="Times New Roman"/>
      <w:sz w:val="24"/>
    </w:rPr>
  </w:style>
  <w:style w:type="paragraph" w:customStyle="1" w:styleId="xl100">
    <w:name w:val="xl10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29">
    <w:name w:val="List Continue 2"/>
    <w:basedOn w:val="a"/>
    <w:unhideWhenUsed/>
    <w:rsid w:val="005C10AE"/>
    <w:pPr>
      <w:adjustRightInd w:val="0"/>
      <w:snapToGrid w:val="0"/>
      <w:spacing w:after="120" w:line="360" w:lineRule="auto"/>
      <w:ind w:leftChars="400" w:left="840" w:right="240" w:firstLineChars="200" w:firstLine="480"/>
      <w:contextualSpacing/>
      <w:jc w:val="left"/>
    </w:pPr>
    <w:rPr>
      <w:rFonts w:ascii="Times New Roman" w:hAnsi="Times New Roman"/>
      <w:sz w:val="24"/>
    </w:rPr>
  </w:style>
  <w:style w:type="paragraph" w:styleId="afff9">
    <w:name w:val="table of figures"/>
    <w:next w:val="a"/>
    <w:uiPriority w:val="99"/>
    <w:rsid w:val="005C10AE"/>
    <w:pPr>
      <w:spacing w:line="360" w:lineRule="auto"/>
    </w:pPr>
    <w:rPr>
      <w:rFonts w:ascii="Times New Roman" w:eastAsia="宋体" w:hAnsi="Times New Roman" w:cs="Times New Roman"/>
      <w:smallCaps/>
      <w:sz w:val="24"/>
      <w:szCs w:val="20"/>
    </w:rPr>
  </w:style>
  <w:style w:type="paragraph" w:styleId="44">
    <w:name w:val="List Bullet 4"/>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378020">
    <w:name w:val="样式 标题 3 + (中文) 黑体 小四 非加粗 段前: 7.8 磅 段后: 0 磅 行距: 固定值 20 磅"/>
    <w:basedOn w:val="3"/>
    <w:rsid w:val="005C10AE"/>
    <w:pPr>
      <w:spacing w:line="400" w:lineRule="exact"/>
      <w:ind w:firstLineChars="0" w:firstLine="0"/>
    </w:pPr>
    <w:rPr>
      <w:rFonts w:eastAsia="黑体" w:cs="宋体"/>
      <w:b w:val="0"/>
      <w:bCs w:val="0"/>
      <w:kern w:val="0"/>
      <w:sz w:val="24"/>
      <w:szCs w:val="20"/>
    </w:rPr>
  </w:style>
  <w:style w:type="paragraph" w:customStyle="1" w:styleId="xl121">
    <w:name w:val="xl121"/>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82">
    <w:name w:val="xl18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
    <w:rsid w:val="005C10AE"/>
    <w:pPr>
      <w:widowControl/>
      <w:spacing w:before="100" w:beforeAutospacing="1" w:after="100" w:afterAutospacing="1"/>
      <w:jc w:val="left"/>
    </w:pPr>
    <w:rPr>
      <w:rFonts w:ascii="宋体" w:hAnsi="宋体" w:cs="宋体"/>
      <w:kern w:val="0"/>
      <w:sz w:val="20"/>
      <w:szCs w:val="20"/>
    </w:rPr>
  </w:style>
  <w:style w:type="paragraph" w:customStyle="1" w:styleId="xl143">
    <w:name w:val="xl14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character" w:customStyle="1" w:styleId="Char1d">
    <w:name w:val="副标题 Char1"/>
    <w:basedOn w:val="a1"/>
    <w:uiPriority w:val="11"/>
    <w:rsid w:val="005C10AE"/>
    <w:rPr>
      <w:rFonts w:asciiTheme="majorHAnsi" w:eastAsia="宋体" w:hAnsiTheme="majorHAnsi" w:cstheme="majorBidi"/>
      <w:b/>
      <w:bCs/>
      <w:kern w:val="28"/>
      <w:sz w:val="32"/>
      <w:szCs w:val="32"/>
    </w:rPr>
  </w:style>
  <w:style w:type="paragraph" w:customStyle="1" w:styleId="xl96">
    <w:name w:val="xl96"/>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PMletterTextBullet">
    <w:name w:val="PMletterTextBullet"/>
    <w:basedOn w:val="a"/>
    <w:rsid w:val="005C10AE"/>
    <w:pPr>
      <w:widowControl/>
      <w:tabs>
        <w:tab w:val="left" w:pos="1800"/>
      </w:tabs>
      <w:spacing w:before="240"/>
      <w:ind w:left="1800" w:hanging="420"/>
      <w:jc w:val="left"/>
    </w:pPr>
    <w:rPr>
      <w:rFonts w:ascii="Tahoma" w:hAnsi="Tahoma"/>
      <w:kern w:val="0"/>
      <w:sz w:val="22"/>
      <w:szCs w:val="20"/>
    </w:rPr>
  </w:style>
  <w:style w:type="paragraph" w:customStyle="1" w:styleId="afffa">
    <w:name w:val="目录"/>
    <w:basedOn w:val="10"/>
    <w:rsid w:val="005C10AE"/>
    <w:pPr>
      <w:tabs>
        <w:tab w:val="right" w:leader="dot" w:pos="8398"/>
      </w:tabs>
      <w:ind w:firstLineChars="100" w:firstLine="240"/>
    </w:pPr>
    <w:rPr>
      <w:rFonts w:ascii="宋体" w:hAnsi="宋体"/>
      <w:sz w:val="24"/>
      <w:szCs w:val="24"/>
    </w:rPr>
  </w:style>
  <w:style w:type="paragraph" w:customStyle="1" w:styleId="xl159">
    <w:name w:val="xl15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24"/>
    </w:rPr>
  </w:style>
  <w:style w:type="character" w:customStyle="1" w:styleId="Char1e">
    <w:name w:val="正文首行缩进 Char1"/>
    <w:basedOn w:val="Char9"/>
    <w:uiPriority w:val="99"/>
    <w:semiHidden/>
    <w:rsid w:val="005C10AE"/>
    <w:rPr>
      <w:rFonts w:ascii="Calibri" w:eastAsia="宋体" w:hAnsi="Calibri" w:cs="Times New Roman"/>
      <w:szCs w:val="24"/>
    </w:rPr>
  </w:style>
  <w:style w:type="character" w:customStyle="1" w:styleId="Char1f">
    <w:name w:val="签名 Char1"/>
    <w:basedOn w:val="a1"/>
    <w:uiPriority w:val="99"/>
    <w:semiHidden/>
    <w:rsid w:val="005C10AE"/>
    <w:rPr>
      <w:rFonts w:ascii="Calibri" w:eastAsia="宋体" w:hAnsi="Calibri" w:cs="Times New Roman"/>
      <w:szCs w:val="24"/>
    </w:rPr>
  </w:style>
  <w:style w:type="paragraph" w:customStyle="1" w:styleId="afffb">
    <w:name w:val="封面标题"/>
    <w:next w:val="a"/>
    <w:rsid w:val="005C10AE"/>
    <w:pPr>
      <w:spacing w:before="240" w:after="240"/>
      <w:jc w:val="center"/>
    </w:pPr>
    <w:rPr>
      <w:rFonts w:ascii="宋体" w:eastAsia="隶书" w:hAnsi="宋体" w:cs="Times New Roman"/>
      <w:b/>
      <w:bCs/>
      <w:sz w:val="48"/>
      <w:szCs w:val="44"/>
    </w:rPr>
  </w:style>
  <w:style w:type="paragraph" w:customStyle="1" w:styleId="xl112">
    <w:name w:val="xl11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Style29">
    <w:name w:val="_Style 29"/>
    <w:basedOn w:val="a"/>
    <w:rsid w:val="005C10AE"/>
    <w:rPr>
      <w:rFonts w:ascii="Tahoma" w:hAnsi="Tahoma"/>
      <w:sz w:val="24"/>
      <w:szCs w:val="20"/>
    </w:rPr>
  </w:style>
  <w:style w:type="paragraph" w:styleId="35">
    <w:name w:val="index 3"/>
    <w:basedOn w:val="a"/>
    <w:next w:val="a"/>
    <w:unhideWhenUsed/>
    <w:qFormat/>
    <w:rsid w:val="005C10AE"/>
    <w:pPr>
      <w:adjustRightInd w:val="0"/>
      <w:snapToGrid w:val="0"/>
      <w:spacing w:line="360" w:lineRule="auto"/>
      <w:ind w:leftChars="400" w:left="400" w:right="240" w:firstLineChars="200" w:firstLine="200"/>
      <w:jc w:val="left"/>
    </w:pPr>
    <w:rPr>
      <w:rFonts w:ascii="Times New Roman" w:hAnsi="Times New Roman"/>
      <w:sz w:val="24"/>
    </w:rPr>
  </w:style>
  <w:style w:type="paragraph" w:customStyle="1" w:styleId="xl174">
    <w:name w:val="xl17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character" w:customStyle="1" w:styleId="HTMLChar1">
    <w:name w:val="HTML 地址 Char1"/>
    <w:basedOn w:val="a1"/>
    <w:uiPriority w:val="99"/>
    <w:semiHidden/>
    <w:qFormat/>
    <w:rsid w:val="005C10AE"/>
    <w:rPr>
      <w:rFonts w:ascii="Calibri" w:eastAsia="宋体" w:hAnsi="Calibri" w:cs="Times New Roman"/>
      <w:i/>
      <w:iCs/>
      <w:szCs w:val="24"/>
    </w:rPr>
  </w:style>
  <w:style w:type="paragraph" w:customStyle="1" w:styleId="xl160">
    <w:name w:val="xl160"/>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85">
    <w:name w:val="xl185"/>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NewNewNewNew">
    <w:name w:val="正文 New New New New"/>
    <w:rsid w:val="005C10AE"/>
    <w:pPr>
      <w:widowControl w:val="0"/>
      <w:jc w:val="both"/>
    </w:pPr>
    <w:rPr>
      <w:rFonts w:ascii="Times New Roman" w:eastAsia="宋体" w:hAnsi="Times New Roman" w:cs="Times New Roman"/>
      <w:kern w:val="0"/>
      <w:sz w:val="20"/>
      <w:szCs w:val="24"/>
    </w:rPr>
  </w:style>
  <w:style w:type="paragraph" w:styleId="54">
    <w:name w:val="List Continue 5"/>
    <w:basedOn w:val="a"/>
    <w:unhideWhenUsed/>
    <w:rsid w:val="005C10AE"/>
    <w:pPr>
      <w:adjustRightInd w:val="0"/>
      <w:snapToGrid w:val="0"/>
      <w:spacing w:after="120" w:line="360" w:lineRule="auto"/>
      <w:ind w:leftChars="1000" w:left="2100" w:right="240" w:firstLineChars="200" w:firstLine="480"/>
      <w:contextualSpacing/>
      <w:jc w:val="left"/>
    </w:pPr>
    <w:rPr>
      <w:rFonts w:ascii="Times New Roman" w:hAnsi="Times New Roman"/>
      <w:sz w:val="24"/>
    </w:rPr>
  </w:style>
  <w:style w:type="paragraph" w:customStyle="1" w:styleId="afffc">
    <w:name w:val="表内文字"/>
    <w:basedOn w:val="a"/>
    <w:rsid w:val="005C10AE"/>
    <w:pPr>
      <w:snapToGrid w:val="0"/>
      <w:spacing w:before="50" w:after="50"/>
      <w:jc w:val="center"/>
    </w:pPr>
    <w:rPr>
      <w:rFonts w:ascii="仿宋_GB2312" w:eastAsia="仿宋_GB2312" w:hAnsi="宋体"/>
      <w:b/>
      <w:color w:val="000000"/>
      <w:sz w:val="32"/>
      <w:szCs w:val="32"/>
    </w:rPr>
  </w:style>
  <w:style w:type="paragraph" w:customStyle="1" w:styleId="xl144">
    <w:name w:val="xl144"/>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styleId="2a">
    <w:name w:val="index 2"/>
    <w:basedOn w:val="a"/>
    <w:next w:val="a"/>
    <w:unhideWhenUsed/>
    <w:rsid w:val="005C10AE"/>
    <w:pPr>
      <w:adjustRightInd w:val="0"/>
      <w:snapToGrid w:val="0"/>
      <w:spacing w:line="360" w:lineRule="auto"/>
      <w:ind w:leftChars="200" w:left="200" w:right="240" w:firstLineChars="200" w:firstLine="200"/>
      <w:jc w:val="left"/>
    </w:pPr>
    <w:rPr>
      <w:rFonts w:ascii="Times New Roman" w:hAnsi="Times New Roman"/>
      <w:sz w:val="24"/>
    </w:rPr>
  </w:style>
  <w:style w:type="character" w:customStyle="1" w:styleId="Char1f0">
    <w:name w:val="尾注文本 Char1"/>
    <w:basedOn w:val="a1"/>
    <w:uiPriority w:val="99"/>
    <w:semiHidden/>
    <w:rsid w:val="005C10AE"/>
    <w:rPr>
      <w:rFonts w:ascii="Calibri" w:eastAsia="宋体" w:hAnsi="Calibri" w:cs="Times New Roman"/>
      <w:szCs w:val="24"/>
    </w:rPr>
  </w:style>
  <w:style w:type="paragraph" w:customStyle="1" w:styleId="xl156">
    <w:name w:val="xl15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57">
    <w:name w:val="xl157"/>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5">
    <w:name w:val="List Bullet 5"/>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79">
    <w:name w:val="xl179"/>
    <w:basedOn w:val="a"/>
    <w:rsid w:val="005C10AE"/>
    <w:pPr>
      <w:widowControl/>
      <w:pBdr>
        <w:top w:val="single" w:sz="4" w:space="0" w:color="auto"/>
        <w:left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afffd">
    <w:name w:val="正文（绿盟科技）"/>
    <w:qFormat/>
    <w:rsid w:val="005C10AE"/>
    <w:pPr>
      <w:spacing w:line="300" w:lineRule="auto"/>
    </w:pPr>
    <w:rPr>
      <w:rFonts w:ascii="Times New Roman" w:eastAsia="宋体" w:hAnsi="Times New Roman" w:cs="Times New Roman"/>
      <w:kern w:val="0"/>
      <w:sz w:val="20"/>
      <w:szCs w:val="21"/>
    </w:rPr>
  </w:style>
  <w:style w:type="paragraph" w:styleId="afffe">
    <w:name w:val="List Continue"/>
    <w:basedOn w:val="a"/>
    <w:unhideWhenUsed/>
    <w:qFormat/>
    <w:rsid w:val="005C10AE"/>
    <w:pPr>
      <w:adjustRightInd w:val="0"/>
      <w:snapToGrid w:val="0"/>
      <w:spacing w:after="120" w:line="360" w:lineRule="auto"/>
      <w:ind w:leftChars="200" w:left="420" w:right="240" w:firstLineChars="200" w:firstLine="480"/>
      <w:contextualSpacing/>
      <w:jc w:val="left"/>
    </w:pPr>
    <w:rPr>
      <w:rFonts w:ascii="Times New Roman" w:hAnsi="Times New Roman"/>
      <w:sz w:val="24"/>
    </w:rPr>
  </w:style>
  <w:style w:type="paragraph" w:customStyle="1" w:styleId="xl135">
    <w:name w:val="xl135"/>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customStyle="1" w:styleId="xl26">
    <w:name w:val="xl26"/>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character" w:customStyle="1" w:styleId="Char1f1">
    <w:name w:val="标题 Char1"/>
    <w:basedOn w:val="a1"/>
    <w:uiPriority w:val="10"/>
    <w:rsid w:val="005C10AE"/>
    <w:rPr>
      <w:rFonts w:asciiTheme="majorHAnsi" w:eastAsia="宋体" w:hAnsiTheme="majorHAnsi" w:cstheme="majorBidi"/>
      <w:b/>
      <w:bCs/>
      <w:sz w:val="32"/>
      <w:szCs w:val="32"/>
    </w:rPr>
  </w:style>
  <w:style w:type="character" w:customStyle="1" w:styleId="Char1f2">
    <w:name w:val="注释标题 Char1"/>
    <w:basedOn w:val="a1"/>
    <w:uiPriority w:val="99"/>
    <w:semiHidden/>
    <w:rsid w:val="005C10AE"/>
    <w:rPr>
      <w:rFonts w:ascii="Calibri" w:eastAsia="宋体" w:hAnsi="Calibri" w:cs="Times New Roman"/>
      <w:szCs w:val="24"/>
    </w:rPr>
  </w:style>
  <w:style w:type="paragraph" w:styleId="36">
    <w:name w:val="List Bullet 3"/>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17">
    <w:name w:val="xl11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msolistparagraph0">
    <w:name w:val="msolistparagraph"/>
    <w:basedOn w:val="a"/>
    <w:rsid w:val="005C10A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90">
    <w:name w:val="xl9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45">
    <w:name w:val="toc 4"/>
    <w:basedOn w:val="a"/>
    <w:next w:val="a"/>
    <w:uiPriority w:val="39"/>
    <w:unhideWhenUsed/>
    <w:rsid w:val="005C10AE"/>
    <w:pPr>
      <w:ind w:leftChars="600" w:left="1260"/>
    </w:pPr>
    <w:rPr>
      <w:szCs w:val="22"/>
    </w:rPr>
  </w:style>
  <w:style w:type="paragraph" w:customStyle="1" w:styleId="xl181">
    <w:name w:val="xl18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80">
    <w:name w:val="toc 8"/>
    <w:basedOn w:val="a"/>
    <w:next w:val="a"/>
    <w:uiPriority w:val="39"/>
    <w:unhideWhenUsed/>
    <w:qFormat/>
    <w:rsid w:val="005C10AE"/>
    <w:pPr>
      <w:ind w:leftChars="1400" w:left="2940"/>
    </w:pPr>
    <w:rPr>
      <w:szCs w:val="22"/>
    </w:rPr>
  </w:style>
  <w:style w:type="paragraph" w:customStyle="1" w:styleId="2b">
    <w:name w:val="样式 首行缩进:  2 字符"/>
    <w:basedOn w:val="a"/>
    <w:rsid w:val="005C10AE"/>
    <w:pPr>
      <w:spacing w:line="400" w:lineRule="exact"/>
      <w:ind w:firstLineChars="200" w:firstLine="200"/>
    </w:pPr>
    <w:rPr>
      <w:rFonts w:ascii="Times New Roman" w:hAnsi="Times New Roman" w:cs="宋体"/>
      <w:sz w:val="24"/>
    </w:rPr>
  </w:style>
  <w:style w:type="paragraph" w:customStyle="1" w:styleId="xl158">
    <w:name w:val="xl158"/>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rsid w:val="005C10AE"/>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46">
    <w:name w:val="index 4"/>
    <w:basedOn w:val="a"/>
    <w:next w:val="a"/>
    <w:unhideWhenUsed/>
    <w:qFormat/>
    <w:rsid w:val="005C10AE"/>
    <w:pPr>
      <w:adjustRightInd w:val="0"/>
      <w:snapToGrid w:val="0"/>
      <w:spacing w:line="360" w:lineRule="auto"/>
      <w:ind w:leftChars="600" w:left="600" w:right="240" w:firstLineChars="200" w:firstLine="200"/>
      <w:jc w:val="left"/>
    </w:pPr>
    <w:rPr>
      <w:rFonts w:ascii="Times New Roman" w:hAnsi="Times New Roman"/>
      <w:sz w:val="24"/>
    </w:rPr>
  </w:style>
  <w:style w:type="paragraph" w:customStyle="1" w:styleId="xl141">
    <w:name w:val="xl14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3">
    <w:name w:val="xl9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fff">
    <w:name w:val="List Bullet"/>
    <w:basedOn w:val="a"/>
    <w:unhideWhenUsed/>
    <w:qFormat/>
    <w:rsid w:val="005C10AE"/>
    <w:pPr>
      <w:adjustRightInd w:val="0"/>
      <w:snapToGrid w:val="0"/>
      <w:spacing w:line="360" w:lineRule="auto"/>
      <w:ind w:left="900" w:right="240" w:firstLineChars="200" w:firstLine="200"/>
      <w:contextualSpacing/>
      <w:jc w:val="left"/>
    </w:pPr>
    <w:rPr>
      <w:rFonts w:ascii="Times New Roman" w:hAnsi="Times New Roman"/>
      <w:sz w:val="24"/>
    </w:rPr>
  </w:style>
  <w:style w:type="paragraph" w:customStyle="1" w:styleId="15">
    <w:name w:val="列出段落1"/>
    <w:basedOn w:val="a"/>
    <w:uiPriority w:val="34"/>
    <w:qFormat/>
    <w:rsid w:val="005C10AE"/>
    <w:pPr>
      <w:ind w:firstLineChars="200" w:firstLine="420"/>
    </w:pPr>
    <w:rPr>
      <w:rFonts w:ascii="Times New Roman" w:hAnsi="Times New Roman"/>
    </w:rPr>
  </w:style>
  <w:style w:type="paragraph" w:customStyle="1" w:styleId="xl168">
    <w:name w:val="xl168"/>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91">
    <w:name w:val="xl191"/>
    <w:basedOn w:val="a"/>
    <w:rsid w:val="005C10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0">
    <w:name w:val="插图居中"/>
    <w:next w:val="a"/>
    <w:qFormat/>
    <w:rsid w:val="005C10AE"/>
    <w:pPr>
      <w:spacing w:beforeLines="50" w:afterLines="50" w:line="360" w:lineRule="auto"/>
      <w:jc w:val="center"/>
    </w:pPr>
    <w:rPr>
      <w:rFonts w:ascii="Times New Roman" w:eastAsia="宋体" w:hAnsi="Times New Roman" w:cs="Times New Roman"/>
      <w:sz w:val="24"/>
      <w:szCs w:val="24"/>
    </w:rPr>
  </w:style>
  <w:style w:type="paragraph" w:styleId="81">
    <w:name w:val="index 8"/>
    <w:basedOn w:val="a"/>
    <w:next w:val="a"/>
    <w:unhideWhenUsed/>
    <w:qFormat/>
    <w:rsid w:val="005C10AE"/>
    <w:pPr>
      <w:adjustRightInd w:val="0"/>
      <w:snapToGrid w:val="0"/>
      <w:spacing w:line="360" w:lineRule="auto"/>
      <w:ind w:leftChars="1400" w:left="1400" w:right="240" w:firstLineChars="200" w:firstLine="200"/>
      <w:jc w:val="left"/>
    </w:pPr>
    <w:rPr>
      <w:rFonts w:ascii="Times New Roman" w:hAnsi="Times New Roman"/>
      <w:sz w:val="24"/>
    </w:rPr>
  </w:style>
  <w:style w:type="paragraph" w:customStyle="1" w:styleId="xl95">
    <w:name w:val="xl95"/>
    <w:basedOn w:val="a"/>
    <w:rsid w:val="005C10A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H3h33rdlevel3Head3section3section31section32">
    <w:name w:val="样式 标题 3H3h33rd level3Head 3section:3section:31section:32..."/>
    <w:basedOn w:val="3"/>
    <w:rsid w:val="005C10AE"/>
    <w:pPr>
      <w:widowControl/>
      <w:adjustRightInd w:val="0"/>
      <w:snapToGrid w:val="0"/>
      <w:ind w:firstLineChars="0" w:firstLine="0"/>
      <w:jc w:val="left"/>
    </w:pPr>
    <w:rPr>
      <w:rFonts w:eastAsia="宋体-方正超大字符集" w:cs="宋体"/>
      <w:snapToGrid w:val="0"/>
      <w:kern w:val="0"/>
      <w:sz w:val="28"/>
      <w:szCs w:val="20"/>
    </w:rPr>
  </w:style>
  <w:style w:type="paragraph" w:customStyle="1" w:styleId="font7">
    <w:name w:val="font7"/>
    <w:basedOn w:val="a"/>
    <w:rsid w:val="005C10AE"/>
    <w:pPr>
      <w:widowControl/>
      <w:spacing w:before="100" w:beforeAutospacing="1" w:after="100" w:afterAutospacing="1"/>
      <w:jc w:val="left"/>
    </w:pPr>
    <w:rPr>
      <w:rFonts w:ascii="Times New Roman" w:hAnsi="Times New Roman"/>
      <w:kern w:val="0"/>
      <w:sz w:val="22"/>
      <w:szCs w:val="22"/>
    </w:rPr>
  </w:style>
  <w:style w:type="paragraph" w:customStyle="1" w:styleId="xl188">
    <w:name w:val="xl188"/>
    <w:basedOn w:val="a"/>
    <w:rsid w:val="005C10AE"/>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65">
    <w:name w:val="xl165"/>
    <w:basedOn w:val="a"/>
    <w:rsid w:val="005C10AE"/>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affff1">
    <w:name w:val="Block Text"/>
    <w:basedOn w:val="a"/>
    <w:unhideWhenUsed/>
    <w:qFormat/>
    <w:rsid w:val="005C10AE"/>
    <w:pPr>
      <w:adjustRightInd w:val="0"/>
      <w:snapToGrid w:val="0"/>
      <w:spacing w:after="120" w:line="360" w:lineRule="auto"/>
      <w:ind w:leftChars="700" w:left="1440" w:rightChars="700" w:right="1440" w:firstLineChars="200" w:firstLine="480"/>
      <w:jc w:val="left"/>
    </w:pPr>
    <w:rPr>
      <w:rFonts w:ascii="Times New Roman" w:hAnsi="Times New Roman"/>
      <w:sz w:val="24"/>
    </w:rPr>
  </w:style>
  <w:style w:type="paragraph" w:customStyle="1" w:styleId="xl186">
    <w:name w:val="xl186"/>
    <w:basedOn w:val="a"/>
    <w:rsid w:val="005C10AE"/>
    <w:pPr>
      <w:widowControl/>
      <w:pBdr>
        <w:top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styleId="affff2">
    <w:name w:val="No Spacing"/>
    <w:uiPriority w:val="1"/>
    <w:qFormat/>
    <w:rsid w:val="005C10AE"/>
    <w:rPr>
      <w:rFonts w:ascii="Times New Roman" w:eastAsia="宋体" w:hAnsi="Times New Roman" w:cs="Times New Roman"/>
      <w:kern w:val="0"/>
      <w:sz w:val="24"/>
      <w:szCs w:val="24"/>
    </w:rPr>
  </w:style>
  <w:style w:type="paragraph" w:customStyle="1" w:styleId="xl140">
    <w:name w:val="xl14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6">
    <w:name w:val="无间隔1"/>
    <w:basedOn w:val="a"/>
    <w:uiPriority w:val="99"/>
    <w:qFormat/>
    <w:rsid w:val="005C10AE"/>
    <w:pPr>
      <w:widowControl/>
      <w:jc w:val="left"/>
    </w:pPr>
    <w:rPr>
      <w:rFonts w:ascii="Times New Roman" w:hAnsi="Times New Roman"/>
      <w:kern w:val="0"/>
      <w:sz w:val="24"/>
      <w:lang w:eastAsia="en-US"/>
    </w:rPr>
  </w:style>
  <w:style w:type="paragraph" w:customStyle="1" w:styleId="xl136">
    <w:name w:val="xl13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affff3">
    <w:name w:val="段落标题"/>
    <w:basedOn w:val="a"/>
    <w:next w:val="a"/>
    <w:rsid w:val="005C10AE"/>
    <w:pPr>
      <w:adjustRightInd w:val="0"/>
      <w:snapToGrid w:val="0"/>
      <w:spacing w:line="360" w:lineRule="auto"/>
      <w:ind w:right="240" w:firstLineChars="200" w:firstLine="482"/>
      <w:jc w:val="left"/>
    </w:pPr>
    <w:rPr>
      <w:rFonts w:ascii="Times New Roman" w:hAnsi="Times New Roman"/>
      <w:b/>
      <w:sz w:val="24"/>
    </w:rPr>
  </w:style>
  <w:style w:type="character" w:customStyle="1" w:styleId="Char1f3">
    <w:name w:val="电子邮件签名 Char1"/>
    <w:basedOn w:val="a1"/>
    <w:uiPriority w:val="99"/>
    <w:semiHidden/>
    <w:rsid w:val="005C10AE"/>
    <w:rPr>
      <w:rFonts w:ascii="Calibri" w:eastAsia="宋体" w:hAnsi="Calibri" w:cs="Times New Roman"/>
      <w:szCs w:val="24"/>
    </w:rPr>
  </w:style>
  <w:style w:type="paragraph" w:customStyle="1" w:styleId="111">
    <w:name w:val="列出段落111"/>
    <w:basedOn w:val="a"/>
    <w:qFormat/>
    <w:rsid w:val="005C10AE"/>
    <w:pPr>
      <w:ind w:firstLineChars="200" w:firstLine="420"/>
    </w:pPr>
    <w:rPr>
      <w:rFonts w:ascii="Times New Roman" w:hAnsi="Times New Roman"/>
      <w:szCs w:val="21"/>
    </w:rPr>
  </w:style>
  <w:style w:type="paragraph" w:customStyle="1" w:styleId="xl142">
    <w:name w:val="xl14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paragraph" w:styleId="37">
    <w:name w:val="List 3"/>
    <w:basedOn w:val="a"/>
    <w:unhideWhenUsed/>
    <w:qFormat/>
    <w:rsid w:val="005C10AE"/>
    <w:pPr>
      <w:adjustRightInd w:val="0"/>
      <w:snapToGrid w:val="0"/>
      <w:spacing w:line="360" w:lineRule="auto"/>
      <w:ind w:leftChars="400" w:left="100" w:right="240" w:hangingChars="200" w:hanging="200"/>
      <w:contextualSpacing/>
      <w:jc w:val="left"/>
    </w:pPr>
    <w:rPr>
      <w:rFonts w:ascii="Times New Roman" w:hAnsi="Times New Roman"/>
      <w:sz w:val="24"/>
    </w:rPr>
  </w:style>
  <w:style w:type="paragraph" w:styleId="56">
    <w:name w:val="index 5"/>
    <w:basedOn w:val="a"/>
    <w:next w:val="a"/>
    <w:unhideWhenUsed/>
    <w:qFormat/>
    <w:rsid w:val="005C10AE"/>
    <w:pPr>
      <w:adjustRightInd w:val="0"/>
      <w:snapToGrid w:val="0"/>
      <w:spacing w:line="360" w:lineRule="auto"/>
      <w:ind w:leftChars="800" w:left="800" w:right="240" w:firstLineChars="200" w:firstLine="200"/>
      <w:jc w:val="left"/>
    </w:pPr>
    <w:rPr>
      <w:rFonts w:ascii="Times New Roman" w:hAnsi="Times New Roman"/>
      <w:sz w:val="24"/>
    </w:rPr>
  </w:style>
  <w:style w:type="paragraph" w:customStyle="1" w:styleId="xl125">
    <w:name w:val="xl12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rsid w:val="005C10AE"/>
    <w:pPr>
      <w:widowControl/>
      <w:spacing w:before="100" w:beforeAutospacing="1" w:after="100" w:afterAutospacing="1"/>
      <w:jc w:val="left"/>
    </w:pPr>
    <w:rPr>
      <w:rFonts w:ascii="宋体" w:hAnsi="宋体" w:cs="宋体"/>
      <w:kern w:val="0"/>
      <w:sz w:val="18"/>
      <w:szCs w:val="18"/>
    </w:rPr>
  </w:style>
  <w:style w:type="paragraph" w:customStyle="1" w:styleId="xl161">
    <w:name w:val="xl161"/>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affff4">
    <w:name w:val="正文首行缩进两字符"/>
    <w:basedOn w:val="a"/>
    <w:rsid w:val="005C10AE"/>
    <w:pPr>
      <w:spacing w:line="360" w:lineRule="auto"/>
      <w:ind w:firstLineChars="200" w:firstLine="200"/>
    </w:pPr>
    <w:rPr>
      <w:rFonts w:ascii="Times New Roman" w:hAnsi="Times New Roman"/>
    </w:rPr>
  </w:style>
  <w:style w:type="paragraph" w:customStyle="1" w:styleId="xl149">
    <w:name w:val="xl149"/>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51">
    <w:name w:val="xl15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har1CharCharCharCharCharChar">
    <w:name w:val="Char1 Char Char Char Char Char Char"/>
    <w:basedOn w:val="a"/>
    <w:rsid w:val="005C10AE"/>
    <w:rPr>
      <w:rFonts w:ascii="Tahoma" w:hAnsi="Tahoma"/>
      <w:sz w:val="24"/>
      <w:szCs w:val="20"/>
    </w:rPr>
  </w:style>
  <w:style w:type="paragraph" w:customStyle="1" w:styleId="affff5">
    <w:name w:val="表内文字居右"/>
    <w:rsid w:val="005C10AE"/>
    <w:pPr>
      <w:jc w:val="right"/>
    </w:pPr>
    <w:rPr>
      <w:rFonts w:ascii="Times New Roman" w:eastAsia="宋体" w:hAnsi="Times New Roman" w:cs="Times New Roman"/>
      <w:sz w:val="24"/>
      <w:szCs w:val="24"/>
    </w:rPr>
  </w:style>
  <w:style w:type="paragraph" w:customStyle="1" w:styleId="xl108">
    <w:name w:val="xl108"/>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9">
    <w:name w:val="xl99"/>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xl171">
    <w:name w:val="xl17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55">
    <w:name w:val="xl15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60">
    <w:name w:val="index 6"/>
    <w:basedOn w:val="a"/>
    <w:next w:val="a"/>
    <w:unhideWhenUsed/>
    <w:qFormat/>
    <w:rsid w:val="005C10AE"/>
    <w:pPr>
      <w:adjustRightInd w:val="0"/>
      <w:snapToGrid w:val="0"/>
      <w:spacing w:line="360" w:lineRule="auto"/>
      <w:ind w:leftChars="1000" w:left="1000" w:right="240" w:firstLineChars="200" w:firstLine="200"/>
      <w:jc w:val="left"/>
    </w:pPr>
    <w:rPr>
      <w:rFonts w:ascii="Times New Roman" w:hAnsi="Times New Roman"/>
      <w:sz w:val="24"/>
    </w:rPr>
  </w:style>
  <w:style w:type="paragraph" w:styleId="2c">
    <w:name w:val="List 2"/>
    <w:basedOn w:val="a"/>
    <w:qFormat/>
    <w:rsid w:val="005C10AE"/>
    <w:pPr>
      <w:ind w:leftChars="200" w:left="100" w:hangingChars="200" w:hanging="200"/>
    </w:pPr>
    <w:rPr>
      <w:rFonts w:ascii="Times New Roman" w:hAnsi="Times New Roman"/>
      <w:sz w:val="28"/>
    </w:rPr>
  </w:style>
  <w:style w:type="paragraph" w:customStyle="1" w:styleId="affff6">
    <w:name w:val="标题大项"/>
    <w:basedOn w:val="affe"/>
    <w:qFormat/>
    <w:rsid w:val="005C10AE"/>
    <w:pPr>
      <w:pageBreakBefore/>
      <w:adjustRightInd w:val="0"/>
      <w:snapToGrid w:val="0"/>
      <w:spacing w:before="4800" w:line="360" w:lineRule="auto"/>
      <w:ind w:left="1305" w:right="240"/>
    </w:pPr>
    <w:rPr>
      <w:rFonts w:ascii="Arial" w:hAnsi="Arial" w:cs="Arial"/>
      <w:sz w:val="52"/>
    </w:rPr>
  </w:style>
  <w:style w:type="paragraph" w:styleId="38">
    <w:name w:val="List Continue 3"/>
    <w:basedOn w:val="a"/>
    <w:unhideWhenUsed/>
    <w:rsid w:val="005C10AE"/>
    <w:pPr>
      <w:adjustRightInd w:val="0"/>
      <w:snapToGrid w:val="0"/>
      <w:spacing w:after="120" w:line="360" w:lineRule="auto"/>
      <w:ind w:leftChars="600" w:left="1260" w:right="240" w:firstLineChars="200" w:firstLine="480"/>
      <w:contextualSpacing/>
      <w:jc w:val="left"/>
    </w:pPr>
    <w:rPr>
      <w:rFonts w:ascii="Times New Roman" w:hAnsi="Times New Roman"/>
      <w:sz w:val="24"/>
    </w:rPr>
  </w:style>
  <w:style w:type="paragraph" w:customStyle="1" w:styleId="xl94">
    <w:name w:val="xl9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90">
    <w:name w:val="toc 9"/>
    <w:basedOn w:val="a"/>
    <w:next w:val="a"/>
    <w:uiPriority w:val="39"/>
    <w:unhideWhenUsed/>
    <w:rsid w:val="005C10AE"/>
    <w:pPr>
      <w:ind w:leftChars="1600" w:left="3360"/>
    </w:pPr>
    <w:rPr>
      <w:szCs w:val="22"/>
    </w:rPr>
  </w:style>
  <w:style w:type="paragraph" w:styleId="affff7">
    <w:name w:val="List Number"/>
    <w:basedOn w:val="a"/>
    <w:qFormat/>
    <w:rsid w:val="005C10AE"/>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character" w:customStyle="1" w:styleId="Char1f4">
    <w:name w:val="结束语 Char1"/>
    <w:basedOn w:val="a1"/>
    <w:uiPriority w:val="99"/>
    <w:semiHidden/>
    <w:rsid w:val="005C10AE"/>
    <w:rPr>
      <w:rFonts w:ascii="Calibri" w:eastAsia="宋体" w:hAnsi="Calibri" w:cs="Times New Roman"/>
      <w:szCs w:val="24"/>
    </w:rPr>
  </w:style>
  <w:style w:type="paragraph" w:customStyle="1" w:styleId="xl84">
    <w:name w:val="xl8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69">
    <w:name w:val="xl169"/>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4">
    <w:name w:val="xl164"/>
    <w:basedOn w:val="a"/>
    <w:rsid w:val="005C10AE"/>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5C10AE"/>
    <w:pPr>
      <w:widowControl/>
      <w:spacing w:before="100" w:beforeAutospacing="1" w:after="100" w:afterAutospacing="1"/>
      <w:jc w:val="left"/>
    </w:pPr>
    <w:rPr>
      <w:rFonts w:ascii="宋体" w:hAnsi="宋体" w:cs="宋体"/>
      <w:kern w:val="0"/>
      <w:sz w:val="18"/>
      <w:szCs w:val="18"/>
    </w:rPr>
  </w:style>
  <w:style w:type="character" w:customStyle="1" w:styleId="Char1f5">
    <w:name w:val="脚注文本 Char1"/>
    <w:basedOn w:val="a1"/>
    <w:uiPriority w:val="99"/>
    <w:semiHidden/>
    <w:rsid w:val="005C10AE"/>
    <w:rPr>
      <w:rFonts w:ascii="Calibri" w:eastAsia="宋体" w:hAnsi="Calibri" w:cs="Times New Roman"/>
      <w:sz w:val="18"/>
      <w:szCs w:val="18"/>
    </w:rPr>
  </w:style>
  <w:style w:type="paragraph" w:customStyle="1" w:styleId="xl82">
    <w:name w:val="xl8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kern w:val="0"/>
      <w:sz w:val="20"/>
      <w:szCs w:val="20"/>
    </w:rPr>
  </w:style>
  <w:style w:type="paragraph" w:customStyle="1" w:styleId="affff8">
    <w:name w:val="目录名"/>
    <w:basedOn w:val="a"/>
    <w:next w:val="10"/>
    <w:rsid w:val="005C10AE"/>
    <w:pPr>
      <w:spacing w:beforeLines="50" w:afterLines="50" w:line="360" w:lineRule="auto"/>
      <w:ind w:right="240"/>
      <w:jc w:val="center"/>
    </w:pPr>
    <w:rPr>
      <w:rFonts w:ascii="黑体" w:eastAsia="微软雅黑" w:hAnsi="宋体"/>
      <w:bCs/>
      <w:sz w:val="36"/>
      <w:szCs w:val="36"/>
    </w:rPr>
  </w:style>
  <w:style w:type="paragraph" w:customStyle="1" w:styleId="xl103">
    <w:name w:val="xl10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61">
    <w:name w:val="toc 6"/>
    <w:basedOn w:val="a"/>
    <w:next w:val="a"/>
    <w:uiPriority w:val="39"/>
    <w:unhideWhenUsed/>
    <w:rsid w:val="005C10AE"/>
    <w:pPr>
      <w:ind w:leftChars="1000" w:left="2100"/>
    </w:pPr>
    <w:rPr>
      <w:szCs w:val="22"/>
    </w:rPr>
  </w:style>
  <w:style w:type="paragraph" w:customStyle="1" w:styleId="xl129">
    <w:name w:val="xl12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Style1">
    <w:name w:val="_Style 1"/>
    <w:basedOn w:val="a"/>
    <w:rsid w:val="005C10AE"/>
    <w:pPr>
      <w:ind w:firstLineChars="200" w:firstLine="420"/>
    </w:pPr>
    <w:rPr>
      <w:szCs w:val="21"/>
    </w:rPr>
  </w:style>
  <w:style w:type="paragraph" w:customStyle="1" w:styleId="xl118">
    <w:name w:val="xl11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styleId="57">
    <w:name w:val="List 5"/>
    <w:basedOn w:val="a"/>
    <w:rsid w:val="005C10AE"/>
    <w:pPr>
      <w:adjustRightInd w:val="0"/>
      <w:snapToGrid w:val="0"/>
      <w:spacing w:line="360" w:lineRule="auto"/>
      <w:ind w:leftChars="800" w:left="100" w:right="240" w:hangingChars="200" w:hanging="200"/>
      <w:contextualSpacing/>
      <w:jc w:val="left"/>
    </w:pPr>
    <w:rPr>
      <w:rFonts w:ascii="Times New Roman" w:hAnsi="Times New Roman"/>
      <w:sz w:val="24"/>
    </w:rPr>
  </w:style>
  <w:style w:type="paragraph" w:customStyle="1" w:styleId="xl86">
    <w:name w:val="xl8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9">
    <w:name w:val="xl13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xl109">
    <w:name w:val="xl109"/>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4">
    <w:name w:val="xl184"/>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71">
    <w:name w:val="index 7"/>
    <w:basedOn w:val="a"/>
    <w:next w:val="a"/>
    <w:unhideWhenUsed/>
    <w:rsid w:val="005C10AE"/>
    <w:pPr>
      <w:adjustRightInd w:val="0"/>
      <w:snapToGrid w:val="0"/>
      <w:spacing w:line="360" w:lineRule="auto"/>
      <w:ind w:leftChars="1200" w:left="1200" w:right="240" w:firstLineChars="200" w:firstLine="200"/>
      <w:jc w:val="left"/>
    </w:pPr>
    <w:rPr>
      <w:rFonts w:ascii="Times New Roman" w:hAnsi="Times New Roman"/>
      <w:sz w:val="24"/>
    </w:rPr>
  </w:style>
  <w:style w:type="paragraph" w:customStyle="1" w:styleId="xl101">
    <w:name w:val="xl101"/>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63">
    <w:name w:val="xl163"/>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character" w:customStyle="1" w:styleId="Char1f6">
    <w:name w:val="信息标题 Char1"/>
    <w:basedOn w:val="a1"/>
    <w:uiPriority w:val="99"/>
    <w:semiHidden/>
    <w:rsid w:val="005C10AE"/>
    <w:rPr>
      <w:rFonts w:asciiTheme="majorHAnsi" w:eastAsiaTheme="majorEastAsia" w:hAnsiTheme="majorHAnsi" w:cstheme="majorBidi"/>
      <w:sz w:val="24"/>
      <w:szCs w:val="24"/>
      <w:shd w:val="pct20" w:color="auto" w:fill="auto"/>
    </w:rPr>
  </w:style>
  <w:style w:type="paragraph" w:styleId="91">
    <w:name w:val="index 9"/>
    <w:basedOn w:val="a"/>
    <w:next w:val="a"/>
    <w:unhideWhenUsed/>
    <w:rsid w:val="005C10AE"/>
    <w:pPr>
      <w:adjustRightInd w:val="0"/>
      <w:snapToGrid w:val="0"/>
      <w:spacing w:line="360" w:lineRule="auto"/>
      <w:ind w:leftChars="1600" w:left="1600" w:right="240" w:firstLineChars="200" w:firstLine="200"/>
      <w:jc w:val="left"/>
    </w:pPr>
    <w:rPr>
      <w:rFonts w:ascii="Times New Roman" w:hAnsi="Times New Roman"/>
      <w:sz w:val="24"/>
    </w:rPr>
  </w:style>
  <w:style w:type="paragraph" w:customStyle="1" w:styleId="xl137">
    <w:name w:val="xl13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7">
    <w:name w:val="编号1级"/>
    <w:basedOn w:val="a"/>
    <w:next w:val="a"/>
    <w:qFormat/>
    <w:rsid w:val="005C10AE"/>
    <w:pPr>
      <w:adjustRightInd w:val="0"/>
      <w:snapToGrid w:val="0"/>
      <w:spacing w:line="360" w:lineRule="auto"/>
      <w:ind w:firstLineChars="200" w:firstLine="480"/>
      <w:jc w:val="left"/>
    </w:pPr>
    <w:rPr>
      <w:rFonts w:ascii="Times New Roman" w:hAnsi="Times New Roman"/>
      <w:sz w:val="24"/>
    </w:rPr>
  </w:style>
  <w:style w:type="paragraph" w:customStyle="1" w:styleId="xl176">
    <w:name w:val="xl176"/>
    <w:basedOn w:val="a"/>
    <w:rsid w:val="005C10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rsid w:val="005C10AE"/>
    <w:pPr>
      <w:widowControl/>
      <w:pBdr>
        <w:top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58">
    <w:name w:val="图内文字5号居中"/>
    <w:qFormat/>
    <w:rsid w:val="005C10AE"/>
    <w:pPr>
      <w:jc w:val="center"/>
    </w:pPr>
    <w:rPr>
      <w:rFonts w:ascii="Times New Roman" w:eastAsia="宋体" w:hAnsi="Times New Roman" w:cs="Times New Roman"/>
      <w:szCs w:val="24"/>
    </w:rPr>
  </w:style>
  <w:style w:type="paragraph" w:customStyle="1" w:styleId="Style37">
    <w:name w:val="_Style 37"/>
    <w:basedOn w:val="a"/>
    <w:rsid w:val="005C10AE"/>
    <w:rPr>
      <w:rFonts w:ascii="Tahoma" w:hAnsi="Tahoma"/>
      <w:sz w:val="24"/>
    </w:rPr>
  </w:style>
  <w:style w:type="character" w:customStyle="1" w:styleId="z-Char1">
    <w:name w:val="z-窗体顶端 Char1"/>
    <w:basedOn w:val="a1"/>
    <w:link w:val="z-1"/>
    <w:uiPriority w:val="99"/>
    <w:semiHidden/>
    <w:rsid w:val="005C10AE"/>
    <w:rPr>
      <w:rFonts w:ascii="Arial" w:eastAsia="宋体" w:hAnsi="Arial" w:cs="Arial"/>
      <w:vanish/>
      <w:sz w:val="16"/>
      <w:szCs w:val="16"/>
    </w:rPr>
  </w:style>
  <w:style w:type="paragraph" w:customStyle="1" w:styleId="xl91">
    <w:name w:val="xl9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90">
    <w:name w:val="xl190"/>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affff9">
    <w:name w:val="表内文字居中"/>
    <w:qFormat/>
    <w:rsid w:val="005C10AE"/>
    <w:pPr>
      <w:jc w:val="center"/>
    </w:pPr>
    <w:rPr>
      <w:rFonts w:ascii="Times New Roman" w:eastAsia="宋体" w:hAnsi="Times New Roman" w:cs="Times New Roman"/>
      <w:sz w:val="24"/>
      <w:szCs w:val="24"/>
    </w:rPr>
  </w:style>
  <w:style w:type="paragraph" w:customStyle="1" w:styleId="affffa">
    <w:name w:val="招标编号"/>
    <w:next w:val="a"/>
    <w:rsid w:val="005C10AE"/>
    <w:pPr>
      <w:jc w:val="center"/>
    </w:pPr>
    <w:rPr>
      <w:rFonts w:ascii="Times New Roman" w:eastAsia="微软雅黑" w:hAnsi="Times New Roman" w:cs="Times New Roman"/>
      <w:sz w:val="36"/>
      <w:szCs w:val="24"/>
    </w:rPr>
  </w:style>
  <w:style w:type="paragraph" w:customStyle="1" w:styleId="xl127">
    <w:name w:val="xl127"/>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112">
    <w:name w:val="列出段落11"/>
    <w:basedOn w:val="a"/>
    <w:uiPriority w:val="34"/>
    <w:qFormat/>
    <w:rsid w:val="005C10AE"/>
    <w:pPr>
      <w:ind w:firstLineChars="200" w:firstLine="420"/>
    </w:pPr>
    <w:rPr>
      <w:rFonts w:ascii="Times New Roman" w:hAnsi="Times New Roman"/>
    </w:rPr>
  </w:style>
  <w:style w:type="paragraph" w:customStyle="1" w:styleId="font10">
    <w:name w:val="font10"/>
    <w:basedOn w:val="a"/>
    <w:rsid w:val="005C10AE"/>
    <w:pPr>
      <w:widowControl/>
      <w:spacing w:before="100" w:beforeAutospacing="1" w:after="100" w:afterAutospacing="1"/>
      <w:jc w:val="left"/>
    </w:pPr>
    <w:rPr>
      <w:rFonts w:ascii="宋体" w:hAnsi="宋体" w:cs="宋体"/>
      <w:kern w:val="0"/>
      <w:sz w:val="22"/>
      <w:szCs w:val="22"/>
    </w:rPr>
  </w:style>
  <w:style w:type="paragraph" w:customStyle="1" w:styleId="xl115">
    <w:name w:val="xl11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8">
    <w:name w:val="纯文本1"/>
    <w:basedOn w:val="a"/>
    <w:rsid w:val="005C10AE"/>
    <w:rPr>
      <w:rFonts w:ascii="宋体" w:hAnsi="Courier New" w:cs="Courier New" w:hint="eastAsia"/>
      <w:kern w:val="0"/>
      <w:sz w:val="20"/>
      <w:szCs w:val="21"/>
    </w:rPr>
  </w:style>
  <w:style w:type="paragraph" w:customStyle="1" w:styleId="Affffb">
    <w:name w:val="正文 A"/>
    <w:qFormat/>
    <w:rsid w:val="005C10AE"/>
    <w:pPr>
      <w:widowControl w:val="0"/>
      <w:jc w:val="both"/>
    </w:pPr>
    <w:rPr>
      <w:rFonts w:ascii="Arial Unicode MS" w:eastAsia="Arial Unicode MS" w:hAnsi="Arial Unicode MS" w:cs="Arial Unicode MS" w:hint="eastAsia"/>
      <w:kern w:val="1"/>
      <w:szCs w:val="21"/>
    </w:rPr>
  </w:style>
  <w:style w:type="paragraph" w:customStyle="1" w:styleId="xl22">
    <w:name w:val="xl22"/>
    <w:basedOn w:val="a"/>
    <w:rsid w:val="005C10A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31">
    <w:name w:val="xl131"/>
    <w:basedOn w:val="a"/>
    <w:rsid w:val="005C10AE"/>
    <w:pPr>
      <w:widowControl/>
      <w:spacing w:before="100" w:beforeAutospacing="1" w:after="100" w:afterAutospacing="1"/>
      <w:jc w:val="right"/>
      <w:textAlignment w:val="center"/>
    </w:pPr>
    <w:rPr>
      <w:rFonts w:ascii="宋体" w:hAnsi="宋体" w:cs="宋体"/>
      <w:kern w:val="0"/>
      <w:sz w:val="24"/>
    </w:rPr>
  </w:style>
  <w:style w:type="paragraph" w:customStyle="1" w:styleId="2d">
    <w:name w:val="列出段落2"/>
    <w:basedOn w:val="a"/>
    <w:rsid w:val="005C10AE"/>
    <w:pPr>
      <w:ind w:firstLineChars="200" w:firstLine="420"/>
    </w:pPr>
    <w:rPr>
      <w:rFonts w:ascii="Times New Roman" w:hAnsi="Times New Roman"/>
    </w:rPr>
  </w:style>
  <w:style w:type="paragraph" w:customStyle="1" w:styleId="affffc">
    <w:name w:val="表内文字居左"/>
    <w:qFormat/>
    <w:rsid w:val="005C10AE"/>
    <w:pPr>
      <w:widowControl w:val="0"/>
      <w:adjustRightInd w:val="0"/>
      <w:snapToGrid w:val="0"/>
      <w:jc w:val="both"/>
    </w:pPr>
    <w:rPr>
      <w:rFonts w:ascii="Times New Roman" w:eastAsia="宋体" w:hAnsi="Times New Roman" w:cs="Times New Roman"/>
      <w:sz w:val="24"/>
      <w:szCs w:val="24"/>
    </w:rPr>
  </w:style>
  <w:style w:type="table" w:customStyle="1" w:styleId="19">
    <w:name w:val="网格型1"/>
    <w:basedOn w:val="a2"/>
    <w:next w:val="af8"/>
    <w:uiPriority w:val="59"/>
    <w:rsid w:val="009337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批注框文本 Char2"/>
    <w:basedOn w:val="a1"/>
    <w:uiPriority w:val="99"/>
    <w:semiHidden/>
    <w:rsid w:val="00B745A8"/>
    <w:rPr>
      <w:sz w:val="18"/>
      <w:szCs w:val="18"/>
    </w:rPr>
  </w:style>
  <w:style w:type="character" w:customStyle="1" w:styleId="2Char11">
    <w:name w:val="正文文本 2 Char1"/>
    <w:basedOn w:val="a1"/>
    <w:uiPriority w:val="99"/>
    <w:semiHidden/>
    <w:rsid w:val="00B745A8"/>
  </w:style>
  <w:style w:type="character" w:customStyle="1" w:styleId="Char22">
    <w:name w:val="正文文本缩进 Char2"/>
    <w:basedOn w:val="a1"/>
    <w:rsid w:val="00B745A8"/>
  </w:style>
  <w:style w:type="character" w:customStyle="1" w:styleId="HTMLChar10">
    <w:name w:val="HTML 预设格式 Char1"/>
    <w:basedOn w:val="a1"/>
    <w:uiPriority w:val="99"/>
    <w:semiHidden/>
    <w:rsid w:val="00B745A8"/>
    <w:rPr>
      <w:rFonts w:ascii="Courier New" w:hAnsi="Courier New" w:cs="Courier New"/>
      <w:sz w:val="20"/>
      <w:szCs w:val="20"/>
    </w:rPr>
  </w:style>
  <w:style w:type="character" w:customStyle="1" w:styleId="3Char10">
    <w:name w:val="正文文本 3 Char1"/>
    <w:basedOn w:val="a1"/>
    <w:uiPriority w:val="99"/>
    <w:semiHidden/>
    <w:rsid w:val="00B745A8"/>
    <w:rPr>
      <w:sz w:val="16"/>
      <w:szCs w:val="16"/>
    </w:rPr>
  </w:style>
  <w:style w:type="character" w:customStyle="1" w:styleId="Char30">
    <w:name w:val="纯文本 Char3"/>
    <w:basedOn w:val="a1"/>
    <w:uiPriority w:val="99"/>
    <w:semiHidden/>
    <w:rsid w:val="00B745A8"/>
    <w:rPr>
      <w:rFonts w:ascii="宋体" w:eastAsia="宋体" w:hAnsi="Courier New" w:cs="Courier New"/>
      <w:szCs w:val="21"/>
    </w:rPr>
  </w:style>
  <w:style w:type="table" w:customStyle="1" w:styleId="1a">
    <w:name w:val="修订1"/>
    <w:basedOn w:val="a2"/>
    <w:uiPriority w:val="62"/>
    <w:rsid w:val="00B745A8"/>
    <w:rPr>
      <w:rFonts w:ascii="Times New Roman" w:eastAsia="宋体"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System"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Helvetica" w:eastAsia="System"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Helvetica" w:eastAsia="System" w:hAnsi="Helvetica" w:cs="Times New Roman"/>
        <w:b/>
        <w:bCs/>
      </w:rPr>
    </w:tblStylePr>
    <w:tblStylePr w:type="lastCol">
      <w:rPr>
        <w:rFonts w:ascii="Helvetica" w:eastAsia="System" w:hAnsi="Helvetica"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3-2">
    <w:name w:val="Medium Grid 3 Accent 2"/>
    <w:basedOn w:val="a2"/>
    <w:rsid w:val="00B745A8"/>
    <w:rPr>
      <w:rFonts w:ascii="Times New Roman" w:eastAsia="宋体" w:hAnsi="Times New Roman" w:cs="Times New Roman"/>
      <w:b/>
      <w:bCs/>
      <w:i/>
      <w:iCs/>
      <w:color w:val="4F81BD"/>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affffd">
    <w:name w:val="Table Professional"/>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e">
    <w:name w:val="Table Theme"/>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
    <w:name w:val="Table Elegant"/>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b">
    <w:name w:val="Table Classic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9">
    <w:name w:val="Table List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c">
    <w:name w:val="Table Grid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e">
    <w:name w:val="Table Grid 2"/>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5a">
    <w:name w:val="Table Grid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customStyle="1" w:styleId="2f">
    <w:name w:val="正文2"/>
    <w:basedOn w:val="a"/>
    <w:rsid w:val="00FC1B06"/>
    <w:pPr>
      <w:autoSpaceDE w:val="0"/>
      <w:autoSpaceDN w:val="0"/>
      <w:spacing w:before="156" w:line="360" w:lineRule="auto"/>
      <w:ind w:firstLineChars="200" w:firstLine="510"/>
      <w:jc w:val="left"/>
    </w:pPr>
    <w:rPr>
      <w:rFonts w:ascii="Times New Roman" w:hAnsi="Times New Roman"/>
      <w:kern w:val="0"/>
      <w:sz w:val="20"/>
      <w:szCs w:val="20"/>
      <w:lang w:val="zh-CN" w:bidi="zh-CN"/>
    </w:rPr>
  </w:style>
  <w:style w:type="paragraph" w:customStyle="1" w:styleId="p15">
    <w:name w:val="p15"/>
    <w:basedOn w:val="a"/>
    <w:rsid w:val="009D4BDD"/>
    <w:pPr>
      <w:widowControl/>
      <w:autoSpaceDE w:val="0"/>
      <w:autoSpaceDN w:val="0"/>
      <w:jc w:val="left"/>
    </w:pPr>
    <w:rPr>
      <w:rFonts w:ascii="宋体" w:hAnsi="宋体" w:cs="宋体"/>
      <w:kern w:val="0"/>
      <w:sz w:val="22"/>
      <w:szCs w:val="20"/>
      <w:lang w:val="zh-CN" w:bidi="zh-CN"/>
    </w:rPr>
  </w:style>
  <w:style w:type="paragraph" w:customStyle="1" w:styleId="afffff0">
    <w:name w:val="表格文字"/>
    <w:rsid w:val="009D4BDD"/>
    <w:pPr>
      <w:widowControl w:val="0"/>
      <w:spacing w:before="25" w:after="25"/>
    </w:pPr>
    <w:rPr>
      <w:rFonts w:ascii="Times New Roman" w:eastAsia="Times New Roman" w:hAnsi="Times New Roman" w:cs="宋体"/>
      <w:bCs/>
      <w:spacing w:val="10"/>
      <w:kern w:val="0"/>
      <w:sz w:val="24"/>
      <w:szCs w:val="20"/>
      <w:lang w:eastAsia="en-US"/>
    </w:rPr>
  </w:style>
  <w:style w:type="paragraph" w:customStyle="1" w:styleId="z-1">
    <w:name w:val="z-窗体顶端1"/>
    <w:basedOn w:val="a"/>
    <w:next w:val="a"/>
    <w:link w:val="z-Char1"/>
    <w:rsid w:val="00477E2E"/>
    <w:pPr>
      <w:pBdr>
        <w:bottom w:val="single" w:sz="6" w:space="1" w:color="auto"/>
      </w:pBdr>
      <w:tabs>
        <w:tab w:val="right" w:leader="dot" w:pos="8301"/>
      </w:tabs>
      <w:jc w:val="center"/>
    </w:pPr>
    <w:rPr>
      <w:rFonts w:ascii="Arial" w:hAnsi="Arial" w:cs="Arial"/>
      <w:vanish/>
      <w:sz w:val="16"/>
      <w:szCs w:val="16"/>
    </w:rPr>
  </w:style>
  <w:style w:type="table" w:customStyle="1" w:styleId="2f0">
    <w:name w:val="网格型2"/>
    <w:basedOn w:val="a2"/>
    <w:next w:val="af8"/>
    <w:qFormat/>
    <w:rsid w:val="00B002B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8823">
      <w:bodyDiv w:val="1"/>
      <w:marLeft w:val="0"/>
      <w:marRight w:val="0"/>
      <w:marTop w:val="0"/>
      <w:marBottom w:val="0"/>
      <w:divBdr>
        <w:top w:val="none" w:sz="0" w:space="0" w:color="auto"/>
        <w:left w:val="none" w:sz="0" w:space="0" w:color="auto"/>
        <w:bottom w:val="none" w:sz="0" w:space="0" w:color="auto"/>
        <w:right w:val="none" w:sz="0" w:space="0" w:color="auto"/>
      </w:divBdr>
    </w:div>
    <w:div w:id="805397553">
      <w:bodyDiv w:val="1"/>
      <w:marLeft w:val="0"/>
      <w:marRight w:val="0"/>
      <w:marTop w:val="0"/>
      <w:marBottom w:val="0"/>
      <w:divBdr>
        <w:top w:val="none" w:sz="0" w:space="0" w:color="auto"/>
        <w:left w:val="none" w:sz="0" w:space="0" w:color="auto"/>
        <w:bottom w:val="none" w:sz="0" w:space="0" w:color="auto"/>
        <w:right w:val="none" w:sz="0" w:space="0" w:color="auto"/>
      </w:divBdr>
    </w:div>
    <w:div w:id="880484592">
      <w:bodyDiv w:val="1"/>
      <w:marLeft w:val="0"/>
      <w:marRight w:val="0"/>
      <w:marTop w:val="0"/>
      <w:marBottom w:val="0"/>
      <w:divBdr>
        <w:top w:val="none" w:sz="0" w:space="0" w:color="auto"/>
        <w:left w:val="none" w:sz="0" w:space="0" w:color="auto"/>
        <w:bottom w:val="none" w:sz="0" w:space="0" w:color="auto"/>
        <w:right w:val="none" w:sz="0" w:space="0" w:color="auto"/>
      </w:divBdr>
    </w:div>
    <w:div w:id="11811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5FBE-9436-4B17-8EA2-CB1A13C0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TotalTime>
  <Pages>100</Pages>
  <Words>31323</Words>
  <Characters>34456</Characters>
  <Application>Microsoft Office Word</Application>
  <DocSecurity>0</DocSecurity>
  <Lines>2297</Lines>
  <Paragraphs>1134</Paragraphs>
  <ScaleCrop>false</ScaleCrop>
  <Company/>
  <LinksUpToDate>false</LinksUpToDate>
  <CharactersWithSpaces>64645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250</cp:revision>
  <cp:lastPrinted>2021-05-11T06:55:00Z</cp:lastPrinted>
  <dcterms:created xsi:type="dcterms:W3CDTF">2020-02-07T01:30:00Z</dcterms:created>
  <dcterms:modified xsi:type="dcterms:W3CDTF">2021-05-11T07:32:00Z</dcterms:modified>
</cp:coreProperties>
</file>