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outlineLvl w:val="0"/>
        <w:rPr>
          <w:lang w:val="zh-CN"/>
        </w:rPr>
      </w:pPr>
      <w:r>
        <w:rPr>
          <w:rFonts w:hint="eastAsia" w:ascii="宋体" w:hAnsi="宋体" w:eastAsia="宋体" w:cs="宋体"/>
          <w:u w:val="single"/>
          <w:lang w:val="zh-CN"/>
        </w:rPr>
        <w:t>宾阳县黎塘工业园区石鼓岭新型建材产业园项目工程监理</w:t>
      </w:r>
      <w:r>
        <w:rPr>
          <w:rFonts w:ascii="宋体" w:hAnsi="宋体" w:eastAsia="宋体" w:cs="宋体"/>
          <w:lang w:val="zh-CN"/>
        </w:rPr>
        <w:t>招标公告</w:t>
      </w:r>
    </w:p>
    <w:p>
      <w:pPr>
        <w:pStyle w:val="10"/>
        <w:rPr>
          <w:lang w:val="zh-CN"/>
        </w:rPr>
      </w:pPr>
      <w:r>
        <w:rPr>
          <w:rFonts w:ascii="宋体" w:hAnsi="宋体" w:eastAsia="宋体" w:cs="宋体"/>
          <w:b/>
          <w:bCs/>
          <w:lang w:val="zh-CN"/>
        </w:rPr>
        <w:t> </w:t>
      </w:r>
      <w:r>
        <w:rPr>
          <w:b/>
          <w:bCs/>
          <w:lang w:val="zh-CN"/>
        </w:rPr>
        <w:t>   </w:t>
      </w:r>
    </w:p>
    <w:p>
      <w:pPr>
        <w:pStyle w:val="5"/>
        <w:widowControl/>
        <w:spacing w:line="400" w:lineRule="exact"/>
        <w:jc w:val="left"/>
        <w:rPr>
          <w:lang w:val="zh-CN"/>
        </w:rPr>
      </w:pPr>
      <w:r>
        <w:rPr>
          <w:rFonts w:hint="eastAsia" w:ascii="宋体" w:hAnsi="宋体"/>
          <w:b/>
          <w:kern w:val="0"/>
          <w:szCs w:val="24"/>
          <w:lang w:val="zh-CN"/>
        </w:rPr>
        <w:t xml:space="preserve">1 </w:t>
      </w:r>
      <w:r>
        <w:rPr>
          <w:rFonts w:hint="eastAsia" w:ascii="宋体" w:hAnsi="宋体" w:cs="宋体"/>
          <w:b/>
          <w:kern w:val="0"/>
          <w:szCs w:val="24"/>
          <w:lang w:val="zh-CN"/>
        </w:rPr>
        <w:t>招标条件</w:t>
      </w:r>
    </w:p>
    <w:p>
      <w:pPr>
        <w:pStyle w:val="5"/>
        <w:widowControl/>
        <w:spacing w:line="400" w:lineRule="exact"/>
        <w:jc w:val="left"/>
        <w:rPr>
          <w:lang w:val="zh-CN"/>
        </w:rPr>
      </w:pPr>
      <w:r>
        <w:rPr>
          <w:rFonts w:hint="eastAsia" w:ascii="宋体" w:hAnsi="宋体" w:cs="宋体"/>
          <w:kern w:val="0"/>
          <w:szCs w:val="24"/>
          <w:lang w:val="zh-CN"/>
        </w:rPr>
        <w:t>建设单位</w:t>
      </w:r>
      <w:r>
        <w:rPr>
          <w:rFonts w:hint="eastAsia" w:ascii="宋体" w:hAnsi="宋体" w:cs="宋体"/>
          <w:kern w:val="0"/>
          <w:szCs w:val="24"/>
          <w:u w:val="single"/>
          <w:lang w:val="zh-CN"/>
        </w:rPr>
        <w:t>宾阳县黎塘工业园区管理委员会</w:t>
      </w:r>
      <w:r>
        <w:rPr>
          <w:rFonts w:hint="eastAsia" w:ascii="宋体" w:hAnsi="宋体" w:cs="宋体"/>
          <w:kern w:val="0"/>
          <w:szCs w:val="24"/>
          <w:lang w:val="zh-CN"/>
        </w:rPr>
        <w:t>的</w:t>
      </w:r>
      <w:bookmarkStart w:id="1" w:name="_GoBack"/>
      <w:bookmarkEnd w:id="1"/>
      <w:r>
        <w:rPr>
          <w:rFonts w:hint="eastAsia" w:ascii="宋体" w:hAnsi="宋体" w:cs="宋体"/>
          <w:kern w:val="0"/>
          <w:szCs w:val="24"/>
          <w:u w:val="single"/>
          <w:lang w:val="zh-CN"/>
        </w:rPr>
        <w:t>宾阳县黎塘工业园区石鼓岭新型建材产业园项目工程监理</w:t>
      </w:r>
      <w:r>
        <w:rPr>
          <w:rFonts w:hint="eastAsia" w:ascii="宋体" w:hAnsi="宋体" w:cs="宋体"/>
          <w:kern w:val="0"/>
          <w:szCs w:val="24"/>
          <w:lang w:val="zh-CN"/>
        </w:rPr>
        <w:t>已由</w:t>
      </w:r>
      <w:r>
        <w:rPr>
          <w:rFonts w:hint="eastAsia" w:ascii="宋体" w:hAnsi="宋体" w:cs="宋体"/>
          <w:kern w:val="0"/>
          <w:szCs w:val="24"/>
          <w:u w:val="single"/>
          <w:lang w:val="zh-CN"/>
        </w:rPr>
        <w:t>宾阳县发展和改革局</w:t>
      </w:r>
      <w:r>
        <w:rPr>
          <w:rFonts w:ascii="宋 体" w:hAnsi="宋 体" w:eastAsia="宋 体" w:cs="宋 体"/>
          <w:kern w:val="0"/>
          <w:szCs w:val="24"/>
          <w:lang w:val="zh-CN"/>
        </w:rPr>
        <w:t>以</w:t>
      </w:r>
      <w:r>
        <w:rPr>
          <w:rFonts w:ascii="宋 体" w:hAnsi="宋 体" w:eastAsia="宋 体" w:cs="宋 体"/>
          <w:kern w:val="0"/>
          <w:szCs w:val="24"/>
          <w:u w:val="single"/>
          <w:lang w:val="zh-CN"/>
        </w:rPr>
        <w:t>宾发改项字[2020] 350号</w:t>
      </w:r>
      <w:r>
        <w:rPr>
          <w:rFonts w:hint="eastAsia" w:ascii="宋体" w:hAnsi="宋体" w:cs="宋体"/>
          <w:kern w:val="0"/>
          <w:szCs w:val="24"/>
          <w:lang w:val="zh-CN"/>
        </w:rPr>
        <w:t>批准建设,本次招标的项目为该工程建设 项目的监理招标， 招标人为</w:t>
      </w:r>
      <w:r>
        <w:rPr>
          <w:rFonts w:hint="eastAsia" w:ascii="宋体" w:hAnsi="宋体" w:cs="宋体"/>
          <w:kern w:val="0"/>
          <w:szCs w:val="24"/>
          <w:u w:val="single"/>
          <w:lang w:val="zh-CN"/>
        </w:rPr>
        <w:t>宾阳县黎塘工业园区管理委员会</w:t>
      </w:r>
      <w:r>
        <w:rPr>
          <w:rFonts w:hint="eastAsia" w:ascii="宋体" w:hAnsi="宋体" w:cs="宋体"/>
          <w:kern w:val="0"/>
          <w:szCs w:val="24"/>
          <w:lang w:val="zh-CN"/>
        </w:rPr>
        <w:t>,建设资金来自</w:t>
      </w:r>
      <w:r>
        <w:rPr>
          <w:rFonts w:hint="eastAsia" w:ascii="宋体" w:hAnsi="宋体" w:cs="宋体"/>
          <w:kern w:val="0"/>
          <w:szCs w:val="24"/>
          <w:u w:val="single"/>
          <w:lang w:val="zh-CN"/>
        </w:rPr>
        <w:t>财政</w:t>
      </w:r>
      <w:r>
        <w:rPr>
          <w:rFonts w:hint="eastAsia" w:ascii="宋体" w:hAnsi="宋体" w:cs="宋体"/>
          <w:kern w:val="0"/>
          <w:szCs w:val="24"/>
          <w:lang w:val="zh-CN"/>
        </w:rPr>
        <w:t>,项目出资比例为</w:t>
      </w:r>
      <w:r>
        <w:rPr>
          <w:rFonts w:hint="eastAsia" w:ascii="宋体" w:hAnsi="宋体" w:cs="宋体"/>
          <w:kern w:val="0"/>
          <w:szCs w:val="24"/>
          <w:u w:val="single"/>
          <w:lang w:val="zh-CN"/>
        </w:rPr>
        <w:t>100%</w:t>
      </w:r>
      <w:r>
        <w:rPr>
          <w:rFonts w:hint="eastAsia" w:ascii="宋体" w:hAnsi="宋体" w:cs="宋体"/>
          <w:kern w:val="0"/>
          <w:szCs w:val="24"/>
          <w:lang w:val="zh-CN"/>
        </w:rPr>
        <w:t>。项目已具备招标条件,现对该项目的</w:t>
      </w:r>
      <w:r>
        <w:rPr>
          <w:rFonts w:hint="eastAsia" w:ascii="宋体" w:hAnsi="宋体" w:cs="宋体"/>
          <w:kern w:val="0"/>
          <w:szCs w:val="24"/>
          <w:u w:val="single"/>
          <w:lang w:val="zh-CN"/>
        </w:rPr>
        <w:t>施工</w:t>
      </w:r>
      <w:r>
        <w:rPr>
          <w:rFonts w:hint="eastAsia" w:ascii="宋体" w:hAnsi="宋体" w:cs="宋体"/>
          <w:kern w:val="0"/>
          <w:szCs w:val="24"/>
          <w:lang w:val="zh-CN"/>
        </w:rPr>
        <w:t xml:space="preserve">阶段监理服务进行公开招标。 </w:t>
      </w:r>
    </w:p>
    <w:p>
      <w:pPr>
        <w:pStyle w:val="5"/>
        <w:widowControl/>
        <w:spacing w:line="400" w:lineRule="exact"/>
        <w:jc w:val="left"/>
        <w:outlineLvl w:val="0"/>
        <w:rPr>
          <w:lang w:val="zh-CN"/>
        </w:rPr>
      </w:pPr>
      <w:r>
        <w:rPr>
          <w:rFonts w:hint="eastAsia" w:ascii="宋体" w:hAnsi="宋体"/>
          <w:b/>
          <w:kern w:val="0"/>
          <w:szCs w:val="24"/>
          <w:lang w:val="zh-CN"/>
        </w:rPr>
        <w:t xml:space="preserve">2 </w:t>
      </w:r>
      <w:r>
        <w:rPr>
          <w:rFonts w:hint="eastAsia" w:ascii="宋体" w:hAnsi="宋体" w:cs="宋体"/>
          <w:b/>
          <w:kern w:val="0"/>
          <w:szCs w:val="24"/>
          <w:lang w:val="zh-CN"/>
        </w:rPr>
        <w:t>项目概况与招标范围</w:t>
      </w:r>
    </w:p>
    <w:p>
      <w:pPr>
        <w:pStyle w:val="5"/>
        <w:widowControl/>
        <w:spacing w:line="400" w:lineRule="exact"/>
        <w:jc w:val="left"/>
        <w:rPr>
          <w:lang w:val="zh-CN"/>
        </w:rPr>
      </w:pPr>
      <w:r>
        <w:rPr>
          <w:rFonts w:hint="eastAsia" w:ascii="宋体" w:hAnsi="宋体" w:cs="宋体"/>
          <w:kern w:val="0"/>
          <w:szCs w:val="24"/>
          <w:lang w:val="zh-CN"/>
        </w:rPr>
        <w:t xml:space="preserve">项目名称: </w:t>
      </w:r>
      <w:r>
        <w:rPr>
          <w:rFonts w:ascii="宋 体" w:hAnsi="宋 体" w:eastAsia="宋 体" w:cs="宋 体"/>
          <w:kern w:val="0"/>
          <w:szCs w:val="24"/>
          <w:u w:val="single"/>
          <w:lang w:val="zh-CN"/>
        </w:rPr>
        <w:t>宾阳县黎塘工业园区石鼓岭新型建材产业园项目工程监理</w:t>
      </w:r>
    </w:p>
    <w:p>
      <w:pPr>
        <w:pStyle w:val="5"/>
        <w:widowControl/>
        <w:spacing w:line="400" w:lineRule="exact"/>
        <w:jc w:val="left"/>
        <w:rPr>
          <w:lang w:val="zh-CN"/>
        </w:rPr>
      </w:pPr>
      <w:r>
        <w:rPr>
          <w:rFonts w:hint="eastAsia" w:ascii="宋体" w:hAnsi="宋体" w:cs="宋体"/>
          <w:kern w:val="0"/>
          <w:szCs w:val="24"/>
          <w:lang w:val="zh-CN"/>
        </w:rPr>
        <w:t xml:space="preserve">项目招标编号： </w:t>
      </w:r>
      <w:r>
        <w:rPr>
          <w:rFonts w:hint="eastAsia" w:ascii="宋体" w:hAnsi="宋体" w:cs="宋体"/>
          <w:kern w:val="0"/>
          <w:szCs w:val="24"/>
          <w:u w:val="single"/>
          <w:lang w:val="zh-CN"/>
        </w:rPr>
        <w:t>GXRTZB-2020-16</w:t>
      </w:r>
    </w:p>
    <w:p>
      <w:pPr>
        <w:pStyle w:val="5"/>
        <w:widowControl/>
        <w:spacing w:line="400" w:lineRule="exact"/>
        <w:jc w:val="left"/>
        <w:rPr>
          <w:lang w:val="zh-CN"/>
        </w:rPr>
      </w:pPr>
      <w:r>
        <w:rPr>
          <w:rFonts w:hint="eastAsia" w:ascii="宋体" w:hAnsi="宋体" w:cs="宋体"/>
          <w:kern w:val="0"/>
          <w:szCs w:val="24"/>
          <w:lang w:val="zh-CN"/>
        </w:rPr>
        <w:t>建设地点:</w:t>
      </w:r>
      <w:r>
        <w:rPr>
          <w:rFonts w:ascii="宋 体" w:hAnsi="宋 体" w:eastAsia="宋 体" w:cs="宋 体"/>
          <w:kern w:val="0"/>
          <w:szCs w:val="24"/>
          <w:u w:val="single"/>
          <w:lang w:val="zh-CN"/>
        </w:rPr>
        <w:t>宾阳县黎塘工业园区石鼓岭</w:t>
      </w:r>
    </w:p>
    <w:p>
      <w:pPr>
        <w:pStyle w:val="5"/>
        <w:widowControl/>
        <w:spacing w:line="400" w:lineRule="exact"/>
        <w:jc w:val="left"/>
        <w:rPr>
          <w:lang w:val="zh-CN"/>
        </w:rPr>
      </w:pPr>
      <w:r>
        <w:rPr>
          <w:rFonts w:hint="eastAsia" w:ascii="宋体" w:hAnsi="宋体" w:cs="宋体"/>
          <w:kern w:val="0"/>
          <w:szCs w:val="24"/>
          <w:lang w:val="zh-CN"/>
        </w:rPr>
        <w:t>建设规模:</w:t>
      </w:r>
      <w:r>
        <w:rPr>
          <w:rFonts w:ascii="宋 体" w:hAnsi="宋 体" w:eastAsia="宋 体" w:cs="宋 体"/>
          <w:kern w:val="0"/>
          <w:szCs w:val="24"/>
          <w:u w:val="single"/>
          <w:lang w:val="zh-CN"/>
        </w:rPr>
        <w:t>新建4条市政道路及1个改渠工程，总体建设规模：道路建设实施总长为2747.478m,实施标准路宽均为24m，内部改渠长度626m，内空尺寸为4*2m，改渠跨河引水渠桥一座，跨径为1-3×13m简支实心板梁桥。主要建设道路工程、桥涵工程、给排水工程、交通工程、照明工程、电力工程、电信工程、绿化工程等及其它附属工程。其中：1、宾阳县黎塘工业园区凤凰路东路工程：西起于现状宝园路(桩号K0+000)，向东止于建园南一路(桩号K1+003.681,不包含交叉口范围)，设计全长1003.681m，扣除局部交叉口等不实施的路段，实施全长963.849m。2、宾阳县黎塘工业园区建园路东段工程：西起建园南一路(桩号K0+000)，向东止于建园南二路(桩号K0+503.756)，设计全长554.316m，扣除局部交叉口等不实施的路段，实施全长511.898m。3、宾阳县黎塘工业园区建园南一路工程：南起于现状南梧二级公路(桩号K0+000)，中间经过凤凰路东路、建园路东段、跨铁路桥规划路，北止于现状仁爱路(桩号K0+827.903)，设计全长827.903m，扣除局部交叉口等不实施的路段，实施全长821.973m。4、宾阳县黎塘工业园区建园南二路工程：南起于现状南梧二级公路(桩号K0+000)，北止于建园路东段(桩号K0+468.361,不包含交叉口范围)，设计全长468.361m，扣除局部交叉口等不实施的路段，实施全长449.758m。5、宾阳县黎塘工业园区石鼓岭建材产业园内局部灌溉水渠改造:起点K0+000位于仁爱路过路管涵处，在K0+375处与凤凰路东路相交，终点K0+626位于南侧垃圾中转站后面现状灌溉渠。现状水系南侧为现状灌溉渠B×H=2.5×2m，北侧为现状灌溉渠B×H=4×2m,沿现状灌溉渠敷设有现状给水管道DN80，现状灌溉渠排水流向由南向北，不规则分布，横穿将要开发的地块，全长590m,设计在凤凰路东路K0+510处，把原灌溉渠改道，由南向北，分别与垃圾中转站后面现状灌溉渠B×H=2.5×2m、仁爱路现状过路管涵B×H=4×2m进行衔接。全长626m，红线宽度10m，其中4m为灌溉渠用地，6m为其它管线敷设用地。在K0+592.4处结合实际跨河情况设置一座跨河引水渠桥。桥梁采用跨径布置为3×13m现浇钢筋混凝土简支实心板梁桥。</w:t>
      </w:r>
    </w:p>
    <w:p>
      <w:pPr>
        <w:pStyle w:val="5"/>
        <w:widowControl/>
        <w:spacing w:line="400" w:lineRule="exact"/>
        <w:jc w:val="left"/>
        <w:rPr>
          <w:lang w:val="zh-CN"/>
        </w:rPr>
      </w:pPr>
      <w:r>
        <w:rPr>
          <w:rFonts w:hint="eastAsia" w:ascii="宋体" w:hAnsi="宋体" w:cs="宋体"/>
          <w:kern w:val="0"/>
          <w:szCs w:val="24"/>
          <w:lang w:val="zh-CN"/>
        </w:rPr>
        <w:t>项目概算投资额（或建筑安装工程费）:</w:t>
      </w:r>
      <w:r>
        <w:rPr>
          <w:rFonts w:hint="eastAsia" w:ascii="宋体" w:hAnsi="宋体" w:cs="宋体"/>
          <w:kern w:val="0"/>
          <w:szCs w:val="24"/>
          <w:u w:val="single"/>
          <w:lang w:val="zh-CN"/>
        </w:rPr>
        <w:t>7914.820000万元</w:t>
      </w:r>
    </w:p>
    <w:p>
      <w:pPr>
        <w:pStyle w:val="5"/>
        <w:widowControl/>
        <w:spacing w:line="400" w:lineRule="exact"/>
        <w:jc w:val="left"/>
        <w:rPr>
          <w:lang w:val="zh-CN"/>
        </w:rPr>
      </w:pPr>
      <w:r>
        <w:rPr>
          <w:rFonts w:hint="eastAsia" w:ascii="宋体" w:hAnsi="宋体" w:cs="宋体"/>
          <w:kern w:val="0"/>
          <w:szCs w:val="24"/>
          <w:lang w:val="zh-CN"/>
        </w:rPr>
        <w:t>本项目监理采购预算价:</w:t>
      </w:r>
      <w:r>
        <w:rPr>
          <w:rFonts w:hint="eastAsia" w:ascii="宋体" w:hAnsi="宋体" w:cs="宋体"/>
          <w:kern w:val="0"/>
          <w:szCs w:val="24"/>
          <w:u w:val="single"/>
          <w:lang w:val="zh-CN"/>
        </w:rPr>
        <w:t>143.52元</w:t>
      </w:r>
    </w:p>
    <w:p>
      <w:pPr>
        <w:pStyle w:val="5"/>
        <w:widowControl/>
        <w:spacing w:line="400" w:lineRule="exact"/>
        <w:jc w:val="left"/>
        <w:rPr>
          <w:lang w:val="zh-CN"/>
        </w:rPr>
      </w:pPr>
      <w:r>
        <w:rPr>
          <w:rFonts w:hint="eastAsia" w:ascii="宋体" w:hAnsi="宋体" w:cs="宋体"/>
          <w:kern w:val="0"/>
          <w:szCs w:val="24"/>
          <w:lang w:val="zh-CN"/>
        </w:rPr>
        <w:t>工程施工工期:</w:t>
      </w:r>
      <w:r>
        <w:rPr>
          <w:rFonts w:ascii="宋 体" w:hAnsi="宋 体" w:eastAsia="宋 体" w:cs="宋 体"/>
          <w:kern w:val="0"/>
          <w:szCs w:val="24"/>
          <w:u w:val="single"/>
          <w:lang w:val="zh-CN"/>
        </w:rPr>
        <w:t>150</w:t>
      </w:r>
      <w:r>
        <w:rPr>
          <w:rFonts w:hint="eastAsia" w:ascii="宋体" w:hAnsi="宋体" w:cs="宋体"/>
          <w:kern w:val="0"/>
          <w:szCs w:val="24"/>
          <w:lang w:val="zh-CN"/>
        </w:rPr>
        <w:t xml:space="preserve">日 历天 </w:t>
      </w:r>
    </w:p>
    <w:p>
      <w:pPr>
        <w:pStyle w:val="5"/>
        <w:widowControl/>
        <w:spacing w:line="400" w:lineRule="exact"/>
        <w:jc w:val="left"/>
        <w:rPr>
          <w:lang w:val="zh-CN"/>
        </w:rPr>
      </w:pPr>
      <w:r>
        <w:rPr>
          <w:rFonts w:hint="eastAsia" w:ascii="宋体" w:hAnsi="宋体" w:cs="宋体"/>
          <w:kern w:val="0"/>
          <w:szCs w:val="24"/>
          <w:lang w:val="zh-CN"/>
        </w:rPr>
        <w:t xml:space="preserve">本次招标监理服务期:从签订委托监理合同之日始至工程质量保修期结束止； 其中施工阶段监理服务期： </w:t>
      </w:r>
      <w:r>
        <w:rPr>
          <w:rFonts w:hint="eastAsia" w:ascii="宋体" w:hAnsi="宋体"/>
          <w:kern w:val="0"/>
          <w:szCs w:val="24"/>
          <w:u w:val="single"/>
          <w:lang w:val="zh-CN"/>
        </w:rPr>
        <w:t xml:space="preserve">150 </w:t>
      </w:r>
      <w:r>
        <w:rPr>
          <w:rFonts w:hint="eastAsia" w:ascii="宋体" w:hAnsi="宋体"/>
          <w:kern w:val="0"/>
          <w:szCs w:val="24"/>
          <w:lang w:val="zh-CN"/>
        </w:rPr>
        <w:t xml:space="preserve">日历天 </w:t>
      </w:r>
    </w:p>
    <w:p>
      <w:pPr>
        <w:pStyle w:val="5"/>
        <w:widowControl/>
        <w:spacing w:line="400" w:lineRule="exact"/>
        <w:jc w:val="left"/>
        <w:rPr>
          <w:lang w:val="zh-CN"/>
        </w:rPr>
      </w:pPr>
      <w:r>
        <w:rPr>
          <w:rFonts w:hint="eastAsia" w:ascii="宋体" w:hAnsi="宋体" w:cs="宋体"/>
          <w:kern w:val="0"/>
          <w:szCs w:val="24"/>
          <w:lang w:val="zh-CN"/>
        </w:rPr>
        <w:t>质量要求:</w:t>
      </w:r>
      <w:r>
        <w:rPr>
          <w:rFonts w:ascii="宋 体" w:hAnsi="宋 体" w:eastAsia="宋 体" w:cs="宋 体"/>
          <w:kern w:val="0"/>
          <w:szCs w:val="24"/>
          <w:u w:val="single"/>
          <w:lang w:val="zh-CN"/>
        </w:rPr>
        <w:t>合格</w:t>
      </w:r>
    </w:p>
    <w:p>
      <w:pPr>
        <w:pStyle w:val="5"/>
        <w:widowControl/>
        <w:spacing w:line="400" w:lineRule="exact"/>
        <w:jc w:val="left"/>
        <w:rPr>
          <w:lang w:val="zh-CN"/>
        </w:rPr>
      </w:pPr>
      <w:r>
        <w:rPr>
          <w:rFonts w:hint="eastAsia" w:ascii="宋体" w:hAnsi="宋体" w:cs="宋体"/>
          <w:kern w:val="0"/>
          <w:szCs w:val="24"/>
          <w:lang w:val="zh-CN"/>
        </w:rPr>
        <w:t>标段划分:</w:t>
      </w:r>
      <w:r>
        <w:rPr>
          <w:rFonts w:ascii="宋 体" w:hAnsi="宋 体" w:eastAsia="宋 体" w:cs="宋 体"/>
          <w:kern w:val="0"/>
          <w:szCs w:val="24"/>
          <w:u w:val="single"/>
          <w:lang w:val="zh-CN"/>
        </w:rPr>
        <w:t xml:space="preserve">1个标段 </w:t>
      </w:r>
    </w:p>
    <w:p>
      <w:pPr>
        <w:pStyle w:val="5"/>
        <w:widowControl/>
        <w:spacing w:line="400" w:lineRule="exact"/>
        <w:jc w:val="left"/>
        <w:rPr>
          <w:lang w:val="zh-CN"/>
        </w:rPr>
      </w:pPr>
      <w:r>
        <w:rPr>
          <w:rFonts w:hint="eastAsia" w:ascii="宋体" w:hAnsi="宋体" w:cs="宋体"/>
          <w:kern w:val="0"/>
          <w:szCs w:val="24"/>
          <w:lang w:val="zh-CN"/>
        </w:rPr>
        <w:t>招标范围:</w:t>
      </w:r>
      <w:r>
        <w:rPr>
          <w:rFonts w:ascii="宋 体" w:hAnsi="宋 体" w:eastAsia="宋 体" w:cs="宋 体"/>
          <w:kern w:val="0"/>
          <w:szCs w:val="24"/>
          <w:u w:val="single"/>
          <w:lang w:val="zh-CN"/>
        </w:rPr>
        <w:t xml:space="preserve">施工阶段图纸范围内工程施工全过程监理及工程保修阶段的监理。 </w:t>
      </w:r>
    </w:p>
    <w:p>
      <w:pPr>
        <w:pStyle w:val="5"/>
        <w:widowControl/>
        <w:spacing w:line="400" w:lineRule="exact"/>
        <w:jc w:val="left"/>
        <w:rPr>
          <w:lang w:val="zh-CN"/>
        </w:rPr>
      </w:pPr>
      <w:r>
        <w:rPr>
          <w:rFonts w:hint="eastAsia" w:ascii="宋体" w:hAnsi="宋体" w:cs="宋体"/>
          <w:kern w:val="0"/>
          <w:szCs w:val="24"/>
          <w:lang w:val="zh-CN"/>
        </w:rPr>
        <w:t>设计单位:</w:t>
      </w:r>
      <w:r>
        <w:rPr>
          <w:rFonts w:ascii="宋 体" w:hAnsi="宋 体" w:eastAsia="宋 体" w:cs="宋 体"/>
          <w:kern w:val="0"/>
          <w:szCs w:val="24"/>
          <w:u w:val="single"/>
          <w:lang w:val="zh-CN"/>
        </w:rPr>
        <w:t xml:space="preserve">/ </w:t>
      </w:r>
    </w:p>
    <w:p>
      <w:pPr>
        <w:pStyle w:val="5"/>
        <w:widowControl/>
        <w:spacing w:line="400" w:lineRule="exact"/>
        <w:jc w:val="left"/>
        <w:outlineLvl w:val="0"/>
        <w:rPr>
          <w:lang w:val="zh-CN"/>
        </w:rPr>
      </w:pPr>
      <w:r>
        <w:rPr>
          <w:rFonts w:hint="eastAsia" w:ascii="宋体" w:hAnsi="宋体"/>
          <w:b/>
          <w:kern w:val="0"/>
          <w:szCs w:val="24"/>
          <w:lang w:val="zh-CN"/>
        </w:rPr>
        <w:t xml:space="preserve">3 </w:t>
      </w:r>
      <w:r>
        <w:rPr>
          <w:rFonts w:hint="eastAsia" w:ascii="宋体" w:hAnsi="宋体" w:cs="宋体"/>
          <w:b/>
          <w:kern w:val="0"/>
          <w:szCs w:val="24"/>
          <w:lang w:val="zh-CN"/>
        </w:rPr>
        <w:t>投标人资格要求</w:t>
      </w:r>
    </w:p>
    <w:p>
      <w:pPr>
        <w:pStyle w:val="5"/>
        <w:widowControl/>
        <w:spacing w:line="400" w:lineRule="exact"/>
        <w:jc w:val="left"/>
        <w:rPr>
          <w:lang w:val="zh-CN"/>
        </w:rPr>
      </w:pPr>
      <w:r>
        <w:rPr>
          <w:rFonts w:ascii="宋 体" w:hAnsi="宋 体" w:eastAsia="宋 体" w:cs="宋 体"/>
          <w:kern w:val="0"/>
          <w:szCs w:val="24"/>
          <w:lang w:val="zh-CN"/>
        </w:rPr>
        <w:t>3.1</w:t>
      </w:r>
      <w:r>
        <w:rPr>
          <w:rFonts w:hint="eastAsia" w:ascii="宋体" w:hAnsi="宋体" w:cs="宋体"/>
          <w:kern w:val="0"/>
          <w:szCs w:val="24"/>
          <w:lang w:val="zh-CN"/>
        </w:rPr>
        <w:t xml:space="preserve"> 本次招标要求投标人须符合《广西壮 族自治区建筑市场诚信卡管理暂行办法》（桂建管﹝2013﹞17号） 和《关于加强广西建筑业企业诚信信息库日常维护管理的通知》 （桂建管﹝2014﹞25号）的要求，已办理诚信库入库手续并处于有效状态,具备住房城乡建设行政主管部门颁发的 </w:t>
      </w:r>
      <w:r>
        <w:rPr>
          <w:rFonts w:hint="eastAsia" w:ascii="宋体" w:hAnsi="宋体" w:cs="宋体"/>
          <w:kern w:val="0"/>
          <w:szCs w:val="24"/>
          <w:u w:val="single"/>
          <w:lang w:val="zh-CN"/>
        </w:rPr>
        <w:t>[市政公用工程监理乙级](含)以上或者[工程监理综合资质]</w:t>
      </w:r>
      <w:r>
        <w:rPr>
          <w:rFonts w:hint="eastAsia" w:ascii="宋体" w:hAnsi="宋体"/>
          <w:kern w:val="0"/>
          <w:szCs w:val="24"/>
          <w:lang w:val="zh-CN"/>
        </w:rPr>
        <w:t>资质</w:t>
      </w:r>
      <w:r>
        <w:rPr>
          <w:rFonts w:hint="eastAsia" w:ascii="宋体" w:hAnsi="宋体"/>
          <w:b/>
          <w:kern w:val="0"/>
          <w:szCs w:val="24"/>
          <w:lang w:val="zh-CN"/>
        </w:rPr>
        <w:t>【备注：招标人应当根据国家法律法规对企业资质等级许可的相关规定以及招标项目特点，合理设置企业资质等级，不得提高资质等级要求】</w:t>
      </w:r>
      <w:r>
        <w:rPr>
          <w:rFonts w:hint="eastAsia" w:ascii="宋体" w:hAnsi="宋体"/>
          <w:kern w:val="0"/>
          <w:szCs w:val="24"/>
          <w:lang w:val="zh-CN"/>
        </w:rPr>
        <w:t>，并在人员、 资金等方面具备相应相应的工程监理能力。其中,投标人拟派 总监理工程师须具备国家注册监理工程师执业资格证</w:t>
      </w:r>
      <w:r>
        <w:rPr>
          <w:rFonts w:hint="eastAsia" w:ascii="宋体" w:hAnsi="宋体" w:cs="宋体"/>
          <w:kern w:val="0"/>
          <w:szCs w:val="24"/>
          <w:u w:val="single"/>
          <w:lang w:val="zh-CN"/>
        </w:rPr>
        <w:t>[市政公用工程]</w:t>
      </w:r>
      <w:r>
        <w:rPr>
          <w:rFonts w:ascii="宋 体" w:hAnsi="宋 体" w:eastAsia="宋 体" w:cs="宋 体"/>
          <w:kern w:val="0"/>
          <w:szCs w:val="24"/>
          <w:lang w:val="zh-CN"/>
        </w:rPr>
        <w:t xml:space="preserve">,并具备有效的广西建筑市场诚信库信息。 </w:t>
      </w:r>
      <w:r>
        <w:rPr>
          <w:rFonts w:hint="eastAsia" w:ascii="宋体" w:hAnsi="宋体" w:cs="宋体"/>
          <w:kern w:val="0"/>
          <w:szCs w:val="24"/>
          <w:lang w:val="zh-CN"/>
        </w:rPr>
        <w:t xml:space="preserve">（不接受存在以下任一种情形的项目总监：1.在广西行政区域外有担任项目总监的 在监项目；2.在广西全区范围内已经担任项目总监和（或）已列 为第一中标候选人项目总监的工程个数达到3个的）。 </w:t>
      </w:r>
    </w:p>
    <w:p>
      <w:pPr>
        <w:pStyle w:val="5"/>
        <w:widowControl/>
        <w:spacing w:line="400" w:lineRule="exact"/>
        <w:jc w:val="left"/>
        <w:rPr>
          <w:lang w:val="zh-CN"/>
        </w:rPr>
      </w:pPr>
      <w:r>
        <w:rPr>
          <w:rFonts w:hint="eastAsia" w:ascii="宋体" w:hAnsi="宋体" w:cs="宋体"/>
          <w:kern w:val="0"/>
          <w:szCs w:val="24"/>
          <w:lang w:val="zh-CN"/>
        </w:rPr>
        <w:t>3.2 本次招标</w:t>
      </w:r>
      <w:r>
        <w:rPr>
          <w:rFonts w:ascii="宋 体" w:hAnsi="宋 体" w:eastAsia="宋 体" w:cs="宋 体"/>
          <w:kern w:val="0"/>
          <w:szCs w:val="24"/>
          <w:u w:val="single"/>
          <w:lang w:val="zh-CN"/>
        </w:rPr>
        <w:t>不接受</w:t>
      </w:r>
      <w:r>
        <w:rPr>
          <w:rFonts w:hint="eastAsia" w:ascii="宋体" w:hAnsi="宋体" w:cs="宋体"/>
          <w:kern w:val="0"/>
          <w:szCs w:val="24"/>
          <w:lang w:val="zh-CN"/>
        </w:rPr>
        <w:t xml:space="preserve">联合体投标。 </w:t>
      </w:r>
    </w:p>
    <w:p>
      <w:pPr>
        <w:pStyle w:val="5"/>
        <w:widowControl/>
        <w:spacing w:line="400" w:lineRule="exact"/>
        <w:jc w:val="left"/>
        <w:rPr>
          <w:lang w:val="zh-CN"/>
        </w:rPr>
      </w:pPr>
      <w:r>
        <w:rPr>
          <w:rFonts w:hint="eastAsia" w:ascii="宋体" w:hAnsi="宋体" w:cs="宋体"/>
          <w:kern w:val="0"/>
          <w:szCs w:val="24"/>
          <w:lang w:eastAsia="en-US"/>
        </w:rPr>
        <w:t>3.3</w:t>
      </w:r>
      <w:r>
        <w:rPr>
          <w:rFonts w:hint="eastAsia" w:ascii="宋体" w:hAnsi="宋体" w:cs="宋体"/>
          <w:kern w:val="0"/>
          <w:szCs w:val="24"/>
          <w:lang w:val="zh-CN"/>
        </w:rPr>
        <w:t xml:space="preserve"> 各投标人可就本招标项目的所有标段进行投标， 并允许中标所有标段。投标人应就不同标段派出不同的项目专职监理 人员（符合桂建管〔2016〕70号文除外）。 </w:t>
      </w:r>
    </w:p>
    <w:p>
      <w:pPr>
        <w:pStyle w:val="5"/>
        <w:widowControl/>
        <w:spacing w:line="400" w:lineRule="exact"/>
        <w:jc w:val="left"/>
        <w:rPr>
          <w:lang w:val="zh-CN"/>
        </w:rPr>
      </w:pPr>
      <w:r>
        <w:rPr>
          <w:rFonts w:hint="eastAsia" w:ascii="宋体" w:hAnsi="宋体" w:cs="宋体"/>
          <w:kern w:val="0"/>
          <w:szCs w:val="24"/>
          <w:lang w:val="zh-CN"/>
        </w:rPr>
        <w:t>3.4 其他资格条件：无</w:t>
      </w:r>
    </w:p>
    <w:p>
      <w:pPr>
        <w:pStyle w:val="5"/>
        <w:widowControl/>
        <w:spacing w:line="400" w:lineRule="exact"/>
        <w:jc w:val="left"/>
        <w:rPr>
          <w:lang w:val="zh-CN"/>
        </w:rPr>
      </w:pPr>
      <w:r>
        <w:rPr>
          <w:rFonts w:hint="eastAsia" w:ascii="宋体" w:hAnsi="宋体" w:cs="宋体"/>
          <w:kern w:val="0"/>
          <w:szCs w:val="24"/>
          <w:lang w:val="zh-CN"/>
        </w:rPr>
        <w:t>3.5 投标人信息以广西建筑业企业诚信信息库为准【备注：广西建筑业企业诚信信息库仅包括与房建市政工程有关的施工、监理、检测、招标代理、园林绿化企业、人员、项目及诚信信息。其他非 房建市政类工程项目的招标文件要求投标人信息以诚信库信息为准的，投标人应依法向招标人提出质疑。以下所有“投标人信息以广西建筑业企业诚信信息库为准”的表述，均同此备注】。</w:t>
      </w:r>
    </w:p>
    <w:p>
      <w:pPr>
        <w:pStyle w:val="5"/>
        <w:widowControl/>
        <w:spacing w:line="400" w:lineRule="exact"/>
        <w:jc w:val="left"/>
        <w:rPr>
          <w:lang w:val="zh-CN"/>
        </w:rPr>
      </w:pPr>
      <w:r>
        <w:rPr>
          <w:rFonts w:hint="eastAsia" w:ascii="宋体" w:hAnsi="宋体"/>
          <w:b/>
          <w:kern w:val="0"/>
          <w:szCs w:val="24"/>
          <w:lang w:val="zh-CN"/>
        </w:rPr>
        <w:t xml:space="preserve">4 </w:t>
      </w:r>
      <w:r>
        <w:rPr>
          <w:rFonts w:hint="eastAsia" w:ascii="宋体" w:hAnsi="宋体" w:cs="宋体"/>
          <w:b/>
          <w:kern w:val="0"/>
          <w:szCs w:val="24"/>
          <w:lang w:val="zh-CN"/>
        </w:rPr>
        <w:t>招标文件的获取</w:t>
      </w:r>
    </w:p>
    <w:p>
      <w:pPr>
        <w:pStyle w:val="5"/>
        <w:widowControl/>
        <w:spacing w:line="400" w:lineRule="exact"/>
        <w:jc w:val="left"/>
        <w:rPr>
          <w:lang w:val="zh-CN"/>
        </w:rPr>
      </w:pPr>
      <w:r>
        <w:rPr>
          <w:rFonts w:hint="eastAsia" w:ascii="宋体" w:hAnsi="宋体" w:cs="宋体"/>
          <w:kern w:val="0"/>
          <w:szCs w:val="24"/>
          <w:u w:val="single"/>
          <w:lang w:val="zh-CN"/>
        </w:rPr>
        <w:t>2020年10月27日0时00分至2020年11月18日 9时30分</w:t>
      </w:r>
      <w:r>
        <w:rPr>
          <w:rFonts w:hint="eastAsia" w:ascii="宋体" w:hAnsi="宋体" w:cs="宋体"/>
          <w:kern w:val="0"/>
          <w:szCs w:val="24"/>
          <w:lang w:val="zh-CN"/>
        </w:rPr>
        <w:t xml:space="preserve">（不少于20日），由潜在投标人的专职投标员凭本人的身份证号及密码或企业 CA锁登陆南宁市公共资源交易平台(https://www.nnggzy.org.cn/gxnnhy)免费下载招标文件和图纸。 </w:t>
      </w:r>
    </w:p>
    <w:p>
      <w:pPr>
        <w:pStyle w:val="5"/>
        <w:widowControl/>
        <w:spacing w:line="400" w:lineRule="exact"/>
        <w:jc w:val="left"/>
        <w:rPr>
          <w:lang w:val="zh-CN"/>
        </w:rPr>
      </w:pPr>
      <w:r>
        <w:rPr>
          <w:rFonts w:hint="eastAsia" w:ascii="宋体" w:hAnsi="宋体" w:cs="宋体"/>
          <w:color w:val="FF0000"/>
          <w:kern w:val="0"/>
          <w:szCs w:val="24"/>
          <w:lang w:val="zh-CN"/>
        </w:rPr>
        <w:t>本项目不收取投标保证金</w:t>
      </w:r>
    </w:p>
    <w:p>
      <w:pPr>
        <w:pStyle w:val="5"/>
        <w:widowControl/>
        <w:spacing w:line="400" w:lineRule="exact"/>
        <w:jc w:val="left"/>
        <w:outlineLvl w:val="0"/>
        <w:rPr>
          <w:rFonts w:cs="宋体"/>
          <w:lang w:val="zh-CN"/>
        </w:rPr>
      </w:pPr>
      <w:r>
        <w:rPr>
          <w:rFonts w:hint="eastAsia" w:ascii="宋体" w:hAnsi="宋体" w:cs="宋体"/>
          <w:b/>
          <w:kern w:val="0"/>
          <w:szCs w:val="24"/>
          <w:lang w:val="zh-CN"/>
        </w:rPr>
        <w:t xml:space="preserve">5 投标文件的递交 </w:t>
      </w:r>
    </w:p>
    <w:p>
      <w:pPr>
        <w:pStyle w:val="5"/>
        <w:widowControl/>
        <w:spacing w:line="400" w:lineRule="exact"/>
        <w:jc w:val="left"/>
        <w:rPr>
          <w:rFonts w:cs="宋体"/>
          <w:lang w:val="zh-CN"/>
        </w:rPr>
      </w:pPr>
      <w:r>
        <w:rPr>
          <w:rFonts w:hint="eastAsia" w:ascii="宋体" w:hAnsi="宋体" w:cs="宋体"/>
          <w:kern w:val="0"/>
          <w:szCs w:val="24"/>
          <w:lang w:val="zh-CN"/>
        </w:rPr>
        <w:t>5.1 投标文件应通过南宁市公共资源交易平台递交，截止时间 ( 投标截止时间,下同 ) 为</w:t>
      </w:r>
      <w:r>
        <w:rPr>
          <w:rFonts w:hint="eastAsia" w:ascii="宋体" w:hAnsi="宋体" w:cs="宋体"/>
          <w:kern w:val="0"/>
          <w:szCs w:val="24"/>
          <w:u w:val="single"/>
          <w:lang w:val="zh-CN"/>
        </w:rPr>
        <w:t>2020年11月18日 9时30分</w:t>
      </w:r>
      <w:r>
        <w:rPr>
          <w:rFonts w:hint="eastAsia" w:ascii="宋体" w:hAnsi="宋体" w:cs="宋体"/>
          <w:kern w:val="0"/>
          <w:szCs w:val="24"/>
          <w:lang w:val="zh-CN"/>
        </w:rPr>
        <w:t>。未加密的电子投标文件光盘提交地点为</w:t>
      </w:r>
      <w:r>
        <w:rPr>
          <w:rFonts w:hint="eastAsia" w:ascii="宋体" w:hAnsi="宋体" w:cs="宋体"/>
          <w:kern w:val="0"/>
          <w:szCs w:val="24"/>
          <w:u w:val="single"/>
          <w:lang w:val="zh-CN"/>
        </w:rPr>
        <w:t>南宁市公共资源交易中心</w:t>
      </w:r>
      <w:r>
        <w:rPr>
          <w:rFonts w:hint="eastAsia" w:ascii="宋体" w:hAnsi="宋体" w:cs="宋体"/>
          <w:kern w:val="0"/>
          <w:szCs w:val="24"/>
          <w:lang w:val="zh-CN"/>
        </w:rPr>
        <w:t xml:space="preserve">（当地交易中心）。 </w:t>
      </w:r>
    </w:p>
    <w:p>
      <w:pPr>
        <w:pStyle w:val="5"/>
        <w:widowControl/>
        <w:spacing w:line="400" w:lineRule="exact"/>
        <w:jc w:val="left"/>
        <w:rPr>
          <w:rFonts w:cs="宋体"/>
          <w:lang w:val="zh-CN"/>
        </w:rPr>
      </w:pPr>
      <w:r>
        <w:rPr>
          <w:rFonts w:hint="eastAsia" w:ascii="宋体" w:hAnsi="宋体" w:cs="宋体"/>
          <w:kern w:val="0"/>
          <w:szCs w:val="24"/>
          <w:lang w:eastAsia="en-US"/>
        </w:rPr>
        <w:t>5.2</w:t>
      </w:r>
      <w:r>
        <w:rPr>
          <w:rFonts w:hint="eastAsia" w:ascii="宋体" w:hAnsi="宋体" w:cs="宋体"/>
          <w:kern w:val="0"/>
          <w:szCs w:val="24"/>
          <w:lang w:val="zh-CN"/>
        </w:rPr>
        <w:t xml:space="preserve"> 投标人必须在投标截止时间前将加密的电子投标 文件通过南宁市公共资源交易平台成功上传，并将相同内容的未加密 的投标文件电子文本刻录光盘按招标文件要求包装密封后 于投标截止日前由本单位专职投标员提交到南宁市公共资源交易中心。 并持专职投标员本人（如为法定代表人递交时可持本企业任一专职投标员的身份证原件）、拟投入的项目总监理工程师身份证复印件通过验证，否则招标人不予受理。 </w:t>
      </w:r>
    </w:p>
    <w:p>
      <w:pPr>
        <w:pStyle w:val="5"/>
        <w:widowControl/>
        <w:spacing w:line="400" w:lineRule="exact"/>
        <w:jc w:val="left"/>
        <w:rPr>
          <w:rFonts w:cs="宋体"/>
          <w:lang w:val="zh-CN"/>
        </w:rPr>
      </w:pPr>
      <w:r>
        <w:rPr>
          <w:rFonts w:hint="eastAsia" w:ascii="宋体" w:hAnsi="宋体" w:cs="宋体"/>
          <w:b/>
          <w:kern w:val="0"/>
          <w:szCs w:val="24"/>
          <w:lang w:val="zh-CN"/>
        </w:rPr>
        <w:t xml:space="preserve">6 发布公告的媒介 </w:t>
      </w:r>
    </w:p>
    <w:p>
      <w:pPr>
        <w:pStyle w:val="5"/>
        <w:widowControl/>
        <w:spacing w:line="400" w:lineRule="exact"/>
        <w:jc w:val="left"/>
        <w:rPr>
          <w:rFonts w:cs="宋体"/>
          <w:lang w:val="zh-CN"/>
        </w:rPr>
      </w:pPr>
      <w:r>
        <w:rPr>
          <w:rFonts w:hint="eastAsia" w:ascii="宋体" w:hAnsi="宋体" w:cs="宋体"/>
          <w:kern w:val="0"/>
          <w:szCs w:val="24"/>
          <w:lang w:val="zh-CN"/>
        </w:rPr>
        <w:t xml:space="preserve">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pPr>
        <w:pStyle w:val="5"/>
        <w:widowControl/>
        <w:spacing w:line="400" w:lineRule="exact"/>
        <w:jc w:val="left"/>
        <w:rPr>
          <w:rFonts w:cs="宋体"/>
          <w:lang w:val="zh-CN"/>
        </w:rPr>
      </w:pPr>
      <w:r>
        <w:rPr>
          <w:rFonts w:hint="eastAsia" w:ascii="宋体" w:hAnsi="宋体" w:cs="宋体"/>
          <w:b/>
          <w:kern w:val="0"/>
          <w:szCs w:val="24"/>
          <w:lang w:val="zh-CN"/>
        </w:rPr>
        <w:t xml:space="preserve">7 交易服务单位 </w:t>
      </w:r>
    </w:p>
    <w:p>
      <w:pPr>
        <w:pStyle w:val="5"/>
        <w:widowControl/>
        <w:spacing w:line="400" w:lineRule="exact"/>
        <w:jc w:val="left"/>
        <w:outlineLvl w:val="0"/>
        <w:rPr>
          <w:rFonts w:cs="宋体"/>
          <w:lang w:val="zh-CN"/>
        </w:rPr>
      </w:pPr>
      <w:r>
        <w:rPr>
          <w:rFonts w:hint="eastAsia" w:ascii="宋体" w:hAnsi="宋体" w:cs="宋体"/>
          <w:kern w:val="0"/>
          <w:szCs w:val="24"/>
          <w:u w:val="single"/>
          <w:lang w:val="zh-CN"/>
        </w:rPr>
        <w:t>南宁市公共资源交易中心</w:t>
      </w:r>
    </w:p>
    <w:p>
      <w:pPr>
        <w:pStyle w:val="5"/>
        <w:widowControl/>
        <w:spacing w:line="400" w:lineRule="exact"/>
        <w:jc w:val="left"/>
        <w:rPr>
          <w:rFonts w:cs="宋体"/>
          <w:lang w:val="zh-CN"/>
        </w:rPr>
      </w:pPr>
      <w:r>
        <w:rPr>
          <w:rFonts w:hint="eastAsia" w:ascii="宋体" w:hAnsi="宋体" w:cs="宋体"/>
          <w:b/>
          <w:kern w:val="0"/>
          <w:szCs w:val="24"/>
          <w:lang w:val="zh-CN"/>
        </w:rPr>
        <w:t xml:space="preserve">8 监督部门及电话 </w:t>
      </w:r>
    </w:p>
    <w:p>
      <w:pPr>
        <w:pStyle w:val="5"/>
        <w:widowControl/>
        <w:spacing w:line="400" w:lineRule="exact"/>
        <w:jc w:val="left"/>
        <w:outlineLvl w:val="0"/>
        <w:rPr>
          <w:rFonts w:cs="宋体"/>
          <w:lang w:val="zh-CN"/>
        </w:rPr>
      </w:pPr>
      <w:r>
        <w:rPr>
          <w:rFonts w:hint="eastAsia" w:ascii="宋体" w:hAnsi="宋体" w:cs="宋体"/>
          <w:kern w:val="0"/>
          <w:szCs w:val="24"/>
          <w:u w:val="single"/>
          <w:lang w:val="zh-CN"/>
        </w:rPr>
        <w:t>宾阳县建筑工程招标投标站（监督电话：0771-8256703）</w:t>
      </w:r>
    </w:p>
    <w:p>
      <w:pPr>
        <w:pStyle w:val="5"/>
        <w:widowControl/>
        <w:spacing w:line="400" w:lineRule="exact"/>
        <w:jc w:val="left"/>
        <w:rPr>
          <w:rFonts w:cs="宋体"/>
          <w:lang w:val="zh-CN"/>
        </w:rPr>
      </w:pPr>
      <w:r>
        <w:rPr>
          <w:rFonts w:hint="eastAsia" w:ascii="宋体" w:hAnsi="宋体" w:cs="宋体"/>
          <w:b/>
          <w:kern w:val="0"/>
          <w:szCs w:val="24"/>
          <w:lang w:val="zh-CN"/>
        </w:rPr>
        <w:t xml:space="preserve">9 注意事项 </w:t>
      </w:r>
    </w:p>
    <w:p>
      <w:pPr>
        <w:pStyle w:val="5"/>
        <w:widowControl/>
        <w:spacing w:line="400" w:lineRule="exact"/>
        <w:jc w:val="left"/>
        <w:rPr>
          <w:rFonts w:cs="宋体"/>
          <w:lang w:val="zh-CN"/>
        </w:rPr>
      </w:pPr>
      <w:r>
        <w:rPr>
          <w:rFonts w:hint="eastAsia" w:ascii="宋体" w:hAnsi="宋体" w:cs="宋体"/>
          <w:kern w:val="0"/>
          <w:szCs w:val="24"/>
          <w:lang w:eastAsia="en-US"/>
        </w:rPr>
        <w:t>9.1</w:t>
      </w:r>
      <w:r>
        <w:rPr>
          <w:rFonts w:hint="eastAsia" w:ascii="宋体" w:hAnsi="宋体" w:cs="宋体"/>
          <w:kern w:val="0"/>
          <w:szCs w:val="24"/>
          <w:lang w:val="zh-CN"/>
        </w:rPr>
        <w:t xml:space="preserve"> 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 </w:t>
      </w:r>
    </w:p>
    <w:p>
      <w:pPr>
        <w:pStyle w:val="5"/>
        <w:widowControl/>
        <w:spacing w:line="400" w:lineRule="exact"/>
        <w:jc w:val="left"/>
        <w:rPr>
          <w:rFonts w:cs="宋体"/>
          <w:lang w:val="zh-CN"/>
        </w:rPr>
      </w:pPr>
      <w:r>
        <w:rPr>
          <w:rFonts w:hint="eastAsia" w:ascii="宋体" w:hAnsi="宋体" w:cs="宋体"/>
          <w:kern w:val="0"/>
          <w:szCs w:val="24"/>
          <w:lang w:eastAsia="en-US"/>
        </w:rPr>
        <w:t>9.2</w:t>
      </w:r>
      <w:r>
        <w:rPr>
          <w:rFonts w:hint="eastAsia" w:ascii="宋体" w:hAnsi="宋体" w:cs="宋体"/>
          <w:kern w:val="0"/>
          <w:szCs w:val="24"/>
          <w:lang w:val="zh-CN"/>
        </w:rPr>
        <w:t xml:space="preserve"> 投标人须办理企业CA锁后并确保在有效期内才能进行网上下载招标文件、制作投标文件及上传投标文件等业务。未办理企业CA锁的单位，请到</w:t>
      </w:r>
      <w:r>
        <w:rPr>
          <w:rFonts w:hint="eastAsia" w:ascii="宋体" w:hAnsi="宋体" w:cs="宋体"/>
          <w:kern w:val="0"/>
          <w:szCs w:val="24"/>
          <w:u w:val="single"/>
          <w:lang w:val="zh-CN"/>
        </w:rPr>
        <w:t>广西壮族自治区数字证书认证中心有限公司</w:t>
      </w:r>
      <w:r>
        <w:rPr>
          <w:rFonts w:hint="eastAsia" w:ascii="宋体" w:hAnsi="宋体" w:cs="宋体"/>
          <w:kern w:val="0"/>
          <w:szCs w:val="24"/>
          <w:lang w:val="zh-CN"/>
        </w:rPr>
        <w:t>办理，客服电话：</w:t>
      </w:r>
      <w:r>
        <w:rPr>
          <w:rFonts w:hint="eastAsia" w:ascii="宋体" w:hAnsi="宋体" w:cs="宋体"/>
          <w:kern w:val="0"/>
          <w:szCs w:val="24"/>
          <w:u w:val="single"/>
          <w:lang w:val="zh-CN"/>
        </w:rPr>
        <w:t>0771-5869801</w:t>
      </w:r>
      <w:r>
        <w:rPr>
          <w:rFonts w:hint="eastAsia" w:ascii="宋体" w:hAnsi="宋体" w:cs="宋体"/>
          <w:kern w:val="0"/>
          <w:szCs w:val="24"/>
          <w:lang w:val="zh-CN"/>
        </w:rPr>
        <w:t xml:space="preserve">。 </w:t>
      </w:r>
    </w:p>
    <w:p>
      <w:pPr>
        <w:pStyle w:val="5"/>
        <w:widowControl/>
        <w:spacing w:line="400" w:lineRule="exact"/>
        <w:jc w:val="left"/>
        <w:rPr>
          <w:rFonts w:cs="宋体"/>
          <w:lang w:val="zh-CN"/>
        </w:rPr>
      </w:pPr>
      <w:r>
        <w:rPr>
          <w:rFonts w:hint="eastAsia" w:ascii="宋体" w:hAnsi="宋体" w:cs="宋体"/>
          <w:b/>
          <w:kern w:val="0"/>
          <w:szCs w:val="24"/>
          <w:lang w:val="zh-CN"/>
        </w:rPr>
        <w:t xml:space="preserve">10.联系方式 </w:t>
      </w:r>
    </w:p>
    <w:tbl>
      <w:tblPr>
        <w:tblStyle w:val="6"/>
        <w:tblW w:w="4500" w:type="pct"/>
        <w:jc w:val="center"/>
        <w:tblBorders>
          <w:top w:val="none" w:color="auto" w:sz="6" w:space="0"/>
          <w:left w:val="none" w:color="auto" w:sz="6" w:space="0"/>
          <w:bottom w:val="none" w:color="auto" w:sz="6" w:space="0"/>
          <w:right w:val="none" w:color="auto" w:sz="6" w:space="0"/>
          <w:insideH w:val="none" w:color="auto" w:sz="6" w:space="0"/>
          <w:insideV w:val="none" w:color="auto" w:sz="6" w:space="0"/>
        </w:tblBorders>
        <w:tblLayout w:type="autofit"/>
        <w:tblCellMar>
          <w:top w:w="0" w:type="dxa"/>
          <w:left w:w="0" w:type="dxa"/>
          <w:bottom w:w="0" w:type="dxa"/>
          <w:right w:w="0" w:type="dxa"/>
        </w:tblCellMar>
      </w:tblPr>
      <w:tblGrid>
        <w:gridCol w:w="1245"/>
        <w:gridCol w:w="2492"/>
        <w:gridCol w:w="1246"/>
        <w:gridCol w:w="2492"/>
      </w:tblGrid>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招标人: </w:t>
            </w:r>
          </w:p>
          <w:p>
            <w:pPr>
              <w:pStyle w:val="5"/>
              <w:widowControl/>
              <w:spacing w:line="400" w:lineRule="exact"/>
              <w:jc w:val="left"/>
              <w:rPr>
                <w:rFonts w:cs="宋体"/>
                <w:lang w:val="zh-CN"/>
              </w:rPr>
            </w:pPr>
            <w:r>
              <w:rPr>
                <w:rFonts w:hint="eastAsia" w:ascii="宋体" w:hAnsi="宋体" w:cs="宋体"/>
                <w:szCs w:val="24"/>
                <w:lang w:val="zh-CN"/>
              </w:rPr>
              <w:t>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宾阳县黎塘工业园区管理委员会 </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代理机构: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广西润腾工程咨询有限公司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地 址: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宾阳县黎塘工业集中区宝园路服务中心综合楼 </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地 址: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南宁市良庆区五象大道401号南宁航洋信和广场1号楼十五层1529号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邮 编: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邮 编: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联 系 人: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韦工 </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联 系 人: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韦工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电  话: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ascii="宋 体" w:hAnsi="宋 体" w:eastAsia="宋 体" w:cs="宋 体"/>
                <w:szCs w:val="24"/>
                <w:lang w:val="zh-CN"/>
              </w:rPr>
              <w:t> 0771-8286381</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电  话: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0771-5855525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传 真: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ascii="宋 体" w:hAnsi="宋 体" w:eastAsia="宋 体" w:cs="宋 体"/>
                <w:szCs w:val="24"/>
                <w:lang w:val="zh-CN"/>
              </w:rPr>
              <w:t> </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传 真: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电子邮箱: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电子邮箱: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GXRTZX@126.com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网 址: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ascii="宋 体" w:hAnsi="宋 体" w:eastAsia="宋 体" w:cs="宋 体"/>
                <w:szCs w:val="24"/>
                <w:lang w:val="zh-CN"/>
              </w:rPr>
              <w:t> </w:t>
            </w: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网 址: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开户银行: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w:t>
            </w:r>
          </w:p>
        </w:tc>
      </w:tr>
      <w:tr>
        <w:tblPrEx>
          <w:tblBorders>
            <w:top w:val="none" w:color="auto" w:sz="6" w:space="0"/>
            <w:left w:val="none" w:color="auto" w:sz="6" w:space="0"/>
            <w:bottom w:val="none" w:color="auto" w:sz="6" w:space="0"/>
            <w:right w:val="none" w:color="auto" w:sz="6" w:space="0"/>
            <w:insideH w:val="none" w:color="auto" w:sz="6" w:space="0"/>
            <w:insideV w:val="none" w:color="auto" w:sz="6" w:space="0"/>
          </w:tblBorders>
          <w:tblCellMar>
            <w:top w:w="0" w:type="dxa"/>
            <w:left w:w="0" w:type="dxa"/>
            <w:bottom w:w="0" w:type="dxa"/>
            <w:right w:w="0" w:type="dxa"/>
          </w:tblCellMar>
        </w:tblPrEx>
        <w:trPr>
          <w:jc w:val="center"/>
        </w:trPr>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p>
        </w:tc>
        <w:tc>
          <w:tcPr>
            <w:tcW w:w="75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账 号: </w:t>
            </w:r>
          </w:p>
        </w:tc>
        <w:tc>
          <w:tcPr>
            <w:tcW w:w="1500" w:type="pct"/>
            <w:tcBorders>
              <w:top w:val="nil"/>
              <w:left w:val="nil"/>
              <w:bottom w:val="nil"/>
              <w:right w:val="nil"/>
            </w:tcBorders>
            <w:shd w:val="clear" w:color="auto" w:fill="auto"/>
          </w:tcPr>
          <w:p>
            <w:pPr>
              <w:pStyle w:val="5"/>
              <w:widowControl/>
              <w:spacing w:line="400" w:lineRule="exact"/>
              <w:jc w:val="left"/>
              <w:rPr>
                <w:rFonts w:cs="宋体"/>
                <w:lang w:val="zh-CN"/>
              </w:rPr>
            </w:pPr>
            <w:r>
              <w:rPr>
                <w:rFonts w:hint="eastAsia" w:ascii="宋体" w:hAnsi="宋体" w:cs="宋体"/>
                <w:szCs w:val="24"/>
                <w:lang w:val="zh-CN"/>
              </w:rPr>
              <w:t xml:space="preserve">  </w:t>
            </w:r>
          </w:p>
        </w:tc>
      </w:tr>
    </w:tbl>
    <w:p>
      <w:pPr>
        <w:pStyle w:val="13"/>
        <w:spacing w:line="400" w:lineRule="exact"/>
        <w:rPr>
          <w:rFonts w:ascii="宋体" w:hAnsi="宋体" w:eastAsia="宋体" w:cs="宋体"/>
          <w:lang w:val="zh-CN"/>
        </w:rPr>
      </w:pPr>
    </w:p>
    <w:p>
      <w:pPr>
        <w:pStyle w:val="13"/>
        <w:jc w:val="right"/>
        <w:rPr>
          <w:rFonts w:ascii="宋体" w:hAnsi="宋体" w:eastAsia="宋体" w:cs="宋体"/>
          <w:lang w:val="zh-CN"/>
        </w:rPr>
      </w:pPr>
      <w:r>
        <w:rPr>
          <w:rFonts w:hint="eastAsia" w:ascii="宋体" w:hAnsi="宋体" w:eastAsia="宋体" w:cs="宋体"/>
          <w:lang w:val="zh-CN"/>
        </w:rPr>
        <w:t xml:space="preserve">2020年10月27日 </w:t>
      </w:r>
      <w:r>
        <w:rPr>
          <w:rFonts w:ascii="宋体" w:hAnsi="宋体" w:eastAsia="宋体" w:cs="宋体"/>
          <w:lang w:val="zh-CN"/>
        </w:rPr>
        <w:t xml:space="preserve"> </w:t>
      </w:r>
    </w:p>
    <w:p>
      <w:pPr>
        <w:pStyle w:val="10"/>
        <w:rPr>
          <w:rFonts w:ascii="宋体" w:hAnsi="宋体" w:eastAsia="宋体" w:cs="宋体"/>
          <w:lang w:val="zh-CN"/>
        </w:rPr>
      </w:pPr>
      <w:r>
        <w:rPr>
          <w:rFonts w:ascii="宋体" w:hAnsi="宋体" w:eastAsia="宋体" w:cs="宋体"/>
          <w:lang w:val="zh-CN"/>
        </w:rPr>
        <w:t> </w:t>
      </w:r>
    </w:p>
    <w:p>
      <w:pPr>
        <w:pStyle w:val="10"/>
        <w:rPr>
          <w:sz w:val="20"/>
          <w:highlight w:val="yellow"/>
        </w:rPr>
      </w:pPr>
      <w:r>
        <w:rPr>
          <w:rFonts w:ascii="宋体" w:hAnsi="宋体" w:eastAsia="宋体" w:cs="宋体"/>
          <w:lang w:val="zh-CN"/>
        </w:rPr>
        <w:t>    </w:t>
      </w:r>
    </w:p>
    <w:p>
      <w:bookmarkStart w:id="0" w:name="EB2e61b5c75e8a447abd5e032975351a2f"/>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53F32"/>
    <w:rsid w:val="003D4F89"/>
    <w:rsid w:val="0043561D"/>
    <w:rsid w:val="00501CDA"/>
    <w:rsid w:val="0056622D"/>
    <w:rsid w:val="00653F32"/>
    <w:rsid w:val="006A0550"/>
    <w:rsid w:val="009C16F6"/>
    <w:rsid w:val="00AA2645"/>
    <w:rsid w:val="55C32649"/>
    <w:rsid w:val="55FE004A"/>
    <w:rsid w:val="6CAA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uiPriority w:val="99"/>
    <w:rPr>
      <w:rFonts w:ascii="宋体"/>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customStyle="1" w:styleId="10">
    <w:name w:val="正文1"/>
    <w:qFormat/>
    <w:uiPriority w:val="0"/>
    <w:rPr>
      <w:rFonts w:ascii="Times New Roman" w:hAnsi="Times New Roman" w:eastAsia="Times New Roman" w:cs="Times New Roman"/>
      <w:sz w:val="24"/>
      <w:szCs w:val="24"/>
      <w:lang w:val="en-US" w:eastAsia="zh-CN" w:bidi="ar-SA"/>
    </w:rPr>
  </w:style>
  <w:style w:type="paragraph" w:customStyle="1" w:styleId="11">
    <w:name w:val="Normal_0"/>
    <w:qFormat/>
    <w:uiPriority w:val="0"/>
    <w:rPr>
      <w:rFonts w:ascii="Times New Roman" w:hAnsi="Times New Roman" w:eastAsia="Times New Roman" w:cs="Times New Roman"/>
      <w:sz w:val="24"/>
      <w:szCs w:val="24"/>
      <w:lang w:val="en-US" w:eastAsia="zh-CN" w:bidi="ar-SA"/>
    </w:rPr>
  </w:style>
  <w:style w:type="character" w:customStyle="1" w:styleId="12">
    <w:name w:val="文档结构图 Char"/>
    <w:basedOn w:val="7"/>
    <w:link w:val="2"/>
    <w:semiHidden/>
    <w:qFormat/>
    <w:uiPriority w:val="99"/>
    <w:rPr>
      <w:rFonts w:ascii="宋体" w:hAnsi="Calibri" w:eastAsia="宋体" w:cs="Times New Roman"/>
      <w:sz w:val="18"/>
      <w:szCs w:val="18"/>
    </w:rPr>
  </w:style>
  <w:style w:type="paragraph" w:customStyle="1" w:styleId="13">
    <w:name w:val="正文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543</Words>
  <Characters>3097</Characters>
  <Lines>25</Lines>
  <Paragraphs>7</Paragraphs>
  <TotalTime>4</TotalTime>
  <ScaleCrop>false</ScaleCrop>
  <LinksUpToDate>false</LinksUpToDate>
  <CharactersWithSpaces>3633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2020-10-21T02:09:00Z</dcterms:created>
  <dc:creator>NTKO</dc:creator>
  <cp:lastModifiedBy>²⁰¹⁷膜东魅妈®</cp:lastModifiedBy>
  <dcterms:modified xsi:type="dcterms:W3CDTF">2020-10-28T03:12:49Z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