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default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广西建标建设工程咨询有限责任公司关于贵港市金田路（桂林路-郁林路）工程施工项目</w:t>
      </w:r>
      <w:r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  <w:t>（项目编号：GGZC2021-C3-0010</w:t>
      </w:r>
      <w:r>
        <w:rPr>
          <w:rFonts w:hint="eastAsia" w:asciiTheme="minorEastAsia" w:hAnsiTheme="minorEastAsia" w:cstheme="minorEastAsia"/>
          <w:sz w:val="24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  <w:t>-GXJB）</w:t>
      </w:r>
      <w:r>
        <w:rPr>
          <w:rFonts w:hint="eastAsia"/>
          <w:sz w:val="24"/>
          <w:szCs w:val="21"/>
          <w:lang w:val="en-US" w:eastAsia="zh-CN"/>
        </w:rPr>
        <w:t>招标控制价公告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各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潜在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投标人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480"/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现对</w:t>
      </w:r>
      <w:r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  <w:t>贵港市金田路（桂林路-郁林路）工程</w:t>
      </w:r>
      <w:r>
        <w:rPr>
          <w:rFonts w:hint="eastAsia" w:asciiTheme="minorEastAsia" w:hAnsiTheme="minorEastAsia" w:cstheme="minorEastAsia"/>
          <w:sz w:val="24"/>
          <w:szCs w:val="21"/>
          <w:lang w:val="en-US" w:eastAsia="zh-CN"/>
        </w:rPr>
        <w:t>施工项目</w:t>
      </w:r>
      <w:r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  <w:t>（项目编号：GGZC2021-C3-0010</w:t>
      </w:r>
      <w:r>
        <w:rPr>
          <w:rFonts w:hint="eastAsia" w:asciiTheme="minorEastAsia" w:hAnsiTheme="minorEastAsia" w:cstheme="minorEastAsia"/>
          <w:sz w:val="24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  <w:t>-GXJB）</w:t>
      </w:r>
      <w:r>
        <w:rPr>
          <w:rFonts w:hint="eastAsia" w:asciiTheme="minorEastAsia" w:hAnsiTheme="minorEastAsia" w:cstheme="minorEastAsia"/>
          <w:sz w:val="24"/>
          <w:szCs w:val="21"/>
          <w:lang w:val="en-US" w:eastAsia="zh-CN"/>
        </w:rPr>
        <w:t>招标控制价公布如下</w:t>
      </w:r>
      <w:r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  <w:t>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    一、本项目的招标控制价为：人民币壹仟叁佰柒拾肆万捌仟叁佰柒拾肆元陆角伍分（¥13748374.65）。其中安全文明施工费：人民币贰拾柒万伍仟贰佰玖拾叁元壹角柒分（¥275293.17）。（注：发包人与承包人签订施工合同时，安全文明施工费以招标人发布的安全文明施工费金额为准签订合同）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 w:firstLineChars="20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请各投标人根据本通知、招标文件、施工图纸及工程量清单等内容，结合企业自身情况进行报价，并依时参加投标。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right="0" w:rightChars="0" w:firstLine="48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特此公告，其余内容不变！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-334" w:rightChars="-159"/>
        <w:jc w:val="left"/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-334" w:rightChars="-159"/>
        <w:jc w:val="left"/>
        <w:rPr>
          <w:b/>
          <w:bCs/>
          <w:sz w:val="18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18"/>
          <w:szCs w:val="18"/>
          <w:shd w:val="clear" w:fill="FFFFFF"/>
          <w:lang w:val="en-US" w:eastAsia="zh-CN" w:bidi="ar"/>
        </w:rPr>
        <w:t>（注：各潜在投标人应实时关注相关网站了解澄清、修改等与项目有关内容，如因投标人未及时登录相关网站了解澄清、修改等与项目有关的内容，从而导致投标无效的，由投标人自行承担责任。）</w:t>
      </w:r>
    </w:p>
    <w:tbl>
      <w:tblPr>
        <w:tblStyle w:val="8"/>
        <w:tblpPr w:leftFromText="180" w:rightFromText="180" w:vertAnchor="text" w:horzAnchor="page" w:tblpX="1814" w:tblpY="81"/>
        <w:tblOverlap w:val="never"/>
        <w:tblW w:w="8760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4"/>
        <w:gridCol w:w="2336"/>
        <w:gridCol w:w="1799"/>
        <w:gridCol w:w="28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招 标 人：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贵港市城市管理监督局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招标代理机构： 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广西建标建设工程咨询有限责任公司</w:t>
            </w:r>
            <w:r>
              <w:rPr>
                <w:rFonts w:ascii="宋体" w:hAnsi="宋体" w:cs="宋体"/>
                <w:spacing w:val="15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地  址：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lang w:eastAsia="zh-CN"/>
              </w:rPr>
              <w:t>贵港市仙衣路1111号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地  址： 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  <w:u w:val="single"/>
              </w:rPr>
              <w:t>贵港市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港北区港宁花园B区</w:t>
            </w:r>
            <w:r>
              <w:rPr>
                <w:rFonts w:ascii="宋体" w:hAnsi="宋体" w:cs="宋体"/>
                <w:spacing w:val="15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邮 编：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537100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邮 编： 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537100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联 系 人：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潘工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联 系 人： 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pacing w:val="1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val="en-US" w:eastAsia="zh-CN"/>
              </w:rPr>
              <w:t>杨工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电 话：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</w:rPr>
              <w:t>0775-4320771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电 话： 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eastAsia="zh-CN"/>
              </w:rPr>
              <w:t>0775-4564987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传 真：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传 真： 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eastAsia="zh-CN"/>
              </w:rPr>
              <w:t>0775-4564987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电子邮箱：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电子邮箱： 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eastAsia="zh-CN"/>
              </w:rPr>
              <w:t>303252098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@qq.com</w:t>
            </w:r>
            <w:r>
              <w:rPr>
                <w:rFonts w:ascii="宋体" w:hAnsi="宋体" w:cs="宋体"/>
                <w:spacing w:val="15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网 址： 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  网 址： 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/>
                <w:spacing w:val="15"/>
                <w:kern w:val="0"/>
                <w:szCs w:val="21"/>
                <w:u w:val="single"/>
              </w:rPr>
              <w:t>202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>1</w:t>
            </w:r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val="en-US" w:eastAsia="zh-CN"/>
              </w:rPr>
              <w:t>08</w:t>
            </w:r>
            <w:r>
              <w:rPr>
                <w:rFonts w:ascii="宋体" w:hAnsi="宋体" w:cs="宋体"/>
                <w:spacing w:val="15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pacing w:val="15"/>
                <w:kern w:val="0"/>
                <w:szCs w:val="21"/>
                <w:u w:val="single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ascii="宋体" w:hAnsi="宋体" w:cs="宋体"/>
                <w:spacing w:val="15"/>
                <w:kern w:val="0"/>
                <w:szCs w:val="21"/>
              </w:rPr>
              <w:t xml:space="preserve">日 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right="0"/>
        <w:rPr>
          <w:rFonts w:hint="eastAsia" w:asciiTheme="minorEastAsia" w:hAnsiTheme="minorEastAsia" w:eastAsiaTheme="minorEastAsia" w:cstheme="minorEastAsia"/>
          <w:sz w:val="24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216EF"/>
    <w:rsid w:val="00590DFE"/>
    <w:rsid w:val="014E20C7"/>
    <w:rsid w:val="065857CC"/>
    <w:rsid w:val="0E3568B4"/>
    <w:rsid w:val="193904A1"/>
    <w:rsid w:val="1D70328D"/>
    <w:rsid w:val="2B7E566D"/>
    <w:rsid w:val="38BD5396"/>
    <w:rsid w:val="3B607BD2"/>
    <w:rsid w:val="40FB6B6D"/>
    <w:rsid w:val="446216EF"/>
    <w:rsid w:val="601B3567"/>
    <w:rsid w:val="6CAD0A9F"/>
    <w:rsid w:val="6E2B4EB7"/>
    <w:rsid w:val="7AE85B29"/>
    <w:rsid w:val="7BD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/>
      <w:snapToGrid/>
      <w:spacing w:after="120" w:line="240" w:lineRule="auto"/>
      <w:ind w:firstLine="420" w:firstLineChars="100"/>
      <w:jc w:val="both"/>
    </w:pPr>
    <w:rPr>
      <w:rFonts w:ascii="Times New Roman" w:hAnsi="Times New Roman"/>
      <w:color w:val="auto"/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Calibri" w:hAnsi="Calibri"/>
      <w:kern w:val="0"/>
      <w:sz w:val="20"/>
      <w:szCs w:val="20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0088CC"/>
      <w:u w:val="none"/>
    </w:rPr>
  </w:style>
  <w:style w:type="character" w:styleId="12">
    <w:name w:val="Emphasis"/>
    <w:basedOn w:val="9"/>
    <w:qFormat/>
    <w:uiPriority w:val="0"/>
    <w:rPr>
      <w:b/>
      <w:bCs/>
    </w:rPr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88CC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2">
    <w:name w:val="表格文字115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23">
    <w:name w:val="l"/>
    <w:basedOn w:val="9"/>
    <w:qFormat/>
    <w:uiPriority w:val="0"/>
  </w:style>
  <w:style w:type="character" w:customStyle="1" w:styleId="24">
    <w:name w:val="r2"/>
    <w:basedOn w:val="9"/>
    <w:qFormat/>
    <w:uiPriority w:val="0"/>
  </w:style>
  <w:style w:type="character" w:customStyle="1" w:styleId="25">
    <w:name w:val="l2"/>
    <w:basedOn w:val="9"/>
    <w:qFormat/>
    <w:uiPriority w:val="0"/>
  </w:style>
  <w:style w:type="character" w:customStyle="1" w:styleId="26">
    <w:name w:val="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2021-07-13T01:44:00Z</dcterms:created>
  <dc:creator>一切随缘</dc:creator>
  <cp:lastModifiedBy>一切随缘</cp:lastModifiedBy>
  <dcterms:modified xsi:type="dcterms:W3CDTF">2021-08-18T01:30:46Z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75B850C29B9349D8B02FFF3C1D926B9C</vt:lpwstr>
  </property>
</Properties>
</file>