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caps w:val="0"/>
          <w:color w:val="333333"/>
          <w:spacing w:val="0"/>
          <w:sz w:val="28"/>
          <w:szCs w:val="28"/>
        </w:rPr>
      </w:pPr>
      <w:r>
        <w:rPr>
          <w:rFonts w:hint="eastAsia" w:ascii="微软雅黑" w:hAnsi="微软雅黑" w:eastAsia="微软雅黑" w:cs="微软雅黑"/>
          <w:caps w:val="0"/>
          <w:color w:val="333333"/>
          <w:spacing w:val="0"/>
          <w:sz w:val="28"/>
          <w:szCs w:val="28"/>
          <w:shd w:val="clear" w:fill="FFFFFF"/>
        </w:rPr>
        <w:t>资源县车田苗族乡粗石村隘门界隧道口土地综合整治项目、资源县车田苗族乡坪寨村八角大丘土地综合整治项目、资源县车田苗族乡坪寨村老牛厂土地综合整治项目社会投资人（ZYZB202005-G2-JXHT）中标公告</w:t>
      </w:r>
    </w:p>
    <w:p>
      <w:pPr>
        <w:keepNext w:val="0"/>
        <w:keepLines w:val="0"/>
        <w:pageBreakBefore w:val="0"/>
        <w:widowControl w:val="0"/>
        <w:kinsoku/>
        <w:wordWrap/>
        <w:overflowPunct/>
        <w:topLinePunct w:val="0"/>
        <w:autoSpaceDE/>
        <w:autoSpaceDN/>
        <w:bidi w:val="0"/>
        <w:adjustRightInd/>
        <w:snapToGrid/>
        <w:spacing w:line="360" w:lineRule="atLeast"/>
        <w:ind w:firstLine="396" w:firstLineChars="200"/>
        <w:textAlignment w:val="auto"/>
        <w:rPr>
          <w:rFonts w:hint="eastAsia" w:ascii="宋体" w:hAnsi="宋体" w:eastAsia="宋体" w:cs="宋体"/>
          <w:i w:val="0"/>
          <w:caps w:val="0"/>
          <w:color w:val="333333"/>
          <w:spacing w:val="-6"/>
          <w:kern w:val="0"/>
          <w:sz w:val="21"/>
          <w:szCs w:val="21"/>
          <w:shd w:val="clear" w:fill="FFFFFF"/>
          <w:lang w:val="en-US" w:eastAsia="zh-CN" w:bidi="ar"/>
        </w:rPr>
      </w:pPr>
      <w:r>
        <w:rPr>
          <w:rFonts w:hint="eastAsia" w:ascii="宋体" w:hAnsi="宋体" w:eastAsia="宋体" w:cs="宋体"/>
          <w:i w:val="0"/>
          <w:caps w:val="0"/>
          <w:color w:val="333333"/>
          <w:spacing w:val="-6"/>
          <w:kern w:val="0"/>
          <w:sz w:val="21"/>
          <w:szCs w:val="21"/>
          <w:shd w:val="clear" w:fill="FFFFFF"/>
          <w:lang w:val="en-US" w:eastAsia="zh-CN" w:bidi="ar"/>
        </w:rPr>
        <w:t>江西宏泰工程咨询有限公司受</w:t>
      </w:r>
      <w:r>
        <w:rPr>
          <w:rFonts w:hint="eastAsia" w:ascii="宋体" w:hAnsi="宋体" w:eastAsia="宋体" w:cs="宋体"/>
          <w:i w:val="0"/>
          <w:caps w:val="0"/>
          <w:color w:val="333333"/>
          <w:spacing w:val="-6"/>
          <w:kern w:val="0"/>
          <w:sz w:val="21"/>
          <w:szCs w:val="21"/>
          <w:u w:val="single"/>
          <w:shd w:val="clear" w:fill="FFFFFF"/>
          <w:lang w:val="en-US" w:eastAsia="zh-CN" w:bidi="ar"/>
        </w:rPr>
        <w:t>资源县自然资源局</w:t>
      </w:r>
      <w:r>
        <w:rPr>
          <w:rFonts w:hint="eastAsia" w:ascii="宋体" w:hAnsi="宋体" w:eastAsia="宋体" w:cs="宋体"/>
          <w:i w:val="0"/>
          <w:caps w:val="0"/>
          <w:color w:val="333333"/>
          <w:spacing w:val="-6"/>
          <w:kern w:val="0"/>
          <w:sz w:val="21"/>
          <w:szCs w:val="21"/>
          <w:shd w:val="clear" w:fill="FFFFFF"/>
          <w:lang w:val="en-US" w:eastAsia="zh-CN" w:bidi="ar"/>
        </w:rPr>
        <w:t>的委托，根据《中华人民共和国政府采购法》和《政府和社会资本合作项目政府采购管理办法》等有关法律、行政法规以及省市规范性文件规定，于2020年5月29日就</w:t>
      </w:r>
      <w:r>
        <w:rPr>
          <w:rFonts w:hint="eastAsia" w:ascii="宋体" w:hAnsi="宋体" w:eastAsia="宋体" w:cs="宋体"/>
          <w:b w:val="0"/>
          <w:bCs w:val="0"/>
          <w:i w:val="0"/>
          <w:caps w:val="0"/>
          <w:color w:val="333333"/>
          <w:spacing w:val="-6"/>
          <w:kern w:val="0"/>
          <w:sz w:val="21"/>
          <w:szCs w:val="21"/>
          <w:u w:val="single"/>
          <w:shd w:val="clear" w:fill="FFFFFF"/>
          <w:lang w:val="en-US" w:eastAsia="zh-CN" w:bidi="ar"/>
        </w:rPr>
        <w:t>资源县车田苗族乡粗石村隘门界隧道口土地综合整治项目、资源县车田苗族乡坪寨村八角大丘土地综合整治项目、资源县车田苗族乡坪寨村老牛厂土地综合整治项目社会投资人</w:t>
      </w:r>
      <w:r>
        <w:rPr>
          <w:rFonts w:hint="eastAsia" w:ascii="宋体" w:hAnsi="宋体" w:eastAsia="宋体" w:cs="宋体"/>
          <w:i w:val="0"/>
          <w:caps w:val="0"/>
          <w:color w:val="333333"/>
          <w:spacing w:val="-6"/>
          <w:kern w:val="0"/>
          <w:sz w:val="21"/>
          <w:szCs w:val="21"/>
          <w:shd w:val="clear" w:fill="FFFFFF"/>
          <w:lang w:val="en-US" w:eastAsia="zh-CN" w:bidi="ar"/>
        </w:rPr>
        <w:t>采用公开招标方式进行采购，现就本次招标的中标结果公告如下：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398"/>
        <w:jc w:val="both"/>
        <w:rPr>
          <w:rFonts w:hint="eastAsia" w:ascii="宋体" w:hAnsi="宋体" w:eastAsia="宋体" w:cs="宋体"/>
          <w:i w:val="0"/>
          <w:caps w:val="0"/>
          <w:color w:val="333333"/>
          <w:spacing w:val="-6"/>
          <w:sz w:val="21"/>
          <w:szCs w:val="21"/>
          <w:shd w:val="clear" w:fill="FFFFFF"/>
        </w:rPr>
      </w:pPr>
      <w:r>
        <w:rPr>
          <w:rFonts w:hint="eastAsia" w:ascii="宋体" w:hAnsi="宋体" w:eastAsia="宋体" w:cs="宋体"/>
          <w:b/>
          <w:i w:val="0"/>
          <w:caps w:val="0"/>
          <w:color w:val="333333"/>
          <w:spacing w:val="-6"/>
          <w:sz w:val="21"/>
          <w:szCs w:val="21"/>
          <w:shd w:val="clear" w:fill="FFFFFF"/>
        </w:rPr>
        <w:t>一、采购项目名称及编号：</w:t>
      </w:r>
      <w:r>
        <w:rPr>
          <w:rFonts w:hint="eastAsia" w:ascii="宋体" w:hAnsi="宋体" w:eastAsia="宋体" w:cs="宋体"/>
          <w:i w:val="0"/>
          <w:caps w:val="0"/>
          <w:color w:val="333333"/>
          <w:spacing w:val="-6"/>
          <w:sz w:val="21"/>
          <w:szCs w:val="21"/>
          <w:shd w:val="clear" w:fill="FFFFFF"/>
        </w:rPr>
        <w:t>资源县车田苗族乡粗石村隘门界隧道口土地综合整治项目、资源县车田苗族乡坪寨村八角大丘土地综合整治项目、资源县车田苗族乡坪寨村老牛厂土地综合整治项目社会投资人（ZYZB202005-G2-JXHT）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2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b/>
          <w:i w:val="0"/>
          <w:caps w:val="0"/>
          <w:color w:val="333333"/>
          <w:spacing w:val="-6"/>
          <w:sz w:val="21"/>
          <w:szCs w:val="21"/>
          <w:shd w:val="clear" w:fill="FFFFFF"/>
        </w:rPr>
        <w:t>二、</w:t>
      </w:r>
      <w:r>
        <w:rPr>
          <w:rFonts w:hint="eastAsia" w:ascii="宋体" w:hAnsi="宋体" w:eastAsia="宋体" w:cs="宋体"/>
          <w:b/>
          <w:i w:val="0"/>
          <w:caps w:val="0"/>
          <w:color w:val="000000"/>
          <w:spacing w:val="0"/>
          <w:sz w:val="21"/>
          <w:szCs w:val="21"/>
          <w:shd w:val="clear" w:fill="FFFFFF"/>
        </w:rPr>
        <w:t>采购内容及简要说明：</w:t>
      </w:r>
      <w:r>
        <w:rPr>
          <w:rFonts w:hint="eastAsia" w:ascii="宋体" w:hAnsi="宋体" w:eastAsia="宋体" w:cs="宋体"/>
          <w:i w:val="0"/>
          <w:caps w:val="0"/>
          <w:color w:val="000000"/>
          <w:spacing w:val="0"/>
          <w:sz w:val="21"/>
          <w:szCs w:val="21"/>
          <w:shd w:val="clear" w:fill="FFFFFF"/>
        </w:rPr>
        <w:t>1、资源县车田苗族乡粗石村隘门界隧道口土地综合整治项目、资源县车田苗族乡坪寨村八角大丘土地综合整治项目、资源县车田苗族乡坪寨村老牛厂土地综合整治项目(以下简称资源县车田苗族乡粗石村隘门界隧道口土地综合整治项目等3个土地综合整治项目)由桂林市自然资源局和桂林市财政局批准立项(市自然资字〔2020〕83号、市自然资字〔2020〕84号、市自然资字〔2020〕85号)。经资源县人民政府研究同意，项目采用政府和社会资本合作的模式开展工作，资源县自然资源局受资源县人民政府委托负责组织项目实施。根据《中共中央国务院关于加强耕地保护和改进占补平衡的意见》（中发[2017]4号）、《国土资源部关于补足耕地数量与提升耕地质量相结合落实占补平衡的指导意见》（国土资规[2016]8号）文件精神、《广西壮族自治区土地整治办法》（广西壮族自治区人民政府令116号）、《广西壮族自治区补充耕地指标交易管理暂行办法（修订）和广西壮族自治区补充耕地指标交易管理暂行办法实施细则（修订）的通知》（桂国土资规[2017]12号）以及《关于印发引导和规范社会资本参与土地整治项目建设指导意见的通知》（桂自然资发[2018]16）、《关于印发规范社会资本参与土地整治项目建设有关问题补充规定的通知》（桂自然资发[2019]10号）等政策法规规定,资源县自然资源局受资源县人民政府委托以公开招标方式采购社会投资人，在资源县车田苗族乡范围内开展实施土地综合整治项目，投资开发合作（包括项目概算编制、竣工材料编制、新增耕地确认材料编制等技术服务工作、工程复核、耕地质量等级评定等；依据项目立项批复组织相关单位做好项目施工、竣工验收及上报自治区自然资源厅备案工作。）具体详见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20"/>
        <w:jc w:val="both"/>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2、资源县车田苗族乡粗石村隘门界隧道口土地综合整治项目等3个土地综合整治项目（具体实施规模、实施地点、投资额以项目立项批复为准）预计新增耕地面积共93.8公顷（全为水田），其中资源县车田苗族乡粗石村隘门界隧道口土地综合整治项目新增耕地面积8.5公顷（全为水田），资源县车田苗族乡坪寨村八角大丘土地综合整治项目新增耕地面积45.3公顷（全为水田），资源县车田苗族乡坪寨村老牛厂土地综合整治项目新增耕地面积40公顷（全为水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22"/>
        <w:jc w:val="both"/>
        <w:rPr>
          <w:rFonts w:hint="default" w:ascii="Times New Roman" w:hAnsi="Times New Roman" w:cs="Times New Roman"/>
          <w:i w:val="0"/>
          <w:caps w:val="0"/>
          <w:color w:val="333333"/>
          <w:spacing w:val="0"/>
          <w:sz w:val="21"/>
          <w:szCs w:val="21"/>
        </w:rPr>
      </w:pPr>
      <w:r>
        <w:rPr>
          <w:rFonts w:hint="eastAsia" w:ascii="宋体" w:hAnsi="宋体" w:eastAsia="宋体" w:cs="宋体"/>
          <w:b/>
          <w:i w:val="0"/>
          <w:caps w:val="0"/>
          <w:color w:val="000000"/>
          <w:spacing w:val="0"/>
          <w:sz w:val="21"/>
          <w:szCs w:val="21"/>
          <w:shd w:val="clear" w:fill="FFFFFF"/>
        </w:rPr>
        <w:t>三、招标公告媒体及日期：</w:t>
      </w:r>
      <w:r>
        <w:rPr>
          <w:rFonts w:hint="eastAsia" w:ascii="宋体" w:hAnsi="宋体" w:eastAsia="宋体" w:cs="宋体"/>
          <w:i w:val="0"/>
          <w:caps w:val="0"/>
          <w:color w:val="000000"/>
          <w:spacing w:val="0"/>
          <w:sz w:val="21"/>
          <w:szCs w:val="21"/>
          <w:shd w:val="clear" w:fill="FFFFFF"/>
        </w:rPr>
        <w:t>本项目于20</w:t>
      </w:r>
      <w:r>
        <w:rPr>
          <w:rFonts w:hint="eastAsia" w:ascii="宋体" w:hAnsi="宋体" w:eastAsia="宋体" w:cs="宋体"/>
          <w:i w:val="0"/>
          <w:caps w:val="0"/>
          <w:color w:val="000000"/>
          <w:spacing w:val="0"/>
          <w:sz w:val="21"/>
          <w:szCs w:val="21"/>
          <w:shd w:val="clear" w:fill="FFFFFF"/>
          <w:lang w:val="en-US" w:eastAsia="zh-CN"/>
        </w:rPr>
        <w:t>20</w:t>
      </w:r>
      <w:r>
        <w:rPr>
          <w:rFonts w:hint="eastAsia" w:ascii="宋体" w:hAnsi="宋体" w:eastAsia="宋体" w:cs="宋体"/>
          <w:i w:val="0"/>
          <w:caps w:val="0"/>
          <w:color w:val="000000"/>
          <w:spacing w:val="0"/>
          <w:sz w:val="21"/>
          <w:szCs w:val="21"/>
          <w:shd w:val="clear" w:fill="FFFFFF"/>
        </w:rPr>
        <w:t>年</w:t>
      </w:r>
      <w:r>
        <w:rPr>
          <w:rFonts w:hint="eastAsia" w:ascii="宋体" w:hAnsi="宋体" w:eastAsia="宋体" w:cs="宋体"/>
          <w:i w:val="0"/>
          <w:caps w:val="0"/>
          <w:color w:val="000000"/>
          <w:spacing w:val="0"/>
          <w:sz w:val="21"/>
          <w:szCs w:val="21"/>
          <w:shd w:val="clear" w:fill="FFFFFF"/>
          <w:lang w:val="en-US" w:eastAsia="zh-CN"/>
        </w:rPr>
        <w:t>5</w:t>
      </w:r>
      <w:r>
        <w:rPr>
          <w:rFonts w:hint="eastAsia" w:ascii="宋体" w:hAnsi="宋体" w:eastAsia="宋体" w:cs="宋体"/>
          <w:i w:val="0"/>
          <w:caps w:val="0"/>
          <w:color w:val="000000"/>
          <w:spacing w:val="0"/>
          <w:sz w:val="21"/>
          <w:szCs w:val="21"/>
          <w:shd w:val="clear" w:fill="FFFFFF"/>
        </w:rPr>
        <w:t>月</w:t>
      </w:r>
      <w:r>
        <w:rPr>
          <w:rFonts w:hint="eastAsia" w:ascii="宋体" w:hAnsi="宋体" w:eastAsia="宋体" w:cs="宋体"/>
          <w:i w:val="0"/>
          <w:caps w:val="0"/>
          <w:color w:val="000000"/>
          <w:spacing w:val="0"/>
          <w:sz w:val="21"/>
          <w:szCs w:val="21"/>
          <w:shd w:val="clear" w:fill="FFFFFF"/>
          <w:lang w:val="en-US" w:eastAsia="zh-CN"/>
        </w:rPr>
        <w:t>9</w:t>
      </w:r>
      <w:r>
        <w:rPr>
          <w:rFonts w:hint="eastAsia" w:ascii="宋体" w:hAnsi="宋体" w:eastAsia="宋体" w:cs="宋体"/>
          <w:i w:val="0"/>
          <w:caps w:val="0"/>
          <w:color w:val="000000"/>
          <w:spacing w:val="0"/>
          <w:sz w:val="21"/>
          <w:szCs w:val="21"/>
          <w:shd w:val="clear" w:fill="FFFFFF"/>
        </w:rPr>
        <w:t>日在中国政府采购网（http://www.ccgp.gov.cn）、广西壮族自治区政府采购网（http://zfcg.gxzf.gov.cn/）、桂林市政府采购网（http://zfcg.glcz.cn:880/）、桂林市公共资源交易中心网（http://glggzy.org.cn）上发布</w:t>
      </w:r>
      <w:r>
        <w:rPr>
          <w:rFonts w:hint="eastAsia" w:ascii="宋体" w:hAnsi="宋体" w:eastAsia="宋体" w:cs="宋体"/>
          <w:i w:val="0"/>
          <w:caps w:val="0"/>
          <w:color w:val="333333"/>
          <w:spacing w:val="0"/>
          <w:sz w:val="21"/>
          <w:szCs w:val="21"/>
          <w:shd w:val="clear" w:fill="FFFFFF"/>
        </w:rPr>
        <w:t>招标公告。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22"/>
        <w:jc w:val="both"/>
        <w:rPr>
          <w:rFonts w:hint="default" w:ascii="Times New Roman" w:hAnsi="Times New Roman" w:cs="Times New Roman"/>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四、评标日期：</w:t>
      </w:r>
      <w:r>
        <w:rPr>
          <w:rFonts w:hint="eastAsia" w:ascii="宋体" w:hAnsi="宋体" w:eastAsia="宋体" w:cs="宋体"/>
          <w:i w:val="0"/>
          <w:caps w:val="0"/>
          <w:color w:val="333333"/>
          <w:spacing w:val="0"/>
          <w:sz w:val="21"/>
          <w:szCs w:val="21"/>
          <w:shd w:val="clear" w:fill="FFFFFF"/>
        </w:rPr>
        <w:t>20</w:t>
      </w:r>
      <w:r>
        <w:rPr>
          <w:rFonts w:hint="eastAsia" w:ascii="宋体" w:hAnsi="宋体" w:eastAsia="宋体" w:cs="宋体"/>
          <w:i w:val="0"/>
          <w:caps w:val="0"/>
          <w:color w:val="333333"/>
          <w:spacing w:val="0"/>
          <w:sz w:val="21"/>
          <w:szCs w:val="21"/>
          <w:shd w:val="clear" w:fill="FFFFFF"/>
          <w:lang w:val="en-US" w:eastAsia="zh-CN"/>
        </w:rPr>
        <w:t>20</w:t>
      </w:r>
      <w:r>
        <w:rPr>
          <w:rFonts w:hint="eastAsia" w:ascii="宋体" w:hAnsi="宋体" w:eastAsia="宋体" w:cs="宋体"/>
          <w:i w:val="0"/>
          <w:caps w:val="0"/>
          <w:color w:val="333333"/>
          <w:spacing w:val="0"/>
          <w:sz w:val="21"/>
          <w:szCs w:val="21"/>
          <w:shd w:val="clear" w:fill="FFFFFF"/>
        </w:rPr>
        <w:t>年</w:t>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月2</w:t>
      </w:r>
      <w:r>
        <w:rPr>
          <w:rFonts w:hint="eastAsia" w:ascii="宋体" w:hAnsi="宋体" w:eastAsia="宋体" w:cs="宋体"/>
          <w:i w:val="0"/>
          <w:caps w:val="0"/>
          <w:color w:val="333333"/>
          <w:spacing w:val="0"/>
          <w:sz w:val="21"/>
          <w:szCs w:val="21"/>
          <w:shd w:val="clear" w:fill="FFFFFF"/>
          <w:lang w:val="en-US" w:eastAsia="zh-CN"/>
        </w:rPr>
        <w:t>9</w:t>
      </w:r>
      <w:r>
        <w:rPr>
          <w:rFonts w:hint="eastAsia" w:ascii="宋体" w:hAnsi="宋体" w:eastAsia="宋体" w:cs="宋体"/>
          <w:i w:val="0"/>
          <w:caps w:val="0"/>
          <w:color w:val="333333"/>
          <w:spacing w:val="0"/>
          <w:sz w:val="21"/>
          <w:szCs w:val="21"/>
          <w:shd w:val="clear"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65"/>
        <w:jc w:val="both"/>
        <w:rPr>
          <w:rFonts w:hint="default" w:ascii="Times New Roman" w:hAnsi="Times New Roman" w:eastAsia="宋体" w:cs="Times New Roman"/>
          <w:i w:val="0"/>
          <w:caps w:val="0"/>
          <w:color w:val="333333"/>
          <w:spacing w:val="0"/>
          <w:sz w:val="21"/>
          <w:szCs w:val="21"/>
          <w:lang w:val="en-US" w:eastAsia="zh-CN"/>
        </w:rPr>
      </w:pPr>
      <w:r>
        <w:rPr>
          <w:rFonts w:hint="eastAsia" w:ascii="宋体" w:hAnsi="宋体" w:eastAsia="宋体" w:cs="宋体"/>
          <w:i w:val="0"/>
          <w:caps w:val="0"/>
          <w:color w:val="333333"/>
          <w:spacing w:val="-6"/>
          <w:sz w:val="21"/>
          <w:szCs w:val="21"/>
          <w:shd w:val="clear" w:fill="FFFFFF"/>
        </w:rPr>
        <w:t>评标地点：桂林市公共资源交易中心6号评标室、业主评标室</w:t>
      </w:r>
      <w:r>
        <w:rPr>
          <w:rFonts w:hint="eastAsia" w:ascii="宋体" w:hAnsi="宋体" w:eastAsia="宋体" w:cs="宋体"/>
          <w:i w:val="0"/>
          <w:caps w:val="0"/>
          <w:color w:val="333333"/>
          <w:spacing w:val="-6"/>
          <w:sz w:val="21"/>
          <w:szCs w:val="21"/>
          <w:shd w:val="clear" w:fill="FFFFFF"/>
          <w:lang w:val="en-US" w:eastAsia="zh-CN"/>
        </w:rPr>
        <w:t>1号和3号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65"/>
        <w:jc w:val="both"/>
        <w:rPr>
          <w:rFonts w:hint="eastAsia" w:ascii="Times New Roman" w:hAnsi="Times New Roman" w:eastAsia="宋体" w:cs="Times New Roman"/>
          <w:i w:val="0"/>
          <w:caps w:val="0"/>
          <w:color w:val="333333"/>
          <w:spacing w:val="0"/>
          <w:sz w:val="21"/>
          <w:szCs w:val="21"/>
          <w:lang w:eastAsia="zh-CN"/>
        </w:rPr>
      </w:pPr>
      <w:r>
        <w:rPr>
          <w:rFonts w:hint="eastAsia" w:ascii="宋体" w:hAnsi="宋体" w:eastAsia="宋体" w:cs="宋体"/>
          <w:i w:val="0"/>
          <w:caps w:val="0"/>
          <w:color w:val="333333"/>
          <w:spacing w:val="0"/>
          <w:sz w:val="21"/>
          <w:szCs w:val="21"/>
          <w:shd w:val="clear" w:fill="FFFFFF"/>
        </w:rPr>
        <w:t>评标委员会名单：</w:t>
      </w:r>
      <w:r>
        <w:rPr>
          <w:rFonts w:hint="eastAsia" w:ascii="宋体" w:hAnsi="宋体" w:eastAsia="宋体" w:cs="宋体"/>
          <w:i w:val="0"/>
          <w:caps w:val="0"/>
          <w:color w:val="333333"/>
          <w:spacing w:val="0"/>
          <w:sz w:val="21"/>
          <w:szCs w:val="21"/>
          <w:shd w:val="clear" w:fill="FFFFFF"/>
          <w:lang w:eastAsia="zh-CN"/>
        </w:rPr>
        <w:t>蒋筱钰</w:t>
      </w:r>
      <w:r>
        <w:rPr>
          <w:rFonts w:hint="eastAsia" w:ascii="宋体" w:hAnsi="宋体" w:eastAsia="宋体" w:cs="宋体"/>
          <w:i w:val="0"/>
          <w:caps w:val="0"/>
          <w:color w:val="333333"/>
          <w:spacing w:val="0"/>
          <w:sz w:val="21"/>
          <w:szCs w:val="21"/>
          <w:shd w:val="clear" w:fill="FFFFFF"/>
        </w:rPr>
        <w:t>（组长）、</w:t>
      </w:r>
      <w:r>
        <w:rPr>
          <w:rFonts w:hint="eastAsia" w:ascii="宋体" w:hAnsi="宋体" w:eastAsia="宋体" w:cs="宋体"/>
          <w:i w:val="0"/>
          <w:caps w:val="0"/>
          <w:color w:val="333333"/>
          <w:spacing w:val="0"/>
          <w:sz w:val="21"/>
          <w:szCs w:val="21"/>
          <w:shd w:val="clear" w:fill="FFFFFF"/>
          <w:lang w:eastAsia="zh-CN"/>
        </w:rPr>
        <w:t>周庆波</w:t>
      </w:r>
      <w:r>
        <w:rPr>
          <w:rFonts w:hint="eastAsia" w:ascii="宋体" w:hAnsi="宋体" w:eastAsia="宋体" w:cs="宋体"/>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lang w:eastAsia="zh-CN"/>
        </w:rPr>
        <w:t>蓝海安</w:t>
      </w:r>
      <w:r>
        <w:rPr>
          <w:rFonts w:hint="eastAsia" w:ascii="宋体" w:hAnsi="宋体" w:eastAsia="宋体" w:cs="宋体"/>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lang w:eastAsia="zh-CN"/>
        </w:rPr>
        <w:t>陈明忠</w:t>
      </w:r>
      <w:r>
        <w:rPr>
          <w:rFonts w:hint="eastAsia" w:ascii="宋体" w:hAnsi="宋体" w:eastAsia="宋体" w:cs="宋体"/>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lang w:eastAsia="zh-CN"/>
        </w:rPr>
        <w:t>郭永才</w:t>
      </w:r>
      <w:r>
        <w:rPr>
          <w:rFonts w:hint="eastAsia" w:ascii="宋体" w:hAnsi="宋体" w:eastAsia="宋体" w:cs="宋体"/>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lang w:eastAsia="zh-CN"/>
        </w:rPr>
        <w:t>秦桂娟</w:t>
      </w:r>
      <w:r>
        <w:rPr>
          <w:rFonts w:hint="eastAsia" w:ascii="宋体" w:hAnsi="宋体" w:eastAsia="宋体" w:cs="宋体"/>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lang w:eastAsia="zh-CN"/>
        </w:rPr>
        <w:t>颜冰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22"/>
        <w:jc w:val="both"/>
        <w:rPr>
          <w:rFonts w:hint="default" w:ascii="Times New Roman" w:hAnsi="Times New Roman" w:cs="Times New Roman"/>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五、定标日期：</w:t>
      </w:r>
      <w:r>
        <w:rPr>
          <w:rFonts w:hint="eastAsia" w:ascii="宋体" w:hAnsi="宋体" w:eastAsia="宋体" w:cs="宋体"/>
          <w:i w:val="0"/>
          <w:caps w:val="0"/>
          <w:color w:val="333333"/>
          <w:spacing w:val="0"/>
          <w:sz w:val="21"/>
          <w:szCs w:val="21"/>
          <w:shd w:val="clear" w:fill="FFFFFF"/>
        </w:rPr>
        <w:t>20</w:t>
      </w:r>
      <w:r>
        <w:rPr>
          <w:rFonts w:hint="eastAsia" w:ascii="宋体" w:hAnsi="宋体" w:eastAsia="宋体" w:cs="宋体"/>
          <w:i w:val="0"/>
          <w:caps w:val="0"/>
          <w:color w:val="333333"/>
          <w:spacing w:val="0"/>
          <w:sz w:val="21"/>
          <w:szCs w:val="21"/>
          <w:shd w:val="clear" w:fill="FFFFFF"/>
          <w:lang w:val="en-US" w:eastAsia="zh-CN"/>
        </w:rPr>
        <w:t>20</w:t>
      </w:r>
      <w:r>
        <w:rPr>
          <w:rFonts w:hint="eastAsia" w:ascii="宋体" w:hAnsi="宋体" w:eastAsia="宋体" w:cs="宋体"/>
          <w:i w:val="0"/>
          <w:caps w:val="0"/>
          <w:color w:val="333333"/>
          <w:spacing w:val="0"/>
          <w:sz w:val="21"/>
          <w:szCs w:val="21"/>
          <w:shd w:val="clear" w:fill="FFFFFF"/>
        </w:rPr>
        <w:t>年</w:t>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月29日</w:t>
      </w:r>
    </w:p>
    <w:p>
      <w:pPr>
        <w:ind w:firstLine="422" w:firstLineChars="200"/>
        <w:rPr>
          <w:rFonts w:hint="eastAsia" w:ascii="宋体" w:hAnsi="宋体" w:eastAsia="宋体" w:cs="宋体"/>
          <w:b/>
          <w:i w:val="0"/>
          <w:caps w:val="0"/>
          <w:color w:val="333333"/>
          <w:spacing w:val="0"/>
          <w:sz w:val="21"/>
          <w:szCs w:val="21"/>
          <w:shd w:val="clear" w:fill="FFFFFF"/>
        </w:rPr>
      </w:pPr>
      <w:r>
        <w:rPr>
          <w:rFonts w:hint="eastAsia" w:ascii="宋体" w:hAnsi="宋体" w:eastAsia="宋体" w:cs="宋体"/>
          <w:b/>
          <w:i w:val="0"/>
          <w:caps w:val="0"/>
          <w:color w:val="333333"/>
          <w:spacing w:val="0"/>
          <w:sz w:val="21"/>
          <w:szCs w:val="21"/>
          <w:shd w:val="clear" w:fill="FFFFFF"/>
        </w:rPr>
        <w:t>六、中标信息：</w:t>
      </w:r>
    </w:p>
    <w:tbl>
      <w:tblPr>
        <w:tblStyle w:val="6"/>
        <w:tblW w:w="9718"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5"/>
        <w:gridCol w:w="4232"/>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5" w:type="dxa"/>
            <w:vAlign w:val="center"/>
          </w:tcPr>
          <w:p>
            <w:pPr>
              <w:jc w:val="center"/>
              <w:rPr>
                <w:rFonts w:hint="eastAsia" w:ascii="宋体" w:hAnsi="宋体" w:eastAsia="宋体" w:cs="宋体"/>
                <w:b/>
                <w:i w:val="0"/>
                <w:caps w:val="0"/>
                <w:color w:val="333333"/>
                <w:spacing w:val="0"/>
                <w:sz w:val="21"/>
                <w:szCs w:val="21"/>
                <w:shd w:val="clear" w:fill="FFFFFF"/>
                <w:vertAlign w:val="baseline"/>
              </w:rPr>
            </w:pPr>
            <w:r>
              <w:rPr>
                <w:rFonts w:hint="eastAsia" w:ascii="宋体" w:hAnsi="宋体" w:eastAsia="宋体" w:cs="宋体"/>
                <w:i w:val="0"/>
                <w:caps w:val="0"/>
                <w:color w:val="333333"/>
                <w:spacing w:val="0"/>
                <w:sz w:val="21"/>
                <w:szCs w:val="21"/>
                <w:shd w:val="clear" w:fill="FFFFFF"/>
              </w:rPr>
              <w:t>中标人名称</w:t>
            </w:r>
          </w:p>
        </w:tc>
        <w:tc>
          <w:tcPr>
            <w:tcW w:w="4232" w:type="dxa"/>
            <w:vAlign w:val="center"/>
          </w:tcPr>
          <w:p>
            <w:pPr>
              <w:jc w:val="center"/>
              <w:rPr>
                <w:rFonts w:hint="eastAsia" w:ascii="宋体" w:hAnsi="宋体" w:eastAsia="宋体" w:cs="宋体"/>
                <w:b/>
                <w:i w:val="0"/>
                <w:caps w:val="0"/>
                <w:color w:val="333333"/>
                <w:spacing w:val="0"/>
                <w:sz w:val="21"/>
                <w:szCs w:val="21"/>
                <w:shd w:val="clear" w:fill="FFFFFF"/>
                <w:vertAlign w:val="baseline"/>
              </w:rPr>
            </w:pPr>
            <w:r>
              <w:rPr>
                <w:rFonts w:hint="eastAsia" w:ascii="宋体" w:hAnsi="宋体" w:eastAsia="宋体" w:cs="宋体"/>
                <w:i w:val="0"/>
                <w:caps w:val="0"/>
                <w:color w:val="333333"/>
                <w:spacing w:val="0"/>
                <w:sz w:val="21"/>
                <w:szCs w:val="21"/>
                <w:shd w:val="clear" w:fill="FFFFFF"/>
              </w:rPr>
              <w:t>中标人地址</w:t>
            </w:r>
          </w:p>
        </w:tc>
        <w:tc>
          <w:tcPr>
            <w:tcW w:w="1961" w:type="dxa"/>
            <w:vAlign w:val="center"/>
          </w:tcPr>
          <w:p>
            <w:pPr>
              <w:jc w:val="center"/>
              <w:rPr>
                <w:rFonts w:hint="eastAsia" w:ascii="宋体" w:hAnsi="宋体" w:eastAsia="宋体" w:cs="宋体"/>
                <w:b/>
                <w:i w:val="0"/>
                <w:caps w:val="0"/>
                <w:color w:val="333333"/>
                <w:spacing w:val="0"/>
                <w:sz w:val="21"/>
                <w:szCs w:val="21"/>
                <w:shd w:val="clear" w:fill="FFFFFF"/>
                <w:vertAlign w:val="baseline"/>
              </w:rPr>
            </w:pPr>
            <w:r>
              <w:rPr>
                <w:rFonts w:hint="eastAsia" w:ascii="宋体" w:hAnsi="宋体" w:eastAsia="宋体" w:cs="宋体"/>
                <w:i w:val="0"/>
                <w:caps w:val="0"/>
                <w:color w:val="333333"/>
                <w:spacing w:val="0"/>
                <w:sz w:val="21"/>
                <w:szCs w:val="21"/>
                <w:shd w:val="clear" w:fill="FFFFFF"/>
              </w:rPr>
              <w:t>中标金额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5" w:type="dxa"/>
            <w:vAlign w:val="center"/>
          </w:tcPr>
          <w:p>
            <w:pPr>
              <w:jc w:val="center"/>
              <w:rPr>
                <w:rFonts w:hint="default" w:ascii="宋体" w:hAnsi="宋体" w:eastAsia="宋体" w:cs="宋体"/>
                <w:b w:val="0"/>
                <w:bCs/>
                <w:i w:val="0"/>
                <w:caps w:val="0"/>
                <w:color w:val="333333"/>
                <w:spacing w:val="0"/>
                <w:sz w:val="21"/>
                <w:szCs w:val="21"/>
                <w:shd w:val="clear" w:fill="FFFFFF"/>
                <w:vertAlign w:val="baseline"/>
                <w:lang w:val="en-US" w:eastAsia="zh-CN"/>
              </w:rPr>
            </w:pPr>
            <w:r>
              <w:rPr>
                <w:rFonts w:hint="eastAsia" w:ascii="宋体" w:hAnsi="宋体" w:eastAsia="宋体" w:cs="宋体"/>
                <w:b w:val="0"/>
                <w:bCs/>
                <w:i w:val="0"/>
                <w:caps w:val="0"/>
                <w:color w:val="333333"/>
                <w:spacing w:val="0"/>
                <w:sz w:val="21"/>
                <w:szCs w:val="21"/>
                <w:shd w:val="clear" w:fill="FFFFFF"/>
                <w:vertAlign w:val="baseline"/>
                <w:lang w:eastAsia="zh-CN"/>
              </w:rPr>
              <w:t>桂林绿柏农业投资有限公司</w:t>
            </w:r>
            <w:r>
              <w:rPr>
                <w:rFonts w:hint="eastAsia" w:ascii="宋体" w:hAnsi="宋体" w:eastAsia="宋体" w:cs="宋体"/>
                <w:b w:val="0"/>
                <w:bCs/>
                <w:i w:val="0"/>
                <w:caps w:val="0"/>
                <w:color w:val="333333"/>
                <w:spacing w:val="0"/>
                <w:sz w:val="21"/>
                <w:szCs w:val="21"/>
                <w:shd w:val="clear" w:fill="FFFFFF"/>
                <w:vertAlign w:val="baseline"/>
                <w:lang w:val="en-US" w:eastAsia="zh-CN"/>
              </w:rPr>
              <w:t>/广西秀山水勘测设计有限公司/桂林中厦建筑工程有限公司（联合体）</w:t>
            </w:r>
          </w:p>
        </w:tc>
        <w:tc>
          <w:tcPr>
            <w:tcW w:w="4232" w:type="dxa"/>
            <w:vAlign w:val="center"/>
          </w:tcPr>
          <w:p>
            <w:pPr>
              <w:jc w:val="center"/>
              <w:rPr>
                <w:rFonts w:hint="default" w:ascii="宋体" w:hAnsi="宋体" w:eastAsia="宋体" w:cs="宋体"/>
                <w:b w:val="0"/>
                <w:bCs/>
                <w:i w:val="0"/>
                <w:caps w:val="0"/>
                <w:color w:val="333333"/>
                <w:spacing w:val="0"/>
                <w:sz w:val="21"/>
                <w:szCs w:val="21"/>
                <w:shd w:val="clear" w:fill="FFFFFF"/>
                <w:vertAlign w:val="baseline"/>
                <w:lang w:val="en-US" w:eastAsia="zh-CN"/>
              </w:rPr>
            </w:pPr>
            <w:r>
              <w:rPr>
                <w:rFonts w:hint="eastAsia" w:ascii="宋体" w:hAnsi="宋体" w:eastAsia="宋体" w:cs="宋体"/>
                <w:b w:val="0"/>
                <w:bCs/>
                <w:i w:val="0"/>
                <w:caps w:val="0"/>
                <w:color w:val="333333"/>
                <w:spacing w:val="0"/>
                <w:sz w:val="21"/>
                <w:szCs w:val="21"/>
                <w:shd w:val="clear" w:fill="FFFFFF"/>
                <w:vertAlign w:val="baseline"/>
                <w:lang w:eastAsia="zh-CN"/>
              </w:rPr>
              <w:t>资源县车田苗族乡龙塘路口大沙田</w:t>
            </w:r>
            <w:r>
              <w:rPr>
                <w:rFonts w:hint="eastAsia" w:ascii="宋体" w:hAnsi="宋体" w:eastAsia="宋体" w:cs="宋体"/>
                <w:b w:val="0"/>
                <w:bCs/>
                <w:i w:val="0"/>
                <w:caps w:val="0"/>
                <w:color w:val="333333"/>
                <w:spacing w:val="0"/>
                <w:sz w:val="21"/>
                <w:szCs w:val="21"/>
                <w:shd w:val="clear" w:fill="FFFFFF"/>
                <w:vertAlign w:val="baseline"/>
                <w:lang w:val="en-US" w:eastAsia="zh-CN"/>
              </w:rPr>
              <w:t>/南宁市青秀区长湖路13号长湖景苑2号楼2102号/桂林市叠彩区新建路22号18栋1-2</w:t>
            </w:r>
          </w:p>
        </w:tc>
        <w:tc>
          <w:tcPr>
            <w:tcW w:w="1961" w:type="dxa"/>
            <w:vAlign w:val="center"/>
          </w:tcPr>
          <w:p>
            <w:pPr>
              <w:jc w:val="center"/>
              <w:rPr>
                <w:rFonts w:hint="default" w:ascii="宋体" w:hAnsi="宋体" w:eastAsia="宋体" w:cs="宋体"/>
                <w:b w:val="0"/>
                <w:bCs/>
                <w:i w:val="0"/>
                <w:caps w:val="0"/>
                <w:color w:val="333333"/>
                <w:spacing w:val="0"/>
                <w:sz w:val="21"/>
                <w:szCs w:val="21"/>
                <w:shd w:val="clear" w:fill="FFFFFF"/>
                <w:vertAlign w:val="baseline"/>
                <w:lang w:val="en-US" w:eastAsia="zh-CN"/>
              </w:rPr>
            </w:pPr>
            <w:r>
              <w:rPr>
                <w:rFonts w:hint="eastAsia" w:ascii="宋体" w:hAnsi="宋体" w:eastAsia="宋体" w:cs="宋体"/>
                <w:b w:val="0"/>
                <w:bCs/>
                <w:i w:val="0"/>
                <w:caps w:val="0"/>
                <w:color w:val="333333"/>
                <w:spacing w:val="0"/>
                <w:sz w:val="21"/>
                <w:szCs w:val="21"/>
                <w:shd w:val="clear" w:fill="FFFFFF"/>
                <w:vertAlign w:val="baseline"/>
                <w:lang w:val="en-US" w:eastAsia="zh-CN"/>
              </w:rPr>
              <w:t>51900.00元/亩</w:t>
            </w:r>
          </w:p>
        </w:tc>
      </w:tr>
    </w:tbl>
    <w:p>
      <w:pPr>
        <w:numPr>
          <w:ilvl w:val="0"/>
          <w:numId w:val="1"/>
        </w:numPr>
        <w:rPr>
          <w:rFonts w:hint="eastAsia" w:ascii="宋体" w:hAnsi="宋体" w:eastAsia="宋体" w:cs="宋体"/>
          <w:b/>
          <w:i w:val="0"/>
          <w:caps w:val="0"/>
          <w:color w:val="333333"/>
          <w:spacing w:val="0"/>
          <w:sz w:val="21"/>
          <w:szCs w:val="21"/>
          <w:shd w:val="clear" w:fill="FFFFFF"/>
          <w:lang w:val="en-US" w:eastAsia="zh-CN"/>
        </w:rPr>
      </w:pPr>
      <w:r>
        <w:rPr>
          <w:rFonts w:hint="eastAsia" w:ascii="宋体" w:hAnsi="宋体" w:eastAsia="宋体" w:cs="宋体"/>
          <w:b/>
          <w:i w:val="0"/>
          <w:caps w:val="0"/>
          <w:color w:val="333333"/>
          <w:spacing w:val="0"/>
          <w:sz w:val="21"/>
          <w:szCs w:val="21"/>
          <w:shd w:val="clear" w:fill="FFFFFF"/>
          <w:lang w:val="en-US" w:eastAsia="zh-CN"/>
        </w:rPr>
        <w:t>成果交付期：</w:t>
      </w:r>
      <w:r>
        <w:rPr>
          <w:rFonts w:hint="eastAsia"/>
        </w:rPr>
        <w:t>本项目总工期指自签订总承包合同之日起到工程交付业主使用之日期间的工期，包括设计工期（</w:t>
      </w:r>
      <w:r>
        <w:t>20</w:t>
      </w:r>
      <w:r>
        <w:rPr>
          <w:rFonts w:hint="eastAsia"/>
        </w:rPr>
        <w:t>日历天）、施工工期（</w:t>
      </w:r>
      <w:r>
        <w:t>120</w:t>
      </w:r>
      <w:r>
        <w:rPr>
          <w:rFonts w:hint="eastAsia"/>
        </w:rPr>
        <w:t>日历天）、验收工期、办理相关手续的工期等不超过</w:t>
      </w:r>
      <w:r>
        <w:t>210</w:t>
      </w:r>
      <w:r>
        <w:rPr>
          <w:rFonts w:hint="eastAsia"/>
        </w:rPr>
        <w:t>天（日历天）</w:t>
      </w:r>
      <w:r>
        <w:rPr>
          <w:rFonts w:hint="eastAsia"/>
          <w:lang w:eastAsia="zh-CN"/>
        </w:rPr>
        <w:t>。</w:t>
      </w:r>
    </w:p>
    <w:p>
      <w:pPr>
        <w:numPr>
          <w:ilvl w:val="0"/>
          <w:numId w:val="1"/>
        </w:numPr>
        <w:rPr>
          <w:rFonts w:hint="default" w:ascii="宋体" w:hAnsi="宋体" w:eastAsia="宋体" w:cs="宋体"/>
          <w:b/>
          <w:i w:val="0"/>
          <w:caps w:val="0"/>
          <w:color w:val="333333"/>
          <w:spacing w:val="0"/>
          <w:sz w:val="21"/>
          <w:szCs w:val="21"/>
          <w:shd w:val="clear" w:fill="FFFFFF"/>
          <w:lang w:val="en-US" w:eastAsia="zh-CN"/>
        </w:rPr>
      </w:pPr>
      <w:r>
        <w:rPr>
          <w:rFonts w:hint="eastAsia" w:ascii="宋体" w:hAnsi="宋体" w:eastAsia="宋体" w:cs="宋体"/>
          <w:b/>
          <w:i w:val="0"/>
          <w:caps w:val="0"/>
          <w:color w:val="333333"/>
          <w:spacing w:val="0"/>
          <w:sz w:val="21"/>
          <w:szCs w:val="21"/>
          <w:shd w:val="clear" w:fill="FFFFFF"/>
          <w:lang w:val="en-US" w:eastAsia="zh-CN"/>
        </w:rPr>
        <w:t>质量要求：</w:t>
      </w:r>
      <w:r>
        <w:rPr>
          <w:rFonts w:hint="eastAsia" w:ascii="宋体" w:hAnsi="宋体" w:eastAsia="宋体" w:cs="宋体"/>
          <w:b w:val="0"/>
          <w:bCs/>
          <w:i w:val="0"/>
          <w:caps w:val="0"/>
          <w:color w:val="333333"/>
          <w:spacing w:val="0"/>
          <w:sz w:val="21"/>
          <w:szCs w:val="21"/>
          <w:shd w:val="clear" w:fill="FFFFFF"/>
          <w:lang w:val="en-US" w:eastAsia="zh-CN"/>
        </w:rPr>
        <w:t>合格。</w:t>
      </w:r>
    </w:p>
    <w:p>
      <w:pPr>
        <w:numPr>
          <w:ilvl w:val="0"/>
          <w:numId w:val="2"/>
        </w:numPr>
        <w:rPr>
          <w:rFonts w:hint="eastAsia" w:ascii="宋体" w:hAnsi="宋体" w:eastAsia="宋体" w:cs="宋体"/>
          <w:b/>
          <w:i w:val="0"/>
          <w:caps w:val="0"/>
          <w:color w:val="333333"/>
          <w:spacing w:val="0"/>
          <w:sz w:val="21"/>
          <w:szCs w:val="21"/>
        </w:rPr>
      </w:pPr>
      <w:r>
        <w:rPr>
          <w:rFonts w:hint="eastAsia" w:ascii="宋体" w:hAnsi="宋体" w:eastAsia="宋体" w:cs="宋体"/>
          <w:b/>
          <w:i w:val="0"/>
          <w:caps w:val="0"/>
          <w:color w:val="333333"/>
          <w:spacing w:val="0"/>
          <w:sz w:val="21"/>
          <w:szCs w:val="21"/>
        </w:rPr>
        <w:t>未中标情况：</w:t>
      </w:r>
    </w:p>
    <w:tbl>
      <w:tblPr>
        <w:tblStyle w:val="6"/>
        <w:tblW w:w="9718"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3"/>
        <w:gridCol w:w="2411"/>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3"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leftChars="0" w:right="0" w:rightChars="0"/>
              <w:jc w:val="center"/>
              <w:rPr>
                <w:rFonts w:hint="eastAsia" w:ascii="宋体" w:hAnsi="宋体" w:eastAsia="宋体" w:cs="宋体"/>
                <w:b/>
                <w:i w:val="0"/>
                <w:caps w:val="0"/>
                <w:color w:val="333333"/>
                <w:spacing w:val="0"/>
                <w:sz w:val="21"/>
                <w:szCs w:val="21"/>
                <w:vertAlign w:val="baseline"/>
              </w:rPr>
            </w:pPr>
            <w:r>
              <w:rPr>
                <w:rFonts w:hint="eastAsia" w:ascii="宋体" w:hAnsi="宋体" w:eastAsia="宋体" w:cs="宋体"/>
                <w:i w:val="0"/>
                <w:caps w:val="0"/>
                <w:color w:val="333333"/>
                <w:spacing w:val="0"/>
                <w:sz w:val="21"/>
                <w:szCs w:val="21"/>
              </w:rPr>
              <w:t>未中标人名称</w:t>
            </w:r>
          </w:p>
        </w:tc>
        <w:tc>
          <w:tcPr>
            <w:tcW w:w="2411"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leftChars="0" w:right="0" w:rightChars="0"/>
              <w:jc w:val="center"/>
              <w:rPr>
                <w:rFonts w:hint="eastAsia" w:ascii="宋体" w:hAnsi="宋体" w:eastAsia="宋体" w:cs="宋体"/>
                <w:b/>
                <w:i w:val="0"/>
                <w:caps w:val="0"/>
                <w:color w:val="333333"/>
                <w:spacing w:val="0"/>
                <w:sz w:val="21"/>
                <w:szCs w:val="21"/>
                <w:vertAlign w:val="baseline"/>
              </w:rPr>
            </w:pPr>
            <w:r>
              <w:rPr>
                <w:rFonts w:hint="eastAsia" w:ascii="宋体" w:hAnsi="宋体" w:eastAsia="宋体" w:cs="宋体"/>
                <w:i w:val="0"/>
                <w:caps w:val="0"/>
                <w:color w:val="333333"/>
                <w:spacing w:val="0"/>
                <w:sz w:val="21"/>
                <w:szCs w:val="21"/>
              </w:rPr>
              <w:t>评审得分</w:t>
            </w:r>
          </w:p>
        </w:tc>
        <w:tc>
          <w:tcPr>
            <w:tcW w:w="2164"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leftChars="0" w:right="0" w:rightChars="0"/>
              <w:jc w:val="center"/>
              <w:rPr>
                <w:rFonts w:hint="eastAsia" w:ascii="宋体" w:hAnsi="宋体" w:eastAsia="宋体" w:cs="宋体"/>
                <w:b/>
                <w:i w:val="0"/>
                <w:caps w:val="0"/>
                <w:color w:val="333333"/>
                <w:spacing w:val="0"/>
                <w:sz w:val="21"/>
                <w:szCs w:val="21"/>
                <w:vertAlign w:val="baseline"/>
              </w:rPr>
            </w:pPr>
            <w:r>
              <w:rPr>
                <w:rFonts w:hint="eastAsia" w:ascii="宋体" w:hAnsi="宋体" w:eastAsia="宋体" w:cs="宋体"/>
                <w:i w:val="0"/>
                <w:caps w:val="0"/>
                <w:color w:val="333333"/>
                <w:spacing w:val="0"/>
                <w:sz w:val="21"/>
                <w:szCs w:val="21"/>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3" w:type="dxa"/>
            <w:vAlign w:val="center"/>
          </w:tcPr>
          <w:p>
            <w:pPr>
              <w:numPr>
                <w:ilvl w:val="0"/>
                <w:numId w:val="0"/>
              </w:numPr>
              <w:jc w:val="center"/>
              <w:rPr>
                <w:rFonts w:hint="default" w:ascii="宋体" w:hAnsi="宋体" w:eastAsia="宋体" w:cs="宋体"/>
                <w:b w:val="0"/>
                <w:bCs/>
                <w:i w:val="0"/>
                <w:caps w:val="0"/>
                <w:color w:val="333333"/>
                <w:spacing w:val="0"/>
                <w:sz w:val="21"/>
                <w:szCs w:val="21"/>
                <w:vertAlign w:val="baseline"/>
                <w:lang w:val="en-US" w:eastAsia="zh-CN"/>
              </w:rPr>
            </w:pPr>
            <w:r>
              <w:rPr>
                <w:rFonts w:hint="eastAsia" w:ascii="宋体" w:hAnsi="宋体" w:eastAsia="宋体" w:cs="宋体"/>
                <w:b w:val="0"/>
                <w:bCs/>
                <w:i w:val="0"/>
                <w:caps w:val="0"/>
                <w:color w:val="333333"/>
                <w:spacing w:val="0"/>
                <w:sz w:val="21"/>
                <w:szCs w:val="21"/>
                <w:vertAlign w:val="baseline"/>
                <w:lang w:eastAsia="zh-CN"/>
              </w:rPr>
              <w:t>广西新融农业发展有限公司</w:t>
            </w:r>
            <w:r>
              <w:rPr>
                <w:rFonts w:hint="eastAsia" w:ascii="宋体" w:hAnsi="宋体" w:eastAsia="宋体" w:cs="宋体"/>
                <w:b w:val="0"/>
                <w:bCs/>
                <w:i w:val="0"/>
                <w:caps w:val="0"/>
                <w:color w:val="333333"/>
                <w:spacing w:val="0"/>
                <w:sz w:val="21"/>
                <w:szCs w:val="21"/>
                <w:vertAlign w:val="baseline"/>
                <w:lang w:val="en-US" w:eastAsia="zh-CN"/>
              </w:rPr>
              <w:t>/桂林市北桂建设工程有限责任公司/广西创力勘测设计有限公司（联合体）</w:t>
            </w:r>
          </w:p>
        </w:tc>
        <w:tc>
          <w:tcPr>
            <w:tcW w:w="2411" w:type="dxa"/>
            <w:vAlign w:val="center"/>
          </w:tcPr>
          <w:p>
            <w:pPr>
              <w:numPr>
                <w:ilvl w:val="0"/>
                <w:numId w:val="0"/>
              </w:numPr>
              <w:jc w:val="center"/>
              <w:rPr>
                <w:rFonts w:hint="default" w:ascii="宋体" w:hAnsi="宋体" w:eastAsia="宋体" w:cs="宋体"/>
                <w:b w:val="0"/>
                <w:bCs/>
                <w:i w:val="0"/>
                <w:caps w:val="0"/>
                <w:color w:val="333333"/>
                <w:spacing w:val="0"/>
                <w:sz w:val="21"/>
                <w:szCs w:val="21"/>
                <w:vertAlign w:val="baseline"/>
                <w:lang w:val="en-US" w:eastAsia="zh-CN"/>
              </w:rPr>
            </w:pPr>
            <w:r>
              <w:rPr>
                <w:rFonts w:hint="eastAsia" w:ascii="宋体" w:hAnsi="宋体" w:eastAsia="宋体" w:cs="宋体"/>
                <w:b w:val="0"/>
                <w:bCs/>
                <w:i w:val="0"/>
                <w:caps w:val="0"/>
                <w:color w:val="333333"/>
                <w:spacing w:val="0"/>
                <w:sz w:val="21"/>
                <w:szCs w:val="21"/>
                <w:vertAlign w:val="baseline"/>
                <w:lang w:val="en-US" w:eastAsia="zh-CN"/>
              </w:rPr>
              <w:t>72.97</w:t>
            </w:r>
          </w:p>
        </w:tc>
        <w:tc>
          <w:tcPr>
            <w:tcW w:w="2164" w:type="dxa"/>
            <w:vAlign w:val="center"/>
          </w:tcPr>
          <w:p>
            <w:pPr>
              <w:numPr>
                <w:ilvl w:val="0"/>
                <w:numId w:val="0"/>
              </w:numPr>
              <w:jc w:val="center"/>
              <w:rPr>
                <w:rFonts w:hint="eastAsia" w:ascii="宋体" w:hAnsi="宋体" w:eastAsia="宋体" w:cs="宋体"/>
                <w:b w:val="0"/>
                <w:bCs/>
                <w:i w:val="0"/>
                <w:caps w:val="0"/>
                <w:color w:val="333333"/>
                <w:spacing w:val="0"/>
                <w:sz w:val="21"/>
                <w:szCs w:val="21"/>
                <w:vertAlign w:val="baseline"/>
                <w:lang w:val="en-US" w:eastAsia="zh-CN"/>
              </w:rPr>
            </w:pPr>
            <w:r>
              <w:rPr>
                <w:rFonts w:hint="eastAsia" w:ascii="宋体" w:hAnsi="宋体" w:eastAsia="宋体" w:cs="宋体"/>
                <w:b w:val="0"/>
                <w:bCs/>
                <w:i w:val="0"/>
                <w:caps w:val="0"/>
                <w:color w:val="333333"/>
                <w:spacing w:val="0"/>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3" w:type="dxa"/>
            <w:vAlign w:val="center"/>
          </w:tcPr>
          <w:p>
            <w:pPr>
              <w:numPr>
                <w:ilvl w:val="0"/>
                <w:numId w:val="0"/>
              </w:numPr>
              <w:jc w:val="center"/>
              <w:rPr>
                <w:rFonts w:hint="default" w:ascii="宋体" w:hAnsi="宋体" w:eastAsia="宋体" w:cs="宋体"/>
                <w:b w:val="0"/>
                <w:bCs/>
                <w:i w:val="0"/>
                <w:caps w:val="0"/>
                <w:color w:val="333333"/>
                <w:spacing w:val="0"/>
                <w:sz w:val="21"/>
                <w:szCs w:val="21"/>
                <w:vertAlign w:val="baseline"/>
                <w:lang w:val="en-US" w:eastAsia="zh-CN"/>
              </w:rPr>
            </w:pPr>
            <w:r>
              <w:rPr>
                <w:rFonts w:hint="eastAsia" w:ascii="宋体" w:hAnsi="宋体" w:eastAsia="宋体" w:cs="宋体"/>
                <w:b w:val="0"/>
                <w:bCs/>
                <w:i w:val="0"/>
                <w:caps w:val="0"/>
                <w:color w:val="333333"/>
                <w:spacing w:val="0"/>
                <w:sz w:val="21"/>
                <w:szCs w:val="21"/>
                <w:vertAlign w:val="baseline"/>
                <w:lang w:val="en-US" w:eastAsia="zh-CN"/>
              </w:rPr>
              <w:t>桂林泰裕农业发展有限公司/广西湘泰建设有限公司/桂林市晟睿土地咨询服务有限公司（联合体）</w:t>
            </w:r>
          </w:p>
        </w:tc>
        <w:tc>
          <w:tcPr>
            <w:tcW w:w="2411" w:type="dxa"/>
            <w:vAlign w:val="center"/>
          </w:tcPr>
          <w:p>
            <w:pPr>
              <w:numPr>
                <w:ilvl w:val="0"/>
                <w:numId w:val="0"/>
              </w:numPr>
              <w:jc w:val="center"/>
              <w:rPr>
                <w:rFonts w:hint="default" w:ascii="宋体" w:hAnsi="宋体" w:eastAsia="宋体" w:cs="宋体"/>
                <w:b w:val="0"/>
                <w:bCs/>
                <w:i w:val="0"/>
                <w:caps w:val="0"/>
                <w:color w:val="333333"/>
                <w:spacing w:val="0"/>
                <w:sz w:val="21"/>
                <w:szCs w:val="21"/>
                <w:vertAlign w:val="baseline"/>
                <w:lang w:val="en-US" w:eastAsia="zh-CN"/>
              </w:rPr>
            </w:pPr>
            <w:r>
              <w:rPr>
                <w:rFonts w:hint="eastAsia" w:ascii="宋体" w:hAnsi="宋体" w:eastAsia="宋体" w:cs="宋体"/>
                <w:b w:val="0"/>
                <w:bCs/>
                <w:i w:val="0"/>
                <w:caps w:val="0"/>
                <w:color w:val="333333"/>
                <w:spacing w:val="0"/>
                <w:sz w:val="21"/>
                <w:szCs w:val="21"/>
                <w:vertAlign w:val="baseline"/>
                <w:lang w:val="en-US" w:eastAsia="zh-CN"/>
              </w:rPr>
              <w:t>71.15</w:t>
            </w:r>
          </w:p>
        </w:tc>
        <w:tc>
          <w:tcPr>
            <w:tcW w:w="2164" w:type="dxa"/>
            <w:vAlign w:val="center"/>
          </w:tcPr>
          <w:p>
            <w:pPr>
              <w:numPr>
                <w:ilvl w:val="0"/>
                <w:numId w:val="0"/>
              </w:numPr>
              <w:jc w:val="center"/>
              <w:rPr>
                <w:rFonts w:hint="eastAsia" w:ascii="宋体" w:hAnsi="宋体" w:eastAsia="宋体" w:cs="宋体"/>
                <w:b w:val="0"/>
                <w:bCs/>
                <w:i w:val="0"/>
                <w:caps w:val="0"/>
                <w:color w:val="333333"/>
                <w:spacing w:val="0"/>
                <w:sz w:val="21"/>
                <w:szCs w:val="21"/>
                <w:vertAlign w:val="baseline"/>
                <w:lang w:val="en-US" w:eastAsia="zh-CN"/>
              </w:rPr>
            </w:pPr>
            <w:r>
              <w:rPr>
                <w:rFonts w:hint="eastAsia" w:ascii="宋体" w:hAnsi="宋体" w:eastAsia="宋体" w:cs="宋体"/>
                <w:b w:val="0"/>
                <w:bCs/>
                <w:i w:val="0"/>
                <w:caps w:val="0"/>
                <w:color w:val="333333"/>
                <w:spacing w:val="0"/>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3" w:type="dxa"/>
            <w:vAlign w:val="center"/>
          </w:tcPr>
          <w:p>
            <w:pPr>
              <w:numPr>
                <w:ilvl w:val="0"/>
                <w:numId w:val="0"/>
              </w:numPr>
              <w:jc w:val="center"/>
              <w:rPr>
                <w:rFonts w:hint="default" w:ascii="宋体" w:hAnsi="宋体" w:eastAsia="宋体" w:cs="宋体"/>
                <w:b w:val="0"/>
                <w:bCs/>
                <w:i w:val="0"/>
                <w:caps w:val="0"/>
                <w:color w:val="333333"/>
                <w:spacing w:val="0"/>
                <w:sz w:val="21"/>
                <w:szCs w:val="21"/>
                <w:vertAlign w:val="baseline"/>
                <w:lang w:val="en-US" w:eastAsia="zh-CN"/>
              </w:rPr>
            </w:pPr>
            <w:r>
              <w:rPr>
                <w:rFonts w:hint="eastAsia" w:ascii="宋体" w:hAnsi="宋体" w:eastAsia="宋体" w:cs="宋体"/>
                <w:b w:val="0"/>
                <w:bCs/>
                <w:i w:val="0"/>
                <w:caps w:val="0"/>
                <w:color w:val="333333"/>
                <w:spacing w:val="0"/>
                <w:sz w:val="21"/>
                <w:szCs w:val="21"/>
                <w:vertAlign w:val="baseline"/>
                <w:lang w:eastAsia="zh-CN"/>
              </w:rPr>
              <w:t>广西景洲房地产开发有限公司</w:t>
            </w:r>
            <w:r>
              <w:rPr>
                <w:rFonts w:hint="eastAsia" w:ascii="宋体" w:hAnsi="宋体" w:eastAsia="宋体" w:cs="宋体"/>
                <w:b w:val="0"/>
                <w:bCs/>
                <w:i w:val="0"/>
                <w:caps w:val="0"/>
                <w:color w:val="333333"/>
                <w:spacing w:val="0"/>
                <w:sz w:val="21"/>
                <w:szCs w:val="21"/>
                <w:vertAlign w:val="baseline"/>
                <w:lang w:val="en-US" w:eastAsia="zh-CN"/>
              </w:rPr>
              <w:t>/东晋建设集团有限公司/北京舜土规划顾问有限公司（联合体）</w:t>
            </w:r>
          </w:p>
        </w:tc>
        <w:tc>
          <w:tcPr>
            <w:tcW w:w="2411" w:type="dxa"/>
            <w:vAlign w:val="center"/>
          </w:tcPr>
          <w:p>
            <w:pPr>
              <w:numPr>
                <w:ilvl w:val="0"/>
                <w:numId w:val="0"/>
              </w:numPr>
              <w:jc w:val="center"/>
              <w:rPr>
                <w:rFonts w:hint="default" w:ascii="宋体" w:hAnsi="宋体" w:eastAsia="宋体" w:cs="宋体"/>
                <w:b w:val="0"/>
                <w:bCs/>
                <w:i w:val="0"/>
                <w:caps w:val="0"/>
                <w:color w:val="333333"/>
                <w:spacing w:val="0"/>
                <w:sz w:val="21"/>
                <w:szCs w:val="21"/>
                <w:vertAlign w:val="baseline"/>
                <w:lang w:val="en-US" w:eastAsia="zh-CN"/>
              </w:rPr>
            </w:pPr>
            <w:r>
              <w:rPr>
                <w:rFonts w:hint="eastAsia" w:ascii="宋体" w:hAnsi="宋体" w:eastAsia="宋体" w:cs="宋体"/>
                <w:b w:val="0"/>
                <w:bCs/>
                <w:i w:val="0"/>
                <w:caps w:val="0"/>
                <w:color w:val="333333"/>
                <w:spacing w:val="0"/>
                <w:sz w:val="21"/>
                <w:szCs w:val="21"/>
                <w:vertAlign w:val="baseline"/>
                <w:lang w:val="en-US" w:eastAsia="zh-CN"/>
              </w:rPr>
              <w:t>70.15</w:t>
            </w:r>
          </w:p>
        </w:tc>
        <w:tc>
          <w:tcPr>
            <w:tcW w:w="2164" w:type="dxa"/>
            <w:vAlign w:val="center"/>
          </w:tcPr>
          <w:p>
            <w:pPr>
              <w:numPr>
                <w:ilvl w:val="0"/>
                <w:numId w:val="0"/>
              </w:numPr>
              <w:jc w:val="center"/>
              <w:rPr>
                <w:rFonts w:hint="eastAsia" w:ascii="宋体" w:hAnsi="宋体" w:eastAsia="宋体" w:cs="宋体"/>
                <w:b w:val="0"/>
                <w:bCs/>
                <w:i w:val="0"/>
                <w:caps w:val="0"/>
                <w:color w:val="333333"/>
                <w:spacing w:val="0"/>
                <w:sz w:val="21"/>
                <w:szCs w:val="21"/>
                <w:vertAlign w:val="baseline"/>
                <w:lang w:val="en-US" w:eastAsia="zh-CN"/>
              </w:rPr>
            </w:pPr>
            <w:r>
              <w:rPr>
                <w:rFonts w:hint="eastAsia" w:ascii="宋体" w:hAnsi="宋体" w:eastAsia="宋体" w:cs="宋体"/>
                <w:b w:val="0"/>
                <w:bCs/>
                <w:i w:val="0"/>
                <w:caps w:val="0"/>
                <w:color w:val="333333"/>
                <w:spacing w:val="0"/>
                <w:sz w:val="21"/>
                <w:szCs w:val="21"/>
                <w:vertAlign w:val="baseline"/>
                <w:lang w:val="en-US" w:eastAsia="zh-CN"/>
              </w:rPr>
              <w:t>4</w:t>
            </w:r>
          </w:p>
        </w:tc>
      </w:tr>
    </w:tbl>
    <w:p>
      <w:pPr>
        <w:numPr>
          <w:ilvl w:val="0"/>
          <w:numId w:val="0"/>
        </w:numPr>
        <w:rPr>
          <w:rFonts w:hint="eastAsia" w:ascii="宋体" w:hAnsi="宋体" w:eastAsia="宋体" w:cs="宋体"/>
          <w:b/>
          <w:i w:val="0"/>
          <w:caps w:val="0"/>
          <w:color w:val="333333"/>
          <w:spacing w:val="0"/>
          <w:sz w:val="21"/>
          <w:szCs w:val="21"/>
        </w:rPr>
      </w:pPr>
    </w:p>
    <w:p>
      <w:pPr>
        <w:numPr>
          <w:ilvl w:val="0"/>
          <w:numId w:val="2"/>
        </w:numPr>
        <w:ind w:left="0" w:leftChars="0" w:firstLine="0" w:firstLineChars="0"/>
        <w:rPr>
          <w:rFonts w:hint="eastAsia" w:ascii="宋体" w:hAnsi="宋体" w:eastAsia="宋体" w:cs="宋体"/>
          <w:b/>
          <w:i w:val="0"/>
          <w:caps w:val="0"/>
          <w:color w:val="333333"/>
          <w:spacing w:val="0"/>
          <w:sz w:val="21"/>
          <w:szCs w:val="21"/>
        </w:rPr>
      </w:pPr>
      <w:r>
        <w:rPr>
          <w:rFonts w:hint="eastAsia" w:ascii="宋体" w:hAnsi="宋体" w:eastAsia="宋体" w:cs="宋体"/>
          <w:b/>
          <w:i w:val="0"/>
          <w:caps w:val="0"/>
          <w:color w:val="333333"/>
          <w:spacing w:val="0"/>
          <w:sz w:val="21"/>
          <w:szCs w:val="21"/>
        </w:rPr>
        <w:t>未通过资格审查及符合性审查的投标人情况：</w:t>
      </w:r>
    </w:p>
    <w:tbl>
      <w:tblPr>
        <w:tblStyle w:val="6"/>
        <w:tblW w:w="9718"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9"/>
        <w:gridCol w:w="4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9"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leftChars="0" w:right="0" w:rightChars="0"/>
              <w:jc w:val="center"/>
              <w:rPr>
                <w:rFonts w:hint="eastAsia" w:ascii="宋体" w:hAnsi="宋体" w:eastAsia="宋体" w:cs="宋体"/>
                <w:b/>
                <w:i w:val="0"/>
                <w:caps w:val="0"/>
                <w:color w:val="333333"/>
                <w:spacing w:val="0"/>
                <w:sz w:val="21"/>
                <w:szCs w:val="21"/>
                <w:vertAlign w:val="baseline"/>
              </w:rPr>
            </w:pPr>
            <w:r>
              <w:rPr>
                <w:rFonts w:hint="eastAsia" w:ascii="宋体" w:hAnsi="宋体" w:eastAsia="宋体" w:cs="宋体"/>
                <w:i w:val="0"/>
                <w:caps w:val="0"/>
                <w:color w:val="333333"/>
                <w:spacing w:val="0"/>
                <w:sz w:val="21"/>
                <w:szCs w:val="21"/>
              </w:rPr>
              <w:t>未通过资格审查及符合性审查的投标人名称</w:t>
            </w:r>
          </w:p>
        </w:tc>
        <w:tc>
          <w:tcPr>
            <w:tcW w:w="4859"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leftChars="0" w:right="0" w:rightChars="0"/>
              <w:jc w:val="center"/>
              <w:rPr>
                <w:rFonts w:hint="eastAsia" w:ascii="宋体" w:hAnsi="宋体" w:eastAsia="宋体" w:cs="宋体"/>
                <w:b/>
                <w:i w:val="0"/>
                <w:caps w:val="0"/>
                <w:color w:val="333333"/>
                <w:spacing w:val="0"/>
                <w:sz w:val="21"/>
                <w:szCs w:val="21"/>
                <w:vertAlign w:val="baseline"/>
              </w:rPr>
            </w:pPr>
            <w:r>
              <w:rPr>
                <w:rFonts w:hint="eastAsia" w:ascii="宋体" w:hAnsi="宋体" w:eastAsia="宋体" w:cs="宋体"/>
                <w:i w:val="0"/>
                <w:caps w:val="0"/>
                <w:color w:val="333333"/>
                <w:spacing w:val="0"/>
                <w:sz w:val="21"/>
                <w:szCs w:val="21"/>
              </w:rPr>
              <w:t>未通过的原因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8" w:type="dxa"/>
            <w:gridSpan w:val="2"/>
            <w:vAlign w:val="center"/>
          </w:tcPr>
          <w:p>
            <w:pPr>
              <w:numPr>
                <w:ilvl w:val="0"/>
                <w:numId w:val="0"/>
              </w:numPr>
              <w:jc w:val="center"/>
              <w:rPr>
                <w:rFonts w:hint="eastAsia" w:ascii="宋体" w:hAnsi="宋体" w:eastAsia="宋体" w:cs="宋体"/>
                <w:b w:val="0"/>
                <w:bCs/>
                <w:i w:val="0"/>
                <w:caps w:val="0"/>
                <w:color w:val="333333"/>
                <w:spacing w:val="0"/>
                <w:sz w:val="21"/>
                <w:szCs w:val="21"/>
                <w:vertAlign w:val="baseline"/>
                <w:lang w:eastAsia="zh-CN"/>
              </w:rPr>
            </w:pPr>
            <w:r>
              <w:rPr>
                <w:rFonts w:hint="eastAsia" w:ascii="宋体" w:hAnsi="宋体" w:eastAsia="宋体" w:cs="宋体"/>
                <w:b w:val="0"/>
                <w:bCs/>
                <w:i w:val="0"/>
                <w:caps w:val="0"/>
                <w:color w:val="333333"/>
                <w:spacing w:val="0"/>
                <w:sz w:val="21"/>
                <w:szCs w:val="21"/>
                <w:vertAlign w:val="baseline"/>
                <w:lang w:eastAsia="zh-CN"/>
              </w:rPr>
              <w:t>无</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right="0"/>
        <w:jc w:val="both"/>
        <w:rPr>
          <w:rFonts w:hint="default" w:ascii="宋体" w:hAnsi="宋体" w:eastAsia="宋体" w:cs="宋体"/>
          <w:b w:val="0"/>
          <w:bCs/>
          <w:i w:val="0"/>
          <w:caps w:val="0"/>
          <w:color w:val="000000"/>
          <w:spacing w:val="0"/>
          <w:sz w:val="21"/>
          <w:szCs w:val="21"/>
          <w:shd w:val="clear" w:fill="FFFFFF"/>
          <w:lang w:val="en-US" w:eastAsia="zh-CN"/>
        </w:rPr>
      </w:pPr>
      <w:r>
        <w:rPr>
          <w:rFonts w:hint="eastAsia" w:ascii="宋体" w:hAnsi="宋体" w:eastAsia="宋体" w:cs="宋体"/>
          <w:b/>
          <w:i w:val="0"/>
          <w:caps w:val="0"/>
          <w:color w:val="000000"/>
          <w:spacing w:val="0"/>
          <w:sz w:val="21"/>
          <w:szCs w:val="21"/>
          <w:shd w:val="clear" w:fill="FFFFFF"/>
          <w:lang w:val="en-US" w:eastAsia="zh-CN"/>
        </w:rPr>
        <w:t>九、</w:t>
      </w:r>
      <w:r>
        <w:rPr>
          <w:rFonts w:hint="eastAsia" w:ascii="宋体" w:hAnsi="宋体" w:eastAsia="宋体" w:cs="宋体"/>
          <w:b/>
          <w:bCs w:val="0"/>
          <w:i w:val="0"/>
          <w:caps w:val="0"/>
          <w:color w:val="000000"/>
          <w:spacing w:val="0"/>
          <w:sz w:val="21"/>
          <w:szCs w:val="21"/>
          <w:shd w:val="clear" w:fill="FFFFFF"/>
        </w:rPr>
        <w:t>本项目代理服务费：</w:t>
      </w:r>
      <w:r>
        <w:rPr>
          <w:rFonts w:hint="eastAsia" w:ascii="宋体" w:hAnsi="宋体" w:eastAsia="宋体" w:cs="宋体"/>
          <w:b w:val="0"/>
          <w:bCs/>
          <w:i w:val="0"/>
          <w:caps w:val="0"/>
          <w:color w:val="000000"/>
          <w:spacing w:val="0"/>
          <w:sz w:val="21"/>
          <w:szCs w:val="21"/>
          <w:shd w:val="clear" w:fill="FFFFFF"/>
        </w:rPr>
        <w:t>参照原国家发展计划委员会计价格[2002]1980号《招标代理服务费管理暂行办法》、原发改价格{2011}534号文</w:t>
      </w:r>
      <w:r>
        <w:rPr>
          <w:rFonts w:hint="eastAsia" w:ascii="宋体" w:hAnsi="宋体" w:eastAsia="宋体" w:cs="宋体"/>
          <w:b w:val="0"/>
          <w:bCs/>
          <w:i w:val="0"/>
          <w:caps w:val="0"/>
          <w:color w:val="000000"/>
          <w:spacing w:val="0"/>
          <w:sz w:val="21"/>
          <w:szCs w:val="21"/>
          <w:shd w:val="clear" w:fill="FFFFFF"/>
          <w:lang w:val="en-US" w:eastAsia="zh-CN"/>
        </w:rPr>
        <w:t>按工程类</w:t>
      </w:r>
      <w:r>
        <w:rPr>
          <w:rFonts w:hint="eastAsia" w:ascii="宋体" w:hAnsi="宋体" w:eastAsia="宋体" w:cs="宋体"/>
          <w:b w:val="0"/>
          <w:bCs/>
          <w:i w:val="0"/>
          <w:caps w:val="0"/>
          <w:color w:val="000000"/>
          <w:spacing w:val="0"/>
          <w:sz w:val="21"/>
          <w:szCs w:val="21"/>
          <w:shd w:val="clear" w:fill="FFFFFF"/>
        </w:rPr>
        <w:t>计取</w:t>
      </w:r>
      <w:r>
        <w:rPr>
          <w:rFonts w:hint="eastAsia" w:ascii="宋体" w:hAnsi="宋体" w:eastAsia="宋体" w:cs="宋体"/>
          <w:b w:val="0"/>
          <w:bCs/>
          <w:i w:val="0"/>
          <w:caps w:val="0"/>
          <w:color w:val="000000"/>
          <w:spacing w:val="0"/>
          <w:sz w:val="21"/>
          <w:szCs w:val="21"/>
          <w:shd w:val="clear" w:fill="FFFFFF"/>
          <w:lang w:eastAsia="zh-CN"/>
        </w:rPr>
        <w:t>，</w:t>
      </w:r>
      <w:r>
        <w:rPr>
          <w:rFonts w:hint="eastAsia" w:ascii="宋体" w:hAnsi="宋体" w:eastAsia="宋体" w:cs="宋体"/>
          <w:b w:val="0"/>
          <w:bCs/>
          <w:i w:val="0"/>
          <w:caps w:val="0"/>
          <w:color w:val="000000"/>
          <w:spacing w:val="0"/>
          <w:sz w:val="21"/>
          <w:szCs w:val="21"/>
          <w:shd w:val="clear" w:fill="FFFFFF"/>
        </w:rPr>
        <w:t>由中标人在领取中标通知书前一次性向</w:t>
      </w:r>
      <w:r>
        <w:rPr>
          <w:rFonts w:hint="eastAsia" w:ascii="宋体" w:hAnsi="宋体" w:eastAsia="宋体" w:cs="宋体"/>
          <w:b w:val="0"/>
          <w:bCs/>
          <w:i w:val="0"/>
          <w:caps w:val="0"/>
          <w:color w:val="000000"/>
          <w:spacing w:val="0"/>
          <w:sz w:val="21"/>
          <w:szCs w:val="21"/>
          <w:shd w:val="clear" w:fill="FFFFFF"/>
          <w:lang w:val="en-US" w:eastAsia="zh-CN"/>
        </w:rPr>
        <w:t>江西宏泰工程咨询有限公司桂林分公司</w:t>
      </w:r>
      <w:r>
        <w:rPr>
          <w:rFonts w:hint="eastAsia" w:ascii="宋体" w:hAnsi="宋体" w:eastAsia="宋体" w:cs="宋体"/>
          <w:b w:val="0"/>
          <w:bCs/>
          <w:i w:val="0"/>
          <w:caps w:val="0"/>
          <w:color w:val="000000"/>
          <w:spacing w:val="0"/>
          <w:sz w:val="21"/>
          <w:szCs w:val="21"/>
          <w:shd w:val="clear" w:fill="FFFFFF"/>
        </w:rPr>
        <w:t>支付</w:t>
      </w:r>
      <w:r>
        <w:rPr>
          <w:rFonts w:hint="eastAsia" w:ascii="宋体" w:hAnsi="宋体" w:eastAsia="宋体" w:cs="宋体"/>
          <w:b w:val="0"/>
          <w:bCs/>
          <w:i w:val="0"/>
          <w:caps w:val="0"/>
          <w:color w:val="000000"/>
          <w:spacing w:val="0"/>
          <w:sz w:val="21"/>
          <w:szCs w:val="21"/>
          <w:shd w:val="clear" w:fill="FFFFFF"/>
          <w:lang w:eastAsia="zh-CN"/>
        </w:rPr>
        <w:t>，</w:t>
      </w:r>
      <w:r>
        <w:rPr>
          <w:rFonts w:hint="eastAsia" w:ascii="宋体" w:hAnsi="宋体" w:eastAsia="宋体" w:cs="宋体"/>
          <w:b w:val="0"/>
          <w:bCs/>
          <w:i w:val="0"/>
          <w:caps w:val="0"/>
          <w:color w:val="000000"/>
          <w:spacing w:val="0"/>
          <w:sz w:val="21"/>
          <w:szCs w:val="21"/>
          <w:shd w:val="clear" w:fill="FFFFFF"/>
          <w:lang w:val="en-US" w:eastAsia="zh-CN"/>
        </w:rPr>
        <w:t>本项目代理服务费收费金额：251547元。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right="0"/>
        <w:jc w:val="both"/>
        <w:rPr>
          <w:rFonts w:hint="eastAsia" w:ascii="Times New Roman" w:hAnsi="Times New Roman" w:eastAsia="宋体" w:cs="Times New Roman"/>
          <w:i w:val="0"/>
          <w:caps w:val="0"/>
          <w:color w:val="333333"/>
          <w:spacing w:val="0"/>
          <w:sz w:val="21"/>
          <w:szCs w:val="21"/>
          <w:lang w:val="en-US" w:eastAsia="zh-CN"/>
        </w:rPr>
      </w:pPr>
      <w:r>
        <w:rPr>
          <w:rFonts w:hint="eastAsia" w:ascii="宋体" w:hAnsi="宋体" w:eastAsia="宋体" w:cs="宋体"/>
          <w:b/>
          <w:i w:val="0"/>
          <w:caps w:val="0"/>
          <w:color w:val="000000"/>
          <w:spacing w:val="0"/>
          <w:sz w:val="21"/>
          <w:szCs w:val="21"/>
          <w:shd w:val="clear" w:fill="FFFFFF"/>
          <w:lang w:val="en-US" w:eastAsia="zh-CN"/>
        </w:rPr>
        <w:t>十</w:t>
      </w:r>
      <w:r>
        <w:rPr>
          <w:rFonts w:hint="eastAsia" w:ascii="宋体" w:hAnsi="宋体" w:eastAsia="宋体" w:cs="宋体"/>
          <w:b/>
          <w:i w:val="0"/>
          <w:caps w:val="0"/>
          <w:color w:val="000000"/>
          <w:spacing w:val="0"/>
          <w:sz w:val="21"/>
          <w:szCs w:val="21"/>
          <w:shd w:val="clear" w:fill="FFFFFF"/>
        </w:rPr>
        <w:t>、联系事项：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20"/>
        <w:jc w:val="both"/>
        <w:rPr>
          <w:rFonts w:hint="default" w:ascii="Times New Roman" w:hAnsi="Times New Roman" w:cs="Times New Roman"/>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1.采购人名称：</w:t>
      </w:r>
      <w:r>
        <w:rPr>
          <w:rFonts w:hint="eastAsia" w:ascii="宋体" w:hAnsi="宋体" w:eastAsia="宋体" w:cs="宋体"/>
          <w:i w:val="0"/>
          <w:caps w:val="0"/>
          <w:color w:val="333333"/>
          <w:spacing w:val="0"/>
          <w:sz w:val="21"/>
          <w:szCs w:val="21"/>
          <w:shd w:val="clear" w:fill="FFFFFF"/>
          <w:lang w:eastAsia="zh-CN"/>
        </w:rPr>
        <w:t>资源县</w:t>
      </w:r>
      <w:r>
        <w:rPr>
          <w:rFonts w:hint="eastAsia" w:ascii="宋体" w:hAnsi="宋体" w:eastAsia="宋体" w:cs="宋体"/>
          <w:i w:val="0"/>
          <w:caps w:val="0"/>
          <w:color w:val="333333"/>
          <w:spacing w:val="0"/>
          <w:sz w:val="21"/>
          <w:szCs w:val="21"/>
          <w:shd w:val="clear" w:fill="FFFFFF"/>
        </w:rPr>
        <w:t>自然资源局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20"/>
        <w:jc w:val="both"/>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地址：桂林市资源县丹霞路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20"/>
        <w:jc w:val="both"/>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项目联系人：肖波       联系电话：0773-7913922或18077309747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20"/>
        <w:jc w:val="both"/>
        <w:rPr>
          <w:rFonts w:hint="eastAsia" w:ascii="Times New Roman" w:hAnsi="Times New Roman" w:eastAsia="宋体" w:cs="Times New Roman"/>
          <w:i w:val="0"/>
          <w:caps w:val="0"/>
          <w:color w:val="333333"/>
          <w:spacing w:val="0"/>
          <w:sz w:val="21"/>
          <w:szCs w:val="21"/>
          <w:lang w:eastAsia="zh-CN"/>
        </w:rPr>
      </w:pPr>
      <w:r>
        <w:rPr>
          <w:rFonts w:hint="eastAsia" w:ascii="宋体" w:hAnsi="宋体" w:eastAsia="宋体" w:cs="宋体"/>
          <w:i w:val="0"/>
          <w:caps w:val="0"/>
          <w:color w:val="333333"/>
          <w:spacing w:val="0"/>
          <w:sz w:val="21"/>
          <w:szCs w:val="21"/>
          <w:shd w:val="clear" w:fill="FFFFFF"/>
        </w:rPr>
        <w:t>2.采购代理机构：</w:t>
      </w:r>
      <w:r>
        <w:rPr>
          <w:rFonts w:hint="eastAsia" w:ascii="宋体" w:hAnsi="宋体" w:eastAsia="宋体" w:cs="宋体"/>
          <w:i w:val="0"/>
          <w:caps w:val="0"/>
          <w:color w:val="333333"/>
          <w:spacing w:val="0"/>
          <w:sz w:val="21"/>
          <w:szCs w:val="21"/>
          <w:shd w:val="clear" w:fill="FFFFFF"/>
          <w:lang w:eastAsia="zh-CN"/>
        </w:rPr>
        <w:t>江西宏泰工程咨询有限公司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20"/>
        <w:jc w:val="both"/>
        <w:rPr>
          <w:rFonts w:hint="default" w:ascii="Times New Roman" w:hAnsi="Times New Roman" w:cs="Times New Roman"/>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地址：桂林市七星区高新区信息产业园二期D-04号1#5楼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20"/>
        <w:jc w:val="both"/>
        <w:rPr>
          <w:rFonts w:hint="default" w:ascii="Times New Roman" w:hAnsi="Times New Roman" w:cs="Times New Roman"/>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  项目联系人：蒋敏艳      联系电话: 0773-</w:t>
      </w:r>
      <w:r>
        <w:rPr>
          <w:rFonts w:hint="eastAsia" w:ascii="宋体" w:hAnsi="宋体" w:eastAsia="宋体" w:cs="宋体"/>
          <w:i w:val="0"/>
          <w:caps w:val="0"/>
          <w:color w:val="333333"/>
          <w:spacing w:val="0"/>
          <w:sz w:val="21"/>
          <w:szCs w:val="21"/>
          <w:shd w:val="clear" w:fill="FFFFFF"/>
          <w:lang w:val="en-US" w:eastAsia="zh-CN"/>
        </w:rPr>
        <w:t>2113808</w:t>
      </w:r>
      <w:r>
        <w:rPr>
          <w:rFonts w:hint="eastAsia" w:ascii="宋体" w:hAnsi="宋体" w:eastAsia="宋体" w:cs="宋体"/>
          <w:i w:val="0"/>
          <w:caps w:val="0"/>
          <w:color w:val="333333"/>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right="0"/>
        <w:jc w:val="both"/>
        <w:rPr>
          <w:rFonts w:hint="default" w:ascii="Times New Roman" w:hAnsi="Times New Roman" w:cs="Times New Roman"/>
          <w:i w:val="0"/>
          <w:caps w:val="0"/>
          <w:color w:val="333333"/>
          <w:spacing w:val="0"/>
          <w:sz w:val="21"/>
          <w:szCs w:val="21"/>
        </w:rPr>
      </w:pPr>
      <w:r>
        <w:rPr>
          <w:rFonts w:hint="eastAsia" w:ascii="宋体" w:hAnsi="宋体" w:eastAsia="宋体" w:cs="宋体"/>
          <w:b/>
          <w:i w:val="0"/>
          <w:caps w:val="0"/>
          <w:color w:val="333333"/>
          <w:spacing w:val="0"/>
          <w:sz w:val="21"/>
          <w:szCs w:val="21"/>
          <w:shd w:val="clear" w:fill="FFFFFF"/>
        </w:rPr>
        <w:t>十</w:t>
      </w:r>
      <w:r>
        <w:rPr>
          <w:rFonts w:hint="eastAsia" w:ascii="宋体" w:hAnsi="宋体" w:eastAsia="宋体" w:cs="宋体"/>
          <w:b/>
          <w:i w:val="0"/>
          <w:caps w:val="0"/>
          <w:color w:val="333333"/>
          <w:spacing w:val="0"/>
          <w:sz w:val="21"/>
          <w:szCs w:val="21"/>
          <w:shd w:val="clear" w:fill="FFFFFF"/>
          <w:lang w:val="en-US" w:eastAsia="zh-CN"/>
        </w:rPr>
        <w:t>一</w:t>
      </w:r>
      <w:r>
        <w:rPr>
          <w:rFonts w:hint="eastAsia" w:ascii="宋体" w:hAnsi="宋体" w:eastAsia="宋体" w:cs="宋体"/>
          <w:b/>
          <w:i w:val="0"/>
          <w:caps w:val="0"/>
          <w:color w:val="333333"/>
          <w:spacing w:val="0"/>
          <w:sz w:val="21"/>
          <w:szCs w:val="21"/>
          <w:shd w:val="clear" w:fill="FFFFFF"/>
        </w:rPr>
        <w:t>、中标结果公告期限：</w:t>
      </w:r>
      <w:r>
        <w:rPr>
          <w:rFonts w:hint="eastAsia" w:ascii="宋体" w:hAnsi="宋体" w:eastAsia="宋体" w:cs="宋体"/>
          <w:i w:val="0"/>
          <w:caps w:val="0"/>
          <w:color w:val="333333"/>
          <w:spacing w:val="0"/>
          <w:sz w:val="21"/>
          <w:szCs w:val="21"/>
          <w:shd w:val="clear" w:fill="FFFFFF"/>
        </w:rPr>
        <w:t>自中标公告发布之日起一个工作日。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420" w:firstLineChars="200"/>
        <w:textAlignment w:val="auto"/>
        <w:outlineLvl w:val="9"/>
        <w:rPr>
          <w:rFonts w:hint="eastAsia" w:ascii="宋体" w:hAnsi="宋体" w:eastAsia="宋体" w:cs="宋体"/>
          <w:b w:val="0"/>
          <w:bCs/>
          <w:i w:val="0"/>
          <w:caps w:val="0"/>
          <w:color w:val="000000"/>
          <w:spacing w:val="0"/>
          <w:kern w:val="0"/>
          <w:sz w:val="21"/>
          <w:szCs w:val="21"/>
          <w:shd w:val="clear" w:fill="FFFFFF"/>
          <w:lang w:val="en-US" w:eastAsia="zh-CN" w:bidi="ar"/>
        </w:rPr>
      </w:pPr>
      <w:r>
        <w:rPr>
          <w:rFonts w:hint="eastAsia" w:ascii="宋体" w:hAnsi="宋体" w:eastAsia="宋体" w:cs="宋体"/>
          <w:b w:val="0"/>
          <w:bCs/>
          <w:i w:val="0"/>
          <w:caps w:val="0"/>
          <w:color w:val="000000"/>
          <w:spacing w:val="0"/>
          <w:kern w:val="0"/>
          <w:sz w:val="21"/>
          <w:szCs w:val="21"/>
          <w:shd w:val="clear" w:fill="FFFFFF"/>
          <w:lang w:val="en-US" w:eastAsia="zh-CN" w:bidi="ar"/>
        </w:rPr>
        <w:t>中标人认为公告结果使自己的权益受到损害的，可以在公告期限届满之日起七个工作日内，以书面形式向资源县自然资源局或江西宏泰工程咨询有限公司提出质疑，逾期将不再受理。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333333"/>
          <w:sz w:val="24"/>
          <w:szCs w:val="24"/>
        </w:rPr>
      </w:pPr>
    </w:p>
    <w:p>
      <w:pPr>
        <w:keepNext w:val="0"/>
        <w:keepLines w:val="0"/>
        <w:pageBreakBefore w:val="0"/>
        <w:widowControl w:val="0"/>
        <w:kinsoku/>
        <w:wordWrap/>
        <w:overflowPunct/>
        <w:topLinePunct w:val="0"/>
        <w:autoSpaceDE/>
        <w:autoSpaceDN/>
        <w:bidi w:val="0"/>
        <w:adjustRightInd/>
        <w:snapToGrid/>
        <w:spacing w:line="360" w:lineRule="atLeast"/>
        <w:jc w:val="right"/>
        <w:textAlignment w:val="auto"/>
        <w:outlineLvl w:val="9"/>
        <w:rPr>
          <w:rFonts w:hint="eastAsia" w:ascii="宋体" w:hAnsi="宋体" w:eastAsia="宋体" w:cs="宋体"/>
          <w:color w:val="333333"/>
          <w:sz w:val="24"/>
          <w:szCs w:val="24"/>
        </w:rPr>
      </w:pPr>
      <w:bookmarkStart w:id="0" w:name="_GoBack"/>
      <w:bookmarkEnd w:id="0"/>
      <w:r>
        <w:rPr>
          <w:rFonts w:hint="eastAsia" w:ascii="宋体" w:hAnsi="宋体" w:eastAsia="宋体" w:cs="宋体"/>
          <w:color w:val="333333"/>
          <w:sz w:val="24"/>
          <w:szCs w:val="24"/>
        </w:rPr>
        <w:t xml:space="preserve">江西宏泰工程咨询有限公司 </w:t>
      </w:r>
    </w:p>
    <w:p>
      <w:pPr>
        <w:keepNext w:val="0"/>
        <w:keepLines w:val="0"/>
        <w:pageBreakBefore w:val="0"/>
        <w:widowControl w:val="0"/>
        <w:kinsoku/>
        <w:wordWrap/>
        <w:overflowPunct/>
        <w:topLinePunct w:val="0"/>
        <w:autoSpaceDE/>
        <w:autoSpaceDN/>
        <w:bidi w:val="0"/>
        <w:adjustRightInd/>
        <w:snapToGrid/>
        <w:spacing w:line="360" w:lineRule="atLeast"/>
        <w:jc w:val="right"/>
        <w:textAlignment w:val="auto"/>
        <w:outlineLvl w:val="9"/>
        <w:rPr>
          <w:rFonts w:hint="eastAsia" w:ascii="宋体" w:hAnsi="宋体" w:eastAsia="宋体" w:cs="宋体"/>
          <w:b/>
          <w:i w:val="0"/>
          <w:caps w:val="0"/>
          <w:color w:val="333333"/>
          <w:spacing w:val="0"/>
          <w:sz w:val="21"/>
          <w:szCs w:val="21"/>
        </w:rPr>
      </w:pPr>
      <w:r>
        <w:rPr>
          <w:rFonts w:hint="eastAsia" w:ascii="宋体" w:hAnsi="宋体" w:eastAsia="宋体" w:cs="宋体"/>
          <w:color w:val="333333"/>
          <w:sz w:val="24"/>
          <w:szCs w:val="24"/>
        </w:rPr>
        <w:t xml:space="preserve">                                                    20</w:t>
      </w:r>
      <w:r>
        <w:rPr>
          <w:rFonts w:hint="eastAsia" w:ascii="宋体" w:hAnsi="宋体" w:eastAsia="宋体" w:cs="宋体"/>
          <w:color w:val="333333"/>
          <w:sz w:val="24"/>
          <w:szCs w:val="24"/>
          <w:lang w:val="en-US" w:eastAsia="zh-CN"/>
        </w:rPr>
        <w:t>20</w:t>
      </w:r>
      <w:r>
        <w:rPr>
          <w:rFonts w:hint="eastAsia" w:ascii="宋体" w:hAnsi="宋体" w:eastAsia="宋体" w:cs="宋体"/>
          <w:color w:val="333333"/>
          <w:sz w:val="24"/>
          <w:szCs w:val="24"/>
        </w:rPr>
        <w:t>年</w:t>
      </w:r>
      <w:r>
        <w:rPr>
          <w:rFonts w:hint="eastAsia" w:ascii="宋体" w:hAnsi="宋体" w:eastAsia="宋体" w:cs="宋体"/>
          <w:color w:val="333333"/>
          <w:sz w:val="24"/>
          <w:szCs w:val="24"/>
          <w:lang w:val="en-US" w:eastAsia="zh-CN"/>
        </w:rPr>
        <w:t>6</w:t>
      </w:r>
      <w:r>
        <w:rPr>
          <w:rFonts w:hint="eastAsia" w:ascii="宋体" w:hAnsi="宋体" w:eastAsia="宋体" w:cs="宋体"/>
          <w:color w:val="333333"/>
          <w:sz w:val="24"/>
          <w:szCs w:val="24"/>
        </w:rPr>
        <w:t>月</w:t>
      </w:r>
      <w:r>
        <w:rPr>
          <w:rFonts w:hint="eastAsia" w:ascii="宋体" w:hAnsi="宋体" w:eastAsia="宋体" w:cs="宋体"/>
          <w:color w:val="333333"/>
          <w:sz w:val="24"/>
          <w:szCs w:val="24"/>
          <w:lang w:val="en-US" w:eastAsia="zh-CN"/>
        </w:rPr>
        <w:t>1</w:t>
      </w:r>
      <w:r>
        <w:rPr>
          <w:rFonts w:hint="eastAsia" w:ascii="宋体" w:hAnsi="宋体" w:eastAsia="宋体" w:cs="宋体"/>
          <w:color w:val="333333"/>
          <w:sz w:val="24"/>
          <w:szCs w:val="24"/>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FE3DB1"/>
    <w:multiLevelType w:val="singleLevel"/>
    <w:tmpl w:val="9DFE3DB1"/>
    <w:lvl w:ilvl="0" w:tentative="0">
      <w:start w:val="7"/>
      <w:numFmt w:val="chineseCounting"/>
      <w:suff w:val="nothing"/>
      <w:lvlText w:val="%1、"/>
      <w:lvlJc w:val="left"/>
      <w:rPr>
        <w:rFonts w:hint="eastAsia"/>
      </w:rPr>
    </w:lvl>
  </w:abstractNum>
  <w:abstractNum w:abstractNumId="1">
    <w:nsid w:val="DE570502"/>
    <w:multiLevelType w:val="singleLevel"/>
    <w:tmpl w:val="DE57050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437B8E"/>
    <w:rsid w:val="02DD0945"/>
    <w:rsid w:val="041E2A45"/>
    <w:rsid w:val="139C00B2"/>
    <w:rsid w:val="159B3A1B"/>
    <w:rsid w:val="18A45BE8"/>
    <w:rsid w:val="1A3631F9"/>
    <w:rsid w:val="1ECA76F3"/>
    <w:rsid w:val="1FB36FFB"/>
    <w:rsid w:val="207E50C1"/>
    <w:rsid w:val="24FF7A7A"/>
    <w:rsid w:val="25D67DE8"/>
    <w:rsid w:val="29513AFF"/>
    <w:rsid w:val="2C445DB7"/>
    <w:rsid w:val="2F52030C"/>
    <w:rsid w:val="319F132F"/>
    <w:rsid w:val="365B5AEC"/>
    <w:rsid w:val="3E2E4F51"/>
    <w:rsid w:val="3FC0710C"/>
    <w:rsid w:val="43910509"/>
    <w:rsid w:val="44FA3767"/>
    <w:rsid w:val="44FD3218"/>
    <w:rsid w:val="479C0308"/>
    <w:rsid w:val="4D1630D5"/>
    <w:rsid w:val="56FF626E"/>
    <w:rsid w:val="585C0277"/>
    <w:rsid w:val="5E742670"/>
    <w:rsid w:val="60FA4C5C"/>
    <w:rsid w:val="65DD5286"/>
    <w:rsid w:val="690D2FC3"/>
    <w:rsid w:val="69854BFC"/>
    <w:rsid w:val="69C21B21"/>
    <w:rsid w:val="6B761FAF"/>
    <w:rsid w:val="738B647A"/>
    <w:rsid w:val="73925146"/>
    <w:rsid w:val="787618C1"/>
    <w:rsid w:val="7E437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sz w:val="21"/>
      <w:szCs w:val="21"/>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2020-06-01T01:51:00Z</dcterms:created>
  <dc:creator>Administrator</dc:creator>
  <cp:lastModifiedBy>Administrator</cp:lastModifiedBy>
  <dcterms:modified xsi:type="dcterms:W3CDTF">2020-06-01T03:47:15Z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