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D" w:rsidRPr="0042422D" w:rsidRDefault="0071463D" w:rsidP="0071463D">
      <w:pPr>
        <w:spacing w:line="40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bookmarkStart w:id="0" w:name="_Toc35393813"/>
      <w:r w:rsidRPr="0042422D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广西同泽工程项目管理股份有限公司</w:t>
      </w:r>
    </w:p>
    <w:p w:rsidR="0071463D" w:rsidRDefault="00107155" w:rsidP="0071463D">
      <w:pPr>
        <w:spacing w:line="40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中型转运站压缩设备及配套采购项目</w:t>
      </w:r>
      <w:r w:rsidR="0071463D" w:rsidRPr="0071463D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0"/>
          <w:szCs w:val="30"/>
        </w:rPr>
        <w:t>WZZC2020-G1-050033-GXTZ</w:t>
      </w:r>
      <w:r w:rsidR="0071463D" w:rsidRPr="0071463D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）</w:t>
      </w:r>
    </w:p>
    <w:p w:rsidR="0071463D" w:rsidRPr="0071463D" w:rsidRDefault="0071463D" w:rsidP="0071463D">
      <w:pPr>
        <w:spacing w:line="40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 w:rsidRPr="0071463D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更正公告</w:t>
      </w:r>
      <w:bookmarkEnd w:id="0"/>
      <w:r w:rsidR="008F297E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（一）</w:t>
      </w:r>
    </w:p>
    <w:p w:rsidR="0071463D" w:rsidRPr="00DF551D" w:rsidRDefault="0071463D" w:rsidP="00DF551D">
      <w:pPr>
        <w:rPr>
          <w:rFonts w:asciiTheme="minorEastAsia" w:eastAsiaTheme="minorEastAsia" w:hAnsiTheme="minorEastAsia"/>
          <w:b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DF551D">
        <w:rPr>
          <w:rFonts w:asciiTheme="minorEastAsia" w:eastAsiaTheme="minorEastAsia" w:hAnsiTheme="minorEastAsia" w:hint="eastAsia"/>
          <w:b/>
        </w:rPr>
        <w:t>一、项目基本情况</w:t>
      </w:r>
      <w:bookmarkEnd w:id="1"/>
      <w:bookmarkEnd w:id="2"/>
      <w:bookmarkEnd w:id="3"/>
      <w:bookmarkEnd w:id="4"/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原公告的采购项目编号：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="00107155" w:rsidRPr="00DF551D">
        <w:rPr>
          <w:rFonts w:asciiTheme="minorEastAsia" w:eastAsiaTheme="minorEastAsia" w:hAnsiTheme="minorEastAsia"/>
          <w:u w:val="single"/>
        </w:rPr>
        <w:t>WZZC2020-G1-050033-GXTZ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  <w:u w:val="single"/>
        </w:rPr>
      </w:pPr>
      <w:r w:rsidRPr="00DF551D">
        <w:rPr>
          <w:rFonts w:asciiTheme="minorEastAsia" w:eastAsiaTheme="minorEastAsia" w:hAnsiTheme="minorEastAsia" w:hint="eastAsia"/>
        </w:rPr>
        <w:t>原公告的采购项目名称：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="00107155" w:rsidRPr="00DF551D">
        <w:rPr>
          <w:rFonts w:asciiTheme="minorEastAsia" w:eastAsiaTheme="minorEastAsia" w:hAnsiTheme="minorEastAsia" w:hint="eastAsia"/>
          <w:u w:val="single"/>
        </w:rPr>
        <w:t>中型转运站压缩设备及配套采购项目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首次公告日期：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2020年</w:t>
      </w:r>
      <w:r w:rsidR="00107155" w:rsidRPr="00DF551D">
        <w:rPr>
          <w:rFonts w:asciiTheme="minorEastAsia" w:eastAsiaTheme="minorEastAsia" w:hAnsiTheme="minorEastAsia" w:hint="eastAsia"/>
          <w:u w:val="single"/>
        </w:rPr>
        <w:t>9</w:t>
      </w:r>
      <w:r w:rsidRPr="00DF551D">
        <w:rPr>
          <w:rFonts w:asciiTheme="minorEastAsia" w:eastAsiaTheme="minorEastAsia" w:hAnsiTheme="minorEastAsia" w:hint="eastAsia"/>
          <w:u w:val="single"/>
        </w:rPr>
        <w:t>月</w:t>
      </w:r>
      <w:r w:rsidR="00107155" w:rsidRPr="00DF551D">
        <w:rPr>
          <w:rFonts w:asciiTheme="minorEastAsia" w:eastAsiaTheme="minorEastAsia" w:hAnsiTheme="minorEastAsia" w:hint="eastAsia"/>
          <w:u w:val="single"/>
        </w:rPr>
        <w:t>15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日　</w:t>
      </w:r>
    </w:p>
    <w:p w:rsidR="0071463D" w:rsidRPr="00DF551D" w:rsidRDefault="0071463D" w:rsidP="00DF551D">
      <w:pPr>
        <w:rPr>
          <w:rFonts w:asciiTheme="minorEastAsia" w:eastAsiaTheme="minorEastAsia" w:hAnsiTheme="minorEastAsia"/>
          <w:b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DF551D">
        <w:rPr>
          <w:rFonts w:asciiTheme="minorEastAsia" w:eastAsiaTheme="minorEastAsia" w:hAnsiTheme="minorEastAsia" w:hint="eastAsia"/>
          <w:b/>
        </w:rPr>
        <w:t>二、更正信息</w:t>
      </w:r>
      <w:bookmarkEnd w:id="5"/>
      <w:bookmarkEnd w:id="6"/>
      <w:bookmarkEnd w:id="7"/>
      <w:bookmarkEnd w:id="8"/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 xml:space="preserve">更正事项：□采购公告 ■采购文件 □采购结果     </w:t>
      </w:r>
    </w:p>
    <w:p w:rsidR="00DF551D" w:rsidRDefault="0071463D" w:rsidP="00DF551D">
      <w:pPr>
        <w:ind w:firstLineChars="200" w:firstLine="42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更正内容：</w:t>
      </w:r>
    </w:p>
    <w:p w:rsidR="0087687F" w:rsidRPr="0087687F" w:rsidRDefault="0087687F" w:rsidP="0087687F">
      <w:pPr>
        <w:ind w:firstLine="420"/>
        <w:rPr>
          <w:rFonts w:asciiTheme="minorEastAsia" w:eastAsiaTheme="minorEastAsia" w:hAnsiTheme="minorEastAsia" w:hint="eastAsia"/>
        </w:rPr>
      </w:pPr>
      <w:r w:rsidRPr="0087687F">
        <w:rPr>
          <w:rFonts w:asciiTheme="minorEastAsia" w:eastAsiaTheme="minorEastAsia" w:hAnsiTheme="minorEastAsia" w:hint="eastAsia"/>
        </w:rPr>
        <w:t>1.</w:t>
      </w:r>
      <w:r>
        <w:rPr>
          <w:rFonts w:asciiTheme="minorEastAsia" w:eastAsiaTheme="minorEastAsia" w:hAnsiTheme="minorEastAsia" w:hint="eastAsia"/>
        </w:rPr>
        <w:t xml:space="preserve"> </w:t>
      </w:r>
      <w:r w:rsidRPr="0087687F">
        <w:rPr>
          <w:rFonts w:asciiTheme="minorEastAsia" w:eastAsiaTheme="minorEastAsia" w:hAnsiTheme="minorEastAsia" w:hint="eastAsia"/>
        </w:rPr>
        <w:t xml:space="preserve">本采购文件第二章招标项目采购需求原内容为： </w:t>
      </w:r>
    </w:p>
    <w:tbl>
      <w:tblPr>
        <w:tblW w:w="10192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985"/>
        <w:gridCol w:w="645"/>
        <w:gridCol w:w="709"/>
        <w:gridCol w:w="7067"/>
      </w:tblGrid>
      <w:tr w:rsidR="0087687F" w:rsidRPr="004356A6" w:rsidTr="0087687F">
        <w:trPr>
          <w:trHeight w:val="603"/>
          <w:jc w:val="center"/>
        </w:trPr>
        <w:tc>
          <w:tcPr>
            <w:tcW w:w="1019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一、采购货物明细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1</w:t>
            </w:r>
            <w:r w:rsidRPr="004356A6">
              <w:rPr>
                <w:rFonts w:hint="eastAsia"/>
              </w:rPr>
              <w:t>．垃圾压缩设备由垃圾压缩机、集装箱锁紧机构、闸门装置、后门密封装置、箱体平移机构、液压系统及电气系统等组成；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2.</w:t>
            </w:r>
            <w:r w:rsidRPr="004356A6">
              <w:rPr>
                <w:rFonts w:hint="eastAsia"/>
              </w:rPr>
              <w:t>压缩方式为水平压缩；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3.</w:t>
            </w:r>
            <w:r w:rsidRPr="004356A6">
              <w:rPr>
                <w:rFonts w:hint="eastAsia"/>
              </w:rPr>
              <w:t>垃圾压缩系统采用后平台投料方式；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▲</w:t>
            </w:r>
            <w:r w:rsidRPr="004356A6">
              <w:rPr>
                <w:rFonts w:hint="eastAsia"/>
              </w:rPr>
              <w:t>4.</w:t>
            </w:r>
            <w:r w:rsidRPr="004356A6">
              <w:rPr>
                <w:rFonts w:hint="eastAsia"/>
              </w:rPr>
              <w:t>卸料槽满足</w:t>
            </w:r>
            <w:r w:rsidRPr="004356A6">
              <w:rPr>
                <w:rFonts w:hint="eastAsia"/>
              </w:rPr>
              <w:t>12m</w:t>
            </w:r>
            <w:r w:rsidRPr="004356A6">
              <w:rPr>
                <w:rFonts w:hint="eastAsia"/>
              </w:rPr>
              <w:t>³（</w:t>
            </w:r>
            <w:r w:rsidRPr="004356A6">
              <w:rPr>
                <w:rFonts w:hint="eastAsia"/>
              </w:rPr>
              <w:t>8</w:t>
            </w:r>
            <w:r w:rsidRPr="004356A6">
              <w:rPr>
                <w:rFonts w:hint="eastAsia"/>
              </w:rPr>
              <w:t>吨）垃圾收集车卸料；</w:t>
            </w:r>
          </w:p>
          <w:p w:rsidR="0087687F" w:rsidRPr="004356A6" w:rsidRDefault="0087687F" w:rsidP="00AA0102">
            <w:pPr>
              <w:widowControl/>
              <w:spacing w:line="360" w:lineRule="exact"/>
              <w:ind w:firstLine="422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  <w:r w:rsidRPr="004356A6">
              <w:rPr>
                <w:rFonts w:hint="eastAsia"/>
              </w:rPr>
              <w:t>5.</w:t>
            </w:r>
            <w:r w:rsidRPr="004356A6">
              <w:rPr>
                <w:rFonts w:hint="eastAsia"/>
              </w:rPr>
              <w:t>垃圾压缩设备在压缩、中转、运输过程中无污水滴漏、垃圾抛洒等二次污染现象。</w:t>
            </w:r>
          </w:p>
        </w:tc>
      </w:tr>
      <w:tr w:rsidR="0087687F" w:rsidRPr="004356A6" w:rsidTr="0087687F">
        <w:trPr>
          <w:trHeight w:val="603"/>
          <w:jc w:val="center"/>
        </w:trPr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名称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技术参数</w:t>
            </w:r>
          </w:p>
        </w:tc>
      </w:tr>
      <w:tr w:rsidR="0087687F" w:rsidRPr="004356A6" w:rsidTr="0087687F">
        <w:trPr>
          <w:trHeight w:val="603"/>
          <w:jc w:val="center"/>
        </w:trPr>
        <w:tc>
          <w:tcPr>
            <w:tcW w:w="1019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A:</w:t>
            </w:r>
            <w:r w:rsidRPr="004356A6">
              <w:rPr>
                <w:rFonts w:hint="eastAsia"/>
              </w:rPr>
              <w:t xml:space="preserve"> </w:t>
            </w:r>
            <w:r w:rsidRPr="004356A6">
              <w:rPr>
                <w:rFonts w:hint="eastAsia"/>
                <w:u w:val="single"/>
              </w:rPr>
              <w:t>中型转运站压缩设备</w:t>
            </w:r>
            <w:r w:rsidRPr="004356A6">
              <w:rPr>
                <w:rFonts w:hint="eastAsia"/>
              </w:rPr>
              <w:t>部分</w:t>
            </w:r>
          </w:p>
        </w:tc>
      </w:tr>
      <w:tr w:rsidR="0087687F" w:rsidRPr="004356A6" w:rsidTr="0087687F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1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tabs>
                <w:tab w:val="left" w:pos="769"/>
                <w:tab w:val="left" w:pos="955"/>
              </w:tabs>
              <w:spacing w:line="360" w:lineRule="exact"/>
              <w:rPr>
                <w:rFonts w:hint="eastAsia"/>
              </w:rPr>
            </w:pPr>
            <w:r w:rsidRPr="004356A6">
              <w:rPr>
                <w:rFonts w:hint="eastAsia"/>
              </w:rPr>
              <w:t>垃圾压缩机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50" w:firstLine="105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87687F">
            <w:pPr>
              <w:pStyle w:val="00"/>
              <w:autoSpaceDE w:val="0"/>
              <w:autoSpaceDN w:val="0"/>
              <w:spacing w:line="360" w:lineRule="exact"/>
              <w:ind w:firstLineChars="150" w:firstLine="315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▲2.压缩机推头为斜面推压，压缩机与箱分离时闸门贴合推头斜面下降封门技术，有效地避免机箱分离时在闸门</w:t>
            </w:r>
            <w:proofErr w:type="gramStart"/>
            <w:r w:rsidRPr="004356A6">
              <w:rPr>
                <w:rFonts w:ascii="宋体" w:hAnsi="宋体" w:hint="eastAsia"/>
                <w:sz w:val="21"/>
                <w:szCs w:val="21"/>
              </w:rPr>
              <w:t>底部卡滞和</w:t>
            </w:r>
            <w:proofErr w:type="gramEnd"/>
            <w:r w:rsidRPr="004356A6">
              <w:rPr>
                <w:rFonts w:ascii="宋体" w:hAnsi="宋体" w:hint="eastAsia"/>
                <w:sz w:val="21"/>
                <w:szCs w:val="21"/>
              </w:rPr>
              <w:t>流挂垃圾；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13.</w:t>
            </w:r>
            <w:r w:rsidRPr="004356A6">
              <w:rPr>
                <w:rFonts w:ascii="宋体" w:hAnsi="宋体"/>
                <w:sz w:val="21"/>
                <w:szCs w:val="21"/>
              </w:rPr>
              <w:t>电机功率：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≥30KW；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15.额定压力：≥21MPa；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▲16.压缩油缸：行程≥3200mm，缸筒内径≥180mm、</w:t>
            </w:r>
            <w:proofErr w:type="gramStart"/>
            <w:r w:rsidRPr="004356A6">
              <w:rPr>
                <w:rFonts w:ascii="宋体" w:hAnsi="宋体" w:hint="eastAsia"/>
                <w:sz w:val="21"/>
                <w:szCs w:val="21"/>
              </w:rPr>
              <w:t>杆径</w:t>
            </w:r>
            <w:proofErr w:type="gramEnd"/>
            <w:r w:rsidRPr="004356A6">
              <w:rPr>
                <w:rFonts w:ascii="宋体" w:hAnsi="宋体" w:hint="eastAsia"/>
                <w:sz w:val="21"/>
                <w:szCs w:val="21"/>
              </w:rPr>
              <w:t>≥140mm；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▲17.推铲可进入垃圾箱体长度≥800mm；</w:t>
            </w:r>
          </w:p>
          <w:p w:rsidR="0087687F" w:rsidRPr="004356A6" w:rsidRDefault="0087687F" w:rsidP="00AA0102">
            <w:pPr>
              <w:snapToGrid w:val="0"/>
              <w:spacing w:line="360" w:lineRule="exact"/>
              <w:ind w:firstLine="420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hint="eastAsia"/>
              </w:rPr>
              <w:t>18.闸门油缸行程≥1170mm。</w:t>
            </w:r>
          </w:p>
        </w:tc>
      </w:tr>
      <w:tr w:rsidR="0087687F" w:rsidRPr="004356A6" w:rsidTr="0087687F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…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7067" w:type="dxa"/>
            <w:vAlign w:val="center"/>
          </w:tcPr>
          <w:p w:rsidR="0087687F" w:rsidRPr="004356A6" w:rsidRDefault="0087687F" w:rsidP="00AA0102">
            <w:pPr>
              <w:snapToGrid w:val="0"/>
              <w:spacing w:line="360" w:lineRule="exact"/>
              <w:ind w:firstLineChars="100" w:firstLine="210"/>
              <w:rPr>
                <w:rFonts w:ascii="宋体" w:hAnsi="宋体" w:cs="宋体" w:hint="eastAsia"/>
                <w:kern w:val="0"/>
              </w:rPr>
            </w:pPr>
          </w:p>
        </w:tc>
      </w:tr>
      <w:tr w:rsidR="0087687F" w:rsidRPr="004356A6" w:rsidTr="0087687F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3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  <w:r w:rsidRPr="004356A6">
              <w:rPr>
                <w:rFonts w:ascii="宋体" w:hAnsi="宋体" w:hint="eastAsia"/>
              </w:rPr>
              <w:t>垃圾压缩箱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  <w:proofErr w:type="gramStart"/>
            <w:r w:rsidRPr="004356A6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kern w:val="0"/>
                <w:sz w:val="21"/>
                <w:szCs w:val="21"/>
              </w:rPr>
              <w:t>▲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10.集装箱为骨架式焊接结构，主要材质的屈服极限≥</w:t>
            </w:r>
            <w:r w:rsidRPr="004356A6">
              <w:rPr>
                <w:rFonts w:ascii="宋体" w:hAnsi="宋体"/>
                <w:sz w:val="21"/>
                <w:szCs w:val="21"/>
              </w:rPr>
              <w:t xml:space="preserve">345N/ 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mm²。箱体制作工艺由整块钢板卷制而成，采用整体式流线型设计，侧板、顶板采用≥</w:t>
            </w:r>
            <w:r w:rsidRPr="004356A6">
              <w:rPr>
                <w:rFonts w:ascii="宋体" w:hAnsi="宋体"/>
                <w:sz w:val="21"/>
                <w:szCs w:val="21"/>
              </w:rPr>
              <w:t>4mm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优质钢制成，底板采用≥</w:t>
            </w:r>
            <w:r w:rsidRPr="004356A6">
              <w:rPr>
                <w:rFonts w:ascii="宋体" w:hAnsi="宋体"/>
                <w:sz w:val="21"/>
                <w:szCs w:val="21"/>
              </w:rPr>
              <w:t>5mm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优质钢制成，能有效的防止变形；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kern w:val="0"/>
                <w:sz w:val="21"/>
                <w:szCs w:val="21"/>
              </w:rPr>
              <w:lastRenderedPageBreak/>
              <w:t>▲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14.箱体外形尺寸（mm）7300</w:t>
            </w:r>
            <w:proofErr w:type="gramStart"/>
            <w:r w:rsidRPr="004356A6">
              <w:rPr>
                <w:rFonts w:ascii="宋体" w:hAnsi="宋体" w:hint="eastAsia"/>
                <w:sz w:val="21"/>
                <w:szCs w:val="21"/>
              </w:rPr>
              <w:t>×2500×2500</w:t>
            </w:r>
            <w:proofErr w:type="gramEnd"/>
            <w:r w:rsidRPr="004356A6">
              <w:rPr>
                <w:rFonts w:ascii="宋体" w:hAnsi="宋体"/>
                <w:sz w:val="21"/>
                <w:szCs w:val="21"/>
              </w:rPr>
              <w:t>(±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5</w:t>
            </w:r>
            <w:r w:rsidRPr="004356A6">
              <w:rPr>
                <w:rFonts w:ascii="宋体" w:hAnsi="宋体"/>
                <w:sz w:val="21"/>
                <w:szCs w:val="21"/>
              </w:rPr>
              <w:t>0)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87687F" w:rsidRDefault="0087687F" w:rsidP="0087687F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kern w:val="0"/>
                <w:sz w:val="21"/>
                <w:szCs w:val="21"/>
              </w:rPr>
              <w:t>▲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15.集装箱下的导轨高度≤150mm；</w:t>
            </w:r>
          </w:p>
          <w:p w:rsidR="0087687F" w:rsidRPr="0087687F" w:rsidRDefault="0087687F" w:rsidP="0087687F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</w:tc>
      </w:tr>
      <w:tr w:rsidR="0087687F" w:rsidRPr="004356A6" w:rsidTr="0087687F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lastRenderedPageBreak/>
              <w:t>4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  <w:r w:rsidRPr="004356A6">
              <w:rPr>
                <w:rFonts w:ascii="宋体" w:hAnsi="宋体" w:hint="eastAsia"/>
              </w:rPr>
              <w:t>箱体移动装置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  <w:proofErr w:type="gramStart"/>
            <w:r w:rsidRPr="004356A6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kern w:val="0"/>
                <w:sz w:val="21"/>
                <w:szCs w:val="21"/>
              </w:rPr>
              <w:t>▲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3.驱动方式：液压油缸，油缸行程2900</w:t>
            </w:r>
            <w:r w:rsidRPr="004356A6">
              <w:rPr>
                <w:rFonts w:ascii="宋体" w:hAnsi="宋体"/>
                <w:sz w:val="21"/>
                <w:szCs w:val="21"/>
              </w:rPr>
              <w:t>(±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3</w:t>
            </w:r>
            <w:r w:rsidRPr="004356A6">
              <w:rPr>
                <w:rFonts w:ascii="宋体" w:hAnsi="宋体"/>
                <w:sz w:val="21"/>
                <w:szCs w:val="21"/>
              </w:rPr>
              <w:t>0)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mm；</w:t>
            </w:r>
          </w:p>
          <w:p w:rsidR="00D46226" w:rsidRPr="004356A6" w:rsidRDefault="00D46226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4.平移速度：5-10m/min；</w:t>
            </w:r>
          </w:p>
          <w:p w:rsidR="0087687F" w:rsidRPr="004356A6" w:rsidRDefault="0087687F" w:rsidP="00AA0102">
            <w:pPr>
              <w:snapToGrid w:val="0"/>
              <w:spacing w:line="360" w:lineRule="exact"/>
              <w:ind w:firstLine="42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/>
                <w:kern w:val="0"/>
              </w:rPr>
              <w:t>…</w:t>
            </w:r>
          </w:p>
        </w:tc>
      </w:tr>
    </w:tbl>
    <w:p w:rsidR="0087687F" w:rsidRDefault="0087687F" w:rsidP="0087687F">
      <w:pPr>
        <w:ind w:firstLine="420"/>
        <w:rPr>
          <w:rFonts w:hint="eastAsia"/>
        </w:rPr>
      </w:pPr>
      <w:r>
        <w:rPr>
          <w:rFonts w:hint="eastAsia"/>
        </w:rPr>
        <w:t>现更改为：</w:t>
      </w:r>
    </w:p>
    <w:tbl>
      <w:tblPr>
        <w:tblW w:w="10192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985"/>
        <w:gridCol w:w="645"/>
        <w:gridCol w:w="709"/>
        <w:gridCol w:w="7067"/>
      </w:tblGrid>
      <w:tr w:rsidR="0087687F" w:rsidRPr="004356A6" w:rsidTr="00AA0102">
        <w:trPr>
          <w:trHeight w:val="603"/>
          <w:jc w:val="center"/>
        </w:trPr>
        <w:tc>
          <w:tcPr>
            <w:tcW w:w="1019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一、采购货物明细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1</w:t>
            </w:r>
            <w:r w:rsidRPr="004356A6">
              <w:rPr>
                <w:rFonts w:hint="eastAsia"/>
              </w:rPr>
              <w:t>．垃圾压缩设备由垃圾压缩机、集装箱锁紧机构、闸门装置、后门密封装置、箱体平移机构、液压系统及电气系统等组成；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2.</w:t>
            </w:r>
            <w:r w:rsidRPr="004356A6">
              <w:rPr>
                <w:rFonts w:hint="eastAsia"/>
              </w:rPr>
              <w:t>压缩方式为水平压缩；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3.</w:t>
            </w:r>
            <w:r w:rsidRPr="004356A6">
              <w:rPr>
                <w:rFonts w:hint="eastAsia"/>
              </w:rPr>
              <w:t>垃圾压缩系统采用后平台投料方式；</w:t>
            </w:r>
          </w:p>
          <w:p w:rsidR="0087687F" w:rsidRPr="004356A6" w:rsidRDefault="0087687F" w:rsidP="00AA0102">
            <w:pPr>
              <w:spacing w:line="360" w:lineRule="exact"/>
              <w:ind w:firstLine="420"/>
            </w:pPr>
            <w:r w:rsidRPr="004356A6">
              <w:rPr>
                <w:rFonts w:hint="eastAsia"/>
              </w:rPr>
              <w:t>▲</w:t>
            </w:r>
            <w:r w:rsidRPr="004356A6">
              <w:rPr>
                <w:rFonts w:hint="eastAsia"/>
              </w:rPr>
              <w:t>4.</w:t>
            </w:r>
            <w:r w:rsidRPr="004356A6">
              <w:rPr>
                <w:rFonts w:hint="eastAsia"/>
              </w:rPr>
              <w:t>卸料槽满足</w:t>
            </w:r>
            <w:r w:rsidRPr="004356A6">
              <w:rPr>
                <w:rFonts w:hint="eastAsia"/>
              </w:rPr>
              <w:t>12m</w:t>
            </w:r>
            <w:r w:rsidRPr="004356A6">
              <w:rPr>
                <w:rFonts w:hint="eastAsia"/>
              </w:rPr>
              <w:t>³（</w:t>
            </w:r>
            <w:r w:rsidRPr="004356A6">
              <w:rPr>
                <w:rFonts w:hint="eastAsia"/>
              </w:rPr>
              <w:t>8</w:t>
            </w:r>
            <w:r w:rsidRPr="004356A6">
              <w:rPr>
                <w:rFonts w:hint="eastAsia"/>
              </w:rPr>
              <w:t>吨）垃圾收集车卸料；</w:t>
            </w:r>
          </w:p>
          <w:p w:rsidR="0087687F" w:rsidRPr="004356A6" w:rsidRDefault="0087687F" w:rsidP="00AA0102">
            <w:pPr>
              <w:widowControl/>
              <w:spacing w:line="360" w:lineRule="exact"/>
              <w:ind w:firstLine="422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  <w:r w:rsidRPr="004356A6">
              <w:rPr>
                <w:rFonts w:hint="eastAsia"/>
              </w:rPr>
              <w:t>5.</w:t>
            </w:r>
            <w:r w:rsidRPr="004356A6">
              <w:rPr>
                <w:rFonts w:hint="eastAsia"/>
              </w:rPr>
              <w:t>垃圾压缩设备在压缩、中转、运输过程中无污水滴漏、垃圾抛洒等二次污染现象。</w:t>
            </w:r>
          </w:p>
        </w:tc>
      </w:tr>
      <w:tr w:rsidR="0087687F" w:rsidRPr="004356A6" w:rsidTr="00AA0102">
        <w:trPr>
          <w:trHeight w:val="603"/>
          <w:jc w:val="center"/>
        </w:trPr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名称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技术参数</w:t>
            </w:r>
          </w:p>
        </w:tc>
      </w:tr>
      <w:tr w:rsidR="0087687F" w:rsidRPr="004356A6" w:rsidTr="00AA0102">
        <w:trPr>
          <w:trHeight w:val="603"/>
          <w:jc w:val="center"/>
        </w:trPr>
        <w:tc>
          <w:tcPr>
            <w:tcW w:w="1019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="422"/>
              <w:jc w:val="center"/>
              <w:rPr>
                <w:rFonts w:ascii="宋体" w:hAnsi="宋体" w:cs="宋体" w:hint="eastAsia"/>
                <w:b/>
                <w:bCs/>
              </w:rPr>
            </w:pPr>
            <w:r w:rsidRPr="004356A6">
              <w:rPr>
                <w:rFonts w:ascii="宋体" w:hAnsi="宋体" w:cs="宋体" w:hint="eastAsia"/>
                <w:b/>
                <w:bCs/>
              </w:rPr>
              <w:t>A:</w:t>
            </w:r>
            <w:r w:rsidRPr="004356A6">
              <w:rPr>
                <w:rFonts w:hint="eastAsia"/>
              </w:rPr>
              <w:t xml:space="preserve"> </w:t>
            </w:r>
            <w:r w:rsidRPr="004356A6">
              <w:rPr>
                <w:rFonts w:hint="eastAsia"/>
                <w:u w:val="single"/>
              </w:rPr>
              <w:t>中型转运站压缩设备</w:t>
            </w:r>
            <w:r w:rsidRPr="004356A6">
              <w:rPr>
                <w:rFonts w:hint="eastAsia"/>
              </w:rPr>
              <w:t>部分</w:t>
            </w:r>
          </w:p>
        </w:tc>
      </w:tr>
      <w:tr w:rsidR="0087687F" w:rsidRPr="004356A6" w:rsidTr="00AA0102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1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tabs>
                <w:tab w:val="left" w:pos="769"/>
                <w:tab w:val="left" w:pos="955"/>
              </w:tabs>
              <w:spacing w:line="360" w:lineRule="exact"/>
              <w:rPr>
                <w:rFonts w:hint="eastAsia"/>
              </w:rPr>
            </w:pPr>
            <w:r w:rsidRPr="004356A6">
              <w:rPr>
                <w:rFonts w:hint="eastAsia"/>
              </w:rPr>
              <w:t>垃圾压缩机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50" w:firstLine="105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50" w:firstLine="315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t>▲2</w:t>
            </w:r>
            <w:r>
              <w:rPr>
                <w:rFonts w:ascii="宋体" w:hAnsi="宋体" w:hint="eastAsia"/>
                <w:sz w:val="21"/>
                <w:szCs w:val="21"/>
              </w:rPr>
              <w:t>.压缩机推头为水平斜面推压或水平直推，有效地避免机箱分离时在闸门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底部卡滞和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流挂垃圾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13.电机功率：≥18KW；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15.额定压力：≥18MPa；</w:t>
            </w:r>
          </w:p>
          <w:p w:rsidR="0087687F" w:rsidRPr="004356A6" w:rsidRDefault="0087687F" w:rsidP="0087687F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16.压缩油缸：行程≥3000mm，缸筒内径≥150mm、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杆径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≥100mm；</w:t>
            </w:r>
          </w:p>
          <w:p w:rsidR="0087687F" w:rsidRPr="004356A6" w:rsidRDefault="0087687F" w:rsidP="0087687F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17.推铲可进入垃圾箱体长度≥800mm；</w:t>
            </w:r>
          </w:p>
          <w:p w:rsidR="0087687F" w:rsidRPr="004356A6" w:rsidRDefault="0087687F" w:rsidP="00AA0102">
            <w:pPr>
              <w:snapToGrid w:val="0"/>
              <w:spacing w:line="360" w:lineRule="exact"/>
              <w:ind w:firstLine="42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hint="eastAsia"/>
              </w:rPr>
              <w:t>18.闸门油缸行程≥1100mm。</w:t>
            </w:r>
          </w:p>
        </w:tc>
      </w:tr>
      <w:tr w:rsidR="0087687F" w:rsidRPr="004356A6" w:rsidTr="00AA0102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…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7067" w:type="dxa"/>
            <w:vAlign w:val="center"/>
          </w:tcPr>
          <w:p w:rsidR="0087687F" w:rsidRPr="004356A6" w:rsidRDefault="0087687F" w:rsidP="00AA0102">
            <w:pPr>
              <w:snapToGrid w:val="0"/>
              <w:spacing w:line="360" w:lineRule="exact"/>
              <w:ind w:firstLineChars="100" w:firstLine="210"/>
              <w:rPr>
                <w:rFonts w:ascii="宋体" w:hAnsi="宋体" w:cs="宋体" w:hint="eastAsia"/>
                <w:kern w:val="0"/>
              </w:rPr>
            </w:pPr>
          </w:p>
        </w:tc>
      </w:tr>
      <w:tr w:rsidR="0087687F" w:rsidRPr="0087687F" w:rsidTr="00AA0102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3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  <w:r w:rsidRPr="004356A6">
              <w:rPr>
                <w:rFonts w:ascii="宋体" w:hAnsi="宋体" w:hint="eastAsia"/>
              </w:rPr>
              <w:t>垃圾压缩箱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  <w:proofErr w:type="gramStart"/>
            <w:r w:rsidRPr="004356A6"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kern w:val="0"/>
                <w:sz w:val="21"/>
                <w:szCs w:val="21"/>
              </w:rPr>
              <w:t>▲</w:t>
            </w:r>
            <w:r w:rsidRPr="004356A6">
              <w:rPr>
                <w:rFonts w:ascii="宋体" w:hAnsi="宋体" w:hint="eastAsia"/>
                <w:sz w:val="21"/>
                <w:szCs w:val="21"/>
              </w:rPr>
              <w:t>10.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集装箱主要材质的屈服极限≥345N/ mm²。侧板、顶板采用≥4mm优质钢制成，底板采用≥5mm优质钢制成，能有效的防止变形；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14.箱体外形尺寸（mm）7300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×2500×2500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(±200)；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15.集装箱下的导轨高度≤220mm；</w:t>
            </w:r>
          </w:p>
          <w:p w:rsidR="0087687F" w:rsidRP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</w:tc>
      </w:tr>
      <w:tr w:rsidR="0087687F" w:rsidRPr="004356A6" w:rsidTr="00AA0102">
        <w:trPr>
          <w:trHeight w:val="567"/>
          <w:jc w:val="center"/>
        </w:trPr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 w:rsidRPr="004356A6">
              <w:rPr>
                <w:rFonts w:ascii="宋体" w:hAnsi="宋体" w:cs="宋体" w:hint="eastAsia"/>
              </w:rPr>
              <w:t>4</w:t>
            </w:r>
          </w:p>
        </w:tc>
        <w:tc>
          <w:tcPr>
            <w:tcW w:w="985" w:type="dxa"/>
            <w:vAlign w:val="center"/>
          </w:tcPr>
          <w:p w:rsidR="0087687F" w:rsidRPr="004356A6" w:rsidRDefault="0087687F" w:rsidP="00AA0102">
            <w:pPr>
              <w:spacing w:line="360" w:lineRule="exact"/>
              <w:rPr>
                <w:rFonts w:hint="eastAsia"/>
              </w:rPr>
            </w:pPr>
            <w:r w:rsidRPr="004356A6">
              <w:rPr>
                <w:rFonts w:ascii="宋体" w:hAnsi="宋体" w:hint="eastAsia"/>
              </w:rPr>
              <w:t>箱体移</w:t>
            </w:r>
            <w:r w:rsidRPr="004356A6">
              <w:rPr>
                <w:rFonts w:ascii="宋体" w:hAnsi="宋体" w:hint="eastAsia"/>
              </w:rPr>
              <w:lastRenderedPageBreak/>
              <w:t>动装置</w:t>
            </w:r>
          </w:p>
        </w:tc>
        <w:tc>
          <w:tcPr>
            <w:tcW w:w="645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kern w:val="0"/>
              </w:rPr>
            </w:pPr>
            <w:proofErr w:type="gramStart"/>
            <w:r w:rsidRPr="004356A6">
              <w:rPr>
                <w:rFonts w:ascii="宋体" w:hAnsi="宋体" w:cs="宋体" w:hint="eastAsia"/>
                <w:kern w:val="0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87687F" w:rsidRPr="004356A6" w:rsidRDefault="0087687F" w:rsidP="00AA0102">
            <w:pPr>
              <w:widowControl/>
              <w:spacing w:line="360" w:lineRule="exact"/>
              <w:ind w:firstLineChars="100" w:firstLine="210"/>
              <w:textAlignment w:val="center"/>
              <w:rPr>
                <w:rFonts w:ascii="宋体" w:hAnsi="宋体" w:cs="宋体" w:hint="eastAsia"/>
                <w:kern w:val="0"/>
              </w:rPr>
            </w:pPr>
            <w:r w:rsidRPr="004356A6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067" w:type="dxa"/>
            <w:vAlign w:val="center"/>
          </w:tcPr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…</w:t>
            </w:r>
          </w:p>
          <w:p w:rsidR="0087687F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4356A6">
              <w:rPr>
                <w:rFonts w:ascii="宋体" w:hAnsi="宋体" w:hint="eastAsia"/>
                <w:sz w:val="21"/>
                <w:szCs w:val="21"/>
              </w:rPr>
              <w:lastRenderedPageBreak/>
              <w:t>3.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驱动方式：液压油缸，油缸行程2900(±60)mm；</w:t>
            </w:r>
          </w:p>
          <w:p w:rsidR="0087687F" w:rsidRPr="004356A6" w:rsidRDefault="0087687F" w:rsidP="00AA0102">
            <w:pPr>
              <w:pStyle w:val="00"/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4.平移速度：4-12m/min；</w:t>
            </w:r>
          </w:p>
          <w:p w:rsidR="0087687F" w:rsidRPr="004356A6" w:rsidRDefault="0087687F" w:rsidP="00AA0102">
            <w:pPr>
              <w:snapToGrid w:val="0"/>
              <w:spacing w:line="360" w:lineRule="exact"/>
              <w:ind w:firstLine="42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/>
                <w:kern w:val="0"/>
              </w:rPr>
              <w:t>…</w:t>
            </w:r>
          </w:p>
        </w:tc>
      </w:tr>
    </w:tbl>
    <w:p w:rsidR="00BB45AA" w:rsidRPr="00DF551D" w:rsidRDefault="00D46226" w:rsidP="00DF551D">
      <w:pPr>
        <w:ind w:firstLineChars="200" w:firstLine="420"/>
        <w:rPr>
          <w:rFonts w:asciiTheme="minorEastAsia" w:eastAsiaTheme="minorEastAsia" w:hAnsiTheme="minorEastAsia"/>
          <w:iCs/>
        </w:rPr>
      </w:pPr>
      <w:r w:rsidRPr="00D46226">
        <w:rPr>
          <w:rFonts w:asciiTheme="minorEastAsia" w:eastAsiaTheme="minorEastAsia" w:hAnsiTheme="minorEastAsia" w:hint="eastAsia"/>
          <w:iCs/>
        </w:rPr>
        <w:lastRenderedPageBreak/>
        <w:t>2.</w:t>
      </w:r>
      <w:r w:rsidR="00107155" w:rsidRPr="00DF551D">
        <w:rPr>
          <w:rFonts w:asciiTheme="minorEastAsia" w:eastAsiaTheme="minorEastAsia" w:hAnsiTheme="minorEastAsia" w:hint="eastAsia"/>
          <w:iCs/>
        </w:rPr>
        <w:t>本项目评标办法3.履约能力及企业信誉分</w:t>
      </w:r>
      <w:r w:rsidR="00BB45AA" w:rsidRPr="00DF551D">
        <w:rPr>
          <w:rFonts w:asciiTheme="minorEastAsia" w:eastAsiaTheme="minorEastAsia" w:hAnsiTheme="minorEastAsia" w:hint="eastAsia"/>
          <w:iCs/>
        </w:rPr>
        <w:t>（1）原为“投标人通过ISO9000系列、ISO14001系列、QHSAS18001或GB/T28001职业健康安全管理系列体系认证且有效的，三证齐全的得1分，缺</w:t>
      </w:r>
      <w:proofErr w:type="gramStart"/>
      <w:r w:rsidR="00BB45AA" w:rsidRPr="00DF551D">
        <w:rPr>
          <w:rFonts w:asciiTheme="minorEastAsia" w:eastAsiaTheme="minorEastAsia" w:hAnsiTheme="minorEastAsia" w:hint="eastAsia"/>
          <w:iCs/>
        </w:rPr>
        <w:t>一此</w:t>
      </w:r>
      <w:proofErr w:type="gramEnd"/>
      <w:r w:rsidR="00BB45AA" w:rsidRPr="00DF551D">
        <w:rPr>
          <w:rFonts w:asciiTheme="minorEastAsia" w:eastAsiaTheme="minorEastAsia" w:hAnsiTheme="minorEastAsia" w:hint="eastAsia"/>
          <w:iCs/>
        </w:rPr>
        <w:t>项不得分” 现更改为“投标人通过质量管理体系、环境管理体系、职业健康安全管理系列体系认证且有效的，三证齐全的得1分，缺</w:t>
      </w:r>
      <w:proofErr w:type="gramStart"/>
      <w:r w:rsidR="00BB45AA" w:rsidRPr="00DF551D">
        <w:rPr>
          <w:rFonts w:asciiTheme="minorEastAsia" w:eastAsiaTheme="minorEastAsia" w:hAnsiTheme="minorEastAsia" w:hint="eastAsia"/>
          <w:iCs/>
        </w:rPr>
        <w:t>一此</w:t>
      </w:r>
      <w:proofErr w:type="gramEnd"/>
      <w:r w:rsidR="00BB45AA" w:rsidRPr="00DF551D">
        <w:rPr>
          <w:rFonts w:asciiTheme="minorEastAsia" w:eastAsiaTheme="minorEastAsia" w:hAnsiTheme="minorEastAsia" w:hint="eastAsia"/>
          <w:iCs/>
        </w:rPr>
        <w:t>项不得分”</w:t>
      </w:r>
    </w:p>
    <w:p w:rsidR="0071463D" w:rsidRPr="00DF551D" w:rsidRDefault="00D46226" w:rsidP="00DF551D">
      <w:pPr>
        <w:ind w:firstLineChars="200" w:firstLine="420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 w:hint="eastAsia"/>
          <w:iCs/>
        </w:rPr>
        <w:t>3.</w:t>
      </w:r>
      <w:r w:rsidR="00DF551D" w:rsidRPr="00DF551D">
        <w:rPr>
          <w:rFonts w:asciiTheme="minorEastAsia" w:eastAsiaTheme="minorEastAsia" w:hAnsiTheme="minorEastAsia" w:hint="eastAsia"/>
          <w:iCs/>
        </w:rPr>
        <w:t>本项目</w:t>
      </w:r>
      <w:proofErr w:type="gramStart"/>
      <w:r w:rsidR="00DF551D" w:rsidRPr="00DF551D">
        <w:rPr>
          <w:rFonts w:asciiTheme="minorEastAsia" w:eastAsiaTheme="minorEastAsia" w:hAnsiTheme="minorEastAsia" w:hint="eastAsia"/>
          <w:iCs/>
        </w:rPr>
        <w:t>评标办法</w:t>
      </w:r>
      <w:r w:rsidR="00BB45AA" w:rsidRPr="00DF551D">
        <w:rPr>
          <w:rFonts w:asciiTheme="minorEastAsia" w:eastAsiaTheme="minorEastAsia" w:hAnsiTheme="minorEastAsia" w:hint="eastAsia"/>
          <w:iCs/>
        </w:rPr>
        <w:t>评标办法</w:t>
      </w:r>
      <w:proofErr w:type="gramEnd"/>
      <w:r w:rsidR="00BB45AA" w:rsidRPr="00DF551D">
        <w:rPr>
          <w:rFonts w:asciiTheme="minorEastAsia" w:eastAsiaTheme="minorEastAsia" w:hAnsiTheme="minorEastAsia" w:hint="eastAsia"/>
          <w:iCs/>
        </w:rPr>
        <w:t>3.履约能力及企业信誉分</w:t>
      </w:r>
      <w:r w:rsidR="00107155" w:rsidRPr="00DF551D">
        <w:rPr>
          <w:rFonts w:asciiTheme="minorEastAsia" w:eastAsiaTheme="minorEastAsia" w:hAnsiTheme="minorEastAsia" w:hint="eastAsia"/>
          <w:iCs/>
        </w:rPr>
        <w:t>（</w:t>
      </w:r>
      <w:r w:rsidR="00BB45AA" w:rsidRPr="00DF551D">
        <w:rPr>
          <w:rFonts w:asciiTheme="minorEastAsia" w:eastAsiaTheme="minorEastAsia" w:hAnsiTheme="minorEastAsia" w:hint="eastAsia"/>
          <w:iCs/>
        </w:rPr>
        <w:t>8</w:t>
      </w:r>
      <w:r w:rsidR="00107155" w:rsidRPr="00DF551D">
        <w:rPr>
          <w:rFonts w:asciiTheme="minorEastAsia" w:eastAsiaTheme="minorEastAsia" w:hAnsiTheme="minorEastAsia" w:hint="eastAsia"/>
          <w:iCs/>
        </w:rPr>
        <w:t>）原为“</w:t>
      </w:r>
      <w:r w:rsidR="00BB45AA" w:rsidRPr="00DF551D">
        <w:rPr>
          <w:rFonts w:asciiTheme="minorEastAsia" w:eastAsiaTheme="minorEastAsia" w:hAnsiTheme="minorEastAsia" w:hint="eastAsia"/>
          <w:iCs/>
        </w:rPr>
        <w:t>投标人自成立以来有垃圾转运项目入选住建部市政科技示范项目的，每提供1项得5分，满分5分。（投标文件中提供复印件并加盖单位公章，原件备查，不提供不得分）</w:t>
      </w:r>
      <w:r w:rsidR="00107155" w:rsidRPr="00DF551D">
        <w:rPr>
          <w:rFonts w:asciiTheme="minorEastAsia" w:eastAsiaTheme="minorEastAsia" w:hAnsiTheme="minorEastAsia" w:hint="eastAsia"/>
          <w:iCs/>
        </w:rPr>
        <w:t>”现更改为“</w:t>
      </w:r>
      <w:r w:rsidR="00DF551D">
        <w:rPr>
          <w:rFonts w:asciiTheme="minorEastAsia" w:eastAsiaTheme="minorEastAsia" w:hAnsiTheme="minorEastAsia" w:hint="eastAsia"/>
          <w:iCs/>
        </w:rPr>
        <w:t>投标人自成立以来</w:t>
      </w:r>
      <w:r w:rsidR="00092CB5" w:rsidRPr="00DF551D">
        <w:rPr>
          <w:rFonts w:asciiTheme="minorEastAsia" w:eastAsiaTheme="minorEastAsia" w:hAnsiTheme="minorEastAsia" w:hint="eastAsia"/>
          <w:iCs/>
        </w:rPr>
        <w:t>有垃圾转运项目</w:t>
      </w:r>
      <w:r w:rsidR="00BB45AA" w:rsidRPr="00DF551D">
        <w:rPr>
          <w:rFonts w:asciiTheme="minorEastAsia" w:eastAsiaTheme="minorEastAsia" w:hAnsiTheme="minorEastAsia" w:hint="eastAsia"/>
          <w:iCs/>
        </w:rPr>
        <w:t>入选科技示范项目的，每提供1项得5分，满分5分。（投标文件中提供复印件并加盖单位公章，原件备查，不提供不得分）</w:t>
      </w:r>
      <w:r w:rsidR="00107155" w:rsidRPr="00DF551D">
        <w:rPr>
          <w:rFonts w:asciiTheme="minorEastAsia" w:eastAsiaTheme="minorEastAsia" w:hAnsiTheme="minorEastAsia" w:hint="eastAsia"/>
          <w:iCs/>
        </w:rPr>
        <w:t>。”</w:t>
      </w:r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  <w:u w:val="single"/>
        </w:rPr>
      </w:pPr>
      <w:r w:rsidRPr="00DF551D">
        <w:rPr>
          <w:rFonts w:asciiTheme="minorEastAsia" w:eastAsiaTheme="minorEastAsia" w:hAnsiTheme="minorEastAsia" w:hint="eastAsia"/>
        </w:rPr>
        <w:t>更正日期：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2020年</w:t>
      </w:r>
      <w:r w:rsidR="00BB45AA" w:rsidRPr="00DF551D">
        <w:rPr>
          <w:rFonts w:asciiTheme="minorEastAsia" w:eastAsiaTheme="minorEastAsia" w:hAnsiTheme="minorEastAsia" w:hint="eastAsia"/>
          <w:u w:val="single"/>
        </w:rPr>
        <w:t>9</w:t>
      </w:r>
      <w:r w:rsidRPr="00DF551D">
        <w:rPr>
          <w:rFonts w:asciiTheme="minorEastAsia" w:eastAsiaTheme="minorEastAsia" w:hAnsiTheme="minorEastAsia" w:hint="eastAsia"/>
          <w:u w:val="single"/>
        </w:rPr>
        <w:t>月</w:t>
      </w:r>
      <w:r w:rsidR="00BB45AA" w:rsidRPr="00DF551D">
        <w:rPr>
          <w:rFonts w:asciiTheme="minorEastAsia" w:eastAsiaTheme="minorEastAsia" w:hAnsiTheme="minorEastAsia" w:hint="eastAsia"/>
          <w:u w:val="single"/>
        </w:rPr>
        <w:t>25</w:t>
      </w:r>
      <w:r w:rsidRPr="00DF551D">
        <w:rPr>
          <w:rFonts w:asciiTheme="minorEastAsia" w:eastAsiaTheme="minorEastAsia" w:hAnsiTheme="minorEastAsia" w:hint="eastAsia"/>
          <w:u w:val="single"/>
        </w:rPr>
        <w:t>日</w:t>
      </w:r>
    </w:p>
    <w:p w:rsidR="0071463D" w:rsidRPr="00DF551D" w:rsidRDefault="0071463D" w:rsidP="00DF551D">
      <w:pPr>
        <w:rPr>
          <w:rFonts w:asciiTheme="minorEastAsia" w:eastAsiaTheme="minorEastAsia" w:hAnsiTheme="minorEastAsia"/>
          <w:b/>
        </w:rPr>
      </w:pPr>
      <w:bookmarkStart w:id="9" w:name="_Toc35393647"/>
      <w:bookmarkStart w:id="10" w:name="_Toc35393816"/>
      <w:r w:rsidRPr="00DF551D">
        <w:rPr>
          <w:rFonts w:asciiTheme="minorEastAsia" w:eastAsiaTheme="minorEastAsia" w:hAnsiTheme="minorEastAsia" w:hint="eastAsia"/>
          <w:b/>
        </w:rPr>
        <w:t>三、其他补充事宜</w:t>
      </w:r>
      <w:bookmarkEnd w:id="9"/>
      <w:bookmarkEnd w:id="10"/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无</w:t>
      </w:r>
    </w:p>
    <w:p w:rsidR="0071463D" w:rsidRPr="00DF551D" w:rsidRDefault="0071463D" w:rsidP="00DF551D">
      <w:pPr>
        <w:rPr>
          <w:rFonts w:asciiTheme="minorEastAsia" w:eastAsiaTheme="minorEastAsia" w:hAnsiTheme="minorEastAsia"/>
          <w:b/>
        </w:rPr>
      </w:pPr>
      <w:bookmarkStart w:id="11" w:name="_Toc28359106"/>
      <w:bookmarkStart w:id="12" w:name="_Toc28359029"/>
      <w:bookmarkStart w:id="13" w:name="_Toc35393648"/>
      <w:bookmarkStart w:id="14" w:name="_Toc35393817"/>
      <w:r w:rsidRPr="00DF551D">
        <w:rPr>
          <w:rFonts w:asciiTheme="minorEastAsia" w:eastAsiaTheme="minorEastAsia" w:hAnsiTheme="minorEastAsia" w:hint="eastAsia"/>
          <w:b/>
        </w:rPr>
        <w:t>四、凡对本次公告内容提出询问，请按以下方式联系</w:t>
      </w:r>
      <w:bookmarkEnd w:id="11"/>
      <w:bookmarkEnd w:id="12"/>
      <w:bookmarkEnd w:id="13"/>
      <w:bookmarkEnd w:id="14"/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  <w:b/>
        </w:rPr>
      </w:pPr>
      <w:bookmarkStart w:id="15" w:name="_Toc28359107"/>
      <w:bookmarkStart w:id="16" w:name="_Toc28359030"/>
      <w:bookmarkStart w:id="17" w:name="_Toc35393649"/>
      <w:bookmarkStart w:id="18" w:name="_Toc35393818"/>
      <w:r w:rsidRPr="00DF551D">
        <w:rPr>
          <w:rFonts w:asciiTheme="minorEastAsia" w:eastAsiaTheme="minorEastAsia" w:hAnsiTheme="minorEastAsia" w:hint="eastAsia"/>
        </w:rPr>
        <w:t>1.采购人信息</w:t>
      </w:r>
      <w:bookmarkEnd w:id="15"/>
      <w:bookmarkEnd w:id="16"/>
      <w:bookmarkEnd w:id="17"/>
      <w:bookmarkEnd w:id="18"/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名    称：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梧州市长洲区环境卫生服务站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地    址：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梧州市长洲区新兴三路万宝楼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  <w:iCs/>
          <w:u w:val="single"/>
        </w:rPr>
      </w:pPr>
      <w:r w:rsidRPr="00DF551D">
        <w:rPr>
          <w:rFonts w:asciiTheme="minorEastAsia" w:eastAsiaTheme="minorEastAsia" w:hAnsiTheme="minorEastAsia" w:hint="eastAsia"/>
        </w:rPr>
        <w:t>联系方式：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刘先生，</w:t>
      </w:r>
      <w:r w:rsidRPr="00DF551D">
        <w:rPr>
          <w:rFonts w:asciiTheme="minorEastAsia" w:eastAsiaTheme="minorEastAsia" w:hAnsiTheme="minorEastAsia"/>
          <w:iCs/>
          <w:u w:val="single"/>
        </w:rPr>
        <w:t>13877489909</w:t>
      </w:r>
      <w:r w:rsidRPr="00DF551D">
        <w:rPr>
          <w:rFonts w:asciiTheme="minorEastAsia" w:eastAsiaTheme="minorEastAsia" w:hAnsiTheme="minorEastAsia" w:hint="eastAsia"/>
          <w:iCs/>
          <w:u w:val="single"/>
        </w:rPr>
        <w:t xml:space="preserve">　</w:t>
      </w:r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  <w:b/>
        </w:rPr>
      </w:pPr>
      <w:bookmarkStart w:id="19" w:name="_Toc28359108"/>
      <w:bookmarkStart w:id="20" w:name="_Toc28359031"/>
      <w:bookmarkStart w:id="21" w:name="_Toc35393650"/>
      <w:bookmarkStart w:id="22" w:name="_Toc35393819"/>
      <w:r w:rsidRPr="00DF551D">
        <w:rPr>
          <w:rFonts w:asciiTheme="minorEastAsia" w:eastAsiaTheme="minorEastAsia" w:hAnsiTheme="minorEastAsia" w:hint="eastAsia"/>
        </w:rPr>
        <w:t>2</w:t>
      </w:r>
      <w:r w:rsidRPr="00DF551D">
        <w:rPr>
          <w:rFonts w:asciiTheme="minorEastAsia" w:eastAsiaTheme="minorEastAsia" w:hAnsiTheme="minorEastAsia"/>
        </w:rPr>
        <w:t>.</w:t>
      </w:r>
      <w:r w:rsidRPr="00DF551D">
        <w:rPr>
          <w:rFonts w:asciiTheme="minorEastAsia" w:eastAsiaTheme="minorEastAsia" w:hAnsiTheme="minorEastAsia" w:hint="eastAsia"/>
        </w:rPr>
        <w:t>采购代理机构信息（如有）</w:t>
      </w:r>
      <w:bookmarkEnd w:id="19"/>
      <w:bookmarkEnd w:id="20"/>
      <w:bookmarkEnd w:id="21"/>
      <w:bookmarkEnd w:id="22"/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  <w:iCs/>
          <w:u w:val="single"/>
        </w:rPr>
      </w:pPr>
      <w:r w:rsidRPr="00DF551D">
        <w:rPr>
          <w:rFonts w:asciiTheme="minorEastAsia" w:eastAsiaTheme="minorEastAsia" w:hAnsiTheme="minorEastAsia" w:hint="eastAsia"/>
        </w:rPr>
        <w:t>名    称：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广西同泽工程项目管理股份有限公司</w:t>
      </w:r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  <w:iCs/>
          <w:u w:val="single"/>
        </w:rPr>
      </w:pPr>
      <w:r w:rsidRPr="00DF551D">
        <w:rPr>
          <w:rFonts w:asciiTheme="minorEastAsia" w:eastAsiaTheme="minorEastAsia" w:hAnsiTheme="minorEastAsia" w:hint="eastAsia"/>
        </w:rPr>
        <w:t>地    址：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梧州市新兴二路132号1栋3单元402房</w:t>
      </w:r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  <w:u w:val="single"/>
        </w:rPr>
      </w:pPr>
      <w:r w:rsidRPr="00DF551D">
        <w:rPr>
          <w:rFonts w:asciiTheme="minorEastAsia" w:eastAsiaTheme="minorEastAsia" w:hAnsiTheme="minorEastAsia" w:hint="eastAsia"/>
        </w:rPr>
        <w:t>联系方式：</w:t>
      </w:r>
      <w:bookmarkStart w:id="23" w:name="_Toc28359109"/>
      <w:bookmarkStart w:id="24" w:name="_Toc28359032"/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F551D">
        <w:rPr>
          <w:rFonts w:asciiTheme="minorEastAsia" w:eastAsiaTheme="minorEastAsia" w:hAnsiTheme="minorEastAsia" w:hint="eastAsia"/>
          <w:iCs/>
          <w:u w:val="single"/>
        </w:rPr>
        <w:t xml:space="preserve">0774-2031238　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71463D" w:rsidRPr="00DF551D" w:rsidRDefault="0071463D" w:rsidP="00DF551D">
      <w:pPr>
        <w:ind w:firstLineChars="200" w:firstLine="420"/>
        <w:rPr>
          <w:rFonts w:asciiTheme="minorEastAsia" w:eastAsiaTheme="minorEastAsia" w:hAnsiTheme="minorEastAsia"/>
          <w:b/>
        </w:rPr>
      </w:pPr>
      <w:bookmarkStart w:id="25" w:name="_Toc35393651"/>
      <w:bookmarkStart w:id="26" w:name="_Toc35393820"/>
      <w:r w:rsidRPr="00DF551D">
        <w:rPr>
          <w:rFonts w:asciiTheme="minorEastAsia" w:eastAsiaTheme="minorEastAsia" w:hAnsiTheme="minorEastAsia" w:hint="eastAsia"/>
        </w:rPr>
        <w:t>3.项目联系方式</w:t>
      </w:r>
      <w:bookmarkEnd w:id="23"/>
      <w:bookmarkEnd w:id="24"/>
      <w:bookmarkEnd w:id="25"/>
      <w:bookmarkEnd w:id="26"/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</w:rPr>
      </w:pPr>
      <w:r w:rsidRPr="00DF551D">
        <w:rPr>
          <w:rFonts w:asciiTheme="minorEastAsia" w:eastAsiaTheme="minorEastAsia" w:hAnsiTheme="minorEastAsia" w:hint="eastAsia"/>
        </w:rPr>
        <w:t>项目联系人：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何小姐</w:t>
      </w:r>
    </w:p>
    <w:p w:rsidR="0071463D" w:rsidRPr="00DF551D" w:rsidRDefault="0071463D" w:rsidP="00DF551D">
      <w:pPr>
        <w:ind w:firstLineChars="300" w:firstLine="630"/>
        <w:rPr>
          <w:rFonts w:asciiTheme="minorEastAsia" w:eastAsiaTheme="minorEastAsia" w:hAnsiTheme="minorEastAsia"/>
          <w:u w:val="single"/>
        </w:rPr>
      </w:pPr>
      <w:r w:rsidRPr="00DF551D">
        <w:rPr>
          <w:rFonts w:asciiTheme="minorEastAsia" w:eastAsiaTheme="minorEastAsia" w:hAnsiTheme="minorEastAsia" w:hint="eastAsia"/>
        </w:rPr>
        <w:t>电　　 话：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F551D">
        <w:rPr>
          <w:rFonts w:asciiTheme="minorEastAsia" w:eastAsiaTheme="minorEastAsia" w:hAnsiTheme="minorEastAsia" w:hint="eastAsia"/>
          <w:iCs/>
          <w:u w:val="single"/>
        </w:rPr>
        <w:t>0774-2031238</w:t>
      </w:r>
      <w:r w:rsidRPr="00DF551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DF551D" w:rsidRPr="00DF551D" w:rsidRDefault="00DF551D" w:rsidP="00DF551D">
      <w:pPr>
        <w:jc w:val="right"/>
        <w:rPr>
          <w:rFonts w:asciiTheme="minorEastAsia" w:eastAsiaTheme="minorEastAsia" w:hAnsiTheme="minorEastAsia"/>
          <w:kern w:val="0"/>
        </w:rPr>
      </w:pPr>
      <w:r w:rsidRPr="00DF551D">
        <w:rPr>
          <w:rFonts w:asciiTheme="minorEastAsia" w:eastAsiaTheme="minorEastAsia" w:hAnsiTheme="minorEastAsia" w:hint="eastAsia"/>
          <w:iCs/>
        </w:rPr>
        <w:t>广西同泽工程项目管理股份有限公司</w:t>
      </w:r>
    </w:p>
    <w:p w:rsidR="0071463D" w:rsidRPr="00DF551D" w:rsidRDefault="0071463D" w:rsidP="00DF551D">
      <w:pPr>
        <w:jc w:val="right"/>
        <w:rPr>
          <w:rFonts w:asciiTheme="minorEastAsia" w:eastAsiaTheme="minorEastAsia" w:hAnsiTheme="minorEastAsia"/>
          <w:kern w:val="0"/>
        </w:rPr>
      </w:pPr>
      <w:r w:rsidRPr="00DF551D">
        <w:rPr>
          <w:rFonts w:asciiTheme="minorEastAsia" w:eastAsiaTheme="minorEastAsia" w:hAnsiTheme="minorEastAsia" w:hint="eastAsia"/>
          <w:kern w:val="0"/>
        </w:rPr>
        <w:t>2020年</w:t>
      </w:r>
      <w:r w:rsidR="00BB45AA" w:rsidRPr="00DF551D">
        <w:rPr>
          <w:rFonts w:asciiTheme="minorEastAsia" w:eastAsiaTheme="minorEastAsia" w:hAnsiTheme="minorEastAsia" w:hint="eastAsia"/>
          <w:kern w:val="0"/>
        </w:rPr>
        <w:t>9</w:t>
      </w:r>
      <w:r w:rsidRPr="00DF551D">
        <w:rPr>
          <w:rFonts w:asciiTheme="minorEastAsia" w:eastAsiaTheme="minorEastAsia" w:hAnsiTheme="minorEastAsia" w:hint="eastAsia"/>
          <w:kern w:val="0"/>
        </w:rPr>
        <w:t>月</w:t>
      </w:r>
      <w:r w:rsidR="00BB45AA" w:rsidRPr="00DF551D">
        <w:rPr>
          <w:rFonts w:asciiTheme="minorEastAsia" w:eastAsiaTheme="minorEastAsia" w:hAnsiTheme="minorEastAsia" w:hint="eastAsia"/>
          <w:kern w:val="0"/>
        </w:rPr>
        <w:t>25</w:t>
      </w:r>
      <w:r w:rsidRPr="00DF551D">
        <w:rPr>
          <w:rFonts w:asciiTheme="minorEastAsia" w:eastAsiaTheme="minorEastAsia" w:hAnsiTheme="minorEastAsia" w:hint="eastAsia"/>
          <w:kern w:val="0"/>
        </w:rPr>
        <w:t>日</w:t>
      </w:r>
    </w:p>
    <w:p w:rsidR="00E471F4" w:rsidRPr="00DF551D" w:rsidRDefault="00E471F4" w:rsidP="00DF551D">
      <w:pPr>
        <w:rPr>
          <w:rFonts w:asciiTheme="minorEastAsia" w:eastAsiaTheme="minorEastAsia" w:hAnsiTheme="minorEastAsia"/>
        </w:rPr>
      </w:pPr>
    </w:p>
    <w:sectPr w:rsidR="00E471F4" w:rsidRPr="00DF551D" w:rsidSect="00E4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CD" w:rsidRDefault="004E15CD" w:rsidP="00107155">
      <w:r>
        <w:separator/>
      </w:r>
    </w:p>
  </w:endnote>
  <w:endnote w:type="continuationSeparator" w:id="0">
    <w:p w:rsidR="004E15CD" w:rsidRDefault="004E15CD" w:rsidP="0010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CD" w:rsidRDefault="004E15CD" w:rsidP="00107155">
      <w:r>
        <w:separator/>
      </w:r>
    </w:p>
  </w:footnote>
  <w:footnote w:type="continuationSeparator" w:id="0">
    <w:p w:rsidR="004E15CD" w:rsidRDefault="004E15CD" w:rsidP="0010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2D2"/>
    <w:multiLevelType w:val="hybridMultilevel"/>
    <w:tmpl w:val="8D962A8A"/>
    <w:lvl w:ilvl="0" w:tplc="582A96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63D"/>
    <w:rsid w:val="00092CB5"/>
    <w:rsid w:val="00107155"/>
    <w:rsid w:val="00194DAE"/>
    <w:rsid w:val="00261635"/>
    <w:rsid w:val="002A5D5D"/>
    <w:rsid w:val="002B2A0D"/>
    <w:rsid w:val="003C26FD"/>
    <w:rsid w:val="004224FA"/>
    <w:rsid w:val="004E15CD"/>
    <w:rsid w:val="00593063"/>
    <w:rsid w:val="005A7CB2"/>
    <w:rsid w:val="006044A6"/>
    <w:rsid w:val="0071463D"/>
    <w:rsid w:val="00746262"/>
    <w:rsid w:val="007B385D"/>
    <w:rsid w:val="0087687F"/>
    <w:rsid w:val="008F297E"/>
    <w:rsid w:val="009A19B6"/>
    <w:rsid w:val="009E40A0"/>
    <w:rsid w:val="00AF21F2"/>
    <w:rsid w:val="00BB45AA"/>
    <w:rsid w:val="00C41AE5"/>
    <w:rsid w:val="00D46226"/>
    <w:rsid w:val="00D65909"/>
    <w:rsid w:val="00DE4B85"/>
    <w:rsid w:val="00DF551D"/>
    <w:rsid w:val="00E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400" w:lineRule="exact"/>
        <w:ind w:firstLine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D"/>
    <w:pPr>
      <w:widowControl w:val="0"/>
      <w:spacing w:after="0" w:afterAutospacing="0" w:line="240" w:lineRule="auto"/>
      <w:ind w:firstLine="0"/>
      <w:jc w:val="both"/>
    </w:pPr>
    <w:rPr>
      <w:rFonts w:ascii="Times New Roman" w:hAnsi="Times New Roman" w:cs="Times New Roman"/>
      <w:color w:val="auto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714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1463D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1463D"/>
    <w:rPr>
      <w:rFonts w:ascii="Times New Roman" w:hAnsi="Times New Roman" w:cs="Times New Roman"/>
      <w:b/>
      <w:bCs/>
      <w:color w:val="auto"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71463D"/>
    <w:rPr>
      <w:rFonts w:ascii="Arial" w:eastAsia="黑体" w:hAnsi="Arial" w:cs="Arial"/>
      <w:b/>
      <w:bCs/>
      <w:color w:val="auto"/>
      <w:sz w:val="32"/>
      <w:szCs w:val="32"/>
    </w:rPr>
  </w:style>
  <w:style w:type="paragraph" w:styleId="a3">
    <w:name w:val="Plain Text"/>
    <w:basedOn w:val="a"/>
    <w:link w:val="Char"/>
    <w:qFormat/>
    <w:rsid w:val="0071463D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71463D"/>
    <w:rPr>
      <w:rFonts w:eastAsiaTheme="minorEastAsia" w:hAnsi="Courier New" w:cstheme="minorBidi"/>
      <w:color w:val="auto"/>
    </w:rPr>
  </w:style>
  <w:style w:type="paragraph" w:styleId="a4">
    <w:name w:val="header"/>
    <w:basedOn w:val="a"/>
    <w:link w:val="Char0"/>
    <w:uiPriority w:val="99"/>
    <w:semiHidden/>
    <w:unhideWhenUsed/>
    <w:rsid w:val="0010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7155"/>
    <w:rPr>
      <w:rFonts w:ascii="Times New Roman" w:hAnsi="Times New Roman" w:cs="Times New Roman"/>
      <w:color w:val="auto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0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07155"/>
    <w:rPr>
      <w:rFonts w:ascii="Times New Roman" w:hAnsi="Times New Roman" w:cs="Times New Roman"/>
      <w:color w:val="auto"/>
      <w:sz w:val="18"/>
      <w:szCs w:val="18"/>
    </w:rPr>
  </w:style>
  <w:style w:type="character" w:styleId="a6">
    <w:name w:val="Strong"/>
    <w:basedOn w:val="a0"/>
    <w:uiPriority w:val="22"/>
    <w:qFormat/>
    <w:rsid w:val="0087687F"/>
    <w:rPr>
      <w:b/>
      <w:bCs/>
    </w:rPr>
  </w:style>
  <w:style w:type="paragraph" w:styleId="a7">
    <w:name w:val="List Paragraph"/>
    <w:basedOn w:val="a"/>
    <w:uiPriority w:val="34"/>
    <w:qFormat/>
    <w:rsid w:val="0087687F"/>
    <w:pPr>
      <w:ind w:firstLineChars="200" w:firstLine="420"/>
    </w:pPr>
  </w:style>
  <w:style w:type="paragraph" w:customStyle="1" w:styleId="00">
    <w:name w:val="正文_0_0"/>
    <w:qFormat/>
    <w:rsid w:val="0087687F"/>
    <w:pPr>
      <w:widowControl w:val="0"/>
      <w:spacing w:after="0" w:afterAutospacing="0" w:line="240" w:lineRule="auto"/>
      <w:ind w:firstLineChars="200" w:firstLine="560"/>
      <w:jc w:val="both"/>
    </w:pPr>
    <w:rPr>
      <w:rFonts w:ascii="Calibri" w:hAnsi="Calibri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314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cp:lastPrinted>2020-09-25T03:12:00Z</cp:lastPrinted>
  <dcterms:created xsi:type="dcterms:W3CDTF">2020-08-07T13:51:00Z</dcterms:created>
  <dcterms:modified xsi:type="dcterms:W3CDTF">2020-09-25T03:12:00Z</dcterms:modified>
</cp:coreProperties>
</file>