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E4" w:rsidRDefault="000B53E4" w:rsidP="000B53E4">
      <w:pPr>
        <w:spacing w:line="340" w:lineRule="exact"/>
        <w:ind w:firstLineChars="200" w:firstLine="480"/>
        <w:jc w:val="center"/>
        <w:rPr>
          <w:rFonts w:ascii="仿宋_GB2312" w:eastAsia="仿宋_GB2312" w:hAnsi="宋体"/>
          <w:sz w:val="24"/>
        </w:rPr>
      </w:pPr>
      <w:bookmarkStart w:id="0" w:name="OLE_LINK1"/>
      <w:r>
        <w:rPr>
          <w:rFonts w:ascii="仿宋_GB2312" w:eastAsia="仿宋_GB2312" w:hAnsi="宋体" w:hint="eastAsia"/>
          <w:sz w:val="24"/>
        </w:rPr>
        <w:t>广西桂水工程咨询有限公司</w:t>
      </w:r>
    </w:p>
    <w:p w:rsidR="000B53E4" w:rsidRPr="00BF7EB5" w:rsidRDefault="000B53E4" w:rsidP="000B53E4">
      <w:pPr>
        <w:spacing w:after="0" w:line="400" w:lineRule="exact"/>
        <w:ind w:firstLineChars="200" w:firstLine="480"/>
        <w:jc w:val="center"/>
        <w:rPr>
          <w:rFonts w:ascii="仿宋_GB2312" w:eastAsia="仿宋_GB2312" w:hAnsi="宋体"/>
          <w:sz w:val="24"/>
        </w:rPr>
      </w:pPr>
      <w:r w:rsidRPr="00BF7EB5">
        <w:rPr>
          <w:rFonts w:ascii="仿宋_GB2312" w:eastAsia="仿宋_GB2312" w:hAnsi="宋体" w:hint="eastAsia"/>
          <w:sz w:val="24"/>
        </w:rPr>
        <w:t>荔浦市产业园区总体规划环境评价</w:t>
      </w:r>
      <w:r w:rsidRPr="00BF7EB5">
        <w:rPr>
          <w:rFonts w:ascii="仿宋_GB2312" w:eastAsia="仿宋_GB2312" w:hAnsi="宋体"/>
          <w:sz w:val="24"/>
        </w:rPr>
        <w:t>竞争性谈判</w:t>
      </w:r>
      <w:r w:rsidRPr="00BF7EB5">
        <w:rPr>
          <w:rFonts w:ascii="仿宋_GB2312" w:eastAsia="仿宋_GB2312" w:hAnsi="宋体" w:hint="eastAsia"/>
          <w:sz w:val="24"/>
        </w:rPr>
        <w:t>采购公告</w:t>
      </w:r>
    </w:p>
    <w:p w:rsidR="000B53E4" w:rsidRPr="00BF7EB5" w:rsidRDefault="00B73F6C" w:rsidP="000B53E4">
      <w:pPr>
        <w:pStyle w:val="a5"/>
        <w:tabs>
          <w:tab w:val="left" w:pos="1935"/>
        </w:tabs>
        <w:kinsoku w:val="0"/>
        <w:overflowPunct w:val="0"/>
        <w:spacing w:before="110"/>
        <w:jc w:val="left"/>
        <w:rPr>
          <w:rFonts w:ascii="仿宋_GB2312" w:eastAsia="仿宋_GB2312"/>
          <w:sz w:val="24"/>
        </w:rPr>
      </w:pPr>
      <w:r w:rsidRPr="00BF7EB5">
        <w:rPr>
          <w:rFonts w:ascii="仿宋_GB2312" w:eastAsia="仿宋_GB2312" w:hint="eastAsia"/>
          <w:sz w:val="24"/>
          <w:u w:val="single"/>
        </w:rPr>
        <w:t>广西南宁碧桂环保咨询有限公司、广西南宁致远环保有限公司、中材地质工程勘查研究院有限公司、桂林清蓝环境科技有限公司</w:t>
      </w:r>
      <w:r w:rsidR="000B53E4" w:rsidRPr="00BF7EB5">
        <w:rPr>
          <w:rFonts w:ascii="仿宋_GB2312" w:eastAsia="仿宋_GB2312" w:hint="eastAsia"/>
          <w:sz w:val="24"/>
        </w:rPr>
        <w:t>：</w:t>
      </w:r>
    </w:p>
    <w:p w:rsidR="000B53E4" w:rsidRPr="00BF7EB5" w:rsidRDefault="000B53E4" w:rsidP="000B53E4">
      <w:pPr>
        <w:spacing w:before="376" w:after="76" w:line="320" w:lineRule="exact"/>
        <w:ind w:firstLineChars="200" w:firstLine="480"/>
        <w:rPr>
          <w:rFonts w:ascii="仿宋_GB2312" w:eastAsia="仿宋_GB2312" w:hAnsi="仿宋_GB2312" w:cs="仿宋_GB2312"/>
        </w:rPr>
      </w:pPr>
      <w:r w:rsidRPr="00BF7EB5">
        <w:rPr>
          <w:rFonts w:ascii="仿宋_GB2312" w:eastAsia="仿宋_GB2312" w:hAnsi="仿宋_GB2312" w:cs="仿宋_GB2312" w:hint="eastAsia"/>
          <w:sz w:val="24"/>
          <w:szCs w:val="24"/>
        </w:rPr>
        <w:t>广西桂水工程咨询有限公司受</w:t>
      </w:r>
      <w:r w:rsidRPr="00BF7EB5">
        <w:rPr>
          <w:rFonts w:ascii="仿宋_GB2312" w:eastAsia="仿宋_GB2312" w:hAnsi="仿宋_GB2312" w:cs="仿宋_GB2312" w:hint="eastAsia"/>
          <w:bCs/>
          <w:sz w:val="24"/>
          <w:szCs w:val="24"/>
        </w:rPr>
        <w:t>荔浦市工业集中区服务中心</w:t>
      </w:r>
      <w:r w:rsidRPr="00BF7EB5">
        <w:rPr>
          <w:rFonts w:ascii="仿宋_GB2312" w:eastAsia="仿宋_GB2312" w:hAnsi="仿宋_GB2312" w:cs="仿宋_GB2312" w:hint="eastAsia"/>
          <w:sz w:val="24"/>
          <w:szCs w:val="24"/>
        </w:rPr>
        <w:t>委托，根据《中华人民共和国政府采购法》、《中华人民共和国政府采购法实施条例》、《政府采购非招标采购方式管理办法》等规定，现就</w:t>
      </w:r>
      <w:r w:rsidRPr="00BF7EB5">
        <w:rPr>
          <w:rFonts w:ascii="仿宋_GB2312" w:eastAsia="仿宋_GB2312" w:hAnsi="宋体" w:hint="eastAsia"/>
          <w:sz w:val="24"/>
        </w:rPr>
        <w:t>荔浦市产业园区总体规划环境评价</w:t>
      </w:r>
      <w:r w:rsidRPr="00BF7EB5">
        <w:rPr>
          <w:rFonts w:ascii="仿宋_GB2312" w:eastAsia="仿宋_GB2312" w:hAnsi="仿宋_GB2312" w:cs="仿宋_GB2312" w:hint="eastAsia"/>
          <w:sz w:val="24"/>
          <w:szCs w:val="24"/>
        </w:rPr>
        <w:t>进行竞争性谈判采购，根据《政府采购非招标采购方式管理办法》第十二条：“采购人、采购代理机构应当通过发布公告、从省级以上财政部门建立的供应商库中随机抽取或者采购人和评审专家分别书面推荐的方式邀请不少于3家符合相应资格条件的供应商参与竞争性谈判或者询价采购活动”的规定，本项目采用由采购人和评审专家分别书面推荐的方式邀请不少于3家符合相应资格条件的供应商参与本次采购活动</w:t>
      </w:r>
      <w:r w:rsidRPr="00BF7EB5">
        <w:rPr>
          <w:rFonts w:ascii="仿宋_GB2312" w:eastAsia="仿宋_GB2312" w:hint="eastAsia"/>
          <w:spacing w:val="-2"/>
          <w:sz w:val="24"/>
          <w:szCs w:val="24"/>
        </w:rPr>
        <w:t>现将有关</w:t>
      </w:r>
      <w:r w:rsidRPr="00BF7EB5">
        <w:rPr>
          <w:rFonts w:ascii="仿宋_GB2312" w:eastAsia="仿宋_GB2312" w:hint="eastAsia"/>
          <w:spacing w:val="-1"/>
          <w:sz w:val="24"/>
          <w:szCs w:val="24"/>
        </w:rPr>
        <w:t>事项公告如下</w:t>
      </w:r>
      <w:r w:rsidRPr="00BF7EB5">
        <w:rPr>
          <w:rFonts w:hint="eastAsia"/>
          <w:spacing w:val="-1"/>
        </w:rPr>
        <w:t>：</w:t>
      </w:r>
    </w:p>
    <w:p w:rsidR="000B53E4" w:rsidRPr="00BF7EB5" w:rsidRDefault="000B53E4" w:rsidP="000B53E4">
      <w:pPr>
        <w:spacing w:after="0" w:line="400" w:lineRule="exact"/>
        <w:ind w:firstLineChars="200" w:firstLine="482"/>
        <w:rPr>
          <w:rFonts w:ascii="仿宋_GB2312" w:eastAsia="仿宋_GB2312" w:hAnsi="宋体"/>
          <w:b/>
          <w:sz w:val="24"/>
        </w:rPr>
      </w:pPr>
      <w:r w:rsidRPr="00BF7EB5">
        <w:rPr>
          <w:rFonts w:ascii="仿宋_GB2312" w:eastAsia="仿宋_GB2312" w:hAnsi="宋体" w:hint="eastAsia"/>
          <w:b/>
          <w:sz w:val="24"/>
        </w:rPr>
        <w:t>一、采购项目名称：</w:t>
      </w:r>
      <w:r w:rsidRPr="00BF7EB5">
        <w:rPr>
          <w:rFonts w:ascii="仿宋_GB2312" w:eastAsia="仿宋_GB2312" w:hAnsi="宋体" w:hint="eastAsia"/>
          <w:sz w:val="24"/>
        </w:rPr>
        <w:t>荔浦市产业园区总体规划环境评价</w:t>
      </w:r>
    </w:p>
    <w:p w:rsidR="000B53E4" w:rsidRPr="00BF7EB5" w:rsidRDefault="000B53E4" w:rsidP="000B53E4">
      <w:pPr>
        <w:spacing w:after="0" w:line="400" w:lineRule="exact"/>
        <w:ind w:firstLineChars="200" w:firstLine="482"/>
        <w:rPr>
          <w:rFonts w:ascii="仿宋_GB2312" w:eastAsia="仿宋_GB2312" w:hAnsi="宋体"/>
          <w:sz w:val="24"/>
        </w:rPr>
      </w:pPr>
      <w:r w:rsidRPr="00BF7EB5">
        <w:rPr>
          <w:rFonts w:ascii="仿宋_GB2312" w:eastAsia="仿宋_GB2312" w:hAnsi="宋体" w:hint="eastAsia"/>
          <w:b/>
          <w:sz w:val="24"/>
        </w:rPr>
        <w:t>二、采购项目编号：</w:t>
      </w:r>
      <w:r w:rsidRPr="00BF7EB5">
        <w:rPr>
          <w:rFonts w:ascii="仿宋_GB2312" w:eastAsia="仿宋_GB2312" w:hAnsi="宋体" w:hint="eastAsia"/>
          <w:sz w:val="24"/>
        </w:rPr>
        <w:t>GLZC2020-J3-17006-GXGS</w:t>
      </w:r>
    </w:p>
    <w:p w:rsidR="000B53E4" w:rsidRPr="00BF7EB5" w:rsidRDefault="000B53E4" w:rsidP="000B53E4">
      <w:pPr>
        <w:spacing w:after="0" w:line="400" w:lineRule="exact"/>
        <w:ind w:firstLineChars="200" w:firstLine="482"/>
        <w:rPr>
          <w:rFonts w:ascii="仿宋_GB2312" w:eastAsia="仿宋_GB2312" w:hAnsi="宋体"/>
          <w:sz w:val="24"/>
        </w:rPr>
      </w:pPr>
      <w:r w:rsidRPr="00BF7EB5">
        <w:rPr>
          <w:rFonts w:ascii="仿宋_GB2312" w:eastAsia="仿宋_GB2312" w:hAnsi="宋体" w:hint="eastAsia"/>
          <w:b/>
          <w:sz w:val="24"/>
        </w:rPr>
        <w:t>三、采购内容或项目基本概况介绍</w:t>
      </w:r>
      <w:r w:rsidRPr="00BF7EB5">
        <w:rPr>
          <w:rFonts w:ascii="仿宋_GB2312" w:eastAsia="仿宋_GB2312" w:hAnsi="宋体" w:hint="eastAsia"/>
          <w:sz w:val="24"/>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
        <w:gridCol w:w="2607"/>
        <w:gridCol w:w="903"/>
        <w:gridCol w:w="4109"/>
      </w:tblGrid>
      <w:tr w:rsidR="000B53E4" w:rsidRPr="00BF7EB5" w:rsidTr="00874B11">
        <w:trPr>
          <w:trHeight w:val="420"/>
          <w:jc w:val="center"/>
        </w:trPr>
        <w:tc>
          <w:tcPr>
            <w:tcW w:w="903" w:type="dxa"/>
            <w:vAlign w:val="center"/>
          </w:tcPr>
          <w:p w:rsidR="000B53E4" w:rsidRPr="00BF7EB5" w:rsidRDefault="000B53E4" w:rsidP="00874B11">
            <w:pPr>
              <w:spacing w:after="0" w:line="400" w:lineRule="exact"/>
              <w:ind w:firstLine="200"/>
              <w:jc w:val="center"/>
              <w:rPr>
                <w:rFonts w:ascii="仿宋_GB2312" w:eastAsia="仿宋_GB2312" w:hAnsi="宋体" w:cs="Arial"/>
                <w:b/>
                <w:bCs/>
                <w:szCs w:val="21"/>
              </w:rPr>
            </w:pPr>
            <w:r w:rsidRPr="00BF7EB5">
              <w:rPr>
                <w:rFonts w:ascii="仿宋_GB2312" w:eastAsia="仿宋_GB2312" w:hAnsi="宋体" w:cs="Arial" w:hint="eastAsia"/>
                <w:b/>
                <w:bCs/>
                <w:szCs w:val="21"/>
              </w:rPr>
              <w:t>序号</w:t>
            </w:r>
          </w:p>
        </w:tc>
        <w:tc>
          <w:tcPr>
            <w:tcW w:w="2607" w:type="dxa"/>
            <w:vAlign w:val="center"/>
          </w:tcPr>
          <w:p w:rsidR="000B53E4" w:rsidRPr="00BF7EB5" w:rsidRDefault="000B53E4" w:rsidP="00874B11">
            <w:pPr>
              <w:spacing w:after="0" w:line="400" w:lineRule="exact"/>
              <w:ind w:firstLine="200"/>
              <w:jc w:val="center"/>
              <w:rPr>
                <w:rFonts w:ascii="仿宋_GB2312" w:eastAsia="仿宋_GB2312" w:hAnsi="宋体" w:cs="Arial"/>
                <w:b/>
                <w:bCs/>
                <w:szCs w:val="21"/>
              </w:rPr>
            </w:pPr>
            <w:r w:rsidRPr="00BF7EB5">
              <w:rPr>
                <w:rFonts w:ascii="仿宋_GB2312" w:eastAsia="仿宋_GB2312" w:hAnsi="宋体" w:cs="Arial" w:hint="eastAsia"/>
                <w:b/>
                <w:bCs/>
                <w:szCs w:val="21"/>
              </w:rPr>
              <w:t>采购名称</w:t>
            </w:r>
          </w:p>
        </w:tc>
        <w:tc>
          <w:tcPr>
            <w:tcW w:w="903" w:type="dxa"/>
            <w:vAlign w:val="center"/>
          </w:tcPr>
          <w:p w:rsidR="000B53E4" w:rsidRPr="00BF7EB5" w:rsidRDefault="000B53E4" w:rsidP="00874B11">
            <w:pPr>
              <w:spacing w:after="0" w:line="400" w:lineRule="exact"/>
              <w:ind w:firstLine="200"/>
              <w:jc w:val="center"/>
              <w:rPr>
                <w:rFonts w:ascii="仿宋_GB2312" w:eastAsia="仿宋_GB2312" w:hAnsi="宋体" w:cs="Arial"/>
                <w:b/>
                <w:bCs/>
                <w:szCs w:val="21"/>
              </w:rPr>
            </w:pPr>
            <w:r w:rsidRPr="00BF7EB5">
              <w:rPr>
                <w:rFonts w:ascii="仿宋_GB2312" w:eastAsia="仿宋_GB2312" w:hAnsi="宋体" w:cs="Arial" w:hint="eastAsia"/>
                <w:b/>
                <w:bCs/>
                <w:szCs w:val="21"/>
              </w:rPr>
              <w:t>数量</w:t>
            </w:r>
          </w:p>
        </w:tc>
        <w:tc>
          <w:tcPr>
            <w:tcW w:w="4109" w:type="dxa"/>
            <w:vAlign w:val="center"/>
          </w:tcPr>
          <w:p w:rsidR="000B53E4" w:rsidRPr="00BF7EB5" w:rsidRDefault="000B53E4" w:rsidP="00874B11">
            <w:pPr>
              <w:spacing w:after="0" w:line="400" w:lineRule="exact"/>
              <w:ind w:firstLine="200"/>
              <w:jc w:val="center"/>
              <w:rPr>
                <w:rFonts w:ascii="仿宋_GB2312" w:eastAsia="仿宋_GB2312" w:hAnsi="宋体" w:cs="Arial"/>
                <w:b/>
                <w:bCs/>
                <w:szCs w:val="21"/>
              </w:rPr>
            </w:pPr>
            <w:r w:rsidRPr="00BF7EB5">
              <w:rPr>
                <w:rFonts w:ascii="仿宋_GB2312" w:eastAsia="仿宋_GB2312" w:hAnsi="宋体" w:cs="Arial" w:hint="eastAsia"/>
                <w:b/>
                <w:bCs/>
                <w:szCs w:val="21"/>
              </w:rPr>
              <w:t>简要规格描述或项目基本概况</w:t>
            </w:r>
          </w:p>
        </w:tc>
      </w:tr>
      <w:tr w:rsidR="000B53E4" w:rsidRPr="00BF7EB5" w:rsidTr="00874B11">
        <w:trPr>
          <w:trHeight w:val="420"/>
          <w:jc w:val="center"/>
        </w:trPr>
        <w:tc>
          <w:tcPr>
            <w:tcW w:w="903" w:type="dxa"/>
            <w:vAlign w:val="center"/>
          </w:tcPr>
          <w:p w:rsidR="000B53E4" w:rsidRPr="00BF7EB5" w:rsidRDefault="000B53E4" w:rsidP="00874B11">
            <w:pPr>
              <w:spacing w:after="0" w:line="400" w:lineRule="exact"/>
              <w:ind w:firstLine="200"/>
              <w:jc w:val="center"/>
              <w:rPr>
                <w:rFonts w:ascii="仿宋_GB2312" w:eastAsia="仿宋_GB2312" w:hAnsi="宋体" w:cs="Arial"/>
                <w:bCs/>
                <w:szCs w:val="21"/>
              </w:rPr>
            </w:pPr>
            <w:r w:rsidRPr="00BF7EB5">
              <w:rPr>
                <w:rFonts w:ascii="仿宋_GB2312" w:eastAsia="仿宋_GB2312" w:hAnsi="宋体" w:cs="Arial" w:hint="eastAsia"/>
                <w:bCs/>
                <w:szCs w:val="21"/>
              </w:rPr>
              <w:t>1</w:t>
            </w:r>
          </w:p>
        </w:tc>
        <w:tc>
          <w:tcPr>
            <w:tcW w:w="2607" w:type="dxa"/>
            <w:vAlign w:val="center"/>
          </w:tcPr>
          <w:p w:rsidR="000B53E4" w:rsidRPr="00BF7EB5" w:rsidRDefault="000B53E4" w:rsidP="00874B11">
            <w:pPr>
              <w:spacing w:after="0" w:line="400" w:lineRule="exact"/>
              <w:ind w:firstLine="200"/>
              <w:rPr>
                <w:rFonts w:ascii="仿宋_GB2312" w:eastAsia="仿宋_GB2312" w:hAnsi="宋体" w:cs="Arial"/>
                <w:bCs/>
                <w:szCs w:val="21"/>
              </w:rPr>
            </w:pPr>
            <w:r w:rsidRPr="00BF7EB5">
              <w:rPr>
                <w:rFonts w:ascii="仿宋_GB2312" w:eastAsia="仿宋_GB2312" w:hAnsi="宋体" w:hint="eastAsia"/>
                <w:szCs w:val="21"/>
              </w:rPr>
              <w:t>荔浦市产业园区总体规划环境评价</w:t>
            </w:r>
          </w:p>
        </w:tc>
        <w:tc>
          <w:tcPr>
            <w:tcW w:w="903" w:type="dxa"/>
            <w:vAlign w:val="center"/>
          </w:tcPr>
          <w:p w:rsidR="000B53E4" w:rsidRPr="00BF7EB5" w:rsidRDefault="000B53E4" w:rsidP="00874B11">
            <w:pPr>
              <w:spacing w:after="0" w:line="400" w:lineRule="exact"/>
              <w:ind w:firstLine="200"/>
              <w:jc w:val="center"/>
              <w:rPr>
                <w:rFonts w:ascii="仿宋_GB2312" w:eastAsia="仿宋_GB2312" w:hAnsi="宋体" w:cs="Arial"/>
                <w:bCs/>
                <w:szCs w:val="21"/>
              </w:rPr>
            </w:pPr>
            <w:r w:rsidRPr="00BF7EB5">
              <w:rPr>
                <w:rFonts w:ascii="仿宋_GB2312" w:eastAsia="仿宋_GB2312" w:hAnsi="宋体" w:cs="Arial" w:hint="eastAsia"/>
                <w:bCs/>
                <w:szCs w:val="21"/>
              </w:rPr>
              <w:t>1项</w:t>
            </w:r>
          </w:p>
        </w:tc>
        <w:tc>
          <w:tcPr>
            <w:tcW w:w="4109" w:type="dxa"/>
            <w:vAlign w:val="center"/>
          </w:tcPr>
          <w:p w:rsidR="000B53E4" w:rsidRPr="00BF7EB5" w:rsidRDefault="000B53E4" w:rsidP="00874B11">
            <w:pPr>
              <w:spacing w:after="0" w:line="400" w:lineRule="exact"/>
              <w:ind w:firstLine="200"/>
              <w:rPr>
                <w:rFonts w:ascii="仿宋_GB2312" w:eastAsia="仿宋_GB2312" w:hAnsi="宋体" w:cs="Arial"/>
                <w:bCs/>
                <w:szCs w:val="21"/>
              </w:rPr>
            </w:pPr>
            <w:r w:rsidRPr="00BF7EB5">
              <w:rPr>
                <w:rFonts w:ascii="仿宋_GB2312" w:eastAsia="仿宋_GB2312" w:hAnsi="宋体" w:cs="Arial" w:hint="eastAsia"/>
                <w:bCs/>
                <w:szCs w:val="21"/>
              </w:rPr>
              <w:t>荔浦市产业园区总体规划环境评价；如需进一步了解详细内容，详见谈判文件。</w:t>
            </w:r>
          </w:p>
        </w:tc>
      </w:tr>
    </w:tbl>
    <w:p w:rsidR="000B53E4" w:rsidRPr="00BF7EB5" w:rsidRDefault="000B53E4" w:rsidP="000B53E4">
      <w:pPr>
        <w:spacing w:after="0" w:line="400" w:lineRule="exact"/>
        <w:ind w:firstLineChars="200" w:firstLine="482"/>
        <w:rPr>
          <w:rFonts w:ascii="仿宋_GB2312" w:eastAsia="仿宋_GB2312" w:hAnsi="宋体"/>
          <w:sz w:val="24"/>
        </w:rPr>
      </w:pPr>
      <w:r w:rsidRPr="00BF7EB5">
        <w:rPr>
          <w:rFonts w:ascii="仿宋_GB2312" w:eastAsia="仿宋_GB2312" w:hAnsi="宋体" w:hint="eastAsia"/>
          <w:b/>
          <w:sz w:val="24"/>
        </w:rPr>
        <w:t>四、采购预算金额（人民币）：</w:t>
      </w:r>
      <w:bookmarkStart w:id="1" w:name="OLE_LINK2"/>
      <w:bookmarkStart w:id="2" w:name="OLE_LINK3"/>
      <w:r w:rsidRPr="00BF7EB5">
        <w:rPr>
          <w:rFonts w:ascii="仿宋_GB2312" w:eastAsia="仿宋_GB2312" w:hAnsi="Arial" w:cs="Arial" w:hint="eastAsia"/>
          <w:bCs/>
          <w:sz w:val="24"/>
        </w:rPr>
        <w:t>伍拾万元整（</w:t>
      </w:r>
      <w:r w:rsidRPr="00BF7EB5">
        <w:rPr>
          <w:rFonts w:ascii="Arial" w:eastAsia="仿宋_GB2312" w:hAnsi="Arial" w:cs="Arial"/>
          <w:bCs/>
          <w:sz w:val="24"/>
        </w:rPr>
        <w:t>¥</w:t>
      </w:r>
      <w:r w:rsidRPr="00BF7EB5">
        <w:rPr>
          <w:rFonts w:ascii="仿宋_GB2312" w:eastAsia="仿宋_GB2312" w:hAnsi="Arial" w:cs="Arial" w:hint="eastAsia"/>
          <w:bCs/>
          <w:sz w:val="24"/>
        </w:rPr>
        <w:t xml:space="preserve"> 500000.00）</w:t>
      </w:r>
      <w:bookmarkEnd w:id="1"/>
      <w:bookmarkEnd w:id="2"/>
      <w:r w:rsidRPr="00BF7EB5">
        <w:rPr>
          <w:rFonts w:ascii="仿宋_GB2312" w:eastAsia="仿宋_GB2312" w:hAnsi="宋体" w:hint="eastAsia"/>
          <w:sz w:val="24"/>
        </w:rPr>
        <w:t>。</w:t>
      </w:r>
    </w:p>
    <w:p w:rsidR="000B53E4" w:rsidRDefault="000B53E4" w:rsidP="000B53E4">
      <w:pPr>
        <w:spacing w:after="0" w:line="400" w:lineRule="exact"/>
        <w:ind w:firstLineChars="200" w:firstLine="482"/>
        <w:rPr>
          <w:rFonts w:ascii="仿宋_GB2312" w:eastAsia="仿宋_GB2312" w:hAnsi="Arial" w:cs="Arial"/>
          <w:b/>
          <w:bCs/>
          <w:sz w:val="24"/>
        </w:rPr>
      </w:pPr>
      <w:r>
        <w:rPr>
          <w:rFonts w:ascii="仿宋_GB2312" w:eastAsia="仿宋_GB2312" w:hAnsi="Arial" w:cs="Arial" w:hint="eastAsia"/>
          <w:b/>
          <w:bCs/>
          <w:sz w:val="24"/>
        </w:rPr>
        <w:t>五、本项目需要落实的政府采购政策：</w:t>
      </w:r>
    </w:p>
    <w:p w:rsidR="000B53E4" w:rsidRDefault="000B53E4" w:rsidP="000B53E4">
      <w:pPr>
        <w:spacing w:after="0" w:line="400" w:lineRule="exact"/>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）《政府采购促进中小企业发展暂行办法》（财库</w:t>
      </w:r>
      <w:r>
        <w:rPr>
          <w:rFonts w:ascii="仿宋_GB2312" w:eastAsia="仿宋_GB2312" w:hAnsi="宋体"/>
          <w:sz w:val="24"/>
        </w:rPr>
        <w:t>[2011]181</w:t>
      </w:r>
      <w:r>
        <w:rPr>
          <w:rFonts w:ascii="仿宋_GB2312" w:eastAsia="仿宋_GB2312" w:hAnsi="宋体" w:hint="eastAsia"/>
          <w:sz w:val="24"/>
        </w:rPr>
        <w:t>号）；</w:t>
      </w:r>
    </w:p>
    <w:p w:rsidR="000B53E4" w:rsidRDefault="000B53E4" w:rsidP="000B53E4">
      <w:pPr>
        <w:spacing w:after="0" w:line="400" w:lineRule="exact"/>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）《关于政府采购支持监狱企业发展有关问题的通知》</w:t>
      </w:r>
      <w:r>
        <w:rPr>
          <w:rFonts w:ascii="仿宋_GB2312" w:eastAsia="仿宋_GB2312" w:hAnsi="宋体"/>
          <w:sz w:val="24"/>
        </w:rPr>
        <w:t>(</w:t>
      </w:r>
      <w:r>
        <w:rPr>
          <w:rFonts w:ascii="仿宋_GB2312" w:eastAsia="仿宋_GB2312" w:hAnsi="宋体" w:hint="eastAsia"/>
          <w:sz w:val="24"/>
        </w:rPr>
        <w:t>财库</w:t>
      </w:r>
      <w:r>
        <w:rPr>
          <w:rFonts w:ascii="仿宋_GB2312" w:eastAsia="仿宋_GB2312" w:hAnsi="宋体"/>
          <w:sz w:val="24"/>
        </w:rPr>
        <w:t xml:space="preserve">[2014]68 </w:t>
      </w:r>
      <w:r>
        <w:rPr>
          <w:rFonts w:ascii="仿宋_GB2312" w:eastAsia="仿宋_GB2312" w:hAnsi="宋体" w:hint="eastAsia"/>
          <w:sz w:val="24"/>
        </w:rPr>
        <w:t>号</w:t>
      </w:r>
      <w:r>
        <w:rPr>
          <w:rFonts w:ascii="仿宋_GB2312" w:eastAsia="仿宋_GB2312" w:hAnsi="宋体"/>
          <w:sz w:val="24"/>
        </w:rPr>
        <w:t>)</w:t>
      </w:r>
      <w:r>
        <w:rPr>
          <w:rFonts w:ascii="仿宋_GB2312" w:eastAsia="仿宋_GB2312" w:hAnsi="宋体" w:hint="eastAsia"/>
          <w:sz w:val="24"/>
        </w:rPr>
        <w:t>；</w:t>
      </w:r>
    </w:p>
    <w:p w:rsidR="000B53E4" w:rsidRDefault="000B53E4" w:rsidP="000B53E4">
      <w:pPr>
        <w:spacing w:after="0" w:line="400" w:lineRule="exact"/>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）《三部门联合发布关于促进残疾人就业政府采购政策的通知》（财库〔</w:t>
      </w:r>
      <w:r>
        <w:rPr>
          <w:rFonts w:ascii="仿宋_GB2312" w:eastAsia="仿宋_GB2312" w:hAnsi="宋体"/>
          <w:sz w:val="24"/>
        </w:rPr>
        <w:t>2017</w:t>
      </w:r>
      <w:r>
        <w:rPr>
          <w:rFonts w:ascii="仿宋_GB2312" w:eastAsia="仿宋_GB2312" w:hAnsi="宋体" w:hint="eastAsia"/>
          <w:sz w:val="24"/>
        </w:rPr>
        <w:t>〕</w:t>
      </w:r>
      <w:r>
        <w:rPr>
          <w:rFonts w:ascii="仿宋_GB2312" w:eastAsia="仿宋_GB2312" w:hAnsi="宋体"/>
          <w:sz w:val="24"/>
        </w:rPr>
        <w:t>141</w:t>
      </w:r>
      <w:r>
        <w:rPr>
          <w:rFonts w:ascii="仿宋_GB2312" w:eastAsia="仿宋_GB2312" w:hAnsi="宋体" w:hint="eastAsia"/>
          <w:sz w:val="24"/>
        </w:rPr>
        <w:t>号）；</w:t>
      </w:r>
    </w:p>
    <w:p w:rsidR="000B53E4" w:rsidRDefault="000B53E4" w:rsidP="000B53E4">
      <w:pPr>
        <w:spacing w:after="0" w:line="400" w:lineRule="exact"/>
        <w:ind w:firstLineChars="200" w:firstLine="480"/>
        <w:rPr>
          <w:rFonts w:ascii="仿宋_GB2312" w:eastAsia="仿宋_GB2312" w:hAnsi="宋体"/>
          <w:sz w:val="24"/>
        </w:rPr>
      </w:pPr>
      <w:r>
        <w:rPr>
          <w:rFonts w:ascii="仿宋_GB2312" w:eastAsia="仿宋_GB2312" w:hAnsi="宋体" w:hint="eastAsia"/>
          <w:sz w:val="24"/>
        </w:rPr>
        <w:t>（4）</w:t>
      </w:r>
      <w:r w:rsidRPr="001B6C6F">
        <w:rPr>
          <w:rFonts w:ascii="仿宋_GB2312" w:eastAsia="仿宋_GB2312" w:hAnsi="宋体" w:hint="eastAsia"/>
          <w:sz w:val="24"/>
        </w:rPr>
        <w:t>扶持不发达地区和少数民族地区政策。</w:t>
      </w:r>
    </w:p>
    <w:p w:rsidR="000B53E4" w:rsidRDefault="000B53E4" w:rsidP="000B53E4">
      <w:pPr>
        <w:spacing w:after="0" w:line="400" w:lineRule="exact"/>
        <w:ind w:firstLineChars="200" w:firstLine="482"/>
        <w:rPr>
          <w:rFonts w:ascii="仿宋_GB2312" w:eastAsia="仿宋_GB2312" w:hAnsi="宋体"/>
          <w:b/>
          <w:sz w:val="24"/>
        </w:rPr>
      </w:pPr>
      <w:r>
        <w:rPr>
          <w:rFonts w:ascii="仿宋_GB2312" w:eastAsia="仿宋_GB2312" w:hAnsi="宋体" w:hint="eastAsia"/>
          <w:b/>
          <w:sz w:val="24"/>
        </w:rPr>
        <w:t>六、谈判供应商资格要求：</w:t>
      </w:r>
    </w:p>
    <w:p w:rsidR="000B53E4" w:rsidRDefault="000B53E4" w:rsidP="000B53E4">
      <w:pPr>
        <w:spacing w:after="0" w:line="400" w:lineRule="exact"/>
        <w:ind w:firstLineChars="200" w:firstLine="480"/>
        <w:rPr>
          <w:rFonts w:ascii="仿宋_GB2312" w:eastAsia="仿宋_GB2312" w:hAnsi="宋体"/>
          <w:sz w:val="24"/>
        </w:rPr>
      </w:pPr>
      <w:r>
        <w:rPr>
          <w:rFonts w:ascii="仿宋_GB2312" w:eastAsia="仿宋_GB2312" w:hAnsi="宋体" w:hint="eastAsia"/>
          <w:sz w:val="24"/>
        </w:rPr>
        <w:t>1.符合《中华人民共和国政府采购法》第二十二条规定；</w:t>
      </w:r>
    </w:p>
    <w:p w:rsidR="000B53E4" w:rsidRDefault="000B53E4" w:rsidP="000B53E4">
      <w:pPr>
        <w:pStyle w:val="a6"/>
        <w:spacing w:beforeAutospacing="0" w:afterAutospacing="0" w:line="380" w:lineRule="exact"/>
        <w:ind w:right="812" w:firstLineChars="200" w:firstLine="480"/>
        <w:jc w:val="both"/>
        <w:rPr>
          <w:rFonts w:ascii="仿宋_GB2312" w:eastAsia="仿宋_GB2312" w:hAnsi="仿宋_GB2312" w:cs="仿宋_GB2312"/>
          <w:spacing w:val="-13"/>
          <w:shd w:val="clear" w:color="auto" w:fill="FFFFFF"/>
        </w:rPr>
      </w:pPr>
      <w:r>
        <w:rPr>
          <w:rFonts w:ascii="仿宋_GB2312" w:eastAsia="仿宋_GB2312" w:hint="eastAsia"/>
        </w:rPr>
        <w:t>2.</w:t>
      </w:r>
      <w:r w:rsidRPr="00B35234">
        <w:rPr>
          <w:rFonts w:ascii="仿宋_GB2312" w:eastAsia="仿宋_GB2312" w:hint="eastAsia"/>
        </w:rPr>
        <w:t xml:space="preserve"> 具备独立法人资格，在近两年所承担环境影响评价项目过程中未出现过因技术失误或编制质量差被有关部门通报等不良记录，具有良好的企业社会信誉，</w:t>
      </w:r>
      <w:r w:rsidRPr="00B35234">
        <w:rPr>
          <w:rFonts w:ascii="仿宋_GB2312" w:eastAsia="仿宋_GB2312" w:hAnsi="仿宋_GB2312" w:cs="仿宋_GB2312" w:hint="eastAsia"/>
          <w:spacing w:val="-13"/>
          <w:shd w:val="clear" w:color="auto" w:fill="FFFFFF"/>
        </w:rPr>
        <w:t>拟投入的项目负责人具有环评类高级及以上技术职称，并在人员、设备、资金 等方面具有相应的能力；</w:t>
      </w:r>
    </w:p>
    <w:p w:rsidR="000B53E4" w:rsidRDefault="000B53E4" w:rsidP="000B53E4">
      <w:pPr>
        <w:pStyle w:val="a6"/>
        <w:spacing w:beforeAutospacing="0" w:afterAutospacing="0" w:line="380" w:lineRule="exact"/>
        <w:ind w:right="812" w:firstLineChars="200" w:firstLine="480"/>
        <w:jc w:val="both"/>
        <w:rPr>
          <w:rFonts w:ascii="仿宋_GB2312" w:eastAsia="仿宋_GB2312" w:cs="Arial"/>
        </w:rPr>
      </w:pPr>
      <w:r>
        <w:rPr>
          <w:rFonts w:ascii="仿宋_GB2312" w:eastAsia="仿宋_GB2312" w:hAnsi="Arial" w:cs="Arial" w:hint="eastAsia"/>
        </w:rPr>
        <w:t>3</w:t>
      </w:r>
      <w:r>
        <w:rPr>
          <w:rFonts w:ascii="仿宋_GB2312" w:eastAsia="仿宋_GB2312" w:cs="Arial" w:hint="eastAsia"/>
        </w:rPr>
        <w:t>.单位负责人为同一人或者存在直接控股、管理关系的不同供应商，不得参加同一合同项下的政府采购活动。</w:t>
      </w:r>
    </w:p>
    <w:p w:rsidR="000B53E4" w:rsidRDefault="000B53E4" w:rsidP="000B53E4">
      <w:pPr>
        <w:spacing w:after="0" w:line="400" w:lineRule="exact"/>
        <w:ind w:firstLineChars="200" w:firstLine="480"/>
        <w:rPr>
          <w:rFonts w:ascii="仿宋_GB2312" w:eastAsia="仿宋_GB2312" w:hAnsi="宋体" w:cs="Arial"/>
          <w:sz w:val="24"/>
        </w:rPr>
      </w:pPr>
      <w:r>
        <w:rPr>
          <w:rFonts w:ascii="仿宋_GB2312" w:eastAsia="仿宋_GB2312" w:hAnsi="宋体" w:cs="Arial" w:hint="eastAsia"/>
          <w:sz w:val="24"/>
        </w:rPr>
        <w:t>4. 对在“信用中国”网站(www.creditchina.gov.cn)、中国政府采购网(www.ccgp.gov.cn)等渠道列入失信被执行人、重大税收违法案件当事人名单、政府采购严重违法失信行为记录名</w:t>
      </w:r>
      <w:r>
        <w:rPr>
          <w:rFonts w:ascii="仿宋_GB2312" w:eastAsia="仿宋_GB2312" w:hAnsi="宋体" w:cs="Arial" w:hint="eastAsia"/>
          <w:sz w:val="24"/>
        </w:rPr>
        <w:lastRenderedPageBreak/>
        <w:t>单及其他不符合《中华人民共和国政府采购法》第二十二条规定条件的供应商，不得参与政府采购活动。</w:t>
      </w:r>
    </w:p>
    <w:p w:rsidR="000B53E4" w:rsidRDefault="000B53E4" w:rsidP="000B53E4">
      <w:pPr>
        <w:spacing w:after="0" w:line="400" w:lineRule="exact"/>
        <w:ind w:firstLineChars="200" w:firstLine="480"/>
        <w:rPr>
          <w:rFonts w:ascii="仿宋_GB2312" w:eastAsia="仿宋_GB2312" w:hAnsi="Arial" w:cs="Arial"/>
          <w:sz w:val="24"/>
        </w:rPr>
      </w:pPr>
      <w:r>
        <w:rPr>
          <w:rFonts w:ascii="仿宋_GB2312" w:eastAsia="仿宋_GB2312" w:hAnsi="Arial" w:cs="Arial" w:hint="eastAsia"/>
          <w:sz w:val="24"/>
        </w:rPr>
        <w:t>5．</w:t>
      </w:r>
      <w:r w:rsidR="007419F3">
        <w:rPr>
          <w:rFonts w:ascii="仿宋_GB2312" w:eastAsia="仿宋_GB2312" w:hAnsi="宋体" w:hint="eastAsia"/>
          <w:sz w:val="24"/>
        </w:rPr>
        <w:t>本项目只接受采购人和评审专家分别书面推荐的供应商参与竞标</w:t>
      </w:r>
      <w:r>
        <w:rPr>
          <w:rFonts w:ascii="仿宋_GB2312" w:eastAsia="仿宋_GB2312" w:hAnsi="宋体" w:hint="eastAsia"/>
          <w:sz w:val="24"/>
        </w:rPr>
        <w:t>。</w:t>
      </w:r>
    </w:p>
    <w:p w:rsidR="000B53E4" w:rsidRDefault="000B53E4" w:rsidP="000B53E4">
      <w:pPr>
        <w:spacing w:after="0" w:line="400" w:lineRule="exact"/>
        <w:ind w:firstLineChars="200" w:firstLine="480"/>
        <w:rPr>
          <w:rFonts w:ascii="仿宋_GB2312" w:eastAsia="仿宋_GB2312" w:hAnsi="宋体"/>
          <w:sz w:val="24"/>
        </w:rPr>
      </w:pPr>
      <w:r>
        <w:rPr>
          <w:rFonts w:ascii="仿宋_GB2312" w:eastAsia="仿宋_GB2312" w:hAnsi="Arial" w:cs="Arial" w:hint="eastAsia"/>
          <w:sz w:val="24"/>
        </w:rPr>
        <w:t>6．本项目不接受联合体谈判。</w:t>
      </w:r>
    </w:p>
    <w:p w:rsidR="000B53E4" w:rsidRDefault="000B53E4" w:rsidP="000B53E4">
      <w:pPr>
        <w:spacing w:after="0" w:line="400" w:lineRule="exact"/>
        <w:ind w:firstLineChars="200" w:firstLine="482"/>
        <w:rPr>
          <w:rFonts w:ascii="仿宋_GB2312" w:eastAsia="仿宋_GB2312" w:hAnsi="宋体"/>
          <w:b/>
          <w:sz w:val="24"/>
        </w:rPr>
      </w:pPr>
      <w:r>
        <w:rPr>
          <w:rFonts w:ascii="仿宋_GB2312" w:eastAsia="仿宋_GB2312" w:hAnsi="宋体" w:hint="eastAsia"/>
          <w:b/>
          <w:sz w:val="24"/>
        </w:rPr>
        <w:t>七、竞争性谈判文件的获取：</w:t>
      </w:r>
    </w:p>
    <w:p w:rsidR="000B53E4" w:rsidRPr="006E3B0E" w:rsidRDefault="000B53E4" w:rsidP="000B53E4">
      <w:pPr>
        <w:pStyle w:val="a5"/>
        <w:kinsoku w:val="0"/>
        <w:overflowPunct w:val="0"/>
        <w:spacing w:before="31"/>
        <w:ind w:leftChars="242" w:left="532" w:firstLineChars="150" w:firstLine="408"/>
        <w:jc w:val="left"/>
        <w:rPr>
          <w:rFonts w:ascii="仿宋_GB2312" w:eastAsia="仿宋_GB2312"/>
          <w:spacing w:val="24"/>
          <w:sz w:val="24"/>
        </w:rPr>
      </w:pPr>
      <w:r w:rsidRPr="006E3B0E">
        <w:rPr>
          <w:rFonts w:ascii="仿宋_GB2312" w:eastAsia="仿宋_GB2312" w:hint="eastAsia"/>
          <w:spacing w:val="16"/>
          <w:sz w:val="24"/>
        </w:rPr>
        <w:t>请上述受推荐的竞标人登陆</w:t>
      </w:r>
      <w:hyperlink r:id="rId7" w:history="1">
        <w:r w:rsidRPr="006E3B0E">
          <w:rPr>
            <w:rFonts w:ascii="仿宋_GB2312" w:eastAsia="仿宋_GB2312"/>
            <w:spacing w:val="-1"/>
            <w:sz w:val="24"/>
          </w:rPr>
          <w:t>http://glggzy.org.cn/gxglzbw/</w:t>
        </w:r>
      </w:hyperlink>
      <w:r w:rsidRPr="006E3B0E">
        <w:rPr>
          <w:rFonts w:ascii="仿宋_GB2312" w:eastAsia="仿宋_GB2312" w:hint="eastAsia"/>
          <w:spacing w:val="-1"/>
          <w:sz w:val="24"/>
        </w:rPr>
        <w:t>（桂林市公共资源交易中心网）后在网上下载谈判文件电子版。</w:t>
      </w:r>
    </w:p>
    <w:p w:rsidR="000B53E4" w:rsidRDefault="000B53E4" w:rsidP="000B53E4">
      <w:pPr>
        <w:spacing w:after="0" w:line="400" w:lineRule="exact"/>
        <w:ind w:firstLineChars="200" w:firstLine="482"/>
        <w:rPr>
          <w:rFonts w:ascii="仿宋_GB2312" w:eastAsia="仿宋_GB2312" w:hAnsi="宋体"/>
          <w:b/>
          <w:sz w:val="24"/>
        </w:rPr>
      </w:pPr>
      <w:r>
        <w:rPr>
          <w:rFonts w:ascii="仿宋_GB2312" w:eastAsia="仿宋_GB2312" w:hAnsi="宋体" w:hint="eastAsia"/>
          <w:b/>
          <w:sz w:val="24"/>
        </w:rPr>
        <w:t>八、响应文件递交截止时间和地点:</w:t>
      </w:r>
    </w:p>
    <w:p w:rsidR="000B53E4" w:rsidRPr="004B5722" w:rsidRDefault="000B53E4" w:rsidP="000B53E4">
      <w:pPr>
        <w:spacing w:after="0" w:line="400" w:lineRule="exact"/>
        <w:ind w:firstLineChars="200" w:firstLine="480"/>
        <w:rPr>
          <w:rFonts w:ascii="仿宋_GB2312" w:eastAsia="仿宋_GB2312" w:hAnsi="宋体"/>
          <w:sz w:val="24"/>
        </w:rPr>
      </w:pPr>
      <w:r w:rsidRPr="004B5722">
        <w:rPr>
          <w:rFonts w:ascii="仿宋_GB2312" w:eastAsia="仿宋_GB2312" w:hAnsi="宋体" w:hint="eastAsia"/>
          <w:sz w:val="24"/>
        </w:rPr>
        <w:t>响应文件必须以密封形式于</w:t>
      </w:r>
      <w:r w:rsidR="00E504FD">
        <w:rPr>
          <w:rFonts w:ascii="仿宋_GB2312" w:eastAsia="仿宋_GB2312" w:hAnsi="宋体" w:hint="eastAsia"/>
          <w:sz w:val="24"/>
        </w:rPr>
        <w:t>2020</w:t>
      </w:r>
      <w:r w:rsidRPr="004B5722">
        <w:rPr>
          <w:rFonts w:ascii="仿宋_GB2312" w:eastAsia="仿宋_GB2312" w:hAnsi="宋体" w:hint="eastAsia"/>
          <w:sz w:val="24"/>
        </w:rPr>
        <w:t>年</w:t>
      </w:r>
      <w:r w:rsidRPr="004B5722">
        <w:rPr>
          <w:rFonts w:ascii="仿宋_GB2312" w:eastAsia="仿宋_GB2312" w:hAnsi="宋体" w:cs="Arial" w:hint="eastAsia"/>
          <w:sz w:val="24"/>
        </w:rPr>
        <w:t xml:space="preserve"> </w:t>
      </w:r>
      <w:r w:rsidR="00E504FD">
        <w:rPr>
          <w:rFonts w:ascii="仿宋_GB2312" w:eastAsia="仿宋_GB2312" w:hAnsi="宋体" w:cs="Arial" w:hint="eastAsia"/>
          <w:sz w:val="24"/>
        </w:rPr>
        <w:t>1</w:t>
      </w:r>
      <w:r w:rsidRPr="004B5722">
        <w:rPr>
          <w:rFonts w:ascii="仿宋_GB2312" w:eastAsia="仿宋_GB2312" w:hAnsi="宋体" w:cs="Arial" w:hint="eastAsia"/>
          <w:sz w:val="24"/>
        </w:rPr>
        <w:t xml:space="preserve"> 月 </w:t>
      </w:r>
      <w:r w:rsidR="00E504FD">
        <w:rPr>
          <w:rFonts w:ascii="仿宋_GB2312" w:eastAsia="仿宋_GB2312" w:hAnsi="宋体" w:cs="Arial" w:hint="eastAsia"/>
          <w:sz w:val="24"/>
        </w:rPr>
        <w:t>22</w:t>
      </w:r>
      <w:r w:rsidRPr="004B5722">
        <w:rPr>
          <w:rFonts w:ascii="仿宋_GB2312" w:eastAsia="仿宋_GB2312" w:hAnsi="宋体" w:cs="Arial" w:hint="eastAsia"/>
          <w:sz w:val="24"/>
        </w:rPr>
        <w:t xml:space="preserve"> 日</w:t>
      </w:r>
      <w:r w:rsidR="00E504FD">
        <w:rPr>
          <w:rFonts w:ascii="仿宋_GB2312" w:eastAsia="仿宋_GB2312" w:hAnsi="宋体" w:hint="eastAsia"/>
          <w:sz w:val="24"/>
        </w:rPr>
        <w:t>09</w:t>
      </w:r>
      <w:r w:rsidR="006E3B0E" w:rsidRPr="004B5722">
        <w:rPr>
          <w:rFonts w:ascii="仿宋_GB2312" w:eastAsia="仿宋_GB2312" w:hAnsi="宋体" w:hint="eastAsia"/>
          <w:sz w:val="24"/>
        </w:rPr>
        <w:t xml:space="preserve"> </w:t>
      </w:r>
      <w:r w:rsidRPr="004B5722">
        <w:rPr>
          <w:rFonts w:ascii="仿宋_GB2312" w:eastAsia="仿宋_GB2312" w:hAnsi="宋体" w:hint="eastAsia"/>
          <w:sz w:val="24"/>
        </w:rPr>
        <w:t xml:space="preserve">时 </w:t>
      </w:r>
      <w:r w:rsidR="00E504FD">
        <w:rPr>
          <w:rFonts w:ascii="仿宋_GB2312" w:eastAsia="仿宋_GB2312" w:hAnsi="宋体" w:hint="eastAsia"/>
          <w:sz w:val="24"/>
        </w:rPr>
        <w:t>00</w:t>
      </w:r>
      <w:r w:rsidR="006E3B0E" w:rsidRPr="004B5722">
        <w:rPr>
          <w:rFonts w:ascii="仿宋_GB2312" w:eastAsia="仿宋_GB2312" w:hAnsi="宋体" w:hint="eastAsia"/>
          <w:sz w:val="24"/>
        </w:rPr>
        <w:t xml:space="preserve"> </w:t>
      </w:r>
      <w:r w:rsidRPr="004B5722">
        <w:rPr>
          <w:rFonts w:ascii="仿宋_GB2312" w:eastAsia="仿宋_GB2312" w:hAnsi="宋体" w:hint="eastAsia"/>
          <w:sz w:val="24"/>
        </w:rPr>
        <w:t>分前递交到</w:t>
      </w:r>
      <w:r w:rsidRPr="004B5722">
        <w:rPr>
          <w:rFonts w:ascii="仿宋_GB2312" w:eastAsia="仿宋_GB2312" w:hAnsi="宋体" w:cs="宋体" w:hint="eastAsia"/>
          <w:sz w:val="24"/>
          <w:szCs w:val="24"/>
        </w:rPr>
        <w:t>荔浦市公共资源交易中心（荔浦市荔柳路86-96号</w:t>
      </w:r>
      <w:r w:rsidRPr="005517D8">
        <w:rPr>
          <w:rFonts w:ascii="仿宋_GB2312" w:eastAsia="仿宋_GB2312" w:hAnsi="宋体" w:cs="宋体" w:hint="eastAsia"/>
          <w:sz w:val="24"/>
          <w:szCs w:val="24"/>
        </w:rPr>
        <w:t>三楼）</w:t>
      </w:r>
      <w:r w:rsidR="005517D8" w:rsidRPr="005517D8">
        <w:rPr>
          <w:rFonts w:ascii="仿宋_GB2312" w:eastAsia="仿宋_GB2312" w:hAnsi="宋体" w:cs="宋体" w:hint="eastAsia"/>
          <w:sz w:val="24"/>
          <w:szCs w:val="24"/>
        </w:rPr>
        <w:t>2</w:t>
      </w:r>
      <w:r w:rsidRPr="005517D8">
        <w:rPr>
          <w:rFonts w:ascii="仿宋_GB2312" w:eastAsia="仿宋_GB2312" w:hAnsi="宋体" w:cs="宋体" w:hint="eastAsia"/>
          <w:sz w:val="24"/>
          <w:szCs w:val="24"/>
        </w:rPr>
        <w:t>号开标室</w:t>
      </w:r>
      <w:r w:rsidRPr="004B5722">
        <w:rPr>
          <w:rFonts w:ascii="仿宋_GB2312" w:eastAsia="仿宋_GB2312" w:hAnsi="宋体" w:hint="eastAsia"/>
          <w:sz w:val="24"/>
        </w:rPr>
        <w:t>，逾期不受理。</w:t>
      </w:r>
    </w:p>
    <w:p w:rsidR="000B53E4" w:rsidRPr="00596378" w:rsidRDefault="000B53E4" w:rsidP="000B53E4">
      <w:pPr>
        <w:spacing w:after="0" w:line="400" w:lineRule="exact"/>
        <w:ind w:firstLineChars="200" w:firstLine="482"/>
        <w:rPr>
          <w:rFonts w:ascii="仿宋_GB2312" w:eastAsia="仿宋_GB2312" w:hAnsi="宋体"/>
          <w:sz w:val="24"/>
        </w:rPr>
      </w:pPr>
      <w:r w:rsidRPr="004B5722">
        <w:rPr>
          <w:rFonts w:ascii="仿宋_GB2312" w:eastAsia="仿宋_GB2312" w:hAnsi="宋体" w:hint="eastAsia"/>
          <w:b/>
          <w:sz w:val="24"/>
        </w:rPr>
        <w:t>十、谈判时间及地点：</w:t>
      </w:r>
      <w:r w:rsidR="00E504FD">
        <w:rPr>
          <w:rFonts w:ascii="仿宋_GB2312" w:eastAsia="仿宋_GB2312" w:hAnsi="宋体" w:hint="eastAsia"/>
          <w:sz w:val="24"/>
        </w:rPr>
        <w:t>2020</w:t>
      </w:r>
      <w:r w:rsidR="006E3B0E" w:rsidRPr="004B5722">
        <w:rPr>
          <w:rFonts w:ascii="仿宋_GB2312" w:eastAsia="仿宋_GB2312" w:hAnsi="宋体" w:hint="eastAsia"/>
          <w:sz w:val="24"/>
        </w:rPr>
        <w:t xml:space="preserve"> </w:t>
      </w:r>
      <w:r w:rsidRPr="004B5722">
        <w:rPr>
          <w:rFonts w:ascii="仿宋_GB2312" w:eastAsia="仿宋_GB2312" w:hAnsi="宋体" w:hint="eastAsia"/>
          <w:sz w:val="24"/>
        </w:rPr>
        <w:t>年</w:t>
      </w:r>
      <w:r w:rsidR="00E504FD">
        <w:rPr>
          <w:rFonts w:ascii="仿宋_GB2312" w:eastAsia="仿宋_GB2312" w:hAnsi="宋体" w:cs="Arial" w:hint="eastAsia"/>
          <w:sz w:val="24"/>
        </w:rPr>
        <w:t>1</w:t>
      </w:r>
      <w:r w:rsidRPr="004B5722">
        <w:rPr>
          <w:rFonts w:ascii="仿宋_GB2312" w:eastAsia="仿宋_GB2312" w:hAnsi="宋体" w:cs="Arial" w:hint="eastAsia"/>
          <w:sz w:val="24"/>
        </w:rPr>
        <w:t xml:space="preserve"> 月 </w:t>
      </w:r>
      <w:r w:rsidR="00E504FD">
        <w:rPr>
          <w:rFonts w:ascii="仿宋_GB2312" w:eastAsia="仿宋_GB2312" w:hAnsi="宋体" w:cs="Arial" w:hint="eastAsia"/>
          <w:sz w:val="24"/>
        </w:rPr>
        <w:t>22</w:t>
      </w:r>
      <w:r w:rsidRPr="004B5722">
        <w:rPr>
          <w:rFonts w:ascii="仿宋_GB2312" w:eastAsia="仿宋_GB2312" w:hAnsi="宋体" w:cs="Arial" w:hint="eastAsia"/>
          <w:sz w:val="24"/>
        </w:rPr>
        <w:t>日</w:t>
      </w:r>
      <w:r w:rsidR="00E504FD">
        <w:rPr>
          <w:rFonts w:ascii="仿宋_GB2312" w:eastAsia="仿宋_GB2312" w:hAnsi="宋体" w:hint="eastAsia"/>
          <w:sz w:val="24"/>
        </w:rPr>
        <w:t>09</w:t>
      </w:r>
      <w:r w:rsidR="006E3B0E" w:rsidRPr="004B5722">
        <w:rPr>
          <w:rFonts w:ascii="仿宋_GB2312" w:eastAsia="仿宋_GB2312" w:hAnsi="宋体" w:hint="eastAsia"/>
          <w:sz w:val="24"/>
        </w:rPr>
        <w:t xml:space="preserve"> </w:t>
      </w:r>
      <w:r w:rsidRPr="004B5722">
        <w:rPr>
          <w:rFonts w:ascii="仿宋_GB2312" w:eastAsia="仿宋_GB2312" w:hAnsi="宋体" w:hint="eastAsia"/>
          <w:sz w:val="24"/>
        </w:rPr>
        <w:t>时</w:t>
      </w:r>
      <w:r w:rsidR="006E3B0E" w:rsidRPr="004B5722">
        <w:rPr>
          <w:rFonts w:ascii="仿宋_GB2312" w:eastAsia="仿宋_GB2312" w:hAnsi="宋体" w:hint="eastAsia"/>
          <w:sz w:val="24"/>
        </w:rPr>
        <w:t xml:space="preserve"> </w:t>
      </w:r>
      <w:r w:rsidR="00E504FD">
        <w:rPr>
          <w:rFonts w:ascii="仿宋_GB2312" w:eastAsia="仿宋_GB2312" w:hAnsi="宋体" w:hint="eastAsia"/>
          <w:sz w:val="24"/>
        </w:rPr>
        <w:t>00</w:t>
      </w:r>
      <w:r w:rsidR="006E3B0E" w:rsidRPr="004B5722">
        <w:rPr>
          <w:rFonts w:ascii="仿宋_GB2312" w:eastAsia="仿宋_GB2312" w:hAnsi="宋体" w:hint="eastAsia"/>
          <w:sz w:val="24"/>
        </w:rPr>
        <w:t xml:space="preserve"> </w:t>
      </w:r>
      <w:r w:rsidRPr="004B5722">
        <w:rPr>
          <w:rFonts w:ascii="仿宋_GB2312" w:eastAsia="仿宋_GB2312" w:hAnsi="宋体" w:hint="eastAsia"/>
          <w:sz w:val="24"/>
        </w:rPr>
        <w:t>分截止后</w:t>
      </w:r>
      <w:r w:rsidRPr="00596378">
        <w:rPr>
          <w:rFonts w:ascii="仿宋_GB2312" w:eastAsia="仿宋_GB2312" w:hAnsi="宋体" w:hint="eastAsia"/>
          <w:sz w:val="24"/>
        </w:rPr>
        <w:t>为谈判小组与谈判供应商谈判时间，具体时间由采购代理机构另行通知。地点：</w:t>
      </w:r>
      <w:r w:rsidRPr="00596378">
        <w:rPr>
          <w:rFonts w:ascii="仿宋_GB2312" w:eastAsia="仿宋_GB2312" w:hAnsi="宋体" w:cs="宋体" w:hint="eastAsia"/>
          <w:sz w:val="24"/>
          <w:szCs w:val="24"/>
        </w:rPr>
        <w:t>荔浦市公共资源交易中心（荔浦市荔柳路86-96号三楼）</w:t>
      </w:r>
      <w:r w:rsidRPr="00596378">
        <w:rPr>
          <w:rFonts w:ascii="仿宋_GB2312" w:eastAsia="仿宋_GB2312" w:hAnsi="宋体" w:hint="eastAsia"/>
          <w:sz w:val="24"/>
        </w:rPr>
        <w:t>，参加谈判的法定代表人或委托代理人必须持证件（法定代表人凭法定代表人身份证明和身份证或委托代理人凭法人授权委托书原件和身份证）依时到达指定地点等候当面谈判。</w:t>
      </w:r>
    </w:p>
    <w:p w:rsidR="000B53E4" w:rsidRDefault="000B53E4" w:rsidP="000B53E4">
      <w:pPr>
        <w:spacing w:after="0" w:line="400" w:lineRule="exact"/>
        <w:ind w:firstLineChars="200" w:firstLine="482"/>
        <w:rPr>
          <w:rFonts w:ascii="仿宋_GB2312" w:eastAsia="仿宋_GB2312" w:hAnsi="宋体"/>
          <w:sz w:val="24"/>
        </w:rPr>
      </w:pPr>
      <w:r>
        <w:rPr>
          <w:rFonts w:ascii="仿宋_GB2312" w:eastAsia="仿宋_GB2312" w:hAnsi="宋体" w:hint="eastAsia"/>
          <w:b/>
          <w:sz w:val="24"/>
        </w:rPr>
        <w:t>十一、公告发布媒体：</w:t>
      </w:r>
    </w:p>
    <w:p w:rsidR="000B53E4" w:rsidRPr="00CA3C75" w:rsidRDefault="000033F3" w:rsidP="000B53E4">
      <w:pPr>
        <w:pStyle w:val="a5"/>
        <w:kinsoku w:val="0"/>
        <w:overflowPunct w:val="0"/>
        <w:spacing w:line="300" w:lineRule="exact"/>
        <w:ind w:left="533" w:right="113"/>
        <w:jc w:val="left"/>
        <w:rPr>
          <w:rFonts w:ascii="仿宋_GB2312" w:eastAsia="仿宋_GB2312"/>
          <w:spacing w:val="-1"/>
          <w:sz w:val="24"/>
        </w:rPr>
      </w:pPr>
      <w:hyperlink r:id="rId8" w:history="1">
        <w:r w:rsidR="000B53E4" w:rsidRPr="00CA3C75">
          <w:rPr>
            <w:rFonts w:ascii="仿宋_GB2312" w:eastAsia="仿宋_GB2312" w:hint="eastAsia"/>
            <w:spacing w:val="-1"/>
            <w:sz w:val="24"/>
          </w:rPr>
          <w:t>http://www.ccgp.gov.cn</w:t>
        </w:r>
      </w:hyperlink>
      <w:r w:rsidR="000B53E4" w:rsidRPr="00CA3C75">
        <w:rPr>
          <w:rFonts w:ascii="仿宋_GB2312" w:eastAsia="仿宋_GB2312" w:hint="eastAsia"/>
          <w:spacing w:val="-1"/>
          <w:sz w:val="24"/>
        </w:rPr>
        <w:t>（中国政府采购网）、</w:t>
      </w:r>
      <w:hyperlink r:id="rId9" w:history="1">
        <w:r w:rsidR="000B53E4" w:rsidRPr="00CA3C75">
          <w:rPr>
            <w:rFonts w:ascii="仿宋_GB2312" w:eastAsia="仿宋_GB2312" w:hint="eastAsia"/>
            <w:spacing w:val="-1"/>
            <w:sz w:val="24"/>
          </w:rPr>
          <w:t>http://zfcg.gxzf.gov.cn/</w:t>
        </w:r>
      </w:hyperlink>
    </w:p>
    <w:p w:rsidR="000B53E4" w:rsidRPr="00CA3C75" w:rsidRDefault="000B53E4" w:rsidP="000B53E4">
      <w:pPr>
        <w:pStyle w:val="a5"/>
        <w:kinsoku w:val="0"/>
        <w:overflowPunct w:val="0"/>
        <w:spacing w:line="300" w:lineRule="exact"/>
        <w:ind w:left="533" w:right="113"/>
        <w:jc w:val="left"/>
        <w:rPr>
          <w:rFonts w:ascii="仿宋_GB2312" w:eastAsia="仿宋_GB2312"/>
          <w:spacing w:val="-1"/>
          <w:sz w:val="24"/>
        </w:rPr>
      </w:pPr>
      <w:r w:rsidRPr="00CA3C75">
        <w:rPr>
          <w:rFonts w:ascii="仿宋_GB2312" w:eastAsia="仿宋_GB2312" w:hint="eastAsia"/>
          <w:spacing w:val="-1"/>
          <w:sz w:val="24"/>
        </w:rPr>
        <w:t xml:space="preserve">（ 广 西 壮 族 自 治 区 政 府 采 购 网 ）、 </w:t>
      </w:r>
      <w:hyperlink r:id="rId10" w:history="1">
        <w:r w:rsidRPr="00CA3C75">
          <w:rPr>
            <w:rFonts w:ascii="仿宋_GB2312" w:eastAsia="仿宋_GB2312" w:hint="eastAsia"/>
            <w:spacing w:val="-1"/>
            <w:sz w:val="24"/>
          </w:rPr>
          <w:t>http://glggzy.org.cn/gxglzbw/</w:t>
        </w:r>
      </w:hyperlink>
      <w:r w:rsidRPr="00CA3C75">
        <w:rPr>
          <w:rFonts w:ascii="仿宋_GB2312" w:eastAsia="仿宋_GB2312" w:hint="eastAsia"/>
          <w:spacing w:val="-1"/>
          <w:sz w:val="24"/>
        </w:rPr>
        <w:t>（桂林市公共资源交易中心网）、（</w:t>
      </w:r>
      <w:r w:rsidRPr="00CA3C75">
        <w:rPr>
          <w:rFonts w:ascii="仿宋_GB2312" w:eastAsia="仿宋_GB2312" w:hint="eastAsia"/>
          <w:bCs/>
          <w:sz w:val="24"/>
          <w:lang w:val="zh-CN"/>
        </w:rPr>
        <w:t>http://www.lipu.gov.cn/</w:t>
      </w:r>
      <w:r w:rsidRPr="00CA3C75">
        <w:rPr>
          <w:rFonts w:ascii="仿宋_GB2312" w:eastAsia="仿宋_GB2312" w:hint="eastAsia"/>
          <w:spacing w:val="-1"/>
          <w:sz w:val="24"/>
        </w:rPr>
        <w:t>）</w:t>
      </w:r>
      <w:r w:rsidRPr="00CA3C75">
        <w:rPr>
          <w:rFonts w:ascii="仿宋_GB2312" w:eastAsia="仿宋_GB2312" w:hint="eastAsia"/>
          <w:bCs/>
          <w:sz w:val="24"/>
          <w:lang w:val="zh-CN"/>
        </w:rPr>
        <w:t>荔浦市公共资源交易中心</w:t>
      </w:r>
      <w:r w:rsidRPr="00CA3C75">
        <w:rPr>
          <w:rFonts w:ascii="仿宋_GB2312" w:eastAsia="仿宋_GB2312" w:hint="eastAsia"/>
          <w:spacing w:val="-1"/>
          <w:sz w:val="24"/>
        </w:rPr>
        <w:t>。</w:t>
      </w:r>
    </w:p>
    <w:p w:rsidR="000B53E4" w:rsidRDefault="000B53E4" w:rsidP="000B53E4">
      <w:pPr>
        <w:spacing w:after="0" w:line="400" w:lineRule="exact"/>
        <w:ind w:firstLineChars="200" w:firstLine="482"/>
        <w:rPr>
          <w:rFonts w:ascii="仿宋_GB2312" w:eastAsia="仿宋_GB2312" w:hAnsi="宋体"/>
          <w:sz w:val="24"/>
        </w:rPr>
      </w:pPr>
      <w:r>
        <w:rPr>
          <w:rFonts w:ascii="仿宋_GB2312" w:eastAsia="仿宋_GB2312" w:hAnsi="宋体" w:hint="eastAsia"/>
          <w:b/>
          <w:sz w:val="24"/>
        </w:rPr>
        <w:t>十二、联系事项</w:t>
      </w:r>
      <w:r>
        <w:rPr>
          <w:rFonts w:ascii="仿宋_GB2312" w:eastAsia="仿宋_GB2312" w:hAnsi="宋体" w:hint="eastAsia"/>
          <w:sz w:val="24"/>
        </w:rPr>
        <w:t>：</w:t>
      </w:r>
    </w:p>
    <w:p w:rsidR="000B53E4" w:rsidRDefault="000B53E4" w:rsidP="000B53E4">
      <w:pPr>
        <w:spacing w:line="30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rPr>
        <w:t>1.采购人名称：</w:t>
      </w:r>
      <w:r>
        <w:rPr>
          <w:rFonts w:ascii="仿宋_GB2312" w:eastAsia="仿宋_GB2312" w:hAnsi="仿宋_GB2312" w:cs="仿宋_GB2312" w:hint="eastAsia"/>
          <w:bCs/>
          <w:sz w:val="24"/>
        </w:rPr>
        <w:t>荔浦市工业集中区服务中心</w:t>
      </w:r>
    </w:p>
    <w:p w:rsidR="000B53E4" w:rsidRDefault="000B53E4" w:rsidP="000B53E4">
      <w:pPr>
        <w:spacing w:line="300" w:lineRule="exact"/>
        <w:ind w:firstLineChars="300" w:firstLine="720"/>
        <w:rPr>
          <w:rFonts w:ascii="仿宋_GB2312" w:eastAsia="仿宋_GB2312" w:hAnsi="仿宋_GB2312" w:cs="仿宋_GB2312"/>
          <w:bCs/>
          <w:sz w:val="24"/>
        </w:rPr>
      </w:pPr>
      <w:r>
        <w:rPr>
          <w:rFonts w:ascii="仿宋_GB2312" w:eastAsia="仿宋_GB2312" w:hAnsi="仿宋_GB2312" w:cs="仿宋_GB2312" w:hint="eastAsia"/>
          <w:sz w:val="24"/>
        </w:rPr>
        <w:t>地址：荔浦市荔城镇</w:t>
      </w:r>
    </w:p>
    <w:p w:rsidR="000B53E4" w:rsidRDefault="000B53E4" w:rsidP="000B53E4">
      <w:pPr>
        <w:spacing w:line="3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联系人：韦长业</w:t>
      </w:r>
    </w:p>
    <w:p w:rsidR="000B53E4" w:rsidRDefault="000B53E4" w:rsidP="000B53E4">
      <w:pPr>
        <w:spacing w:line="3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联系电话：13878383017</w:t>
      </w:r>
    </w:p>
    <w:p w:rsidR="000B53E4" w:rsidRDefault="000B53E4" w:rsidP="000B53E4">
      <w:pPr>
        <w:numPr>
          <w:ilvl w:val="0"/>
          <w:numId w:val="1"/>
        </w:numPr>
        <w:adjustRightInd/>
        <w:spacing w:line="3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采购代理机构：广西桂水工程咨询有限公司</w:t>
      </w:r>
    </w:p>
    <w:p w:rsidR="000B53E4" w:rsidRDefault="000B53E4" w:rsidP="000B53E4">
      <w:pPr>
        <w:adjustRightInd/>
        <w:spacing w:line="3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地址：</w:t>
      </w:r>
      <w:r>
        <w:rPr>
          <w:rFonts w:ascii="仿宋_GB2312" w:eastAsia="仿宋_GB2312" w:hAnsi="仿宋_GB2312" w:cs="仿宋_GB2312" w:hint="eastAsia"/>
          <w:sz w:val="24"/>
          <w:szCs w:val="24"/>
        </w:rPr>
        <w:t>荔浦市御景路17号</w:t>
      </w:r>
    </w:p>
    <w:p w:rsidR="000B53E4" w:rsidRDefault="000B53E4" w:rsidP="000B53E4">
      <w:pPr>
        <w:adjustRightInd/>
        <w:spacing w:line="3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联系人：黎玲</w:t>
      </w:r>
    </w:p>
    <w:p w:rsidR="000B53E4" w:rsidRDefault="000B53E4" w:rsidP="000B53E4">
      <w:pPr>
        <w:adjustRightInd/>
        <w:spacing w:line="3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联系电话：0773-7199029</w:t>
      </w:r>
    </w:p>
    <w:p w:rsidR="000B53E4" w:rsidRDefault="000B53E4" w:rsidP="000B53E4">
      <w:pPr>
        <w:adjustRightInd/>
        <w:spacing w:line="3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传真：0773-7199029</w:t>
      </w:r>
    </w:p>
    <w:p w:rsidR="000B53E4" w:rsidRDefault="000B53E4" w:rsidP="000B53E4">
      <w:pPr>
        <w:adjustRightInd/>
        <w:spacing w:line="3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3.政府采购监督管理部门：</w:t>
      </w:r>
      <w:r>
        <w:rPr>
          <w:rFonts w:ascii="仿宋_GB2312" w:eastAsia="仿宋_GB2312" w:hAnsi="仿宋_GB2312" w:cs="仿宋_GB2312" w:hint="eastAsia"/>
          <w:spacing w:val="-10"/>
          <w:sz w:val="24"/>
          <w:lang w:val="zh-CN" w:bidi="zh-CN"/>
        </w:rPr>
        <w:t>荔浦市政府采购管理办公室</w:t>
      </w:r>
    </w:p>
    <w:p w:rsidR="000B53E4" w:rsidRPr="002C04F9" w:rsidRDefault="000B53E4" w:rsidP="000B53E4">
      <w:pPr>
        <w:adjustRightInd/>
        <w:spacing w:line="30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电话：</w:t>
      </w:r>
      <w:r>
        <w:rPr>
          <w:rFonts w:ascii="仿宋_GB2312" w:eastAsia="仿宋_GB2312" w:hAnsi="仿宋_GB2312" w:cs="仿宋_GB2312" w:hint="eastAsia"/>
          <w:spacing w:val="-10"/>
          <w:sz w:val="24"/>
          <w:lang w:val="zh-CN" w:bidi="zh-CN"/>
        </w:rPr>
        <w:t xml:space="preserve"> 0773-7233366  </w:t>
      </w:r>
    </w:p>
    <w:p w:rsidR="000B53E4" w:rsidRPr="004B5722" w:rsidRDefault="000B53E4" w:rsidP="000B53E4">
      <w:pPr>
        <w:spacing w:after="0" w:line="400" w:lineRule="exact"/>
        <w:ind w:firstLineChars="1700" w:firstLine="4080"/>
        <w:rPr>
          <w:rFonts w:ascii="仿宋_GB2312" w:eastAsia="仿宋_GB2312" w:hAnsi="宋体"/>
          <w:sz w:val="24"/>
        </w:rPr>
      </w:pPr>
      <w:r w:rsidRPr="004B5722">
        <w:rPr>
          <w:rFonts w:ascii="仿宋_GB2312" w:eastAsia="仿宋_GB2312" w:hint="eastAsia"/>
          <w:sz w:val="24"/>
        </w:rPr>
        <w:t>采购代理机构：广西桂水工程咨询有限公司</w:t>
      </w:r>
    </w:p>
    <w:p w:rsidR="00D34E24" w:rsidRPr="004B5722" w:rsidRDefault="000B53E4" w:rsidP="000B53E4">
      <w:pPr>
        <w:spacing w:after="0" w:line="400" w:lineRule="exact"/>
        <w:ind w:leftChars="2600" w:left="5720" w:firstLineChars="250" w:firstLine="600"/>
        <w:rPr>
          <w:rFonts w:ascii="仿宋_GB2312" w:eastAsia="仿宋_GB2312"/>
        </w:rPr>
      </w:pPr>
      <w:r w:rsidRPr="004B5722">
        <w:rPr>
          <w:rFonts w:ascii="仿宋_GB2312" w:eastAsia="仿宋_GB2312" w:hAnsi="宋体" w:hint="eastAsia"/>
          <w:sz w:val="24"/>
        </w:rPr>
        <w:t xml:space="preserve">2020年 </w:t>
      </w:r>
      <w:r w:rsidR="009615A5">
        <w:rPr>
          <w:rFonts w:ascii="仿宋_GB2312" w:eastAsia="仿宋_GB2312" w:hAnsi="宋体" w:hint="eastAsia"/>
          <w:sz w:val="24"/>
        </w:rPr>
        <w:t>1</w:t>
      </w:r>
      <w:r w:rsidRPr="004B5722">
        <w:rPr>
          <w:rFonts w:ascii="仿宋_GB2312" w:eastAsia="仿宋_GB2312" w:hAnsi="宋体" w:hint="eastAsia"/>
          <w:sz w:val="24"/>
        </w:rPr>
        <w:t xml:space="preserve"> 月 </w:t>
      </w:r>
      <w:r w:rsidR="009615A5">
        <w:rPr>
          <w:rFonts w:ascii="仿宋_GB2312" w:eastAsia="仿宋_GB2312" w:hAnsi="宋体" w:hint="eastAsia"/>
          <w:sz w:val="24"/>
        </w:rPr>
        <w:t>15</w:t>
      </w:r>
      <w:r w:rsidRPr="004B5722">
        <w:rPr>
          <w:rFonts w:ascii="仿宋_GB2312" w:eastAsia="仿宋_GB2312" w:hAnsi="宋体" w:hint="eastAsia"/>
          <w:sz w:val="24"/>
        </w:rPr>
        <w:t xml:space="preserve"> 日</w:t>
      </w:r>
      <w:bookmarkEnd w:id="0"/>
    </w:p>
    <w:sectPr w:rsidR="00D34E24" w:rsidRPr="004B5722" w:rsidSect="000B53E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821" w:rsidRDefault="004D1821" w:rsidP="000B53E4">
      <w:pPr>
        <w:spacing w:after="0"/>
      </w:pPr>
      <w:r>
        <w:separator/>
      </w:r>
    </w:p>
  </w:endnote>
  <w:endnote w:type="continuationSeparator" w:id="1">
    <w:p w:rsidR="004D1821" w:rsidRDefault="004D1821" w:rsidP="000B53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821" w:rsidRDefault="004D1821" w:rsidP="000B53E4">
      <w:pPr>
        <w:spacing w:after="0"/>
      </w:pPr>
      <w:r>
        <w:separator/>
      </w:r>
    </w:p>
  </w:footnote>
  <w:footnote w:type="continuationSeparator" w:id="1">
    <w:p w:rsidR="004D1821" w:rsidRDefault="004D1821" w:rsidP="000B53E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89FFC"/>
    <w:multiLevelType w:val="singleLevel"/>
    <w:tmpl w:val="5D089FFC"/>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3E4"/>
    <w:rsid w:val="000033F3"/>
    <w:rsid w:val="000B53E4"/>
    <w:rsid w:val="001C2169"/>
    <w:rsid w:val="00245BFD"/>
    <w:rsid w:val="004B5722"/>
    <w:rsid w:val="004B7D6F"/>
    <w:rsid w:val="004D1821"/>
    <w:rsid w:val="005517D8"/>
    <w:rsid w:val="00596378"/>
    <w:rsid w:val="005D483C"/>
    <w:rsid w:val="006E3B0E"/>
    <w:rsid w:val="007419F3"/>
    <w:rsid w:val="007A276D"/>
    <w:rsid w:val="00855F77"/>
    <w:rsid w:val="009615A5"/>
    <w:rsid w:val="00A7109E"/>
    <w:rsid w:val="00A71658"/>
    <w:rsid w:val="00A7500C"/>
    <w:rsid w:val="00AD2B1D"/>
    <w:rsid w:val="00B73F6C"/>
    <w:rsid w:val="00BF7EB5"/>
    <w:rsid w:val="00C40A00"/>
    <w:rsid w:val="00C44A40"/>
    <w:rsid w:val="00CA3C75"/>
    <w:rsid w:val="00CB0829"/>
    <w:rsid w:val="00D34E24"/>
    <w:rsid w:val="00D80D28"/>
    <w:rsid w:val="00DB755D"/>
    <w:rsid w:val="00DE2827"/>
    <w:rsid w:val="00E504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3E4"/>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53E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B53E4"/>
    <w:rPr>
      <w:sz w:val="18"/>
      <w:szCs w:val="18"/>
    </w:rPr>
  </w:style>
  <w:style w:type="paragraph" w:styleId="a4">
    <w:name w:val="footer"/>
    <w:basedOn w:val="a"/>
    <w:link w:val="Char0"/>
    <w:uiPriority w:val="99"/>
    <w:semiHidden/>
    <w:unhideWhenUsed/>
    <w:rsid w:val="000B53E4"/>
    <w:pPr>
      <w:tabs>
        <w:tab w:val="center" w:pos="4153"/>
        <w:tab w:val="right" w:pos="8306"/>
      </w:tabs>
    </w:pPr>
    <w:rPr>
      <w:sz w:val="18"/>
      <w:szCs w:val="18"/>
    </w:rPr>
  </w:style>
  <w:style w:type="character" w:customStyle="1" w:styleId="Char0">
    <w:name w:val="页脚 Char"/>
    <w:basedOn w:val="a0"/>
    <w:link w:val="a4"/>
    <w:uiPriority w:val="99"/>
    <w:semiHidden/>
    <w:rsid w:val="000B53E4"/>
    <w:rPr>
      <w:sz w:val="18"/>
      <w:szCs w:val="18"/>
    </w:rPr>
  </w:style>
  <w:style w:type="paragraph" w:styleId="a5">
    <w:name w:val="Body Text"/>
    <w:basedOn w:val="a"/>
    <w:link w:val="Char1"/>
    <w:uiPriority w:val="99"/>
    <w:qFormat/>
    <w:rsid w:val="000B53E4"/>
    <w:pPr>
      <w:widowControl w:val="0"/>
      <w:adjustRightInd/>
      <w:snapToGrid/>
      <w:spacing w:after="0"/>
      <w:jc w:val="center"/>
    </w:pPr>
    <w:rPr>
      <w:rFonts w:ascii="Times New Roman" w:eastAsia="宋体" w:hAnsi="Times New Roman" w:cs="Times New Roman"/>
      <w:kern w:val="2"/>
      <w:sz w:val="52"/>
      <w:szCs w:val="24"/>
    </w:rPr>
  </w:style>
  <w:style w:type="character" w:customStyle="1" w:styleId="Char1">
    <w:name w:val="正文文本 Char"/>
    <w:basedOn w:val="a0"/>
    <w:link w:val="a5"/>
    <w:uiPriority w:val="99"/>
    <w:qFormat/>
    <w:rsid w:val="000B53E4"/>
    <w:rPr>
      <w:rFonts w:ascii="Times New Roman" w:eastAsia="宋体" w:hAnsi="Times New Roman" w:cs="Times New Roman"/>
      <w:sz w:val="52"/>
      <w:szCs w:val="24"/>
    </w:rPr>
  </w:style>
  <w:style w:type="paragraph" w:styleId="a6">
    <w:name w:val="Normal (Web)"/>
    <w:basedOn w:val="a"/>
    <w:qFormat/>
    <w:rsid w:val="000B53E4"/>
    <w:pPr>
      <w:adjustRightInd/>
      <w:snapToGrid/>
      <w:spacing w:before="100" w:beforeAutospacing="1" w:after="100" w:afterAutospacing="1"/>
    </w:pPr>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glggzy.org.cn/gxglzb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glggzy.org.cn/gxglzbw/" TargetMode="External"/><Relationship Id="rId4" Type="http://schemas.openxmlformats.org/officeDocument/2006/relationships/webSettings" Target="webSettings.xml"/><Relationship Id="rId9" Type="http://schemas.openxmlformats.org/officeDocument/2006/relationships/hyperlink" Target="http://zfcg.gxzf.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1</Pages>
  <Words>950</Words>
  <Characters>1122</Characters>
  <Application>Microsoft Office Word</Application>
  <DocSecurity>0</DocSecurity>
  <Lines>46</Lines>
  <Paragraphs>55</Paragraphs>
  <ScaleCrop>false</ScaleCrop>
  <Company>Microsoft</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27</cp:revision>
  <dcterms:created xsi:type="dcterms:W3CDTF">2020-01-13T02:42:00Z</dcterms:created>
  <dcterms:modified xsi:type="dcterms:W3CDTF">2020-01-15T00:26:00Z</dcterms:modified>
</cp:coreProperties>
</file>