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南宁师范大学校园安保服务采购项目更正公告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0" w:firstLineChars="2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原公告的采购项目编号：GXZC2023-G3-002314-GSZX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0" w:firstLineChars="2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原公告的采购项目名称：南宁师范大学校园安保服务采购项目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0" w:firstLineChars="2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首次公告日期：2023年7月10日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firstLine="422" w:firstLineChars="200"/>
        <w:jc w:val="both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更正信息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2" w:firstLineChars="2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更正事项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：☑采购文件</w:t>
      </w:r>
    </w:p>
    <w:tbl>
      <w:tblPr>
        <w:tblStyle w:val="15"/>
        <w:tblW w:w="9309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958"/>
        <w:gridCol w:w="3071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5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更正项</w:t>
            </w:r>
          </w:p>
        </w:tc>
        <w:tc>
          <w:tcPr>
            <w:tcW w:w="30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更正前内容</w:t>
            </w:r>
          </w:p>
        </w:tc>
        <w:tc>
          <w:tcPr>
            <w:tcW w:w="35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bookmarkStart w:id="0" w:name="_Toc532545042"/>
            <w:bookmarkStart w:id="1" w:name="_Toc80092991"/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 xml:space="preserve">第二章 </w:t>
            </w:r>
            <w:bookmarkEnd w:id="0"/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采购需求</w:t>
            </w:r>
            <w:bookmarkEnd w:id="1"/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 xml:space="preserve">  所属行业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所属行业：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eastAsia="zh-CN"/>
              </w:rPr>
              <w:t>其他未列明行业</w:t>
            </w:r>
          </w:p>
        </w:tc>
        <w:tc>
          <w:tcPr>
            <w:tcW w:w="3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所属行业：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eastAsia="zh-CN"/>
              </w:rPr>
              <w:t>租赁和商务服务业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bookmarkStart w:id="2" w:name="_Toc532545041"/>
            <w:bookmarkStart w:id="3" w:name="_Toc80092990"/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第一章  招标公告</w:t>
            </w:r>
            <w:bookmarkEnd w:id="2"/>
            <w:bookmarkEnd w:id="3"/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 xml:space="preserve">  四、提交投标文件截止时间、开标时间和地点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四、提交投标文件截止时间、开标时间和地点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1、截止时间：2023年8月04日09时30分（北京时间）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2、地点：“政采云”平台（https://www.zcygov.cn）电子开标大厅解密、开标 。</w:t>
            </w:r>
          </w:p>
        </w:tc>
        <w:tc>
          <w:tcPr>
            <w:tcW w:w="3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四、提交投标文件截止时间、开标时间和地点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1、截止时间：2023年8月07日09时30分（北京时间）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2、地点：“政采云”平台（https://www.zcyg</w:t>
            </w:r>
            <w:bookmarkStart w:id="4" w:name="_GoBack"/>
            <w:bookmarkEnd w:id="4"/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/>
              </w:rPr>
              <w:t>ov.cn）电子开标大厅解密、开标 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更正日期：2023年7月20日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firstLine="422" w:firstLineChars="200"/>
        <w:jc w:val="both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其他补充事宜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网上查询地址：中国政府采购网（http://www.ccgp.gov.cn）、 广西壮族自治区政府采购网（http://zfcg.gxzf.gov.cn 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四、凡对本次公告内容提出询问，请安以下方式联系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1.采购人信息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 称：南宁师范大学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地址：南宁市明秀东路175号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项目联系人：汪老师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联系方式：0771-3908051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2.采购代理机构信息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 称：广西桂水工程咨询有限公司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　址：南宁市民族大道32号宜尚酒店停车场内一楼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项目联系人：韦柳利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联系方式：0771-5501160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3.项目联系方式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项目联系人：韦柳利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    话：0771-5501160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</w:t>
      </w:r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F1D69"/>
    <w:multiLevelType w:val="singleLevel"/>
    <w:tmpl w:val="953F1D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OTRiYThmM2NjNDJjZmIwNmJkODlhOGNlNGE4ZGYifQ=="/>
  </w:docVars>
  <w:rsids>
    <w:rsidRoot w:val="59CF3DC6"/>
    <w:rsid w:val="004C1166"/>
    <w:rsid w:val="004E4518"/>
    <w:rsid w:val="01347DC9"/>
    <w:rsid w:val="024805B3"/>
    <w:rsid w:val="027E6A29"/>
    <w:rsid w:val="05525C2D"/>
    <w:rsid w:val="0829799E"/>
    <w:rsid w:val="0ECD1FEC"/>
    <w:rsid w:val="0FE13497"/>
    <w:rsid w:val="14A82A81"/>
    <w:rsid w:val="164C2CF7"/>
    <w:rsid w:val="17C35173"/>
    <w:rsid w:val="190933C9"/>
    <w:rsid w:val="19134069"/>
    <w:rsid w:val="1EC109D3"/>
    <w:rsid w:val="1F361B50"/>
    <w:rsid w:val="23AE4491"/>
    <w:rsid w:val="2ACE6D44"/>
    <w:rsid w:val="2D263E4A"/>
    <w:rsid w:val="2D760303"/>
    <w:rsid w:val="32662011"/>
    <w:rsid w:val="37DD4921"/>
    <w:rsid w:val="3C892DE7"/>
    <w:rsid w:val="3EEB27BB"/>
    <w:rsid w:val="42323F2E"/>
    <w:rsid w:val="45CF6B1D"/>
    <w:rsid w:val="4722319F"/>
    <w:rsid w:val="4B5F721A"/>
    <w:rsid w:val="4CD874E6"/>
    <w:rsid w:val="4FE422B1"/>
    <w:rsid w:val="500D1B75"/>
    <w:rsid w:val="513813E6"/>
    <w:rsid w:val="57BF774E"/>
    <w:rsid w:val="58865351"/>
    <w:rsid w:val="59CF3DC6"/>
    <w:rsid w:val="5CCB0C4A"/>
    <w:rsid w:val="606A5821"/>
    <w:rsid w:val="61BF3A37"/>
    <w:rsid w:val="61C20C8E"/>
    <w:rsid w:val="634F04E2"/>
    <w:rsid w:val="6F6E73BB"/>
    <w:rsid w:val="71732F77"/>
    <w:rsid w:val="741002A5"/>
    <w:rsid w:val="74A90E5B"/>
    <w:rsid w:val="77E70059"/>
    <w:rsid w:val="796F0B90"/>
    <w:rsid w:val="7AF217D3"/>
    <w:rsid w:val="7F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adjustRightInd/>
      <w:snapToGrid/>
      <w:spacing w:after="0" w:line="400" w:lineRule="exact"/>
      <w:jc w:val="center"/>
      <w:outlineLvl w:val="0"/>
    </w:pPr>
    <w:rPr>
      <w:rFonts w:ascii="黑体" w:hAnsi="Times New Roman" w:eastAsia="黑体"/>
      <w:sz w:val="36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adjustRightInd/>
      <w:snapToGrid/>
      <w:spacing w:after="0" w:line="380" w:lineRule="atLeast"/>
      <w:jc w:val="center"/>
      <w:outlineLvl w:val="1"/>
    </w:pPr>
    <w:rPr>
      <w:rFonts w:ascii="Arial" w:hAnsi="Arial" w:eastAsia="黑体"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mbria" w:hAnsi="Cambria" w:eastAsia="宋体"/>
      <w:b/>
      <w:bCs/>
      <w:kern w:val="2"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/>
    </w:pPr>
    <w:rPr>
      <w:szCs w:val="21"/>
    </w:rPr>
  </w:style>
  <w:style w:type="paragraph" w:styleId="6">
    <w:name w:val="Body Text"/>
    <w:basedOn w:val="1"/>
    <w:next w:val="7"/>
    <w:qFormat/>
    <w:uiPriority w:val="0"/>
    <w:pPr>
      <w:spacing w:line="380" w:lineRule="exact"/>
    </w:pPr>
    <w:rPr>
      <w:kern w:val="0"/>
      <w:sz w:val="24"/>
    </w:rPr>
  </w:style>
  <w:style w:type="paragraph" w:customStyle="1" w:styleId="7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Plain Text"/>
    <w:basedOn w:val="1"/>
    <w:next w:val="5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/>
      <w:sz w:val="21"/>
      <w:szCs w:val="21"/>
    </w:rPr>
  </w:style>
  <w:style w:type="paragraph" w:styleId="9">
    <w:name w:val="Balloon Text"/>
    <w:basedOn w:val="1"/>
    <w:next w:val="1"/>
    <w:qFormat/>
    <w:uiPriority w:val="0"/>
    <w:rPr>
      <w:sz w:val="18"/>
      <w:szCs w:val="18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paragraph" w:styleId="12">
    <w:name w:val="toc 1"/>
    <w:basedOn w:val="1"/>
    <w:next w:val="1"/>
    <w:qFormat/>
    <w:uiPriority w:val="39"/>
    <w:pPr>
      <w:widowControl w:val="0"/>
      <w:adjustRightInd/>
      <w:snapToGrid/>
      <w:spacing w:before="120" w:after="120"/>
    </w:pPr>
    <w:rPr>
      <w:rFonts w:ascii="Times New Roman" w:hAnsi="Times New Roman" w:eastAsia="宋体" w:cs="Times New Roman"/>
      <w:b/>
      <w:bCs/>
      <w:caps/>
      <w:kern w:val="2"/>
      <w:sz w:val="20"/>
      <w:szCs w:val="20"/>
    </w:rPr>
  </w:style>
  <w:style w:type="paragraph" w:styleId="13">
    <w:name w:val="Body Text First Indent"/>
    <w:basedOn w:val="6"/>
    <w:qFormat/>
    <w:uiPriority w:val="0"/>
    <w:pPr>
      <w:spacing w:after="120"/>
      <w:ind w:firstLine="420" w:firstLineChars="100"/>
    </w:pPr>
    <w:rPr>
      <w:sz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452</Characters>
  <Lines>0</Lines>
  <Paragraphs>0</Paragraphs>
  <TotalTime>2</TotalTime>
  <ScaleCrop>false</ScaleCrop>
  <LinksUpToDate>false</LinksUpToDate>
  <CharactersWithSpaces>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2022-03-18T02:44:00Z</dcterms:created>
  <dc:creator>啊榕</dc:creator>
  <cp:lastModifiedBy>啊榕</cp:lastModifiedBy>
  <cp:lastPrinted>2023-01-10T04:03:00Z</cp:lastPrinted>
  <dcterms:modified xsi:type="dcterms:W3CDTF">2023-07-20T07:29:22Z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DC444CFADC554042A42F9EFD467C30AA</vt:lpwstr>
  </property>
</Properties>
</file>