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460" w:lineRule="exact"/>
        <w:jc w:val="center"/>
        <w:textAlignment w:val="auto"/>
        <w:rPr>
          <w:b/>
          <w:color w:val="auto"/>
          <w:sz w:val="32"/>
          <w:szCs w:val="32"/>
        </w:rPr>
      </w:pPr>
      <w:r>
        <w:rPr>
          <w:rFonts w:hint="eastAsia"/>
          <w:b/>
          <w:color w:val="auto"/>
          <w:sz w:val="32"/>
          <w:szCs w:val="32"/>
          <w:lang w:eastAsia="zh-CN"/>
        </w:rPr>
        <w:t>百色市大旺片区城中村改造项目勘察服务</w:t>
      </w:r>
      <w:r>
        <w:rPr>
          <w:b/>
          <w:color w:val="auto"/>
          <w:sz w:val="32"/>
          <w:szCs w:val="32"/>
        </w:rPr>
        <w:t>招标公告</w:t>
      </w:r>
    </w:p>
    <w:p>
      <w:pPr>
        <w:pageBreakBefore w:val="0"/>
        <w:widowControl w:val="0"/>
        <w:kinsoku/>
        <w:wordWrap/>
        <w:overflowPunct/>
        <w:topLinePunct w:val="0"/>
        <w:autoSpaceDE/>
        <w:autoSpaceDN/>
        <w:bidi w:val="0"/>
        <w:adjustRightInd/>
        <w:snapToGrid/>
        <w:spacing w:line="460" w:lineRule="exact"/>
        <w:jc w:val="center"/>
        <w:textAlignment w:val="auto"/>
        <w:rPr>
          <w:b/>
          <w:color w:val="auto"/>
          <w:sz w:val="32"/>
          <w:szCs w:val="32"/>
        </w:rPr>
      </w:pPr>
    </w:p>
    <w:p>
      <w:pPr>
        <w:pStyle w:val="2"/>
        <w:spacing w:line="500" w:lineRule="exact"/>
        <w:rPr>
          <w:rFonts w:ascii="Times New Roman" w:hAnsi="Times New Roman"/>
          <w:color w:val="auto"/>
        </w:rPr>
      </w:pPr>
      <w:bookmarkStart w:id="0" w:name="_Toc460600851"/>
      <w:bookmarkStart w:id="1" w:name="_Toc462587868"/>
      <w:bookmarkStart w:id="2" w:name="_Toc460600859"/>
      <w:bookmarkStart w:id="3" w:name="_Toc462587876"/>
      <w:r>
        <w:rPr>
          <w:rFonts w:ascii="Times New Roman" w:hAnsi="Times New Roman"/>
          <w:color w:val="auto"/>
        </w:rPr>
        <w:t>1. 招标条件</w:t>
      </w:r>
      <w:bookmarkEnd w:id="0"/>
      <w:bookmarkEnd w:id="1"/>
    </w:p>
    <w:p>
      <w:pPr>
        <w:spacing w:line="500" w:lineRule="exact"/>
        <w:ind w:firstLine="420" w:firstLineChars="200"/>
        <w:rPr>
          <w:color w:val="auto"/>
          <w:szCs w:val="21"/>
        </w:rPr>
      </w:pPr>
      <w:r>
        <w:rPr>
          <w:color w:val="auto"/>
          <w:szCs w:val="21"/>
        </w:rPr>
        <w:t>本招标项目</w:t>
      </w:r>
      <w:r>
        <w:rPr>
          <w:color w:val="auto"/>
          <w:szCs w:val="21"/>
          <w:u w:val="single"/>
        </w:rPr>
        <w:t xml:space="preserve"> </w:t>
      </w:r>
      <w:r>
        <w:rPr>
          <w:rFonts w:hint="eastAsia"/>
          <w:color w:val="auto"/>
          <w:szCs w:val="21"/>
          <w:u w:val="single"/>
          <w:lang w:eastAsia="zh-CN"/>
        </w:rPr>
        <w:t>百色市大旺片区城中村改造项目勘察服务</w:t>
      </w:r>
      <w:r>
        <w:rPr>
          <w:color w:val="auto"/>
          <w:szCs w:val="21"/>
          <w:u w:val="single"/>
        </w:rPr>
        <w:t xml:space="preserve"> </w:t>
      </w:r>
      <w:r>
        <w:rPr>
          <w:color w:val="auto"/>
          <w:szCs w:val="21"/>
        </w:rPr>
        <w:t>已由</w:t>
      </w:r>
      <w:r>
        <w:rPr>
          <w:rFonts w:hint="eastAsia"/>
          <w:color w:val="auto"/>
          <w:szCs w:val="21"/>
          <w:u w:val="single"/>
        </w:rPr>
        <w:t>百色市发展和改革委员会</w:t>
      </w:r>
      <w:r>
        <w:rPr>
          <w:color w:val="auto"/>
          <w:szCs w:val="21"/>
          <w:u w:val="single"/>
        </w:rPr>
        <w:t xml:space="preserve"> </w:t>
      </w:r>
      <w:r>
        <w:rPr>
          <w:color w:val="auto"/>
          <w:szCs w:val="21"/>
        </w:rPr>
        <w:t>以</w:t>
      </w:r>
      <w:r>
        <w:rPr>
          <w:color w:val="auto"/>
          <w:szCs w:val="21"/>
          <w:u w:val="single"/>
        </w:rPr>
        <w:t xml:space="preserve"> </w:t>
      </w:r>
      <w:r>
        <w:rPr>
          <w:rFonts w:hint="eastAsia"/>
          <w:color w:val="auto"/>
          <w:szCs w:val="21"/>
          <w:u w:val="single"/>
        </w:rPr>
        <w:t>百发改投资【2019】30号文</w:t>
      </w:r>
      <w:r>
        <w:rPr>
          <w:color w:val="auto"/>
          <w:szCs w:val="21"/>
          <w:u w:val="single"/>
        </w:rPr>
        <w:t xml:space="preserve"> </w:t>
      </w:r>
      <w:r>
        <w:rPr>
          <w:color w:val="auto"/>
          <w:szCs w:val="21"/>
        </w:rPr>
        <w:t>批准建设，招标人为</w:t>
      </w:r>
      <w:r>
        <w:rPr>
          <w:rFonts w:hint="eastAsia"/>
          <w:color w:val="auto"/>
          <w:szCs w:val="21"/>
          <w:u w:val="single"/>
          <w:lang w:eastAsia="zh-CN"/>
        </w:rPr>
        <w:t>百色市住房和城乡建设局</w:t>
      </w:r>
      <w:r>
        <w:rPr>
          <w:color w:val="auto"/>
          <w:szCs w:val="21"/>
          <w:u w:val="single"/>
        </w:rPr>
        <w:t xml:space="preserve"> </w:t>
      </w:r>
      <w:r>
        <w:rPr>
          <w:color w:val="auto"/>
          <w:szCs w:val="21"/>
        </w:rPr>
        <w:t>，建设资金来自</w:t>
      </w:r>
      <w:r>
        <w:rPr>
          <w:rFonts w:hint="eastAsia"/>
          <w:color w:val="auto"/>
          <w:szCs w:val="21"/>
          <w:u w:val="single"/>
        </w:rPr>
        <w:t xml:space="preserve"> </w:t>
      </w:r>
      <w:r>
        <w:rPr>
          <w:rFonts w:hint="eastAsia"/>
          <w:color w:val="auto"/>
          <w:u w:val="single"/>
        </w:rPr>
        <w:t>上级补助及地方财政等多渠道筹措</w:t>
      </w:r>
      <w:r>
        <w:rPr>
          <w:color w:val="auto"/>
          <w:szCs w:val="21"/>
        </w:rPr>
        <w:t>，项目出资比例为</w:t>
      </w:r>
      <w:r>
        <w:rPr>
          <w:color w:val="auto"/>
          <w:szCs w:val="21"/>
          <w:u w:val="single"/>
        </w:rPr>
        <w:t xml:space="preserve"> 100% </w:t>
      </w:r>
      <w:r>
        <w:rPr>
          <w:color w:val="auto"/>
          <w:szCs w:val="21"/>
        </w:rPr>
        <w:t>。项目已具备招标条件，现对该项目进行公开招标。</w:t>
      </w:r>
    </w:p>
    <w:p>
      <w:pPr>
        <w:pStyle w:val="2"/>
        <w:spacing w:line="500" w:lineRule="exact"/>
        <w:rPr>
          <w:rFonts w:ascii="Times New Roman" w:hAnsi="Times New Roman"/>
          <w:color w:val="auto"/>
        </w:rPr>
      </w:pPr>
      <w:bookmarkStart w:id="4" w:name="_Toc460600852"/>
      <w:bookmarkStart w:id="5" w:name="_Toc462587869"/>
      <w:r>
        <w:rPr>
          <w:rFonts w:ascii="Times New Roman" w:hAnsi="Times New Roman"/>
          <w:color w:val="auto"/>
        </w:rPr>
        <w:t xml:space="preserve">2. </w:t>
      </w:r>
      <w:r>
        <w:rPr>
          <w:rFonts w:ascii="Times New Roman"/>
          <w:color w:val="auto"/>
        </w:rPr>
        <w:t>项目概况与招标范围</w:t>
      </w:r>
      <w:bookmarkEnd w:id="4"/>
      <w:bookmarkEnd w:id="5"/>
    </w:p>
    <w:p>
      <w:pPr>
        <w:spacing w:line="500" w:lineRule="exact"/>
        <w:ind w:firstLine="420" w:firstLineChars="200"/>
        <w:rPr>
          <w:color w:val="auto"/>
          <w:szCs w:val="21"/>
        </w:rPr>
      </w:pPr>
      <w:r>
        <w:rPr>
          <w:color w:val="auto"/>
          <w:szCs w:val="21"/>
        </w:rPr>
        <w:t>建设地点：</w:t>
      </w:r>
      <w:r>
        <w:rPr>
          <w:rFonts w:hint="eastAsia"/>
          <w:color w:val="auto"/>
          <w:szCs w:val="21"/>
          <w:lang w:eastAsia="zh-CN"/>
        </w:rPr>
        <w:t>百色市迎龙区YL—02—03—29、30-1地块</w:t>
      </w:r>
    </w:p>
    <w:p>
      <w:pPr>
        <w:spacing w:line="500" w:lineRule="exact"/>
        <w:ind w:firstLine="420" w:firstLineChars="200"/>
        <w:rPr>
          <w:rFonts w:hint="eastAsia"/>
          <w:color w:val="auto"/>
          <w:szCs w:val="21"/>
          <w:shd w:val="clear" w:color="auto" w:fill="auto"/>
        </w:rPr>
      </w:pPr>
      <w:r>
        <w:rPr>
          <w:color w:val="auto"/>
          <w:szCs w:val="21"/>
        </w:rPr>
        <w:t>建设规模：</w:t>
      </w:r>
      <w:r>
        <w:rPr>
          <w:rFonts w:hint="eastAsia"/>
          <w:color w:val="auto"/>
          <w:szCs w:val="21"/>
        </w:rPr>
        <w:t>拟建的百色市大旺</w:t>
      </w:r>
      <w:r>
        <w:rPr>
          <w:rFonts w:hint="eastAsia"/>
          <w:color w:val="auto"/>
          <w:szCs w:val="21"/>
          <w:lang w:eastAsia="zh-CN"/>
        </w:rPr>
        <w:t>片区城中村改造项目</w:t>
      </w:r>
      <w:r>
        <w:rPr>
          <w:rFonts w:hint="eastAsia"/>
          <w:color w:val="auto"/>
          <w:szCs w:val="21"/>
        </w:rPr>
        <w:t>场地位于百色市内，为右江二级阶地，场地内土层从上至下预估为填土（含耕表土）、圆砾、卵石，下伏基岩为泥岩、砂岩、粉砂岩。拟建建筑分为高层建筑（</w:t>
      </w:r>
      <w:r>
        <w:rPr>
          <w:rFonts w:hint="eastAsia"/>
          <w:color w:val="auto"/>
          <w:szCs w:val="21"/>
          <w:lang w:val="en-US" w:eastAsia="zh-CN"/>
        </w:rPr>
        <w:t>10</w:t>
      </w:r>
      <w:r>
        <w:rPr>
          <w:rFonts w:hint="eastAsia"/>
          <w:color w:val="auto"/>
          <w:szCs w:val="21"/>
        </w:rPr>
        <w:t>栋32层</w:t>
      </w:r>
      <w:r>
        <w:rPr>
          <w:rFonts w:hint="eastAsia"/>
          <w:color w:val="auto"/>
          <w:szCs w:val="21"/>
          <w:lang w:eastAsia="zh-CN"/>
        </w:rPr>
        <w:t>高建筑</w:t>
      </w:r>
      <w:r>
        <w:rPr>
          <w:rFonts w:hint="eastAsia"/>
          <w:color w:val="auto"/>
          <w:szCs w:val="21"/>
        </w:rPr>
        <w:t>）、低层建筑物（1～</w:t>
      </w:r>
      <w:r>
        <w:rPr>
          <w:rFonts w:hint="eastAsia"/>
          <w:color w:val="auto"/>
          <w:szCs w:val="21"/>
          <w:lang w:val="en-US" w:eastAsia="zh-CN"/>
        </w:rPr>
        <w:t>3</w:t>
      </w:r>
      <w:r>
        <w:rPr>
          <w:rFonts w:hint="eastAsia"/>
          <w:color w:val="auto"/>
          <w:szCs w:val="21"/>
        </w:rPr>
        <w:t>层），及地下室（1层）。钻孔按照建筑物轮廓线、地下室轮廓线和地下室基坑外围布置，钻孔间距按二级地基（中等复杂地基）15～30m布置，共布置</w:t>
      </w:r>
      <w:r>
        <w:rPr>
          <w:rFonts w:hint="eastAsia"/>
          <w:color w:val="auto"/>
          <w:szCs w:val="21"/>
          <w:lang w:val="en-US" w:eastAsia="zh-CN"/>
        </w:rPr>
        <w:t>241</w:t>
      </w:r>
      <w:r>
        <w:rPr>
          <w:rFonts w:hint="eastAsia"/>
          <w:color w:val="auto"/>
          <w:szCs w:val="21"/>
        </w:rPr>
        <w:t>个钻孔，</w:t>
      </w:r>
      <w:r>
        <w:rPr>
          <w:rFonts w:hint="eastAsia"/>
          <w:color w:val="auto"/>
          <w:szCs w:val="21"/>
          <w:shd w:val="clear" w:color="auto" w:fill="auto"/>
        </w:rPr>
        <w:t>预计项目总进尺</w:t>
      </w:r>
      <w:r>
        <w:rPr>
          <w:rFonts w:hint="eastAsia"/>
          <w:color w:val="auto"/>
          <w:szCs w:val="21"/>
          <w:shd w:val="clear" w:color="auto" w:fill="auto"/>
          <w:lang w:val="en-US" w:eastAsia="zh-CN"/>
        </w:rPr>
        <w:t>6770</w:t>
      </w:r>
      <w:r>
        <w:rPr>
          <w:rFonts w:hint="eastAsia"/>
          <w:color w:val="auto"/>
          <w:szCs w:val="21"/>
          <w:shd w:val="clear" w:color="auto" w:fill="auto"/>
        </w:rPr>
        <w:t>m。</w:t>
      </w:r>
    </w:p>
    <w:p>
      <w:pPr>
        <w:spacing w:line="500" w:lineRule="exact"/>
        <w:ind w:firstLine="420" w:firstLineChars="200"/>
        <w:rPr>
          <w:rFonts w:hint="eastAsia"/>
          <w:color w:val="auto"/>
          <w:szCs w:val="21"/>
          <w:u w:val="single"/>
        </w:rPr>
      </w:pPr>
      <w:r>
        <w:rPr>
          <w:color w:val="auto"/>
          <w:szCs w:val="21"/>
        </w:rPr>
        <w:t>项目</w:t>
      </w:r>
      <w:r>
        <w:rPr>
          <w:rFonts w:hint="eastAsia"/>
          <w:color w:val="auto"/>
          <w:szCs w:val="21"/>
        </w:rPr>
        <w:t>勘察服务费上限控制综合单价：</w:t>
      </w:r>
      <w:r>
        <w:rPr>
          <w:rFonts w:hint="eastAsia"/>
          <w:color w:val="auto"/>
          <w:szCs w:val="21"/>
          <w:u w:val="single"/>
          <w:lang w:val="en-US" w:eastAsia="zh-CN"/>
        </w:rPr>
        <w:t>175</w:t>
      </w:r>
      <w:r>
        <w:rPr>
          <w:rFonts w:hint="eastAsia"/>
          <w:color w:val="auto"/>
          <w:szCs w:val="21"/>
          <w:u w:val="single"/>
        </w:rPr>
        <w:t>元/米</w:t>
      </w:r>
      <w:r>
        <w:rPr>
          <w:rFonts w:hint="eastAsia"/>
          <w:color w:val="auto"/>
          <w:szCs w:val="21"/>
        </w:rPr>
        <w:t>，勘察服务费总价</w:t>
      </w:r>
      <w:r>
        <w:rPr>
          <w:color w:val="auto"/>
          <w:szCs w:val="21"/>
        </w:rPr>
        <w:t>：</w:t>
      </w:r>
      <w:r>
        <w:rPr>
          <w:rFonts w:hint="eastAsia"/>
          <w:color w:val="auto"/>
          <w:szCs w:val="21"/>
          <w:u w:val="single"/>
          <w:shd w:val="clear" w:color="auto" w:fill="auto"/>
          <w:lang w:val="en-US" w:eastAsia="zh-CN"/>
        </w:rPr>
        <w:t>118.4750</w:t>
      </w:r>
      <w:r>
        <w:rPr>
          <w:rFonts w:hint="eastAsia"/>
          <w:color w:val="auto"/>
          <w:szCs w:val="21"/>
          <w:u w:val="single"/>
          <w:shd w:val="clear" w:color="auto" w:fill="auto"/>
        </w:rPr>
        <w:t>万元。</w:t>
      </w:r>
    </w:p>
    <w:p>
      <w:pPr>
        <w:spacing w:line="500" w:lineRule="exact"/>
        <w:ind w:firstLine="420" w:firstLineChars="200"/>
        <w:rPr>
          <w:color w:val="auto"/>
          <w:szCs w:val="21"/>
          <w:highlight w:val="none"/>
          <w:u w:val="single"/>
          <w:shd w:val="clear" w:color="auto" w:fill="auto"/>
        </w:rPr>
      </w:pPr>
      <w:r>
        <w:rPr>
          <w:color w:val="auto"/>
          <w:szCs w:val="21"/>
          <w:highlight w:val="none"/>
          <w:shd w:val="clear" w:color="auto" w:fill="auto"/>
        </w:rPr>
        <w:t>招标范围：</w:t>
      </w:r>
      <w:r>
        <w:rPr>
          <w:rFonts w:hint="eastAsia"/>
          <w:color w:val="auto"/>
          <w:szCs w:val="21"/>
          <w:highlight w:val="none"/>
          <w:u w:val="single"/>
          <w:shd w:val="clear" w:color="auto" w:fill="auto"/>
          <w:lang w:eastAsia="zh-CN"/>
        </w:rPr>
        <w:t>百色市大旺片区城中村改造项目勘察服务</w:t>
      </w:r>
      <w:r>
        <w:rPr>
          <w:color w:val="auto"/>
          <w:szCs w:val="21"/>
          <w:highlight w:val="none"/>
          <w:u w:val="single"/>
          <w:shd w:val="clear" w:color="auto" w:fill="auto"/>
        </w:rPr>
        <w:t xml:space="preserve"> ，本次勘察</w:t>
      </w:r>
      <w:r>
        <w:rPr>
          <w:rFonts w:hint="eastAsia"/>
          <w:color w:val="auto"/>
          <w:szCs w:val="21"/>
          <w:highlight w:val="none"/>
          <w:u w:val="single"/>
          <w:shd w:val="clear" w:color="auto" w:fill="auto"/>
        </w:rPr>
        <w:t>为</w:t>
      </w:r>
      <w:r>
        <w:rPr>
          <w:color w:val="auto"/>
          <w:szCs w:val="21"/>
          <w:highlight w:val="none"/>
          <w:u w:val="single"/>
          <w:shd w:val="clear" w:color="auto" w:fill="auto"/>
        </w:rPr>
        <w:t>详细勘察，服务内容包括但不限于岩土工程勘察、场地测量放样和符合国家相关规范规定及满足审查机构要求的岩土工程详细勘察报告等。</w:t>
      </w:r>
    </w:p>
    <w:p>
      <w:pPr>
        <w:spacing w:line="500" w:lineRule="exact"/>
        <w:ind w:firstLine="420" w:firstLineChars="200"/>
        <w:rPr>
          <w:rFonts w:hint="eastAsia"/>
          <w:color w:val="auto"/>
          <w:highlight w:val="none"/>
        </w:rPr>
      </w:pPr>
      <w:r>
        <w:rPr>
          <w:color w:val="auto"/>
          <w:szCs w:val="21"/>
          <w:highlight w:val="none"/>
        </w:rPr>
        <w:t>质量要求：</w:t>
      </w:r>
      <w:r>
        <w:rPr>
          <w:rFonts w:hint="eastAsia" w:hAnsi="宋体"/>
          <w:color w:val="auto"/>
          <w:highlight w:val="none"/>
          <w:u w:val="single"/>
        </w:rPr>
        <w:t>符合国家规范、行业标准的相关标准要求。</w:t>
      </w:r>
    </w:p>
    <w:p>
      <w:pPr>
        <w:spacing w:line="500" w:lineRule="exact"/>
        <w:ind w:firstLine="420" w:firstLineChars="200"/>
        <w:rPr>
          <w:rFonts w:hint="eastAsia"/>
          <w:color w:val="auto"/>
          <w:szCs w:val="21"/>
          <w:u w:val="single"/>
        </w:rPr>
      </w:pPr>
      <w:r>
        <w:rPr>
          <w:rFonts w:hint="eastAsia"/>
          <w:color w:val="auto"/>
          <w:szCs w:val="21"/>
          <w:lang w:eastAsia="zh-CN"/>
        </w:rPr>
        <w:t>勘察工期</w:t>
      </w:r>
      <w:r>
        <w:rPr>
          <w:color w:val="auto"/>
          <w:szCs w:val="21"/>
          <w:u w:val="single"/>
        </w:rPr>
        <w:t>：</w:t>
      </w:r>
      <w:r>
        <w:rPr>
          <w:rFonts w:hint="eastAsia"/>
          <w:color w:val="auto"/>
          <w:szCs w:val="21"/>
          <w:u w:val="single"/>
        </w:rPr>
        <w:t>合同签订后，承包人收到发包人发出的进场通知起记</w:t>
      </w:r>
      <w:r>
        <w:rPr>
          <w:rFonts w:hint="eastAsia"/>
          <w:color w:val="auto"/>
          <w:szCs w:val="21"/>
          <w:u w:val="single"/>
          <w:lang w:val="en-US" w:eastAsia="zh-CN"/>
        </w:rPr>
        <w:t>30</w:t>
      </w:r>
      <w:r>
        <w:rPr>
          <w:rFonts w:hint="eastAsia"/>
          <w:color w:val="auto"/>
          <w:szCs w:val="21"/>
          <w:u w:val="single"/>
        </w:rPr>
        <w:t>日历天内提交勘察成果文件</w:t>
      </w:r>
    </w:p>
    <w:p>
      <w:pPr>
        <w:spacing w:line="500" w:lineRule="exact"/>
        <w:ind w:firstLine="420" w:firstLineChars="200"/>
        <w:rPr>
          <w:color w:val="auto"/>
          <w:szCs w:val="21"/>
          <w:u w:val="single"/>
        </w:rPr>
      </w:pPr>
      <w:r>
        <w:rPr>
          <w:color w:val="auto"/>
          <w:szCs w:val="21"/>
        </w:rPr>
        <w:t>标段划分：</w:t>
      </w:r>
      <w:r>
        <w:rPr>
          <w:color w:val="auto"/>
          <w:szCs w:val="21"/>
          <w:u w:val="single"/>
        </w:rPr>
        <w:t xml:space="preserve"> / </w:t>
      </w:r>
    </w:p>
    <w:p>
      <w:pPr>
        <w:pStyle w:val="2"/>
        <w:spacing w:line="500" w:lineRule="exact"/>
        <w:rPr>
          <w:rFonts w:ascii="Times New Roman" w:hAnsi="Times New Roman"/>
          <w:color w:val="auto"/>
        </w:rPr>
      </w:pPr>
      <w:bookmarkStart w:id="6" w:name="_Toc460600853"/>
      <w:bookmarkStart w:id="7" w:name="_Toc462587870"/>
      <w:r>
        <w:rPr>
          <w:rFonts w:ascii="Times New Roman" w:hAnsi="Times New Roman"/>
          <w:color w:val="auto"/>
        </w:rPr>
        <w:t xml:space="preserve">3. </w:t>
      </w:r>
      <w:r>
        <w:rPr>
          <w:rFonts w:ascii="Times New Roman"/>
          <w:color w:val="auto"/>
        </w:rPr>
        <w:t>投标人资格要求</w:t>
      </w:r>
      <w:bookmarkEnd w:id="6"/>
      <w:bookmarkEnd w:id="7"/>
    </w:p>
    <w:p>
      <w:pPr>
        <w:spacing w:line="500" w:lineRule="exact"/>
        <w:ind w:firstLine="420" w:firstLineChars="200"/>
        <w:rPr>
          <w:rFonts w:hint="eastAsia" w:eastAsia="宋体"/>
          <w:color w:val="auto"/>
          <w:szCs w:val="21"/>
          <w:lang w:eastAsia="zh-CN"/>
        </w:rPr>
      </w:pPr>
      <w:r>
        <w:rPr>
          <w:color w:val="auto"/>
          <w:szCs w:val="21"/>
        </w:rPr>
        <w:t>3.1、投标人须具备有效的工程勘察综合资质或工程勘察专业类（岩土工程</w:t>
      </w:r>
      <w:r>
        <w:rPr>
          <w:rFonts w:hint="eastAsia"/>
          <w:color w:val="auto"/>
          <w:szCs w:val="21"/>
          <w:lang w:val="en-US" w:eastAsia="zh-CN"/>
        </w:rPr>
        <w:t>(勘察）</w:t>
      </w:r>
      <w:r>
        <w:rPr>
          <w:color w:val="auto"/>
          <w:szCs w:val="21"/>
        </w:rPr>
        <w:t>）</w:t>
      </w:r>
      <w:r>
        <w:rPr>
          <w:rFonts w:hint="eastAsia"/>
          <w:color w:val="auto"/>
          <w:szCs w:val="21"/>
        </w:rPr>
        <w:t>甲</w:t>
      </w:r>
      <w:r>
        <w:rPr>
          <w:color w:val="auto"/>
          <w:szCs w:val="21"/>
        </w:rPr>
        <w:t>级资质</w:t>
      </w:r>
      <w:r>
        <w:rPr>
          <w:rFonts w:hint="eastAsia"/>
          <w:color w:val="auto"/>
          <w:szCs w:val="21"/>
          <w:lang w:eastAsia="zh-CN"/>
        </w:rPr>
        <w:t>，并在人员、设备、资金等方面具有相应的能力。</w:t>
      </w:r>
    </w:p>
    <w:p>
      <w:pPr>
        <w:spacing w:line="500" w:lineRule="exact"/>
        <w:ind w:firstLine="420" w:firstLineChars="200"/>
        <w:rPr>
          <w:color w:val="auto"/>
          <w:szCs w:val="21"/>
        </w:rPr>
      </w:pPr>
      <w:r>
        <w:rPr>
          <w:color w:val="auto"/>
          <w:szCs w:val="21"/>
        </w:rPr>
        <w:t>3.2、</w:t>
      </w:r>
      <w:r>
        <w:rPr>
          <w:rFonts w:hint="eastAsia" w:ascii="宋体" w:hAnsi="宋体" w:eastAsia="宋体" w:cs="宋体"/>
          <w:color w:val="auto"/>
          <w:sz w:val="21"/>
          <w:szCs w:val="21"/>
        </w:rPr>
        <w:t>要求投标人拟投入本项目的</w:t>
      </w:r>
      <w:r>
        <w:rPr>
          <w:rFonts w:hint="eastAsia" w:ascii="宋体" w:hAnsi="宋体" w:eastAsia="宋体" w:cs="宋体"/>
          <w:color w:val="auto"/>
          <w:sz w:val="21"/>
          <w:szCs w:val="21"/>
          <w:lang w:eastAsia="zh-CN"/>
        </w:rPr>
        <w:t>项目负责人</w:t>
      </w:r>
      <w:r>
        <w:rPr>
          <w:rFonts w:hint="eastAsia" w:ascii="宋体" w:hAnsi="宋体" w:eastAsia="宋体" w:cs="宋体"/>
          <w:color w:val="auto"/>
          <w:sz w:val="21"/>
          <w:szCs w:val="21"/>
        </w:rPr>
        <w:t>具有注册岩土工程师执业资格、工程类</w:t>
      </w:r>
      <w:r>
        <w:rPr>
          <w:rFonts w:hint="eastAsia" w:ascii="宋体" w:hAnsi="宋体" w:eastAsia="宋体" w:cs="宋体"/>
          <w:color w:val="auto"/>
          <w:sz w:val="21"/>
          <w:szCs w:val="21"/>
          <w:lang w:eastAsia="zh-CN"/>
        </w:rPr>
        <w:t>高级</w:t>
      </w:r>
      <w:r>
        <w:rPr>
          <w:rFonts w:hint="eastAsia" w:ascii="宋体" w:hAnsi="宋体" w:eastAsia="宋体" w:cs="宋体"/>
          <w:color w:val="auto"/>
          <w:sz w:val="21"/>
          <w:szCs w:val="21"/>
        </w:rPr>
        <w:t>或以上职称。</w:t>
      </w:r>
    </w:p>
    <w:p>
      <w:pPr>
        <w:spacing w:line="500" w:lineRule="exact"/>
        <w:ind w:firstLine="420" w:firstLineChars="200"/>
        <w:rPr>
          <w:color w:val="auto"/>
          <w:szCs w:val="21"/>
        </w:rPr>
      </w:pPr>
      <w:r>
        <w:rPr>
          <w:color w:val="auto"/>
          <w:szCs w:val="21"/>
        </w:rPr>
        <w:t>3.3、不接受联合体投标。</w:t>
      </w:r>
    </w:p>
    <w:p>
      <w:pPr>
        <w:spacing w:line="500" w:lineRule="exact"/>
        <w:ind w:firstLine="420" w:firstLineChars="200"/>
        <w:rPr>
          <w:color w:val="auto"/>
          <w:szCs w:val="21"/>
        </w:rPr>
      </w:pPr>
      <w:r>
        <w:rPr>
          <w:color w:val="auto"/>
          <w:szCs w:val="21"/>
        </w:rPr>
        <w:t>3.4、投标人不得存在下列情形之一：被责令停业的；财产被接管或冻结的。</w:t>
      </w:r>
      <w:bookmarkStart w:id="8" w:name="_Toc462587871"/>
      <w:bookmarkStart w:id="9" w:name="_Toc460600854"/>
    </w:p>
    <w:p>
      <w:pPr>
        <w:spacing w:line="500" w:lineRule="exact"/>
        <w:ind w:firstLine="420" w:firstLineChars="200"/>
        <w:rPr>
          <w:rFonts w:hint="default" w:eastAsia="宋体"/>
          <w:color w:val="auto"/>
          <w:szCs w:val="21"/>
          <w:lang w:val="en-US" w:eastAsia="zh-CN"/>
        </w:rPr>
      </w:pPr>
      <w:r>
        <w:rPr>
          <w:rFonts w:hint="eastAsia"/>
          <w:color w:val="auto"/>
          <w:szCs w:val="21"/>
          <w:lang w:val="en-US" w:eastAsia="zh-CN"/>
        </w:rPr>
        <w:t>3.5、单位负责人为同一人或者存在控股、参股、管理关系的不同单位，不得同时参加本项目的投标。</w:t>
      </w:r>
    </w:p>
    <w:p>
      <w:pPr>
        <w:spacing w:line="500" w:lineRule="exact"/>
        <w:rPr>
          <w:rFonts w:hint="eastAsia"/>
          <w:b/>
          <w:color w:val="auto"/>
        </w:rPr>
      </w:pPr>
      <w:r>
        <w:rPr>
          <w:b/>
          <w:color w:val="auto"/>
        </w:rPr>
        <w:t>4. 投标报名与招标文件的获取</w:t>
      </w:r>
      <w:bookmarkEnd w:id="8"/>
      <w:bookmarkEnd w:id="9"/>
      <w:bookmarkStart w:id="10" w:name="_Toc460600855"/>
      <w:bookmarkStart w:id="11" w:name="_Toc462587872"/>
    </w:p>
    <w:p>
      <w:pPr>
        <w:spacing w:line="500" w:lineRule="exact"/>
        <w:ind w:firstLine="420" w:firstLineChars="200"/>
        <w:rPr>
          <w:rFonts w:hint="eastAsia"/>
          <w:color w:val="auto"/>
          <w:szCs w:val="21"/>
        </w:rPr>
      </w:pPr>
      <w:r>
        <w:rPr>
          <w:rFonts w:hint="eastAsia"/>
          <w:color w:val="auto"/>
          <w:szCs w:val="21"/>
        </w:rPr>
        <w:t>4.1本项目采用不记名方式下载招标文件，潜在投标人于</w:t>
      </w:r>
      <w:r>
        <w:rPr>
          <w:rFonts w:hint="eastAsia"/>
          <w:color w:val="auto"/>
          <w:szCs w:val="21"/>
          <w:u w:val="single"/>
        </w:rPr>
        <w:t>20</w:t>
      </w:r>
      <w:r>
        <w:rPr>
          <w:rFonts w:hint="eastAsia"/>
          <w:color w:val="auto"/>
          <w:szCs w:val="21"/>
          <w:u w:val="single"/>
          <w:lang w:val="en-US" w:eastAsia="zh-CN"/>
        </w:rPr>
        <w:t>20</w:t>
      </w:r>
      <w:r>
        <w:rPr>
          <w:rFonts w:hint="eastAsia"/>
          <w:color w:val="auto"/>
          <w:szCs w:val="21"/>
          <w:u w:val="single"/>
        </w:rPr>
        <w:t>年</w:t>
      </w:r>
      <w:r>
        <w:rPr>
          <w:rFonts w:hint="eastAsia"/>
          <w:color w:val="auto"/>
          <w:szCs w:val="21"/>
          <w:u w:val="single"/>
          <w:lang w:val="en-US" w:eastAsia="zh-CN"/>
        </w:rPr>
        <w:t xml:space="preserve"> 7 </w:t>
      </w:r>
      <w:r>
        <w:rPr>
          <w:rFonts w:hint="eastAsia"/>
          <w:color w:val="auto"/>
          <w:szCs w:val="21"/>
          <w:u w:val="single"/>
        </w:rPr>
        <w:t>月</w:t>
      </w:r>
      <w:r>
        <w:rPr>
          <w:rFonts w:hint="eastAsia"/>
          <w:color w:val="auto"/>
          <w:szCs w:val="21"/>
          <w:u w:val="single"/>
          <w:lang w:val="en-US" w:eastAsia="zh-CN"/>
        </w:rPr>
        <w:t xml:space="preserve"> 14 </w:t>
      </w:r>
      <w:r>
        <w:rPr>
          <w:rFonts w:hint="eastAsia"/>
          <w:color w:val="auto"/>
          <w:szCs w:val="21"/>
          <w:u w:val="single"/>
        </w:rPr>
        <w:t>日至20</w:t>
      </w:r>
      <w:r>
        <w:rPr>
          <w:rFonts w:hint="eastAsia"/>
          <w:color w:val="auto"/>
          <w:szCs w:val="21"/>
          <w:u w:val="single"/>
          <w:lang w:val="en-US" w:eastAsia="zh-CN"/>
        </w:rPr>
        <w:t>20</w:t>
      </w:r>
      <w:r>
        <w:rPr>
          <w:rFonts w:hint="eastAsia"/>
          <w:color w:val="auto"/>
          <w:szCs w:val="21"/>
          <w:u w:val="single"/>
        </w:rPr>
        <w:t>年</w:t>
      </w:r>
      <w:r>
        <w:rPr>
          <w:rFonts w:hint="eastAsia"/>
          <w:color w:val="auto"/>
          <w:szCs w:val="21"/>
          <w:u w:val="single"/>
          <w:lang w:val="en-US" w:eastAsia="zh-CN"/>
        </w:rPr>
        <w:t xml:space="preserve"> 7 </w:t>
      </w:r>
      <w:r>
        <w:rPr>
          <w:rFonts w:hint="eastAsia"/>
          <w:color w:val="auto"/>
          <w:szCs w:val="21"/>
          <w:u w:val="single"/>
        </w:rPr>
        <w:t>月</w:t>
      </w:r>
      <w:r>
        <w:rPr>
          <w:rFonts w:hint="eastAsia"/>
          <w:color w:val="auto"/>
          <w:szCs w:val="21"/>
          <w:u w:val="single"/>
          <w:lang w:val="en-US" w:eastAsia="zh-CN"/>
        </w:rPr>
        <w:t>20</w:t>
      </w:r>
      <w:r>
        <w:rPr>
          <w:rFonts w:hint="eastAsia"/>
          <w:color w:val="auto"/>
          <w:szCs w:val="21"/>
          <w:u w:val="single"/>
        </w:rPr>
        <w:t>日（节假日除外，正常上下班时间）</w:t>
      </w:r>
      <w:r>
        <w:rPr>
          <w:rFonts w:hint="eastAsia"/>
          <w:color w:val="auto"/>
          <w:szCs w:val="21"/>
        </w:rPr>
        <w:t>均可在百色市公共资源交易中心网（</w:t>
      </w:r>
      <w:r>
        <w:rPr>
          <w:rFonts w:hint="eastAsia" w:ascii="宋体" w:hAnsi="宋体" w:eastAsia="宋体" w:cs="宋体"/>
          <w:color w:val="auto"/>
          <w:sz w:val="21"/>
          <w:szCs w:val="21"/>
        </w:rPr>
        <w:t>http://www. bsggzy.org.cn</w:t>
      </w:r>
      <w:r>
        <w:rPr>
          <w:rFonts w:hint="eastAsia"/>
          <w:color w:val="auto"/>
          <w:szCs w:val="21"/>
        </w:rPr>
        <w:t>）下载招标文件电子版</w:t>
      </w:r>
      <w:r>
        <w:rPr>
          <w:rFonts w:hint="eastAsia"/>
          <w:color w:val="auto"/>
          <w:szCs w:val="21"/>
          <w:lang w:eastAsia="zh-CN"/>
        </w:rPr>
        <w:t>并</w:t>
      </w:r>
      <w:r>
        <w:rPr>
          <w:rFonts w:hint="eastAsia" w:ascii="宋体" w:hAnsi="宋体" w:eastAsia="宋体" w:cs="宋体"/>
          <w:color w:val="000000"/>
          <w:sz w:val="21"/>
          <w:szCs w:val="21"/>
        </w:rPr>
        <w:t>打印下载招标文件回执</w:t>
      </w:r>
      <w:r>
        <w:rPr>
          <w:rFonts w:hint="eastAsia"/>
          <w:color w:val="auto"/>
          <w:szCs w:val="21"/>
        </w:rPr>
        <w:t>（逾期下载无效，后果自负）。招标文件电子版每套售价250元（不再收取其他任何费用），招标代理机构在投标人递交投标文件现场收取费用及开具凭证（请各投标人尽量合理安排时间，招标代理工作人员以</w:t>
      </w:r>
      <w:r>
        <w:rPr>
          <w:rFonts w:hint="eastAsia" w:ascii="宋体" w:hAnsi="宋体" w:eastAsia="宋体" w:cs="宋体"/>
          <w:color w:val="000000"/>
          <w:sz w:val="21"/>
          <w:szCs w:val="21"/>
        </w:rPr>
        <w:t>本项目下载招标文件回执打印件</w:t>
      </w:r>
      <w:r>
        <w:rPr>
          <w:rFonts w:hint="eastAsia" w:ascii="宋体" w:hAnsi="宋体" w:eastAsia="宋体" w:cs="宋体"/>
          <w:color w:val="000000"/>
          <w:sz w:val="21"/>
          <w:szCs w:val="21"/>
          <w:lang w:eastAsia="zh-CN"/>
        </w:rPr>
        <w:t>和</w:t>
      </w:r>
      <w:r>
        <w:rPr>
          <w:rFonts w:hint="eastAsia"/>
          <w:color w:val="auto"/>
          <w:szCs w:val="21"/>
        </w:rPr>
        <w:t>购买招标文件凭证接收投标文件）。</w:t>
      </w:r>
    </w:p>
    <w:p>
      <w:pPr>
        <w:pStyle w:val="2"/>
        <w:spacing w:line="500" w:lineRule="exact"/>
        <w:rPr>
          <w:rFonts w:ascii="Times New Roman" w:hAnsi="Times New Roman"/>
          <w:color w:val="auto"/>
        </w:rPr>
      </w:pPr>
      <w:r>
        <w:rPr>
          <w:rFonts w:ascii="Times New Roman" w:hAnsi="Times New Roman"/>
          <w:color w:val="auto"/>
        </w:rPr>
        <w:t>5.</w:t>
      </w:r>
      <w:r>
        <w:rPr>
          <w:rFonts w:ascii="Times New Roman" w:hAnsi="Times New Roman"/>
          <w:color w:val="auto"/>
          <w:kern w:val="0"/>
        </w:rPr>
        <w:t xml:space="preserve"> </w:t>
      </w:r>
      <w:r>
        <w:rPr>
          <w:rFonts w:ascii="Times New Roman"/>
          <w:color w:val="auto"/>
        </w:rPr>
        <w:t>投标文件的递交</w:t>
      </w:r>
      <w:bookmarkEnd w:id="10"/>
      <w:bookmarkEnd w:id="11"/>
    </w:p>
    <w:p>
      <w:pPr>
        <w:spacing w:line="500" w:lineRule="exact"/>
        <w:ind w:firstLine="420" w:firstLineChars="200"/>
        <w:rPr>
          <w:color w:val="auto"/>
        </w:rPr>
      </w:pPr>
      <w:r>
        <w:rPr>
          <w:color w:val="auto"/>
          <w:szCs w:val="21"/>
        </w:rPr>
        <w:t xml:space="preserve">5.1 </w:t>
      </w:r>
      <w:r>
        <w:rPr>
          <w:color w:val="auto"/>
        </w:rPr>
        <w:t>投标文件递交的截止时间（投标截止时间，下同）为</w:t>
      </w:r>
      <w:r>
        <w:rPr>
          <w:rFonts w:hint="eastAsia"/>
          <w:color w:val="auto"/>
          <w:u w:val="single"/>
        </w:rPr>
        <w:t>20</w:t>
      </w:r>
      <w:r>
        <w:rPr>
          <w:rFonts w:hint="eastAsia"/>
          <w:color w:val="auto"/>
          <w:u w:val="single"/>
          <w:lang w:val="en-US" w:eastAsia="zh-CN"/>
        </w:rPr>
        <w:t>20</w:t>
      </w:r>
      <w:r>
        <w:rPr>
          <w:color w:val="auto"/>
        </w:rPr>
        <w:t>年</w:t>
      </w:r>
      <w:r>
        <w:rPr>
          <w:rFonts w:hint="eastAsia"/>
          <w:color w:val="auto"/>
          <w:u w:val="single"/>
        </w:rPr>
        <w:t xml:space="preserve"> </w:t>
      </w:r>
      <w:r>
        <w:rPr>
          <w:rFonts w:hint="eastAsia"/>
          <w:color w:val="auto"/>
          <w:u w:val="single"/>
          <w:lang w:val="en-US" w:eastAsia="zh-CN"/>
        </w:rPr>
        <w:t>8</w:t>
      </w:r>
      <w:r>
        <w:rPr>
          <w:color w:val="auto"/>
        </w:rPr>
        <w:t>月</w:t>
      </w:r>
      <w:r>
        <w:rPr>
          <w:rFonts w:hint="eastAsia"/>
          <w:color w:val="auto"/>
          <w:u w:val="single"/>
        </w:rPr>
        <w:t xml:space="preserve"> </w:t>
      </w:r>
      <w:r>
        <w:rPr>
          <w:rFonts w:hint="eastAsia"/>
          <w:color w:val="auto"/>
          <w:u w:val="single"/>
          <w:lang w:val="en-US" w:eastAsia="zh-CN"/>
        </w:rPr>
        <w:t>3</w:t>
      </w:r>
      <w:r>
        <w:rPr>
          <w:color w:val="auto"/>
        </w:rPr>
        <w:t>日</w:t>
      </w:r>
      <w:r>
        <w:rPr>
          <w:rFonts w:hint="eastAsia"/>
          <w:color w:val="auto"/>
          <w:u w:val="single"/>
          <w:lang w:val="en-US" w:eastAsia="zh-CN"/>
        </w:rPr>
        <w:t>09</w:t>
      </w:r>
      <w:r>
        <w:rPr>
          <w:rFonts w:hint="eastAsia"/>
          <w:color w:val="auto"/>
          <w:u w:val="single"/>
        </w:rPr>
        <w:t xml:space="preserve"> 时</w:t>
      </w:r>
      <w:r>
        <w:rPr>
          <w:rFonts w:hint="eastAsia"/>
          <w:color w:val="auto"/>
          <w:u w:val="single"/>
          <w:lang w:val="en-US" w:eastAsia="zh-CN"/>
        </w:rPr>
        <w:t>30</w:t>
      </w:r>
      <w:r>
        <w:rPr>
          <w:rFonts w:hint="eastAsia"/>
          <w:color w:val="auto"/>
          <w:u w:val="single"/>
        </w:rPr>
        <w:t>分</w:t>
      </w:r>
      <w:r>
        <w:rPr>
          <w:color w:val="auto"/>
        </w:rPr>
        <w:t>，</w:t>
      </w:r>
      <w:r>
        <w:rPr>
          <w:rFonts w:hint="eastAsia"/>
          <w:color w:val="auto"/>
        </w:rPr>
        <w:t>地点为百色市公共资源交易中心园博园市政务中心三楼（具体开标室参见当天电子大屏幕安排）。</w:t>
      </w:r>
    </w:p>
    <w:p>
      <w:pPr>
        <w:spacing w:line="500" w:lineRule="exact"/>
        <w:ind w:firstLine="420" w:firstLineChars="200"/>
        <w:rPr>
          <w:color w:val="auto"/>
          <w:szCs w:val="21"/>
        </w:rPr>
      </w:pPr>
      <w:r>
        <w:rPr>
          <w:color w:val="auto"/>
          <w:szCs w:val="21"/>
        </w:rPr>
        <w:t>5.2 逾期送达的或者未送达指定地点的投标文件，招标人有权不予受理。</w:t>
      </w:r>
    </w:p>
    <w:p>
      <w:pPr>
        <w:spacing w:line="500" w:lineRule="exact"/>
        <w:ind w:firstLine="420" w:firstLineChars="200"/>
        <w:rPr>
          <w:color w:val="auto"/>
          <w:szCs w:val="21"/>
        </w:rPr>
      </w:pPr>
      <w:r>
        <w:rPr>
          <w:color w:val="auto"/>
          <w:szCs w:val="21"/>
        </w:rPr>
        <w:t>5.3</w:t>
      </w:r>
      <w:r>
        <w:rPr>
          <w:color w:val="auto"/>
        </w:rPr>
        <w:t>投标文件必须由企业法定代表人（持身份证原件）或委托代理人（持法人授权委托书及身份证原件）递交，</w:t>
      </w:r>
      <w:r>
        <w:rPr>
          <w:color w:val="auto"/>
          <w:szCs w:val="21"/>
        </w:rPr>
        <w:t>否则招标人不予受理。</w:t>
      </w:r>
    </w:p>
    <w:p>
      <w:pPr>
        <w:spacing w:line="500" w:lineRule="exact"/>
        <w:ind w:firstLine="420" w:firstLineChars="200"/>
        <w:rPr>
          <w:rFonts w:hint="default" w:eastAsia="宋体"/>
          <w:color w:val="auto"/>
          <w:szCs w:val="21"/>
          <w:lang w:val="en-US" w:eastAsia="zh-CN"/>
        </w:rPr>
      </w:pPr>
      <w:r>
        <w:rPr>
          <w:rFonts w:hint="eastAsia" w:ascii="宋体" w:hAnsi="宋体" w:eastAsia="宋体" w:cs="宋体"/>
          <w:color w:val="000000"/>
          <w:sz w:val="21"/>
          <w:szCs w:val="21"/>
          <w:lang w:eastAsia="zh-CN"/>
        </w:rPr>
        <w:t>特别注明：</w:t>
      </w:r>
      <w:r>
        <w:rPr>
          <w:rFonts w:hint="eastAsia" w:ascii="宋体" w:hAnsi="宋体" w:eastAsia="宋体" w:cs="宋体"/>
          <w:color w:val="000000"/>
          <w:sz w:val="21"/>
          <w:szCs w:val="21"/>
        </w:rPr>
        <w:t>进入交易中心参加开标、评标的所有人员，落实公共场所扫码出入制度，要登记姓名、单位、手机号码和实时体温，以及近14日内的外出及旅游情况，尤其是来自疫情严重地区，以及近7日内是否发热或密切接触发热人员情况。对发现疑似症状和来自疫情严重地区的人员，交易中心按工作要求及防疫隔离区管理办法执行。投标人在递交投标文件时需附上“投标人（供应商）承诺书”（格式</w:t>
      </w:r>
      <w:r>
        <w:rPr>
          <w:rFonts w:hint="eastAsia" w:ascii="宋体" w:hAnsi="宋体" w:eastAsia="宋体" w:cs="宋体"/>
          <w:color w:val="000000"/>
          <w:sz w:val="21"/>
          <w:szCs w:val="21"/>
          <w:lang w:eastAsia="zh-CN"/>
        </w:rPr>
        <w:t>自行在</w:t>
      </w:r>
      <w:r>
        <w:rPr>
          <w:rFonts w:hint="eastAsia" w:ascii="宋体" w:hAnsi="宋体" w:eastAsia="宋体" w:cs="宋体"/>
          <w:color w:val="000000"/>
          <w:sz w:val="21"/>
          <w:szCs w:val="21"/>
        </w:rPr>
        <w:t>百色市公共资源交易中心网下载）,如</w:t>
      </w:r>
      <w:r>
        <w:rPr>
          <w:rFonts w:hint="eastAsia" w:ascii="宋体" w:hAnsi="宋体" w:eastAsia="宋体" w:cs="宋体"/>
          <w:color w:val="000000"/>
          <w:sz w:val="21"/>
          <w:szCs w:val="21"/>
          <w:lang w:eastAsia="zh-CN"/>
        </w:rPr>
        <w:t>投</w:t>
      </w:r>
      <w:r>
        <w:rPr>
          <w:rFonts w:hint="eastAsia" w:ascii="宋体" w:hAnsi="宋体" w:eastAsia="宋体" w:cs="宋体"/>
          <w:color w:val="000000"/>
          <w:sz w:val="21"/>
          <w:szCs w:val="21"/>
        </w:rPr>
        <w:t>标人未按要求提供以上材料或者拒绝配合检查无法按时到达开标现场的，视为无效</w:t>
      </w:r>
      <w:r>
        <w:rPr>
          <w:rFonts w:hint="eastAsia" w:ascii="宋体" w:hAnsi="宋体" w:eastAsia="宋体" w:cs="宋体"/>
          <w:color w:val="000000"/>
          <w:sz w:val="21"/>
          <w:szCs w:val="21"/>
          <w:lang w:eastAsia="zh-CN"/>
        </w:rPr>
        <w:t>投</w:t>
      </w:r>
      <w:r>
        <w:rPr>
          <w:rFonts w:hint="eastAsia" w:ascii="宋体" w:hAnsi="宋体" w:eastAsia="宋体" w:cs="宋体"/>
          <w:color w:val="000000"/>
          <w:sz w:val="21"/>
          <w:szCs w:val="21"/>
        </w:rPr>
        <w:t>标。</w:t>
      </w:r>
    </w:p>
    <w:p>
      <w:pPr>
        <w:pStyle w:val="2"/>
        <w:spacing w:line="500" w:lineRule="exact"/>
        <w:rPr>
          <w:rFonts w:ascii="Times New Roman"/>
          <w:color w:val="auto"/>
        </w:rPr>
      </w:pPr>
      <w:bookmarkStart w:id="12" w:name="_Toc455349810"/>
      <w:bookmarkStart w:id="13" w:name="_Toc24191"/>
      <w:r>
        <w:rPr>
          <w:rFonts w:hint="eastAsia" w:ascii="Times New Roman"/>
          <w:color w:val="auto"/>
        </w:rPr>
        <w:t>6.</w:t>
      </w:r>
      <w:r>
        <w:rPr>
          <w:rFonts w:ascii="Times New Roman"/>
          <w:color w:val="auto"/>
        </w:rPr>
        <w:t xml:space="preserve"> </w:t>
      </w:r>
      <w:r>
        <w:rPr>
          <w:rFonts w:hint="eastAsia" w:ascii="Times New Roman"/>
          <w:color w:val="auto"/>
        </w:rPr>
        <w:t>评标方式</w:t>
      </w:r>
      <w:bookmarkEnd w:id="12"/>
      <w:bookmarkEnd w:id="13"/>
    </w:p>
    <w:p>
      <w:pPr>
        <w:spacing w:line="500" w:lineRule="exact"/>
        <w:ind w:firstLine="420" w:firstLineChars="200"/>
        <w:rPr>
          <w:rFonts w:hint="eastAsia"/>
          <w:color w:val="auto"/>
          <w:szCs w:val="21"/>
        </w:rPr>
      </w:pPr>
      <w:r>
        <w:rPr>
          <w:bCs/>
          <w:color w:val="auto"/>
          <w:szCs w:val="21"/>
        </w:rPr>
        <w:t>综合评估法。</w:t>
      </w:r>
    </w:p>
    <w:p>
      <w:pPr>
        <w:pStyle w:val="2"/>
        <w:spacing w:line="500" w:lineRule="exact"/>
        <w:rPr>
          <w:rFonts w:ascii="Times New Roman" w:hAnsi="Times New Roman"/>
          <w:color w:val="auto"/>
        </w:rPr>
      </w:pPr>
      <w:bookmarkStart w:id="14" w:name="_Toc460600856"/>
      <w:bookmarkStart w:id="15" w:name="_Toc462587873"/>
      <w:r>
        <w:rPr>
          <w:rFonts w:ascii="Times New Roman" w:hAnsi="Times New Roman"/>
          <w:color w:val="auto"/>
        </w:rPr>
        <w:t xml:space="preserve">7. </w:t>
      </w:r>
      <w:r>
        <w:rPr>
          <w:rFonts w:ascii="Times New Roman"/>
          <w:color w:val="auto"/>
        </w:rPr>
        <w:t>发布公告的媒介</w:t>
      </w:r>
      <w:bookmarkEnd w:id="14"/>
      <w:bookmarkEnd w:id="15"/>
    </w:p>
    <w:p>
      <w:pPr>
        <w:spacing w:line="500" w:lineRule="exact"/>
        <w:ind w:firstLine="420" w:firstLineChars="200"/>
        <w:rPr>
          <w:color w:val="auto"/>
          <w:szCs w:val="21"/>
        </w:rPr>
      </w:pPr>
      <w:r>
        <w:rPr>
          <w:color w:val="auto"/>
          <w:szCs w:val="21"/>
        </w:rPr>
        <w:t>本次招标公告同时在中国采购与招标网http://www.chinabidding.com.cn、广西壮族自治区招标投标公共服务平台http://ztb.gxi.gov.cn、中国政府采购网http://www.ccgp.gov.cn、</w:t>
      </w:r>
      <w:r>
        <w:rPr>
          <w:rFonts w:hint="eastAsia"/>
          <w:color w:val="auto"/>
          <w:szCs w:val="21"/>
        </w:rPr>
        <w:t>广西百色市住房和城乡建设局（ http://zjj.baise.gov.cn）及百色市公共资源交易中心网</w:t>
      </w:r>
      <w:r>
        <w:rPr>
          <w:rFonts w:hint="default"/>
          <w:color w:val="auto"/>
          <w:szCs w:val="21"/>
        </w:rPr>
        <w:t>(www.bsggzy.org.cn)</w:t>
      </w:r>
      <w:r>
        <w:rPr>
          <w:color w:val="auto"/>
          <w:szCs w:val="21"/>
        </w:rPr>
        <w:t>发布。</w:t>
      </w:r>
    </w:p>
    <w:p>
      <w:pPr>
        <w:pStyle w:val="2"/>
        <w:spacing w:line="500" w:lineRule="exact"/>
        <w:rPr>
          <w:rFonts w:ascii="Times New Roman" w:hAnsi="Times New Roman"/>
          <w:color w:val="auto"/>
        </w:rPr>
      </w:pPr>
      <w:bookmarkStart w:id="16" w:name="_Toc460600857"/>
      <w:bookmarkStart w:id="17" w:name="_Toc462587874"/>
      <w:r>
        <w:rPr>
          <w:rFonts w:ascii="Times New Roman" w:hAnsi="Times New Roman"/>
          <w:color w:val="auto"/>
        </w:rPr>
        <w:t xml:space="preserve">8. </w:t>
      </w:r>
      <w:r>
        <w:rPr>
          <w:rFonts w:ascii="Times New Roman"/>
          <w:color w:val="auto"/>
        </w:rPr>
        <w:t>交易服务单位</w:t>
      </w:r>
      <w:bookmarkEnd w:id="16"/>
      <w:bookmarkEnd w:id="17"/>
    </w:p>
    <w:p>
      <w:pPr>
        <w:spacing w:line="500" w:lineRule="exact"/>
        <w:rPr>
          <w:color w:val="auto"/>
          <w:szCs w:val="21"/>
        </w:rPr>
      </w:pPr>
      <w:r>
        <w:rPr>
          <w:rFonts w:hint="eastAsia"/>
          <w:color w:val="auto"/>
          <w:szCs w:val="21"/>
        </w:rPr>
        <w:t>百色市公共资源交易中心</w:t>
      </w:r>
      <w:r>
        <w:rPr>
          <w:color w:val="auto"/>
          <w:szCs w:val="21"/>
        </w:rPr>
        <w:t>，电话：</w:t>
      </w:r>
      <w:r>
        <w:rPr>
          <w:rFonts w:hint="eastAsia"/>
          <w:color w:val="auto"/>
          <w:szCs w:val="21"/>
        </w:rPr>
        <w:t>0776-2850925</w:t>
      </w:r>
    </w:p>
    <w:p>
      <w:pPr>
        <w:pStyle w:val="2"/>
        <w:numPr>
          <w:ilvl w:val="0"/>
          <w:numId w:val="1"/>
        </w:numPr>
        <w:spacing w:line="500" w:lineRule="exact"/>
        <w:rPr>
          <w:rFonts w:ascii="Times New Roman"/>
          <w:color w:val="auto"/>
        </w:rPr>
      </w:pPr>
      <w:bookmarkStart w:id="18" w:name="_Toc460600858"/>
      <w:bookmarkStart w:id="19" w:name="_Toc462587875"/>
    </w:p>
    <w:p>
      <w:pPr>
        <w:pStyle w:val="2"/>
        <w:numPr>
          <w:ilvl w:val="0"/>
          <w:numId w:val="1"/>
        </w:numPr>
        <w:spacing w:line="500" w:lineRule="exact"/>
        <w:rPr>
          <w:rFonts w:ascii="Times New Roman"/>
          <w:color w:val="auto"/>
        </w:rPr>
      </w:pPr>
      <w:r>
        <w:rPr>
          <w:rFonts w:ascii="Times New Roman"/>
          <w:color w:val="auto"/>
        </w:rPr>
        <w:t>监督部门及电话</w:t>
      </w:r>
      <w:bookmarkEnd w:id="18"/>
      <w:bookmarkEnd w:id="19"/>
    </w:p>
    <w:p>
      <w:pPr>
        <w:spacing w:line="500" w:lineRule="exact"/>
        <w:rPr>
          <w:color w:val="auto"/>
          <w:szCs w:val="21"/>
        </w:rPr>
      </w:pPr>
      <w:r>
        <w:rPr>
          <w:rFonts w:hint="eastAsia"/>
          <w:color w:val="auto"/>
          <w:szCs w:val="21"/>
        </w:rPr>
        <w:t>百色市建筑工程招标站               联系电话：0776-2806226</w:t>
      </w:r>
    </w:p>
    <w:p>
      <w:pPr>
        <w:pStyle w:val="2"/>
        <w:pageBreakBefore w:val="0"/>
        <w:widowControl w:val="0"/>
        <w:kinsoku/>
        <w:wordWrap/>
        <w:overflowPunct/>
        <w:topLinePunct w:val="0"/>
        <w:autoSpaceDE/>
        <w:autoSpaceDN/>
        <w:bidi w:val="0"/>
        <w:adjustRightInd/>
        <w:snapToGrid/>
        <w:spacing w:line="460" w:lineRule="exact"/>
        <w:textAlignment w:val="auto"/>
        <w:rPr>
          <w:rFonts w:ascii="Times New Roman" w:hAnsi="Times New Roman"/>
          <w:color w:val="auto"/>
          <w:sz w:val="21"/>
          <w:szCs w:val="21"/>
        </w:rPr>
      </w:pPr>
      <w:r>
        <w:rPr>
          <w:rFonts w:ascii="Times New Roman" w:hAnsi="Times New Roman"/>
          <w:color w:val="auto"/>
          <w:sz w:val="21"/>
          <w:szCs w:val="21"/>
        </w:rPr>
        <w:t>10. 联系方式</w:t>
      </w:r>
      <w:bookmarkEnd w:id="2"/>
      <w:bookmarkEnd w:id="3"/>
    </w:p>
    <w:p>
      <w:pPr>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eastAsia="宋体"/>
          <w:color w:val="auto"/>
          <w:sz w:val="21"/>
          <w:szCs w:val="21"/>
          <w:lang w:eastAsia="zh-CN"/>
        </w:rPr>
      </w:pPr>
      <w:r>
        <w:rPr>
          <w:color w:val="auto"/>
          <w:sz w:val="21"/>
          <w:szCs w:val="21"/>
        </w:rPr>
        <w:t>招标人：</w:t>
      </w:r>
      <w:r>
        <w:rPr>
          <w:rFonts w:hint="eastAsia"/>
          <w:color w:val="auto"/>
          <w:sz w:val="21"/>
          <w:szCs w:val="21"/>
          <w:lang w:eastAsia="zh-CN"/>
        </w:rPr>
        <w:t>百色市住房和城乡建设局</w:t>
      </w:r>
    </w:p>
    <w:p>
      <w:pPr>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eastAsia="宋体"/>
          <w:color w:val="auto"/>
          <w:sz w:val="21"/>
          <w:szCs w:val="21"/>
          <w:lang w:eastAsia="zh-CN"/>
        </w:rPr>
      </w:pPr>
      <w:r>
        <w:rPr>
          <w:color w:val="auto"/>
          <w:sz w:val="21"/>
          <w:szCs w:val="21"/>
        </w:rPr>
        <w:t>地    址：</w:t>
      </w:r>
      <w:r>
        <w:rPr>
          <w:rFonts w:hint="eastAsia"/>
          <w:color w:val="auto"/>
          <w:sz w:val="21"/>
          <w:szCs w:val="21"/>
          <w:lang w:eastAsia="zh-CN"/>
        </w:rPr>
        <w:t xml:space="preserve">广西百色市右江区城东路149号 </w:t>
      </w:r>
    </w:p>
    <w:p>
      <w:pPr>
        <w:pageBreakBefore w:val="0"/>
        <w:widowControl w:val="0"/>
        <w:kinsoku/>
        <w:wordWrap/>
        <w:overflowPunct/>
        <w:topLinePunct w:val="0"/>
        <w:autoSpaceDE/>
        <w:autoSpaceDN/>
        <w:bidi w:val="0"/>
        <w:adjustRightInd/>
        <w:snapToGrid/>
        <w:spacing w:line="460" w:lineRule="exact"/>
        <w:ind w:firstLine="420" w:firstLineChars="200"/>
        <w:textAlignment w:val="auto"/>
        <w:rPr>
          <w:color w:val="auto"/>
          <w:sz w:val="21"/>
          <w:szCs w:val="21"/>
        </w:rPr>
      </w:pPr>
      <w:r>
        <w:rPr>
          <w:rFonts w:hint="eastAsia"/>
          <w:color w:val="auto"/>
          <w:sz w:val="21"/>
          <w:szCs w:val="21"/>
        </w:rPr>
        <w:t>联系人：范东清</w:t>
      </w:r>
      <w:r>
        <w:rPr>
          <w:rFonts w:hint="default"/>
          <w:color w:val="auto"/>
          <w:sz w:val="21"/>
          <w:szCs w:val="21"/>
        </w:rPr>
        <w:t xml:space="preserve">   </w:t>
      </w:r>
    </w:p>
    <w:p>
      <w:pPr>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color w:val="auto"/>
          <w:sz w:val="21"/>
          <w:szCs w:val="21"/>
        </w:rPr>
      </w:pPr>
      <w:r>
        <w:rPr>
          <w:rFonts w:hint="eastAsia"/>
          <w:color w:val="auto"/>
          <w:sz w:val="21"/>
          <w:szCs w:val="21"/>
        </w:rPr>
        <w:t>联系电话：</w:t>
      </w:r>
      <w:r>
        <w:rPr>
          <w:rFonts w:hint="default"/>
          <w:color w:val="auto"/>
          <w:sz w:val="21"/>
          <w:szCs w:val="21"/>
        </w:rPr>
        <w:t xml:space="preserve">0776-2820751  </w:t>
      </w:r>
    </w:p>
    <w:p>
      <w:pPr>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eastAsia="宋体"/>
          <w:color w:val="auto"/>
          <w:sz w:val="21"/>
          <w:szCs w:val="21"/>
          <w:lang w:eastAsia="zh-CN"/>
        </w:rPr>
      </w:pPr>
      <w:r>
        <w:rPr>
          <w:color w:val="auto"/>
          <w:sz w:val="21"/>
          <w:szCs w:val="21"/>
        </w:rPr>
        <w:t>招标代理机构：</w:t>
      </w:r>
      <w:r>
        <w:rPr>
          <w:rFonts w:hint="eastAsia"/>
          <w:color w:val="auto"/>
          <w:sz w:val="21"/>
          <w:szCs w:val="21"/>
          <w:lang w:eastAsia="zh-CN"/>
        </w:rPr>
        <w:t>广西新侨工程造价咨询有限公司</w:t>
      </w:r>
    </w:p>
    <w:p>
      <w:pPr>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eastAsia="宋体"/>
          <w:color w:val="auto"/>
          <w:sz w:val="21"/>
          <w:szCs w:val="21"/>
          <w:lang w:eastAsia="zh-CN"/>
        </w:rPr>
      </w:pPr>
      <w:r>
        <w:rPr>
          <w:color w:val="auto"/>
          <w:sz w:val="21"/>
          <w:szCs w:val="21"/>
        </w:rPr>
        <w:t>地    址：</w:t>
      </w:r>
      <w:r>
        <w:rPr>
          <w:rFonts w:hint="eastAsia"/>
          <w:color w:val="auto"/>
          <w:sz w:val="21"/>
          <w:szCs w:val="21"/>
          <w:lang w:eastAsia="zh-CN"/>
        </w:rPr>
        <w:t xml:space="preserve">百色市向阳路7号阳光新城B栋801室 </w:t>
      </w:r>
    </w:p>
    <w:p>
      <w:pPr>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color w:val="auto"/>
          <w:sz w:val="21"/>
          <w:szCs w:val="21"/>
        </w:rPr>
      </w:pPr>
      <w:r>
        <w:rPr>
          <w:color w:val="auto"/>
          <w:sz w:val="21"/>
          <w:szCs w:val="21"/>
        </w:rPr>
        <w:t>邮    编：</w:t>
      </w:r>
      <w:r>
        <w:rPr>
          <w:rFonts w:hint="eastAsia"/>
          <w:color w:val="auto"/>
          <w:sz w:val="21"/>
          <w:szCs w:val="21"/>
        </w:rPr>
        <w:t>533000</w:t>
      </w:r>
    </w:p>
    <w:p>
      <w:pPr>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eastAsia="宋体"/>
          <w:color w:val="auto"/>
          <w:sz w:val="21"/>
          <w:szCs w:val="21"/>
          <w:lang w:eastAsia="zh-CN"/>
        </w:rPr>
      </w:pPr>
      <w:r>
        <w:rPr>
          <w:color w:val="auto"/>
          <w:sz w:val="21"/>
          <w:szCs w:val="21"/>
        </w:rPr>
        <w:t>联系人：</w:t>
      </w:r>
      <w:r>
        <w:rPr>
          <w:rFonts w:hint="eastAsia"/>
          <w:color w:val="auto"/>
          <w:sz w:val="21"/>
          <w:szCs w:val="21"/>
          <w:lang w:eastAsia="zh-CN"/>
        </w:rPr>
        <w:t>潘雪梅</w:t>
      </w:r>
    </w:p>
    <w:p>
      <w:pPr>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eastAsia="宋体"/>
          <w:color w:val="auto"/>
          <w:sz w:val="21"/>
          <w:szCs w:val="21"/>
          <w:lang w:eastAsia="zh-CN"/>
        </w:rPr>
      </w:pPr>
      <w:r>
        <w:rPr>
          <w:color w:val="auto"/>
          <w:sz w:val="21"/>
          <w:szCs w:val="21"/>
        </w:rPr>
        <w:t>电    话：</w:t>
      </w:r>
      <w:r>
        <w:rPr>
          <w:rFonts w:hint="eastAsia"/>
          <w:color w:val="auto"/>
          <w:sz w:val="21"/>
          <w:szCs w:val="21"/>
          <w:lang w:eastAsia="zh-CN"/>
        </w:rPr>
        <w:t>15507761186</w:t>
      </w:r>
    </w:p>
    <w:p>
      <w:pPr>
        <w:pageBreakBefore w:val="0"/>
        <w:widowControl w:val="0"/>
        <w:kinsoku/>
        <w:wordWrap/>
        <w:overflowPunct/>
        <w:topLinePunct w:val="0"/>
        <w:autoSpaceDE/>
        <w:autoSpaceDN/>
        <w:bidi w:val="0"/>
        <w:adjustRightInd/>
        <w:snapToGrid/>
        <w:spacing w:line="460" w:lineRule="exact"/>
        <w:ind w:right="840" w:firstLine="420" w:firstLineChars="200"/>
        <w:jc w:val="right"/>
        <w:textAlignment w:val="auto"/>
        <w:rPr>
          <w:rFonts w:hint="eastAsia" w:ascii="宋体" w:hAnsi="宋体"/>
          <w:kern w:val="0"/>
          <w:sz w:val="21"/>
          <w:szCs w:val="21"/>
          <w:u w:val="single"/>
        </w:rPr>
      </w:pPr>
    </w:p>
    <w:p>
      <w:pPr>
        <w:pageBreakBefore w:val="0"/>
        <w:widowControl w:val="0"/>
        <w:kinsoku/>
        <w:wordWrap/>
        <w:overflowPunct/>
        <w:topLinePunct w:val="0"/>
        <w:autoSpaceDE/>
        <w:autoSpaceDN/>
        <w:bidi w:val="0"/>
        <w:adjustRightInd/>
        <w:snapToGrid/>
        <w:spacing w:line="460" w:lineRule="exact"/>
        <w:ind w:right="840" w:firstLine="420" w:firstLineChars="200"/>
        <w:jc w:val="right"/>
        <w:textAlignment w:val="auto"/>
        <w:rPr>
          <w:rFonts w:hint="eastAsia" w:ascii="宋体" w:hAnsi="宋体"/>
          <w:kern w:val="0"/>
          <w:sz w:val="21"/>
          <w:szCs w:val="21"/>
          <w:u w:val="single"/>
        </w:rPr>
      </w:pPr>
    </w:p>
    <w:p>
      <w:pPr>
        <w:pageBreakBefore w:val="0"/>
        <w:widowControl w:val="0"/>
        <w:kinsoku/>
        <w:wordWrap/>
        <w:overflowPunct/>
        <w:topLinePunct w:val="0"/>
        <w:autoSpaceDE/>
        <w:autoSpaceDN/>
        <w:bidi w:val="0"/>
        <w:adjustRightInd/>
        <w:snapToGrid/>
        <w:spacing w:line="460" w:lineRule="exact"/>
        <w:ind w:right="840" w:firstLine="420" w:firstLineChars="200"/>
        <w:jc w:val="left"/>
        <w:textAlignment w:val="auto"/>
        <w:rPr>
          <w:rFonts w:hint="eastAsia" w:ascii="宋体" w:hAnsi="宋体"/>
          <w:kern w:val="0"/>
          <w:sz w:val="21"/>
          <w:szCs w:val="21"/>
          <w:u w:val="none"/>
          <w:lang w:eastAsia="zh-CN"/>
        </w:rPr>
      </w:pPr>
      <w:r>
        <w:rPr>
          <w:rFonts w:hint="eastAsia" w:ascii="宋体" w:hAnsi="宋体"/>
          <w:kern w:val="0"/>
          <w:sz w:val="21"/>
          <w:szCs w:val="21"/>
          <w:u w:val="none"/>
          <w:lang w:val="en-US" w:eastAsia="zh-CN"/>
        </w:rPr>
        <w:t xml:space="preserve">              </w:t>
      </w:r>
      <w:r>
        <w:rPr>
          <w:rFonts w:hint="eastAsia" w:ascii="宋体" w:hAnsi="宋体"/>
          <w:kern w:val="0"/>
          <w:sz w:val="21"/>
          <w:szCs w:val="21"/>
          <w:u w:val="none"/>
          <w:lang w:eastAsia="zh-CN"/>
        </w:rPr>
        <w:t>招标代理机构：广西新侨工程造价咨询有限公司</w:t>
      </w:r>
    </w:p>
    <w:p>
      <w:pPr>
        <w:pageBreakBefore w:val="0"/>
        <w:widowControl w:val="0"/>
        <w:kinsoku/>
        <w:wordWrap/>
        <w:overflowPunct/>
        <w:topLinePunct w:val="0"/>
        <w:autoSpaceDE/>
        <w:autoSpaceDN/>
        <w:bidi w:val="0"/>
        <w:adjustRightInd/>
        <w:snapToGrid/>
        <w:spacing w:line="460" w:lineRule="exact"/>
        <w:ind w:right="840" w:firstLine="840" w:firstLineChars="400"/>
        <w:jc w:val="left"/>
        <w:textAlignment w:val="auto"/>
        <w:rPr>
          <w:rFonts w:hint="eastAsia" w:ascii="宋体" w:hAnsi="宋体"/>
          <w:kern w:val="0"/>
          <w:sz w:val="21"/>
          <w:szCs w:val="21"/>
          <w:u w:val="none"/>
          <w:lang w:val="en-US" w:eastAsia="zh-CN"/>
        </w:rPr>
      </w:pPr>
      <w:r>
        <w:rPr>
          <w:rFonts w:hint="eastAsia" w:ascii="宋体" w:hAnsi="宋体"/>
          <w:kern w:val="0"/>
          <w:sz w:val="21"/>
          <w:szCs w:val="21"/>
          <w:u w:val="none"/>
          <w:lang w:val="en-US" w:eastAsia="zh-CN"/>
        </w:rPr>
        <w:t xml:space="preserve">                           2020年7月  13 日</w:t>
      </w:r>
    </w:p>
    <w:p>
      <w:pPr>
        <w:pageBreakBefore w:val="0"/>
        <w:widowControl w:val="0"/>
        <w:kinsoku/>
        <w:wordWrap/>
        <w:overflowPunct/>
        <w:topLinePunct w:val="0"/>
        <w:autoSpaceDE/>
        <w:autoSpaceDN/>
        <w:bidi w:val="0"/>
        <w:adjustRightInd/>
        <w:snapToGrid/>
        <w:spacing w:line="460" w:lineRule="exact"/>
        <w:ind w:right="840" w:firstLine="840" w:firstLineChars="400"/>
        <w:jc w:val="left"/>
        <w:textAlignment w:val="auto"/>
        <w:rPr>
          <w:rFonts w:hint="eastAsia" w:ascii="宋体" w:hAnsi="宋体"/>
          <w:kern w:val="0"/>
          <w:sz w:val="21"/>
          <w:szCs w:val="21"/>
          <w:u w:val="none"/>
          <w:lang w:val="en-US" w:eastAsia="zh-CN"/>
        </w:rPr>
      </w:pPr>
      <w:bookmarkStart w:id="20" w:name="_GoBack"/>
      <w:bookmarkEnd w:id="20"/>
    </w:p>
    <w:p>
      <w:pPr>
        <w:pageBreakBefore w:val="0"/>
        <w:widowControl w:val="0"/>
        <w:kinsoku/>
        <w:wordWrap/>
        <w:overflowPunct/>
        <w:topLinePunct w:val="0"/>
        <w:autoSpaceDE/>
        <w:autoSpaceDN/>
        <w:bidi w:val="0"/>
        <w:adjustRightInd/>
        <w:snapToGrid/>
        <w:spacing w:line="460" w:lineRule="exact"/>
        <w:ind w:right="840" w:firstLine="840" w:firstLineChars="400"/>
        <w:jc w:val="left"/>
        <w:textAlignment w:val="auto"/>
        <w:rPr>
          <w:rFonts w:hint="eastAsia" w:ascii="宋体" w:hAnsi="宋体"/>
          <w:kern w:val="0"/>
          <w:sz w:val="21"/>
          <w:szCs w:val="21"/>
          <w:u w:val="none"/>
          <w:lang w:val="en-US" w:eastAsia="zh-CN"/>
        </w:rPr>
      </w:pPr>
    </w:p>
    <w:p>
      <w:pPr>
        <w:pageBreakBefore w:val="0"/>
        <w:widowControl w:val="0"/>
        <w:kinsoku/>
        <w:wordWrap/>
        <w:overflowPunct/>
        <w:topLinePunct w:val="0"/>
        <w:autoSpaceDE/>
        <w:autoSpaceDN/>
        <w:bidi w:val="0"/>
        <w:adjustRightInd/>
        <w:snapToGrid/>
        <w:spacing w:line="460" w:lineRule="exact"/>
        <w:ind w:right="840" w:firstLine="840" w:firstLineChars="400"/>
        <w:jc w:val="left"/>
        <w:textAlignment w:val="auto"/>
        <w:rPr>
          <w:rFonts w:hint="default" w:ascii="宋体" w:hAnsi="宋体"/>
          <w:kern w:val="0"/>
          <w:sz w:val="21"/>
          <w:szCs w:val="21"/>
          <w:u w:val="none"/>
          <w:lang w:val="en-US" w:eastAsia="zh-CN"/>
        </w:rPr>
      </w:pPr>
    </w:p>
    <w:p>
      <w:pPr>
        <w:pageBreakBefore w:val="0"/>
        <w:widowControl w:val="0"/>
        <w:kinsoku/>
        <w:wordWrap/>
        <w:overflowPunct/>
        <w:topLinePunct w:val="0"/>
        <w:autoSpaceDE/>
        <w:autoSpaceDN/>
        <w:bidi w:val="0"/>
        <w:adjustRightInd/>
        <w:snapToGrid/>
        <w:spacing w:line="460" w:lineRule="exact"/>
        <w:ind w:firstLine="1050" w:firstLineChars="500"/>
        <w:textAlignment w:val="auto"/>
        <w:rPr>
          <w:rFonts w:hint="eastAsia"/>
          <w:color w:val="auto"/>
          <w:sz w:val="21"/>
          <w:szCs w:val="21"/>
          <w:lang w:val="en-US" w:eastAsia="zh-CN"/>
        </w:rPr>
      </w:pPr>
    </w:p>
    <w:sectPr>
      <w:footerReference r:id="rId3" w:type="default"/>
      <w:pgSz w:w="11906" w:h="16838"/>
      <w:pgMar w:top="1701" w:right="850" w:bottom="1701"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5</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646AE"/>
    <w:multiLevelType w:val="singleLevel"/>
    <w:tmpl w:val="243646AE"/>
    <w:lvl w:ilvl="0" w:tentative="0">
      <w:start w:val="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316C6"/>
    <w:rsid w:val="03903755"/>
    <w:rsid w:val="0CB20F1F"/>
    <w:rsid w:val="219C0008"/>
    <w:rsid w:val="2AF85FCE"/>
    <w:rsid w:val="2D9875FE"/>
    <w:rsid w:val="312316C6"/>
    <w:rsid w:val="382E74B2"/>
    <w:rsid w:val="3A1B1EDE"/>
    <w:rsid w:val="3AAB21A3"/>
    <w:rsid w:val="413C74FA"/>
    <w:rsid w:val="4BE27574"/>
    <w:rsid w:val="546A1AB1"/>
    <w:rsid w:val="54C305DF"/>
    <w:rsid w:val="5A45361A"/>
    <w:rsid w:val="5B9C757E"/>
    <w:rsid w:val="5E3070C3"/>
    <w:rsid w:val="678F71B5"/>
    <w:rsid w:val="689512AE"/>
    <w:rsid w:val="6AA969E4"/>
    <w:rsid w:val="6D535020"/>
    <w:rsid w:val="76ED74CF"/>
    <w:rsid w:val="79797761"/>
    <w:rsid w:val="79B86204"/>
    <w:rsid w:val="7AF10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before="240" w:line="360" w:lineRule="auto"/>
      <w:ind w:firstLine="552" w:firstLineChars="263"/>
    </w:pPr>
    <w:rPr>
      <w:rFonts w:ascii="宋体" w:hAnsi="宋体"/>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3"/>
    <w:qFormat/>
    <w:uiPriority w:val="0"/>
    <w:pPr>
      <w:spacing w:before="0" w:after="120" w:line="240" w:lineRule="auto"/>
      <w:ind w:left="420" w:leftChars="200" w:firstLine="420" w:firstLineChars="200"/>
    </w:pPr>
    <w:rPr>
      <w:rFonts w:ascii="Times New Roman" w:hAnsi="Times New Roman"/>
      <w:szCs w:val="24"/>
      <w:lang w:val="en-US" w:eastAsia="zh-CN"/>
    </w:rPr>
  </w:style>
  <w:style w:type="character" w:styleId="8">
    <w:name w:val="page number"/>
    <w:basedOn w:val="7"/>
    <w:qFormat/>
    <w:uiPriority w:val="0"/>
  </w:style>
  <w:style w:type="character" w:customStyle="1" w:styleId="9">
    <w:name w:val="正文文本 (2)"/>
    <w:basedOn w:val="7"/>
    <w:qFormat/>
    <w:uiPriority w:val="0"/>
    <w:rPr>
      <w:rFonts w:ascii="MingLiU" w:hAnsi="MingLiU" w:eastAsia="MingLiU" w:cs="MingLiU"/>
      <w:color w:val="000000"/>
      <w:spacing w:val="0"/>
      <w:w w:val="100"/>
      <w:position w:val="0"/>
      <w:sz w:val="20"/>
      <w:szCs w:val="20"/>
      <w:u w:val="single"/>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236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2019-07-11T13:06:00Z</dcterms:created>
  <dc:creator>ASUS</dc:creator>
  <cp:lastModifiedBy>王王京</cp:lastModifiedBy>
  <cp:lastPrinted>2020-07-13T03:32:00Z</cp:lastPrinted>
  <dcterms:modified xsi:type="dcterms:W3CDTF">2020-07-13T07:26:27Z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