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Style w:val="3"/>
          <w:rFonts w:ascii="宋体" w:hAnsi="宋体" w:eastAsia="宋体" w:cs="宋体"/>
          <w:b/>
          <w:bCs/>
          <w:sz w:val="32"/>
          <w:szCs w:val="32"/>
          <w:rtl w:val="0"/>
          <w:lang w:val="zh-CN" w:eastAsia="zh-CN"/>
        </w:rPr>
      </w:pPr>
      <w:r>
        <w:rPr>
          <w:rStyle w:val="3"/>
          <w:rFonts w:ascii="宋体" w:hAnsi="宋体" w:eastAsia="宋体" w:cs="宋体"/>
          <w:b/>
          <w:bCs/>
          <w:sz w:val="32"/>
          <w:szCs w:val="32"/>
          <w:u w:val="single"/>
          <w:rtl w:val="0"/>
          <w:lang w:val="zh-CN" w:eastAsia="zh-CN"/>
        </w:rPr>
        <w:t>南宁市国际物流基地西片区路网（二）29#路（平乐大道-振邦路）工程</w:t>
      </w:r>
      <w:r>
        <w:rPr>
          <w:rStyle w:val="3"/>
          <w:rFonts w:ascii="宋体" w:hAnsi="宋体" w:eastAsia="宋体" w:cs="宋体"/>
          <w:b/>
          <w:bCs/>
          <w:sz w:val="32"/>
          <w:szCs w:val="32"/>
          <w:rtl w:val="0"/>
          <w:lang w:val="zh-CN" w:eastAsia="zh-CN"/>
        </w:rPr>
        <w:t>施工招标公告</w:t>
      </w:r>
    </w:p>
    <w:p>
      <w:pPr>
        <w:pStyle w:val="4"/>
        <w:bidi w:val="0"/>
        <w:jc w:val="left"/>
        <w:rPr>
          <w:rStyle w:val="3"/>
          <w:rFonts w:ascii="宋体" w:hAnsi="宋体" w:eastAsia="宋体" w:cs="宋体"/>
          <w:rtl w:val="0"/>
          <w:lang w:val="zh-CN" w:eastAsia="zh-CN"/>
        </w:rPr>
      </w:pPr>
      <w:r>
        <w:rPr>
          <w:rStyle w:val="3"/>
          <w:rFonts w:ascii="宋体" w:hAnsi="宋体" w:eastAsia="宋体" w:cs="宋体"/>
          <w:b/>
          <w:bCs/>
          <w:sz w:val="21"/>
          <w:rtl w:val="0"/>
          <w:lang w:val="zh-CN" w:eastAsia="zh-CN"/>
        </w:rPr>
        <w:t>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1.招标条件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本招标项目 </w:t>
      </w:r>
      <w:r>
        <w:rPr>
          <w:rStyle w:val="3"/>
          <w:rFonts w:ascii="宋体" w:hAnsi="宋体" w:eastAsia="宋体" w:cs="宋体"/>
          <w:sz w:val="21"/>
          <w:u w:val="single"/>
          <w:rtl w:val="0"/>
          <w:lang w:val="zh-CN" w:eastAsia="zh-CN"/>
        </w:rPr>
        <w:t xml:space="preserve">南宁市国际物流基地西片区路网（二）29#路（平乐大道-振邦路）工程 </w:t>
      </w:r>
      <w:r>
        <w:rPr>
          <w:rStyle w:val="3"/>
          <w:rFonts w:ascii="宋体" w:hAnsi="宋体" w:eastAsia="宋体" w:cs="宋体"/>
          <w:sz w:val="21"/>
          <w:rtl w:val="0"/>
          <w:lang w:val="zh-CN" w:eastAsia="zh-CN"/>
        </w:rPr>
        <w:t xml:space="preserve">已由 </w:t>
      </w:r>
      <w:r>
        <w:rPr>
          <w:rStyle w:val="3"/>
          <w:rFonts w:ascii="宋体" w:hAnsi="宋体" w:eastAsia="宋体" w:cs="宋体"/>
          <w:sz w:val="21"/>
          <w:u w:val="single"/>
          <w:rtl w:val="0"/>
          <w:lang w:val="zh-CN" w:eastAsia="zh-CN"/>
        </w:rPr>
        <w:t xml:space="preserve">南宁市发展和改革委员会 </w:t>
      </w:r>
      <w:r>
        <w:rPr>
          <w:rStyle w:val="3"/>
          <w:rFonts w:ascii="宋体" w:hAnsi="宋体" w:eastAsia="宋体" w:cs="宋体"/>
          <w:sz w:val="21"/>
          <w:rtl w:val="0"/>
          <w:lang w:val="zh-CN" w:eastAsia="zh-CN"/>
        </w:rPr>
        <w:t xml:space="preserve">以 </w:t>
      </w:r>
      <w:r>
        <w:rPr>
          <w:rStyle w:val="3"/>
          <w:rFonts w:ascii="宋体" w:hAnsi="宋体" w:eastAsia="宋体" w:cs="宋体"/>
          <w:sz w:val="21"/>
          <w:u w:val="single"/>
          <w:rtl w:val="0"/>
          <w:lang w:val="zh-CN" w:eastAsia="zh-CN"/>
        </w:rPr>
        <w:t xml:space="preserve">南发改五象【2014】244号 </w:t>
      </w:r>
      <w:r>
        <w:rPr>
          <w:rStyle w:val="3"/>
          <w:rFonts w:ascii="宋体" w:hAnsi="宋体" w:eastAsia="宋体" w:cs="宋体"/>
          <w:sz w:val="21"/>
          <w:rtl w:val="0"/>
          <w:lang w:val="zh-CN" w:eastAsia="zh-CN"/>
        </w:rPr>
        <w:t>批</w:t>
      </w:r>
      <w:bookmarkStart w:id="0" w:name="_GoBack"/>
      <w:bookmarkEnd w:id="0"/>
      <w:r>
        <w:rPr>
          <w:rStyle w:val="3"/>
          <w:rFonts w:ascii="宋体" w:hAnsi="宋体" w:eastAsia="宋体" w:cs="宋体"/>
          <w:sz w:val="21"/>
          <w:rtl w:val="0"/>
          <w:lang w:val="zh-CN" w:eastAsia="zh-CN"/>
        </w:rPr>
        <w:t xml:space="preserve">准建设, 招标人 为 </w:t>
      </w:r>
      <w:r>
        <w:rPr>
          <w:rStyle w:val="3"/>
          <w:rFonts w:ascii="宋体" w:hAnsi="宋体" w:eastAsia="宋体" w:cs="宋体"/>
          <w:sz w:val="21"/>
          <w:u w:val="single"/>
          <w:rtl w:val="0"/>
          <w:lang w:val="zh-CN" w:eastAsia="zh-CN"/>
        </w:rPr>
        <w:t xml:space="preserve">南宁五象新区建设投资有限责任公司 </w:t>
      </w:r>
      <w:r>
        <w:rPr>
          <w:rStyle w:val="3"/>
          <w:rFonts w:ascii="宋体" w:hAnsi="宋体" w:eastAsia="宋体" w:cs="宋体"/>
          <w:sz w:val="21"/>
          <w:rtl w:val="0"/>
          <w:lang w:val="zh-CN" w:eastAsia="zh-CN"/>
        </w:rPr>
        <w:t xml:space="preserve">,建设资金来自 </w:t>
      </w:r>
      <w:r>
        <w:rPr>
          <w:rStyle w:val="3"/>
          <w:rFonts w:ascii="宋体" w:hAnsi="宋体" w:eastAsia="宋体" w:cs="宋体"/>
          <w:sz w:val="21"/>
          <w:u w:val="single"/>
          <w:rtl w:val="0"/>
          <w:lang w:val="zh-CN" w:eastAsia="zh-CN"/>
        </w:rPr>
        <w:t xml:space="preserve">财政 </w:t>
      </w:r>
      <w:r>
        <w:rPr>
          <w:rStyle w:val="3"/>
          <w:rFonts w:ascii="宋体" w:hAnsi="宋体" w:eastAsia="宋体" w:cs="宋体"/>
          <w:sz w:val="21"/>
          <w:rtl w:val="0"/>
          <w:lang w:val="zh-CN" w:eastAsia="zh-CN"/>
        </w:rPr>
        <w:t xml:space="preserve">,项目出资比例为 </w:t>
      </w:r>
      <w:r>
        <w:rPr>
          <w:rStyle w:val="3"/>
          <w:rFonts w:ascii="宋体" w:hAnsi="宋体" w:eastAsia="宋体" w:cs="宋体"/>
          <w:sz w:val="21"/>
          <w:u w:val="single"/>
          <w:rtl w:val="0"/>
          <w:lang w:val="zh-CN" w:eastAsia="zh-CN"/>
        </w:rPr>
        <w:t xml:space="preserve">100% </w:t>
      </w:r>
      <w:r>
        <w:rPr>
          <w:rStyle w:val="3"/>
          <w:rFonts w:ascii="宋体" w:hAnsi="宋体" w:eastAsia="宋体" w:cs="宋体"/>
          <w:sz w:val="21"/>
          <w:rtl w:val="0"/>
          <w:lang w:val="zh-CN" w:eastAsia="zh-CN"/>
        </w:rPr>
        <w:t xml:space="preserve">。项目已具备招标条件,现对该项目的施工进行公开招标。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2.项目概况与招标范围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项目招标编号: </w:t>
      </w:r>
      <w:r>
        <w:rPr>
          <w:rStyle w:val="3"/>
          <w:rFonts w:ascii="宋体" w:hAnsi="宋体" w:eastAsia="宋体" w:cs="宋体"/>
          <w:sz w:val="21"/>
          <w:u w:val="single"/>
          <w:rtl w:val="0"/>
          <w:lang w:val="zh-CN" w:eastAsia="zh-CN"/>
        </w:rPr>
        <w:t>ZXHTZB2004ZB01B077A</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报建号（如有）： </w:t>
      </w:r>
      <w:r>
        <w:rPr>
          <w:rStyle w:val="3"/>
          <w:rFonts w:ascii="宋体" w:hAnsi="宋体" w:eastAsia="宋体" w:cs="宋体"/>
          <w:sz w:val="21"/>
          <w:u w:val="single"/>
          <w:rtl w:val="0"/>
          <w:lang w:val="zh-CN" w:eastAsia="zh-CN"/>
        </w:rPr>
        <w:t>17200060</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建设地点: </w:t>
      </w:r>
      <w:r>
        <w:rPr>
          <w:rStyle w:val="3"/>
          <w:rFonts w:ascii="宋体" w:hAnsi="宋体" w:eastAsia="宋体" w:cs="宋体"/>
          <w:sz w:val="21"/>
          <w:u w:val="single"/>
          <w:rtl w:val="0"/>
          <w:lang w:val="zh-CN" w:eastAsia="zh-CN"/>
        </w:rPr>
        <w:t xml:space="preserve">南宁市五象新区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建设规模: </w:t>
      </w:r>
      <w:r>
        <w:rPr>
          <w:rStyle w:val="3"/>
          <w:rFonts w:ascii="宋体" w:hAnsi="宋体" w:eastAsia="宋体" w:cs="宋体"/>
          <w:sz w:val="21"/>
          <w:u w:val="single"/>
          <w:rtl w:val="0"/>
          <w:lang w:val="zh-CN" w:eastAsia="zh-CN"/>
        </w:rPr>
        <w:t xml:space="preserve">建设长度844米，道路红线宽36米。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合同估算价: </w:t>
      </w:r>
      <w:r>
        <w:rPr>
          <w:rStyle w:val="3"/>
          <w:rFonts w:ascii="宋体" w:hAnsi="宋体" w:eastAsia="宋体" w:cs="宋体"/>
          <w:sz w:val="21"/>
          <w:u w:val="single"/>
          <w:rtl w:val="0"/>
          <w:lang w:val="zh-CN" w:eastAsia="zh-CN"/>
        </w:rPr>
        <w:t xml:space="preserve">5506.471300万元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要求工期: </w:t>
      </w:r>
      <w:r>
        <w:rPr>
          <w:rStyle w:val="3"/>
          <w:rFonts w:ascii="宋体" w:hAnsi="宋体" w:eastAsia="宋体" w:cs="宋体"/>
          <w:sz w:val="21"/>
          <w:u w:val="single"/>
          <w:rtl w:val="0"/>
          <w:lang w:val="zh-CN" w:eastAsia="zh-CN"/>
        </w:rPr>
        <w:t xml:space="preserve">270 </w:t>
      </w:r>
      <w:r>
        <w:rPr>
          <w:rStyle w:val="3"/>
          <w:rFonts w:ascii="宋体" w:hAnsi="宋体" w:eastAsia="宋体" w:cs="宋体"/>
          <w:sz w:val="21"/>
          <w:rtl w:val="0"/>
          <w:lang w:val="zh-CN" w:eastAsia="zh-CN"/>
        </w:rPr>
        <w:t xml:space="preserve">日 历天，定额工期 </w:t>
      </w:r>
      <w:r>
        <w:rPr>
          <w:rStyle w:val="3"/>
          <w:rFonts w:ascii="宋体" w:hAnsi="宋体" w:eastAsia="宋体" w:cs="宋体"/>
          <w:sz w:val="21"/>
          <w:u w:val="single"/>
          <w:rtl w:val="0"/>
          <w:lang w:val="zh-CN" w:eastAsia="zh-CN"/>
        </w:rPr>
        <w:t>270</w:t>
      </w:r>
      <w:r>
        <w:rPr>
          <w:rStyle w:val="3"/>
          <w:rFonts w:ascii="宋体" w:hAnsi="宋体" w:eastAsia="宋体" w:cs="宋体"/>
          <w:sz w:val="21"/>
          <w:rtl w:val="0"/>
          <w:lang w:val="zh-CN" w:eastAsia="zh-CN"/>
        </w:rPr>
        <w:t xml:space="preserve"> 日历天</w:t>
      </w:r>
      <w:r>
        <w:rPr>
          <w:rStyle w:val="3"/>
          <w:rFonts w:ascii="宋体" w:hAnsi="宋体" w:eastAsia="宋体" w:cs="宋体"/>
          <w:b/>
          <w:bCs/>
          <w:sz w:val="21"/>
          <w:rtl w:val="0"/>
          <w:lang w:val="zh-CN" w:eastAsia="zh-CN"/>
        </w:rPr>
        <w:t>【备注： 建筑安装工程定额工期应按《建筑安装工程工期定额（TY01-89-2016）》确定， 工期压缩时，宜组织专家论证，且在招标工程量清单中增设提前竣工（赶工补偿） 费项目清单。】</w:t>
      </w:r>
      <w:r>
        <w:rPr>
          <w:rStyle w:val="3"/>
          <w:rFonts w:ascii="宋体" w:hAnsi="宋体" w:eastAsia="宋体" w:cs="宋体"/>
          <w:sz w:val="21"/>
          <w:rtl w:val="0"/>
          <w:lang w:val="zh-CN" w:eastAsia="zh-CN"/>
        </w:rPr>
        <w:t xml:space="preserve">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招标范围: </w:t>
      </w:r>
      <w:r>
        <w:rPr>
          <w:rStyle w:val="3"/>
          <w:rFonts w:ascii="宋体" w:hAnsi="宋体" w:eastAsia="宋体" w:cs="宋体"/>
          <w:sz w:val="21"/>
          <w:u w:val="single"/>
          <w:rtl w:val="0"/>
          <w:lang w:val="zh-CN" w:eastAsia="zh-CN"/>
        </w:rPr>
        <w:t xml:space="preserve">道路工程、排水工程、桥梁工程、照明工程、交通工程、绿化工程、海绵城市工程等工程量清单所包含的全部内容。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标段划分: </w:t>
      </w:r>
      <w:r>
        <w:rPr>
          <w:rStyle w:val="3"/>
          <w:rFonts w:ascii="宋体" w:hAnsi="宋体" w:eastAsia="宋体" w:cs="宋体"/>
          <w:sz w:val="21"/>
          <w:u w:val="single"/>
          <w:rtl w:val="0"/>
          <w:lang w:val="zh-CN" w:eastAsia="zh-CN"/>
        </w:rPr>
        <w:t xml:space="preserve">1个标段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设计单位: </w:t>
      </w:r>
      <w:r>
        <w:rPr>
          <w:rStyle w:val="3"/>
          <w:rFonts w:ascii="宋体" w:hAnsi="宋体" w:eastAsia="宋体" w:cs="宋体"/>
          <w:sz w:val="21"/>
          <w:u w:val="single"/>
          <w:rtl w:val="0"/>
          <w:lang w:val="zh-CN" w:eastAsia="zh-CN"/>
        </w:rPr>
        <w:t xml:space="preserve">广西交通设计集团有限公司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勘察单位: </w:t>
      </w:r>
      <w:r>
        <w:rPr>
          <w:rStyle w:val="3"/>
          <w:rFonts w:ascii="宋体" w:hAnsi="宋体" w:eastAsia="宋体" w:cs="宋体"/>
          <w:sz w:val="21"/>
          <w:u w:val="single"/>
          <w:rtl w:val="0"/>
          <w:lang w:val="zh-CN" w:eastAsia="zh-CN"/>
        </w:rPr>
        <w:t xml:space="preserve">南宁市勘察测绘地理信息院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3.投标人资格要求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3.1 本次招标要求投标人须已办理诚信库入库手续并处于有效状态 ,具备</w:t>
      </w:r>
      <w:r>
        <w:rPr>
          <w:rStyle w:val="3"/>
          <w:rFonts w:ascii="宋体" w:hAnsi="宋体" w:eastAsia="宋体" w:cs="宋体"/>
          <w:sz w:val="21"/>
          <w:u w:val="single"/>
          <w:rtl w:val="0"/>
          <w:lang w:val="zh-CN" w:eastAsia="zh-CN"/>
        </w:rPr>
        <w:t xml:space="preserve"> [市政公用工程施工总承包一级](含)以上 </w:t>
      </w:r>
      <w:r>
        <w:rPr>
          <w:rStyle w:val="3"/>
          <w:rFonts w:ascii="宋体" w:hAnsi="宋体" w:eastAsia="宋体" w:cs="宋体"/>
          <w:sz w:val="21"/>
          <w:rtl w:val="0"/>
          <w:lang w:val="zh-CN" w:eastAsia="zh-CN"/>
        </w:rPr>
        <w:t xml:space="preserve">资质 </w:t>
      </w:r>
      <w:r>
        <w:rPr>
          <w:rStyle w:val="3"/>
          <w:rFonts w:ascii="宋体" w:hAnsi="宋体" w:eastAsia="宋体" w:cs="宋体"/>
          <w:b/>
          <w:bCs/>
          <w:sz w:val="21"/>
          <w:rtl w:val="0"/>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Pr>
          <w:rStyle w:val="3"/>
          <w:rFonts w:ascii="宋体" w:hAnsi="宋体" w:eastAsia="宋体" w:cs="宋体"/>
          <w:sz w:val="21"/>
          <w:rtl w:val="0"/>
          <w:lang w:val="zh-CN" w:eastAsia="zh-CN"/>
        </w:rPr>
        <w:t xml:space="preserve"> ，并在人员、设备、资金等方面具备相应的施工 能力。其中,投标人拟派 项目经理须具备</w:t>
      </w:r>
      <w:r>
        <w:rPr>
          <w:rStyle w:val="3"/>
          <w:rFonts w:ascii="宋体" w:hAnsi="宋体" w:eastAsia="宋体" w:cs="宋体"/>
          <w:sz w:val="21"/>
          <w:u w:val="single"/>
          <w:rtl w:val="0"/>
          <w:lang w:val="zh-CN" w:eastAsia="zh-CN"/>
        </w:rPr>
        <w:t xml:space="preserve"> [市政公用工程一级] </w:t>
      </w:r>
      <w:r>
        <w:rPr>
          <w:rStyle w:val="3"/>
          <w:rFonts w:ascii="宋体" w:hAnsi="宋体" w:eastAsia="宋体" w:cs="宋体"/>
          <w:sz w:val="21"/>
          <w:rtl w:val="0"/>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3.2 业绩要求： </w:t>
      </w:r>
      <w:r>
        <w:rPr>
          <w:rStyle w:val="3"/>
          <w:rFonts w:ascii="宋体" w:hAnsi="宋体" w:eastAsia="宋体" w:cs="宋体"/>
          <w:sz w:val="21"/>
          <w:u w:val="single"/>
          <w:rtl w:val="0"/>
          <w:lang w:val="zh-CN" w:eastAsia="zh-CN"/>
        </w:rPr>
        <w:t xml:space="preserve">有要求 </w:t>
      </w:r>
      <w:r>
        <w:rPr>
          <w:rStyle w:val="3"/>
          <w:rFonts w:ascii="宋体" w:hAnsi="宋体" w:eastAsia="宋体" w:cs="宋体"/>
          <w:sz w:val="21"/>
          <w:rtl w:val="0"/>
          <w:lang w:val="zh-CN" w:eastAsia="zh-CN"/>
        </w:rPr>
        <w:t xml:space="preserve">，类似工程指：考核期内企业有完成类似项目单项合同工程造价在5000万元及以上的市政类道路施工工程。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3.3 本次招标 </w:t>
      </w:r>
      <w:r>
        <w:rPr>
          <w:rStyle w:val="3"/>
          <w:rFonts w:ascii="宋体" w:hAnsi="宋体" w:eastAsia="宋体" w:cs="宋体"/>
          <w:sz w:val="21"/>
          <w:u w:val="single"/>
          <w:rtl w:val="0"/>
          <w:lang w:val="zh-CN" w:eastAsia="zh-CN"/>
        </w:rPr>
        <w:t xml:space="preserve">接受 </w:t>
      </w:r>
      <w:r>
        <w:rPr>
          <w:rStyle w:val="3"/>
          <w:rFonts w:ascii="宋体" w:hAnsi="宋体" w:eastAsia="宋体" w:cs="宋体"/>
          <w:sz w:val="21"/>
          <w:rtl w:val="0"/>
          <w:lang w:val="zh-CN" w:eastAsia="zh-CN"/>
        </w:rPr>
        <w:t>联合体投标。联合体投标的,应满足下列要求:联合体投标的,应满足下列要求:联合体需按项目情况采取以下两种模式之一： (1) 1+1+N模式， 第一个1为联合体主办单位，第二个1为联合体主办单位控股且在南宁市注册具备法人资格的下属公司，N为联合体主办单位控股的具备法人资格的下属施工企业或注册地在南宁市的建筑企业。 (2) 1+N模式，1为联合体主办单位，N为联合体主办单位控股且在南宁市注册具备法人资格的下属施工企业或者注册地在南宁市的建筑企业。 (3)任一联合体模式，联合体成员中注册地在南宁市的建筑企业承担的任务均不低于工程总造价的80%。</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en-US" w:eastAsia="en-US"/>
        </w:rPr>
        <w:t>3.4</w:t>
      </w:r>
      <w:r>
        <w:rPr>
          <w:rStyle w:val="3"/>
          <w:rFonts w:ascii="宋体" w:hAnsi="宋体" w:eastAsia="宋体" w:cs="宋体"/>
          <w:sz w:val="21"/>
          <w:rtl w:val="0"/>
          <w:lang w:val="zh-CN" w:eastAsia="zh-CN"/>
        </w:rPr>
        <w:t xml:space="preserve"> 各投标人可就本招标项目的所有标段进行投标，并允许中标所有标段。但投标人应就不同标段派出不同的项目经理和项 目专职安全员，否则同一项目经理或项目专职安全员所投其它标段作否决投标处理（符合桂建管﹝2013﹞17号和桂建管﹝2014﹞25号文除外）。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en-US" w:eastAsia="en-US"/>
        </w:rPr>
        <w:t>3.5</w:t>
      </w:r>
      <w:r>
        <w:rPr>
          <w:rStyle w:val="3"/>
          <w:rFonts w:ascii="宋体" w:hAnsi="宋体" w:eastAsia="宋体" w:cs="宋体"/>
          <w:sz w:val="21"/>
          <w:rtl w:val="0"/>
          <w:lang w:val="zh-CN" w:eastAsia="zh-CN"/>
        </w:rPr>
        <w:t xml:space="preserve"> 根据最高人民法院等9部门《关于在招标投标活动中对失信被执行人实施联合惩戒的通知》（法〔2016〕285号）规定，投标人不得为失信被执行人（以 评标阶段通过“信用中国”网站（www.creditchina.gov.cn）查询的结果为准）。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en-US" w:eastAsia="en-US"/>
        </w:rPr>
        <w:t>3.6</w:t>
      </w:r>
      <w:r>
        <w:rPr>
          <w:rStyle w:val="3"/>
          <w:rFonts w:ascii="宋体" w:hAnsi="宋体" w:eastAsia="宋体" w:cs="宋体"/>
          <w:sz w:val="21"/>
          <w:rtl w:val="0"/>
          <w:lang w:val="zh-CN" w:eastAsia="zh-CN"/>
        </w:rPr>
        <w:t xml:space="preserve"> 投标人信息以广西建筑业企业诚信信息库为准。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4. 招标文件的获取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4.1 请于</w:t>
      </w:r>
      <w:r>
        <w:rPr>
          <w:rStyle w:val="3"/>
          <w:rFonts w:ascii="宋体" w:hAnsi="宋体" w:eastAsia="宋体" w:cs="宋体"/>
          <w:sz w:val="21"/>
          <w:u w:val="single"/>
          <w:rtl w:val="0"/>
          <w:lang w:val="zh-CN" w:eastAsia="zh-CN"/>
        </w:rPr>
        <w:t>2020年5月8日0时00分</w:t>
      </w:r>
      <w:r>
        <w:rPr>
          <w:rStyle w:val="3"/>
          <w:rFonts w:ascii="宋体" w:hAnsi="宋体" w:eastAsia="宋体" w:cs="宋体"/>
          <w:sz w:val="21"/>
          <w:rtl w:val="0"/>
          <w:lang w:val="zh-CN" w:eastAsia="zh-CN"/>
        </w:rPr>
        <w:t>至</w:t>
      </w:r>
      <w:r>
        <w:rPr>
          <w:rStyle w:val="3"/>
          <w:rFonts w:ascii="宋体" w:hAnsi="宋体" w:eastAsia="宋体" w:cs="宋体"/>
          <w:sz w:val="21"/>
          <w:u w:val="single"/>
          <w:rtl w:val="0"/>
          <w:lang w:val="zh-CN" w:eastAsia="zh-CN"/>
        </w:rPr>
        <w:t>2020年5月29日 9时30分</w:t>
      </w:r>
      <w:r>
        <w:rPr>
          <w:rStyle w:val="3"/>
          <w:rFonts w:ascii="宋体" w:hAnsi="宋体" w:eastAsia="宋体" w:cs="宋体"/>
          <w:sz w:val="21"/>
          <w:rtl w:val="0"/>
          <w:lang w:val="zh-CN" w:eastAsia="zh-CN"/>
        </w:rPr>
        <w:t>（不少于20日），由潜在投标人的专职投标员凭本人的身份证证号及密码或企业CA锁登陆南宁市公共资源 交易平台(https://www.nnggzy.org.cn/gxnnhy)免费下载招标文件。</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5.投标文件的递交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5.1 投标文件应通过南宁市公共资源交易平台提交，截止时间 ( 投标截止时间,下同 ) 为</w:t>
      </w:r>
      <w:r>
        <w:rPr>
          <w:rStyle w:val="3"/>
          <w:rFonts w:ascii="宋体" w:hAnsi="宋体" w:eastAsia="宋体" w:cs="宋体"/>
          <w:sz w:val="21"/>
          <w:u w:val="single"/>
          <w:rtl w:val="0"/>
          <w:lang w:val="zh-CN" w:eastAsia="zh-CN"/>
        </w:rPr>
        <w:t xml:space="preserve">2020年5月29日 9时30分 </w:t>
      </w:r>
      <w:r>
        <w:rPr>
          <w:rStyle w:val="3"/>
          <w:rFonts w:ascii="宋体" w:hAnsi="宋体" w:eastAsia="宋体" w:cs="宋体"/>
          <w:sz w:val="21"/>
          <w:rtl w:val="0"/>
          <w:lang w:val="zh-CN" w:eastAsia="zh-CN"/>
        </w:rPr>
        <w:t>。未加密的电子投标文件光盘提交地点为</w:t>
      </w:r>
      <w:r>
        <w:rPr>
          <w:rStyle w:val="3"/>
          <w:rFonts w:ascii="宋体" w:hAnsi="宋体" w:eastAsia="宋体" w:cs="宋体"/>
          <w:sz w:val="21"/>
          <w:u w:val="single"/>
          <w:rtl w:val="0"/>
          <w:lang w:val="zh-CN" w:eastAsia="zh-CN"/>
        </w:rPr>
        <w:t>南宁市良庆区玉洞大道33号南宁市民中心南宁市公共资源交易中心开标厅（具体详见9楼电子显示屏安排）</w:t>
      </w:r>
      <w:r>
        <w:rPr>
          <w:rStyle w:val="3"/>
          <w:rFonts w:ascii="宋体" w:hAnsi="宋体" w:eastAsia="宋体" w:cs="宋体"/>
          <w:sz w:val="21"/>
          <w:rtl w:val="0"/>
          <w:lang w:val="zh-CN" w:eastAsia="zh-CN"/>
        </w:rPr>
        <w:t xml:space="preserve">（当地交易中心）。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en-US" w:eastAsia="en-US"/>
        </w:rPr>
        <w:t>5.2</w:t>
      </w:r>
      <w:r>
        <w:rPr>
          <w:rStyle w:val="3"/>
          <w:rFonts w:ascii="宋体" w:hAnsi="宋体" w:eastAsia="宋体" w:cs="宋体"/>
          <w:sz w:val="21"/>
          <w:rtl w:val="0"/>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Pr>
          <w:rStyle w:val="3"/>
          <w:rFonts w:ascii="宋体" w:hAnsi="宋体" w:eastAsia="宋体" w:cs="宋体"/>
          <w:sz w:val="21"/>
          <w:u w:val="single"/>
          <w:rtl w:val="0"/>
          <w:lang w:val="zh-CN" w:eastAsia="zh-CN"/>
        </w:rPr>
        <w:t>南宁市良庆区玉洞大道33号南宁市民中心南宁市公共资源交易中心开标厅（具体详见9楼电子显示屏安排）</w:t>
      </w:r>
      <w:r>
        <w:rPr>
          <w:rStyle w:val="3"/>
          <w:rFonts w:ascii="宋体" w:hAnsi="宋体" w:eastAsia="宋体" w:cs="宋体"/>
          <w:sz w:val="21"/>
          <w:rtl w:val="0"/>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 招标人有权拒绝该投标人投标。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6.评标方式</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综合评估法 </w:t>
      </w:r>
    </w:p>
    <w:p>
      <w:pPr>
        <w:pStyle w:val="5"/>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7.预付款和进度款支付方式【备注：该项为可选项】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无</w:t>
      </w:r>
      <w:r>
        <w:rPr>
          <w:rStyle w:val="3"/>
          <w:rFonts w:ascii="宋体" w:hAnsi="宋体" w:eastAsia="宋体" w:cs="宋体"/>
          <w:sz w:val="21"/>
          <w:rtl w:val="0"/>
          <w:lang w:val="zh-CN" w:eastAsia="zh-CN"/>
        </w:rPr>
        <w:t xml:space="preserve"> </w:t>
      </w:r>
    </w:p>
    <w:p>
      <w:pPr>
        <w:pStyle w:val="5"/>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8.发布媒介</w:t>
      </w:r>
      <w:r>
        <w:rPr>
          <w:rStyle w:val="3"/>
          <w:rFonts w:ascii="宋体" w:hAnsi="宋体" w:eastAsia="宋体" w:cs="宋体"/>
          <w:sz w:val="21"/>
          <w:rtl w:val="0"/>
          <w:lang w:val="zh-CN" w:eastAsia="zh-CN"/>
        </w:rPr>
        <w:t xml:space="preserve">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中国招标投标公共服务平台http://www.cebpubservice.com、广西壮族自治区招标投标公共服务平台ztb.gxi.gov.cn、南宁市公共资源交易中心网https://www.nnggzy.org.cn/gxnnzbw/、中国政府采购网www.ccgp.gov.cn、广西壮族自治区政府采购网(http://zfcg.gxzf.gov.cn)、南宁政府采购网http://zfcg.nanning.gov.cn上发布。</w:t>
      </w:r>
    </w:p>
    <w:p>
      <w:pPr>
        <w:pStyle w:val="5"/>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9.交易服务单位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南宁市公共资源交易中心</w:t>
      </w:r>
    </w:p>
    <w:p>
      <w:pPr>
        <w:pStyle w:val="5"/>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10.监督部门及电话</w:t>
      </w:r>
      <w:r>
        <w:rPr>
          <w:rStyle w:val="3"/>
          <w:rFonts w:ascii="宋体" w:hAnsi="宋体" w:eastAsia="宋体" w:cs="宋体"/>
          <w:sz w:val="21"/>
          <w:rtl w:val="0"/>
          <w:lang w:val="zh-CN" w:eastAsia="zh-CN"/>
        </w:rPr>
        <w:t xml:space="preserve">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u w:val="single"/>
          <w:rtl w:val="0"/>
          <w:lang w:val="zh-CN" w:eastAsia="zh-CN"/>
        </w:rPr>
        <w:t>南宁市住房和城乡建设局招标科（监督电话：0771-5535031）</w:t>
      </w:r>
    </w:p>
    <w:p>
      <w:pPr>
        <w:pStyle w:val="5"/>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11.注意事项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11.1 潜在投标人必须录入广西建筑业企业诚信信息库管理系统，广西建筑业企业诚信信息库管理 系统登陆地址（</w:t>
      </w:r>
      <w:r>
        <w:rPr>
          <w:rStyle w:val="3"/>
          <w:rFonts w:ascii="宋体" w:hAnsi="宋体" w:eastAsia="宋体" w:cs="宋体"/>
          <w:sz w:val="24"/>
          <w:rtl w:val="0"/>
          <w:lang w:val="zh-CN" w:eastAsia="zh-CN"/>
        </w:rPr>
        <w:fldChar w:fldCharType="begin"/>
      </w:r>
      <w:r>
        <w:rPr>
          <w:rStyle w:val="3"/>
          <w:rFonts w:ascii="宋体" w:hAnsi="宋体" w:eastAsia="宋体" w:cs="宋体"/>
          <w:sz w:val="21"/>
          <w:rtl w:val="0"/>
          <w:lang w:val="zh-CN" w:eastAsia="zh-CN"/>
        </w:rPr>
        <w:instrText xml:space="preserve"> HYPERLINK "http://ztb.gxzjt.gov.cn:1121/zjthy/" </w:instrText>
      </w:r>
      <w:r>
        <w:rPr>
          <w:rStyle w:val="3"/>
          <w:rFonts w:ascii="宋体" w:hAnsi="宋体" w:eastAsia="宋体" w:cs="宋体"/>
          <w:sz w:val="24"/>
          <w:rtl w:val="0"/>
          <w:lang w:val="zh-CN" w:eastAsia="zh-CN"/>
        </w:rPr>
        <w:fldChar w:fldCharType="separate"/>
      </w:r>
      <w:r>
        <w:rPr>
          <w:rStyle w:val="3"/>
          <w:rFonts w:ascii="宋体" w:hAnsi="宋体" w:eastAsia="宋体" w:cs="宋体"/>
          <w:color w:val="0000FF"/>
          <w:sz w:val="21"/>
          <w:u w:val="single"/>
          <w:rtl w:val="0"/>
          <w:lang w:val="zh-CN" w:eastAsia="zh-CN"/>
        </w:rPr>
        <w:t>http://ztb.gxzjt.gov.cn:1121/zjthy/</w:t>
      </w:r>
      <w:r>
        <w:rPr>
          <w:rStyle w:val="3"/>
          <w:rFonts w:ascii="宋体" w:hAnsi="宋体" w:eastAsia="宋体" w:cs="宋体"/>
          <w:sz w:val="24"/>
          <w:rtl w:val="0"/>
          <w:lang w:val="zh-CN" w:eastAsia="zh-CN"/>
        </w:rPr>
        <w:fldChar w:fldCharType="end"/>
      </w:r>
      <w:r>
        <w:rPr>
          <w:rStyle w:val="3"/>
          <w:rFonts w:ascii="宋体" w:hAnsi="宋体" w:eastAsia="宋体" w:cs="宋体"/>
          <w:sz w:val="21"/>
          <w:rtl w:val="0"/>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pPr>
        <w:pStyle w:val="4"/>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xml:space="preserve">  11.2投标人须办理企业CA锁后并确保在有效期内才能进行制作投标文件及上传投标文件等业务。未办理企业CA锁的单位， 请到 </w:t>
      </w:r>
      <w:r>
        <w:rPr>
          <w:rStyle w:val="3"/>
          <w:rFonts w:ascii="宋体" w:hAnsi="宋体" w:eastAsia="宋体" w:cs="宋体"/>
          <w:sz w:val="21"/>
          <w:u w:val="single"/>
          <w:rtl w:val="0"/>
          <w:lang w:val="zh-CN" w:eastAsia="zh-CN"/>
        </w:rPr>
        <w:t>广西壮族自治区数字证书认证中心有限公司办理</w:t>
      </w:r>
      <w:r>
        <w:rPr>
          <w:rStyle w:val="3"/>
          <w:rFonts w:ascii="宋体" w:hAnsi="宋体" w:eastAsia="宋体" w:cs="宋体"/>
          <w:sz w:val="21"/>
          <w:rtl w:val="0"/>
          <w:lang w:val="zh-CN" w:eastAsia="zh-CN"/>
        </w:rPr>
        <w:t>，客服电话：</w:t>
      </w:r>
      <w:r>
        <w:rPr>
          <w:rStyle w:val="3"/>
          <w:rFonts w:ascii="宋体" w:hAnsi="宋体" w:eastAsia="宋体" w:cs="宋体"/>
          <w:sz w:val="21"/>
          <w:u w:val="single"/>
          <w:rtl w:val="0"/>
          <w:lang w:val="zh-CN" w:eastAsia="zh-CN"/>
        </w:rPr>
        <w:t>0771-5869801</w:t>
      </w:r>
      <w:r>
        <w:rPr>
          <w:rStyle w:val="3"/>
          <w:rFonts w:ascii="宋体" w:hAnsi="宋体" w:eastAsia="宋体" w:cs="宋体"/>
          <w:sz w:val="21"/>
          <w:rtl w:val="0"/>
          <w:lang w:val="zh-CN" w:eastAsia="zh-CN"/>
        </w:rPr>
        <w:t xml:space="preserve">。 </w:t>
      </w:r>
    </w:p>
    <w:p>
      <w:pPr>
        <w:pStyle w:val="6"/>
        <w:keepNext w:val="0"/>
        <w:keepLines w:val="0"/>
        <w:pageBreakBefore w:val="0"/>
        <w:widowControl/>
        <w:kinsoku/>
        <w:wordWrap/>
        <w:overflowPunct/>
        <w:topLinePunct w:val="0"/>
        <w:autoSpaceDE/>
        <w:autoSpaceDN/>
        <w:bidi w:val="0"/>
        <w:adjustRightInd/>
        <w:snapToGrid/>
        <w:spacing w:line="420" w:lineRule="auto"/>
        <w:jc w:val="left"/>
        <w:textAlignment w:val="auto"/>
        <w:rPr>
          <w:rStyle w:val="3"/>
          <w:rFonts w:ascii="宋体" w:hAnsi="宋体" w:eastAsia="宋体" w:cs="宋体"/>
          <w:rtl w:val="0"/>
          <w:lang w:val="zh-CN" w:eastAsia="zh-CN"/>
        </w:rPr>
      </w:pPr>
      <w:r>
        <w:rPr>
          <w:rStyle w:val="3"/>
          <w:rFonts w:ascii="宋体" w:hAnsi="宋体" w:eastAsia="宋体" w:cs="宋体"/>
          <w:b/>
          <w:bCs/>
          <w:sz w:val="21"/>
          <w:rtl w:val="0"/>
          <w:lang w:val="zh-CN" w:eastAsia="zh-CN"/>
        </w:rPr>
        <w:t xml:space="preserve">13 联系方式 </w:t>
      </w:r>
    </w:p>
    <w:tbl>
      <w:tblPr>
        <w:tblStyle w:val="2"/>
        <w:tblW w:w="4500" w:type="pct"/>
        <w:jc w:val="center"/>
        <w:tblLayout w:type="autofit"/>
        <w:tblCellMar>
          <w:top w:w="0" w:type="dxa"/>
          <w:left w:w="0" w:type="dxa"/>
          <w:bottom w:w="0" w:type="dxa"/>
          <w:right w:w="0" w:type="dxa"/>
        </w:tblCellMar>
      </w:tblPr>
      <w:tblGrid>
        <w:gridCol w:w="1461"/>
        <w:gridCol w:w="2924"/>
        <w:gridCol w:w="1462"/>
        <w:gridCol w:w="2924"/>
      </w:tblGrid>
      <w:tr>
        <w:tblPrEx>
          <w:tblCellMar>
            <w:top w:w="0" w:type="dxa"/>
            <w:left w:w="0" w:type="dxa"/>
            <w:bottom w:w="0" w:type="dxa"/>
            <w:right w:w="0" w:type="dxa"/>
          </w:tblCellMar>
        </w:tblPrEx>
        <w:trPr>
          <w:jc w:val="center"/>
        </w:trPr>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招标人:</w:t>
            </w:r>
          </w:p>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南宁五象新区建设投资有限责任公司</w:t>
            </w:r>
          </w:p>
        </w:tc>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招标代理机构:</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广西中信恒泰工程顾问有限公司</w:t>
            </w:r>
          </w:p>
        </w:tc>
      </w:tr>
      <w:tr>
        <w:tblPrEx>
          <w:tblCellMar>
            <w:top w:w="0" w:type="dxa"/>
            <w:left w:w="0" w:type="dxa"/>
            <w:bottom w:w="0" w:type="dxa"/>
            <w:right w:w="0" w:type="dxa"/>
          </w:tblCellMar>
        </w:tblPrEx>
        <w:trPr>
          <w:jc w:val="center"/>
        </w:trPr>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地 址:</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南宁市云英路 8 号五象总部大厦 A 座 36 楼</w:t>
            </w:r>
          </w:p>
        </w:tc>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地 址:</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南宁市青秀区云景路69号南宁市轨道交通运营控制中心B楼8层、9层</w:t>
            </w:r>
          </w:p>
        </w:tc>
      </w:tr>
      <w:tr>
        <w:tblPrEx>
          <w:tblCellMar>
            <w:top w:w="0" w:type="dxa"/>
            <w:left w:w="0" w:type="dxa"/>
            <w:bottom w:w="0" w:type="dxa"/>
            <w:right w:w="0" w:type="dxa"/>
          </w:tblCellMar>
        </w:tblPrEx>
        <w:trPr>
          <w:jc w:val="center"/>
        </w:trPr>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邮 编:</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邮 编:</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r>
        <w:trPr>
          <w:jc w:val="center"/>
        </w:trPr>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联 系 人:</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陈希</w:t>
            </w:r>
          </w:p>
        </w:tc>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联 系 人:</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黄小红</w:t>
            </w:r>
          </w:p>
        </w:tc>
      </w:tr>
      <w:tr>
        <w:tblPrEx>
          <w:tblCellMar>
            <w:top w:w="0" w:type="dxa"/>
            <w:left w:w="0" w:type="dxa"/>
            <w:bottom w:w="0" w:type="dxa"/>
            <w:right w:w="0" w:type="dxa"/>
          </w:tblCellMar>
        </w:tblPrEx>
        <w:trPr>
          <w:jc w:val="center"/>
        </w:trPr>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  话:</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0771-4929637</w:t>
            </w:r>
          </w:p>
        </w:tc>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  话:</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0771-5775087</w:t>
            </w:r>
          </w:p>
        </w:tc>
      </w:tr>
      <w:tr>
        <w:tblPrEx>
          <w:tblCellMar>
            <w:top w:w="0" w:type="dxa"/>
            <w:left w:w="0" w:type="dxa"/>
            <w:bottom w:w="0" w:type="dxa"/>
            <w:right w:w="0" w:type="dxa"/>
          </w:tblCellMar>
        </w:tblPrEx>
        <w:trPr>
          <w:jc w:val="center"/>
        </w:trPr>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传 真:</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传 真:</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r>
        <w:tblPrEx>
          <w:tblCellMar>
            <w:top w:w="0" w:type="dxa"/>
            <w:left w:w="0" w:type="dxa"/>
            <w:bottom w:w="0" w:type="dxa"/>
            <w:right w:w="0" w:type="dxa"/>
          </w:tblCellMar>
        </w:tblPrEx>
        <w:trPr>
          <w:jc w:val="center"/>
        </w:trPr>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电子邮箱:</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电子邮箱:</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r>
        <w:trPr>
          <w:jc w:val="center"/>
        </w:trPr>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网 址:</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c>
          <w:tcPr>
            <w:tcW w:w="75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网 址:</w:t>
            </w:r>
          </w:p>
        </w:tc>
        <w:tc>
          <w:tcPr>
            <w:tcW w:w="1500" w:type="pct"/>
            <w:noWrap w:val="0"/>
            <w:vAlign w:val="top"/>
          </w:tcPr>
          <w:p>
            <w:pPr>
              <w:pStyle w:val="5"/>
              <w:keepNext w:val="0"/>
              <w:keepLines w:val="0"/>
              <w:pageBreakBefore w:val="0"/>
              <w:widowControl/>
              <w:kinsoku/>
              <w:wordWrap/>
              <w:overflowPunct/>
              <w:topLinePunct w:val="0"/>
              <w:autoSpaceDE/>
              <w:autoSpaceDN/>
              <w:bidi w:val="0"/>
              <w:adjustRightInd/>
              <w:snapToGrid/>
              <w:spacing w:after="0" w:afterAutospacing="0" w:line="420" w:lineRule="auto"/>
              <w:textAlignment w:val="auto"/>
              <w:rPr>
                <w:rStyle w:val="3"/>
                <w:rFonts w:ascii="宋体" w:hAnsi="宋体" w:eastAsia="宋体" w:cs="宋体"/>
                <w:sz w:val="24"/>
                <w:szCs w:val="24"/>
                <w:rtl w:val="0"/>
                <w:lang w:val="zh-CN" w:eastAsia="zh-CN"/>
              </w:rPr>
            </w:pPr>
            <w:r>
              <w:rPr>
                <w:rStyle w:val="3"/>
                <w:rFonts w:ascii="宋体" w:hAnsi="宋体" w:eastAsia="宋体" w:cs="宋体"/>
                <w:sz w:val="21"/>
                <w:szCs w:val="24"/>
                <w:rtl w:val="0"/>
                <w:lang w:val="zh-CN" w:eastAsia="zh-CN"/>
              </w:rPr>
              <w:t> </w:t>
            </w:r>
          </w:p>
        </w:tc>
      </w:tr>
    </w:tbl>
    <w:p>
      <w:pPr>
        <w:pStyle w:val="5"/>
        <w:keepNext w:val="0"/>
        <w:keepLines w:val="0"/>
        <w:pageBreakBefore w:val="0"/>
        <w:widowControl/>
        <w:kinsoku/>
        <w:wordWrap/>
        <w:overflowPunct/>
        <w:topLinePunct w:val="0"/>
        <w:autoSpaceDE/>
        <w:autoSpaceDN/>
        <w:bidi w:val="0"/>
        <w:adjustRightInd/>
        <w:snapToGrid/>
        <w:spacing w:line="420" w:lineRule="auto"/>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 </w:t>
      </w:r>
    </w:p>
    <w:p>
      <w:pPr>
        <w:pStyle w:val="4"/>
        <w:keepNext w:val="0"/>
        <w:keepLines w:val="0"/>
        <w:pageBreakBefore w:val="0"/>
        <w:widowControl/>
        <w:kinsoku/>
        <w:wordWrap/>
        <w:overflowPunct/>
        <w:topLinePunct w:val="0"/>
        <w:autoSpaceDE/>
        <w:autoSpaceDN/>
        <w:bidi w:val="0"/>
        <w:adjustRightInd/>
        <w:snapToGrid/>
        <w:spacing w:line="420" w:lineRule="auto"/>
        <w:jc w:val="right"/>
        <w:textAlignment w:val="auto"/>
        <w:rPr>
          <w:rStyle w:val="3"/>
          <w:rFonts w:ascii="宋体" w:hAnsi="宋体" w:eastAsia="宋体" w:cs="宋体"/>
          <w:rtl w:val="0"/>
          <w:lang w:val="zh-CN" w:eastAsia="zh-CN"/>
        </w:rPr>
      </w:pPr>
      <w:r>
        <w:rPr>
          <w:rStyle w:val="3"/>
          <w:rFonts w:ascii="宋体" w:hAnsi="宋体" w:eastAsia="宋体" w:cs="宋体"/>
          <w:sz w:val="21"/>
          <w:rtl w:val="0"/>
          <w:lang w:val="zh-CN" w:eastAsia="zh-CN"/>
        </w:rPr>
        <w:t>2020年05月07日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C404B"/>
    <w:rsid w:val="310C404B"/>
    <w:rsid w:val="49C0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iv_MsoNormal ParagraphIndent"/>
    <w:basedOn w:val="5"/>
    <w:uiPriority w:val="0"/>
    <w:rPr>
      <w:rFonts w:ascii="宋体" w:hAnsi="宋体" w:eastAsia="宋体" w:cs="宋体"/>
      <w:sz w:val="21"/>
    </w:rPr>
  </w:style>
  <w:style w:type="paragraph" w:customStyle="1" w:styleId="5">
    <w:name w:val="Normal"/>
    <w:qFormat/>
    <w:uiPriority w:val="0"/>
    <w:rPr>
      <w:rFonts w:ascii="Times New Roman" w:hAnsi="Times New Roman" w:eastAsia="Times New Roman" w:cs="Times New Roman"/>
      <w:sz w:val="24"/>
      <w:szCs w:val="24"/>
    </w:rPr>
  </w:style>
  <w:style w:type="paragraph" w:customStyle="1" w:styleId="6">
    <w:name w:val="Div_MsoNormal  ParagraphIndent"/>
    <w:basedOn w:val="5"/>
    <w:uiPriority w:val="0"/>
    <w:rPr>
      <w:rFonts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2020-05-07T10:19:00Z</dcterms:created>
  <dc:creator>じ℡小牛蛙￠</dc:creator>
  <cp:lastModifiedBy>じ℡小牛蛙￠</cp:lastModifiedBy>
  <dcterms:modified xsi:type="dcterms:W3CDTF">2020-05-07T10:40:34Z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