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南宁政府采购货物</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pStyle w:val="22"/>
        <w:snapToGrid w:val="0"/>
        <w:ind w:firstLine="0" w:firstLineChars="0"/>
        <w:jc w:val="both"/>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0" w:firstLineChars="0"/>
        <w:jc w:val="both"/>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tabs>
          <w:tab w:val="left" w:pos="5640"/>
        </w:tabs>
        <w:snapToGrid w:val="0"/>
        <w:spacing w:line="360" w:lineRule="auto"/>
        <w:ind w:left="907" w:leftChars="432" w:firstLine="542" w:firstLineChars="150"/>
        <w:rPr>
          <w:rFonts w:hAnsi="宋体"/>
          <w:b/>
          <w:color w:val="auto"/>
          <w:sz w:val="36"/>
          <w:szCs w:val="36"/>
          <w:highlight w:val="none"/>
        </w:rPr>
      </w:pPr>
      <w:r>
        <w:rPr>
          <w:rFonts w:hint="eastAsia" w:hAnsi="宋体"/>
          <w:b/>
          <w:bCs/>
          <w:color w:val="auto"/>
          <w:sz w:val="36"/>
          <w:szCs w:val="36"/>
          <w:highlight w:val="none"/>
        </w:rPr>
        <w:t>项目名称：</w:t>
      </w:r>
      <w:r>
        <w:rPr>
          <w:rFonts w:hint="eastAsia" w:hAnsi="宋体"/>
          <w:b/>
          <w:color w:val="auto"/>
          <w:sz w:val="36"/>
          <w:szCs w:val="36"/>
          <w:highlight w:val="none"/>
          <w:u w:val="single"/>
        </w:rPr>
        <w:t>电子政务网络中心机房UPS蓄电池及灭火器更换采购</w:t>
      </w:r>
    </w:p>
    <w:p>
      <w:pPr>
        <w:pStyle w:val="22"/>
        <w:tabs>
          <w:tab w:val="left" w:pos="5640"/>
        </w:tabs>
        <w:snapToGrid w:val="0"/>
        <w:spacing w:line="360" w:lineRule="auto"/>
        <w:ind w:left="907" w:leftChars="432" w:firstLine="542" w:firstLineChars="150"/>
        <w:rPr>
          <w:rFonts w:hAnsi="宋体"/>
          <w:b/>
          <w:color w:val="auto"/>
          <w:sz w:val="28"/>
          <w:szCs w:val="36"/>
          <w:highlight w:val="none"/>
          <w:u w:val="single"/>
        </w:rPr>
      </w:pPr>
      <w:r>
        <w:rPr>
          <w:rFonts w:hint="eastAsia" w:hAnsi="宋体"/>
          <w:b/>
          <w:bCs/>
          <w:color w:val="auto"/>
          <w:sz w:val="36"/>
          <w:szCs w:val="36"/>
          <w:highlight w:val="none"/>
        </w:rPr>
        <w:t>项目编号：</w:t>
      </w:r>
      <w:r>
        <w:rPr>
          <w:rFonts w:hint="eastAsia" w:hAnsi="宋体"/>
          <w:b/>
          <w:color w:val="auto"/>
          <w:sz w:val="28"/>
          <w:szCs w:val="36"/>
          <w:highlight w:val="none"/>
          <w:u w:val="single"/>
        </w:rPr>
        <w:t>HC(3)2020422G</w:t>
      </w:r>
    </w:p>
    <w:p>
      <w:pPr>
        <w:pStyle w:val="22"/>
        <w:tabs>
          <w:tab w:val="left" w:pos="5640"/>
        </w:tabs>
        <w:snapToGrid w:val="0"/>
        <w:spacing w:line="360" w:lineRule="auto"/>
        <w:ind w:left="907" w:leftChars="432" w:firstLine="542" w:firstLineChars="150"/>
        <w:rPr>
          <w:rFonts w:hAnsi="宋体"/>
          <w:b/>
          <w:color w:val="auto"/>
          <w:sz w:val="28"/>
          <w:szCs w:val="36"/>
          <w:highlight w:val="none"/>
          <w:u w:val="single"/>
        </w:rPr>
      </w:pPr>
      <w:r>
        <w:rPr>
          <w:rFonts w:hint="eastAsia" w:hAnsi="宋体"/>
          <w:b/>
          <w:bCs/>
          <w:color w:val="auto"/>
          <w:sz w:val="36"/>
          <w:szCs w:val="36"/>
          <w:highlight w:val="none"/>
        </w:rPr>
        <w:t>审批编号：</w:t>
      </w:r>
      <w:r>
        <w:rPr>
          <w:rFonts w:hint="eastAsia" w:hAnsi="宋体"/>
          <w:b/>
          <w:color w:val="auto"/>
          <w:sz w:val="28"/>
          <w:szCs w:val="36"/>
          <w:highlight w:val="none"/>
          <w:u w:val="single"/>
        </w:rPr>
        <w:t>[2020]NCCJA501004/3297</w:t>
      </w:r>
    </w:p>
    <w:p>
      <w:pPr>
        <w:pStyle w:val="22"/>
        <w:snapToGrid w:val="0"/>
        <w:ind w:firstLine="670" w:firstLineChars="196"/>
        <w:jc w:val="center"/>
        <w:rPr>
          <w:rFonts w:hAnsi="宋体"/>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采购单位：</w:t>
      </w:r>
      <w:r>
        <w:rPr>
          <w:rFonts w:hint="eastAsia" w:hAnsi="宋体"/>
          <w:b/>
          <w:color w:val="auto"/>
          <w:sz w:val="28"/>
          <w:szCs w:val="36"/>
          <w:highlight w:val="none"/>
          <w:u w:val="single"/>
        </w:rPr>
        <w:t xml:space="preserve">南宁市信息网络管理中心  </w:t>
      </w: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2"/>
        <w:snapToGrid w:val="0"/>
        <w:spacing w:line="360" w:lineRule="auto"/>
        <w:ind w:firstLine="2738" w:firstLineChars="974"/>
        <w:rPr>
          <w:color w:val="auto"/>
          <w:highlight w:val="none"/>
        </w:rPr>
      </w:pPr>
      <w:r>
        <w:rPr>
          <w:rFonts w:hint="eastAsia" w:hAnsi="宋体"/>
          <w:b/>
          <w:color w:val="auto"/>
          <w:sz w:val="28"/>
          <w:szCs w:val="36"/>
          <w:highlight w:val="none"/>
          <w:u w:val="single"/>
        </w:rPr>
        <w:t xml:space="preserve">2020 </w:t>
      </w:r>
      <w:r>
        <w:rPr>
          <w:rFonts w:hint="eastAsia" w:hAnsi="宋体"/>
          <w:b/>
          <w:bCs/>
          <w:color w:val="auto"/>
          <w:w w:val="95"/>
          <w:sz w:val="28"/>
          <w:szCs w:val="36"/>
          <w:highlight w:val="none"/>
        </w:rPr>
        <w:t>年</w:t>
      </w:r>
      <w:r>
        <w:rPr>
          <w:rFonts w:hint="eastAsia" w:hAnsi="宋体"/>
          <w:b/>
          <w:color w:val="auto"/>
          <w:sz w:val="28"/>
          <w:szCs w:val="36"/>
          <w:highlight w:val="none"/>
          <w:u w:val="single"/>
        </w:rPr>
        <w:t xml:space="preserve"> </w:t>
      </w:r>
      <w:r>
        <w:rPr>
          <w:rFonts w:hint="eastAsia" w:hAnsi="宋体"/>
          <w:b/>
          <w:color w:val="auto"/>
          <w:sz w:val="28"/>
          <w:szCs w:val="36"/>
          <w:highlight w:val="none"/>
          <w:u w:val="single"/>
          <w:lang w:val="en-US" w:eastAsia="zh-CN"/>
        </w:rPr>
        <w:t>7</w:t>
      </w:r>
      <w:r>
        <w:rPr>
          <w:rFonts w:hint="eastAsia" w:hAnsi="宋体"/>
          <w:b/>
          <w:bCs/>
          <w:color w:val="auto"/>
          <w:w w:val="95"/>
          <w:sz w:val="28"/>
          <w:szCs w:val="36"/>
          <w:highlight w:val="none"/>
        </w:rPr>
        <w:t>月</w:t>
      </w:r>
      <w:r>
        <w:rPr>
          <w:rFonts w:hint="eastAsia" w:hAnsi="宋体"/>
          <w:b/>
          <w:color w:val="auto"/>
          <w:sz w:val="28"/>
          <w:szCs w:val="36"/>
          <w:highlight w:val="none"/>
          <w:u w:val="single"/>
          <w:lang w:val="en-US" w:eastAsia="zh-CN"/>
        </w:rPr>
        <w:t>27</w:t>
      </w:r>
      <w:r>
        <w:rPr>
          <w:rFonts w:hint="eastAsia" w:hAnsi="宋体"/>
          <w:b/>
          <w:color w:val="auto"/>
          <w:sz w:val="28"/>
          <w:szCs w:val="36"/>
          <w:highlight w:val="none"/>
          <w:u w:val="single"/>
        </w:rPr>
        <w:t xml:space="preserve"> </w:t>
      </w:r>
      <w:r>
        <w:rPr>
          <w:rFonts w:hint="eastAsia" w:hAnsi="宋体"/>
          <w:b/>
          <w:bCs/>
          <w:color w:val="auto"/>
          <w:w w:val="95"/>
          <w:sz w:val="28"/>
          <w:szCs w:val="36"/>
          <w:highlight w:val="none"/>
        </w:rPr>
        <w:t>日</w:t>
      </w:r>
    </w:p>
    <w:p>
      <w:pPr>
        <w:rPr>
          <w:color w:val="auto"/>
          <w:highlight w:val="none"/>
        </w:rPr>
      </w:pPr>
    </w:p>
    <w:p>
      <w:pPr>
        <w:pStyle w:val="26"/>
        <w:framePr w:wrap="around" w:vAnchor="text" w:hAnchor="page" w:x="9837" w:y="1"/>
        <w:rPr>
          <w:rStyle w:val="40"/>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2326"/>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_Toc3264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_Toc3264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_Toc13181 </w:instrText>
          </w:r>
          <w:r>
            <w:rPr>
              <w:color w:val="auto"/>
              <w:highlight w:val="none"/>
            </w:rPr>
            <w:fldChar w:fldCharType="separate"/>
          </w:r>
          <w:r>
            <w:rPr>
              <w:rFonts w:hint="eastAsia" w:ascii="宋体" w:hAnsi="宋体"/>
              <w:color w:val="auto"/>
              <w:szCs w:val="44"/>
              <w:highlight w:val="none"/>
            </w:rPr>
            <w:t xml:space="preserve">第二章 </w:t>
          </w:r>
          <w:r>
            <w:rPr>
              <w:rFonts w:hint="eastAsia" w:ascii="宋体" w:hAnsi="宋体"/>
              <w:bCs/>
              <w:color w:val="auto"/>
              <w:szCs w:val="44"/>
              <w:highlight w:val="none"/>
            </w:rPr>
            <w:t>招</w:t>
          </w:r>
          <w:r>
            <w:rPr>
              <w:rFonts w:hint="eastAsia" w:ascii="宋体" w:hAnsi="宋体"/>
              <w:color w:val="auto"/>
              <w:szCs w:val="44"/>
              <w:highlight w:val="none"/>
            </w:rPr>
            <w:t>标项目采购需求</w:t>
          </w:r>
          <w:r>
            <w:rPr>
              <w:color w:val="auto"/>
              <w:highlight w:val="none"/>
            </w:rPr>
            <w:tab/>
          </w:r>
          <w:r>
            <w:rPr>
              <w:color w:val="auto"/>
              <w:highlight w:val="none"/>
            </w:rPr>
            <w:fldChar w:fldCharType="begin"/>
          </w:r>
          <w:r>
            <w:rPr>
              <w:color w:val="auto"/>
              <w:highlight w:val="none"/>
            </w:rPr>
            <w:instrText xml:space="preserve"> PAGEREF _Toc13181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_Toc23705 </w:instrText>
          </w:r>
          <w:r>
            <w:rPr>
              <w:color w:val="auto"/>
              <w:highlight w:val="none"/>
            </w:rPr>
            <w:fldChar w:fldCharType="separate"/>
          </w:r>
          <w:r>
            <w:rPr>
              <w:rFonts w:hint="eastAsia" w:ascii="宋体" w:hAnsi="宋体"/>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_Toc23705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_Toc21465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_Toc21465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_Toc17898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_Toc17898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_Toc25219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_Toc25219 </w:instrText>
          </w:r>
          <w:r>
            <w:rPr>
              <w:color w:val="auto"/>
              <w:highlight w:val="none"/>
            </w:rPr>
            <w:fldChar w:fldCharType="separate"/>
          </w:r>
          <w:r>
            <w:rPr>
              <w:color w:val="auto"/>
              <w:highlight w:val="none"/>
            </w:rPr>
            <w:t>- 50 -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_Toc1770 </w:instrText>
          </w:r>
          <w:r>
            <w:rPr>
              <w:color w:val="auto"/>
              <w:highlight w:val="none"/>
            </w:rPr>
            <w:fldChar w:fldCharType="separate"/>
          </w:r>
          <w:r>
            <w:rPr>
              <w:rFonts w:hint="eastAsia" w:ascii="宋体" w:hAnsi="宋体" w:cs="宋体"/>
              <w:color w:val="auto"/>
              <w:kern w:val="0"/>
              <w:szCs w:val="36"/>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_Toc1770 </w:instrText>
          </w:r>
          <w:r>
            <w:rPr>
              <w:color w:val="auto"/>
              <w:highlight w:val="none"/>
            </w:rPr>
            <w:fldChar w:fldCharType="separate"/>
          </w:r>
          <w:r>
            <w:rPr>
              <w:color w:val="auto"/>
              <w:highlight w:val="none"/>
            </w:rPr>
            <w:t>- 80 -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_Toc5972 </w:instrText>
          </w:r>
          <w:r>
            <w:rPr>
              <w:color w:val="auto"/>
              <w:highlight w:val="none"/>
            </w:rPr>
            <w:fldChar w:fldCharType="separate"/>
          </w:r>
          <w:r>
            <w:rPr>
              <w:rFonts w:hint="eastAsia" w:ascii="宋体" w:hAnsi="宋体" w:cs="宋体"/>
              <w:color w:val="auto"/>
              <w:kern w:val="0"/>
              <w:szCs w:val="36"/>
              <w:highlight w:val="none"/>
            </w:rPr>
            <w:t>中标通知书</w:t>
          </w:r>
          <w:r>
            <w:rPr>
              <w:color w:val="auto"/>
              <w:highlight w:val="none"/>
            </w:rPr>
            <w:tab/>
          </w:r>
          <w:r>
            <w:rPr>
              <w:color w:val="auto"/>
              <w:highlight w:val="none"/>
            </w:rPr>
            <w:fldChar w:fldCharType="begin"/>
          </w:r>
          <w:r>
            <w:rPr>
              <w:color w:val="auto"/>
              <w:highlight w:val="none"/>
            </w:rPr>
            <w:instrText xml:space="preserve"> PAGEREF _Toc5972 </w:instrText>
          </w:r>
          <w:r>
            <w:rPr>
              <w:color w:val="auto"/>
              <w:highlight w:val="none"/>
            </w:rPr>
            <w:fldChar w:fldCharType="separate"/>
          </w:r>
          <w:r>
            <w:rPr>
              <w:color w:val="auto"/>
              <w:highlight w:val="none"/>
            </w:rPr>
            <w:t>- 84 -</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22"/>
        <w:snapToGrid w:val="0"/>
        <w:jc w:val="center"/>
        <w:outlineLvl w:val="9"/>
        <w:rPr>
          <w:rFonts w:hAnsi="宋体"/>
          <w:color w:val="auto"/>
          <w:highlight w:val="none"/>
        </w:rPr>
      </w:pPr>
      <w:bookmarkStart w:id="0" w:name="_Toc254970630"/>
      <w:bookmarkStart w:id="1" w:name="_Toc254970489"/>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0"/>
        <w:rPr>
          <w:rFonts w:hAnsi="宋体"/>
          <w:b/>
          <w:color w:val="auto"/>
          <w:sz w:val="44"/>
          <w:szCs w:val="44"/>
          <w:highlight w:val="none"/>
        </w:rPr>
      </w:pPr>
      <w:bookmarkStart w:id="2" w:name="_Toc21166"/>
      <w:bookmarkStart w:id="3" w:name="_Toc3264"/>
      <w:r>
        <w:rPr>
          <w:rFonts w:hint="eastAsia" w:hAnsi="宋体"/>
          <w:b/>
          <w:color w:val="auto"/>
          <w:sz w:val="44"/>
          <w:szCs w:val="44"/>
          <w:highlight w:val="none"/>
        </w:rPr>
        <w:t>第一章 公开招标公告</w:t>
      </w:r>
      <w:bookmarkEnd w:id="0"/>
      <w:bookmarkEnd w:id="1"/>
      <w:bookmarkEnd w:id="2"/>
      <w:bookmarkEnd w:id="3"/>
    </w:p>
    <w:p>
      <w:pPr>
        <w:wordWrap w:val="0"/>
        <w:snapToGrid w:val="0"/>
        <w:jc w:val="right"/>
        <w:rPr>
          <w:rFonts w:asciiTheme="minorEastAsia" w:hAnsiTheme="minorEastAsia" w:eastAsiaTheme="minorEastAsia"/>
          <w:color w:val="auto"/>
          <w:sz w:val="24"/>
          <w:highlight w:val="none"/>
        </w:rPr>
      </w:pPr>
      <w:r>
        <w:rPr>
          <w:rFonts w:ascii="宋体" w:hAnsi="宋体"/>
          <w:color w:val="auto"/>
          <w:szCs w:val="21"/>
          <w:highlight w:val="none"/>
        </w:rPr>
        <w:br w:type="page"/>
      </w:r>
    </w:p>
    <w:p>
      <w:pP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广西建设工程机电设备招标中心有限公司</w:t>
      </w:r>
    </w:p>
    <w:p>
      <w:pP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电子政务网络中心机房UPS蓄电池及灭火器更换采购项目</w:t>
      </w:r>
    </w:p>
    <w:p>
      <w:pPr>
        <w:tabs>
          <w:tab w:val="left" w:pos="0"/>
          <w:tab w:val="left" w:pos="3165"/>
          <w:tab w:val="center" w:pos="4153"/>
        </w:tabs>
        <w:autoSpaceDE w:val="0"/>
        <w:autoSpaceDN w:val="0"/>
        <w:adjustRightInd w:val="0"/>
        <w:spacing w:after="0" w:line="360" w:lineRule="auto"/>
        <w:jc w:val="center"/>
        <w:rPr>
          <w:rFonts w:ascii="华文中宋" w:hAnsi="华文中宋" w:eastAsia="华文中宋"/>
          <w:color w:val="auto"/>
          <w:sz w:val="30"/>
          <w:szCs w:val="30"/>
          <w:highlight w:val="none"/>
        </w:rPr>
      </w:pPr>
      <w:r>
        <w:rPr>
          <w:rFonts w:hint="eastAsia" w:ascii="宋体" w:hAnsi="宋体"/>
          <w:b/>
          <w:color w:val="auto"/>
          <w:spacing w:val="-6"/>
          <w:sz w:val="30"/>
          <w:szCs w:val="30"/>
          <w:highlight w:val="none"/>
        </w:rPr>
        <w:t>编号：</w:t>
      </w:r>
      <w:r>
        <w:rPr>
          <w:rFonts w:hint="eastAsia" w:ascii="黑体" w:hAnsi="黑体" w:eastAsia="黑体" w:cs="黑体"/>
          <w:color w:val="auto"/>
          <w:sz w:val="32"/>
          <w:szCs w:val="32"/>
          <w:highlight w:val="none"/>
        </w:rPr>
        <w:t>HC(3)2020422G</w:t>
      </w:r>
      <w:r>
        <w:rPr>
          <w:rFonts w:hint="eastAsia" w:ascii="宋体" w:hAnsi="宋体"/>
          <w:b/>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电子政务网络中心机房UPS蓄电池及灭火器更换采购</w:t>
      </w:r>
      <w:r>
        <w:rPr>
          <w:rFonts w:hint="eastAsia" w:ascii="宋体" w:hAnsi="宋体" w:cs="宋体"/>
          <w:color w:val="auto"/>
          <w:sz w:val="24"/>
          <w:highlight w:val="none"/>
        </w:rPr>
        <w:t xml:space="preserve"> 招标项目的潜在投标人应在</w:t>
      </w:r>
      <w:r>
        <w:rPr>
          <w:rFonts w:hint="eastAsia" w:ascii="宋体" w:hAnsi="宋体" w:cs="宋体"/>
          <w:color w:val="auto"/>
          <w:sz w:val="24"/>
          <w:highlight w:val="none"/>
          <w:u w:val="single"/>
        </w:rPr>
        <w:t>南宁市公共资源交易平台(https://www.nnggzy.org.cn/gxnnzbw)的信息公告处</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 xml:space="preserve"> 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17</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rPr>
          <w:rFonts w:ascii="宋体" w:hAnsi="宋体" w:cs="宋体"/>
          <w:color w:val="auto"/>
          <w:sz w:val="24"/>
          <w:highlight w:val="none"/>
        </w:rPr>
      </w:pPr>
    </w:p>
    <w:p>
      <w:pPr>
        <w:spacing w:line="360" w:lineRule="auto"/>
        <w:rPr>
          <w:rFonts w:ascii="宋体" w:hAnsi="宋体" w:cs="宋体"/>
          <w:color w:val="auto"/>
          <w:sz w:val="24"/>
          <w:highlight w:val="none"/>
        </w:rPr>
      </w:pPr>
      <w:bookmarkStart w:id="4" w:name="_Toc35393790"/>
      <w:bookmarkStart w:id="5" w:name="_Toc28359079"/>
      <w:bookmarkStart w:id="6" w:name="_Toc35393621"/>
      <w:bookmarkStart w:id="7" w:name="_Toc28359002"/>
      <w:bookmarkStart w:id="8" w:name="_Hlk24379207"/>
      <w:r>
        <w:rPr>
          <w:rFonts w:hint="eastAsia" w:ascii="宋体" w:hAnsi="宋体" w:cs="宋体"/>
          <w:color w:val="auto"/>
          <w:sz w:val="24"/>
          <w:highlight w:val="none"/>
        </w:rPr>
        <w:t>一、项目基本情况</w:t>
      </w:r>
      <w:bookmarkEnd w:id="4"/>
      <w:bookmarkEnd w:id="5"/>
      <w:bookmarkEnd w:id="6"/>
      <w:bookmarkEnd w:id="7"/>
    </w:p>
    <w:p>
      <w:pPr>
        <w:ind w:firstLine="480" w:firstLineChars="200"/>
        <w:rPr>
          <w:rFonts w:ascii="宋体" w:hAnsi="宋体" w:cs="宋体"/>
          <w:color w:val="auto"/>
          <w:sz w:val="24"/>
          <w:highlight w:val="none"/>
        </w:rPr>
      </w:pPr>
      <w:r>
        <w:rPr>
          <w:rFonts w:hint="eastAsia" w:ascii="宋体" w:hAnsi="宋体" w:cs="宋体"/>
          <w:color w:val="auto"/>
          <w:sz w:val="24"/>
          <w:highlight w:val="none"/>
        </w:rPr>
        <w:t>项目编号：HC(3)2020422G （审批编号：[2020]NCCJA501004/3297）：</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电子政务网络中心机房UPS蓄电池及灭火器更换采购</w:t>
      </w:r>
    </w:p>
    <w:bookmarkEnd w:id="8"/>
    <w:p>
      <w:pPr>
        <w:ind w:firstLine="480" w:firstLineChars="200"/>
        <w:rPr>
          <w:rFonts w:ascii="宋体" w:hAnsi="宋体" w:cs="宋体"/>
          <w:color w:val="auto"/>
          <w:sz w:val="24"/>
          <w:highlight w:val="none"/>
        </w:rPr>
      </w:pPr>
      <w:r>
        <w:rPr>
          <w:rFonts w:hint="eastAsia" w:ascii="宋体" w:hAnsi="宋体" w:cs="宋体"/>
          <w:color w:val="auto"/>
          <w:sz w:val="24"/>
          <w:highlight w:val="none"/>
        </w:rPr>
        <w:t>预算金额：1228260元</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最高限价（如有）：1228260元</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36"/>
        <w:tblW w:w="907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635"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序号</w:t>
            </w:r>
          </w:p>
        </w:tc>
        <w:tc>
          <w:tcPr>
            <w:tcW w:w="6444"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35"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1</w:t>
            </w:r>
          </w:p>
        </w:tc>
        <w:tc>
          <w:tcPr>
            <w:tcW w:w="6444" w:type="dxa"/>
            <w:tcBorders>
              <w:top w:val="single" w:color="auto" w:sz="4" w:space="0"/>
              <w:left w:val="single" w:color="auto" w:sz="4" w:space="0"/>
              <w:bottom w:val="single" w:color="auto" w:sz="4" w:space="0"/>
              <w:right w:val="single" w:color="auto" w:sz="4" w:space="0"/>
            </w:tcBorders>
          </w:tcPr>
          <w:p>
            <w:pPr>
              <w:snapToGrid w:val="0"/>
              <w:spacing w:line="386" w:lineRule="exact"/>
              <w:rPr>
                <w:rFonts w:ascii="宋体" w:hAnsi="宋体"/>
                <w:color w:val="auto"/>
                <w:sz w:val="24"/>
                <w:highlight w:val="none"/>
              </w:rPr>
            </w:pPr>
            <w:r>
              <w:rPr>
                <w:rFonts w:hint="eastAsia" w:ascii="宋体" w:hAnsi="宋体"/>
                <w:color w:val="auto"/>
                <w:sz w:val="24"/>
                <w:highlight w:val="none"/>
              </w:rPr>
              <w:t>蓄电池220个、蓄电池384个、电池柜4个、电缆40米、灭火器28个、电池拆装及UPS主机调试服务1项、南宁市电子政务网络中心机房基础系统技术咨询服务1项，如需进一步了解详细内容，详见招标文件。</w:t>
            </w:r>
          </w:p>
        </w:tc>
      </w:tr>
    </w:tbl>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合同履行期限：自合同签订之日起15日内完成交货及安装调试。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spacing w:line="360" w:lineRule="auto"/>
        <w:rPr>
          <w:rFonts w:ascii="宋体" w:hAnsi="宋体" w:cs="宋体"/>
          <w:color w:val="auto"/>
          <w:sz w:val="24"/>
          <w:highlight w:val="none"/>
        </w:rPr>
      </w:pPr>
      <w:bookmarkStart w:id="9" w:name="_Toc35393622"/>
      <w:bookmarkStart w:id="10" w:name="_Toc28359003"/>
      <w:bookmarkStart w:id="11" w:name="_Toc35393791"/>
      <w:bookmarkStart w:id="12" w:name="_Toc28359080"/>
      <w:r>
        <w:rPr>
          <w:rFonts w:hint="eastAsia" w:ascii="宋体" w:hAnsi="宋体" w:cs="宋体"/>
          <w:color w:val="auto"/>
          <w:sz w:val="24"/>
          <w:highlight w:val="none"/>
        </w:rPr>
        <w:t>二、申请人的资格要求：</w:t>
      </w:r>
      <w:bookmarkEnd w:id="9"/>
      <w:bookmarkEnd w:id="10"/>
      <w:bookmarkEnd w:id="11"/>
      <w:bookmarkEnd w:id="12"/>
    </w:p>
    <w:p>
      <w:pPr>
        <w:snapToGrid w:val="0"/>
        <w:ind w:firstLine="480" w:firstLineChars="200"/>
        <w:rPr>
          <w:rFonts w:ascii="宋体" w:hAnsi="宋体"/>
          <w:color w:val="auto"/>
          <w:sz w:val="24"/>
          <w:highlight w:val="none"/>
        </w:rPr>
      </w:pPr>
      <w:bookmarkStart w:id="13" w:name="_Toc35393792"/>
      <w:bookmarkStart w:id="14" w:name="_Toc28359004"/>
      <w:bookmarkStart w:id="15" w:name="_Toc35393623"/>
      <w:bookmarkStart w:id="16" w:name="_Toc28359081"/>
      <w:r>
        <w:rPr>
          <w:rFonts w:hint="eastAsia" w:ascii="宋体" w:hAnsi="宋体"/>
          <w:color w:val="auto"/>
          <w:sz w:val="24"/>
          <w:highlight w:val="none"/>
        </w:rPr>
        <w:t>1、符合《中华人民共和国政府采购法》第二十二条规定的资格条件。</w:t>
      </w:r>
    </w:p>
    <w:p>
      <w:pPr>
        <w:snapToGrid w:val="0"/>
        <w:ind w:firstLine="480" w:firstLineChars="200"/>
        <w:rPr>
          <w:rFonts w:ascii="宋体" w:hAnsi="宋体"/>
          <w:color w:val="auto"/>
          <w:sz w:val="24"/>
          <w:highlight w:val="none"/>
        </w:rPr>
      </w:pPr>
      <w:r>
        <w:rPr>
          <w:rFonts w:hint="eastAsia" w:ascii="宋体" w:hAnsi="宋体"/>
          <w:color w:val="auto"/>
          <w:sz w:val="24"/>
          <w:highlight w:val="none"/>
        </w:rPr>
        <w:t>2、在中华人民共和国境内注册，具有能力提供本次服务的供应商。</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4、本项目不接受联合体投标。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三、获取招标文件</w:t>
      </w:r>
      <w:bookmarkEnd w:id="13"/>
      <w:bookmarkEnd w:id="14"/>
      <w:bookmarkEnd w:id="15"/>
      <w:bookmarkEnd w:id="16"/>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时间：自本公告发布之时起至提交投标文件截止时间前；</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地点：南宁市公共资源交易平台(https://www.nnggzy.org.cn/gxnnzbw)的信息公告处；</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方式：由潜在投标人自行在南宁市公共资源交易平台(https://www.nnggzy.org.cn/gxnnzbw)的信息公告处下载采购文件；</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 xml:space="preserve">售价：招标文件售价每本0元。 </w:t>
      </w:r>
    </w:p>
    <w:p>
      <w:pPr>
        <w:spacing w:line="360" w:lineRule="auto"/>
        <w:rPr>
          <w:rFonts w:ascii="宋体" w:hAnsi="宋体" w:cs="宋体"/>
          <w:color w:val="auto"/>
          <w:sz w:val="24"/>
          <w:highlight w:val="none"/>
        </w:rPr>
      </w:pPr>
      <w:bookmarkStart w:id="17" w:name="_Toc28359082"/>
      <w:bookmarkStart w:id="18" w:name="_Toc28359005"/>
      <w:bookmarkStart w:id="19" w:name="_Toc35393793"/>
      <w:bookmarkStart w:id="20" w:name="_Toc35393624"/>
      <w:r>
        <w:rPr>
          <w:rFonts w:hint="eastAsia" w:ascii="宋体" w:hAnsi="宋体" w:cs="宋体"/>
          <w:color w:val="auto"/>
          <w:sz w:val="24"/>
          <w:highlight w:val="none"/>
        </w:rPr>
        <w:t>四、提交投标文件</w:t>
      </w:r>
      <w:bookmarkEnd w:id="17"/>
      <w:bookmarkEnd w:id="18"/>
      <w:r>
        <w:rPr>
          <w:rFonts w:hint="eastAsia" w:ascii="宋体" w:hAnsi="宋体" w:cs="宋体"/>
          <w:color w:val="auto"/>
          <w:sz w:val="24"/>
          <w:highlight w:val="none"/>
        </w:rPr>
        <w:t>截止时间、开标时间和地点</w:t>
      </w:r>
      <w:bookmarkEnd w:id="19"/>
      <w:bookmarkEnd w:id="20"/>
    </w:p>
    <w:p>
      <w:pPr>
        <w:snapToGrid w:val="0"/>
        <w:spacing w:line="360" w:lineRule="auto"/>
        <w:ind w:firstLine="480" w:firstLineChars="200"/>
        <w:jc w:val="left"/>
        <w:rPr>
          <w:rFonts w:ascii="宋体" w:hAnsi="宋体"/>
          <w:color w:val="auto"/>
          <w:sz w:val="24"/>
          <w:highlight w:val="none"/>
        </w:rPr>
      </w:pPr>
      <w:bookmarkStart w:id="21" w:name="_Toc35393794"/>
      <w:bookmarkStart w:id="22" w:name="_Toc35393625"/>
      <w:bookmarkStart w:id="23" w:name="_Toc28359084"/>
      <w:bookmarkStart w:id="24" w:name="_Toc28359007"/>
      <w:r>
        <w:rPr>
          <w:rFonts w:hint="eastAsia" w:ascii="宋体" w:hAnsi="宋体"/>
          <w:color w:val="auto"/>
          <w:sz w:val="24"/>
          <w:highlight w:val="none"/>
        </w:rPr>
        <w:t>1、投标文件递交截止时间（</w:t>
      </w:r>
      <w:r>
        <w:rPr>
          <w:rFonts w:hint="eastAsia" w:hAnsi="宋体"/>
          <w:color w:val="auto"/>
          <w:sz w:val="24"/>
          <w:highlight w:val="none"/>
        </w:rPr>
        <w:t>投标截止时间</w:t>
      </w:r>
      <w:r>
        <w:rPr>
          <w:rFonts w:hint="eastAsia" w:ascii="宋体" w:hAnsi="宋体"/>
          <w:color w:val="auto"/>
          <w:sz w:val="24"/>
          <w:highlight w:val="none"/>
        </w:rPr>
        <w:t xml:space="preserve">）、开标时间：2020年 </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日9点30分</w:t>
      </w:r>
    </w:p>
    <w:p>
      <w:pPr>
        <w:widowControl/>
        <w:spacing w:line="360" w:lineRule="auto"/>
        <w:ind w:firstLine="480" w:firstLineChars="200"/>
        <w:jc w:val="left"/>
        <w:rPr>
          <w:rFonts w:ascii="宋体" w:hAnsi="宋体"/>
          <w:color w:val="auto"/>
          <w:sz w:val="24"/>
          <w:highlight w:val="none"/>
        </w:rPr>
      </w:pPr>
      <w:r>
        <w:rPr>
          <w:rFonts w:hint="eastAsia" w:ascii="仿宋" w:hAnsi="仿宋" w:eastAsia="仿宋" w:cs="宋体"/>
          <w:color w:val="auto"/>
          <w:sz w:val="24"/>
          <w:highlight w:val="none"/>
        </w:rPr>
        <w:t>2、</w:t>
      </w:r>
      <w:r>
        <w:rPr>
          <w:rFonts w:hint="eastAsia" w:ascii="宋体" w:hAnsi="宋体"/>
          <w:color w:val="auto"/>
          <w:sz w:val="24"/>
          <w:highlight w:val="none"/>
        </w:rPr>
        <w:t>递交方式：</w:t>
      </w:r>
      <w:r>
        <w:rPr>
          <w:rFonts w:hint="eastAsia"/>
          <w:color w:val="auto"/>
          <w:sz w:val="24"/>
          <w:highlight w:val="none"/>
        </w:rPr>
        <w:t>根据南宁市财政局《关于做好疫情防控期间政府采购工作有关事项的通知》（南财采〔2020〕12号）要求，</w:t>
      </w:r>
      <w:r>
        <w:rPr>
          <w:rFonts w:hint="eastAsia" w:ascii="宋体" w:hAnsi="宋体"/>
          <w:color w:val="auto"/>
          <w:sz w:val="24"/>
          <w:highlight w:val="none"/>
        </w:rPr>
        <w:t>本项目实行“不见面”开标方式，</w:t>
      </w:r>
      <w:r>
        <w:rPr>
          <w:rFonts w:hint="eastAsia" w:ascii="宋体" w:hAnsi="宋体"/>
          <w:b/>
          <w:color w:val="auto"/>
          <w:sz w:val="24"/>
          <w:highlight w:val="none"/>
        </w:rPr>
        <w:t>本项目的投标文件原则上应通过邮寄快递的方式送达</w:t>
      </w:r>
      <w:r>
        <w:rPr>
          <w:rFonts w:hint="eastAsia" w:ascii="宋体" w:hAnsi="宋体"/>
          <w:color w:val="auto"/>
          <w:sz w:val="24"/>
          <w:highlight w:val="none"/>
        </w:rPr>
        <w:t>。</w:t>
      </w:r>
    </w:p>
    <w:p>
      <w:pPr>
        <w:widowControl/>
        <w:spacing w:line="360" w:lineRule="auto"/>
        <w:ind w:firstLine="360" w:firstLineChars="150"/>
        <w:jc w:val="left"/>
        <w:rPr>
          <w:color w:val="auto"/>
          <w:sz w:val="24"/>
          <w:highlight w:val="none"/>
        </w:rPr>
      </w:pPr>
      <w:r>
        <w:rPr>
          <w:rFonts w:hint="eastAsia" w:ascii="宋体" w:hAnsi="宋体"/>
          <w:color w:val="auto"/>
          <w:sz w:val="24"/>
          <w:highlight w:val="none"/>
        </w:rPr>
        <w:t>（1）</w:t>
      </w:r>
      <w:r>
        <w:rPr>
          <w:rFonts w:hint="eastAsia"/>
          <w:color w:val="auto"/>
          <w:sz w:val="24"/>
          <w:highlight w:val="none"/>
        </w:rPr>
        <w:t>接收邮寄快递包裹的时间为工作日8：</w:t>
      </w:r>
      <w:r>
        <w:rPr>
          <w:color w:val="auto"/>
          <w:sz w:val="24"/>
          <w:highlight w:val="none"/>
        </w:rPr>
        <w:t>00</w:t>
      </w:r>
      <w:r>
        <w:rPr>
          <w:rFonts w:hint="eastAsia"/>
          <w:color w:val="auto"/>
          <w:sz w:val="24"/>
          <w:highlight w:val="none"/>
        </w:rPr>
        <w:t>～</w:t>
      </w:r>
      <w:r>
        <w:rPr>
          <w:color w:val="auto"/>
          <w:sz w:val="24"/>
          <w:highlight w:val="none"/>
        </w:rPr>
        <w:t>1</w:t>
      </w:r>
      <w:r>
        <w:rPr>
          <w:rFonts w:hint="eastAsia"/>
          <w:color w:val="auto"/>
          <w:sz w:val="24"/>
          <w:highlight w:val="none"/>
        </w:rPr>
        <w:t>8：</w:t>
      </w:r>
      <w:r>
        <w:rPr>
          <w:color w:val="auto"/>
          <w:sz w:val="24"/>
          <w:highlight w:val="none"/>
        </w:rPr>
        <w:t>00</w:t>
      </w:r>
      <w:r>
        <w:rPr>
          <w:rFonts w:hint="eastAsia"/>
          <w:color w:val="auto"/>
          <w:sz w:val="24"/>
          <w:highlight w:val="none"/>
        </w:rPr>
        <w:t>。投标文件必须在投标截止时间前送达。采购代理机构签收邮寄包裹的时间即为投标人投标文件的送达时间，逾期送达的投标文件无效，后果由投标人自行承担。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（2）采购代理机构将在投标截止时间前一小时（即</w:t>
      </w:r>
      <w:r>
        <w:rPr>
          <w:color w:val="auto"/>
          <w:sz w:val="24"/>
          <w:highlight w:val="none"/>
        </w:rPr>
        <w:t>8</w:t>
      </w:r>
      <w:r>
        <w:rPr>
          <w:rFonts w:hint="eastAsia"/>
          <w:color w:val="auto"/>
          <w:sz w:val="24"/>
          <w:highlight w:val="none"/>
        </w:rPr>
        <w:t>时</w:t>
      </w:r>
      <w:r>
        <w:rPr>
          <w:color w:val="auto"/>
          <w:sz w:val="24"/>
          <w:highlight w:val="none"/>
        </w:rPr>
        <w:t>30</w:t>
      </w:r>
      <w:r>
        <w:rPr>
          <w:rFonts w:hint="eastAsia"/>
          <w:color w:val="auto"/>
          <w:sz w:val="24"/>
          <w:highlight w:val="none"/>
        </w:rPr>
        <w:t>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color w:val="auto"/>
          <w:sz w:val="24"/>
          <w:highlight w:val="none"/>
        </w:rPr>
        <w:t>1</w:t>
      </w:r>
      <w:r>
        <w:rPr>
          <w:rFonts w:hint="eastAsia"/>
          <w:color w:val="auto"/>
          <w:sz w:val="24"/>
          <w:highlight w:val="none"/>
        </w:rPr>
        <w:t>日前送达。</w:t>
      </w:r>
    </w:p>
    <w:p>
      <w:pPr>
        <w:widowControl/>
        <w:spacing w:line="360" w:lineRule="auto"/>
        <w:ind w:firstLine="360" w:firstLineChars="150"/>
        <w:jc w:val="left"/>
        <w:rPr>
          <w:color w:val="auto"/>
          <w:sz w:val="24"/>
          <w:highlight w:val="none"/>
        </w:rPr>
      </w:pPr>
      <w:r>
        <w:rPr>
          <w:rFonts w:hint="eastAsia"/>
          <w:color w:val="auto"/>
          <w:sz w:val="24"/>
          <w:highlight w:val="none"/>
        </w:rPr>
        <w:t>（3）投标人在按照招标文件的要求装订、密封好投标文件后，应使用不透明、防水的邮寄袋（或箱）再次包裹已密封好的投标文件，并在邮寄袋（或箱）上粘牢</w:t>
      </w:r>
      <w:r>
        <w:rPr>
          <w:rFonts w:hint="eastAsia"/>
          <w:b/>
          <w:color w:val="auto"/>
          <w:sz w:val="24"/>
          <w:highlight w:val="none"/>
        </w:rPr>
        <w:t>注明项目名称、项目编号、有效的电子邮箱</w:t>
      </w:r>
      <w:r>
        <w:rPr>
          <w:rFonts w:hint="eastAsia"/>
          <w:color w:val="auto"/>
          <w:sz w:val="24"/>
          <w:highlight w:val="none"/>
        </w:rPr>
        <w:t>等内容的纸质表格（表格格式详见附件），如投标文件在运送过程中发生破损、受潮等情况，后果由投标人自行承担。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color w:val="auto"/>
          <w:sz w:val="24"/>
          <w:highlight w:val="none"/>
        </w:rPr>
      </w:pPr>
      <w:r>
        <w:rPr>
          <w:rFonts w:hint="eastAsia"/>
          <w:color w:val="auto"/>
          <w:sz w:val="24"/>
          <w:highlight w:val="none"/>
        </w:rPr>
        <w:t>（5）投标文件邮寄地址：南宁市纬武路165号206办公室</w:t>
      </w:r>
    </w:p>
    <w:p>
      <w:pPr>
        <w:widowControl/>
        <w:spacing w:line="360" w:lineRule="auto"/>
        <w:ind w:firstLine="1200" w:firstLineChars="500"/>
        <w:jc w:val="left"/>
        <w:rPr>
          <w:rFonts w:ascii="宋体" w:hAnsi="宋体" w:cs="Arial"/>
          <w:color w:val="auto"/>
          <w:sz w:val="24"/>
          <w:highlight w:val="none"/>
        </w:rPr>
      </w:pPr>
      <w:r>
        <w:rPr>
          <w:rFonts w:hint="eastAsia" w:ascii="宋体" w:hAnsi="宋体" w:cs="Arial"/>
          <w:color w:val="auto"/>
          <w:sz w:val="24"/>
          <w:highlight w:val="none"/>
        </w:rPr>
        <w:t>收件人：周剑</w:t>
      </w:r>
    </w:p>
    <w:p>
      <w:pPr>
        <w:widowControl/>
        <w:spacing w:line="360" w:lineRule="auto"/>
        <w:ind w:firstLine="1080" w:firstLineChars="450"/>
        <w:jc w:val="left"/>
        <w:rPr>
          <w:rFonts w:ascii="宋体" w:hAnsi="宋体" w:cs="Arial"/>
          <w:color w:val="auto"/>
          <w:sz w:val="24"/>
          <w:highlight w:val="none"/>
        </w:rPr>
      </w:pPr>
      <w:r>
        <w:rPr>
          <w:rFonts w:hint="eastAsia" w:ascii="宋体" w:hAnsi="宋体" w:cs="Arial"/>
          <w:color w:val="auto"/>
          <w:sz w:val="24"/>
          <w:highlight w:val="none"/>
        </w:rPr>
        <w:t>联系电话：</w:t>
      </w:r>
      <w:r>
        <w:rPr>
          <w:rFonts w:ascii="宋体" w:hAnsi="宋体" w:cs="Arial"/>
          <w:color w:val="auto"/>
          <w:sz w:val="24"/>
          <w:highlight w:val="none"/>
        </w:rPr>
        <w:t>0771-</w:t>
      </w:r>
      <w:r>
        <w:rPr>
          <w:rFonts w:hint="eastAsia" w:ascii="宋体" w:hAnsi="宋体" w:cs="Arial"/>
          <w:color w:val="auto"/>
          <w:sz w:val="24"/>
          <w:highlight w:val="none"/>
        </w:rPr>
        <w:t>2807659</w:t>
      </w:r>
    </w:p>
    <w:p>
      <w:pPr>
        <w:widowControl/>
        <w:spacing w:line="360" w:lineRule="auto"/>
        <w:ind w:firstLine="360" w:firstLineChars="150"/>
        <w:jc w:val="left"/>
        <w:rPr>
          <w:color w:val="auto"/>
          <w:sz w:val="24"/>
          <w:highlight w:val="none"/>
        </w:rPr>
      </w:pPr>
      <w:r>
        <w:rPr>
          <w:rFonts w:hint="eastAsia"/>
          <w:color w:val="auto"/>
          <w:sz w:val="24"/>
          <w:highlight w:val="none"/>
        </w:rPr>
        <w:t>3、开标地点:南宁市良庆区玉洞大道33号（青少年活动中心旁）市民中心9楼南宁市公共资源交易中心开标厅（具体安排详见9楼电子大屏幕场地安排表）)</w:t>
      </w:r>
    </w:p>
    <w:p>
      <w:pPr>
        <w:spacing w:line="360" w:lineRule="auto"/>
        <w:rPr>
          <w:rFonts w:ascii="宋体" w:hAnsi="宋体" w:cs="宋体"/>
          <w:color w:val="auto"/>
          <w:sz w:val="24"/>
          <w:highlight w:val="none"/>
        </w:rPr>
      </w:pPr>
      <w:r>
        <w:rPr>
          <w:rFonts w:hint="eastAsia" w:ascii="宋体" w:hAnsi="宋体" w:cs="宋体"/>
          <w:color w:val="auto"/>
          <w:sz w:val="24"/>
          <w:highlight w:val="none"/>
        </w:rPr>
        <w:t>五、公告期限</w:t>
      </w:r>
      <w:bookmarkEnd w:id="21"/>
      <w:bookmarkEnd w:id="22"/>
      <w:bookmarkEnd w:id="23"/>
      <w:bookmarkEnd w:id="2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360" w:lineRule="auto"/>
        <w:rPr>
          <w:rFonts w:ascii="宋体" w:hAnsi="宋体" w:cs="宋体"/>
          <w:color w:val="auto"/>
          <w:sz w:val="24"/>
          <w:highlight w:val="none"/>
        </w:rPr>
      </w:pPr>
      <w:bookmarkStart w:id="25" w:name="_Toc35393626"/>
      <w:bookmarkStart w:id="26" w:name="_Toc35393795"/>
      <w:r>
        <w:rPr>
          <w:rFonts w:hint="eastAsia" w:ascii="宋体" w:hAnsi="宋体" w:cs="宋体"/>
          <w:color w:val="auto"/>
          <w:sz w:val="24"/>
          <w:highlight w:val="none"/>
        </w:rPr>
        <w:t>六、其他补充事宜</w:t>
      </w:r>
      <w:bookmarkEnd w:id="25"/>
      <w:bookmarkEnd w:id="26"/>
    </w:p>
    <w:p>
      <w:pPr>
        <w:pStyle w:val="99"/>
        <w:ind w:left="495" w:firstLine="0" w:firstLineChars="0"/>
        <w:rPr>
          <w:color w:val="auto"/>
          <w:highlight w:val="none"/>
        </w:rPr>
      </w:pPr>
      <w:r>
        <w:rPr>
          <w:rFonts w:hint="eastAsia"/>
          <w:color w:val="auto"/>
          <w:highlight w:val="none"/>
        </w:rPr>
        <w:t>1.投标保证金：</w:t>
      </w:r>
    </w:p>
    <w:p>
      <w:pPr>
        <w:pStyle w:val="99"/>
        <w:ind w:left="495" w:firstLine="0" w:firstLineChars="0"/>
        <w:rPr>
          <w:color w:val="auto"/>
          <w:highlight w:val="none"/>
        </w:rPr>
      </w:pPr>
      <w:r>
        <w:rPr>
          <w:rFonts w:hint="eastAsia"/>
          <w:color w:val="auto"/>
          <w:highlight w:val="none"/>
        </w:rPr>
        <w:t>根据《南宁市财政局关于推进政府采购“放管服”工作和深化改革有关内容的通知》（南财采[2019]27号）规定，本项目不需要提交投标保证金。</w:t>
      </w:r>
    </w:p>
    <w:p>
      <w:pPr>
        <w:pStyle w:val="99"/>
        <w:ind w:left="495" w:firstLine="0" w:firstLineChars="0"/>
        <w:rPr>
          <w:color w:val="auto"/>
          <w:highlight w:val="none"/>
        </w:rPr>
      </w:pPr>
      <w:r>
        <w:rPr>
          <w:rFonts w:hint="eastAsia"/>
          <w:color w:val="auto"/>
          <w:highlight w:val="none"/>
        </w:rPr>
        <w:t>2.网上查询地址</w:t>
      </w:r>
    </w:p>
    <w:p>
      <w:pPr>
        <w:pStyle w:val="99"/>
        <w:ind w:left="495" w:firstLine="0" w:firstLineChars="0"/>
        <w:rPr>
          <w:color w:val="auto"/>
          <w:highlight w:val="none"/>
        </w:rPr>
      </w:pPr>
      <w:r>
        <w:rPr>
          <w:rFonts w:hint="eastAsia"/>
          <w:color w:val="auto"/>
          <w:highlight w:val="none"/>
        </w:rPr>
        <w:t>中国政府采购网、广西壮族自治区政府采购网、南宁政府采购网、南宁市公共资源交易中心网、广西招标网</w:t>
      </w:r>
    </w:p>
    <w:p>
      <w:pPr>
        <w:pStyle w:val="99"/>
        <w:ind w:left="495" w:firstLine="0" w:firstLineChars="0"/>
        <w:rPr>
          <w:color w:val="auto"/>
          <w:highlight w:val="none"/>
        </w:rPr>
      </w:pPr>
      <w:r>
        <w:rPr>
          <w:rFonts w:hint="eastAsia"/>
          <w:color w:val="auto"/>
          <w:highlight w:val="none"/>
        </w:rPr>
        <w:t>3.本项目需要落实的政府采购政策：</w:t>
      </w:r>
    </w:p>
    <w:p>
      <w:pPr>
        <w:snapToGrid w:val="0"/>
        <w:spacing w:line="386" w:lineRule="exact"/>
        <w:ind w:firstLine="480" w:firstLineChars="200"/>
        <w:jc w:val="left"/>
        <w:rPr>
          <w:rFonts w:ascii="宋体" w:hAnsi="宋体"/>
          <w:color w:val="auto"/>
          <w:sz w:val="24"/>
          <w:highlight w:val="none"/>
        </w:rPr>
      </w:pPr>
      <w:bookmarkStart w:id="27" w:name="_Toc28359085"/>
      <w:bookmarkStart w:id="28" w:name="_Toc35393796"/>
      <w:bookmarkStart w:id="29" w:name="_Toc35393627"/>
      <w:bookmarkStart w:id="30" w:name="_Toc28359008"/>
      <w:r>
        <w:rPr>
          <w:rFonts w:hint="eastAsia" w:ascii="宋体" w:hAnsi="宋体"/>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360" w:lineRule="auto"/>
        <w:rPr>
          <w:rFonts w:ascii="宋体" w:hAnsi="宋体" w:cs="宋体"/>
          <w:color w:val="auto"/>
          <w:sz w:val="24"/>
          <w:highlight w:val="none"/>
        </w:rPr>
      </w:pPr>
      <w:r>
        <w:rPr>
          <w:rFonts w:hint="eastAsia" w:ascii="宋体" w:hAnsi="宋体" w:cs="宋体"/>
          <w:color w:val="auto"/>
          <w:sz w:val="24"/>
          <w:highlight w:val="none"/>
        </w:rPr>
        <w:t>七、对本次招标提出询问，请按以下方式联系。</w:t>
      </w:r>
      <w:bookmarkEnd w:id="27"/>
      <w:bookmarkEnd w:id="28"/>
      <w:bookmarkEnd w:id="29"/>
      <w:bookmarkEnd w:id="30"/>
    </w:p>
    <w:p>
      <w:pPr>
        <w:widowControl/>
        <w:jc w:val="left"/>
        <w:rPr>
          <w:rFonts w:ascii="宋体" w:hAnsi="宋体" w:cs="宋体"/>
          <w:color w:val="auto"/>
          <w:sz w:val="24"/>
          <w:highlight w:val="none"/>
        </w:rPr>
      </w:pPr>
      <w:r>
        <w:rPr>
          <w:rFonts w:hint="eastAsia" w:ascii="宋体" w:hAnsi="宋体" w:cs="宋体"/>
          <w:color w:val="auto"/>
          <w:sz w:val="24"/>
          <w:highlight w:val="none"/>
        </w:rPr>
        <w:t>　　　1.采购人信息</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南宁市信息网络管理中心　</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olor w:val="auto"/>
          <w:sz w:val="24"/>
          <w:highlight w:val="none"/>
          <w:u w:val="single"/>
        </w:rPr>
        <w:t>南宁市</w:t>
      </w:r>
      <w:r>
        <w:rPr>
          <w:rFonts w:ascii="宋体" w:hAnsi="宋体"/>
          <w:color w:val="auto"/>
          <w:sz w:val="24"/>
          <w:highlight w:val="none"/>
          <w:u w:val="single"/>
        </w:rPr>
        <w:t>青秀区桂春路</w:t>
      </w:r>
      <w:r>
        <w:rPr>
          <w:rFonts w:hint="eastAsia" w:ascii="宋体" w:hAnsi="宋体"/>
          <w:color w:val="auto"/>
          <w:sz w:val="24"/>
          <w:highlight w:val="none"/>
          <w:u w:val="single"/>
        </w:rPr>
        <w:t>南</w:t>
      </w:r>
      <w:r>
        <w:rPr>
          <w:rFonts w:ascii="宋体" w:hAnsi="宋体"/>
          <w:color w:val="auto"/>
          <w:sz w:val="24"/>
          <w:highlight w:val="none"/>
          <w:u w:val="single"/>
        </w:rPr>
        <w:t>一里</w:t>
      </w:r>
      <w:r>
        <w:rPr>
          <w:rFonts w:hint="eastAsia" w:ascii="宋体" w:hAnsi="宋体"/>
          <w:color w:val="auto"/>
          <w:sz w:val="24"/>
          <w:highlight w:val="none"/>
          <w:u w:val="single"/>
        </w:rPr>
        <w:t>1号</w:t>
      </w:r>
      <w:r>
        <w:rPr>
          <w:rFonts w:hint="eastAsia" w:ascii="宋体" w:hAnsi="宋体" w:cs="宋体"/>
          <w:color w:val="auto"/>
          <w:sz w:val="24"/>
          <w:highlight w:val="none"/>
          <w:u w:val="single"/>
        </w:rPr>
        <w:t>　</w:t>
      </w:r>
    </w:p>
    <w:p>
      <w:pPr>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联系方式：</w:t>
      </w:r>
      <w:bookmarkStart w:id="31" w:name="_Toc28359009"/>
      <w:bookmarkStart w:id="32" w:name="_Toc28359086"/>
      <w:r>
        <w:rPr>
          <w:rFonts w:hint="eastAsia" w:ascii="宋体" w:hAnsi="宋体" w:cs="宋体"/>
          <w:color w:val="auto"/>
          <w:sz w:val="24"/>
          <w:highlight w:val="none"/>
          <w:u w:val="single"/>
        </w:rPr>
        <w:t>0771-5772526</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1"/>
      <w:bookmarkEnd w:id="32"/>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广西建设工程机电设备招标中心有限公司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u w:val="single"/>
        </w:rPr>
        <w:t>南宁市纬武路165号</w:t>
      </w:r>
      <w:r>
        <w:rPr>
          <w:rFonts w:hint="eastAsia" w:ascii="宋体" w:hAnsi="宋体" w:cs="宋体"/>
          <w:color w:val="auto"/>
          <w:sz w:val="24"/>
          <w:highlight w:val="none"/>
          <w:u w:val="single"/>
        </w:rPr>
        <w:t>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联系方式：</w:t>
      </w:r>
      <w:bookmarkStart w:id="33" w:name="_Toc28359087"/>
      <w:bookmarkStart w:id="34" w:name="_Toc28359010"/>
      <w:r>
        <w:rPr>
          <w:rFonts w:hint="eastAsia" w:ascii="宋体" w:hAnsi="宋体" w:cs="宋体"/>
          <w:color w:val="auto"/>
          <w:sz w:val="24"/>
          <w:highlight w:val="none"/>
          <w:u w:val="single"/>
        </w:rPr>
        <w:t>　0771-2807659　</w:t>
      </w:r>
    </w:p>
    <w:p>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3.项目联系方式</w:t>
      </w:r>
      <w:bookmarkEnd w:id="33"/>
      <w:bookmarkEnd w:id="34"/>
    </w:p>
    <w:p>
      <w:pPr>
        <w:pStyle w:val="22"/>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项目联系人：</w:t>
      </w:r>
      <w:r>
        <w:rPr>
          <w:rFonts w:hint="eastAsia" w:hAnsi="宋体"/>
          <w:color w:val="auto"/>
          <w:sz w:val="24"/>
          <w:highlight w:val="none"/>
          <w:u w:val="single"/>
        </w:rPr>
        <w:t>周剑</w:t>
      </w:r>
    </w:p>
    <w:p>
      <w:pPr>
        <w:snapToGrid w:val="0"/>
        <w:ind w:firstLine="720" w:firstLineChars="300"/>
        <w:rPr>
          <w:rFonts w:ascii="宋体" w:hAnsi="宋体"/>
          <w:color w:val="auto"/>
          <w:highlight w:val="none"/>
        </w:rPr>
      </w:pPr>
      <w:r>
        <w:rPr>
          <w:rFonts w:hint="eastAsia" w:ascii="宋体" w:hAnsi="宋体" w:cs="宋体"/>
          <w:color w:val="auto"/>
          <w:sz w:val="24"/>
          <w:highlight w:val="none"/>
        </w:rPr>
        <w:t>电　话：</w:t>
      </w:r>
      <w:r>
        <w:rPr>
          <w:rFonts w:hint="eastAsia" w:ascii="宋体" w:hAnsi="宋体"/>
          <w:color w:val="auto"/>
          <w:sz w:val="24"/>
          <w:highlight w:val="none"/>
          <w:u w:val="single"/>
        </w:rPr>
        <w:t>0771-2807659</w:t>
      </w:r>
      <w:r>
        <w:rPr>
          <w:rFonts w:hint="eastAsia" w:ascii="宋体" w:hAnsi="宋体" w:cs="宋体"/>
          <w:color w:val="auto"/>
          <w:sz w:val="24"/>
          <w:highlight w:val="none"/>
          <w:u w:val="single"/>
        </w:rPr>
        <w:t>　</w:t>
      </w:r>
    </w:p>
    <w:p>
      <w:pPr>
        <w:spacing w:line="560" w:lineRule="exact"/>
        <w:rPr>
          <w:rFonts w:ascii="仿宋_GB2312" w:eastAsia="仿宋_GB2312"/>
          <w:color w:val="auto"/>
          <w:sz w:val="28"/>
          <w:szCs w:val="28"/>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napToGrid w:val="0"/>
        <w:rPr>
          <w:rFonts w:ascii="宋体" w:hAnsi="宋体"/>
          <w:color w:val="auto"/>
          <w:highlight w:val="none"/>
        </w:rPr>
      </w:pPr>
    </w:p>
    <w:p>
      <w:pPr>
        <w:snapToGrid w:val="0"/>
        <w:jc w:val="center"/>
        <w:outlineLvl w:val="0"/>
        <w:rPr>
          <w:rFonts w:ascii="宋体" w:hAnsi="宋体"/>
          <w:b/>
          <w:color w:val="auto"/>
          <w:sz w:val="44"/>
          <w:szCs w:val="44"/>
          <w:highlight w:val="none"/>
        </w:rPr>
      </w:pPr>
      <w:bookmarkStart w:id="35" w:name="_Toc11979"/>
      <w:bookmarkStart w:id="36" w:name="_Toc13181"/>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5"/>
      <w:bookmarkEnd w:id="36"/>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1.本货物需求一览表中所列的品牌、型号仅起参考作用，投标人可选用其他品牌、型号替代，但替代的品牌、型号在实质性要求和条件上要相当于或优于参考品牌、型号。</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2.凡在“技术参数要求”中表述为“标配”或“标准配置”的设备，投标人应按第五章“投标文件格式”规定的格式在“投标产品技术资料表”中将其参数详细列明。</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3.本货物需求一览表中</w:t>
      </w:r>
      <w:r>
        <w:rPr>
          <w:rFonts w:hint="eastAsia" w:ascii="宋体" w:hAnsi="宋体" w:cs="宋体"/>
          <w:color w:val="auto"/>
          <w:szCs w:val="21"/>
          <w:highlight w:val="none"/>
        </w:rPr>
        <w:t>带★号条款为实质性内容要求，投标时必须满足。不带★号条款最多允许5项负偏离技术指标，超出允许范围则投标无效</w:t>
      </w:r>
      <w:r>
        <w:rPr>
          <w:rFonts w:hint="eastAsia" w:ascii="宋体" w:hAnsi="宋体"/>
          <w:color w:val="auto"/>
          <w:szCs w:val="21"/>
          <w:highlight w:val="none"/>
        </w:rPr>
        <w:t>。</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4.本货物需求一览表中标注▲号的为核心产品。</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5.本货物需求一览表中内容如与第五章 合同主要条款格式相关条款不一致的，以本表为准。</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 xml:space="preserve">6.产品属于强制采购品目清单范围的，投标人的投标货物必须使用政府强制采购的节能产品，投标人在投标文件中必须提供所投标产品的有效的节能产品认证证书复印件。 </w:t>
      </w:r>
    </w:p>
    <w:p>
      <w:pPr>
        <w:adjustRightInd w:val="0"/>
        <w:spacing w:line="340" w:lineRule="exact"/>
        <w:ind w:left="6" w:firstLine="431"/>
        <w:rPr>
          <w:rFonts w:ascii="宋体" w:hAnsi="宋体"/>
          <w:color w:val="auto"/>
          <w:szCs w:val="21"/>
          <w:highlight w:val="none"/>
        </w:rPr>
      </w:pPr>
      <w:r>
        <w:rPr>
          <w:rFonts w:hint="eastAsia" w:ascii="宋体" w:hAnsi="宋体"/>
          <w:color w:val="auto"/>
          <w:szCs w:val="21"/>
          <w:highlight w:val="none"/>
        </w:rPr>
        <w:t>7.本项目不接受进口产品（即通过中国海关报关验放进入中国境内且产自关境外的产品）参与投标。</w:t>
      </w:r>
    </w:p>
    <w:p>
      <w:pPr>
        <w:spacing w:line="320" w:lineRule="exact"/>
        <w:rPr>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127"/>
        <w:gridCol w:w="992"/>
        <w:gridCol w:w="1134"/>
        <w:gridCol w:w="5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20" w:lineRule="exact"/>
              <w:jc w:val="center"/>
              <w:rPr>
                <w:b/>
                <w:color w:val="auto"/>
                <w:spacing w:val="6"/>
                <w:kern w:val="48"/>
                <w:szCs w:val="21"/>
                <w:highlight w:val="none"/>
              </w:rPr>
            </w:pPr>
            <w:bookmarkStart w:id="37" w:name="_Toc422297216"/>
            <w:r>
              <w:rPr>
                <w:rFonts w:hAnsi="宋体"/>
                <w:b/>
                <w:color w:val="auto"/>
                <w:spacing w:val="6"/>
                <w:kern w:val="48"/>
                <w:szCs w:val="21"/>
                <w:highlight w:val="none"/>
              </w:rPr>
              <w:t>序号</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auto"/>
                <w:spacing w:val="6"/>
                <w:kern w:val="48"/>
                <w:szCs w:val="21"/>
                <w:highlight w:val="none"/>
              </w:rPr>
            </w:pPr>
            <w:r>
              <w:rPr>
                <w:rFonts w:hAnsi="宋体"/>
                <w:b/>
                <w:color w:val="auto"/>
                <w:spacing w:val="6"/>
                <w:kern w:val="48"/>
                <w:szCs w:val="21"/>
                <w:highlight w:val="none"/>
              </w:rPr>
              <w:t>货物名称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auto"/>
                <w:spacing w:val="6"/>
                <w:kern w:val="48"/>
                <w:szCs w:val="21"/>
                <w:highlight w:val="none"/>
              </w:rPr>
            </w:pPr>
            <w:r>
              <w:rPr>
                <w:rFonts w:hAnsi="宋体"/>
                <w:b/>
                <w:color w:val="auto"/>
                <w:spacing w:val="6"/>
                <w:kern w:val="48"/>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b/>
                <w:color w:val="auto"/>
                <w:spacing w:val="6"/>
                <w:kern w:val="48"/>
                <w:szCs w:val="21"/>
                <w:highlight w:val="none"/>
              </w:rPr>
            </w:pPr>
            <w:r>
              <w:rPr>
                <w:rFonts w:hint="eastAsia" w:hAnsi="宋体"/>
                <w:b/>
                <w:color w:val="auto"/>
                <w:spacing w:val="6"/>
                <w:kern w:val="48"/>
                <w:szCs w:val="21"/>
                <w:highlight w:val="none"/>
              </w:rPr>
              <w:t>参考品牌</w:t>
            </w:r>
          </w:p>
        </w:tc>
        <w:tc>
          <w:tcPr>
            <w:tcW w:w="52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auto"/>
                <w:spacing w:val="6"/>
                <w:kern w:val="48"/>
                <w:szCs w:val="21"/>
                <w:highlight w:val="none"/>
              </w:rPr>
            </w:pPr>
            <w:r>
              <w:rPr>
                <w:rFonts w:hAnsi="宋体"/>
                <w:b/>
                <w:color w:val="auto"/>
                <w:spacing w:val="6"/>
                <w:kern w:val="48"/>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color w:val="auto"/>
                <w:szCs w:val="21"/>
                <w:highlight w:val="none"/>
              </w:rPr>
            </w:pPr>
            <w:r>
              <w:rPr>
                <w:rFonts w:hint="eastAsia" w:ascii="宋体" w:hAnsi="宋体"/>
                <w:color w:val="auto"/>
                <w:szCs w:val="21"/>
                <w:highlight w:val="none"/>
              </w:rPr>
              <w:t>1</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s="宋体"/>
                <w:color w:val="auto"/>
                <w:szCs w:val="21"/>
                <w:highlight w:val="none"/>
              </w:rPr>
              <w:t>蓄电池</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s="宋体"/>
                <w:color w:val="auto"/>
                <w:szCs w:val="21"/>
                <w:highlight w:val="none"/>
              </w:rPr>
              <w:t>220个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color w:val="auto"/>
                <w:szCs w:val="21"/>
                <w:highlight w:val="none"/>
              </w:rPr>
            </w:pPr>
            <w:r>
              <w:rPr>
                <w:rFonts w:hint="eastAsia" w:ascii="宋体" w:hAnsi="宋体" w:cs="Arial"/>
                <w:color w:val="auto"/>
                <w:szCs w:val="21"/>
                <w:highlight w:val="none"/>
              </w:rPr>
              <w:t>松下、汤浅、灯塔</w:t>
            </w:r>
          </w:p>
        </w:tc>
        <w:tc>
          <w:tcPr>
            <w:tcW w:w="52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color w:val="auto"/>
                <w:kern w:val="0"/>
                <w:szCs w:val="21"/>
                <w:highlight w:val="none"/>
              </w:rPr>
            </w:pPr>
            <w:r>
              <w:rPr>
                <w:rFonts w:hint="eastAsia" w:ascii="宋体" w:hAnsi="宋体" w:cs="宋体"/>
                <w:color w:val="auto"/>
                <w:kern w:val="0"/>
                <w:szCs w:val="21"/>
                <w:highlight w:val="none"/>
              </w:rPr>
              <w:t>★1、阀控密封式铅酸蓄电池，单体电池额定电压：12V，单体电池电压容量：20Hr 100Ah，25℃时，蓄电池设计寿命≥8年。</w:t>
            </w:r>
          </w:p>
          <w:p>
            <w:pPr>
              <w:spacing w:line="360" w:lineRule="auto"/>
              <w:rPr>
                <w:rFonts w:cs="宋体"/>
                <w:color w:val="auto"/>
                <w:kern w:val="0"/>
                <w:szCs w:val="21"/>
                <w:highlight w:val="none"/>
              </w:rPr>
            </w:pPr>
            <w:r>
              <w:rPr>
                <w:rFonts w:hint="eastAsia" w:ascii="宋体" w:hAnsi="宋体" w:cs="宋体"/>
                <w:color w:val="auto"/>
                <w:kern w:val="0"/>
                <w:szCs w:val="21"/>
                <w:highlight w:val="none"/>
              </w:rPr>
              <w:t>2、采用三层密封技术工艺，全密封防泄漏结构，确保整个寿命期间无漏液。采用热缩封套制造，三层极柱防漏液工艺，确保无漏液。</w:t>
            </w:r>
          </w:p>
          <w:p>
            <w:pPr>
              <w:spacing w:line="360" w:lineRule="auto"/>
              <w:rPr>
                <w:rFonts w:cs="宋体"/>
                <w:color w:val="auto"/>
                <w:kern w:val="0"/>
                <w:szCs w:val="21"/>
                <w:highlight w:val="none"/>
              </w:rPr>
            </w:pPr>
            <w:r>
              <w:rPr>
                <w:rFonts w:hint="eastAsia" w:ascii="宋体" w:hAnsi="宋体" w:cs="宋体"/>
                <w:color w:val="auto"/>
                <w:kern w:val="0"/>
                <w:szCs w:val="21"/>
                <w:highlight w:val="none"/>
              </w:rPr>
              <w:t>★3、作为连接外界最紧密的极柱（端子）部位，经常受到安装扭力的施压，最容易引发漏液的部位，为机房整体安全考虑，电池极柱（端子）部位有防漏液的设计。</w:t>
            </w:r>
          </w:p>
          <w:p>
            <w:pPr>
              <w:spacing w:line="360" w:lineRule="auto"/>
              <w:rPr>
                <w:rFonts w:cs="宋体"/>
                <w:color w:val="auto"/>
                <w:kern w:val="0"/>
                <w:szCs w:val="21"/>
                <w:highlight w:val="none"/>
              </w:rPr>
            </w:pPr>
            <w:r>
              <w:rPr>
                <w:rFonts w:hint="eastAsia" w:ascii="宋体" w:hAnsi="宋体" w:cs="宋体"/>
                <w:color w:val="auto"/>
                <w:kern w:val="0"/>
                <w:szCs w:val="21"/>
                <w:highlight w:val="none"/>
              </w:rPr>
              <w:t>4、蓄电池必须全部采用高强度的ABS外壳，符合UL标准，外壳无变形、裂纹及污迹，上盖及端子无损伤，正常工作时无酸雾逸出。</w:t>
            </w:r>
          </w:p>
          <w:p>
            <w:pPr>
              <w:spacing w:line="360" w:lineRule="auto"/>
              <w:rPr>
                <w:rFonts w:cs="宋体"/>
                <w:color w:val="auto"/>
                <w:kern w:val="0"/>
                <w:szCs w:val="21"/>
                <w:highlight w:val="none"/>
              </w:rPr>
            </w:pPr>
            <w:r>
              <w:rPr>
                <w:rFonts w:hint="eastAsia" w:ascii="宋体" w:hAnsi="宋体" w:cs="宋体"/>
                <w:color w:val="auto"/>
                <w:kern w:val="0"/>
                <w:szCs w:val="21"/>
                <w:highlight w:val="none"/>
              </w:rPr>
              <w:t>5、极板采用专有的4BS技术，高温高湿固化，提高电池比能量，延长电池循环使用寿命。极板采用先进的穿壁焊接工艺。</w:t>
            </w:r>
          </w:p>
          <w:p>
            <w:pPr>
              <w:spacing w:line="360" w:lineRule="auto"/>
              <w:rPr>
                <w:rFonts w:cs="宋体"/>
                <w:color w:val="auto"/>
                <w:kern w:val="0"/>
                <w:szCs w:val="21"/>
                <w:highlight w:val="none"/>
              </w:rPr>
            </w:pPr>
            <w:r>
              <w:rPr>
                <w:rFonts w:hint="eastAsia" w:ascii="宋体" w:hAnsi="宋体" w:cs="宋体"/>
                <w:color w:val="auto"/>
                <w:kern w:val="0"/>
                <w:szCs w:val="21"/>
                <w:highlight w:val="none"/>
              </w:rPr>
              <w:t>6、蓄电池板栅采用平板板极技术，深度放电恢复性能好，延长浮充使用和循环使用寿命。</w:t>
            </w:r>
          </w:p>
          <w:p>
            <w:pPr>
              <w:spacing w:line="360" w:lineRule="auto"/>
              <w:rPr>
                <w:rFonts w:cs="宋体"/>
                <w:color w:val="auto"/>
                <w:kern w:val="0"/>
                <w:szCs w:val="21"/>
                <w:highlight w:val="none"/>
              </w:rPr>
            </w:pPr>
            <w:r>
              <w:rPr>
                <w:rFonts w:hint="eastAsia" w:ascii="宋体" w:hAnsi="宋体" w:cs="宋体"/>
                <w:color w:val="auto"/>
                <w:kern w:val="0"/>
                <w:szCs w:val="21"/>
                <w:highlight w:val="none"/>
              </w:rPr>
              <w:t>7、电池使用期间安全阀应自动开启闭合，闭阀压力应在1KPa-49KPa范围内，开阀压力应在15KPa-20KPa范围内。</w:t>
            </w:r>
          </w:p>
          <w:p>
            <w:pPr>
              <w:spacing w:line="360" w:lineRule="auto"/>
              <w:rPr>
                <w:rFonts w:ascii="宋体" w:hAnsi="宋体"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内阻(完全充电态)100AH≤7.8mΩ@ 25℃ (77℉) 。</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9、自放电率：@ 25℃ (77℉) 放置90天小于10 %。</w:t>
            </w:r>
          </w:p>
          <w:p>
            <w:pPr>
              <w:spacing w:line="360" w:lineRule="auto"/>
              <w:rPr>
                <w:rFonts w:cs="宋体"/>
                <w:color w:val="auto"/>
                <w:kern w:val="0"/>
                <w:szCs w:val="21"/>
                <w:highlight w:val="none"/>
              </w:rPr>
            </w:pPr>
            <w:r>
              <w:rPr>
                <w:rFonts w:hint="eastAsia" w:ascii="宋体" w:hAnsi="宋体" w:cs="宋体"/>
                <w:color w:val="auto"/>
                <w:kern w:val="0"/>
                <w:szCs w:val="21"/>
                <w:highlight w:val="none"/>
              </w:rPr>
              <w:t>10、蓄电池间接线板、终端接头选择导电性能优良的材料，并具有防腐措施。蓄电池槽、盖、安全阀，极柱封口剂等材料应具有阻燃性。</w:t>
            </w:r>
          </w:p>
          <w:p>
            <w:pPr>
              <w:spacing w:line="360" w:lineRule="auto"/>
              <w:rPr>
                <w:rFonts w:cs="宋体"/>
                <w:color w:val="auto"/>
                <w:kern w:val="0"/>
                <w:szCs w:val="21"/>
                <w:highlight w:val="none"/>
              </w:rPr>
            </w:pPr>
            <w:r>
              <w:rPr>
                <w:rFonts w:hint="eastAsia" w:cs="宋体"/>
                <w:color w:val="auto"/>
                <w:kern w:val="0"/>
                <w:szCs w:val="21"/>
                <w:highlight w:val="none"/>
              </w:rPr>
              <w:t>11、</w:t>
            </w:r>
            <w:r>
              <w:rPr>
                <w:rFonts w:hint="eastAsia" w:ascii="宋体" w:hAnsi="宋体" w:cs="宋体"/>
                <w:color w:val="auto"/>
                <w:kern w:val="0"/>
                <w:szCs w:val="21"/>
                <w:highlight w:val="none"/>
              </w:rPr>
              <w:t>耐过充能力：以2.5I10电流连续充电16小时外形无明显变形及渗液</w:t>
            </w:r>
            <w:r>
              <w:rPr>
                <w:rFonts w:hint="eastAsia" w:cs="宋体"/>
                <w:color w:val="auto"/>
                <w:kern w:val="0"/>
                <w:szCs w:val="21"/>
                <w:highlight w:val="none"/>
              </w:rPr>
              <w:t>。</w:t>
            </w:r>
          </w:p>
          <w:p>
            <w:pPr>
              <w:spacing w:line="360" w:lineRule="auto"/>
              <w:rPr>
                <w:rFonts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12、</w:t>
            </w:r>
            <w:r>
              <w:rPr>
                <w:rFonts w:hint="eastAsia" w:ascii="宋体" w:hAnsi="宋体" w:cs="宋体"/>
                <w:color w:val="auto"/>
                <w:kern w:val="0"/>
                <w:szCs w:val="21"/>
                <w:highlight w:val="none"/>
              </w:rPr>
              <w:t>质保要求：提供3年原厂服务。</w:t>
            </w:r>
          </w:p>
          <w:p>
            <w:pPr>
              <w:spacing w:line="360" w:lineRule="auto"/>
              <w:rPr>
                <w:rFonts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13、</w:t>
            </w:r>
            <w:r>
              <w:rPr>
                <w:rFonts w:hint="eastAsia" w:ascii="宋体" w:hAnsi="宋体" w:cs="宋体"/>
                <w:color w:val="auto"/>
                <w:kern w:val="0"/>
                <w:szCs w:val="21"/>
                <w:highlight w:val="none"/>
              </w:rPr>
              <w:t>投标产品的制造商须电池原厂家（拒绝OEM贴牌产品）。为保证蓄电池产品质量安全可靠，制造商需具备蓄电池生产资质。</w:t>
            </w:r>
          </w:p>
          <w:p>
            <w:pPr>
              <w:spacing w:line="360" w:lineRule="auto"/>
              <w:rPr>
                <w:rFonts w:cs="宋体"/>
                <w:bCs/>
                <w:color w:val="auto"/>
                <w:szCs w:val="21"/>
                <w:highlight w:val="none"/>
              </w:rPr>
            </w:pPr>
            <w:r>
              <w:rPr>
                <w:rFonts w:hint="eastAsia" w:hAnsi="宋体" w:cs="宋体"/>
                <w:bCs/>
                <w:color w:val="auto"/>
                <w:szCs w:val="21"/>
                <w:highlight w:val="none"/>
              </w:rPr>
              <w:t>14、因用户使用场地有限，投标产品必须满足用户现有电池柜的安装要求，蓄电池规格（长×宽×高）不大于：</w:t>
            </w:r>
            <w:r>
              <w:rPr>
                <w:rFonts w:hint="eastAsia" w:cs="宋体"/>
                <w:bCs/>
                <w:color w:val="auto"/>
                <w:szCs w:val="21"/>
                <w:highlight w:val="none"/>
              </w:rPr>
              <w:t>330×173×220mm。</w:t>
            </w:r>
          </w:p>
          <w:p>
            <w:pPr>
              <w:spacing w:line="360" w:lineRule="auto"/>
              <w:rPr>
                <w:rFonts w:cs="宋体"/>
                <w:bCs/>
                <w:color w:val="auto"/>
                <w:szCs w:val="21"/>
                <w:highlight w:val="none"/>
              </w:rPr>
            </w:pPr>
            <w:r>
              <w:rPr>
                <w:rFonts w:hint="eastAsia" w:ascii="宋体" w:hAnsi="宋体"/>
                <w:color w:val="auto"/>
                <w:highlight w:val="none"/>
              </w:rPr>
              <w:t>★15、</w:t>
            </w:r>
            <w:r>
              <w:rPr>
                <w:rFonts w:hint="eastAsia" w:ascii="宋体" w:hAnsi="宋体"/>
                <w:color w:val="auto"/>
                <w:szCs w:val="21"/>
                <w:highlight w:val="none"/>
              </w:rPr>
              <w:t>为了验明电池真假，验收时必须提供生产厂家的产品序列号。</w:t>
            </w:r>
          </w:p>
        </w:tc>
      </w:tr>
      <w:bookmarkEnd w:id="3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color w:val="auto"/>
                <w:szCs w:val="21"/>
                <w:highlight w:val="none"/>
              </w:rPr>
            </w:pPr>
            <w:r>
              <w:rPr>
                <w:rFonts w:hint="eastAsia" w:ascii="宋体" w:hAnsi="宋体"/>
                <w:color w:val="auto"/>
                <w:szCs w:val="21"/>
                <w:highlight w:val="none"/>
              </w:rPr>
              <w:t>2</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蓄电池</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s="宋体"/>
                <w:color w:val="auto"/>
                <w:szCs w:val="21"/>
                <w:highlight w:val="none"/>
              </w:rPr>
              <w:t>384个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color w:val="auto"/>
                <w:szCs w:val="21"/>
                <w:highlight w:val="none"/>
              </w:rPr>
            </w:pPr>
            <w:r>
              <w:rPr>
                <w:rFonts w:hint="eastAsia" w:ascii="宋体" w:hAnsi="宋体" w:cs="Arial"/>
                <w:color w:val="auto"/>
                <w:szCs w:val="21"/>
                <w:highlight w:val="none"/>
              </w:rPr>
              <w:t>松下、汤浅、灯塔、</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bCs/>
                <w:color w:val="auto"/>
                <w:kern w:val="0"/>
                <w:szCs w:val="21"/>
                <w:highlight w:val="none"/>
              </w:rPr>
              <w:t>阀控</w:t>
            </w:r>
            <w:r>
              <w:rPr>
                <w:rFonts w:hint="eastAsia" w:ascii="宋体" w:hAnsi="宋体" w:cs="宋体"/>
                <w:color w:val="auto"/>
                <w:kern w:val="0"/>
                <w:szCs w:val="21"/>
                <w:highlight w:val="none"/>
              </w:rPr>
              <w:t>密封式高功率铅酸蓄电池，标称电压与容量12V200Ah@10hrto1.80Vpercell @25℃ (77℉) ，10Hr 单体电池提供电池功率值≥700瓦@15minto1.7V/cell@25℃ (77℉)，设计浮充寿命≥10年，</w:t>
            </w:r>
            <w:r>
              <w:rPr>
                <w:rFonts w:hint="eastAsia" w:ascii="宋体" w:hAnsi="宋体" w:cs="宋体"/>
                <w:bCs/>
                <w:color w:val="auto"/>
                <w:szCs w:val="21"/>
                <w:highlight w:val="none"/>
              </w:rPr>
              <w:t>蓄电池重量：</w:t>
            </w:r>
            <w:r>
              <w:rPr>
                <w:rFonts w:ascii="宋体" w:hAnsi="宋体" w:cs="Arial"/>
                <w:bCs/>
                <w:color w:val="auto"/>
                <w:szCs w:val="21"/>
                <w:highlight w:val="none"/>
              </w:rPr>
              <w:t>≥</w:t>
            </w:r>
            <w:r>
              <w:rPr>
                <w:rFonts w:hint="eastAsia" w:ascii="宋体" w:hAnsi="宋体" w:cs="Arial"/>
                <w:bCs/>
                <w:color w:val="auto"/>
                <w:szCs w:val="21"/>
                <w:highlight w:val="none"/>
              </w:rPr>
              <w:t xml:space="preserve"> </w:t>
            </w:r>
            <w:r>
              <w:rPr>
                <w:rFonts w:ascii="宋体" w:hAnsi="宋体" w:cs="Arial"/>
                <w:bCs/>
                <w:color w:val="auto"/>
                <w:szCs w:val="21"/>
                <w:highlight w:val="none"/>
              </w:rPr>
              <w:t>62±3%kg</w:t>
            </w:r>
            <w:r>
              <w:rPr>
                <w:rFonts w:hint="eastAsia" w:ascii="宋体" w:hAnsi="宋体" w:cs="Arial"/>
                <w:bCs/>
                <w:color w:val="auto"/>
                <w:szCs w:val="21"/>
                <w:highlight w:val="none"/>
              </w:rPr>
              <w:t>，</w:t>
            </w:r>
            <w:r>
              <w:rPr>
                <w:rFonts w:hint="eastAsia" w:ascii="宋体" w:hAnsi="宋体" w:cs="宋体"/>
                <w:color w:val="auto"/>
                <w:kern w:val="0"/>
                <w:szCs w:val="21"/>
                <w:highlight w:val="none"/>
              </w:rPr>
              <w:t xml:space="preserve">必须为高功率放电电池。 </w:t>
            </w:r>
          </w:p>
          <w:p>
            <w:pPr>
              <w:spacing w:line="360" w:lineRule="auto"/>
              <w:rPr>
                <w:rFonts w:cs="宋体"/>
                <w:color w:val="auto"/>
                <w:kern w:val="0"/>
                <w:szCs w:val="21"/>
                <w:highlight w:val="none"/>
              </w:rPr>
            </w:pPr>
            <w:r>
              <w:rPr>
                <w:rFonts w:hint="eastAsia" w:ascii="宋体" w:hAnsi="宋体" w:cs="宋体"/>
                <w:color w:val="auto"/>
                <w:kern w:val="0"/>
                <w:szCs w:val="21"/>
                <w:highlight w:val="none"/>
              </w:rPr>
              <w:t>2、采用三层密封技术工艺，全密封防泄漏结构，确保整个寿命期间无漏液。采用热缩封套制造，三层极柱防漏液工艺，确保无漏液</w:t>
            </w:r>
            <w:r>
              <w:rPr>
                <w:rFonts w:hint="eastAsia" w:cs="宋体"/>
                <w:color w:val="auto"/>
                <w:kern w:val="0"/>
                <w:szCs w:val="21"/>
                <w:highlight w:val="none"/>
              </w:rPr>
              <w:t>。</w:t>
            </w:r>
          </w:p>
          <w:p>
            <w:pPr>
              <w:spacing w:line="360" w:lineRule="auto"/>
              <w:rPr>
                <w:rFonts w:cs="宋体"/>
                <w:color w:val="auto"/>
                <w:kern w:val="0"/>
                <w:szCs w:val="21"/>
                <w:highlight w:val="none"/>
              </w:rPr>
            </w:pPr>
            <w:r>
              <w:rPr>
                <w:rFonts w:hint="eastAsia" w:ascii="宋体" w:hAnsi="宋体" w:cs="宋体"/>
                <w:color w:val="auto"/>
                <w:kern w:val="0"/>
                <w:szCs w:val="21"/>
                <w:highlight w:val="none"/>
              </w:rPr>
              <w:t>★3、作为连接外界最紧密的极柱（端子）部位，经常受到安装扭力的施压，最容易引发漏液的部位，为机房整体安全考虑，电池极柱（端子）部位有防漏液的设计。</w:t>
            </w:r>
          </w:p>
          <w:p>
            <w:pPr>
              <w:spacing w:line="360" w:lineRule="auto"/>
              <w:rPr>
                <w:rFonts w:cs="宋体"/>
                <w:color w:val="auto"/>
                <w:kern w:val="0"/>
                <w:szCs w:val="21"/>
                <w:highlight w:val="none"/>
              </w:rPr>
            </w:pPr>
            <w:r>
              <w:rPr>
                <w:rFonts w:hint="eastAsia" w:cs="宋体"/>
                <w:color w:val="auto"/>
                <w:kern w:val="0"/>
                <w:szCs w:val="21"/>
                <w:highlight w:val="none"/>
              </w:rPr>
              <w:t>4</w:t>
            </w:r>
            <w:r>
              <w:rPr>
                <w:rFonts w:hint="eastAsia" w:ascii="宋体" w:hAnsi="宋体" w:cs="宋体"/>
                <w:color w:val="auto"/>
                <w:kern w:val="0"/>
                <w:szCs w:val="21"/>
                <w:highlight w:val="none"/>
              </w:rPr>
              <w:t>、蓄电池必须全部采用高强度的ABS外壳，符合UL标准，外壳无变形、裂纹及污迹，上盖及端子无损伤，正常工作时无酸雾逸出。</w:t>
            </w:r>
          </w:p>
          <w:p>
            <w:pPr>
              <w:spacing w:line="360" w:lineRule="auto"/>
              <w:rPr>
                <w:rFonts w:cs="宋体"/>
                <w:color w:val="auto"/>
                <w:kern w:val="0"/>
                <w:szCs w:val="21"/>
                <w:highlight w:val="none"/>
              </w:rPr>
            </w:pPr>
            <w:r>
              <w:rPr>
                <w:rFonts w:hint="eastAsia" w:cs="宋体"/>
                <w:color w:val="auto"/>
                <w:kern w:val="0"/>
                <w:szCs w:val="21"/>
                <w:highlight w:val="none"/>
              </w:rPr>
              <w:t>5、</w:t>
            </w:r>
            <w:r>
              <w:rPr>
                <w:rFonts w:hint="eastAsia" w:ascii="宋体" w:hAnsi="宋体" w:cs="宋体"/>
                <w:color w:val="auto"/>
                <w:kern w:val="0"/>
                <w:szCs w:val="21"/>
                <w:highlight w:val="none"/>
              </w:rPr>
              <w:t>极板采用专有的4BS技术，高温高湿固化，提高电池比能量，延长电池循环使用寿命。极板采用先进的穿壁焊接工艺。</w:t>
            </w:r>
          </w:p>
          <w:p>
            <w:pPr>
              <w:spacing w:line="360" w:lineRule="auto"/>
              <w:rPr>
                <w:rFonts w:cs="宋体"/>
                <w:color w:val="auto"/>
                <w:kern w:val="0"/>
                <w:szCs w:val="21"/>
                <w:highlight w:val="none"/>
              </w:rPr>
            </w:pPr>
            <w:r>
              <w:rPr>
                <w:rFonts w:hint="eastAsia" w:cs="宋体"/>
                <w:color w:val="auto"/>
                <w:kern w:val="0"/>
                <w:szCs w:val="21"/>
                <w:highlight w:val="none"/>
              </w:rPr>
              <w:t>6、</w:t>
            </w:r>
            <w:r>
              <w:rPr>
                <w:rFonts w:hint="eastAsia" w:ascii="宋体" w:hAnsi="宋体" w:cs="宋体"/>
                <w:color w:val="auto"/>
                <w:kern w:val="0"/>
                <w:szCs w:val="21"/>
                <w:highlight w:val="none"/>
              </w:rPr>
              <w:t>蓄电池板栅采用平板板极技术，深度放电恢复性能好，延长浮充使用和循环使用寿命。</w:t>
            </w:r>
          </w:p>
          <w:p>
            <w:pPr>
              <w:spacing w:line="360" w:lineRule="auto"/>
              <w:rPr>
                <w:rFonts w:cs="宋体"/>
                <w:color w:val="auto"/>
                <w:kern w:val="0"/>
                <w:szCs w:val="21"/>
                <w:highlight w:val="none"/>
              </w:rPr>
            </w:pPr>
            <w:r>
              <w:rPr>
                <w:rFonts w:hint="eastAsia" w:cs="宋体"/>
                <w:color w:val="auto"/>
                <w:kern w:val="0"/>
                <w:szCs w:val="21"/>
                <w:highlight w:val="none"/>
              </w:rPr>
              <w:t>7、</w:t>
            </w:r>
            <w:r>
              <w:rPr>
                <w:rFonts w:hint="eastAsia" w:ascii="宋体" w:hAnsi="宋体" w:cs="宋体"/>
                <w:color w:val="auto"/>
                <w:kern w:val="0"/>
                <w:szCs w:val="21"/>
                <w:highlight w:val="none"/>
              </w:rPr>
              <w:t>电池使用期间安全阀应自动开启闭合，闭阀压力应在1KPa-49KPa范围内，开阀压力应在15KPa-20KPa范围内。</w:t>
            </w:r>
          </w:p>
          <w:p>
            <w:pPr>
              <w:spacing w:line="360" w:lineRule="auto"/>
              <w:rPr>
                <w:rFonts w:cs="宋体"/>
                <w:color w:val="auto"/>
                <w:kern w:val="0"/>
                <w:szCs w:val="21"/>
                <w:highlight w:val="none"/>
              </w:rPr>
            </w:pPr>
            <w:r>
              <w:rPr>
                <w:rFonts w:hint="eastAsia" w:cs="宋体"/>
                <w:color w:val="auto"/>
                <w:kern w:val="0"/>
                <w:szCs w:val="21"/>
                <w:highlight w:val="none"/>
              </w:rPr>
              <w:t>8、</w:t>
            </w:r>
            <w:r>
              <w:rPr>
                <w:rFonts w:hint="eastAsia" w:ascii="宋体" w:hAnsi="宋体" w:cs="宋体"/>
                <w:color w:val="auto"/>
                <w:kern w:val="0"/>
                <w:szCs w:val="21"/>
                <w:highlight w:val="none"/>
              </w:rPr>
              <w:t>内阻(完全充电态)≤</w:t>
            </w:r>
            <w:r>
              <w:rPr>
                <w:rFonts w:hint="eastAsia" w:cs="宋体"/>
                <w:color w:val="auto"/>
                <w:kern w:val="0"/>
                <w:szCs w:val="21"/>
                <w:highlight w:val="none"/>
              </w:rPr>
              <w:t>3</w:t>
            </w:r>
            <w:r>
              <w:rPr>
                <w:rFonts w:hint="eastAsia" w:ascii="宋体" w:hAnsi="宋体" w:cs="宋体"/>
                <w:color w:val="auto"/>
                <w:kern w:val="0"/>
                <w:szCs w:val="21"/>
                <w:highlight w:val="none"/>
              </w:rPr>
              <w:t>mΩ@ 25℃ (77℉) 。</w:t>
            </w:r>
          </w:p>
          <w:p>
            <w:pPr>
              <w:spacing w:line="360" w:lineRule="auto"/>
              <w:rPr>
                <w:rFonts w:cs="宋体"/>
                <w:color w:val="auto"/>
                <w:kern w:val="0"/>
                <w:szCs w:val="21"/>
                <w:highlight w:val="none"/>
              </w:rPr>
            </w:pPr>
            <w:r>
              <w:rPr>
                <w:rFonts w:hint="eastAsia" w:cs="宋体"/>
                <w:color w:val="auto"/>
                <w:kern w:val="0"/>
                <w:szCs w:val="21"/>
                <w:highlight w:val="none"/>
              </w:rPr>
              <w:t>9、</w:t>
            </w:r>
            <w:r>
              <w:rPr>
                <w:rFonts w:hint="eastAsia" w:ascii="宋体" w:hAnsi="宋体" w:cs="宋体"/>
                <w:color w:val="auto"/>
                <w:kern w:val="0"/>
                <w:szCs w:val="21"/>
                <w:highlight w:val="none"/>
              </w:rPr>
              <w:t>自放电率：@ 25℃ (77℉) 放置90天小于10 %。</w:t>
            </w:r>
          </w:p>
          <w:p>
            <w:pPr>
              <w:spacing w:line="360" w:lineRule="auto"/>
              <w:rPr>
                <w:rFonts w:cs="宋体"/>
                <w:color w:val="auto"/>
                <w:kern w:val="0"/>
                <w:szCs w:val="21"/>
                <w:highlight w:val="none"/>
              </w:rPr>
            </w:pPr>
            <w:r>
              <w:rPr>
                <w:rFonts w:hint="eastAsia" w:cs="宋体"/>
                <w:color w:val="auto"/>
                <w:kern w:val="0"/>
                <w:szCs w:val="21"/>
                <w:highlight w:val="none"/>
              </w:rPr>
              <w:t>10、</w:t>
            </w:r>
            <w:r>
              <w:rPr>
                <w:rFonts w:hint="eastAsia" w:ascii="宋体" w:hAnsi="宋体" w:cs="宋体"/>
                <w:color w:val="auto"/>
                <w:kern w:val="0"/>
                <w:szCs w:val="21"/>
                <w:highlight w:val="none"/>
              </w:rPr>
              <w:t>蓄电池间接线板、终端接头选择导电性能优良的材料，并具有防腐措施。蓄电池槽、盖、安全阀，极柱封口剂等材料应具有阻燃性。</w:t>
            </w:r>
          </w:p>
          <w:p>
            <w:pPr>
              <w:spacing w:line="360" w:lineRule="auto"/>
              <w:rPr>
                <w:rFonts w:cs="宋体"/>
                <w:color w:val="auto"/>
                <w:kern w:val="0"/>
                <w:szCs w:val="21"/>
                <w:highlight w:val="none"/>
              </w:rPr>
            </w:pPr>
            <w:r>
              <w:rPr>
                <w:rFonts w:hint="eastAsia" w:cs="宋体"/>
                <w:color w:val="auto"/>
                <w:kern w:val="0"/>
                <w:szCs w:val="21"/>
                <w:highlight w:val="none"/>
              </w:rPr>
              <w:t>11、</w:t>
            </w:r>
            <w:r>
              <w:rPr>
                <w:rFonts w:hint="eastAsia" w:ascii="宋体" w:hAnsi="宋体" w:cs="宋体"/>
                <w:color w:val="auto"/>
                <w:kern w:val="0"/>
                <w:szCs w:val="21"/>
                <w:highlight w:val="none"/>
              </w:rPr>
              <w:t>耐过充能力：以2.5I10电流连续充电16小时外形无明显变形及渗液</w:t>
            </w:r>
            <w:r>
              <w:rPr>
                <w:rFonts w:hint="eastAsia" w:cs="宋体"/>
                <w:color w:val="auto"/>
                <w:kern w:val="0"/>
                <w:szCs w:val="21"/>
                <w:highlight w:val="none"/>
              </w:rPr>
              <w:t>。</w:t>
            </w:r>
          </w:p>
          <w:p>
            <w:pPr>
              <w:spacing w:line="360" w:lineRule="auto"/>
              <w:rPr>
                <w:rFonts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12、</w:t>
            </w:r>
            <w:r>
              <w:rPr>
                <w:rFonts w:hint="eastAsia" w:ascii="宋体" w:hAnsi="宋体" w:cs="宋体"/>
                <w:color w:val="auto"/>
                <w:kern w:val="0"/>
                <w:szCs w:val="21"/>
                <w:highlight w:val="none"/>
              </w:rPr>
              <w:t>质保要求：提供3年原厂服务。</w:t>
            </w:r>
          </w:p>
          <w:p>
            <w:pPr>
              <w:spacing w:line="360" w:lineRule="auto"/>
              <w:rPr>
                <w:rFonts w:cs="宋体"/>
                <w:color w:val="auto"/>
                <w:kern w:val="0"/>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13、</w:t>
            </w:r>
            <w:r>
              <w:rPr>
                <w:rFonts w:hint="eastAsia" w:ascii="宋体" w:hAnsi="宋体" w:cs="宋体"/>
                <w:color w:val="auto"/>
                <w:kern w:val="0"/>
                <w:szCs w:val="21"/>
                <w:highlight w:val="none"/>
              </w:rPr>
              <w:t>投标产品的制造商须为电池原厂家（拒绝OEM贴牌产品）。为保证蓄电池产品质量安全可靠，制造商需具备蓄电池生产资质。</w:t>
            </w:r>
          </w:p>
          <w:p>
            <w:pPr>
              <w:spacing w:line="360" w:lineRule="auto"/>
              <w:rPr>
                <w:rFonts w:cs="宋体"/>
                <w:color w:val="auto"/>
                <w:szCs w:val="21"/>
                <w:highlight w:val="none"/>
              </w:rPr>
            </w:pPr>
            <w:r>
              <w:rPr>
                <w:rFonts w:hint="eastAsia" w:ascii="宋体" w:hAnsi="宋体" w:cs="宋体"/>
                <w:color w:val="auto"/>
                <w:kern w:val="0"/>
                <w:szCs w:val="21"/>
                <w:highlight w:val="none"/>
              </w:rPr>
              <w:t>★</w:t>
            </w:r>
            <w:r>
              <w:rPr>
                <w:rFonts w:hint="eastAsia" w:cs="宋体"/>
                <w:color w:val="auto"/>
                <w:kern w:val="0"/>
                <w:szCs w:val="21"/>
                <w:highlight w:val="none"/>
              </w:rPr>
              <w:t>14、</w:t>
            </w:r>
            <w:r>
              <w:rPr>
                <w:rFonts w:hint="eastAsia" w:ascii="宋体" w:hAnsi="宋体"/>
                <w:color w:val="auto"/>
                <w:szCs w:val="21"/>
                <w:highlight w:val="none"/>
              </w:rPr>
              <w:t>为了统一电池后备时间算法，投标方须提供采用恒功率计算方法的电池容量计算书，按照输出功率因数0.</w:t>
            </w:r>
            <w:r>
              <w:rPr>
                <w:rFonts w:hint="eastAsia"/>
                <w:color w:val="auto"/>
                <w:szCs w:val="21"/>
                <w:highlight w:val="none"/>
              </w:rPr>
              <w:t>9</w:t>
            </w:r>
            <w:r>
              <w:rPr>
                <w:rFonts w:hint="eastAsia" w:ascii="宋体" w:hAnsi="宋体"/>
                <w:color w:val="auto"/>
                <w:szCs w:val="21"/>
                <w:highlight w:val="none"/>
              </w:rPr>
              <w:t>，逆变效率0.9</w:t>
            </w:r>
            <w:r>
              <w:rPr>
                <w:rFonts w:hint="eastAsia"/>
                <w:color w:val="auto"/>
                <w:szCs w:val="21"/>
                <w:highlight w:val="none"/>
              </w:rPr>
              <w:t>4</w:t>
            </w:r>
            <w:r>
              <w:rPr>
                <w:rFonts w:hint="eastAsia" w:ascii="宋体" w:hAnsi="宋体"/>
                <w:color w:val="auto"/>
                <w:szCs w:val="21"/>
                <w:highlight w:val="none"/>
              </w:rPr>
              <w:t>，</w:t>
            </w:r>
            <w:r>
              <w:rPr>
                <w:rFonts w:hint="eastAsia"/>
                <w:color w:val="auto"/>
                <w:szCs w:val="21"/>
                <w:highlight w:val="none"/>
              </w:rPr>
              <w:t>单体</w:t>
            </w:r>
            <w:r>
              <w:rPr>
                <w:rFonts w:hint="eastAsia" w:ascii="宋体" w:hAnsi="宋体"/>
                <w:color w:val="auto"/>
                <w:szCs w:val="21"/>
                <w:highlight w:val="none"/>
              </w:rPr>
              <w:t>放电终止电压1</w:t>
            </w:r>
            <w:r>
              <w:rPr>
                <w:rFonts w:hint="eastAsia"/>
                <w:color w:val="auto"/>
                <w:szCs w:val="21"/>
                <w:highlight w:val="none"/>
              </w:rPr>
              <w:t>.7</w:t>
            </w:r>
            <w:r>
              <w:rPr>
                <w:rFonts w:hint="eastAsia" w:ascii="宋体" w:hAnsi="宋体"/>
                <w:color w:val="auto"/>
                <w:szCs w:val="21"/>
                <w:highlight w:val="none"/>
              </w:rPr>
              <w:t>V计算</w:t>
            </w:r>
            <w:r>
              <w:rPr>
                <w:rFonts w:hint="eastAsia"/>
                <w:color w:val="auto"/>
                <w:szCs w:val="21"/>
                <w:highlight w:val="none"/>
              </w:rPr>
              <w:t>，</w:t>
            </w:r>
            <w:r>
              <w:rPr>
                <w:rFonts w:hint="eastAsia" w:ascii="宋体" w:hAnsi="宋体"/>
                <w:color w:val="auto"/>
                <w:szCs w:val="21"/>
                <w:highlight w:val="none"/>
              </w:rPr>
              <w:t>单机满足后备</w:t>
            </w:r>
            <w:r>
              <w:rPr>
                <w:rFonts w:ascii="Arial" w:hAnsi="Arial" w:cs="Arial"/>
                <w:color w:val="auto"/>
                <w:szCs w:val="21"/>
                <w:highlight w:val="none"/>
              </w:rPr>
              <w:t>≥</w:t>
            </w:r>
            <w:r>
              <w:rPr>
                <w:rFonts w:hint="eastAsia" w:cs="宋体"/>
                <w:color w:val="auto"/>
                <w:szCs w:val="21"/>
                <w:highlight w:val="none"/>
              </w:rPr>
              <w:t>15分钟。</w:t>
            </w:r>
          </w:p>
          <w:p>
            <w:pPr>
              <w:spacing w:line="360" w:lineRule="auto"/>
              <w:rPr>
                <w:rFonts w:cs="宋体"/>
                <w:bCs/>
                <w:color w:val="auto"/>
                <w:szCs w:val="21"/>
                <w:highlight w:val="none"/>
              </w:rPr>
            </w:pPr>
            <w:r>
              <w:rPr>
                <w:rFonts w:hint="eastAsia"/>
                <w:color w:val="auto"/>
                <w:szCs w:val="21"/>
                <w:highlight w:val="none"/>
              </w:rPr>
              <w:t>15、</w:t>
            </w:r>
            <w:r>
              <w:rPr>
                <w:rFonts w:hint="eastAsia" w:hAnsi="宋体" w:cs="宋体"/>
                <w:bCs/>
                <w:color w:val="auto"/>
                <w:szCs w:val="21"/>
                <w:highlight w:val="none"/>
              </w:rPr>
              <w:t>因用户使用场地有限，投标产品必须满足现有电池柜的安装要求，蓄电池规格（长×宽×高）不大于</w:t>
            </w:r>
            <w:r>
              <w:rPr>
                <w:rFonts w:hint="eastAsia" w:cs="宋体"/>
                <w:bCs/>
                <w:color w:val="auto"/>
                <w:szCs w:val="21"/>
                <w:highlight w:val="none"/>
              </w:rPr>
              <w:t>520×239×219mm。</w:t>
            </w:r>
          </w:p>
          <w:p>
            <w:pPr>
              <w:spacing w:line="360" w:lineRule="auto"/>
              <w:rPr>
                <w:rFonts w:cs="宋体"/>
                <w:bCs/>
                <w:color w:val="auto"/>
                <w:szCs w:val="21"/>
                <w:highlight w:val="none"/>
              </w:rPr>
            </w:pPr>
            <w:r>
              <w:rPr>
                <w:rFonts w:hint="eastAsia" w:ascii="宋体" w:hAnsi="宋体"/>
                <w:color w:val="auto"/>
                <w:highlight w:val="none"/>
              </w:rPr>
              <w:t>★</w:t>
            </w:r>
            <w:r>
              <w:rPr>
                <w:rFonts w:cs="宋体"/>
                <w:bCs/>
                <w:color w:val="auto"/>
                <w:szCs w:val="21"/>
                <w:highlight w:val="none"/>
              </w:rPr>
              <w:t>16</w:t>
            </w:r>
            <w:r>
              <w:rPr>
                <w:rFonts w:hint="eastAsia" w:cs="宋体"/>
                <w:bCs/>
                <w:color w:val="auto"/>
                <w:szCs w:val="21"/>
                <w:highlight w:val="none"/>
              </w:rPr>
              <w:t>、</w:t>
            </w:r>
            <w:r>
              <w:rPr>
                <w:rFonts w:hint="eastAsia" w:ascii="宋体" w:hAnsi="宋体"/>
                <w:color w:val="auto"/>
                <w:szCs w:val="21"/>
                <w:highlight w:val="none"/>
              </w:rPr>
              <w:t>为了验明电池真假，验收时必须提供生产厂家的产品序列号。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电池柜</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s="宋体"/>
                <w:color w:val="auto"/>
                <w:szCs w:val="21"/>
                <w:highlight w:val="none"/>
              </w:rPr>
              <w:t>4个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rFonts w:ascii="宋体" w:hAnsi="宋体" w:cs="Arial"/>
                <w:color w:val="auto"/>
                <w:szCs w:val="21"/>
                <w:highlight w:val="none"/>
              </w:rPr>
            </w:pPr>
            <w:r>
              <w:rPr>
                <w:rFonts w:hint="eastAsia" w:ascii="宋体" w:hAnsi="宋体" w:cs="Arial"/>
                <w:color w:val="auto"/>
                <w:szCs w:val="21"/>
                <w:highlight w:val="none"/>
              </w:rPr>
              <w:t>越力、山特、安耐威</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1、电池柜应采用4层结构，可放置32个100AH的电池，满足安装蓄电池组的承重要求，保证长期使用不变形；</w:t>
            </w:r>
          </w:p>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2、规格尺寸：宽*深*高</w:t>
            </w:r>
            <w:r>
              <w:rPr>
                <w:rFonts w:hint="eastAsia" w:hAnsi="宋体" w:cs="宋体"/>
                <w:bCs/>
                <w:color w:val="auto"/>
                <w:szCs w:val="21"/>
                <w:highlight w:val="none"/>
              </w:rPr>
              <w:t>不大于</w:t>
            </w:r>
            <w:r>
              <w:rPr>
                <w:rFonts w:hint="eastAsia" w:ascii="宋体" w:hAnsi="宋体" w:cs="宋体"/>
                <w:color w:val="auto"/>
                <w:kern w:val="0"/>
                <w:szCs w:val="21"/>
                <w:highlight w:val="none"/>
              </w:rPr>
              <w:t>880*780*1190mm；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3"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电缆</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40米</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rFonts w:ascii="宋体" w:hAnsi="宋体" w:cs="Arial"/>
                <w:color w:val="auto"/>
                <w:szCs w:val="21"/>
                <w:highlight w:val="none"/>
              </w:rPr>
            </w:pPr>
            <w:r>
              <w:rPr>
                <w:rFonts w:hint="eastAsia" w:ascii="宋体" w:hAnsi="宋体" w:cs="Arial"/>
                <w:color w:val="auto"/>
                <w:szCs w:val="21"/>
                <w:highlight w:val="none"/>
              </w:rPr>
              <w:t>广州电缆、阳工电缆、桂林国际</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1、阻燃线缆25mm²，阻燃性能符合GB/T18380.3-2001标准B级以上阻燃 ；</w:t>
            </w:r>
          </w:p>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2、耐火型电缆的耐火性能应符合GB/119216.21-2003标准；</w:t>
            </w:r>
          </w:p>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3、绝缘耐压值≥500伏特；</w:t>
            </w:r>
          </w:p>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4、要求符合相关国家标准。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olor w:val="auto"/>
                <w:szCs w:val="21"/>
                <w:highlight w:val="none"/>
              </w:rPr>
              <w:t>电池拆装及UPS主机调试服务</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rFonts w:ascii="宋体" w:hAnsi="宋体" w:cs="Arial"/>
                <w:color w:val="auto"/>
                <w:szCs w:val="21"/>
                <w:highlight w:val="none"/>
              </w:rPr>
            </w:pPr>
            <w:r>
              <w:rPr>
                <w:rFonts w:hint="eastAsia" w:ascii="宋体" w:hAnsi="宋体" w:cs="Arial"/>
                <w:color w:val="auto"/>
                <w:szCs w:val="21"/>
                <w:highlight w:val="none"/>
              </w:rPr>
              <w:t>无</w:t>
            </w:r>
          </w:p>
        </w:tc>
        <w:tc>
          <w:tcPr>
            <w:tcW w:w="52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1、完成对三个机房共</w:t>
            </w:r>
            <w:r>
              <w:rPr>
                <w:rFonts w:ascii="宋体" w:hAnsi="宋体"/>
                <w:color w:val="auto"/>
                <w:szCs w:val="21"/>
                <w:highlight w:val="none"/>
              </w:rPr>
              <w:t>604</w:t>
            </w:r>
            <w:r>
              <w:rPr>
                <w:rFonts w:hint="eastAsia" w:ascii="宋体" w:hAnsi="宋体"/>
                <w:color w:val="auto"/>
                <w:szCs w:val="21"/>
                <w:highlight w:val="none"/>
              </w:rPr>
              <w:t>个旧电池拆除和搬运等工作，按照采购人要求搬运至指定地点；完成对所有新电池安装到原电池柜中并进行充电、放电等测试合格工作，并提供一切必要的安装材料。</w:t>
            </w:r>
            <w:bookmarkStart w:id="130" w:name="_GoBack"/>
            <w:bookmarkEnd w:id="130"/>
          </w:p>
          <w:p>
            <w:pPr>
              <w:adjustRightInd w:val="0"/>
              <w:spacing w:line="360" w:lineRule="auto"/>
              <w:textAlignment w:val="baseline"/>
              <w:rPr>
                <w:rFonts w:ascii="宋体" w:hAnsi="宋体" w:cs="宋体"/>
                <w:color w:val="auto"/>
                <w:kern w:val="0"/>
                <w:szCs w:val="21"/>
                <w:highlight w:val="none"/>
              </w:rPr>
            </w:pPr>
            <w:r>
              <w:rPr>
                <w:rFonts w:hint="eastAsia" w:ascii="宋体" w:hAnsi="宋体"/>
                <w:color w:val="auto"/>
                <w:szCs w:val="21"/>
                <w:highlight w:val="none"/>
              </w:rPr>
              <w:t>2、调试UPS主机系统恢复到正常工作状态，调试过程中必须保证UPS 系统正常运行，机房的全部应用业务系统不中断。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55"/>
              <w:spacing w:line="360" w:lineRule="auto"/>
              <w:jc w:val="center"/>
              <w:rPr>
                <w:color w:val="auto"/>
                <w:szCs w:val="21"/>
                <w:highlight w:val="none"/>
              </w:rPr>
            </w:pPr>
            <w:r>
              <w:rPr>
                <w:rFonts w:hint="eastAsia" w:ascii="宋体" w:hAnsi="宋体"/>
                <w:color w:val="auto"/>
                <w:szCs w:val="21"/>
                <w:highlight w:val="none"/>
              </w:rPr>
              <w:t>6</w:t>
            </w:r>
          </w:p>
        </w:tc>
        <w:tc>
          <w:tcPr>
            <w:tcW w:w="112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s="宋体"/>
                <w:color w:val="auto"/>
                <w:szCs w:val="21"/>
                <w:highlight w:val="none"/>
              </w:rPr>
              <w:t>灭火器</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pacing w:line="360" w:lineRule="auto"/>
              <w:jc w:val="center"/>
              <w:rPr>
                <w:color w:val="auto"/>
                <w:szCs w:val="21"/>
                <w:highlight w:val="none"/>
              </w:rPr>
            </w:pPr>
            <w:r>
              <w:rPr>
                <w:rFonts w:hint="eastAsia" w:ascii="宋体" w:hAnsi="宋体" w:cs="宋体"/>
                <w:color w:val="auto"/>
                <w:szCs w:val="21"/>
                <w:highlight w:val="none"/>
              </w:rPr>
              <w:t>28个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pacing w:line="360" w:lineRule="auto"/>
              <w:rPr>
                <w:color w:val="auto"/>
                <w:szCs w:val="21"/>
                <w:highlight w:val="none"/>
              </w:rPr>
            </w:pPr>
            <w:r>
              <w:rPr>
                <w:rFonts w:hint="eastAsia" w:ascii="宋体" w:hAnsi="宋体" w:cs="Arial"/>
                <w:color w:val="auto"/>
                <w:szCs w:val="21"/>
                <w:highlight w:val="none"/>
              </w:rPr>
              <w:t>浙星、淮海、星浙安</w:t>
            </w:r>
          </w:p>
        </w:tc>
        <w:tc>
          <w:tcPr>
            <w:tcW w:w="521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kern w:val="0"/>
                <w:szCs w:val="21"/>
                <w:highlight w:val="none"/>
              </w:rPr>
              <w:t>二氧化碳3</w:t>
            </w:r>
            <w:r>
              <w:rPr>
                <w:rFonts w:ascii="宋体" w:hAnsi="宋体" w:cs="宋体"/>
                <w:color w:val="auto"/>
                <w:kern w:val="0"/>
                <w:szCs w:val="21"/>
                <w:highlight w:val="none"/>
              </w:rPr>
              <w:t>KG</w:t>
            </w:r>
            <w:r>
              <w:rPr>
                <w:rFonts w:hint="eastAsia" w:ascii="宋体" w:hAnsi="宋体" w:cs="宋体"/>
                <w:color w:val="auto"/>
                <w:kern w:val="0"/>
                <w:szCs w:val="21"/>
                <w:highlight w:val="none"/>
              </w:rPr>
              <w:t>灭火器。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alibri"/>
                <w:color w:val="auto"/>
                <w:kern w:val="0"/>
                <w:szCs w:val="21"/>
                <w:highlight w:val="none"/>
                <w:shd w:val="clear" w:color="auto" w:fill="FFFFFF"/>
              </w:rPr>
            </w:pPr>
            <w:r>
              <w:rPr>
                <w:rFonts w:ascii="宋体" w:hAnsi="宋体" w:cs="Calibri"/>
                <w:color w:val="auto"/>
                <w:kern w:val="0"/>
                <w:szCs w:val="21"/>
                <w:highlight w:val="none"/>
                <w:shd w:val="clear" w:color="auto" w:fill="FFFFFF"/>
              </w:rPr>
              <w:t>南宁市电子政务网络中心机房</w:t>
            </w:r>
            <w:r>
              <w:rPr>
                <w:rFonts w:hint="eastAsia" w:ascii="宋体" w:hAnsi="宋体" w:cs="Calibri"/>
                <w:color w:val="auto"/>
                <w:kern w:val="0"/>
                <w:szCs w:val="21"/>
                <w:highlight w:val="none"/>
                <w:shd w:val="clear" w:color="auto" w:fill="FFFFFF"/>
              </w:rPr>
              <w:t>动力及消防系统</w:t>
            </w:r>
            <w:r>
              <w:rPr>
                <w:rFonts w:ascii="宋体" w:hAnsi="宋体" w:cs="Calibri"/>
                <w:color w:val="auto"/>
                <w:kern w:val="0"/>
                <w:szCs w:val="21"/>
                <w:highlight w:val="none"/>
                <w:shd w:val="clear" w:color="auto" w:fill="FFFFFF"/>
              </w:rPr>
              <w:t>技术咨询服务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before="239"/>
              <w:jc w:val="center"/>
              <w:rPr>
                <w:rFonts w:ascii="宋体" w:hAnsi="宋体" w:cs="Calibri"/>
                <w:color w:val="auto"/>
                <w:kern w:val="0"/>
                <w:szCs w:val="21"/>
                <w:highlight w:val="none"/>
                <w:shd w:val="clear" w:color="auto" w:fill="FFFFFF"/>
              </w:rPr>
            </w:pPr>
            <w:r>
              <w:rPr>
                <w:rFonts w:ascii="宋体" w:hAnsi="宋体" w:cs="Calibri"/>
                <w:color w:val="auto"/>
                <w:kern w:val="0"/>
                <w:szCs w:val="21"/>
                <w:highlight w:val="none"/>
                <w:shd w:val="clear" w:color="auto" w:fill="FFFFFF"/>
              </w:rPr>
              <w:t>1项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无</w:t>
            </w:r>
          </w:p>
        </w:tc>
        <w:tc>
          <w:tcPr>
            <w:tcW w:w="5213"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★为南宁市信息网络管理中心提供数据中心机房动力配电系统、机房消防报警系统运维和检查咨询等技术服务。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5" w:type="dxa"/>
            <w:tcBorders>
              <w:bottom w:val="single" w:color="auto" w:sz="4" w:space="0"/>
            </w:tcBorders>
            <w:vAlign w:val="center"/>
          </w:tcPr>
          <w:p>
            <w:pPr>
              <w:spacing w:line="320" w:lineRule="exact"/>
              <w:jc w:val="center"/>
              <w:rPr>
                <w:color w:val="auto"/>
                <w:szCs w:val="21"/>
                <w:highlight w:val="none"/>
              </w:rPr>
            </w:pPr>
            <w:r>
              <w:rPr>
                <w:rFonts w:hAnsi="宋体"/>
                <w:color w:val="auto"/>
                <w:szCs w:val="21"/>
                <w:highlight w:val="none"/>
              </w:rPr>
              <w:t>商务条款</w:t>
            </w:r>
          </w:p>
        </w:tc>
        <w:tc>
          <w:tcPr>
            <w:tcW w:w="8466" w:type="dxa"/>
            <w:gridSpan w:val="4"/>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★一、签订合同日期：自中标通知书发出之日起7个工作日内。</w:t>
            </w:r>
          </w:p>
          <w:p>
            <w:pPr>
              <w:rPr>
                <w:rFonts w:ascii="宋体" w:hAnsi="宋体"/>
                <w:color w:val="auto"/>
                <w:szCs w:val="21"/>
                <w:highlight w:val="none"/>
              </w:rPr>
            </w:pPr>
            <w:r>
              <w:rPr>
                <w:rFonts w:hint="eastAsia" w:ascii="宋体" w:hAnsi="宋体"/>
                <w:color w:val="auto"/>
                <w:szCs w:val="21"/>
                <w:highlight w:val="none"/>
              </w:rPr>
              <w:t>★二、交货期：自合同签订之日起15日内完成交货及安装调试。</w:t>
            </w:r>
          </w:p>
          <w:p>
            <w:pPr>
              <w:rPr>
                <w:rFonts w:ascii="宋体" w:hAnsi="宋体"/>
                <w:color w:val="auto"/>
                <w:szCs w:val="21"/>
                <w:highlight w:val="none"/>
              </w:rPr>
            </w:pPr>
            <w:r>
              <w:rPr>
                <w:rFonts w:hint="eastAsia" w:ascii="宋体" w:hAnsi="宋体"/>
                <w:color w:val="auto"/>
                <w:szCs w:val="21"/>
                <w:highlight w:val="none"/>
              </w:rPr>
              <w:t>三、交货地点：南宁市（采购人指定地点）。</w:t>
            </w:r>
          </w:p>
          <w:p>
            <w:pPr>
              <w:rPr>
                <w:rFonts w:ascii="宋体" w:hAnsi="宋体"/>
                <w:color w:val="auto"/>
                <w:szCs w:val="21"/>
                <w:highlight w:val="none"/>
              </w:rPr>
            </w:pPr>
            <w:r>
              <w:rPr>
                <w:rFonts w:hint="eastAsia" w:ascii="宋体" w:hAnsi="宋体"/>
                <w:color w:val="auto"/>
                <w:szCs w:val="21"/>
                <w:highlight w:val="none"/>
              </w:rPr>
              <w:t>★四、支付方式：项目验收合格后一次性支付项目合同款总额的100%</w:t>
            </w:r>
          </w:p>
          <w:p>
            <w:pPr>
              <w:rPr>
                <w:rFonts w:ascii="宋体" w:hAnsi="宋体"/>
                <w:color w:val="auto"/>
                <w:szCs w:val="21"/>
                <w:highlight w:val="none"/>
              </w:rPr>
            </w:pPr>
            <w:r>
              <w:rPr>
                <w:rFonts w:hint="eastAsia" w:ascii="宋体" w:hAnsi="宋体"/>
                <w:color w:val="auto"/>
                <w:szCs w:val="21"/>
                <w:highlight w:val="none"/>
              </w:rPr>
              <w:t>★五、售后服务要求：</w:t>
            </w:r>
          </w:p>
          <w:p>
            <w:pPr>
              <w:rPr>
                <w:rFonts w:ascii="宋体" w:hAnsi="宋体"/>
                <w:color w:val="auto"/>
                <w:szCs w:val="21"/>
                <w:highlight w:val="none"/>
              </w:rPr>
            </w:pPr>
            <w:r>
              <w:rPr>
                <w:rFonts w:hint="eastAsia" w:ascii="宋体" w:hAnsi="宋体"/>
                <w:color w:val="auto"/>
                <w:szCs w:val="21"/>
                <w:highlight w:val="none"/>
              </w:rPr>
              <w:t>1、质量保证期：3年（自交货并验收合格之日起计）。</w:t>
            </w:r>
          </w:p>
          <w:p>
            <w:pPr>
              <w:rPr>
                <w:rFonts w:ascii="宋体" w:hAnsi="宋体"/>
                <w:color w:val="auto"/>
                <w:szCs w:val="21"/>
                <w:highlight w:val="none"/>
              </w:rPr>
            </w:pPr>
            <w:r>
              <w:rPr>
                <w:rFonts w:hint="eastAsia" w:ascii="宋体" w:hAnsi="宋体"/>
                <w:color w:val="auto"/>
                <w:szCs w:val="21"/>
                <w:highlight w:val="none"/>
              </w:rPr>
              <w:t>2、中标人须安排1名专门技术人员提供365×24小时现场维修响应服务，现场响应时间不超过1小时，非中标人造成的人为因素或不可抗拒因素造成的设备损坏或者故障中标人应提供不高于市场价格的有偿维修服务，其他情况的设备损坏或者故障中标人须按照服务需求执行。</w:t>
            </w:r>
          </w:p>
          <w:p>
            <w:pPr>
              <w:rPr>
                <w:rFonts w:ascii="宋体" w:hAnsi="宋体"/>
                <w:color w:val="auto"/>
                <w:szCs w:val="21"/>
                <w:highlight w:val="none"/>
              </w:rPr>
            </w:pPr>
            <w:r>
              <w:rPr>
                <w:rFonts w:hint="eastAsia" w:ascii="宋体" w:hAnsi="宋体"/>
                <w:color w:val="auto"/>
                <w:szCs w:val="21"/>
                <w:highlight w:val="none"/>
              </w:rPr>
              <w:t>3、投标人提供关于产品质量保证承诺；免费保修期的承诺；免费提供终身技术支持承诺。</w:t>
            </w:r>
          </w:p>
          <w:p>
            <w:pPr>
              <w:rPr>
                <w:rFonts w:ascii="宋体" w:hAnsi="宋体"/>
                <w:color w:val="auto"/>
                <w:szCs w:val="21"/>
                <w:highlight w:val="none"/>
              </w:rPr>
            </w:pPr>
            <w:r>
              <w:rPr>
                <w:rFonts w:hint="eastAsia" w:ascii="宋体" w:hAnsi="宋体"/>
                <w:color w:val="auto"/>
                <w:szCs w:val="21"/>
                <w:highlight w:val="none"/>
              </w:rPr>
              <w:t>4、遇有特殊任务或重大活动，中标人须按照采购人要求派驻1人现场保障。</w:t>
            </w:r>
          </w:p>
          <w:p>
            <w:pP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因系统整体运行</w:t>
            </w:r>
            <w:r>
              <w:rPr>
                <w:rFonts w:hint="eastAsia" w:ascii="宋体" w:hAnsi="宋体"/>
                <w:color w:val="auto"/>
                <w:szCs w:val="21"/>
                <w:highlight w:val="none"/>
              </w:rPr>
              <w:t>最长的</w:t>
            </w:r>
            <w:r>
              <w:rPr>
                <w:rFonts w:ascii="宋体" w:hAnsi="宋体"/>
                <w:color w:val="auto"/>
                <w:szCs w:val="21"/>
                <w:highlight w:val="none"/>
              </w:rPr>
              <w:t>已</w:t>
            </w:r>
            <w:r>
              <w:rPr>
                <w:rFonts w:hint="eastAsia" w:ascii="宋体" w:hAnsi="宋体"/>
                <w:color w:val="auto"/>
                <w:szCs w:val="21"/>
                <w:highlight w:val="none"/>
              </w:rPr>
              <w:t>超10</w:t>
            </w:r>
            <w:r>
              <w:rPr>
                <w:rFonts w:ascii="宋体" w:hAnsi="宋体"/>
                <w:color w:val="auto"/>
                <w:szCs w:val="21"/>
                <w:highlight w:val="none"/>
              </w:rPr>
              <w:t>年，投标人须承诺在中标后，对</w:t>
            </w:r>
            <w:r>
              <w:rPr>
                <w:rFonts w:hint="eastAsia" w:ascii="宋体" w:hAnsi="宋体"/>
                <w:color w:val="auto"/>
                <w:szCs w:val="21"/>
                <w:highlight w:val="none"/>
              </w:rPr>
              <w:t>需要更换电池的对应U</w:t>
            </w:r>
            <w:r>
              <w:rPr>
                <w:rFonts w:ascii="宋体" w:hAnsi="宋体"/>
                <w:color w:val="auto"/>
                <w:szCs w:val="21"/>
                <w:highlight w:val="none"/>
              </w:rPr>
              <w:t>PS</w:t>
            </w:r>
            <w:r>
              <w:rPr>
                <w:rFonts w:hint="eastAsia" w:ascii="宋体" w:hAnsi="宋体"/>
                <w:color w:val="auto"/>
                <w:szCs w:val="21"/>
                <w:highlight w:val="none"/>
              </w:rPr>
              <w:t>主机</w:t>
            </w:r>
            <w:r>
              <w:rPr>
                <w:rFonts w:ascii="宋体" w:hAnsi="宋体"/>
                <w:color w:val="auto"/>
                <w:szCs w:val="21"/>
                <w:highlight w:val="none"/>
              </w:rPr>
              <w:t>设备</w:t>
            </w:r>
            <w:r>
              <w:rPr>
                <w:rFonts w:hint="eastAsia" w:ascii="宋体" w:hAnsi="宋体"/>
                <w:color w:val="auto"/>
                <w:szCs w:val="21"/>
                <w:highlight w:val="none"/>
              </w:rPr>
              <w:t>、其他机房动力配电系统设备、机房消防报警系统设备</w:t>
            </w:r>
            <w:r>
              <w:rPr>
                <w:rFonts w:ascii="宋体" w:hAnsi="宋体"/>
                <w:color w:val="auto"/>
                <w:szCs w:val="21"/>
                <w:highlight w:val="none"/>
              </w:rPr>
              <w:t>进行检测检修，对</w:t>
            </w:r>
            <w:r>
              <w:rPr>
                <w:rFonts w:hint="eastAsia" w:ascii="宋体" w:hAnsi="宋体"/>
                <w:color w:val="auto"/>
                <w:szCs w:val="21"/>
                <w:highlight w:val="none"/>
              </w:rPr>
              <w:t>所有</w:t>
            </w:r>
            <w:r>
              <w:rPr>
                <w:rFonts w:ascii="宋体" w:hAnsi="宋体"/>
                <w:color w:val="auto"/>
                <w:szCs w:val="21"/>
                <w:highlight w:val="none"/>
              </w:rPr>
              <w:t>故障设备及零部件进行维修或更换，确保整体系统运行正常</w:t>
            </w:r>
            <w:r>
              <w:rPr>
                <w:rFonts w:hint="eastAsia" w:ascii="宋体" w:hAnsi="宋体"/>
                <w:color w:val="auto"/>
                <w:szCs w:val="21"/>
                <w:highlight w:val="none"/>
                <w:lang w:eastAsia="zh-CN"/>
              </w:rPr>
              <w:t>（费用由中标人承担）</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6、投标人必须承诺：在更换电池时，UPS供电系统需正常运行，保证机房内应用系统的业务和数据的安全性和可靠性，确保数据不丢失，使业务能平稳、正常运行；如因供应商原因造成项目实施后系统业务不能正常使用或数据丢失，及项目建设延期或者无法满足实际应用的，供应商须承担由此造成的严重后果，并承担相应的法律责任。</w:t>
            </w:r>
          </w:p>
          <w:p>
            <w:pPr>
              <w:rPr>
                <w:rFonts w:ascii="宋体" w:hAnsi="宋体"/>
                <w:color w:val="auto"/>
                <w:szCs w:val="21"/>
                <w:highlight w:val="none"/>
              </w:rPr>
            </w:pPr>
            <w:r>
              <w:rPr>
                <w:rFonts w:hint="eastAsia" w:ascii="宋体" w:hAnsi="宋体" w:cs="宋体"/>
                <w:color w:val="auto"/>
                <w:kern w:val="0"/>
                <w:highlight w:val="none"/>
              </w:rPr>
              <w:t>7、服务期内中标人每年须按照采购人要求组织开展1次机房动力配电系统设备和机房消防报警系统设备现场实操培训及应急演练。</w:t>
            </w:r>
          </w:p>
          <w:p>
            <w:pPr>
              <w:rPr>
                <w:rFonts w:ascii="宋体" w:hAnsi="宋体"/>
                <w:color w:val="auto"/>
                <w:szCs w:val="21"/>
                <w:highlight w:val="none"/>
              </w:rPr>
            </w:pPr>
            <w:r>
              <w:rPr>
                <w:rFonts w:hint="eastAsia" w:ascii="宋体" w:hAnsi="宋体"/>
                <w:color w:val="auto"/>
                <w:szCs w:val="21"/>
                <w:highlight w:val="none"/>
              </w:rPr>
              <w:t>8、</w:t>
            </w:r>
            <w:r>
              <w:rPr>
                <w:rFonts w:ascii="宋体" w:hAnsi="宋体" w:cs="宋体"/>
                <w:color w:val="auto"/>
                <w:kern w:val="0"/>
                <w:highlight w:val="none"/>
              </w:rPr>
              <w:t>中标人</w:t>
            </w:r>
            <w:r>
              <w:rPr>
                <w:rFonts w:hint="eastAsia" w:ascii="宋体" w:hAnsi="宋体" w:cs="宋体"/>
                <w:color w:val="auto"/>
                <w:kern w:val="0"/>
                <w:highlight w:val="none"/>
              </w:rPr>
              <w:t>每年</w:t>
            </w:r>
            <w:r>
              <w:rPr>
                <w:rFonts w:ascii="宋体" w:hAnsi="宋体" w:cs="宋体"/>
                <w:color w:val="auto"/>
                <w:kern w:val="0"/>
                <w:highlight w:val="none"/>
              </w:rPr>
              <w:t>开展1次机房</w:t>
            </w:r>
            <w:r>
              <w:rPr>
                <w:rFonts w:hint="eastAsia" w:ascii="宋体" w:hAnsi="宋体" w:cs="宋体"/>
                <w:color w:val="auto"/>
                <w:kern w:val="0"/>
                <w:highlight w:val="none"/>
              </w:rPr>
              <w:t>电池、</w:t>
            </w:r>
            <w:r>
              <w:rPr>
                <w:rFonts w:ascii="宋体" w:hAnsi="宋体" w:cs="宋体"/>
                <w:color w:val="auto"/>
                <w:kern w:val="0"/>
                <w:highlight w:val="none"/>
              </w:rPr>
              <w:t>UPS</w:t>
            </w:r>
            <w:r>
              <w:rPr>
                <w:rFonts w:hint="eastAsia" w:ascii="宋体" w:hAnsi="宋体" w:cs="宋体"/>
                <w:color w:val="auto"/>
                <w:kern w:val="0"/>
                <w:highlight w:val="none"/>
              </w:rPr>
              <w:t>主机、机房消防报警系统设备</w:t>
            </w:r>
            <w:r>
              <w:rPr>
                <w:rFonts w:ascii="宋体" w:hAnsi="宋体" w:cs="宋体"/>
                <w:color w:val="auto"/>
                <w:kern w:val="0"/>
                <w:highlight w:val="none"/>
              </w:rPr>
              <w:t>全面安全检查，列出机房当前存在的安全问题或隐患，提出相应的技术整改建议。中标人须对维保设备未发现的安全问题或隐患承担相应责任。</w:t>
            </w:r>
          </w:p>
          <w:p>
            <w:pPr>
              <w:rPr>
                <w:rFonts w:ascii="宋体" w:hAnsi="宋体"/>
                <w:color w:val="auto"/>
                <w:szCs w:val="21"/>
                <w:highlight w:val="none"/>
              </w:rPr>
            </w:pPr>
            <w:r>
              <w:rPr>
                <w:rFonts w:hint="eastAsia" w:ascii="宋体" w:hAnsi="宋体"/>
                <w:color w:val="auto"/>
                <w:szCs w:val="21"/>
                <w:highlight w:val="none"/>
              </w:rPr>
              <w:t>★六、其他要求：</w:t>
            </w:r>
          </w:p>
          <w:p>
            <w:pPr>
              <w:rPr>
                <w:rFonts w:ascii="宋体" w:hAnsi="宋体"/>
                <w:color w:val="auto"/>
                <w:szCs w:val="21"/>
                <w:highlight w:val="none"/>
              </w:rPr>
            </w:pPr>
            <w:r>
              <w:rPr>
                <w:rFonts w:hint="eastAsia" w:ascii="宋体" w:hAnsi="宋体"/>
                <w:color w:val="auto"/>
                <w:szCs w:val="21"/>
                <w:highlight w:val="none"/>
              </w:rPr>
              <w:t>1、投标报价为采购人指定地点的现场交货价，包括：</w:t>
            </w:r>
          </w:p>
          <w:p>
            <w:pPr>
              <w:rPr>
                <w:rFonts w:ascii="宋体" w:hAnsi="宋体"/>
                <w:color w:val="auto"/>
                <w:szCs w:val="21"/>
                <w:highlight w:val="none"/>
              </w:rPr>
            </w:pPr>
            <w:r>
              <w:rPr>
                <w:rFonts w:hint="eastAsia" w:ascii="宋体" w:hAnsi="宋体"/>
                <w:color w:val="auto"/>
                <w:szCs w:val="21"/>
                <w:highlight w:val="none"/>
              </w:rPr>
              <w:t>（1）货物的价格；</w:t>
            </w:r>
          </w:p>
          <w:p>
            <w:pPr>
              <w:rPr>
                <w:rFonts w:ascii="宋体" w:hAnsi="宋体"/>
                <w:color w:val="auto"/>
                <w:szCs w:val="21"/>
                <w:highlight w:val="none"/>
              </w:rPr>
            </w:pPr>
            <w:r>
              <w:rPr>
                <w:rFonts w:hint="eastAsia" w:ascii="宋体" w:hAnsi="宋体"/>
                <w:color w:val="auto"/>
                <w:szCs w:val="21"/>
                <w:highlight w:val="none"/>
              </w:rPr>
              <w:t>（2）货物的标准附件、备品备件、专用工具的价格；</w:t>
            </w:r>
          </w:p>
          <w:p>
            <w:pPr>
              <w:rPr>
                <w:rFonts w:ascii="宋体" w:hAnsi="宋体"/>
                <w:color w:val="auto"/>
                <w:szCs w:val="21"/>
                <w:highlight w:val="none"/>
              </w:rPr>
            </w:pPr>
            <w:r>
              <w:rPr>
                <w:rFonts w:hint="eastAsia" w:ascii="宋体" w:hAnsi="宋体"/>
                <w:color w:val="auto"/>
                <w:szCs w:val="21"/>
                <w:highlight w:val="none"/>
              </w:rPr>
              <w:t>（3）运输、装卸、调试、培训、技术支持、售后服务等费用；</w:t>
            </w:r>
          </w:p>
          <w:p>
            <w:pPr>
              <w:rPr>
                <w:rFonts w:ascii="宋体" w:hAnsi="宋体"/>
                <w:color w:val="auto"/>
                <w:szCs w:val="21"/>
                <w:highlight w:val="none"/>
              </w:rPr>
            </w:pPr>
            <w:r>
              <w:rPr>
                <w:rFonts w:hint="eastAsia" w:ascii="宋体" w:hAnsi="宋体"/>
                <w:color w:val="auto"/>
                <w:szCs w:val="21"/>
                <w:highlight w:val="none"/>
              </w:rPr>
              <w:t>（4）必要的保险费用和各项税费；</w:t>
            </w:r>
          </w:p>
          <w:p>
            <w:pPr>
              <w:rPr>
                <w:rFonts w:ascii="宋体" w:hAnsi="宋体"/>
                <w:color w:val="auto"/>
                <w:szCs w:val="21"/>
                <w:highlight w:val="none"/>
              </w:rPr>
            </w:pPr>
            <w:r>
              <w:rPr>
                <w:rFonts w:hint="eastAsia" w:ascii="宋体" w:hAnsi="宋体"/>
                <w:color w:val="auto"/>
                <w:szCs w:val="21"/>
                <w:highlight w:val="none"/>
              </w:rPr>
              <w:t>（5）施工安装以及恢复UPS正常运行所涉及的各类辅材的费用。</w:t>
            </w:r>
          </w:p>
          <w:p>
            <w:pPr>
              <w:widowControl/>
              <w:spacing w:line="320" w:lineRule="exact"/>
              <w:rPr>
                <w:rFonts w:ascii="宋体" w:hAnsi="宋体"/>
                <w:color w:val="auto"/>
                <w:szCs w:val="21"/>
                <w:highlight w:val="none"/>
              </w:rPr>
            </w:pPr>
            <w:r>
              <w:rPr>
                <w:rFonts w:hint="eastAsia" w:ascii="宋体" w:hAnsi="宋体"/>
                <w:color w:val="auto"/>
                <w:szCs w:val="21"/>
                <w:highlight w:val="none"/>
              </w:rPr>
              <w:t>2、为确保设备质量和使用效果，投标人须配合采购人根据需要对产品参数的真实性和实际效果进行复核，符合招标文件货物参数要求后方可进入合同环节。</w:t>
            </w:r>
          </w:p>
        </w:tc>
      </w:tr>
    </w:tbl>
    <w:p>
      <w:pPr>
        <w:ind w:firstLine="431"/>
        <w:jc w:val="center"/>
        <w:rPr>
          <w:rFonts w:ascii="宋体" w:hAnsi="宋体"/>
          <w:b/>
          <w:color w:val="auto"/>
          <w:sz w:val="32"/>
          <w:szCs w:val="32"/>
          <w:highlight w:val="none"/>
        </w:rPr>
      </w:pPr>
    </w:p>
    <w:p>
      <w:pPr>
        <w:widowControl/>
        <w:jc w:val="both"/>
        <w:rPr>
          <w:rFonts w:hint="eastAsia" w:ascii="宋体" w:hAnsi="宋体"/>
          <w:color w:val="auto"/>
          <w:highlight w:val="none"/>
          <w:lang w:val="en-US" w:eastAsia="zh-CN"/>
        </w:rPr>
      </w:pPr>
      <w:r>
        <w:rPr>
          <w:rFonts w:hint="eastAsia" w:ascii="宋体" w:hAnsi="宋体"/>
          <w:color w:val="auto"/>
          <w:highlight w:val="none"/>
          <w:lang w:eastAsia="zh-CN"/>
        </w:rPr>
        <w:t>原</w:t>
      </w:r>
      <w:r>
        <w:rPr>
          <w:rFonts w:hint="eastAsia" w:ascii="宋体" w:hAnsi="宋体"/>
          <w:color w:val="auto"/>
          <w:highlight w:val="none"/>
          <w:lang w:val="en-US" w:eastAsia="zh-CN"/>
        </w:rPr>
        <w:t>UPS型号：</w:t>
      </w:r>
    </w:p>
    <w:p>
      <w:pPr>
        <w:widowControl/>
        <w:jc w:val="both"/>
        <w:rPr>
          <w:rFonts w:hint="eastAsia" w:ascii="宋体" w:hAnsi="宋体"/>
          <w:color w:val="auto"/>
          <w:highlight w:val="none"/>
        </w:rPr>
      </w:pPr>
      <w:r>
        <w:rPr>
          <w:rFonts w:hint="eastAsia" w:ascii="宋体" w:hAnsi="宋体"/>
          <w:color w:val="auto"/>
          <w:highlight w:val="none"/>
        </w:rPr>
        <w:t>品牌:施耐德；型号：Galaxy7000 400KVA；数量4台；</w:t>
      </w:r>
    </w:p>
    <w:p>
      <w:pPr>
        <w:widowControl/>
        <w:jc w:val="both"/>
        <w:rPr>
          <w:rFonts w:hint="eastAsia" w:ascii="宋体" w:hAnsi="宋体"/>
          <w:color w:val="auto"/>
          <w:highlight w:val="none"/>
        </w:rPr>
      </w:pPr>
      <w:r>
        <w:rPr>
          <w:rFonts w:hint="eastAsia" w:ascii="宋体" w:hAnsi="宋体"/>
          <w:color w:val="auto"/>
          <w:highlight w:val="none"/>
        </w:rPr>
        <w:t>品牌:施耐德；型号：Galaxy5000 80KVA；数量1台；</w:t>
      </w:r>
    </w:p>
    <w:p>
      <w:pPr>
        <w:widowControl/>
        <w:jc w:val="both"/>
        <w:rPr>
          <w:rFonts w:hint="eastAsia" w:ascii="宋体" w:hAnsi="宋体"/>
          <w:color w:val="auto"/>
          <w:highlight w:val="none"/>
        </w:rPr>
      </w:pPr>
      <w:r>
        <w:rPr>
          <w:rFonts w:hint="eastAsia" w:ascii="宋体" w:hAnsi="宋体"/>
          <w:color w:val="auto"/>
          <w:highlight w:val="none"/>
        </w:rPr>
        <w:t>品牌:台达；型号：GES-NH80K；数量1台；</w:t>
      </w:r>
    </w:p>
    <w:p>
      <w:pPr>
        <w:widowControl/>
        <w:jc w:val="both"/>
        <w:rPr>
          <w:rFonts w:ascii="宋体" w:hAnsi="宋体"/>
          <w:b/>
          <w:color w:val="auto"/>
          <w:sz w:val="44"/>
          <w:szCs w:val="44"/>
          <w:highlight w:val="none"/>
        </w:rPr>
      </w:pPr>
      <w:r>
        <w:rPr>
          <w:rFonts w:hint="eastAsia" w:ascii="宋体" w:hAnsi="宋体"/>
          <w:color w:val="auto"/>
          <w:highlight w:val="none"/>
        </w:rPr>
        <w:t>品牌:科华；型号：UPS FR-UK/B3330；数量2台</w:t>
      </w:r>
      <w:r>
        <w:rPr>
          <w:rFonts w:ascii="宋体" w:hAnsi="宋体"/>
          <w:color w:val="auto"/>
          <w:highlight w:val="none"/>
        </w:rPr>
        <w:br w:type="page"/>
      </w: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8" w:name="_Toc28133"/>
      <w:bookmarkStart w:id="39" w:name="_Toc23705"/>
      <w:r>
        <w:rPr>
          <w:rFonts w:hint="eastAsia" w:ascii="宋体" w:hAnsi="宋体"/>
          <w:b/>
          <w:color w:val="auto"/>
          <w:sz w:val="44"/>
          <w:szCs w:val="44"/>
          <w:highlight w:val="none"/>
        </w:rPr>
        <w:t>第三章  投标人须知</w:t>
      </w:r>
      <w:bookmarkEnd w:id="38"/>
      <w:bookmarkEnd w:id="39"/>
    </w:p>
    <w:p>
      <w:pPr>
        <w:snapToGrid w:val="0"/>
        <w:jc w:val="center"/>
        <w:rPr>
          <w:rFonts w:ascii="宋体" w:hAnsi="宋体"/>
          <w:b/>
          <w:color w:val="auto"/>
          <w:sz w:val="32"/>
          <w:szCs w:val="32"/>
          <w:highlight w:val="none"/>
        </w:rPr>
      </w:pPr>
      <w:bookmarkStart w:id="40" w:name="_Toc254970667"/>
      <w:bookmarkStart w:id="41" w:name="_Toc254970526"/>
      <w:r>
        <w:rPr>
          <w:rFonts w:ascii="宋体" w:hAnsi="宋体"/>
          <w:b/>
          <w:color w:val="auto"/>
          <w:szCs w:val="28"/>
          <w:highlight w:val="none"/>
        </w:rPr>
        <w:br w:type="page"/>
      </w:r>
      <w:r>
        <w:rPr>
          <w:rFonts w:hint="eastAsia" w:ascii="宋体" w:hAnsi="宋体"/>
          <w:b/>
          <w:color w:val="auto"/>
          <w:sz w:val="32"/>
          <w:szCs w:val="32"/>
          <w:highlight w:val="none"/>
        </w:rPr>
        <w:t>前附表</w:t>
      </w:r>
      <w:bookmarkEnd w:id="40"/>
      <w:bookmarkEnd w:id="41"/>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项目名称：电子政务网络中心机房UPS蓄电池及灭火器更换采购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总采购预算：1228260元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如有）：根据需要自行前往。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3</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4</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2</w:t>
            </w:r>
            <w:r>
              <w:rPr>
                <w:rFonts w:hint="eastAsia" w:cs="Arial" w:asciiTheme="minorEastAsia" w:hAnsiTheme="minorEastAsia" w:eastAsiaTheme="minor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asciiTheme="minorEastAsia" w:hAnsiTheme="minorEastAsia" w:eastAsiaTheme="minorEastAsia"/>
                <w:color w:val="auto"/>
                <w:sz w:val="24"/>
                <w:highlight w:val="none"/>
              </w:rPr>
              <w:t>分别密封在</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 xml:space="preserve">2020年 </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日9点30分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宋体" w:hAnsi="宋体"/>
                <w:color w:val="auto"/>
                <w:sz w:val="24"/>
                <w:highlight w:val="none"/>
              </w:rPr>
              <w:t xml:space="preserve">2020年 </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日9点30分</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color w:val="auto"/>
                <w:sz w:val="24"/>
                <w:highlight w:val="none"/>
                <w:u w:val="single"/>
              </w:rPr>
              <w:t>南宁市良庆区玉洞大道33号（青少年活动中心旁）市民中心9楼（具体安排详见电子大屏幕场地安排表）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3"/>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签订合同时间：自中标通知书发出之日起7个工作日内</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2" w:name="_Toc254970668"/>
      <w:bookmarkStart w:id="43" w:name="_Toc254970527"/>
      <w:r>
        <w:rPr>
          <w:rFonts w:hint="eastAsia" w:asciiTheme="minorEastAsia" w:hAnsiTheme="minorEastAsia" w:eastAsiaTheme="minorEastAsia"/>
          <w:b/>
          <w:color w:val="auto"/>
          <w:sz w:val="24"/>
          <w:highlight w:val="none"/>
        </w:rPr>
        <w:t>（一） 适用范围</w:t>
      </w:r>
      <w:bookmarkEnd w:id="42"/>
      <w:bookmarkEnd w:id="43"/>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本招标文件适用于南宁市信息网络管理中心的电子政务网络中心机房UPS蓄电池及灭火器更换采购项目的招标、投标、评标、定标、验收、合同履约、付款等行为（法律、法规另有规定的，从其规定）。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bookmarkStart w:id="44" w:name="_Toc254970669"/>
      <w:bookmarkStart w:id="45" w:name="_Toc254970528"/>
      <w:r>
        <w:rPr>
          <w:rFonts w:hint="eastAsia" w:asciiTheme="minorEastAsia" w:hAnsiTheme="minorEastAsia" w:eastAsiaTheme="minorEastAsia"/>
          <w:b/>
          <w:color w:val="auto"/>
          <w:sz w:val="24"/>
          <w:highlight w:val="none"/>
        </w:rPr>
        <w:t>（二）定义</w:t>
      </w:r>
      <w:bookmarkEnd w:id="44"/>
      <w:bookmarkEnd w:id="45"/>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pStyle w:val="2"/>
        <w:rPr>
          <w:rFonts w:eastAsiaTheme="minorEastAsia"/>
          <w:color w:val="auto"/>
          <w:highlight w:val="none"/>
        </w:rPr>
      </w:pPr>
      <w:r>
        <w:rPr>
          <w:rFonts w:hint="eastAsia" w:cs="仿宋_GB2312" w:asciiTheme="minorEastAsia" w:hAnsiTheme="minorEastAsia" w:eastAsiaTheme="minorEastAsia"/>
          <w:color w:val="auto"/>
          <w:kern w:val="0"/>
          <w:highlight w:val="none"/>
        </w:rPr>
        <w:t>7.</w:t>
      </w:r>
      <w:r>
        <w:rPr>
          <w:rFonts w:hint="eastAsia" w:ascii="宋体" w:hAnsi="宋体"/>
          <w:color w:val="auto"/>
          <w:highlight w:val="none"/>
        </w:rPr>
        <w:t>“</w:t>
      </w:r>
      <w:r>
        <w:rPr>
          <w:rFonts w:hint="eastAsia"/>
          <w:b/>
          <w:bCs/>
          <w:color w:val="auto"/>
          <w:highlight w:val="none"/>
        </w:rPr>
        <w:t>★</w:t>
      </w:r>
      <w:r>
        <w:rPr>
          <w:rFonts w:hint="eastAsia" w:ascii="宋体" w:hAnsi="宋体"/>
          <w:color w:val="auto"/>
          <w:highlight w:val="none"/>
        </w:rPr>
        <w:t>”系指实质性要求条款。</w:t>
      </w:r>
    </w:p>
    <w:p>
      <w:pPr>
        <w:snapToGrid w:val="0"/>
        <w:spacing w:line="360" w:lineRule="exact"/>
        <w:jc w:val="left"/>
        <w:rPr>
          <w:rFonts w:asciiTheme="minorEastAsia" w:hAnsiTheme="minorEastAsia" w:eastAsiaTheme="minorEastAsia"/>
          <w:b/>
          <w:color w:val="auto"/>
          <w:sz w:val="24"/>
          <w:highlight w:val="none"/>
        </w:rPr>
      </w:pPr>
      <w:bookmarkStart w:id="46" w:name="_Toc254970670"/>
      <w:bookmarkStart w:id="47" w:name="_Toc254970529"/>
      <w:r>
        <w:rPr>
          <w:rFonts w:hint="eastAsia" w:asciiTheme="minorEastAsia" w:hAnsiTheme="minorEastAsia" w:eastAsiaTheme="minorEastAsia"/>
          <w:b/>
          <w:color w:val="auto"/>
          <w:sz w:val="24"/>
          <w:highlight w:val="none"/>
        </w:rPr>
        <w:t>（三）招标方式</w:t>
      </w:r>
      <w:bookmarkEnd w:id="46"/>
      <w:bookmarkEnd w:id="47"/>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48" w:name="_Toc254970671"/>
      <w:bookmarkStart w:id="49" w:name="_Toc254970530"/>
      <w:r>
        <w:rPr>
          <w:rFonts w:hint="eastAsia" w:asciiTheme="minorEastAsia" w:hAnsiTheme="minorEastAsia" w:eastAsiaTheme="minorEastAsia"/>
          <w:b/>
          <w:color w:val="auto"/>
          <w:sz w:val="24"/>
          <w:highlight w:val="none"/>
        </w:rPr>
        <w:t>（四）投标委托</w:t>
      </w:r>
      <w:bookmarkEnd w:id="48"/>
      <w:bookmarkEnd w:id="49"/>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50" w:name="_Toc254970531"/>
      <w:bookmarkStart w:id="51" w:name="_Toc254970672"/>
      <w:r>
        <w:rPr>
          <w:rFonts w:hint="eastAsia" w:asciiTheme="minorEastAsia" w:hAnsiTheme="minorEastAsia" w:eastAsiaTheme="minorEastAsia"/>
          <w:b/>
          <w:color w:val="auto"/>
          <w:sz w:val="24"/>
          <w:highlight w:val="none"/>
        </w:rPr>
        <w:t>（五）投标费用</w:t>
      </w:r>
      <w:bookmarkEnd w:id="50"/>
      <w:bookmarkEnd w:id="51"/>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（六）联合体投标（本项目不接受联合体投标）</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2" w:name="_Toc254970673"/>
      <w:bookmarkStart w:id="53" w:name="_Toc254970532"/>
      <w:r>
        <w:rPr>
          <w:rFonts w:hint="eastAsia" w:asciiTheme="minorEastAsia" w:hAnsiTheme="minorEastAsia" w:eastAsiaTheme="minorEastAsia"/>
          <w:b/>
          <w:color w:val="auto"/>
          <w:sz w:val="24"/>
          <w:highlight w:val="none"/>
        </w:rPr>
        <w:t>（八）特别说明：</w:t>
      </w:r>
      <w:bookmarkEnd w:id="52"/>
      <w:bookmarkEnd w:id="53"/>
    </w:p>
    <w:p>
      <w:pPr>
        <w:widowControl/>
        <w:ind w:firstLine="360" w:firstLineChars="150"/>
        <w:jc w:val="left"/>
        <w:rPr>
          <w:rFonts w:ascii="宋体" w:hAnsi="宋体" w:cs="宋体"/>
          <w:color w:val="auto"/>
          <w:kern w:val="0"/>
          <w:sz w:val="24"/>
          <w:highlight w:val="none"/>
        </w:rPr>
      </w:pPr>
      <w:bookmarkStart w:id="54" w:name="_Toc254970533"/>
      <w:bookmarkStart w:id="55" w:name="_Toc254970674"/>
      <w:r>
        <w:rPr>
          <w:rFonts w:hint="eastAsia" w:ascii="宋体" w:hAnsi="宋体" w:cs="宋体"/>
          <w:color w:val="auto"/>
          <w:kern w:val="0"/>
          <w:sz w:val="24"/>
          <w:highlight w:val="none"/>
        </w:rPr>
        <w:t>1、</w:t>
      </w:r>
      <w:r>
        <w:rPr>
          <w:rFonts w:hint="eastAsia"/>
          <w:color w:val="auto"/>
          <w:sz w:val="24"/>
          <w:highlight w:val="none"/>
        </w:rPr>
        <w:t>投标人投标所使用的资格、信誉、荣誉、业绩与企业认证必须为本法人或授权生产厂商所拥有。投标人投标所使用的采购项目实施人员必须为本法人员工（或必须为本法人或控股公司正式员工）。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05"/>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exact"/>
        <w:ind w:firstLine="480" w:firstLineChars="20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非单一产品采购项目中，多家投标人提供的核心产品品牌相同的，视为提供相同品牌产品。</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.投标人应仔细阅读招标文件的所有内容，按照招标文件的要求提交投标文件，并对所提供的全部资料的真实性承担法律责任。</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54"/>
      <w:bookmarkEnd w:id="55"/>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6" w:name="_Toc254970675"/>
      <w:bookmarkStart w:id="57" w:name="_Toc254970534"/>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6"/>
      <w:bookmarkEnd w:id="57"/>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58" w:name="_Toc254970676"/>
      <w:bookmarkStart w:id="59" w:name="_Toc254970535"/>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58"/>
      <w:bookmarkEnd w:id="59"/>
    </w:p>
    <w:p>
      <w:pPr>
        <w:snapToGrid w:val="0"/>
        <w:spacing w:line="360" w:lineRule="exact"/>
        <w:jc w:val="left"/>
        <w:rPr>
          <w:rFonts w:asciiTheme="minorEastAsia" w:hAnsiTheme="minorEastAsia" w:eastAsiaTheme="minorEastAsia"/>
          <w:b/>
          <w:color w:val="auto"/>
          <w:sz w:val="24"/>
          <w:highlight w:val="none"/>
        </w:rPr>
      </w:pPr>
      <w:bookmarkStart w:id="60" w:name="_Toc254970677"/>
      <w:bookmarkStart w:id="61" w:name="_Toc254970536"/>
      <w:r>
        <w:rPr>
          <w:rFonts w:hint="eastAsia" w:asciiTheme="minorEastAsia" w:hAnsiTheme="minorEastAsia" w:eastAsiaTheme="minorEastAsia"/>
          <w:b/>
          <w:color w:val="auto"/>
          <w:sz w:val="24"/>
          <w:highlight w:val="none"/>
        </w:rPr>
        <w:t>（一）投标文件的组成</w:t>
      </w:r>
      <w:bookmarkEnd w:id="60"/>
      <w:bookmarkEnd w:id="61"/>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投标文件由资格审查文件、商务文件、技术文件、投标报价文件组成。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为新注册成立的企业（距投标截止日不足三个月），须提供企业自成立至今的依法缴纳税收证明材料</w:t>
      </w:r>
      <w:r>
        <w:rPr>
          <w:rFonts w:hint="eastAsia" w:asciiTheme="minorEastAsia" w:hAnsiTheme="minorEastAsia" w:eastAsiaTheme="minorEastAsia"/>
          <w:bCs/>
          <w:color w:val="auto"/>
          <w:sz w:val="24"/>
          <w:szCs w:val="24"/>
          <w:highlight w:val="none"/>
        </w:rPr>
        <w:t>（格式自拟，复印件，原件备查）。</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今年内连续三个月的依法缴纳社保费的缴费凭证（复印件，原件备查，格式自拟）（必须提供）；无缴费记录的，应提供由投标人所在地社保部门出具的《依法缴纳或依法免缴社保费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为新注册成立的企业（距投标截止日不足三个月），须提供企业自成立至今的社保证明</w:t>
      </w:r>
      <w:r>
        <w:rPr>
          <w:rFonts w:hint="eastAsia" w:asciiTheme="minorEastAsia" w:hAnsiTheme="minorEastAsia" w:eastAsiaTheme="minorEastAsia"/>
          <w:bCs/>
          <w:color w:val="auto"/>
          <w:sz w:val="24"/>
          <w:szCs w:val="24"/>
          <w:highlight w:val="none"/>
        </w:rPr>
        <w:t>（格式自拟，复印件，原件备查）</w:t>
      </w:r>
      <w:r>
        <w:rPr>
          <w:rFonts w:hint="eastAsia" w:hAnsi="宋体"/>
          <w:bCs/>
          <w:color w:val="auto"/>
          <w:sz w:val="24"/>
          <w:szCs w:val="24"/>
          <w:highlight w:val="none"/>
        </w:rPr>
        <w:t>。</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可以是投标人编制的财务报表或第三方审计报告等证明材料，若为新成立的企业，可根据实际情况提供月度财务报表，或投标人开户行2018年以来出具的银行资信证明文件复印件，格式自拟</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6</w:t>
      </w:r>
      <w:r>
        <w:rPr>
          <w:rFonts w:hint="eastAsia" w:asciiTheme="minorEastAsia" w:hAnsiTheme="minorEastAsia" w:eastAsiaTheme="minorEastAsia"/>
          <w:bCs/>
          <w:color w:val="auto"/>
          <w:sz w:val="24"/>
          <w:szCs w:val="24"/>
          <w:highlight w:val="none"/>
        </w:rPr>
        <w:t>）投标人参加政府采购活动前3年内在经营活动中没有重大违法记录的书面声明。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法定代表人身份证明书、相应的法定代表人身份证正反两面（或护照）复印件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（3）授权委托书原件、委托代理人身份证正反面（或护照）复印件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（7）其他特殊资质证书(如本地化服务能力等);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（8）节能环保产品认证等方面的证书;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（10）投标人认为可以证明其能力或业绩的其他材料;</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（11）投标人关于产品生产时间、升级或者更新淘汰计划、配件供应以及本单位债务纠纷、违法违规记录等方面的情况;</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（1）投标产品技术资料表；（必须提供）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（2）设备配置清单（均不含报价）；</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（3）产品出厂标准、质量检测报告</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（4）原厂出厂配置表及原厂中文使用说明书；</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（5）售后服务承诺书（应据项目实际要求描述,格式自拟，必须提供）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  投标人建议的安装、调试、验收方法或方案；</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（7）技术服务、技术培训、售后服务的内容和措施等；</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（8）项目实施人员一览表； </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（9）投标人拥有主要装备和检测设施的情况和现状（格式自拟）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（10）优惠条件：投标人承诺给予招标人的各种优惠条件，包括备品备件、专用耗材、售后服务等方面的优惠；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（11）投标人对本项目的合理化建议和改进措施；</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（12）投标人需要说明的其他文件和说明（格式略）；</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napToGrid w:val="0"/>
        <w:spacing w:line="360" w:lineRule="exact"/>
        <w:jc w:val="left"/>
        <w:rPr>
          <w:rFonts w:asciiTheme="minorEastAsia" w:hAnsiTheme="minorEastAsia" w:eastAsiaTheme="minorEastAsia"/>
          <w:b/>
          <w:color w:val="auto"/>
          <w:sz w:val="24"/>
          <w:highlight w:val="none"/>
        </w:rPr>
      </w:pPr>
      <w:bookmarkStart w:id="62" w:name="_Toc254970537"/>
      <w:bookmarkStart w:id="63" w:name="_Toc254970678"/>
      <w:r>
        <w:rPr>
          <w:rFonts w:hint="eastAsia" w:asciiTheme="minorEastAsia" w:hAnsiTheme="minorEastAsia" w:eastAsiaTheme="minorEastAsia"/>
          <w:b/>
          <w:color w:val="auto"/>
          <w:sz w:val="24"/>
          <w:highlight w:val="none"/>
        </w:rPr>
        <w:t>（二）投标文件的语言及计量</w:t>
      </w:r>
      <w:bookmarkEnd w:id="62"/>
      <w:bookmarkEnd w:id="63"/>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4" w:name="_Toc254970679"/>
      <w:bookmarkStart w:id="65" w:name="_Toc254970538"/>
      <w:r>
        <w:rPr>
          <w:rFonts w:hint="eastAsia" w:asciiTheme="minorEastAsia" w:hAnsiTheme="minorEastAsia" w:eastAsiaTheme="minorEastAsia"/>
          <w:b/>
          <w:color w:val="auto"/>
          <w:sz w:val="24"/>
          <w:highlight w:val="none"/>
        </w:rPr>
        <w:t>（三）投标报价</w:t>
      </w:r>
      <w:bookmarkEnd w:id="64"/>
      <w:bookmarkEnd w:id="65"/>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投标报价是履行合同的最终价格，应包括货款、标准附件、备品备件、专用工具、包装、运输、装卸、保险、税金、货到就位以及安装、调试、培训、保修等一切税金和费用。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6" w:name="_Toc254970539"/>
      <w:bookmarkStart w:id="67" w:name="_Toc254970680"/>
      <w:r>
        <w:rPr>
          <w:rFonts w:hint="eastAsia" w:asciiTheme="minorEastAsia" w:hAnsiTheme="minorEastAsia" w:eastAsiaTheme="minorEastAsia"/>
          <w:color w:val="auto"/>
          <w:sz w:val="24"/>
          <w:highlight w:val="none"/>
        </w:rPr>
        <w:t>3.投标人可拒绝接受延期要求，但不能修改投标文件。</w:t>
      </w:r>
      <w:bookmarkEnd w:id="66"/>
      <w:bookmarkEnd w:id="67"/>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8" w:name="_Toc254970681"/>
      <w:bookmarkStart w:id="69" w:name="_Toc254970540"/>
      <w:r>
        <w:rPr>
          <w:rFonts w:hint="eastAsia" w:asciiTheme="minorEastAsia" w:hAnsiTheme="minorEastAsia" w:eastAsiaTheme="minorEastAsia"/>
          <w:color w:val="auto"/>
          <w:sz w:val="24"/>
          <w:highlight w:val="none"/>
        </w:rPr>
        <w:t>4.中标人的投标文件自开标之日起至合同履行完毕止均应保持有效。</w:t>
      </w:r>
      <w:bookmarkEnd w:id="68"/>
      <w:bookmarkEnd w:id="69"/>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70" w:name="_Toc254970684"/>
      <w:bookmarkStart w:id="71" w:name="_Toc254970543"/>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70"/>
    <w:bookmarkEnd w:id="71"/>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2" w:name="_Toc254970685"/>
      <w:bookmarkStart w:id="73" w:name="_Toc254970544"/>
      <w:r>
        <w:rPr>
          <w:rFonts w:hint="eastAsia" w:asciiTheme="minorEastAsia" w:hAnsiTheme="minorEastAsia" w:eastAsiaTheme="minorEastAsia"/>
          <w:b/>
          <w:color w:val="auto"/>
          <w:szCs w:val="32"/>
          <w:highlight w:val="none"/>
        </w:rPr>
        <w:t>五、开标</w:t>
      </w:r>
      <w:bookmarkEnd w:id="72"/>
      <w:bookmarkEnd w:id="73"/>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招标代理机构将在规定的时间和地点进行开标。采购代理机构在开标会现场登陆开标系统并输入投标供应商全称、社会统一信用代码、联系电话等信息，完成投标签到。投标人</w:t>
      </w:r>
      <w:r>
        <w:rPr>
          <w:rFonts w:hint="eastAsia" w:asciiTheme="minorEastAsia" w:hAnsiTheme="minorEastAsia" w:eastAsiaTheme="minorEastAsia"/>
          <w:color w:val="auto"/>
          <w:sz w:val="24"/>
          <w:highlight w:val="none"/>
          <w:lang w:eastAsia="zh-CN"/>
        </w:rPr>
        <w:t>通过邮寄递交投标文件，不需要到现场参加开标</w:t>
      </w:r>
      <w:r>
        <w:rPr>
          <w:rFonts w:hint="eastAsia" w:asciiTheme="minorEastAsia" w:hAnsiTheme="minorEastAsia" w:eastAsiaTheme="minorEastAsia"/>
          <w:color w:val="auto"/>
          <w:sz w:val="24"/>
          <w:highlight w:val="none"/>
        </w:rPr>
        <w:t>。</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eastAsia="zh-CN"/>
        </w:rPr>
        <w:t>招标人</w:t>
      </w:r>
      <w:r>
        <w:rPr>
          <w:rFonts w:hint="eastAsia" w:asciiTheme="minorEastAsia" w:hAnsiTheme="minorEastAsia" w:eastAsiaTheme="minorEastAsia"/>
          <w:color w:val="auto"/>
          <w:sz w:val="24"/>
          <w:szCs w:val="24"/>
          <w:highlight w:val="none"/>
        </w:rPr>
        <w:t>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74" w:name="_Toc254970545"/>
      <w:bookmarkStart w:id="75" w:name="_Toc254970686"/>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4"/>
    <w:bookmarkEnd w:id="75"/>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（1）不符合招标公告及文件中对投标人的资格要求的（包括超越了按照法律法规规定必须获得行政许可证或者行政审批的经营范围的）；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color w:val="auto"/>
          <w:sz w:val="28"/>
          <w:szCs w:val="28"/>
          <w:highlight w:val="none"/>
        </w:rPr>
        <w:t>（1）投标文件无法定代表人或其授权委托代理人签字,或未</w:t>
      </w:r>
      <w:r>
        <w:rPr>
          <w:rFonts w:hint="eastAsia" w:asciiTheme="minorEastAsia" w:hAnsiTheme="minorEastAsia" w:eastAsiaTheme="minorEastAsia"/>
          <w:b/>
          <w:bCs/>
          <w:color w:val="auto"/>
          <w:kern w:val="0"/>
          <w:sz w:val="28"/>
          <w:szCs w:val="28"/>
          <w:highlight w:val="none"/>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3）</w:t>
      </w:r>
      <w:r>
        <w:rPr>
          <w:rFonts w:hint="eastAsia" w:asciiTheme="minorEastAsia" w:hAnsiTheme="minorEastAsia" w:eastAsiaTheme="minorEastAsia"/>
          <w:b/>
          <w:color w:val="auto"/>
          <w:sz w:val="28"/>
          <w:szCs w:val="28"/>
          <w:highlight w:val="none"/>
        </w:rPr>
        <w:t>项目不齐全或者内容虚假的；</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5）投标有效期、交货时间、质保期等商务条款不能满足招标文件要求的；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（6）未实质性响应招标文件要求或者投标文件有招标方不能接受的附加条件或者</w:t>
      </w:r>
      <w:r>
        <w:rPr>
          <w:rFonts w:cs="Tahoma" w:asciiTheme="minorEastAsia" w:hAnsiTheme="minorEastAsia" w:eastAsiaTheme="minorEastAsia"/>
          <w:b/>
          <w:color w:val="auto"/>
          <w:kern w:val="0"/>
          <w:sz w:val="28"/>
          <w:szCs w:val="28"/>
          <w:highlight w:val="none"/>
        </w:rPr>
        <w:t>投标人</w:t>
      </w:r>
      <w:r>
        <w:rPr>
          <w:rFonts w:hint="eastAsia" w:cs="Tahoma" w:asciiTheme="minorEastAsia" w:hAnsiTheme="minorEastAsia" w:eastAsiaTheme="minorEastAsia"/>
          <w:b/>
          <w:color w:val="auto"/>
          <w:kern w:val="0"/>
          <w:sz w:val="28"/>
          <w:szCs w:val="28"/>
          <w:highlight w:val="none"/>
        </w:rPr>
        <w:t>有</w:t>
      </w:r>
      <w:r>
        <w:rPr>
          <w:rFonts w:cs="Tahoma" w:asciiTheme="minorEastAsia" w:hAnsiTheme="minorEastAsia" w:eastAsiaTheme="minorEastAsia"/>
          <w:b/>
          <w:color w:val="auto"/>
          <w:kern w:val="0"/>
          <w:sz w:val="28"/>
          <w:szCs w:val="28"/>
          <w:highlight w:val="none"/>
        </w:rPr>
        <w:t>相互串通</w:t>
      </w:r>
      <w:r>
        <w:rPr>
          <w:rFonts w:hint="eastAsia" w:cs="Tahoma" w:asciiTheme="minorEastAsia" w:hAnsiTheme="minorEastAsia" w:eastAsiaTheme="minorEastAsia"/>
          <w:b/>
          <w:color w:val="auto"/>
          <w:kern w:val="0"/>
          <w:sz w:val="28"/>
          <w:szCs w:val="28"/>
          <w:highlight w:val="none"/>
        </w:rPr>
        <w:t>行为</w:t>
      </w:r>
      <w:r>
        <w:rPr>
          <w:rFonts w:hint="eastAsia" w:asciiTheme="minorEastAsia" w:hAnsiTheme="minorEastAsia" w:eastAsiaTheme="minorEastAsia"/>
          <w:b/>
          <w:color w:val="auto"/>
          <w:sz w:val="28"/>
          <w:szCs w:val="28"/>
          <w:highlight w:val="none"/>
        </w:rPr>
        <w:t>的；</w:t>
      </w:r>
    </w:p>
    <w:p>
      <w:pPr>
        <w:pStyle w:val="18"/>
        <w:snapToGrid w:val="0"/>
        <w:spacing w:line="400" w:lineRule="exact"/>
        <w:ind w:firstLine="691" w:firstLineChars="246"/>
        <w:rPr>
          <w:rFonts w:asciiTheme="minorEastAsia" w:hAnsiTheme="minorEastAsia" w:eastAsiaTheme="minorEastAsia"/>
          <w:b/>
          <w:color w:val="auto"/>
          <w:sz w:val="28"/>
          <w:szCs w:val="28"/>
          <w:highlight w:val="none"/>
        </w:rPr>
      </w:pPr>
      <w:r>
        <w:rPr>
          <w:rFonts w:hint="eastAsia" w:asciiTheme="minorEastAsia" w:hAnsiTheme="minorEastAsia" w:eastAsiaTheme="minorEastAsia"/>
          <w:b/>
          <w:snapToGrid w:val="0"/>
          <w:color w:val="auto"/>
          <w:sz w:val="28"/>
          <w:szCs w:val="28"/>
          <w:highlight w:val="none"/>
        </w:rPr>
        <w:t>（8）</w:t>
      </w:r>
      <w:r>
        <w:rPr>
          <w:rFonts w:hint="eastAsia" w:ascii="宋体" w:hAnsi="宋体" w:eastAsia="宋体"/>
          <w:b/>
          <w:color w:val="auto"/>
          <w:sz w:val="28"/>
          <w:szCs w:val="28"/>
          <w:highlight w:val="none"/>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（1）未提供或未如实提供投标货物的技术参数，或者投标文件标明的响应或偏离与事实不符或虚假投标的；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snapToGrid w:val="0"/>
          <w:color w:val="auto"/>
          <w:sz w:val="28"/>
          <w:szCs w:val="28"/>
          <w:highlight w:val="none"/>
        </w:rPr>
        <w:t>明显不符合招标文件要求的规格尺寸、质量标准，或者与</w:t>
      </w:r>
      <w:r>
        <w:rPr>
          <w:rFonts w:hint="eastAsia" w:asciiTheme="minorEastAsia" w:hAnsiTheme="minorEastAsia" w:eastAsiaTheme="minorEastAsia"/>
          <w:b/>
          <w:color w:val="auto"/>
          <w:sz w:val="28"/>
          <w:szCs w:val="28"/>
          <w:highlight w:val="none"/>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snapToGrid w:val="0"/>
          <w:color w:val="auto"/>
          <w:sz w:val="28"/>
          <w:szCs w:val="28"/>
          <w:highlight w:val="none"/>
        </w:rPr>
        <w:t>允许偏离的技术、性能指标或者辅助功能项目发生</w:t>
      </w:r>
      <w:r>
        <w:rPr>
          <w:rFonts w:hint="eastAsia" w:asciiTheme="minorEastAsia" w:hAnsiTheme="minorEastAsia" w:eastAsiaTheme="minorEastAsia"/>
          <w:b/>
          <w:color w:val="auto"/>
          <w:sz w:val="28"/>
          <w:szCs w:val="28"/>
          <w:highlight w:val="none"/>
        </w:rPr>
        <w:t>实质性</w:t>
      </w:r>
      <w:r>
        <w:rPr>
          <w:rFonts w:hint="eastAsia" w:asciiTheme="minorEastAsia" w:hAnsiTheme="minorEastAsia" w:eastAsiaTheme="minorEastAsia"/>
          <w:b/>
          <w:snapToGrid w:val="0"/>
          <w:color w:val="auto"/>
          <w:sz w:val="28"/>
          <w:szCs w:val="28"/>
          <w:highlight w:val="none"/>
        </w:rPr>
        <w:t>负偏离达</w:t>
      </w:r>
      <w:r>
        <w:rPr>
          <w:rFonts w:hint="eastAsia" w:asciiTheme="minorEastAsia" w:hAnsiTheme="minorEastAsia" w:eastAsiaTheme="minorEastAsia"/>
          <w:b/>
          <w:snapToGrid w:val="0"/>
          <w:color w:val="auto"/>
          <w:sz w:val="28"/>
          <w:szCs w:val="28"/>
          <w:highlight w:val="none"/>
          <w:u w:val="single"/>
        </w:rPr>
        <w:t>6</w:t>
      </w:r>
      <w:r>
        <w:rPr>
          <w:rFonts w:hint="eastAsia" w:asciiTheme="minorEastAsia" w:hAnsiTheme="minorEastAsia" w:eastAsiaTheme="minorEastAsia"/>
          <w:b/>
          <w:snapToGrid w:val="0"/>
          <w:color w:val="auto"/>
          <w:sz w:val="28"/>
          <w:szCs w:val="28"/>
          <w:highlight w:val="none"/>
        </w:rPr>
        <w:t xml:space="preserve"> 项以上（含</w:t>
      </w:r>
      <w:r>
        <w:rPr>
          <w:rFonts w:hint="eastAsia" w:asciiTheme="minorEastAsia" w:hAnsiTheme="minorEastAsia" w:eastAsiaTheme="minorEastAsia"/>
          <w:b/>
          <w:snapToGrid w:val="0"/>
          <w:color w:val="auto"/>
          <w:sz w:val="28"/>
          <w:szCs w:val="28"/>
          <w:highlight w:val="none"/>
          <w:u w:val="single"/>
        </w:rPr>
        <w:t xml:space="preserve"> 6 </w:t>
      </w:r>
      <w:r>
        <w:rPr>
          <w:rFonts w:hint="eastAsia" w:asciiTheme="minorEastAsia" w:hAnsiTheme="minorEastAsia" w:eastAsiaTheme="minorEastAsia"/>
          <w:b/>
          <w:snapToGrid w:val="0"/>
          <w:color w:val="auto"/>
          <w:sz w:val="28"/>
          <w:szCs w:val="28"/>
          <w:highlight w:val="none"/>
        </w:rPr>
        <w:t xml:space="preserve">项）的； </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（2）报价超出最高限价，或者超出总采购预算金额或分项采购预算(根据项目增减)，采购人不能支付的；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cs="宋体" w:asciiTheme="minorEastAsia" w:hAnsiTheme="minorEastAsia" w:eastAsiaTheme="minorEastAsia"/>
          <w:b/>
          <w:color w:val="auto"/>
          <w:kern w:val="0"/>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76" w:name="_Toc452"/>
      <w:bookmarkStart w:id="77" w:name="_Toc21368"/>
      <w:bookmarkStart w:id="78" w:name="_Toc24949"/>
      <w:bookmarkStart w:id="79" w:name="_Toc24187"/>
      <w:r>
        <w:rPr>
          <w:rFonts w:hint="eastAsia" w:asciiTheme="minorEastAsia" w:hAnsiTheme="minorEastAsia" w:eastAsiaTheme="minorEastAsia"/>
          <w:b/>
          <w:color w:val="auto"/>
          <w:sz w:val="28"/>
          <w:szCs w:val="28"/>
          <w:highlight w:val="none"/>
        </w:rPr>
        <w:t>5.有下列情形之一的视为关联供应商参加同一合同项下政府采购活动，投标文件将被视为无效:</w:t>
      </w:r>
      <w:bookmarkEnd w:id="76"/>
      <w:bookmarkEnd w:id="77"/>
      <w:bookmarkEnd w:id="78"/>
      <w:bookmarkEnd w:id="79"/>
    </w:p>
    <w:p>
      <w:pPr>
        <w:pStyle w:val="18"/>
        <w:snapToGrid w:val="0"/>
        <w:spacing w:line="400" w:lineRule="exact"/>
        <w:ind w:firstLine="551" w:firstLineChars="196"/>
        <w:outlineLvl w:val="0"/>
        <w:rPr>
          <w:rFonts w:asciiTheme="minorEastAsia" w:hAnsiTheme="minorEastAsia" w:eastAsiaTheme="minorEastAsia"/>
          <w:b/>
          <w:bCs/>
          <w:color w:val="auto"/>
          <w:sz w:val="28"/>
          <w:szCs w:val="28"/>
          <w:highlight w:val="none"/>
        </w:rPr>
      </w:pPr>
      <w:bookmarkStart w:id="80" w:name="_Toc8612"/>
      <w:bookmarkStart w:id="81" w:name="_Toc20463"/>
      <w:bookmarkStart w:id="82" w:name="_Toc12957"/>
      <w:bookmarkStart w:id="83" w:name="_Toc14135"/>
      <w:r>
        <w:rPr>
          <w:rFonts w:hint="eastAsia" w:asciiTheme="minorEastAsia" w:hAnsiTheme="minorEastAsia" w:eastAsiaTheme="minorEastAsia"/>
          <w:b/>
          <w:bCs/>
          <w:color w:val="auto"/>
          <w:sz w:val="28"/>
          <w:szCs w:val="28"/>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80"/>
      <w:bookmarkEnd w:id="81"/>
      <w:bookmarkEnd w:id="82"/>
      <w:bookmarkEnd w:id="83"/>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4" w:name="_Toc28964"/>
      <w:bookmarkStart w:id="85" w:name="_Toc31849"/>
      <w:bookmarkStart w:id="86" w:name="_Toc14634"/>
      <w:bookmarkStart w:id="87" w:name="_Toc16457"/>
      <w:r>
        <w:rPr>
          <w:rFonts w:hint="eastAsia" w:asciiTheme="minorEastAsia" w:hAnsiTheme="minorEastAsia" w:eastAsiaTheme="minorEastAsia"/>
          <w:b/>
          <w:color w:val="auto"/>
          <w:sz w:val="28"/>
          <w:szCs w:val="28"/>
          <w:highlight w:val="none"/>
        </w:rPr>
        <w:t>6. 有本须知总则特别说明（八）第6款情形之一的视为</w:t>
      </w:r>
      <w:r>
        <w:rPr>
          <w:rFonts w:asciiTheme="minorEastAsia" w:hAnsiTheme="minorEastAsia" w:eastAsiaTheme="minorEastAsia"/>
          <w:b/>
          <w:color w:val="auto"/>
          <w:sz w:val="28"/>
          <w:szCs w:val="28"/>
          <w:highlight w:val="none"/>
        </w:rPr>
        <w:t>投标人相互串通</w:t>
      </w:r>
      <w:r>
        <w:rPr>
          <w:rFonts w:hint="eastAsia" w:asciiTheme="minorEastAsia" w:hAnsiTheme="minorEastAsia" w:eastAsiaTheme="minorEastAsia"/>
          <w:b/>
          <w:color w:val="auto"/>
          <w:sz w:val="28"/>
          <w:szCs w:val="28"/>
          <w:highlight w:val="none"/>
        </w:rPr>
        <w:t>，投标文件将视为无效。</w:t>
      </w:r>
      <w:bookmarkEnd w:id="84"/>
      <w:bookmarkEnd w:id="85"/>
      <w:bookmarkEnd w:id="86"/>
      <w:bookmarkEnd w:id="87"/>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8" w:name="_Toc17227"/>
      <w:bookmarkStart w:id="89" w:name="_Toc17907"/>
      <w:bookmarkStart w:id="90" w:name="_Toc17867"/>
      <w:bookmarkStart w:id="91" w:name="_Toc19343"/>
      <w:r>
        <w:rPr>
          <w:rFonts w:hint="eastAsia" w:asciiTheme="minorEastAsia" w:hAnsiTheme="minorEastAsia" w:eastAsiaTheme="minorEastAsia"/>
          <w:b/>
          <w:color w:val="auto"/>
          <w:sz w:val="28"/>
          <w:szCs w:val="28"/>
          <w:highlight w:val="none"/>
        </w:rPr>
        <w:t>7.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bookmarkEnd w:id="88"/>
      <w:bookmarkEnd w:id="89"/>
      <w:bookmarkEnd w:id="90"/>
      <w:bookmarkEnd w:id="91"/>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2" w:name="_Toc23880"/>
      <w:bookmarkStart w:id="93" w:name="_Toc15531"/>
      <w:bookmarkStart w:id="94" w:name="_Toc21477"/>
      <w:bookmarkStart w:id="95" w:name="_Toc15134"/>
      <w:r>
        <w:rPr>
          <w:rFonts w:hint="eastAsia" w:asciiTheme="minorEastAsia" w:hAnsiTheme="minorEastAsia" w:eastAsiaTheme="minorEastAsia"/>
          <w:b/>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92"/>
      <w:bookmarkEnd w:id="93"/>
      <w:bookmarkEnd w:id="94"/>
      <w:bookmarkEnd w:id="95"/>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6" w:name="_Toc27194"/>
      <w:bookmarkStart w:id="97" w:name="_Toc3875"/>
      <w:bookmarkStart w:id="98" w:name="_Toc23923"/>
      <w:bookmarkStart w:id="99" w:name="_Toc9946"/>
      <w:r>
        <w:rPr>
          <w:rFonts w:asciiTheme="minorEastAsia" w:hAnsiTheme="minorEastAsia" w:eastAsiaTheme="minorEastAsia"/>
          <w:b/>
          <w:color w:val="auto"/>
          <w:sz w:val="28"/>
          <w:szCs w:val="28"/>
          <w:highlight w:val="none"/>
        </w:rPr>
        <w:t>非单一产品采购项目中，多家投标人提供的核心产品品牌相同的，视为提供相同品牌产品。</w:t>
      </w:r>
      <w:bookmarkEnd w:id="96"/>
      <w:bookmarkEnd w:id="97"/>
      <w:bookmarkEnd w:id="98"/>
      <w:bookmarkEnd w:id="99"/>
    </w:p>
    <w:p>
      <w:pPr>
        <w:pStyle w:val="18"/>
        <w:snapToGrid w:val="0"/>
        <w:spacing w:line="400" w:lineRule="exact"/>
        <w:ind w:firstLine="551" w:firstLineChars="196"/>
        <w:outlineLvl w:val="9"/>
        <w:rPr>
          <w:rFonts w:asciiTheme="minorEastAsia" w:hAnsiTheme="minorEastAsia" w:eastAsiaTheme="minorEastAsia"/>
          <w:b/>
          <w:bCs/>
          <w:color w:val="auto"/>
          <w:sz w:val="28"/>
          <w:szCs w:val="28"/>
          <w:highlight w:val="none"/>
        </w:rPr>
      </w:pP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100" w:name="_Toc254970687"/>
      <w:bookmarkStart w:id="101" w:name="_Toc254970546"/>
      <w:r>
        <w:rPr>
          <w:rFonts w:hint="eastAsia" w:asciiTheme="minorEastAsia" w:hAnsiTheme="minorEastAsia" w:eastAsiaTheme="minorEastAsia"/>
          <w:b/>
          <w:color w:val="auto"/>
          <w:sz w:val="24"/>
          <w:szCs w:val="24"/>
          <w:highlight w:val="none"/>
        </w:rPr>
        <w:t>（十一）、评标结果</w:t>
      </w:r>
    </w:p>
    <w:bookmarkEnd w:id="100"/>
    <w:bookmarkEnd w:id="101"/>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3.中标供应商在签订合同</w:t>
      </w:r>
      <w:r>
        <w:rPr>
          <w:rFonts w:hint="eastAsia" w:asciiTheme="minorEastAsia" w:hAnsiTheme="minorEastAsia" w:eastAsiaTheme="minorEastAsia"/>
          <w:b w:val="0"/>
          <w:bCs w:val="0"/>
          <w:color w:val="auto"/>
          <w:sz w:val="24"/>
          <w:szCs w:val="24"/>
          <w:highlight w:val="none"/>
          <w:lang w:eastAsia="zh-CN"/>
        </w:rPr>
        <w:t>后</w:t>
      </w:r>
      <w:r>
        <w:rPr>
          <w:rFonts w:hint="eastAsia" w:asciiTheme="minorEastAsia" w:hAnsiTheme="minorEastAsia" w:eastAsiaTheme="minorEastAsia"/>
          <w:b w:val="0"/>
          <w:bCs w:val="0"/>
          <w:color w:val="auto"/>
          <w:sz w:val="24"/>
          <w:szCs w:val="24"/>
          <w:highlight w:val="none"/>
        </w:rPr>
        <w:t>，须提供样品实物，采购人参照招标文件</w:t>
      </w:r>
      <w:r>
        <w:rPr>
          <w:rFonts w:hint="eastAsia" w:asciiTheme="minorEastAsia" w:hAnsiTheme="minorEastAsia" w:eastAsiaTheme="minorEastAsia"/>
          <w:b w:val="0"/>
          <w:bCs w:val="0"/>
          <w:color w:val="auto"/>
          <w:sz w:val="24"/>
          <w:szCs w:val="24"/>
          <w:highlight w:val="none"/>
          <w:lang w:eastAsia="zh-CN"/>
        </w:rPr>
        <w:t>、投标文件</w:t>
      </w:r>
      <w:r>
        <w:rPr>
          <w:rFonts w:hint="eastAsia" w:asciiTheme="minorEastAsia" w:hAnsiTheme="minorEastAsia" w:eastAsiaTheme="minorEastAsia"/>
          <w:b w:val="0"/>
          <w:bCs w:val="0"/>
          <w:color w:val="auto"/>
          <w:sz w:val="24"/>
          <w:szCs w:val="24"/>
          <w:highlight w:val="none"/>
        </w:rPr>
        <w:t>技术参数逐一查验，如样品不符，视为提供虚假资料谋取中标，采购人有权取消其中标资格并追究其法律责任。</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4</w:t>
      </w:r>
      <w:r>
        <w:rPr>
          <w:rFonts w:hint="eastAsia" w:asciiTheme="minorEastAsia" w:hAnsiTheme="minorEastAsia" w:eastAsiaTheme="minorEastAsia"/>
          <w:bCs/>
          <w:color w:val="auto"/>
          <w:sz w:val="24"/>
          <w:szCs w:val="24"/>
          <w:highlight w:val="none"/>
        </w:rPr>
        <w:t>.如</w:t>
      </w:r>
      <w:r>
        <w:rPr>
          <w:rFonts w:hint="eastAsia" w:asciiTheme="minorEastAsia" w:hAnsiTheme="minorEastAsia" w:eastAsiaTheme="minorEastAsia"/>
          <w:color w:val="auto"/>
          <w:sz w:val="24"/>
          <w:szCs w:val="24"/>
          <w:highlight w:val="none"/>
        </w:rPr>
        <w:t>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cs="Times New Roman" w:asciiTheme="minorEastAsia" w:hAnsiTheme="minorEastAsia" w:eastAsiaTheme="minorEastAsia"/>
          <w:b/>
          <w:bCs/>
          <w:color w:val="auto"/>
          <w:sz w:val="24"/>
          <w:szCs w:val="24"/>
          <w:highlight w:val="none"/>
        </w:rPr>
      </w:pPr>
      <w:bookmarkStart w:id="102" w:name="_Toc32562"/>
      <w:bookmarkStart w:id="103" w:name="_Toc10359"/>
      <w:bookmarkStart w:id="104" w:name="_Toc6454"/>
      <w:bookmarkStart w:id="105" w:name="_Toc19841"/>
      <w:r>
        <w:rPr>
          <w:rFonts w:hint="eastAsia" w:cs="Times New Roman" w:asciiTheme="minorEastAsia" w:hAnsiTheme="minorEastAsia" w:eastAsiaTheme="minorEastAsia"/>
          <w:b/>
          <w:bCs/>
          <w:color w:val="auto"/>
          <w:sz w:val="24"/>
          <w:szCs w:val="24"/>
          <w:highlight w:val="none"/>
        </w:rPr>
        <w:t>（一）</w:t>
      </w:r>
      <w:bookmarkEnd w:id="102"/>
      <w:bookmarkStart w:id="106" w:name="_Toc254970548"/>
      <w:bookmarkStart w:id="107" w:name="_Toc254970689"/>
      <w:r>
        <w:rPr>
          <w:rFonts w:hint="eastAsia" w:cs="Times New Roman" w:asciiTheme="minorEastAsia" w:hAnsiTheme="minorEastAsia" w:eastAsiaTheme="minorEastAsia"/>
          <w:b/>
          <w:bCs/>
          <w:color w:val="auto"/>
          <w:sz w:val="24"/>
          <w:szCs w:val="24"/>
          <w:highlight w:val="none"/>
        </w:rPr>
        <w:t>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bookmarkEnd w:id="103"/>
      <w:bookmarkEnd w:id="104"/>
      <w:bookmarkEnd w:id="105"/>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spacing w:line="360" w:lineRule="exact"/>
        <w:outlineLvl w:val="9"/>
        <w:rPr>
          <w:rFonts w:asciiTheme="minorEastAsia" w:hAnsiTheme="minorEastAsia" w:eastAsiaTheme="minorEastAsia"/>
          <w:b/>
          <w:color w:val="auto"/>
          <w:sz w:val="24"/>
          <w:szCs w:val="24"/>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outlineLvl w:val="9"/>
        <w:rPr>
          <w:rFonts w:hAnsi="宋体"/>
          <w:b/>
          <w:color w:val="auto"/>
          <w:sz w:val="30"/>
          <w:szCs w:val="30"/>
          <w:highlight w:val="none"/>
        </w:rPr>
      </w:pPr>
      <w:r>
        <w:rPr>
          <w:rFonts w:hAnsi="宋体"/>
          <w:b/>
          <w:color w:val="auto"/>
          <w:sz w:val="30"/>
          <w:szCs w:val="30"/>
          <w:highlight w:val="none"/>
        </w:rPr>
        <w:br w:type="page"/>
      </w: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108" w:name="_Toc18495"/>
      <w:bookmarkStart w:id="109" w:name="_Toc21465"/>
      <w:r>
        <w:rPr>
          <w:rFonts w:hint="eastAsia" w:hAnsi="宋体"/>
          <w:b/>
          <w:color w:val="auto"/>
          <w:sz w:val="44"/>
          <w:szCs w:val="44"/>
          <w:highlight w:val="none"/>
        </w:rPr>
        <w:t>第四章  评标办法及评分标准</w:t>
      </w:r>
      <w:bookmarkEnd w:id="106"/>
      <w:bookmarkEnd w:id="107"/>
      <w:bookmarkEnd w:id="108"/>
      <w:bookmarkEnd w:id="109"/>
    </w:p>
    <w:p>
      <w:pPr>
        <w:pStyle w:val="22"/>
        <w:outlineLvl w:val="9"/>
        <w:rPr>
          <w:rFonts w:hAnsi="宋体"/>
          <w:b/>
          <w:color w:val="auto"/>
          <w:highlight w:val="none"/>
        </w:rPr>
      </w:pPr>
      <w:bookmarkStart w:id="110" w:name="_Toc254970690"/>
      <w:bookmarkStart w:id="111" w:name="_Toc254970549"/>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110"/>
      <w:bookmarkEnd w:id="111"/>
      <w:r>
        <w:rPr>
          <w:rFonts w:hint="eastAsia" w:ascii="宋体" w:hAnsi="宋体"/>
          <w:b/>
          <w:color w:val="auto"/>
          <w:sz w:val="32"/>
          <w:highlight w:val="none"/>
        </w:rPr>
        <w:t>评标方法和评标标准（综合评分法）</w:t>
      </w:r>
    </w:p>
    <w:p>
      <w:pPr>
        <w:pStyle w:val="22"/>
        <w:ind w:firstLine="48" w:firstLineChars="20"/>
        <w:rPr>
          <w:rFonts w:hAnsi="宋体"/>
          <w:b/>
          <w:color w:val="auto"/>
          <w:sz w:val="24"/>
          <w:szCs w:val="24"/>
          <w:highlight w:val="none"/>
        </w:rPr>
      </w:pPr>
      <w:r>
        <w:rPr>
          <w:rFonts w:hint="eastAsia" w:hAnsi="宋体"/>
          <w:b/>
          <w:color w:val="auto"/>
          <w:sz w:val="24"/>
          <w:szCs w:val="24"/>
          <w:highlight w:val="none"/>
        </w:rPr>
        <w:t>一、评标原则</w:t>
      </w:r>
    </w:p>
    <w:p>
      <w:pPr>
        <w:pStyle w:val="22"/>
        <w:ind w:firstLine="600" w:firstLineChars="250"/>
        <w:rPr>
          <w:rFonts w:hAnsi="宋体"/>
          <w:bCs/>
          <w:color w:val="auto"/>
          <w:sz w:val="24"/>
          <w:szCs w:val="24"/>
          <w:highlight w:val="none"/>
        </w:rPr>
      </w:pPr>
      <w:r>
        <w:rPr>
          <w:rFonts w:hint="eastAsia" w:hAnsi="宋体"/>
          <w:bCs/>
          <w:color w:val="auto"/>
          <w:sz w:val="24"/>
          <w:szCs w:val="24"/>
          <w:highlight w:val="none"/>
        </w:rPr>
        <w:t>(一)评委构成：本招标采购项目的评委分别由依法组成的专家、采购单位代表共</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5人以上单数构成，其中专家人数不少于成员总数的三分之二。</w:t>
      </w:r>
    </w:p>
    <w:p>
      <w:pPr>
        <w:pStyle w:val="22"/>
        <w:ind w:firstLine="585" w:firstLineChars="244"/>
        <w:rPr>
          <w:rFonts w:hAnsi="宋体"/>
          <w:bCs/>
          <w:color w:val="auto"/>
          <w:sz w:val="24"/>
          <w:szCs w:val="24"/>
          <w:highlight w:val="none"/>
        </w:rPr>
      </w:pPr>
      <w:r>
        <w:rPr>
          <w:rFonts w:hint="eastAsia" w:hAnsi="宋体"/>
          <w:bCs/>
          <w:color w:val="auto"/>
          <w:sz w:val="24"/>
          <w:szCs w:val="24"/>
          <w:highlight w:val="none"/>
        </w:rPr>
        <w:t>(二)评标方式：以封闭方式进行。</w:t>
      </w:r>
    </w:p>
    <w:p>
      <w:pPr>
        <w:pStyle w:val="22"/>
        <w:rPr>
          <w:color w:val="auto"/>
          <w:highlight w:val="none"/>
        </w:rPr>
      </w:pPr>
      <w:r>
        <w:rPr>
          <w:rFonts w:hint="eastAsia" w:hAnsi="宋体"/>
          <w:b/>
          <w:color w:val="auto"/>
          <w:sz w:val="24"/>
          <w:szCs w:val="24"/>
          <w:highlight w:val="none"/>
        </w:rPr>
        <w:t>二、评定方法</w:t>
      </w:r>
    </w:p>
    <w:p>
      <w:pPr>
        <w:pStyle w:val="22"/>
        <w:spacing w:line="420" w:lineRule="exact"/>
        <w:ind w:firstLine="200"/>
        <w:rPr>
          <w:rFonts w:hAnsi="宋体"/>
          <w:color w:val="auto"/>
          <w:highlight w:val="none"/>
        </w:rPr>
      </w:pPr>
      <w:r>
        <w:rPr>
          <w:rFonts w:hint="eastAsia" w:hAnsi="宋体"/>
          <w:b/>
          <w:bCs/>
          <w:color w:val="auto"/>
          <w:highlight w:val="none"/>
        </w:rPr>
        <w:t>（一）价格分…………………………………………………………………………………</w:t>
      </w:r>
      <w:r>
        <w:rPr>
          <w:rFonts w:hint="eastAsia" w:hAnsi="宋体"/>
          <w:b/>
          <w:color w:val="auto"/>
          <w:highlight w:val="none"/>
        </w:rPr>
        <w:t>30分</w:t>
      </w:r>
    </w:p>
    <w:p>
      <w:pPr>
        <w:pStyle w:val="22"/>
        <w:spacing w:line="420" w:lineRule="exact"/>
        <w:ind w:firstLine="315" w:firstLineChars="150"/>
        <w:rPr>
          <w:rFonts w:hAnsi="宋体"/>
          <w:color w:val="auto"/>
          <w:highlight w:val="none"/>
        </w:rPr>
      </w:pPr>
      <w:r>
        <w:rPr>
          <w:rFonts w:hint="eastAsia" w:hAnsi="宋体"/>
          <w:color w:val="auto"/>
          <w:highlight w:val="none"/>
        </w:rPr>
        <w:t>1、根据《政府采购促进中小企业发展暂行办法》（财库[2011]181号）第五条的规定：</w:t>
      </w:r>
    </w:p>
    <w:p>
      <w:pPr>
        <w:pStyle w:val="22"/>
        <w:spacing w:line="420" w:lineRule="exact"/>
        <w:ind w:firstLine="315" w:firstLineChars="150"/>
        <w:rPr>
          <w:rFonts w:hAnsi="宋体"/>
          <w:color w:val="auto"/>
          <w:highlight w:val="none"/>
        </w:rPr>
      </w:pPr>
      <w:r>
        <w:rPr>
          <w:rFonts w:hint="eastAsia" w:hAnsi="宋体"/>
          <w:color w:val="auto"/>
          <w:highlight w:val="none"/>
        </w:rPr>
        <w:t>对小型或微型企业产品的价格给予6%的扣除，用扣除后的价格参与评审，即：评标价PP =投标价Pi-6%×投标价Pi。（投标人如实填写中小企业声明函，否则不予价格扣除）。</w:t>
      </w:r>
    </w:p>
    <w:p>
      <w:pPr>
        <w:pStyle w:val="22"/>
        <w:spacing w:line="420" w:lineRule="exact"/>
        <w:ind w:firstLine="315" w:firstLineChars="150"/>
        <w:rPr>
          <w:rFonts w:hAnsi="宋体"/>
          <w:color w:val="auto"/>
          <w:highlight w:val="none"/>
        </w:rPr>
      </w:pPr>
      <w:r>
        <w:rPr>
          <w:rFonts w:hint="eastAsia" w:hAnsi="宋体"/>
          <w:color w:val="auto"/>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评标价PP =投标价Pi-2%×投标价Pi</w:t>
      </w:r>
    </w:p>
    <w:p>
      <w:pPr>
        <w:pStyle w:val="22"/>
        <w:spacing w:line="420" w:lineRule="exact"/>
        <w:ind w:firstLine="315" w:firstLineChars="150"/>
        <w:rPr>
          <w:rFonts w:hAnsi="宋体"/>
          <w:color w:val="auto"/>
          <w:highlight w:val="none"/>
        </w:rPr>
      </w:pPr>
      <w:r>
        <w:rPr>
          <w:rFonts w:hint="eastAsia" w:hAnsi="宋体"/>
          <w:color w:val="auto"/>
          <w:highlight w:val="none"/>
        </w:rPr>
        <w:t>2、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spacing w:line="420" w:lineRule="exact"/>
        <w:ind w:firstLine="315" w:firstLineChars="150"/>
        <w:rPr>
          <w:rFonts w:hAnsi="宋体"/>
          <w:color w:val="auto"/>
          <w:highlight w:val="none"/>
        </w:rPr>
      </w:pPr>
      <w:r>
        <w:rPr>
          <w:rFonts w:hint="eastAsia" w:hAnsi="宋体"/>
          <w:color w:val="auto"/>
          <w:highlight w:val="none"/>
        </w:rPr>
        <w:t>3、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spacing w:line="420" w:lineRule="exact"/>
        <w:ind w:firstLine="315" w:firstLineChars="150"/>
        <w:rPr>
          <w:rFonts w:hAnsi="宋体"/>
          <w:color w:val="auto"/>
          <w:highlight w:val="none"/>
        </w:rPr>
      </w:pPr>
      <w:r>
        <w:rPr>
          <w:rFonts w:hint="eastAsia" w:hAnsi="宋体"/>
          <w:color w:val="auto"/>
          <w:highlight w:val="none"/>
        </w:rPr>
        <w:t>4、除上述情况外，评标价＝投标报价。</w:t>
      </w:r>
    </w:p>
    <w:p>
      <w:pPr>
        <w:pStyle w:val="22"/>
        <w:spacing w:line="400" w:lineRule="exact"/>
        <w:ind w:firstLine="315" w:firstLineChars="150"/>
        <w:rPr>
          <w:rFonts w:hAnsi="宋体"/>
          <w:color w:val="auto"/>
          <w:highlight w:val="none"/>
        </w:rPr>
      </w:pPr>
      <w:r>
        <w:rPr>
          <w:rFonts w:hint="eastAsia" w:hAnsi="宋体"/>
          <w:color w:val="auto"/>
          <w:highlight w:val="none"/>
        </w:rPr>
        <w:t>5、根据《政府采购货物和服务招标投标管理办法》87号令第六十条规定，评标委员会认为某投标人报价明显低于其他通过符合性审查投标人的报价，有可能影响产品质量或不能诚信履约的，可要求其在评标现场合理的时间内提供书面说明，必要时提交相关证明材料，投标人不能证明其报价合理性的，评标委员会应当将其作为无效投标处理。</w:t>
      </w:r>
    </w:p>
    <w:p>
      <w:pPr>
        <w:pStyle w:val="22"/>
        <w:spacing w:line="400" w:lineRule="exact"/>
        <w:ind w:firstLine="525" w:firstLineChars="250"/>
        <w:rPr>
          <w:rFonts w:hAnsi="宋体"/>
          <w:color w:val="auto"/>
          <w:highlight w:val="none"/>
        </w:rPr>
      </w:pPr>
    </w:p>
    <w:p>
      <w:pPr>
        <w:pStyle w:val="22"/>
        <w:spacing w:line="420" w:lineRule="exact"/>
        <w:ind w:firstLine="315" w:firstLineChars="150"/>
        <w:rPr>
          <w:rFonts w:hAnsi="宋体"/>
          <w:color w:val="auto"/>
          <w:highlight w:val="none"/>
        </w:rPr>
      </w:pPr>
      <w:r>
        <w:rPr>
          <w:rFonts w:hint="eastAsia" w:hAnsi="宋体"/>
          <w:color w:val="auto"/>
          <w:highlight w:val="none"/>
        </w:rPr>
        <w:t>6、价格分计算公式：</w:t>
      </w:r>
    </w:p>
    <w:p>
      <w:pPr>
        <w:pStyle w:val="22"/>
        <w:spacing w:line="420" w:lineRule="exact"/>
        <w:ind w:firstLine="315" w:firstLineChars="150"/>
        <w:rPr>
          <w:rFonts w:hAnsi="宋体"/>
          <w:color w:val="auto"/>
          <w:highlight w:val="none"/>
        </w:rPr>
      </w:pPr>
    </w:p>
    <w:p>
      <w:pPr>
        <w:pStyle w:val="22"/>
        <w:spacing w:line="360" w:lineRule="exact"/>
        <w:ind w:firstLine="200"/>
        <w:rPr>
          <w:rFonts w:hAnsi="宋体"/>
          <w:color w:val="auto"/>
          <w:highlight w:val="none"/>
        </w:rPr>
      </w:pPr>
      <w:r>
        <w:rPr>
          <w:rFonts w:hint="eastAsia" w:hAnsi="宋体"/>
          <w:color w:val="auto"/>
          <w:highlight w:val="none"/>
        </w:rPr>
        <w:t xml:space="preserve">                         投标人最低评标价金额</w:t>
      </w:r>
    </w:p>
    <w:p>
      <w:pPr>
        <w:pStyle w:val="22"/>
        <w:spacing w:line="320" w:lineRule="exact"/>
        <w:ind w:firstLine="630" w:firstLineChars="300"/>
        <w:rPr>
          <w:rFonts w:hAnsi="宋体"/>
          <w:color w:val="auto"/>
          <w:highlight w:val="none"/>
        </w:rPr>
      </w:pPr>
      <w:r>
        <w:rPr>
          <w:rFonts w:hint="eastAsia" w:hAnsi="宋体"/>
          <w:color w:val="auto"/>
          <w:highlight w:val="none"/>
        </w:rPr>
        <w:t>某投标人价格分 ＝</w:t>
      </w:r>
      <w:r>
        <w:rPr>
          <w:rFonts w:hint="eastAsia" w:hAnsi="宋体"/>
          <w:b/>
          <w:strike/>
          <w:color w:val="auto"/>
          <w:highlight w:val="none"/>
        </w:rPr>
        <w:t xml:space="preserve">                           </w:t>
      </w:r>
      <w:r>
        <w:rPr>
          <w:rFonts w:hint="eastAsia" w:hAnsi="宋体"/>
          <w:color w:val="auto"/>
          <w:highlight w:val="none"/>
        </w:rPr>
        <w:t>×30分</w:t>
      </w:r>
    </w:p>
    <w:p>
      <w:pPr>
        <w:pStyle w:val="22"/>
        <w:spacing w:line="360" w:lineRule="exact"/>
        <w:ind w:firstLine="200"/>
        <w:rPr>
          <w:rFonts w:hAnsi="宋体"/>
          <w:color w:val="auto"/>
          <w:highlight w:val="none"/>
        </w:rPr>
      </w:pPr>
      <w:r>
        <w:rPr>
          <w:rFonts w:hint="eastAsia" w:hAnsi="宋体"/>
          <w:color w:val="auto"/>
          <w:highlight w:val="none"/>
        </w:rPr>
        <w:t xml:space="preserve">                           某投标人评标价金额</w:t>
      </w:r>
    </w:p>
    <w:p>
      <w:pPr>
        <w:spacing w:line="360" w:lineRule="auto"/>
        <w:ind w:firstLine="422" w:firstLineChars="200"/>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技术分……</w:t>
      </w:r>
      <w:r>
        <w:rPr>
          <w:rFonts w:hint="eastAsia" w:ascii="宋体" w:hAnsi="宋体"/>
          <w:b/>
          <w:color w:val="auto"/>
          <w:highlight w:val="none"/>
        </w:rPr>
        <w:t>………………………………………………………………………………55</w:t>
      </w:r>
      <w:r>
        <w:rPr>
          <w:rFonts w:ascii="宋体" w:hAnsi="宋体"/>
          <w:b/>
          <w:color w:val="auto"/>
          <w:highlight w:val="none"/>
        </w:rPr>
        <w:t>分</w:t>
      </w:r>
    </w:p>
    <w:p>
      <w:pPr>
        <w:pStyle w:val="22"/>
        <w:spacing w:line="460" w:lineRule="exact"/>
        <w:ind w:firstLine="420" w:firstLineChars="200"/>
        <w:rPr>
          <w:rFonts w:hAnsi="宋体"/>
          <w:bCs/>
          <w:color w:val="auto"/>
          <w:highlight w:val="none"/>
        </w:rPr>
      </w:pPr>
      <w:r>
        <w:rPr>
          <w:rFonts w:hint="eastAsia" w:ascii="Times New Roman" w:hAnsi="宋体"/>
          <w:bCs/>
          <w:color w:val="auto"/>
          <w:highlight w:val="none"/>
        </w:rPr>
        <w:t>1、现</w:t>
      </w:r>
      <w:r>
        <w:rPr>
          <w:rFonts w:hint="eastAsia" w:hAnsi="宋体"/>
          <w:bCs/>
          <w:color w:val="auto"/>
          <w:highlight w:val="none"/>
        </w:rPr>
        <w:t>状描述（40分）：</w:t>
      </w:r>
    </w:p>
    <w:p>
      <w:pPr>
        <w:pStyle w:val="22"/>
        <w:spacing w:line="460" w:lineRule="exact"/>
        <w:ind w:firstLine="420" w:firstLineChars="200"/>
        <w:rPr>
          <w:rFonts w:hAnsi="宋体" w:cs="宋体"/>
          <w:color w:val="auto"/>
          <w:kern w:val="0"/>
          <w:highlight w:val="none"/>
          <w:shd w:val="clear" w:color="auto" w:fill="FFFFFF"/>
        </w:rPr>
      </w:pPr>
      <w:r>
        <w:rPr>
          <w:rFonts w:hint="eastAsia" w:hAnsi="宋体" w:cs="宋体"/>
          <w:color w:val="auto"/>
          <w:kern w:val="0"/>
          <w:highlight w:val="none"/>
          <w:shd w:val="clear" w:color="auto" w:fill="FFFFFF"/>
        </w:rPr>
        <w:t>（1）一档（10分）：简单描述南宁市电子政务机房现状，对机房动力配电系统和机房消防报警系统有初步的了解，能简单介绍两个系统的技术特点，且对需要更换电池所涉及的U</w:t>
      </w:r>
      <w:r>
        <w:rPr>
          <w:rFonts w:hAnsi="宋体" w:cs="宋体"/>
          <w:color w:val="auto"/>
          <w:kern w:val="0"/>
          <w:highlight w:val="none"/>
          <w:shd w:val="clear" w:color="auto" w:fill="FFFFFF"/>
        </w:rPr>
        <w:t>PS</w:t>
      </w:r>
      <w:r>
        <w:rPr>
          <w:rFonts w:hint="eastAsia" w:hAnsi="宋体" w:cs="宋体"/>
          <w:color w:val="auto"/>
          <w:kern w:val="0"/>
          <w:highlight w:val="none"/>
          <w:shd w:val="clear" w:color="auto" w:fill="FFFFFF"/>
        </w:rPr>
        <w:t>系统部署有初步的了解的，得10分；</w:t>
      </w:r>
    </w:p>
    <w:p>
      <w:pPr>
        <w:pStyle w:val="22"/>
        <w:spacing w:line="460" w:lineRule="exact"/>
        <w:ind w:firstLine="420" w:firstLineChars="200"/>
        <w:rPr>
          <w:rFonts w:hAnsi="宋体" w:cs="宋体"/>
          <w:color w:val="auto"/>
          <w:kern w:val="0"/>
          <w:highlight w:val="none"/>
          <w:shd w:val="clear" w:color="auto" w:fill="FFFFFF"/>
        </w:rPr>
      </w:pPr>
      <w:r>
        <w:rPr>
          <w:rFonts w:hint="eastAsia" w:hAnsi="宋体" w:cs="宋体"/>
          <w:color w:val="auto"/>
          <w:kern w:val="0"/>
          <w:highlight w:val="none"/>
          <w:shd w:val="clear" w:color="auto" w:fill="FFFFFF"/>
        </w:rPr>
        <w:t>（2）二档（20分）：详细描述南宁市电子政务机房现状，对机房动力配电系统和机房消防报警系统有详细的了解，能详细介绍两个系统的技术特点但与现场实际情况不太符合，对需要更换电池所涉及的U</w:t>
      </w:r>
      <w:r>
        <w:rPr>
          <w:rFonts w:hAnsi="宋体" w:cs="宋体"/>
          <w:color w:val="auto"/>
          <w:kern w:val="0"/>
          <w:highlight w:val="none"/>
          <w:shd w:val="clear" w:color="auto" w:fill="FFFFFF"/>
        </w:rPr>
        <w:t>PS</w:t>
      </w:r>
      <w:r>
        <w:rPr>
          <w:rFonts w:hint="eastAsia" w:hAnsi="宋体" w:cs="宋体"/>
          <w:color w:val="auto"/>
          <w:kern w:val="0"/>
          <w:highlight w:val="none"/>
          <w:shd w:val="clear" w:color="auto" w:fill="FFFFFF"/>
        </w:rPr>
        <w:t>系统部署较清楚的，得20分；</w:t>
      </w:r>
    </w:p>
    <w:p>
      <w:pPr>
        <w:pStyle w:val="22"/>
        <w:spacing w:line="460" w:lineRule="exact"/>
        <w:ind w:firstLine="420" w:firstLineChars="200"/>
        <w:rPr>
          <w:rFonts w:hAnsi="宋体" w:cs="宋体"/>
          <w:color w:val="auto"/>
          <w:kern w:val="0"/>
          <w:highlight w:val="none"/>
          <w:shd w:val="clear" w:color="auto" w:fill="FFFFFF"/>
        </w:rPr>
      </w:pPr>
      <w:r>
        <w:rPr>
          <w:rFonts w:hint="eastAsia" w:hAnsi="宋体" w:cs="宋体"/>
          <w:color w:val="auto"/>
          <w:kern w:val="0"/>
          <w:highlight w:val="none"/>
          <w:shd w:val="clear" w:color="auto" w:fill="FFFFFF"/>
        </w:rPr>
        <w:t>（3）三档（30分）：详细描述南宁市电子政务机房现状，对机房动力配电系统和机房消防报警系统相当熟悉，能详细且全面介绍机房各子系统的技术特点且与现场实际情况相符合，对整体系统有较深刻认识，具有一定技术能力为用户提供数据中心机房动力配电系统和机房消防报警系统技术支持，对要更换电池所涉及的</w:t>
      </w:r>
      <w:r>
        <w:rPr>
          <w:rFonts w:hAnsi="宋体" w:cs="宋体"/>
          <w:color w:val="auto"/>
          <w:kern w:val="0"/>
          <w:highlight w:val="none"/>
          <w:shd w:val="clear" w:color="auto" w:fill="FFFFFF"/>
        </w:rPr>
        <w:t>UPS</w:t>
      </w:r>
      <w:r>
        <w:rPr>
          <w:rFonts w:hint="eastAsia" w:hAnsi="宋体" w:cs="宋体"/>
          <w:color w:val="auto"/>
          <w:kern w:val="0"/>
          <w:highlight w:val="none"/>
          <w:shd w:val="clear" w:color="auto" w:fill="FFFFFF"/>
        </w:rPr>
        <w:t>系统部署相当清楚的，得30分；</w:t>
      </w:r>
    </w:p>
    <w:p>
      <w:pPr>
        <w:pStyle w:val="22"/>
        <w:spacing w:line="460" w:lineRule="exact"/>
        <w:ind w:firstLine="420" w:firstLineChars="200"/>
        <w:rPr>
          <w:rFonts w:hAnsi="宋体" w:cs="宋体"/>
          <w:color w:val="auto"/>
          <w:kern w:val="0"/>
          <w:highlight w:val="none"/>
          <w:shd w:val="clear" w:color="auto" w:fill="FFFFFF"/>
        </w:rPr>
      </w:pPr>
      <w:r>
        <w:rPr>
          <w:rFonts w:hint="eastAsia" w:hAnsi="宋体" w:cs="宋体"/>
          <w:color w:val="auto"/>
          <w:kern w:val="0"/>
          <w:highlight w:val="none"/>
          <w:shd w:val="clear" w:color="auto" w:fill="FFFFFF"/>
        </w:rPr>
        <w:t>（4）四档（40分）：详细描述南宁市电子政务机房现状，对机房动力配电系统和机房消防报警系统十分熟悉，能详细且全面介绍机房各子系统的技术特点且与现场实际情况相</w:t>
      </w:r>
      <w:r>
        <w:rPr>
          <w:rFonts w:hint="eastAsia" w:hAnsi="宋体"/>
          <w:bCs/>
          <w:color w:val="auto"/>
          <w:highlight w:val="none"/>
        </w:rPr>
        <w:t>符合</w:t>
      </w:r>
      <w:r>
        <w:rPr>
          <w:rFonts w:hint="eastAsia" w:hAnsi="宋体" w:cs="宋体"/>
          <w:color w:val="auto"/>
          <w:kern w:val="0"/>
          <w:highlight w:val="none"/>
          <w:shd w:val="clear" w:color="auto" w:fill="FFFFFF"/>
        </w:rPr>
        <w:t>，能根据现场机房实际状况</w:t>
      </w:r>
      <w:r>
        <w:rPr>
          <w:rFonts w:hint="eastAsia" w:hAnsi="宋体" w:cs="宋体"/>
          <w:color w:val="auto"/>
          <w:kern w:val="0"/>
          <w:highlight w:val="none"/>
          <w:shd w:val="clear" w:color="auto" w:fill="FFFFFF"/>
          <w:lang w:eastAsia="zh-CN"/>
        </w:rPr>
        <w:t>及采购人</w:t>
      </w:r>
      <w:r>
        <w:rPr>
          <w:rFonts w:hint="eastAsia" w:hAnsi="宋体" w:cs="宋体"/>
          <w:color w:val="auto"/>
          <w:kern w:val="0"/>
          <w:highlight w:val="none"/>
          <w:shd w:val="clear" w:color="auto" w:fill="FFFFFF"/>
        </w:rPr>
        <w:t>提供新</w:t>
      </w:r>
      <w:r>
        <w:rPr>
          <w:rFonts w:hint="eastAsia" w:hAnsi="宋体" w:cs="宋体"/>
          <w:color w:val="auto"/>
          <w:kern w:val="0"/>
          <w:highlight w:val="none"/>
          <w:shd w:val="clear" w:color="auto" w:fill="FFFFFF"/>
          <w:lang w:eastAsia="zh-CN"/>
        </w:rPr>
        <w:t>机房</w:t>
      </w:r>
      <w:r>
        <w:rPr>
          <w:rFonts w:hint="eastAsia" w:hAnsi="宋体" w:cs="宋体"/>
          <w:color w:val="auto"/>
          <w:kern w:val="0"/>
          <w:highlight w:val="none"/>
          <w:shd w:val="clear" w:color="auto" w:fill="FFFFFF"/>
        </w:rPr>
        <w:t>相关系统图、平面图</w:t>
      </w:r>
      <w:r>
        <w:rPr>
          <w:rFonts w:hint="eastAsia" w:hAnsi="宋体" w:cs="宋体"/>
          <w:color w:val="auto"/>
          <w:kern w:val="0"/>
          <w:highlight w:val="none"/>
          <w:shd w:val="clear" w:color="auto" w:fill="FFFFFF"/>
          <w:lang w:eastAsia="zh-CN"/>
        </w:rPr>
        <w:t>做深化设计</w:t>
      </w:r>
      <w:r>
        <w:rPr>
          <w:rFonts w:hint="eastAsia" w:hAnsi="宋体" w:cs="宋体"/>
          <w:color w:val="auto"/>
          <w:kern w:val="0"/>
          <w:highlight w:val="none"/>
          <w:shd w:val="clear" w:color="auto" w:fill="FFFFFF"/>
        </w:rPr>
        <w:t>，对整体系统有全面深刻认识，确保有足够技术能力为用户提供数据中心机房动力配电系统和机房消防报警系统技术支持，对要更换电池所涉及的U</w:t>
      </w:r>
      <w:r>
        <w:rPr>
          <w:rFonts w:hAnsi="宋体" w:cs="宋体"/>
          <w:color w:val="auto"/>
          <w:kern w:val="0"/>
          <w:highlight w:val="none"/>
          <w:shd w:val="clear" w:color="auto" w:fill="FFFFFF"/>
        </w:rPr>
        <w:t>PS</w:t>
      </w:r>
      <w:r>
        <w:rPr>
          <w:rFonts w:hint="eastAsia" w:hAnsi="宋体" w:cs="宋体"/>
          <w:color w:val="auto"/>
          <w:kern w:val="0"/>
          <w:highlight w:val="none"/>
          <w:shd w:val="clear" w:color="auto" w:fill="FFFFFF"/>
        </w:rPr>
        <w:t>系统部署十分清楚，包括对U</w:t>
      </w:r>
      <w:r>
        <w:rPr>
          <w:rFonts w:hAnsi="宋体" w:cs="宋体"/>
          <w:color w:val="auto"/>
          <w:kern w:val="0"/>
          <w:highlight w:val="none"/>
          <w:shd w:val="clear" w:color="auto" w:fill="FFFFFF"/>
        </w:rPr>
        <w:t>PS</w:t>
      </w:r>
      <w:r>
        <w:rPr>
          <w:rFonts w:hint="eastAsia" w:hAnsi="宋体" w:cs="宋体"/>
          <w:color w:val="auto"/>
          <w:kern w:val="0"/>
          <w:highlight w:val="none"/>
          <w:shd w:val="clear" w:color="auto" w:fill="FFFFFF"/>
        </w:rPr>
        <w:t>主机参数、电池的组成数量等都十分了解的，得40分。</w:t>
      </w:r>
    </w:p>
    <w:p>
      <w:pPr>
        <w:pStyle w:val="22"/>
        <w:spacing w:line="460" w:lineRule="exact"/>
        <w:ind w:firstLine="525" w:firstLineChars="250"/>
        <w:rPr>
          <w:rFonts w:hAnsi="宋体" w:cs="宋体"/>
          <w:color w:val="auto"/>
          <w:kern w:val="0"/>
          <w:highlight w:val="none"/>
          <w:shd w:val="clear" w:color="auto" w:fill="FFFFFF"/>
        </w:rPr>
      </w:pPr>
      <w:r>
        <w:rPr>
          <w:rFonts w:hint="eastAsia" w:hAnsi="宋体"/>
          <w:bCs/>
          <w:color w:val="auto"/>
          <w:highlight w:val="none"/>
        </w:rPr>
        <w:t>注：不提供相关内容的不得分。</w:t>
      </w:r>
    </w:p>
    <w:p>
      <w:pPr>
        <w:pStyle w:val="22"/>
        <w:spacing w:line="460" w:lineRule="exact"/>
        <w:ind w:firstLine="420" w:firstLineChars="200"/>
        <w:rPr>
          <w:rFonts w:hAnsi="宋体"/>
          <w:bCs/>
          <w:color w:val="auto"/>
          <w:highlight w:val="none"/>
        </w:rPr>
      </w:pPr>
      <w:r>
        <w:rPr>
          <w:rFonts w:hint="eastAsia" w:hAnsi="宋体"/>
          <w:bCs/>
          <w:color w:val="auto"/>
          <w:highlight w:val="none"/>
        </w:rPr>
        <w:t>2、实施方案（9分）：</w:t>
      </w:r>
    </w:p>
    <w:p>
      <w:pPr>
        <w:pStyle w:val="22"/>
        <w:spacing w:line="460" w:lineRule="exact"/>
        <w:ind w:firstLine="525" w:firstLineChars="25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1）一档（3分）：能够简单描述与对象初步符合的技术要点，响应文件的技术指标和参数满足采购文件要求达到的技术指标和参数，</w:t>
      </w:r>
      <w:r>
        <w:rPr>
          <w:rFonts w:hint="eastAsia" w:hAnsi="宋体" w:cs="宋体"/>
          <w:color w:val="auto"/>
          <w:kern w:val="0"/>
          <w:highlight w:val="none"/>
          <w:shd w:val="clear" w:color="auto" w:fill="FFFFFF"/>
        </w:rPr>
        <w:t>具有一定电池更换技术能力，能保障数据中心动力配电系统安全，</w:t>
      </w:r>
      <w:r>
        <w:rPr>
          <w:rFonts w:hint="eastAsia" w:hAnsi="宋体"/>
          <w:bCs/>
          <w:color w:val="auto"/>
          <w:highlight w:val="none"/>
        </w:rPr>
        <w:t>有简单的电池更换实施步骤和电池、U</w:t>
      </w:r>
      <w:r>
        <w:rPr>
          <w:rFonts w:hAnsi="宋体"/>
          <w:bCs/>
          <w:color w:val="auto"/>
          <w:highlight w:val="none"/>
        </w:rPr>
        <w:t>PS</w:t>
      </w:r>
      <w:r>
        <w:rPr>
          <w:rFonts w:hint="eastAsia" w:hAnsi="宋体"/>
          <w:bCs/>
          <w:color w:val="auto"/>
          <w:highlight w:val="none"/>
        </w:rPr>
        <w:t>主机、消防报警系统设备测试检验流程的，得3分；</w:t>
      </w:r>
    </w:p>
    <w:p>
      <w:pPr>
        <w:pStyle w:val="22"/>
        <w:spacing w:line="460" w:lineRule="exact"/>
        <w:ind w:firstLine="525" w:firstLineChars="25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2）二档（6分）：了解机房环境，能够阐述对象基本符合的技术要点，响应文件的技术指标和参数满足采购文件要求达到的技术指标和参数，</w:t>
      </w:r>
      <w:r>
        <w:rPr>
          <w:rFonts w:hint="eastAsia" w:hAnsi="宋体" w:cs="宋体"/>
          <w:color w:val="auto"/>
          <w:kern w:val="0"/>
          <w:highlight w:val="none"/>
          <w:shd w:val="clear" w:color="auto" w:fill="FFFFFF"/>
        </w:rPr>
        <w:t>具有一定电池更换技术能力，能保障数据中心动力配电系统安全，</w:t>
      </w:r>
      <w:r>
        <w:rPr>
          <w:rFonts w:hint="eastAsia" w:hAnsi="宋体"/>
          <w:bCs/>
          <w:color w:val="auto"/>
          <w:highlight w:val="none"/>
        </w:rPr>
        <w:t>有详细的电池更换实施步骤和电池、U</w:t>
      </w:r>
      <w:r>
        <w:rPr>
          <w:rFonts w:hAnsi="宋体"/>
          <w:bCs/>
          <w:color w:val="auto"/>
          <w:highlight w:val="none"/>
        </w:rPr>
        <w:t>PS</w:t>
      </w:r>
      <w:r>
        <w:rPr>
          <w:rFonts w:hint="eastAsia" w:hAnsi="宋体"/>
          <w:bCs/>
          <w:color w:val="auto"/>
          <w:highlight w:val="none"/>
        </w:rPr>
        <w:t>主机、消防报警系统设备测试检验流程的，得6分；</w:t>
      </w:r>
    </w:p>
    <w:p>
      <w:pPr>
        <w:pStyle w:val="22"/>
        <w:spacing w:line="460" w:lineRule="exact"/>
        <w:ind w:firstLine="525" w:firstLineChars="25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3）三档（9分）：全面熟悉机房动力系统体系，能够详尽描述对象完全一致的各项技术要点，响应文件的技术指标和参数满足采购文件要求达到的技术指标和参数，有详细且合理可行的电池更换实施方案和电池、U</w:t>
      </w:r>
      <w:r>
        <w:rPr>
          <w:rFonts w:hAnsi="宋体"/>
          <w:bCs/>
          <w:color w:val="auto"/>
          <w:highlight w:val="none"/>
        </w:rPr>
        <w:t>PS</w:t>
      </w:r>
      <w:r>
        <w:rPr>
          <w:rFonts w:hint="eastAsia" w:hAnsi="宋体"/>
          <w:bCs/>
          <w:color w:val="auto"/>
          <w:highlight w:val="none"/>
        </w:rPr>
        <w:t>主机、消防报警系统设备测试检验流程的，得9分。</w:t>
      </w:r>
    </w:p>
    <w:p>
      <w:pPr>
        <w:pStyle w:val="22"/>
        <w:spacing w:line="460" w:lineRule="exact"/>
        <w:ind w:firstLine="525" w:firstLineChars="250"/>
        <w:rPr>
          <w:rFonts w:hAnsi="宋体"/>
          <w:bCs/>
          <w:color w:val="auto"/>
          <w:highlight w:val="none"/>
        </w:rPr>
      </w:pPr>
      <w:r>
        <w:rPr>
          <w:rFonts w:hint="eastAsia" w:hAnsi="宋体"/>
          <w:bCs/>
          <w:color w:val="auto"/>
          <w:highlight w:val="none"/>
        </w:rPr>
        <w:t>注：不提供相关内容的不得分。</w:t>
      </w:r>
    </w:p>
    <w:p>
      <w:pPr>
        <w:pStyle w:val="22"/>
        <w:spacing w:line="460" w:lineRule="exact"/>
        <w:ind w:firstLine="420" w:firstLineChars="200"/>
        <w:rPr>
          <w:rFonts w:hAnsi="宋体"/>
          <w:bCs/>
          <w:color w:val="auto"/>
          <w:highlight w:val="none"/>
        </w:rPr>
      </w:pPr>
      <w:r>
        <w:rPr>
          <w:rFonts w:hint="eastAsia" w:hAnsi="宋体"/>
          <w:bCs/>
          <w:color w:val="auto"/>
          <w:highlight w:val="none"/>
        </w:rPr>
        <w:t>3、应急服务方案（6分）：</w:t>
      </w:r>
    </w:p>
    <w:p>
      <w:pPr>
        <w:pStyle w:val="22"/>
        <w:spacing w:line="460" w:lineRule="exact"/>
        <w:ind w:firstLine="525" w:firstLineChars="25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1）一档（3分）：提供简单应急服务方案，得3分；</w:t>
      </w:r>
    </w:p>
    <w:p>
      <w:pPr>
        <w:pStyle w:val="22"/>
        <w:spacing w:line="460" w:lineRule="exact"/>
        <w:ind w:firstLine="525" w:firstLineChars="25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2）二档（6分）：提供详细的应急服务方案，能在突发事件与特殊时段，如节假日或深夜，提供应急服务，流程规范，措施具体的，得6分。</w:t>
      </w:r>
    </w:p>
    <w:p>
      <w:pPr>
        <w:pStyle w:val="22"/>
        <w:spacing w:line="460" w:lineRule="exact"/>
        <w:ind w:firstLine="525" w:firstLineChars="250"/>
        <w:rPr>
          <w:rFonts w:hAnsi="宋体"/>
          <w:bCs/>
          <w:color w:val="auto"/>
          <w:highlight w:val="none"/>
        </w:rPr>
      </w:pPr>
      <w:r>
        <w:rPr>
          <w:rFonts w:hint="eastAsia" w:hAnsi="宋体"/>
          <w:bCs/>
          <w:color w:val="auto"/>
          <w:highlight w:val="none"/>
        </w:rPr>
        <w:t>注：不提供相关内容的不得分。</w:t>
      </w:r>
    </w:p>
    <w:p>
      <w:pPr>
        <w:spacing w:line="360" w:lineRule="auto"/>
        <w:ind w:firstLine="422" w:firstLineChars="200"/>
        <w:rPr>
          <w:rFonts w:ascii="宋体" w:hAnsi="宋体"/>
          <w:b/>
          <w:color w:val="auto"/>
          <w:highlight w:val="none"/>
        </w:rPr>
      </w:pPr>
      <w:r>
        <w:rPr>
          <w:rFonts w:hint="eastAsia" w:ascii="宋体" w:hAnsi="宋体"/>
          <w:b/>
          <w:color w:val="auto"/>
          <w:highlight w:val="none"/>
        </w:rPr>
        <w:t>（三）商务分……………………………………………………………………………………15分</w:t>
      </w:r>
    </w:p>
    <w:p>
      <w:pPr>
        <w:pStyle w:val="22"/>
        <w:spacing w:line="460" w:lineRule="exact"/>
        <w:ind w:firstLine="420" w:firstLineChars="200"/>
        <w:rPr>
          <w:rFonts w:hAnsi="宋体"/>
          <w:bCs/>
          <w:color w:val="auto"/>
          <w:highlight w:val="none"/>
        </w:rPr>
      </w:pPr>
      <w:r>
        <w:rPr>
          <w:rFonts w:hint="eastAsia" w:hAnsi="宋体"/>
          <w:bCs/>
          <w:color w:val="auto"/>
          <w:highlight w:val="none"/>
        </w:rPr>
        <w:t>1、售后服务方案…………………………………………………………9分</w:t>
      </w:r>
    </w:p>
    <w:p>
      <w:pPr>
        <w:pStyle w:val="22"/>
        <w:spacing w:line="460" w:lineRule="exact"/>
        <w:ind w:firstLine="420" w:firstLineChars="20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1）一档（3分）：提供简单售后服务承诺书，并全部满足招标件文件售后服务要求的，得3分；</w:t>
      </w:r>
    </w:p>
    <w:p>
      <w:pPr>
        <w:pStyle w:val="22"/>
        <w:spacing w:line="460" w:lineRule="exact"/>
        <w:ind w:firstLine="420" w:firstLineChars="20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2）二档（6分）：全部满足招标件文件售后服务要求，售后服务方案描述较详细，对售后服务流程、备件库、响应时间等有描述，有2项服务内容优于售后服务要求的，得6分；</w:t>
      </w:r>
    </w:p>
    <w:p>
      <w:pPr>
        <w:pStyle w:val="22"/>
        <w:spacing w:line="460" w:lineRule="exact"/>
        <w:ind w:firstLine="420" w:firstLineChars="200"/>
        <w:rPr>
          <w:rFonts w:hAnsi="宋体"/>
          <w:bCs/>
          <w:color w:val="auto"/>
          <w:highlight w:val="none"/>
        </w:rPr>
      </w:pPr>
      <w:r>
        <w:rPr>
          <w:rFonts w:hint="eastAsia" w:hAnsi="宋体" w:cs="宋体"/>
          <w:color w:val="auto"/>
          <w:kern w:val="0"/>
          <w:highlight w:val="none"/>
          <w:shd w:val="clear" w:color="auto" w:fill="FFFFFF"/>
        </w:rPr>
        <w:t>（</w:t>
      </w:r>
      <w:r>
        <w:rPr>
          <w:rFonts w:hint="eastAsia" w:hAnsi="宋体"/>
          <w:bCs/>
          <w:color w:val="auto"/>
          <w:highlight w:val="none"/>
        </w:rPr>
        <w:t>3）三档（9分）：全部满足招标件文件售后服务要求，有该项目详细的售后服务方案，培训方案，有详细的售后服务流程、备件库、响应时间及质保期，有3项及以上服务内容优于售后服务要求的，得9分。</w:t>
      </w:r>
    </w:p>
    <w:p>
      <w:pPr>
        <w:pStyle w:val="22"/>
        <w:spacing w:line="460" w:lineRule="exact"/>
        <w:ind w:firstLine="420" w:firstLineChars="200"/>
        <w:rPr>
          <w:rFonts w:hAnsi="宋体"/>
          <w:bCs/>
          <w:color w:val="auto"/>
          <w:highlight w:val="none"/>
        </w:rPr>
      </w:pPr>
      <w:r>
        <w:rPr>
          <w:rFonts w:hint="eastAsia" w:hAnsi="宋体"/>
          <w:bCs/>
          <w:color w:val="auto"/>
          <w:highlight w:val="none"/>
        </w:rPr>
        <w:t>2、投标人具有本地化服务能力，在采购人所在市（南宁市）有常驻的售后服务点（须提供相关证明材料）或承诺中标后在采购人所在市（南宁市）成立售后服务点（须提供承诺函原件）等作为常驻服务和技术支持点的得3分，满分3分。</w:t>
      </w:r>
      <w:r>
        <w:rPr>
          <w:rFonts w:hint="eastAsia" w:ascii="宋体" w:hAnsi="宋体" w:cs="宋体"/>
          <w:color w:val="auto"/>
          <w:szCs w:val="21"/>
          <w:highlight w:val="none"/>
          <w:lang w:val="en-US" w:eastAsia="zh-CN"/>
        </w:rPr>
        <w:t>{须提供相关证明材料（如房产证或租赁合同或承诺函等）、人员名单、联系方式等}</w:t>
      </w:r>
    </w:p>
    <w:p>
      <w:pPr>
        <w:pStyle w:val="22"/>
        <w:spacing w:line="460" w:lineRule="exact"/>
        <w:ind w:firstLine="420" w:firstLineChars="200"/>
        <w:rPr>
          <w:rFonts w:hAnsi="宋体"/>
          <w:bCs/>
          <w:color w:val="auto"/>
          <w:highlight w:val="none"/>
        </w:rPr>
      </w:pPr>
      <w:r>
        <w:rPr>
          <w:rFonts w:hAnsi="宋体"/>
          <w:bCs/>
          <w:color w:val="auto"/>
          <w:highlight w:val="none"/>
        </w:rPr>
        <w:t>3</w:t>
      </w:r>
      <w:r>
        <w:rPr>
          <w:rFonts w:hint="eastAsia" w:hAnsi="宋体"/>
          <w:bCs/>
          <w:color w:val="auto"/>
          <w:highlight w:val="none"/>
        </w:rPr>
        <w:t>、</w:t>
      </w:r>
      <w:r>
        <w:rPr>
          <w:rFonts w:hint="eastAsia" w:hAnsi="宋体" w:cs="宋体"/>
          <w:color w:val="auto"/>
          <w:kern w:val="0"/>
          <w:highlight w:val="none"/>
        </w:rPr>
        <w:t>投标的蓄电池产品具备同系列产品的泰尔认证、抗震检验报告、外壳阻燃性测试报告，每个</w:t>
      </w:r>
      <w:r>
        <w:rPr>
          <w:rFonts w:hint="eastAsia" w:hAnsi="宋体"/>
          <w:bCs/>
          <w:color w:val="auto"/>
          <w:highlight w:val="none"/>
        </w:rPr>
        <w:t>得0.5分，满分1.5分（提供</w:t>
      </w:r>
      <w:r>
        <w:rPr>
          <w:rFonts w:hint="eastAsia" w:hAnsi="宋体" w:cs="宋体"/>
          <w:color w:val="auto"/>
          <w:kern w:val="0"/>
          <w:highlight w:val="none"/>
        </w:rPr>
        <w:t>复印件并加盖原厂制造商公章）</w:t>
      </w:r>
      <w:r>
        <w:rPr>
          <w:rFonts w:hint="eastAsia" w:hAnsi="宋体"/>
          <w:bCs/>
          <w:color w:val="auto"/>
          <w:highlight w:val="none"/>
        </w:rPr>
        <w:t>。</w:t>
      </w:r>
    </w:p>
    <w:p>
      <w:pPr>
        <w:pStyle w:val="22"/>
        <w:spacing w:line="460" w:lineRule="exact"/>
        <w:ind w:firstLine="420" w:firstLineChars="200"/>
        <w:rPr>
          <w:rFonts w:hAnsi="宋体" w:cs="宋体"/>
          <w:color w:val="auto"/>
          <w:kern w:val="0"/>
          <w:highlight w:val="none"/>
        </w:rPr>
      </w:pPr>
      <w:r>
        <w:rPr>
          <w:rFonts w:hAnsi="宋体"/>
          <w:bCs/>
          <w:color w:val="auto"/>
          <w:highlight w:val="none"/>
        </w:rPr>
        <w:t>4</w:t>
      </w:r>
      <w:r>
        <w:rPr>
          <w:rFonts w:hint="eastAsia" w:hAnsi="宋体"/>
          <w:bCs/>
          <w:color w:val="auto"/>
          <w:highlight w:val="none"/>
        </w:rPr>
        <w:t>、投标的蓄电池产品制造商具备</w:t>
      </w:r>
      <w:r>
        <w:rPr>
          <w:rFonts w:hint="eastAsia" w:hAnsi="宋体" w:cs="宋体"/>
          <w:color w:val="auto"/>
          <w:kern w:val="0"/>
          <w:highlight w:val="none"/>
        </w:rPr>
        <w:t>ISO9001</w:t>
      </w:r>
      <w:r>
        <w:rPr>
          <w:rFonts w:hAnsi="宋体" w:cs="宋体"/>
          <w:color w:val="auto"/>
          <w:kern w:val="0"/>
          <w:highlight w:val="none"/>
        </w:rPr>
        <w:t>:2015+TL9000:R6.1/R5.6</w:t>
      </w:r>
      <w:r>
        <w:rPr>
          <w:rFonts w:hint="eastAsia" w:hAnsi="宋体" w:cs="宋体"/>
          <w:color w:val="auto"/>
          <w:kern w:val="0"/>
          <w:highlight w:val="none"/>
        </w:rPr>
        <w:t>（万泰认证）、ISO14001</w:t>
      </w:r>
      <w:r>
        <w:rPr>
          <w:rFonts w:hAnsi="宋体" w:cs="宋体"/>
          <w:color w:val="auto"/>
          <w:kern w:val="0"/>
          <w:highlight w:val="none"/>
        </w:rPr>
        <w:t>:2005</w:t>
      </w:r>
      <w:r>
        <w:rPr>
          <w:rFonts w:hint="eastAsia" w:hAnsi="宋体" w:cs="宋体"/>
          <w:color w:val="auto"/>
          <w:kern w:val="0"/>
          <w:highlight w:val="none"/>
        </w:rPr>
        <w:t>体系认证证书（认证范围为铅酸蓄电池、锂离子电芯及电池组的设计、开发和生产）、排污许可证，每个得0.5分，满分1.5分</w:t>
      </w:r>
      <w:r>
        <w:rPr>
          <w:rFonts w:hint="eastAsia" w:hAnsi="宋体"/>
          <w:bCs/>
          <w:color w:val="auto"/>
          <w:highlight w:val="none"/>
        </w:rPr>
        <w:t>（提供</w:t>
      </w:r>
      <w:r>
        <w:rPr>
          <w:rFonts w:hint="eastAsia" w:hAnsi="宋体" w:cs="宋体"/>
          <w:color w:val="auto"/>
          <w:kern w:val="0"/>
          <w:highlight w:val="none"/>
        </w:rPr>
        <w:t>复印件并加盖原厂制造商公章）。</w:t>
      </w:r>
    </w:p>
    <w:p>
      <w:pPr>
        <w:spacing w:line="360" w:lineRule="auto"/>
        <w:ind w:firstLine="422" w:firstLineChars="200"/>
        <w:outlineLvl w:val="1"/>
        <w:rPr>
          <w:rFonts w:asciiTheme="minorEastAsia" w:hAnsiTheme="minorEastAsia" w:eastAsiaTheme="minorEastAsia" w:cstheme="minorEastAsia"/>
          <w:color w:val="auto"/>
          <w:szCs w:val="21"/>
          <w:highlight w:val="none"/>
        </w:rPr>
      </w:pPr>
      <w:r>
        <w:rPr>
          <w:rFonts w:hint="eastAsia" w:ascii="宋体" w:hAnsi="宋体"/>
          <w:b/>
          <w:color w:val="auto"/>
          <w:highlight w:val="none"/>
        </w:rPr>
        <w:t>（</w:t>
      </w:r>
      <w:r>
        <w:rPr>
          <w:rFonts w:hint="eastAsia" w:ascii="宋体" w:hAnsi="宋体"/>
          <w:b/>
          <w:color w:val="auto"/>
          <w:highlight w:val="none"/>
          <w:lang w:eastAsia="zh-CN"/>
        </w:rPr>
        <w:t>四</w:t>
      </w:r>
      <w:r>
        <w:rPr>
          <w:rFonts w:hint="eastAsia" w:ascii="宋体" w:hAnsi="宋体"/>
          <w:b/>
          <w:color w:val="auto"/>
          <w:highlight w:val="none"/>
        </w:rPr>
        <w:t>）</w:t>
      </w:r>
      <w:r>
        <w:rPr>
          <w:rFonts w:hint="eastAsia" w:asciiTheme="minorEastAsia" w:hAnsiTheme="minorEastAsia" w:eastAsiaTheme="minorEastAsia" w:cstheme="minorEastAsia"/>
          <w:b/>
          <w:bCs/>
          <w:color w:val="auto"/>
          <w:szCs w:val="21"/>
          <w:highlight w:val="none"/>
        </w:rPr>
        <w:t>诚信分…………………………………………………………最高扣分6分</w:t>
      </w:r>
    </w:p>
    <w:p>
      <w:pPr>
        <w:pStyle w:val="22"/>
        <w:ind w:firstLine="400"/>
        <w:jc w:val="left"/>
        <w:outlineLvl w:val="0"/>
        <w:rPr>
          <w:rFonts w:asciiTheme="minorEastAsia" w:hAnsiTheme="minorEastAsia" w:eastAsiaTheme="minorEastAsia" w:cstheme="minorEastAsia"/>
          <w:color w:val="auto"/>
          <w:highlight w:val="none"/>
        </w:rPr>
      </w:pPr>
      <w:bookmarkStart w:id="112" w:name="_Toc12795"/>
      <w:r>
        <w:rPr>
          <w:rFonts w:hint="eastAsia" w:asciiTheme="minorEastAsia" w:hAnsiTheme="minorEastAsia" w:eastAsiaTheme="minorEastAsia" w:cstheme="minorEastAsia"/>
          <w:color w:val="auto"/>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bookmarkEnd w:id="112"/>
      <w:r>
        <w:rPr>
          <w:rFonts w:hint="eastAsia" w:asciiTheme="minorEastAsia" w:hAnsiTheme="minorEastAsia" w:eastAsiaTheme="minorEastAsia" w:cstheme="minorEastAsia"/>
          <w:color w:val="auto"/>
          <w:highlight w:val="none"/>
        </w:rPr>
        <w:t xml:space="preserve"> </w:t>
      </w:r>
    </w:p>
    <w:p>
      <w:pPr>
        <w:pStyle w:val="22"/>
        <w:tabs>
          <w:tab w:val="left" w:pos="735"/>
        </w:tabs>
        <w:spacing w:line="460" w:lineRule="exact"/>
        <w:ind w:firstLine="422" w:firstLineChars="200"/>
        <w:rPr>
          <w:rFonts w:hint="eastAsia" w:hAnsi="宋体" w:eastAsia="宋体"/>
          <w:bCs/>
          <w:color w:val="auto"/>
          <w:highlight w:val="none"/>
          <w:lang w:val="en-US" w:eastAsia="zh-CN"/>
        </w:rPr>
      </w:pPr>
      <w:r>
        <w:rPr>
          <w:rFonts w:hint="eastAsia" w:hAnsi="宋体"/>
          <w:b/>
          <w:color w:val="auto"/>
          <w:highlight w:val="none"/>
        </w:rPr>
        <w:t>三、总得分</w:t>
      </w:r>
      <w:r>
        <w:rPr>
          <w:rFonts w:hint="eastAsia" w:hAnsi="宋体"/>
          <w:bCs/>
          <w:color w:val="auto"/>
          <w:highlight w:val="none"/>
        </w:rPr>
        <w:t>＝价格分+技术分+商务分</w:t>
      </w:r>
      <w:r>
        <w:rPr>
          <w:rFonts w:hint="eastAsia" w:hAnsi="宋体"/>
          <w:bCs/>
          <w:color w:val="auto"/>
          <w:highlight w:val="none"/>
          <w:lang w:val="en-US" w:eastAsia="zh-CN"/>
        </w:rPr>
        <w:t>+诚信扣分</w:t>
      </w:r>
    </w:p>
    <w:p>
      <w:pPr>
        <w:pStyle w:val="22"/>
        <w:spacing w:line="400" w:lineRule="exact"/>
        <w:ind w:firstLine="422" w:firstLineChars="200"/>
        <w:outlineLvl w:val="0"/>
        <w:rPr>
          <w:rFonts w:ascii="Times New Roman" w:hAnsi="Times New Roman"/>
          <w:b/>
          <w:color w:val="auto"/>
          <w:sz w:val="36"/>
          <w:highlight w:val="none"/>
        </w:rPr>
      </w:pPr>
      <w:bookmarkStart w:id="113" w:name="_Toc25572"/>
      <w:r>
        <w:rPr>
          <w:rFonts w:hint="eastAsia" w:hAnsi="宋体"/>
          <w:b/>
          <w:bCs/>
          <w:color w:val="auto"/>
          <w:highlight w:val="none"/>
        </w:rPr>
        <w:t>四、中标标准：</w:t>
      </w:r>
      <w:r>
        <w:rPr>
          <w:rFonts w:hint="eastAsia" w:hAnsi="宋体"/>
          <w:bCs/>
          <w:color w:val="auto"/>
          <w:highlight w:val="none"/>
        </w:rPr>
        <w:t>评标委员会</w:t>
      </w:r>
      <w:r>
        <w:rPr>
          <w:rFonts w:hint="eastAsia" w:hAnsi="宋体"/>
          <w:color w:val="auto"/>
          <w:highlight w:val="none"/>
        </w:rPr>
        <w:t>将按总得分由高到低排列中标候选供应商顺序（总得分相同时，依次按投标</w:t>
      </w:r>
      <w:r>
        <w:rPr>
          <w:rFonts w:hint="eastAsia" w:hAnsi="宋体"/>
          <w:bCs/>
          <w:color w:val="auto"/>
          <w:highlight w:val="none"/>
        </w:rPr>
        <w:t>报价</w:t>
      </w:r>
      <w:r>
        <w:rPr>
          <w:rFonts w:hint="eastAsia" w:hAnsi="宋体"/>
          <w:color w:val="auto"/>
          <w:highlight w:val="none"/>
        </w:rPr>
        <w:t>低优先、技术分高优先、质量保证期长优先、提交服务成果时间短优先、</w:t>
      </w:r>
      <w:r>
        <w:rPr>
          <w:rFonts w:hint="eastAsia" w:hAnsi="宋体" w:cs="宋体"/>
          <w:color w:val="auto"/>
          <w:highlight w:val="none"/>
        </w:rPr>
        <w:t>处理问题</w:t>
      </w:r>
      <w:r>
        <w:rPr>
          <w:rFonts w:hint="eastAsia" w:hAnsi="宋体"/>
          <w:color w:val="auto"/>
          <w:highlight w:val="none"/>
        </w:rPr>
        <w:t>到达时间短优先的顺序排列），并依照次序确定中标供应商。</w:t>
      </w:r>
      <w:bookmarkEnd w:id="113"/>
    </w:p>
    <w:p>
      <w:pPr>
        <w:pStyle w:val="22"/>
        <w:ind w:firstLine="420" w:firstLineChars="200"/>
        <w:rPr>
          <w:rFonts w:hAnsi="宋体"/>
          <w:color w:val="auto"/>
          <w:sz w:val="44"/>
          <w:szCs w:val="44"/>
          <w:highlight w:val="none"/>
        </w:rPr>
      </w:pPr>
      <w:r>
        <w:rPr>
          <w:color w:val="auto"/>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114" w:name="_Toc3380"/>
      <w:bookmarkStart w:id="115" w:name="_Toc17898"/>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114"/>
      <w:bookmarkEnd w:id="115"/>
    </w:p>
    <w:p>
      <w:pPr>
        <w:rPr>
          <w:rFonts w:ascii="宋体" w:hAnsi="宋体"/>
          <w:b/>
          <w:bCs/>
          <w:color w:val="auto"/>
          <w:sz w:val="44"/>
          <w:szCs w:val="44"/>
          <w:highlight w:val="none"/>
        </w:rPr>
      </w:pPr>
      <w:r>
        <w:rPr>
          <w:rFonts w:ascii="宋体" w:hAnsi="宋体"/>
          <w:b/>
          <w:bCs/>
          <w:color w:val="auto"/>
          <w:sz w:val="44"/>
          <w:szCs w:val="44"/>
          <w:highlight w:val="none"/>
        </w:rPr>
        <w:br w:type="page"/>
      </w:r>
    </w:p>
    <w:p>
      <w:pPr>
        <w:pStyle w:val="22"/>
        <w:jc w:val="center"/>
        <w:rPr>
          <w:rFonts w:hAnsi="宋体"/>
          <w:b/>
          <w:color w:val="auto"/>
          <w:sz w:val="52"/>
          <w:szCs w:val="52"/>
          <w:highlight w:val="none"/>
        </w:rPr>
      </w:pP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合同名称：</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项目编号：</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采购计划编号：</w:t>
      </w:r>
    </w:p>
    <w:p>
      <w:pPr>
        <w:pStyle w:val="22"/>
        <w:ind w:firstLine="1590" w:firstLineChars="495"/>
        <w:rPr>
          <w:rFonts w:hAnsi="宋体"/>
          <w:b/>
          <w:color w:val="auto"/>
          <w:sz w:val="32"/>
          <w:szCs w:val="32"/>
          <w:highlight w:val="none"/>
          <w:u w:val="singl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p>
    <w:p>
      <w:pPr>
        <w:pStyle w:val="22"/>
        <w:jc w:val="center"/>
        <w:rPr>
          <w:rFonts w:hAnsi="宋体"/>
          <w:color w:val="auto"/>
          <w:highlight w:val="none"/>
        </w:rPr>
      </w:pPr>
    </w:p>
    <w:p>
      <w:pPr>
        <w:pStyle w:val="22"/>
        <w:rPr>
          <w:rFonts w:hAnsi="宋体"/>
          <w:color w:val="auto"/>
          <w:highlight w:val="none"/>
        </w:rPr>
      </w:pPr>
    </w:p>
    <w:p>
      <w:pPr>
        <w:jc w:val="center"/>
        <w:rPr>
          <w:b/>
          <w:color w:val="auto"/>
          <w:sz w:val="36"/>
          <w:szCs w:val="36"/>
          <w:highlight w:val="none"/>
        </w:rPr>
      </w:pPr>
      <w:r>
        <w:rPr>
          <w:rFonts w:ascii="黑体" w:hAnsi="宋体" w:eastAsia="黑体"/>
          <w:b/>
          <w:color w:val="auto"/>
          <w:sz w:val="44"/>
          <w:szCs w:val="44"/>
          <w:highlight w:val="none"/>
        </w:rPr>
        <w:br w:type="page"/>
      </w:r>
      <w:r>
        <w:rPr>
          <w:rFonts w:hint="eastAsia"/>
          <w:b/>
          <w:color w:val="auto"/>
          <w:sz w:val="36"/>
          <w:szCs w:val="36"/>
          <w:highlight w:val="none"/>
        </w:rPr>
        <w:t>目录</w:t>
      </w:r>
    </w:p>
    <w:p>
      <w:pPr>
        <w:tabs>
          <w:tab w:val="left" w:pos="1170"/>
        </w:tabs>
        <w:spacing w:line="360" w:lineRule="auto"/>
        <w:ind w:left="359" w:leftChars="171" w:firstLine="198" w:firstLineChars="71"/>
        <w:rPr>
          <w:rFonts w:ascii="宋体" w:hAnsi="宋体"/>
          <w:color w:val="auto"/>
          <w:sz w:val="28"/>
          <w:highlight w:val="none"/>
        </w:rPr>
      </w:pPr>
      <w:r>
        <w:rPr>
          <w:rFonts w:ascii="宋体" w:hAnsi="宋体"/>
          <w:color w:val="auto"/>
          <w:sz w:val="28"/>
          <w:highlight w:val="none"/>
        </w:rPr>
        <w:tab/>
      </w:r>
    </w:p>
    <w:p>
      <w:pPr>
        <w:rPr>
          <w:b/>
          <w:color w:val="auto"/>
          <w:sz w:val="30"/>
          <w:szCs w:val="30"/>
          <w:highlight w:val="none"/>
        </w:rPr>
      </w:pPr>
      <w:r>
        <w:rPr>
          <w:rFonts w:hint="eastAsia"/>
          <w:b/>
          <w:color w:val="auto"/>
          <w:sz w:val="30"/>
          <w:szCs w:val="30"/>
          <w:highlight w:val="none"/>
        </w:rPr>
        <w:t>一、南宁市政府采购合同书</w:t>
      </w:r>
    </w:p>
    <w:p>
      <w:pPr>
        <w:rPr>
          <w:b/>
          <w:color w:val="auto"/>
          <w:sz w:val="30"/>
          <w:szCs w:val="30"/>
          <w:highlight w:val="none"/>
        </w:rPr>
      </w:pPr>
      <w:r>
        <w:rPr>
          <w:rFonts w:hint="eastAsia"/>
          <w:b/>
          <w:color w:val="auto"/>
          <w:sz w:val="30"/>
          <w:szCs w:val="30"/>
          <w:highlight w:val="none"/>
        </w:rPr>
        <w:t>二、合同附件</w:t>
      </w:r>
    </w:p>
    <w:p>
      <w:pPr>
        <w:numPr>
          <w:ilvl w:val="0"/>
          <w:numId w:val="1"/>
        </w:numPr>
        <w:rPr>
          <w:rFonts w:ascii="宋体" w:hAnsi="宋体"/>
          <w:color w:val="auto"/>
          <w:sz w:val="28"/>
          <w:highlight w:val="none"/>
        </w:rPr>
      </w:pPr>
      <w:r>
        <w:rPr>
          <w:rFonts w:hint="eastAsia" w:ascii="宋体" w:hAnsi="宋体"/>
          <w:color w:val="auto"/>
          <w:sz w:val="28"/>
          <w:highlight w:val="none"/>
        </w:rPr>
        <w:t>中标通知书</w:t>
      </w:r>
    </w:p>
    <w:p>
      <w:pPr>
        <w:numPr>
          <w:ilvl w:val="0"/>
          <w:numId w:val="1"/>
        </w:numPr>
        <w:rPr>
          <w:rFonts w:ascii="宋体" w:hAnsi="宋体"/>
          <w:color w:val="auto"/>
          <w:sz w:val="28"/>
          <w:highlight w:val="none"/>
        </w:rPr>
      </w:pPr>
      <w:r>
        <w:rPr>
          <w:rFonts w:hint="eastAsia" w:ascii="宋体" w:hAnsi="宋体"/>
          <w:color w:val="auto"/>
          <w:sz w:val="28"/>
          <w:highlight w:val="none"/>
        </w:rPr>
        <w:t>招标文件货物需求一览表</w:t>
      </w:r>
    </w:p>
    <w:p>
      <w:pPr>
        <w:numPr>
          <w:ilvl w:val="0"/>
          <w:numId w:val="1"/>
        </w:numPr>
        <w:rPr>
          <w:rFonts w:ascii="宋体" w:hAnsi="宋体"/>
          <w:color w:val="auto"/>
          <w:sz w:val="28"/>
          <w:highlight w:val="none"/>
        </w:rPr>
      </w:pPr>
      <w:r>
        <w:rPr>
          <w:rFonts w:hint="eastAsia" w:ascii="宋体" w:hAnsi="宋体"/>
          <w:color w:val="auto"/>
          <w:sz w:val="28"/>
          <w:highlight w:val="none"/>
        </w:rPr>
        <w:t>招标文件的澄清和修改</w:t>
      </w:r>
    </w:p>
    <w:p>
      <w:pPr>
        <w:numPr>
          <w:ilvl w:val="0"/>
          <w:numId w:val="1"/>
        </w:numPr>
        <w:rPr>
          <w:rFonts w:ascii="宋体" w:hAnsi="宋体"/>
          <w:color w:val="auto"/>
          <w:sz w:val="28"/>
          <w:highlight w:val="none"/>
        </w:rPr>
      </w:pPr>
      <w:r>
        <w:rPr>
          <w:rFonts w:hint="eastAsia" w:ascii="宋体" w:hAnsi="宋体"/>
          <w:color w:val="auto"/>
          <w:sz w:val="28"/>
          <w:highlight w:val="none"/>
        </w:rPr>
        <w:t>投标函</w:t>
      </w:r>
    </w:p>
    <w:p>
      <w:pPr>
        <w:numPr>
          <w:ilvl w:val="0"/>
          <w:numId w:val="1"/>
        </w:numPr>
        <w:rPr>
          <w:rFonts w:ascii="宋体" w:hAnsi="宋体"/>
          <w:color w:val="auto"/>
          <w:sz w:val="28"/>
          <w:highlight w:val="none"/>
        </w:rPr>
      </w:pPr>
      <w:r>
        <w:rPr>
          <w:rFonts w:hint="eastAsia" w:ascii="宋体" w:hAnsi="宋体"/>
          <w:color w:val="auto"/>
          <w:sz w:val="28"/>
          <w:highlight w:val="none"/>
        </w:rPr>
        <w:t>投标报价表</w:t>
      </w:r>
    </w:p>
    <w:p>
      <w:pPr>
        <w:numPr>
          <w:ilvl w:val="0"/>
          <w:numId w:val="1"/>
        </w:numPr>
        <w:rPr>
          <w:rFonts w:ascii="宋体" w:hAnsi="宋体"/>
          <w:color w:val="auto"/>
          <w:sz w:val="28"/>
          <w:highlight w:val="none"/>
          <w:u w:val="thick"/>
        </w:rPr>
      </w:pPr>
      <w:r>
        <w:rPr>
          <w:rFonts w:hint="eastAsia" w:ascii="宋体" w:hAnsi="宋体"/>
          <w:color w:val="auto"/>
          <w:sz w:val="28"/>
          <w:highlight w:val="none"/>
        </w:rPr>
        <w:t>投标产品技术资料表、商务条款偏离表</w:t>
      </w:r>
    </w:p>
    <w:p>
      <w:pPr>
        <w:numPr>
          <w:ilvl w:val="0"/>
          <w:numId w:val="1"/>
        </w:numPr>
        <w:rPr>
          <w:rFonts w:ascii="宋体" w:hAnsi="宋体"/>
          <w:color w:val="auto"/>
          <w:sz w:val="28"/>
          <w:highlight w:val="none"/>
        </w:rPr>
      </w:pPr>
      <w:r>
        <w:rPr>
          <w:rFonts w:hint="eastAsia" w:ascii="宋体" w:hAnsi="宋体"/>
          <w:color w:val="auto"/>
          <w:sz w:val="28"/>
          <w:highlight w:val="none"/>
        </w:rPr>
        <w:t>中标供应商澄清函</w:t>
      </w:r>
    </w:p>
    <w:p>
      <w:pPr>
        <w:rPr>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ascii="宋体" w:hAnsi="宋体"/>
          <w:bCs/>
          <w:color w:val="auto"/>
          <w:sz w:val="28"/>
          <w:highlight w:val="none"/>
        </w:rPr>
        <w:br w:type="page"/>
      </w:r>
      <w:r>
        <w:rPr>
          <w:rFonts w:hint="eastAsia"/>
          <w:b/>
          <w:color w:val="auto"/>
          <w:sz w:val="30"/>
          <w:szCs w:val="30"/>
          <w:highlight w:val="none"/>
        </w:rPr>
        <w:t>南宁市政府采购合同书</w:t>
      </w:r>
    </w:p>
    <w:p>
      <w:pPr>
        <w:pStyle w:val="22"/>
        <w:spacing w:line="360" w:lineRule="auto"/>
        <w:ind w:firstLine="4200" w:firstLineChars="2000"/>
        <w:rPr>
          <w:rFonts w:hAnsi="宋体"/>
          <w:bCs/>
          <w:color w:val="auto"/>
          <w:highlight w:val="none"/>
          <w:u w:val="single"/>
        </w:rPr>
      </w:pPr>
      <w:r>
        <w:rPr>
          <w:rFonts w:hint="eastAsia" w:ascii="Times New Roman" w:hAnsi="Times New Roman"/>
          <w:color w:val="auto"/>
          <w:highlight w:val="none"/>
        </w:rPr>
        <w:t>合同编号：</w:t>
      </w:r>
      <w:r>
        <w:rPr>
          <w:rFonts w:hint="eastAsia"/>
          <w:color w:val="auto"/>
          <w:highlight w:val="none"/>
          <w:u w:val="single"/>
        </w:rPr>
        <w:t>　　　　　　</w:t>
      </w:r>
      <w:r>
        <w:rPr>
          <w:rFonts w:hint="eastAsia" w:ascii="Times New Roman" w:hAnsi="Times New Roman"/>
          <w:color w:val="auto"/>
          <w:highlight w:val="none"/>
        </w:rPr>
        <w:t>审批编号：</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项目编号：</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乙方（卖方）：</w:t>
      </w:r>
      <w:r>
        <w:rPr>
          <w:rFonts w:hint="eastAsia"/>
          <w:color w:val="auto"/>
          <w:highlight w:val="none"/>
          <w:u w:val="single"/>
        </w:rPr>
        <w:t>　　　　　　　　　　　　　　　　　　　　　　　　　　　　</w:t>
      </w:r>
    </w:p>
    <w:p>
      <w:pPr>
        <w:pStyle w:val="22"/>
        <w:spacing w:line="360" w:lineRule="auto"/>
        <w:rPr>
          <w:rFonts w:hAnsi="宋体"/>
          <w:b/>
          <w:color w:val="auto"/>
          <w:highlight w:val="none"/>
        </w:rPr>
      </w:pPr>
    </w:p>
    <w:p>
      <w:pPr>
        <w:pStyle w:val="22"/>
        <w:spacing w:line="360" w:lineRule="auto"/>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年   月   日</w:t>
      </w:r>
      <w:r>
        <w:rPr>
          <w:rFonts w:hint="eastAsia" w:hAnsi="宋体"/>
          <w:color w:val="auto"/>
          <w:highlight w:val="none"/>
        </w:rPr>
        <w:t>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1.采购内容</w:t>
      </w:r>
    </w:p>
    <w:p>
      <w:pPr>
        <w:pStyle w:val="22"/>
        <w:tabs>
          <w:tab w:val="left" w:pos="5220"/>
        </w:tabs>
        <w:spacing w:line="360" w:lineRule="auto"/>
        <w:ind w:firstLine="360"/>
        <w:rPr>
          <w:color w:val="auto"/>
          <w:highlight w:val="none"/>
        </w:rPr>
      </w:pPr>
      <w:r>
        <w:rPr>
          <w:rFonts w:hint="eastAsia"/>
          <w:color w:val="auto"/>
          <w:highlight w:val="none"/>
        </w:rPr>
        <w:t>1.1货物名称：</w:t>
      </w:r>
      <w:r>
        <w:rPr>
          <w:rFonts w:hint="eastAsia"/>
          <w:color w:val="auto"/>
          <w:highlight w:val="none"/>
          <w:u w:val="single"/>
        </w:rPr>
        <w:t>详见合同附件中投标报价表</w:t>
      </w:r>
    </w:p>
    <w:p>
      <w:pPr>
        <w:pStyle w:val="120"/>
        <w:spacing w:line="360" w:lineRule="auto"/>
        <w:ind w:firstLine="315" w:firstLineChars="150"/>
        <w:rPr>
          <w:color w:val="auto"/>
          <w:highlight w:val="none"/>
        </w:rPr>
      </w:pPr>
      <w:r>
        <w:rPr>
          <w:rFonts w:hint="eastAsia" w:hAnsi="宋体"/>
          <w:color w:val="auto"/>
          <w:highlight w:val="none"/>
        </w:rPr>
        <w:t>1.2数量（单位）：</w:t>
      </w:r>
      <w:r>
        <w:rPr>
          <w:rFonts w:hint="eastAsia" w:ascii="宋体" w:hAnsi="宋体" w:cs="宋体"/>
          <w:color w:val="auto"/>
          <w:highlight w:val="none"/>
          <w:u w:val="single"/>
        </w:rPr>
        <w:t>详见合同附件中投标报价表</w:t>
      </w:r>
    </w:p>
    <w:p>
      <w:pPr>
        <w:pStyle w:val="120"/>
        <w:spacing w:line="360" w:lineRule="auto"/>
        <w:ind w:firstLine="315" w:firstLineChars="150"/>
        <w:rPr>
          <w:color w:val="auto"/>
          <w:highlight w:val="none"/>
        </w:rPr>
      </w:pPr>
      <w:r>
        <w:rPr>
          <w:rFonts w:hint="eastAsia"/>
          <w:color w:val="auto"/>
          <w:highlight w:val="none"/>
        </w:rPr>
        <w:t>1.3品牌、厂家、型号、规格、配置：</w:t>
      </w:r>
      <w:r>
        <w:rPr>
          <w:rFonts w:hint="eastAsia"/>
          <w:color w:val="auto"/>
          <w:highlight w:val="none"/>
          <w:u w:val="single"/>
        </w:rPr>
        <w:t>详见合同附件中投标产品技术资料表</w:t>
      </w:r>
      <w:r>
        <w:rPr>
          <w:rFonts w:hint="eastAsia" w:ascii="宋体" w:hAnsi="宋体"/>
          <w:color w:val="auto"/>
          <w:highlight w:val="none"/>
          <w:u w:val="single"/>
        </w:rPr>
        <w:t>（投标产品技术资料表与澄清函不一致的以澄清函为准）</w:t>
      </w:r>
    </w:p>
    <w:p>
      <w:pPr>
        <w:pStyle w:val="120"/>
        <w:spacing w:line="360" w:lineRule="auto"/>
        <w:rPr>
          <w:color w:val="auto"/>
          <w:highlight w:val="none"/>
        </w:rPr>
      </w:pPr>
      <w:r>
        <w:rPr>
          <w:rFonts w:hint="eastAsia" w:hAnsi="宋体"/>
          <w:color w:val="auto"/>
          <w:highlight w:val="none"/>
        </w:rPr>
        <w:t>1.4技术参数：</w:t>
      </w:r>
      <w:r>
        <w:rPr>
          <w:rFonts w:hint="eastAsia" w:ascii="宋体" w:hAnsi="宋体"/>
          <w:color w:val="auto"/>
          <w:highlight w:val="none"/>
          <w:u w:val="single"/>
        </w:rPr>
        <w:t>详见合同附件中投标产品技术资料表</w:t>
      </w:r>
    </w:p>
    <w:p>
      <w:pPr>
        <w:pStyle w:val="22"/>
        <w:spacing w:line="360" w:lineRule="auto"/>
        <w:ind w:firstLine="360"/>
        <w:rPr>
          <w:rFonts w:hAnsi="宋体"/>
          <w:b/>
          <w:bCs/>
          <w:color w:val="auto"/>
          <w:sz w:val="24"/>
          <w:highlight w:val="none"/>
        </w:rPr>
      </w:pPr>
      <w:r>
        <w:rPr>
          <w:rFonts w:hint="eastAsia" w:hAnsi="宋体"/>
          <w:b/>
          <w:bCs/>
          <w:color w:val="auto"/>
          <w:sz w:val="24"/>
          <w:highlight w:val="none"/>
        </w:rPr>
        <w:t>2.合同总金额</w:t>
      </w:r>
    </w:p>
    <w:p>
      <w:pPr>
        <w:pStyle w:val="22"/>
        <w:spacing w:line="360" w:lineRule="auto"/>
        <w:ind w:left="2" w:firstLine="359" w:firstLineChars="171"/>
        <w:rPr>
          <w:rFonts w:hAnsi="宋体"/>
          <w:color w:val="auto"/>
          <w:highlight w:val="none"/>
        </w:rPr>
      </w:pPr>
      <w:r>
        <w:rPr>
          <w:rFonts w:hint="eastAsia" w:hAnsi="宋体"/>
          <w:color w:val="auto"/>
          <w:highlight w:val="none"/>
        </w:rPr>
        <w:t>2.1本合同总金额为（大写）人民币</w:t>
      </w:r>
      <w:r>
        <w:rPr>
          <w:rFonts w:hint="eastAsia" w:hAnsi="宋体"/>
          <w:color w:val="auto"/>
          <w:highlight w:val="none"/>
          <w:u w:val="single"/>
        </w:rPr>
        <w:t>　　　　　　</w:t>
      </w:r>
      <w:r>
        <w:rPr>
          <w:rFonts w:hint="eastAsia" w:hAnsi="宋体"/>
          <w:color w:val="auto"/>
          <w:highlight w:val="none"/>
        </w:rPr>
        <w:t>元（￥</w:t>
      </w:r>
      <w:r>
        <w:rPr>
          <w:rFonts w:hint="eastAsia" w:hAnsi="宋体"/>
          <w:color w:val="auto"/>
          <w:highlight w:val="none"/>
          <w:u w:val="single"/>
        </w:rPr>
        <w:t>　　　　　　</w:t>
      </w:r>
      <w:r>
        <w:rPr>
          <w:rFonts w:hint="eastAsia" w:hAnsi="宋体"/>
          <w:color w:val="auto"/>
          <w:highlight w:val="none"/>
        </w:rPr>
        <w:t>）。（详见</w:t>
      </w:r>
      <w:r>
        <w:rPr>
          <w:rFonts w:hint="eastAsia"/>
          <w:color w:val="auto"/>
          <w:highlight w:val="none"/>
        </w:rPr>
        <w:t>合同附件中</w:t>
      </w:r>
      <w:r>
        <w:rPr>
          <w:rFonts w:hint="eastAsia" w:hAnsi="宋体"/>
          <w:color w:val="auto"/>
          <w:highlight w:val="none"/>
        </w:rPr>
        <w:t>投标报价表）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3.交货要求</w:t>
      </w:r>
    </w:p>
    <w:p>
      <w:pPr>
        <w:pStyle w:val="22"/>
        <w:tabs>
          <w:tab w:val="left" w:pos="5220"/>
        </w:tabs>
        <w:spacing w:line="360" w:lineRule="auto"/>
        <w:ind w:firstLine="360"/>
        <w:rPr>
          <w:rFonts w:hAnsi="宋体"/>
          <w:bCs/>
          <w:color w:val="auto"/>
          <w:highlight w:val="none"/>
          <w:u w:val="single"/>
        </w:rPr>
      </w:pPr>
      <w:r>
        <w:rPr>
          <w:rFonts w:hint="eastAsia" w:hAnsi="宋体"/>
          <w:bCs/>
          <w:color w:val="auto"/>
          <w:highlight w:val="none"/>
        </w:rPr>
        <w:t>3.1交货时间：</w:t>
      </w:r>
      <w:r>
        <w:rPr>
          <w:rFonts w:hint="eastAsia"/>
          <w:color w:val="auto"/>
          <w:highlight w:val="none"/>
          <w:u w:val="single"/>
        </w:rPr>
        <w:t>　　　　　　　　　　　　　　　　　　　　　　　　　　　　</w:t>
      </w:r>
    </w:p>
    <w:p>
      <w:pPr>
        <w:pStyle w:val="22"/>
        <w:spacing w:line="360" w:lineRule="auto"/>
        <w:ind w:firstLine="360"/>
        <w:rPr>
          <w:rFonts w:hAnsi="宋体"/>
          <w:bCs/>
          <w:color w:val="auto"/>
          <w:highlight w:val="none"/>
        </w:rPr>
      </w:pPr>
      <w:r>
        <w:rPr>
          <w:rFonts w:hint="eastAsia" w:hAnsi="宋体"/>
          <w:bCs/>
          <w:color w:val="auto"/>
          <w:highlight w:val="none"/>
        </w:rPr>
        <w:t>3.2交货地点：</w:t>
      </w:r>
      <w:r>
        <w:rPr>
          <w:rFonts w:hint="eastAsia"/>
          <w:color w:val="auto"/>
          <w:highlight w:val="none"/>
          <w:u w:val="single"/>
        </w:rPr>
        <w:t>　　　　　　　　　　　　　　　　　　　　　　　　　　　　</w:t>
      </w:r>
    </w:p>
    <w:p>
      <w:pPr>
        <w:pStyle w:val="22"/>
        <w:tabs>
          <w:tab w:val="left" w:pos="5220"/>
          <w:tab w:val="left" w:pos="6120"/>
        </w:tabs>
        <w:spacing w:line="360" w:lineRule="auto"/>
        <w:ind w:firstLine="360"/>
        <w:rPr>
          <w:rFonts w:hAnsi="宋体"/>
          <w:bCs/>
          <w:color w:val="auto"/>
          <w:highlight w:val="none"/>
        </w:rPr>
      </w:pPr>
      <w:r>
        <w:rPr>
          <w:rFonts w:hint="eastAsia" w:hAnsi="宋体"/>
          <w:bCs/>
          <w:color w:val="auto"/>
          <w:highlight w:val="none"/>
        </w:rPr>
        <w:t>3.3交货方式：</w:t>
      </w:r>
      <w:r>
        <w:rPr>
          <w:rFonts w:hint="eastAsia"/>
          <w:color w:val="auto"/>
          <w:highlight w:val="none"/>
          <w:u w:val="single"/>
        </w:rPr>
        <w:t>　　　　　　　　　　　　　　　　　　　　　　　　　　　　</w:t>
      </w:r>
    </w:p>
    <w:p>
      <w:pPr>
        <w:pStyle w:val="22"/>
        <w:spacing w:line="360" w:lineRule="auto"/>
        <w:ind w:firstLine="360"/>
        <w:rPr>
          <w:rFonts w:hAnsi="宋体"/>
          <w:b/>
          <w:color w:val="auto"/>
          <w:highlight w:val="none"/>
        </w:rPr>
      </w:pPr>
      <w:r>
        <w:rPr>
          <w:rFonts w:hint="eastAsia" w:hAnsi="宋体"/>
          <w:bCs/>
          <w:color w:val="auto"/>
          <w:highlight w:val="none"/>
        </w:rPr>
        <w:t>3.4</w:t>
      </w:r>
      <w:r>
        <w:rPr>
          <w:rFonts w:hint="eastAsia" w:hAnsi="宋体"/>
          <w:color w:val="auto"/>
          <w:highlight w:val="none"/>
        </w:rPr>
        <w:t>乙方必须按投标文件承诺的技术参数、性能要求、质量标准等向甲方提供全新、完整、未经使用的货物。</w:t>
      </w:r>
    </w:p>
    <w:p>
      <w:pPr>
        <w:pStyle w:val="22"/>
        <w:spacing w:line="360" w:lineRule="auto"/>
        <w:rPr>
          <w:rFonts w:hAnsi="宋体"/>
          <w:b/>
          <w:bCs/>
          <w:color w:val="auto"/>
          <w:sz w:val="24"/>
          <w:highlight w:val="none"/>
        </w:rPr>
      </w:pPr>
      <w:r>
        <w:rPr>
          <w:rFonts w:hint="eastAsia" w:hAnsi="宋体"/>
          <w:b/>
          <w:bCs/>
          <w:color w:val="auto"/>
          <w:sz w:val="24"/>
          <w:highlight w:val="none"/>
        </w:rPr>
        <w:t>4.质量保证及售后服务</w:t>
      </w:r>
    </w:p>
    <w:p>
      <w:pPr>
        <w:pStyle w:val="22"/>
        <w:spacing w:line="360" w:lineRule="auto"/>
        <w:ind w:left="2" w:firstLine="359" w:firstLineChars="171"/>
        <w:rPr>
          <w:rFonts w:hAnsi="宋体"/>
          <w:color w:val="auto"/>
          <w:highlight w:val="none"/>
        </w:rPr>
      </w:pPr>
      <w:r>
        <w:rPr>
          <w:rFonts w:hint="eastAsia" w:hAnsi="宋体"/>
          <w:color w:val="auto"/>
          <w:highlight w:val="none"/>
        </w:rPr>
        <w:t>4.1质量保证期</w:t>
      </w:r>
      <w:r>
        <w:rPr>
          <w:rFonts w:hint="eastAsia" w:hAnsi="宋体"/>
          <w:color w:val="auto"/>
          <w:highlight w:val="none"/>
          <w:u w:val="single"/>
        </w:rPr>
        <w:t xml:space="preserve">   </w:t>
      </w:r>
      <w:r>
        <w:rPr>
          <w:rFonts w:hint="eastAsia" w:hAnsi="宋体"/>
          <w:color w:val="auto"/>
          <w:highlight w:val="none"/>
        </w:rPr>
        <w:t>年（自交货验收合格之日起计）。</w:t>
      </w:r>
    </w:p>
    <w:p>
      <w:pPr>
        <w:pStyle w:val="22"/>
        <w:spacing w:line="360" w:lineRule="auto"/>
        <w:ind w:firstLine="359" w:firstLineChars="171"/>
        <w:rPr>
          <w:rFonts w:hAnsi="宋体"/>
          <w:color w:val="auto"/>
          <w:highlight w:val="none"/>
        </w:rPr>
      </w:pPr>
      <w:r>
        <w:rPr>
          <w:rFonts w:hint="eastAsia" w:hAnsi="宋体"/>
          <w:color w:val="auto"/>
          <w:highlight w:val="none"/>
        </w:rPr>
        <w:t>4.2如乙方提供的货物在使用过程中发生质量问题，乙方接到甲方故障通知后应在</w:t>
      </w:r>
      <w:r>
        <w:rPr>
          <w:rFonts w:hint="eastAsia" w:hAnsi="宋体"/>
          <w:color w:val="auto"/>
          <w:highlight w:val="none"/>
          <w:u w:val="single"/>
        </w:rPr>
        <w:t xml:space="preserve">        </w:t>
      </w:r>
      <w:r>
        <w:rPr>
          <w:rFonts w:hint="eastAsia" w:hAnsi="宋体"/>
          <w:color w:val="auto"/>
          <w:highlight w:val="none"/>
        </w:rPr>
        <w:t>小时内到达甲方指定现场，按国家及行业标准对故障进行及时处理。</w:t>
      </w:r>
    </w:p>
    <w:p>
      <w:pPr>
        <w:pStyle w:val="22"/>
        <w:spacing w:line="360" w:lineRule="auto"/>
        <w:ind w:firstLine="359" w:firstLineChars="171"/>
        <w:rPr>
          <w:rFonts w:hAnsi="宋体"/>
          <w:color w:val="auto"/>
          <w:highlight w:val="none"/>
        </w:rPr>
      </w:pPr>
      <w:r>
        <w:rPr>
          <w:rFonts w:hint="eastAsia" w:hAnsi="宋体"/>
          <w:color w:val="auto"/>
          <w:highlight w:val="none"/>
        </w:rPr>
        <w:t>4.3乙方提供的货物在质量保证期内因货物本身的质量问题发生故障，乙方应负责免费更换。对达不到技术要求者，根据实际情况，经双方协商，可按以下办法处理：</w:t>
      </w:r>
    </w:p>
    <w:p>
      <w:pPr>
        <w:pStyle w:val="22"/>
        <w:spacing w:line="360" w:lineRule="auto"/>
        <w:ind w:firstLine="359" w:firstLineChars="171"/>
        <w:rPr>
          <w:rFonts w:hAnsi="宋体"/>
          <w:color w:val="auto"/>
          <w:highlight w:val="none"/>
        </w:rPr>
      </w:pPr>
      <w:r>
        <w:rPr>
          <w:rFonts w:hint="eastAsia" w:hAnsi="宋体"/>
          <w:color w:val="auto"/>
          <w:highlight w:val="none"/>
        </w:rPr>
        <w:t>（1）更换：由乙方承担所发生的全部费用。</w:t>
      </w:r>
    </w:p>
    <w:p>
      <w:pPr>
        <w:pStyle w:val="22"/>
        <w:spacing w:line="360" w:lineRule="auto"/>
        <w:ind w:firstLine="359" w:firstLineChars="171"/>
        <w:rPr>
          <w:rFonts w:hAnsi="宋体"/>
          <w:color w:val="auto"/>
          <w:highlight w:val="none"/>
        </w:rPr>
      </w:pPr>
      <w:r>
        <w:rPr>
          <w:rFonts w:hint="eastAsia" w:hAnsi="宋体"/>
          <w:color w:val="auto"/>
          <w:highlight w:val="none"/>
        </w:rPr>
        <w:t>（2）贬值处理：由甲乙双方合议定价。</w:t>
      </w:r>
    </w:p>
    <w:p>
      <w:pPr>
        <w:pStyle w:val="22"/>
        <w:spacing w:line="360" w:lineRule="auto"/>
        <w:ind w:firstLine="359" w:firstLineChars="171"/>
        <w:rPr>
          <w:rFonts w:hAnsi="宋体"/>
          <w:color w:val="auto"/>
          <w:highlight w:val="none"/>
        </w:rPr>
      </w:pPr>
      <w:r>
        <w:rPr>
          <w:rFonts w:hint="eastAsia" w:hAnsi="宋体"/>
          <w:color w:val="auto"/>
          <w:highlight w:val="none"/>
        </w:rPr>
        <w:t>（3）退货处理：乙方应退还甲方支付的合同款，同时应承担与该货物相关的直接费用（运输、保险、检验、合同款利息及银行手续费等）。</w:t>
      </w:r>
    </w:p>
    <w:p>
      <w:pPr>
        <w:pStyle w:val="22"/>
        <w:spacing w:line="360" w:lineRule="auto"/>
        <w:ind w:left="2" w:firstLine="360"/>
        <w:rPr>
          <w:rFonts w:hAnsi="宋体"/>
          <w:color w:val="auto"/>
          <w:highlight w:val="none"/>
        </w:rPr>
      </w:pPr>
      <w:r>
        <w:rPr>
          <w:rFonts w:hint="eastAsia" w:hAnsi="宋体"/>
          <w:color w:val="auto"/>
          <w:highlight w:val="none"/>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2"/>
        <w:spacing w:line="360" w:lineRule="auto"/>
        <w:ind w:left="2" w:firstLine="360"/>
        <w:rPr>
          <w:rFonts w:hAnsi="宋体"/>
          <w:color w:val="auto"/>
          <w:highlight w:val="none"/>
        </w:rPr>
      </w:pPr>
      <w:r>
        <w:rPr>
          <w:rFonts w:hint="eastAsia" w:hAnsi="宋体"/>
          <w:color w:val="auto"/>
          <w:highlight w:val="none"/>
        </w:rPr>
        <w:t>4.5超过质量保证期的货物，乙方提供终生维修、保养服务，维修时只收部件成本费。</w:t>
      </w:r>
    </w:p>
    <w:p>
      <w:pPr>
        <w:pStyle w:val="22"/>
        <w:spacing w:line="360" w:lineRule="auto"/>
        <w:ind w:left="2" w:firstLine="360"/>
        <w:rPr>
          <w:rFonts w:hAnsi="宋体"/>
          <w:color w:val="auto"/>
          <w:highlight w:val="none"/>
        </w:rPr>
      </w:pPr>
      <w:r>
        <w:rPr>
          <w:rFonts w:hint="eastAsia" w:hAnsi="宋体"/>
          <w:color w:val="auto"/>
          <w:highlight w:val="none"/>
        </w:rPr>
        <w:t>4.6乙方随时优惠提供备品备件，优惠提供产品更新、改造服务。</w:t>
      </w:r>
    </w:p>
    <w:p>
      <w:pPr>
        <w:pStyle w:val="22"/>
        <w:spacing w:line="360" w:lineRule="auto"/>
        <w:rPr>
          <w:rFonts w:hAnsi="宋体"/>
          <w:b/>
          <w:bCs/>
          <w:color w:val="auto"/>
          <w:sz w:val="24"/>
          <w:highlight w:val="none"/>
        </w:rPr>
      </w:pPr>
      <w:r>
        <w:rPr>
          <w:rFonts w:hint="eastAsia" w:hAnsi="宋体"/>
          <w:b/>
          <w:bCs/>
          <w:color w:val="auto"/>
          <w:sz w:val="24"/>
          <w:highlight w:val="none"/>
        </w:rPr>
        <w:t>5.合同款支付</w:t>
      </w:r>
    </w:p>
    <w:p>
      <w:pPr>
        <w:pStyle w:val="22"/>
        <w:spacing w:line="360" w:lineRule="auto"/>
        <w:ind w:firstLine="360"/>
        <w:rPr>
          <w:rFonts w:hAnsi="宋体"/>
          <w:bCs/>
          <w:color w:val="auto"/>
          <w:highlight w:val="none"/>
          <w:u w:val="single"/>
        </w:rPr>
      </w:pPr>
      <w:r>
        <w:rPr>
          <w:rFonts w:hint="eastAsia" w:hAnsi="宋体"/>
          <w:bCs/>
          <w:color w:val="auto"/>
          <w:highlight w:val="none"/>
        </w:rPr>
        <w:t>5.1付款方式：</w:t>
      </w:r>
      <w:r>
        <w:rPr>
          <w:rFonts w:hint="eastAsia"/>
          <w:color w:val="auto"/>
          <w:highlight w:val="none"/>
          <w:u w:val="single"/>
        </w:rPr>
        <w:t>　　　　　　　　　　　　　　　　　　　　　　　　　　　　</w:t>
      </w:r>
    </w:p>
    <w:p>
      <w:pPr>
        <w:pStyle w:val="22"/>
        <w:spacing w:line="360" w:lineRule="auto"/>
        <w:ind w:firstLine="360"/>
        <w:rPr>
          <w:rFonts w:hAnsi="宋体"/>
          <w:color w:val="auto"/>
          <w:highlight w:val="none"/>
        </w:rPr>
      </w:pPr>
      <w:r>
        <w:rPr>
          <w:rFonts w:hint="eastAsia" w:hAnsi="宋体"/>
          <w:color w:val="auto"/>
          <w:highlight w:val="none"/>
        </w:rPr>
        <w:t>5.2支付合同款时，由甲方按照合同约定向南宁市财政局提交完整且合格的支付申请材料；南宁市财政局按财政国库直接支付程序将款项直接支付给供应商。</w:t>
      </w:r>
    </w:p>
    <w:p>
      <w:pPr>
        <w:pStyle w:val="22"/>
        <w:spacing w:line="360" w:lineRule="auto"/>
        <w:ind w:firstLine="360"/>
        <w:rPr>
          <w:rFonts w:hAnsi="宋体"/>
          <w:bCs/>
          <w:color w:val="auto"/>
          <w:highlight w:val="none"/>
          <w:u w:val="single"/>
        </w:rPr>
      </w:pPr>
      <w:r>
        <w:rPr>
          <w:rFonts w:hint="eastAsia" w:hAnsi="宋体"/>
          <w:color w:val="auto"/>
          <w:highlight w:val="none"/>
        </w:rPr>
        <w:t>5.3</w:t>
      </w:r>
      <w:r>
        <w:rPr>
          <w:rFonts w:hint="eastAsia" w:ascii="MingLiU" w:hAnsi="宋体"/>
          <w:color w:val="auto"/>
          <w:highlight w:val="none"/>
        </w:rPr>
        <w:t>当采购数量与实际使用数量不一致时，甲方可以在报经南宁市财政局审核同意后，</w:t>
      </w:r>
      <w:r>
        <w:rPr>
          <w:rFonts w:hint="eastAsia" w:hAnsi="宋体"/>
          <w:color w:val="auto"/>
          <w:highlight w:val="none"/>
        </w:rPr>
        <w:t>在不改变合同其他条款的前提下与供应商协商签订补充合同，但所有补充合同的采购金额不得超过原合同采购金额的百分之十。</w:t>
      </w:r>
      <w:r>
        <w:rPr>
          <w:rFonts w:hint="eastAsia" w:ascii="MingLiU" w:hAnsi="宋体"/>
          <w:color w:val="auto"/>
          <w:highlight w:val="none"/>
        </w:rPr>
        <w:t>供应商应根据实际使用数量供货，合同的最终结算金额按实际使用数量乘以中标单价进行计算。</w:t>
      </w:r>
    </w:p>
    <w:p>
      <w:pPr>
        <w:pStyle w:val="22"/>
        <w:spacing w:line="360" w:lineRule="auto"/>
        <w:ind w:firstLine="360"/>
        <w:rPr>
          <w:rFonts w:hAnsi="宋体"/>
          <w:bCs/>
          <w:color w:val="auto"/>
          <w:highlight w:val="none"/>
          <w:u w:val="single"/>
        </w:rPr>
      </w:pPr>
      <w:r>
        <w:rPr>
          <w:rFonts w:hint="eastAsia" w:hAnsi="宋体"/>
          <w:bCs/>
          <w:color w:val="auto"/>
          <w:highlight w:val="none"/>
        </w:rPr>
        <w:t>5.4</w:t>
      </w:r>
      <w:r>
        <w:rPr>
          <w:rFonts w:hint="eastAsia" w:hAnsi="宋体"/>
          <w:color w:val="auto"/>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6.产权</w:t>
      </w:r>
    </w:p>
    <w:p>
      <w:pPr>
        <w:pStyle w:val="22"/>
        <w:spacing w:line="360" w:lineRule="auto"/>
        <w:ind w:left="2" w:firstLine="359" w:firstLineChars="171"/>
        <w:rPr>
          <w:rFonts w:hAnsi="宋体"/>
          <w:bCs/>
          <w:color w:val="auto"/>
          <w:highlight w:val="none"/>
        </w:rPr>
      </w:pPr>
      <w:r>
        <w:rPr>
          <w:rFonts w:hint="eastAsia" w:hAnsi="宋体"/>
          <w:color w:val="auto"/>
          <w:highlight w:val="none"/>
        </w:rPr>
        <w:t>6.1乙方保证所提供的货物或其任何一部分均不会侵犯任何第三方的专利权、商标权或著作权</w:t>
      </w:r>
      <w:r>
        <w:rPr>
          <w:rFonts w:hint="eastAsia" w:hAnsi="宋体"/>
          <w:bCs/>
          <w:color w:val="auto"/>
          <w:highlight w:val="none"/>
        </w:rPr>
        <w:t>。</w:t>
      </w:r>
    </w:p>
    <w:p>
      <w:pPr>
        <w:pStyle w:val="22"/>
        <w:spacing w:line="360" w:lineRule="auto"/>
        <w:ind w:left="2" w:firstLine="359" w:firstLineChars="171"/>
        <w:rPr>
          <w:rFonts w:hAnsi="宋体"/>
          <w:b/>
          <w:bCs/>
          <w:color w:val="auto"/>
          <w:highlight w:val="none"/>
        </w:rPr>
      </w:pPr>
      <w:r>
        <w:rPr>
          <w:rFonts w:hint="eastAsia" w:hAnsi="宋体"/>
          <w:color w:val="auto"/>
          <w:highlight w:val="none"/>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7.技术资料</w:t>
      </w:r>
    </w:p>
    <w:p>
      <w:pPr>
        <w:pStyle w:val="22"/>
        <w:spacing w:line="360" w:lineRule="auto"/>
        <w:ind w:firstLine="360"/>
        <w:rPr>
          <w:rFonts w:hAnsi="宋体"/>
          <w:color w:val="auto"/>
          <w:highlight w:val="none"/>
        </w:rPr>
      </w:pPr>
      <w:r>
        <w:rPr>
          <w:rFonts w:hint="eastAsia" w:hAnsi="宋体"/>
          <w:color w:val="auto"/>
          <w:highlight w:val="none"/>
        </w:rPr>
        <w:t>7.1甲方向乙方提供采购货物的有关技术要求。</w:t>
      </w:r>
    </w:p>
    <w:p>
      <w:pPr>
        <w:pStyle w:val="22"/>
        <w:spacing w:line="360" w:lineRule="auto"/>
        <w:ind w:firstLine="360"/>
        <w:rPr>
          <w:rFonts w:hAnsi="宋体"/>
          <w:color w:val="auto"/>
          <w:highlight w:val="none"/>
        </w:rPr>
      </w:pPr>
      <w:r>
        <w:rPr>
          <w:rFonts w:hint="eastAsia" w:hAnsi="宋体"/>
          <w:color w:val="auto"/>
          <w:highlight w:val="none"/>
        </w:rPr>
        <w:t>7.2乙方应在招标文件规定的时间向甲方提供使用货物的有关技术资料。</w:t>
      </w:r>
    </w:p>
    <w:p>
      <w:pPr>
        <w:pStyle w:val="22"/>
        <w:spacing w:line="360" w:lineRule="auto"/>
        <w:ind w:firstLine="360"/>
        <w:rPr>
          <w:rFonts w:hAnsi="宋体"/>
          <w:color w:val="auto"/>
          <w:highlight w:val="none"/>
        </w:rPr>
      </w:pPr>
      <w:r>
        <w:rPr>
          <w:rFonts w:hint="eastAsia" w:hAnsi="宋体"/>
          <w:color w:val="auto"/>
          <w:highlight w:val="none"/>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8.货物包装、发运及运输</w:t>
      </w:r>
    </w:p>
    <w:p>
      <w:pPr>
        <w:pStyle w:val="22"/>
        <w:tabs>
          <w:tab w:val="left" w:pos="0"/>
        </w:tabs>
        <w:spacing w:line="360" w:lineRule="auto"/>
        <w:ind w:firstLine="360"/>
        <w:rPr>
          <w:rFonts w:hAnsi="宋体"/>
          <w:color w:val="auto"/>
          <w:highlight w:val="none"/>
        </w:rPr>
      </w:pPr>
      <w:r>
        <w:rPr>
          <w:rFonts w:hint="eastAsia" w:hAnsi="宋体"/>
          <w:color w:val="auto"/>
          <w:highlight w:val="none"/>
        </w:rPr>
        <w:t>8.1乙方应在货物发运前对其进行满足运输距离、防潮、防震、防锈和防破损装卸等要求包装，以保证货物安全运达甲方指定地点。</w:t>
      </w:r>
    </w:p>
    <w:p>
      <w:pPr>
        <w:pStyle w:val="22"/>
        <w:tabs>
          <w:tab w:val="left" w:pos="0"/>
        </w:tabs>
        <w:spacing w:line="360" w:lineRule="auto"/>
        <w:ind w:firstLine="360"/>
        <w:rPr>
          <w:rFonts w:hAnsi="宋体"/>
          <w:color w:val="auto"/>
          <w:highlight w:val="none"/>
        </w:rPr>
      </w:pPr>
      <w:r>
        <w:rPr>
          <w:rFonts w:hint="eastAsia" w:hAnsi="宋体"/>
          <w:color w:val="auto"/>
          <w:highlight w:val="none"/>
        </w:rPr>
        <w:t>8.2使用说明书、质量检验证明书、保修单据、随配附件和工具以及清单一并附于货物内。</w:t>
      </w:r>
    </w:p>
    <w:p>
      <w:pPr>
        <w:pStyle w:val="22"/>
        <w:tabs>
          <w:tab w:val="left" w:pos="0"/>
        </w:tabs>
        <w:spacing w:line="360" w:lineRule="auto"/>
        <w:ind w:firstLine="360"/>
        <w:rPr>
          <w:rFonts w:hAnsi="宋体"/>
          <w:color w:val="auto"/>
          <w:highlight w:val="none"/>
        </w:rPr>
      </w:pPr>
      <w:r>
        <w:rPr>
          <w:rFonts w:hint="eastAsia" w:hAnsi="宋体"/>
          <w:color w:val="auto"/>
          <w:highlight w:val="none"/>
        </w:rPr>
        <w:t>8.3乙方在货物发运手续办理完毕后24小时内或货到甲方48小时前通知甲方，以准备接货。</w:t>
      </w:r>
    </w:p>
    <w:p>
      <w:pPr>
        <w:pStyle w:val="22"/>
        <w:tabs>
          <w:tab w:val="left" w:pos="0"/>
        </w:tabs>
        <w:spacing w:line="360" w:lineRule="auto"/>
        <w:ind w:firstLine="360"/>
        <w:rPr>
          <w:rFonts w:hAnsi="宋体"/>
          <w:color w:val="auto"/>
          <w:highlight w:val="none"/>
        </w:rPr>
      </w:pPr>
      <w:r>
        <w:rPr>
          <w:rFonts w:hint="eastAsia" w:hAnsi="宋体"/>
          <w:color w:val="auto"/>
          <w:highlight w:val="none"/>
        </w:rPr>
        <w:t>8.4货物在交付甲方前发生的风险均由乙方负责。</w:t>
      </w:r>
    </w:p>
    <w:p>
      <w:pPr>
        <w:pStyle w:val="22"/>
        <w:tabs>
          <w:tab w:val="left" w:pos="0"/>
        </w:tabs>
        <w:spacing w:line="360" w:lineRule="auto"/>
        <w:ind w:firstLine="360"/>
        <w:rPr>
          <w:rFonts w:hAnsi="宋体"/>
          <w:color w:val="auto"/>
          <w:highlight w:val="none"/>
        </w:rPr>
      </w:pPr>
      <w:r>
        <w:rPr>
          <w:rFonts w:hint="eastAsia" w:hAnsi="宋体"/>
          <w:color w:val="auto"/>
          <w:highlight w:val="none"/>
        </w:rPr>
        <w:t>8.5货物在规定的交付期限内由乙方送达甲方指定的地点视为交付，乙方同时需通知甲方货物已送达。</w:t>
      </w:r>
    </w:p>
    <w:p>
      <w:pPr>
        <w:pStyle w:val="22"/>
        <w:spacing w:line="360" w:lineRule="auto"/>
        <w:rPr>
          <w:rFonts w:hAnsi="宋体"/>
          <w:b/>
          <w:bCs/>
          <w:color w:val="auto"/>
          <w:sz w:val="24"/>
          <w:highlight w:val="none"/>
        </w:rPr>
      </w:pPr>
      <w:r>
        <w:rPr>
          <w:rFonts w:hint="eastAsia" w:hAnsi="宋体"/>
          <w:b/>
          <w:bCs/>
          <w:color w:val="auto"/>
          <w:sz w:val="24"/>
          <w:highlight w:val="none"/>
        </w:rPr>
        <w:t>9.调试和验收</w:t>
      </w:r>
    </w:p>
    <w:p>
      <w:pPr>
        <w:pStyle w:val="22"/>
        <w:spacing w:line="360" w:lineRule="auto"/>
        <w:ind w:firstLine="359" w:firstLineChars="171"/>
        <w:rPr>
          <w:rFonts w:hAnsi="宋体"/>
          <w:color w:val="auto"/>
          <w:highlight w:val="none"/>
        </w:rPr>
      </w:pPr>
      <w:r>
        <w:rPr>
          <w:rFonts w:hint="eastAsia" w:hAnsi="宋体"/>
          <w:color w:val="auto"/>
          <w:highlight w:val="none"/>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2"/>
        <w:spacing w:line="360" w:lineRule="auto"/>
        <w:ind w:firstLine="359" w:firstLineChars="171"/>
        <w:rPr>
          <w:rFonts w:hAnsi="宋体"/>
          <w:color w:val="auto"/>
          <w:highlight w:val="none"/>
        </w:rPr>
      </w:pPr>
      <w:r>
        <w:rPr>
          <w:rFonts w:hint="eastAsia" w:hAnsi="宋体"/>
          <w:color w:val="auto"/>
          <w:highlight w:val="none"/>
        </w:rPr>
        <w:t>9.2乙方交货前应对产品作出全面检查和对验收文件进行整理，并列出清单，作为甲方收货验收和使用的技术条件依据，检验的结果应随货物交甲方。</w:t>
      </w:r>
    </w:p>
    <w:p>
      <w:pPr>
        <w:pStyle w:val="22"/>
        <w:spacing w:line="360" w:lineRule="auto"/>
        <w:ind w:firstLine="359" w:firstLineChars="171"/>
        <w:rPr>
          <w:rFonts w:hAnsi="宋体"/>
          <w:color w:val="auto"/>
          <w:highlight w:val="none"/>
        </w:rPr>
      </w:pPr>
      <w:r>
        <w:rPr>
          <w:rFonts w:hint="eastAsia" w:hAnsi="宋体"/>
          <w:color w:val="auto"/>
          <w:highlight w:val="none"/>
        </w:rPr>
        <w:t>9.3甲方对乙方提供的货物在使用前进行调试时，乙方需负责安装并培训甲方的使用操作人员，并协助甲方一起调试，直到符合技术要求，甲方才做最终验收。</w:t>
      </w:r>
    </w:p>
    <w:p>
      <w:pPr>
        <w:pStyle w:val="22"/>
        <w:spacing w:line="360" w:lineRule="auto"/>
        <w:ind w:firstLine="359" w:firstLineChars="171"/>
        <w:rPr>
          <w:rFonts w:hAnsi="宋体"/>
          <w:color w:val="auto"/>
          <w:highlight w:val="none"/>
        </w:rPr>
      </w:pPr>
      <w:r>
        <w:rPr>
          <w:rFonts w:hint="eastAsia" w:hAnsi="宋体"/>
          <w:color w:val="auto"/>
          <w:highlight w:val="none"/>
        </w:rPr>
        <w:t>9.4验收时乙方必须在现场，验收完毕后作出验收结果报告。</w:t>
      </w:r>
    </w:p>
    <w:p>
      <w:pPr>
        <w:pStyle w:val="22"/>
        <w:spacing w:line="360" w:lineRule="auto"/>
        <w:ind w:firstLine="359" w:firstLineChars="171"/>
        <w:rPr>
          <w:rFonts w:hAnsi="宋体"/>
          <w:color w:val="auto"/>
          <w:highlight w:val="none"/>
        </w:rPr>
      </w:pPr>
      <w:r>
        <w:rPr>
          <w:rFonts w:hint="eastAsia" w:hAnsi="宋体"/>
          <w:color w:val="auto"/>
          <w:highlight w:val="none"/>
        </w:rPr>
        <w:t>9.5对技术复杂的货物，甲方可请国家认可的专业检测机构参与验收，并由其出具质量检测报告，相关费用由甲方承担。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10.违约责任</w:t>
      </w:r>
    </w:p>
    <w:p>
      <w:pPr>
        <w:pStyle w:val="22"/>
        <w:spacing w:line="360" w:lineRule="auto"/>
        <w:ind w:left="2" w:firstLine="360"/>
        <w:rPr>
          <w:rFonts w:hAnsi="宋体"/>
          <w:color w:val="auto"/>
          <w:highlight w:val="none"/>
        </w:rPr>
      </w:pPr>
      <w:r>
        <w:rPr>
          <w:rFonts w:hint="eastAsia" w:hAnsi="宋体"/>
          <w:color w:val="auto"/>
          <w:highlight w:val="none"/>
        </w:rPr>
        <w:t>10.1甲方无正当理由拒收货物的，甲方向乙方偿付拒收合同总金额的百分之五违约金。</w:t>
      </w:r>
    </w:p>
    <w:p>
      <w:pPr>
        <w:pStyle w:val="22"/>
        <w:spacing w:line="360" w:lineRule="auto"/>
        <w:ind w:left="2" w:firstLine="360"/>
        <w:rPr>
          <w:rFonts w:hAnsi="宋体"/>
          <w:color w:val="auto"/>
          <w:highlight w:val="none"/>
        </w:rPr>
      </w:pPr>
      <w:r>
        <w:rPr>
          <w:rFonts w:hint="eastAsia" w:hAnsi="宋体"/>
          <w:color w:val="auto"/>
          <w:highlight w:val="none"/>
        </w:rPr>
        <w:t>10.2甲方无故逾期验收或办理合同款支付手续的，甲方应按逾期付款总额每日万分之五向乙方支付违约金。</w:t>
      </w:r>
    </w:p>
    <w:p>
      <w:pPr>
        <w:pStyle w:val="22"/>
        <w:spacing w:line="360" w:lineRule="auto"/>
        <w:ind w:left="2" w:firstLine="360"/>
        <w:rPr>
          <w:rFonts w:hAnsi="宋体"/>
          <w:color w:val="auto"/>
          <w:highlight w:val="none"/>
        </w:rPr>
      </w:pPr>
      <w:r>
        <w:rPr>
          <w:rFonts w:hint="eastAsia" w:hAnsi="宋体"/>
          <w:color w:val="auto"/>
          <w:highlight w:val="none"/>
        </w:rPr>
        <w:t>10.3乙方逾期交付货物的，乙方应按合同总金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金额百分之五的违约金，如造成甲方损失超过违约金的，超出部分由乙方继续承担赔偿责任。</w:t>
      </w:r>
    </w:p>
    <w:p>
      <w:pPr>
        <w:pStyle w:val="22"/>
        <w:spacing w:line="360" w:lineRule="auto"/>
        <w:ind w:left="2" w:firstLine="360"/>
        <w:rPr>
          <w:rFonts w:hAnsi="宋体"/>
          <w:color w:val="auto"/>
          <w:highlight w:val="none"/>
        </w:rPr>
      </w:pPr>
      <w:r>
        <w:rPr>
          <w:rFonts w:hint="eastAsia" w:hAnsi="宋体"/>
          <w:color w:val="auto"/>
          <w:highlight w:val="none"/>
        </w:rPr>
        <w:t>10.4乙方所交的货物品种、型号、规格、技术参数、质量不符合合同规定及招标文件规定标准的，甲方有权拒收该货物，乙方愿意更换货物但逾期交货的，按乙方逾期交货处理。乙方拒绝更换货物的，甲方可单方面解除合同。在质量保证期内，产生质量问题的，由乙方负责解决并赔偿甲方因损失。</w:t>
      </w:r>
    </w:p>
    <w:p>
      <w:pPr>
        <w:pStyle w:val="22"/>
        <w:spacing w:line="460" w:lineRule="exact"/>
        <w:ind w:firstLine="420" w:firstLineChars="200"/>
        <w:rPr>
          <w:rFonts w:hAnsi="宋体"/>
          <w:color w:val="auto"/>
          <w:highlight w:val="none"/>
        </w:rPr>
      </w:pPr>
      <w:r>
        <w:rPr>
          <w:rFonts w:hint="eastAsia" w:hAnsi="宋体"/>
          <w:color w:val="auto"/>
          <w:highlight w:val="none"/>
        </w:rPr>
        <w:t>10.5乙方提供的货物及服务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pStyle w:val="22"/>
        <w:spacing w:line="460" w:lineRule="exact"/>
        <w:ind w:firstLine="420" w:firstLineChars="200"/>
        <w:rPr>
          <w:rFonts w:hAnsi="宋体"/>
          <w:color w:val="auto"/>
          <w:highlight w:val="none"/>
        </w:rPr>
      </w:pPr>
      <w:r>
        <w:rPr>
          <w:rFonts w:hint="eastAsia" w:hAnsi="宋体"/>
          <w:color w:val="auto"/>
          <w:highlight w:val="none"/>
        </w:rPr>
        <w:t>10.6本合同有效期内，除本合同约定原因外，甲乙双方不得擅自单方提前终止本合同，否则应当赔偿由此给对方造成的损失。</w:t>
      </w:r>
    </w:p>
    <w:p>
      <w:pPr>
        <w:pStyle w:val="22"/>
        <w:spacing w:line="460" w:lineRule="exact"/>
        <w:ind w:firstLine="420" w:firstLineChars="200"/>
        <w:rPr>
          <w:rFonts w:hAnsi="宋体"/>
          <w:color w:val="auto"/>
          <w:highlight w:val="none"/>
        </w:rPr>
      </w:pPr>
      <w:r>
        <w:rPr>
          <w:rFonts w:hint="eastAsia" w:hAnsi="宋体"/>
          <w:color w:val="auto"/>
          <w:highlight w:val="none"/>
        </w:rPr>
        <w:t>10.7乙方未按本合同和投标文件中规定的服务承诺提供售后服务的，乙方应按合同总金额5%向甲方支付违约金。</w:t>
      </w:r>
    </w:p>
    <w:p>
      <w:pPr>
        <w:pStyle w:val="22"/>
        <w:spacing w:line="460" w:lineRule="exact"/>
        <w:ind w:firstLine="420" w:firstLineChars="200"/>
        <w:rPr>
          <w:rFonts w:hAnsi="宋体"/>
          <w:color w:val="auto"/>
          <w:highlight w:val="none"/>
        </w:rPr>
      </w:pPr>
      <w:r>
        <w:rPr>
          <w:rFonts w:hint="eastAsia" w:hAnsi="宋体"/>
          <w:color w:val="auto"/>
          <w:highlight w:val="none"/>
        </w:rPr>
        <w:t>10.8乙方有其它违约行为的，每发生一次按合同总金额5%收取违约金。</w:t>
      </w:r>
    </w:p>
    <w:p>
      <w:pPr>
        <w:pStyle w:val="22"/>
        <w:spacing w:line="460" w:lineRule="exact"/>
        <w:ind w:firstLine="420" w:firstLineChars="200"/>
        <w:rPr>
          <w:rFonts w:hAnsi="宋体"/>
          <w:color w:val="auto"/>
          <w:highlight w:val="none"/>
        </w:rPr>
      </w:pPr>
      <w:r>
        <w:rPr>
          <w:rFonts w:hint="eastAsia" w:hAnsi="宋体"/>
          <w:color w:val="auto"/>
          <w:highlight w:val="none"/>
        </w:rPr>
        <w:t>10.9甲方根据本合同约定而解除合同的，有权不予支付任何款项给乙方，已经支付的，乙方应当自甲方要求返还之日起5日内予以返还，此外乙方还应支付合同总金额5%的违约金给甲方并赔偿甲方经济损失。</w:t>
      </w:r>
    </w:p>
    <w:p>
      <w:pPr>
        <w:pStyle w:val="22"/>
        <w:spacing w:line="360" w:lineRule="auto"/>
        <w:ind w:left="2" w:firstLine="360"/>
        <w:rPr>
          <w:rFonts w:hAnsi="宋体"/>
          <w:color w:val="auto"/>
          <w:highlight w:val="none"/>
        </w:rPr>
      </w:pPr>
      <w:r>
        <w:rPr>
          <w:rFonts w:hint="eastAsia" w:hAnsi="宋体"/>
          <w:color w:val="auto"/>
          <w:highlight w:val="none"/>
        </w:rPr>
        <w:t>10.10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pStyle w:val="22"/>
        <w:spacing w:line="360" w:lineRule="auto"/>
        <w:rPr>
          <w:rFonts w:hAnsi="宋体"/>
          <w:b/>
          <w:bCs/>
          <w:color w:val="auto"/>
          <w:sz w:val="24"/>
          <w:highlight w:val="none"/>
        </w:rPr>
      </w:pPr>
      <w:r>
        <w:rPr>
          <w:rFonts w:hint="eastAsia" w:hAnsi="宋体"/>
          <w:b/>
          <w:bCs/>
          <w:color w:val="auto"/>
          <w:sz w:val="24"/>
          <w:highlight w:val="none"/>
        </w:rPr>
        <w:t>11.不可抗力事件处理</w:t>
      </w:r>
    </w:p>
    <w:p>
      <w:pPr>
        <w:pStyle w:val="22"/>
        <w:spacing w:line="360" w:lineRule="auto"/>
        <w:ind w:firstLine="359" w:firstLineChars="171"/>
        <w:rPr>
          <w:rFonts w:hAnsi="宋体"/>
          <w:color w:val="auto"/>
          <w:highlight w:val="none"/>
        </w:rPr>
      </w:pPr>
      <w:r>
        <w:rPr>
          <w:rFonts w:hint="eastAsia" w:hAnsi="宋体"/>
          <w:color w:val="auto"/>
          <w:highlight w:val="none"/>
        </w:rPr>
        <w:t>11.1在合同有效期内，任何一方因不可抗力事件导致不能履行合同，则合同履行期可延长，其延长期与不可抗力影响期相同。</w:t>
      </w:r>
    </w:p>
    <w:p>
      <w:pPr>
        <w:pStyle w:val="22"/>
        <w:spacing w:line="360" w:lineRule="auto"/>
        <w:ind w:firstLine="359" w:firstLineChars="171"/>
        <w:rPr>
          <w:rFonts w:hAnsi="宋体"/>
          <w:color w:val="auto"/>
          <w:highlight w:val="none"/>
        </w:rPr>
      </w:pPr>
      <w:r>
        <w:rPr>
          <w:rFonts w:hint="eastAsia" w:hAnsi="宋体"/>
          <w:color w:val="auto"/>
          <w:highlight w:val="none"/>
        </w:rPr>
        <w:t>11.2不可抗力事件发生后，应立即通知对方，并寄送有关权威机构出具的证明。</w:t>
      </w:r>
    </w:p>
    <w:p>
      <w:pPr>
        <w:pStyle w:val="22"/>
        <w:spacing w:line="360" w:lineRule="auto"/>
        <w:ind w:firstLine="359" w:firstLineChars="171"/>
        <w:rPr>
          <w:rFonts w:hAnsi="宋体"/>
          <w:color w:val="auto"/>
          <w:highlight w:val="none"/>
        </w:rPr>
      </w:pPr>
      <w:r>
        <w:rPr>
          <w:rFonts w:hint="eastAsia" w:hAnsi="宋体"/>
          <w:color w:val="auto"/>
          <w:highlight w:val="none"/>
        </w:rPr>
        <w:t>11.3不可抗力事件延续120天以上，双方应通过友好协商，确定是否继续履行合同。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12.诉讼</w:t>
      </w:r>
    </w:p>
    <w:p>
      <w:pPr>
        <w:pStyle w:val="22"/>
        <w:tabs>
          <w:tab w:val="left" w:pos="0"/>
        </w:tabs>
        <w:spacing w:line="360" w:lineRule="auto"/>
        <w:ind w:firstLine="359" w:firstLineChars="171"/>
        <w:rPr>
          <w:rFonts w:hAnsi="宋体"/>
          <w:color w:val="auto"/>
          <w:highlight w:val="none"/>
        </w:rPr>
      </w:pPr>
      <w:r>
        <w:rPr>
          <w:rFonts w:hint="eastAsia" w:hAnsi="宋体"/>
          <w:color w:val="auto"/>
          <w:highlight w:val="none"/>
        </w:rPr>
        <w:t>12.1双方在执行合同中所发生的一切争议，应通过协商解决。如协商不成，可向合同签订地法院起诉，合同签订地在此约定为广西南宁市青秀区。</w:t>
      </w:r>
    </w:p>
    <w:p>
      <w:pPr>
        <w:pStyle w:val="22"/>
        <w:spacing w:line="360" w:lineRule="auto"/>
        <w:rPr>
          <w:rFonts w:hAnsi="宋体"/>
          <w:b/>
          <w:bCs/>
          <w:color w:val="auto"/>
          <w:sz w:val="24"/>
          <w:highlight w:val="none"/>
        </w:rPr>
      </w:pPr>
      <w:r>
        <w:rPr>
          <w:rFonts w:hint="eastAsia" w:hAnsi="宋体"/>
          <w:b/>
          <w:bCs/>
          <w:color w:val="auto"/>
          <w:sz w:val="24"/>
          <w:highlight w:val="none"/>
        </w:rPr>
        <w:t>13.合同生效及其它</w:t>
      </w:r>
    </w:p>
    <w:p>
      <w:pPr>
        <w:pStyle w:val="22"/>
        <w:spacing w:line="360" w:lineRule="auto"/>
        <w:ind w:firstLine="360"/>
        <w:rPr>
          <w:rFonts w:hAnsi="宋体"/>
          <w:color w:val="auto"/>
          <w:highlight w:val="none"/>
        </w:rPr>
      </w:pPr>
      <w:r>
        <w:rPr>
          <w:rFonts w:hint="eastAsia" w:hAnsi="宋体"/>
          <w:color w:val="auto"/>
          <w:highlight w:val="none"/>
        </w:rPr>
        <w:t>13.1合同经双方法定代表人或授权委托代理人签字并加盖单位公章后生效。</w:t>
      </w:r>
    </w:p>
    <w:p>
      <w:pPr>
        <w:pStyle w:val="22"/>
        <w:spacing w:line="360" w:lineRule="auto"/>
        <w:ind w:firstLine="360"/>
        <w:rPr>
          <w:rFonts w:hAnsi="宋体"/>
          <w:color w:val="auto"/>
          <w:highlight w:val="none"/>
        </w:rPr>
      </w:pPr>
      <w:r>
        <w:rPr>
          <w:rFonts w:hint="eastAsia" w:hAnsi="宋体"/>
          <w:color w:val="auto"/>
          <w:highlight w:val="none"/>
        </w:rPr>
        <w:t>13.2合同执行中涉及采购资金和采购内容修改或补充的，须经市财政部门审批，并签书面补充协议报南宁市政府采购监督管理部门备案，方可作为主合同不可分割的一部分。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360"/>
        <w:rPr>
          <w:rFonts w:hAnsi="宋体"/>
          <w:color w:val="auto"/>
          <w:highlight w:val="none"/>
        </w:rPr>
      </w:pPr>
      <w:r>
        <w:rPr>
          <w:rFonts w:hint="eastAsia" w:hAnsi="宋体"/>
          <w:color w:val="auto"/>
          <w:highlight w:val="none"/>
        </w:rPr>
        <w:t>13.3下述合同附件为本合同不可分割的部分并与本合同具有同等效力：</w:t>
      </w:r>
    </w:p>
    <w:p>
      <w:pPr>
        <w:pStyle w:val="22"/>
        <w:spacing w:line="360" w:lineRule="auto"/>
        <w:ind w:firstLine="360"/>
        <w:rPr>
          <w:rFonts w:hAnsi="宋体"/>
          <w:color w:val="auto"/>
          <w:highlight w:val="none"/>
        </w:rPr>
      </w:pPr>
      <w:r>
        <w:rPr>
          <w:rFonts w:hint="eastAsia" w:hAnsi="宋体"/>
          <w:color w:val="auto"/>
          <w:highlight w:val="none"/>
        </w:rPr>
        <w:t>（1）中标通知书。</w:t>
      </w:r>
    </w:p>
    <w:p>
      <w:pPr>
        <w:pStyle w:val="22"/>
        <w:spacing w:line="360" w:lineRule="auto"/>
        <w:ind w:firstLine="360"/>
        <w:rPr>
          <w:rFonts w:hAnsi="宋体"/>
          <w:color w:val="auto"/>
          <w:highlight w:val="none"/>
        </w:rPr>
      </w:pPr>
      <w:r>
        <w:rPr>
          <w:rFonts w:hint="eastAsia" w:hAnsi="宋体"/>
          <w:color w:val="auto"/>
          <w:highlight w:val="none"/>
        </w:rPr>
        <w:t>（2）招标文件货物需求一览表。</w:t>
      </w:r>
    </w:p>
    <w:p>
      <w:pPr>
        <w:pStyle w:val="22"/>
        <w:spacing w:line="360" w:lineRule="auto"/>
        <w:ind w:firstLine="360"/>
        <w:rPr>
          <w:rFonts w:hAnsi="宋体"/>
          <w:color w:val="auto"/>
          <w:highlight w:val="none"/>
        </w:rPr>
      </w:pPr>
      <w:r>
        <w:rPr>
          <w:rFonts w:hint="eastAsia" w:hAnsi="宋体"/>
          <w:color w:val="auto"/>
          <w:highlight w:val="none"/>
        </w:rPr>
        <w:t>（3）招标文件的澄清和修改。</w:t>
      </w:r>
    </w:p>
    <w:p>
      <w:pPr>
        <w:pStyle w:val="22"/>
        <w:spacing w:line="360" w:lineRule="auto"/>
        <w:ind w:firstLine="360"/>
        <w:rPr>
          <w:rFonts w:hAnsi="宋体"/>
          <w:color w:val="auto"/>
          <w:highlight w:val="none"/>
        </w:rPr>
      </w:pPr>
      <w:r>
        <w:rPr>
          <w:rFonts w:hint="eastAsia" w:hAnsi="宋体"/>
          <w:color w:val="auto"/>
          <w:highlight w:val="none"/>
        </w:rPr>
        <w:t>（4）投标报价表。</w:t>
      </w:r>
    </w:p>
    <w:p>
      <w:pPr>
        <w:pStyle w:val="22"/>
        <w:spacing w:line="360" w:lineRule="auto"/>
        <w:ind w:firstLine="360"/>
        <w:rPr>
          <w:rFonts w:hAnsi="宋体"/>
          <w:color w:val="auto"/>
          <w:highlight w:val="none"/>
        </w:rPr>
      </w:pPr>
      <w:r>
        <w:rPr>
          <w:rFonts w:hint="eastAsia" w:hAnsi="宋体"/>
          <w:color w:val="auto"/>
          <w:highlight w:val="none"/>
        </w:rPr>
        <w:t>（5）投标产品技术资料表、商务条款偏离表。</w:t>
      </w:r>
    </w:p>
    <w:p>
      <w:pPr>
        <w:pStyle w:val="22"/>
        <w:spacing w:line="360" w:lineRule="auto"/>
        <w:ind w:firstLine="360"/>
        <w:rPr>
          <w:rFonts w:hAnsi="宋体"/>
          <w:color w:val="auto"/>
          <w:highlight w:val="none"/>
        </w:rPr>
      </w:pPr>
      <w:r>
        <w:rPr>
          <w:rFonts w:hint="eastAsia" w:hAnsi="宋体"/>
          <w:color w:val="auto"/>
          <w:highlight w:val="none"/>
        </w:rPr>
        <w:t>（6）中标供应商澄清函。</w:t>
      </w:r>
    </w:p>
    <w:p>
      <w:pPr>
        <w:pStyle w:val="22"/>
        <w:spacing w:line="360" w:lineRule="auto"/>
        <w:ind w:firstLine="360"/>
        <w:rPr>
          <w:rFonts w:hAnsi="宋体"/>
          <w:color w:val="auto"/>
          <w:highlight w:val="none"/>
        </w:rPr>
      </w:pPr>
      <w:r>
        <w:rPr>
          <w:rFonts w:hint="eastAsia" w:hAnsi="宋体"/>
          <w:color w:val="auto"/>
          <w:highlight w:val="none"/>
        </w:rPr>
        <w:t>（7）其他与本合同相关的资料。</w:t>
      </w:r>
    </w:p>
    <w:p>
      <w:pPr>
        <w:pStyle w:val="22"/>
        <w:spacing w:line="360" w:lineRule="auto"/>
        <w:ind w:firstLine="360"/>
        <w:rPr>
          <w:rFonts w:hAnsi="宋体"/>
          <w:color w:val="auto"/>
          <w:highlight w:val="none"/>
        </w:rPr>
      </w:pPr>
      <w:r>
        <w:rPr>
          <w:rFonts w:hint="eastAsia" w:hAnsi="宋体"/>
          <w:color w:val="auto"/>
          <w:highlight w:val="none"/>
        </w:rPr>
        <w:t>13.4本合同未尽事宜，遵照《中华人民共和国合同法》有关条文执行。</w:t>
      </w:r>
    </w:p>
    <w:p>
      <w:pPr>
        <w:pStyle w:val="22"/>
        <w:spacing w:line="360" w:lineRule="auto"/>
        <w:ind w:firstLine="360"/>
        <w:rPr>
          <w:rFonts w:hAnsi="宋体"/>
          <w:color w:val="auto"/>
          <w:highlight w:val="none"/>
        </w:rPr>
      </w:pPr>
      <w:r>
        <w:rPr>
          <w:rFonts w:hint="eastAsia" w:hAnsi="宋体"/>
          <w:color w:val="auto"/>
          <w:highlight w:val="none"/>
        </w:rPr>
        <w:t>13.5本合同一式三份，具有同等法律效力，甲乙双方及采购代理机构各执一份。</w:t>
      </w:r>
    </w:p>
    <w:p>
      <w:pPr>
        <w:pStyle w:val="22"/>
        <w:spacing w:line="360" w:lineRule="auto"/>
        <w:ind w:firstLine="360"/>
        <w:rPr>
          <w:rFonts w:hAnsi="宋体"/>
          <w:color w:val="auto"/>
          <w:highlight w:val="none"/>
        </w:rPr>
      </w:pPr>
    </w:p>
    <w:p>
      <w:pPr>
        <w:pStyle w:val="22"/>
        <w:spacing w:line="360" w:lineRule="auto"/>
        <w:ind w:firstLine="360"/>
        <w:rPr>
          <w:rFonts w:hAnsi="宋体"/>
          <w:color w:val="auto"/>
          <w:highlight w:val="none"/>
        </w:rPr>
      </w:pPr>
    </w:p>
    <w:p>
      <w:pPr>
        <w:pStyle w:val="22"/>
        <w:spacing w:line="360" w:lineRule="auto"/>
        <w:ind w:firstLine="360"/>
        <w:rPr>
          <w:rFonts w:hAnsi="宋体"/>
          <w:color w:val="auto"/>
          <w:highlight w:val="none"/>
        </w:rPr>
      </w:pPr>
    </w:p>
    <w:p>
      <w:pPr>
        <w:pStyle w:val="22"/>
        <w:spacing w:line="360" w:lineRule="auto"/>
        <w:ind w:firstLine="360"/>
        <w:rPr>
          <w:rFonts w:hAnsi="宋体"/>
          <w:color w:val="auto"/>
          <w:highlight w:val="none"/>
        </w:rPr>
      </w:pP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ind w:left="178" w:leftChars="85"/>
        <w:rPr>
          <w:rFonts w:hAnsi="宋体"/>
          <w:color w:val="auto"/>
          <w:highlight w:val="none"/>
        </w:rPr>
      </w:pPr>
    </w:p>
    <w:p>
      <w:pPr>
        <w:pStyle w:val="22"/>
        <w:spacing w:line="360" w:lineRule="auto"/>
        <w:ind w:left="178" w:leftChars="85"/>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 xml:space="preserve">合同签订地点：广西南宁市 </w:t>
      </w:r>
    </w:p>
    <w:p>
      <w:pPr>
        <w:pStyle w:val="22"/>
        <w:spacing w:line="360" w:lineRule="auto"/>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rPr>
          <w:rFonts w:ascii="宋体" w:hAnsi="宋体"/>
          <w:color w:val="auto"/>
          <w:sz w:val="24"/>
          <w:highlight w:val="none"/>
        </w:rPr>
      </w:pPr>
      <w:r>
        <w:rPr>
          <w:rFonts w:hint="eastAsia" w:ascii="宋体" w:hAnsi="宋体"/>
          <w:color w:val="auto"/>
          <w:sz w:val="24"/>
          <w:highlight w:val="none"/>
        </w:rPr>
        <w:t>一般货物类</w:t>
      </w:r>
    </w:p>
    <w:tbl>
      <w:tblPr>
        <w:tblStyle w:val="36"/>
        <w:tblW w:w="8928" w:type="dxa"/>
        <w:tblInd w:w="468" w:type="dxa"/>
        <w:tblLayout w:type="fixed"/>
        <w:tblCellMar>
          <w:top w:w="0" w:type="dxa"/>
          <w:left w:w="108" w:type="dxa"/>
          <w:bottom w:w="0" w:type="dxa"/>
          <w:right w:w="108" w:type="dxa"/>
        </w:tblCellMar>
      </w:tblPr>
      <w:tblGrid>
        <w:gridCol w:w="4215"/>
        <w:gridCol w:w="4713"/>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257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甲方（章）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 </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乙方（章）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w:t>
            </w:r>
          </w:p>
        </w:tc>
      </w:tr>
    </w:tbl>
    <w:p>
      <w:pPr>
        <w:snapToGrid w:val="0"/>
        <w:rPr>
          <w:rFonts w:ascii="宋体" w:hAnsi="宋体"/>
          <w:color w:val="auto"/>
          <w:sz w:val="24"/>
          <w:highlight w:val="none"/>
        </w:rPr>
      </w:pPr>
      <w:r>
        <w:rPr>
          <w:rFonts w:hint="eastAsia" w:ascii="宋体" w:hAnsi="宋体"/>
          <w:color w:val="auto"/>
          <w:sz w:val="24"/>
          <w:highlight w:val="none"/>
        </w:rPr>
        <w:t xml:space="preserve">                             注：售后服务事项填不下时可另加附页</w:t>
      </w:r>
    </w:p>
    <w:p>
      <w:pPr>
        <w:snapToGrid w:val="0"/>
        <w:spacing w:line="400" w:lineRule="exact"/>
        <w:jc w:val="center"/>
        <w:rPr>
          <w:rFonts w:ascii="宋体" w:hAnsi="宋体"/>
          <w:color w:val="auto"/>
          <w:sz w:val="24"/>
          <w:highlight w:val="none"/>
        </w:rPr>
      </w:pPr>
    </w:p>
    <w:p>
      <w:pPr>
        <w:adjustRightInd w:val="0"/>
        <w:snapToGrid w:val="0"/>
        <w:ind w:firstLine="480" w:firstLineChars="200"/>
        <w:rPr>
          <w:rFonts w:ascii="宋体" w:hAnsi="宋体"/>
          <w:color w:val="auto"/>
          <w:sz w:val="24"/>
          <w:highlight w:val="none"/>
        </w:rPr>
      </w:pPr>
    </w:p>
    <w:p>
      <w:pPr>
        <w:adjustRightInd w:val="0"/>
        <w:snapToGrid w:val="0"/>
        <w:ind w:firstLine="480" w:firstLineChars="200"/>
        <w:rPr>
          <w:rFonts w:ascii="宋体" w:hAnsi="宋体"/>
          <w:color w:val="auto"/>
          <w:sz w:val="24"/>
          <w:highlight w:val="none"/>
        </w:rPr>
      </w:pPr>
    </w:p>
    <w:p>
      <w:pPr>
        <w:snapToGrid w:val="0"/>
        <w:ind w:firstLine="420" w:firstLineChars="200"/>
        <w:rPr>
          <w:rFonts w:ascii="宋体" w:hAnsi="宋体"/>
          <w:color w:val="auto"/>
          <w:sz w:val="24"/>
          <w:highlight w:val="none"/>
          <w:u w:val="single"/>
        </w:rPr>
      </w:pPr>
      <w:r>
        <w:rPr>
          <w:rFonts w:hAnsi="宋体"/>
          <w:color w:val="auto"/>
          <w:highlight w:val="none"/>
        </w:rPr>
        <w:br w:type="page"/>
      </w:r>
    </w:p>
    <w:p>
      <w:pPr>
        <w:pStyle w:val="22"/>
        <w:tabs>
          <w:tab w:val="left" w:pos="2472"/>
        </w:tabs>
        <w:snapToGrid w:val="0"/>
        <w:jc w:val="center"/>
        <w:rPr>
          <w:rFonts w:hAnsi="宋体"/>
          <w:color w:val="auto"/>
          <w:highlight w:val="none"/>
        </w:rPr>
      </w:pP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提供的货物进行了验收，验收情况如下：</w:t>
      </w:r>
    </w:p>
    <w:tbl>
      <w:tblPr>
        <w:tblStyle w:val="36"/>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货物型号规格、标准及配置</w:t>
            </w:r>
          </w:p>
          <w:p>
            <w:pPr>
              <w:widowControl/>
              <w:snapToGrid w:val="0"/>
              <w:jc w:val="center"/>
              <w:rPr>
                <w:rFonts w:ascii="宋体" w:hAnsi="宋体"/>
                <w:color w:val="auto"/>
                <w:kern w:val="0"/>
                <w:szCs w:val="21"/>
                <w:highlight w:val="none"/>
              </w:rPr>
            </w:pP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(按招标采购文件、竞标响应文件及验收方案等。可附件)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116" w:name="_Toc25219"/>
      <w:bookmarkStart w:id="117" w:name="_Toc13146"/>
      <w:r>
        <w:rPr>
          <w:rFonts w:hint="eastAsia" w:hAnsi="宋体"/>
          <w:b/>
          <w:color w:val="auto"/>
          <w:sz w:val="44"/>
          <w:szCs w:val="44"/>
          <w:highlight w:val="none"/>
        </w:rPr>
        <w:t>第六章 投标文件格式</w:t>
      </w:r>
      <w:bookmarkEnd w:id="116"/>
      <w:bookmarkEnd w:id="117"/>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8"/>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8"/>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宋体" w:hAnsi="宋体"/>
          <w:color w:val="auto"/>
          <w:sz w:val="24"/>
          <w:highlight w:val="none"/>
        </w:rPr>
      </w:pPr>
      <w:r>
        <w:rPr>
          <w:rFonts w:hint="eastAsia" w:ascii="宋体" w:hAnsi="宋体"/>
          <w:color w:val="auto"/>
          <w:sz w:val="24"/>
          <w:highlight w:val="none"/>
        </w:rPr>
        <w:t>投标人名称：</w:t>
      </w:r>
    </w:p>
    <w:tbl>
      <w:tblPr>
        <w:tblStyle w:val="36"/>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rPr>
          <w:rFonts w:ascii="宋体" w:hAnsi="宋体"/>
          <w:b/>
          <w:bCs/>
          <w:color w:val="auto"/>
          <w:sz w:val="44"/>
          <w:szCs w:val="44"/>
          <w:highlight w:val="none"/>
        </w:rPr>
      </w:pP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根据贵方为项目的招标公告（项目编号：____），签字代表（全名）经正式授权并代表投标人（投标人名称）提交投标文件正本份、副本份。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职务：_____________</w:t>
      </w:r>
    </w:p>
    <w:p>
      <w:pPr>
        <w:snapToGrid w:val="0"/>
        <w:rPr>
          <w:rFonts w:ascii="宋体" w:hAnsi="宋体"/>
          <w:color w:val="auto"/>
          <w:sz w:val="24"/>
          <w:highlight w:val="none"/>
        </w:rPr>
      </w:pP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360" w:firstLineChars="150"/>
        <w:rPr>
          <w:rFonts w:ascii="宋体" w:hAnsi="宋体"/>
          <w:color w:val="auto"/>
          <w:sz w:val="24"/>
          <w:highlight w:val="none"/>
        </w:rPr>
      </w:pPr>
      <w:r>
        <w:rPr>
          <w:rFonts w:hint="eastAsia" w:ascii="宋体" w:hAnsi="宋体"/>
          <w:color w:val="auto"/>
          <w:sz w:val="24"/>
          <w:highlight w:val="none"/>
        </w:rPr>
        <w:t>开户银行：   银行帐号：</w:t>
      </w: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ind w:firstLine="5040" w:firstLineChars="2100"/>
        <w:rPr>
          <w:rFonts w:ascii="宋体" w:hAnsi="宋体"/>
          <w:color w:val="auto"/>
          <w:sz w:val="24"/>
          <w:highlight w:val="none"/>
        </w:rPr>
      </w:pPr>
    </w:p>
    <w:p>
      <w:pPr>
        <w:snapToGrid w:val="0"/>
        <w:ind w:firstLine="1920" w:firstLineChars="800"/>
        <w:rPr>
          <w:rFonts w:asciiTheme="minorEastAsia" w:hAnsiTheme="minorEastAsia" w:eastAsiaTheme="minorEastAsia"/>
          <w:color w:val="auto"/>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p>
      <w:pPr>
        <w:snapToGrid w:val="0"/>
        <w:rPr>
          <w:rFonts w:ascii="宋体" w:hAnsi="宋体"/>
          <w:b/>
          <w:color w:val="auto"/>
          <w:sz w:val="24"/>
          <w:highlight w:val="none"/>
        </w:rPr>
      </w:pPr>
    </w:p>
    <w:tbl>
      <w:tblPr>
        <w:tblStyle w:val="36"/>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pStyle w:val="22"/>
        <w:ind w:firstLine="602" w:firstLineChars="250"/>
        <w:rPr>
          <w:rFonts w:hAnsi="宋体"/>
          <w:b/>
          <w:bCs/>
          <w:color w:val="auto"/>
          <w:sz w:val="24"/>
          <w:szCs w:val="24"/>
          <w:highlight w:val="none"/>
        </w:rPr>
      </w:pP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100"/>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highlight w:val="none"/>
        </w:rPr>
      </w:pPr>
    </w:p>
    <w:p>
      <w:pPr>
        <w:snapToGrid w:val="0"/>
        <w:jc w:val="left"/>
        <w:rPr>
          <w:rFonts w:ascii="宋体" w:hAnsi="宋体"/>
          <w:color w:val="auto"/>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），现授权委托本单位在职职工 （姓名）以我方的名义参加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所在部门：</w:t>
      </w:r>
    </w:p>
    <w:p>
      <w:pPr>
        <w:snapToGrid w:val="0"/>
        <w:rPr>
          <w:rFonts w:ascii="宋体" w:hAnsi="宋体"/>
          <w:color w:val="auto"/>
          <w:sz w:val="24"/>
          <w:highlight w:val="none"/>
        </w:rPr>
      </w:pPr>
      <w:r>
        <w:rPr>
          <w:rFonts w:hint="eastAsia" w:ascii="宋体" w:hAnsi="宋体"/>
          <w:color w:val="auto"/>
          <w:sz w:val="24"/>
          <w:highlight w:val="none"/>
        </w:rPr>
        <w:t>职  务：</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我（姓名）系自然人，现授权委托 （姓名）以本人名义参加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p>
    <w:p>
      <w:pPr>
        <w:snapToGrid w:val="0"/>
        <w:ind w:firstLine="5400" w:firstLineChars="2250"/>
        <w:rPr>
          <w:rFonts w:ascii="宋体" w:hAnsi="宋体"/>
          <w:color w:val="auto"/>
          <w:sz w:val="24"/>
          <w:highlight w:val="none"/>
        </w:rPr>
      </w:pP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请逐条对应本项目招标文件第二章“货物需求一览表”中“商务条款”的要求，详细填写相应的具体内容。“偏离说明”一栏应当选择“正偏离”、“负偏离”或“无偏离”进行填写。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投标产品技术资料表</w:t>
      </w:r>
    </w:p>
    <w:p>
      <w:pPr>
        <w:pStyle w:val="22"/>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22"/>
        <w:ind w:firstLine="1056" w:firstLineChars="330"/>
        <w:rPr>
          <w:rFonts w:ascii="Times New Roman" w:hAnsi="Times New Roman" w:eastAsia="仿宋_GB2312"/>
          <w:color w:val="auto"/>
          <w:sz w:val="32"/>
          <w:szCs w:val="32"/>
          <w:highlight w:val="none"/>
        </w:rPr>
      </w:pPr>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hint="eastAsia" w:eastAsia="仿宋_GB2312"/>
                <w:color w:val="auto"/>
                <w:szCs w:val="21"/>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18" w:name="OLE_LINK14"/>
      <w:bookmarkStart w:id="119" w:name="OLE_LINK13"/>
      <w:r>
        <w:rPr>
          <w:rFonts w:hint="eastAsia" w:ascii="宋体" w:hAnsi="宋体"/>
          <w:b/>
          <w:color w:val="auto"/>
          <w:spacing w:val="6"/>
          <w:sz w:val="24"/>
          <w:highlight w:val="none"/>
        </w:rPr>
        <w:t>残疾人福利性单位声明函</w:t>
      </w:r>
    </w:p>
    <w:bookmarkEnd w:id="118"/>
    <w:bookmarkEnd w:id="119"/>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bookmarkStart w:id="120" w:name="_Toc1770"/>
      <w:r>
        <w:rPr>
          <w:rFonts w:hint="eastAsia" w:ascii="宋体" w:hAnsi="宋体" w:cs="宋体"/>
          <w:b/>
          <w:color w:val="auto"/>
          <w:kern w:val="0"/>
          <w:sz w:val="36"/>
          <w:szCs w:val="36"/>
          <w:highlight w:val="none"/>
        </w:rPr>
        <w:t>第七章  质疑函及投诉书格式</w:t>
      </w:r>
      <w:bookmarkEnd w:id="120"/>
    </w:p>
    <w:p>
      <w:pPr>
        <w:spacing w:line="360" w:lineRule="exact"/>
        <w:jc w:val="center"/>
        <w:outlineLvl w:val="0"/>
        <w:rPr>
          <w:rFonts w:cs="仿宋" w:asciiTheme="majorEastAsia" w:hAnsiTheme="majorEastAsia" w:eastAsiaTheme="majorEastAsia"/>
          <w:b/>
          <w:bCs/>
          <w:color w:val="auto"/>
          <w:sz w:val="28"/>
          <w:szCs w:val="28"/>
          <w:highlight w:val="none"/>
        </w:rPr>
      </w:pPr>
      <w:bookmarkStart w:id="121" w:name="_Toc9366"/>
      <w:r>
        <w:rPr>
          <w:rFonts w:hint="eastAsia" w:cs="仿宋" w:asciiTheme="majorEastAsia" w:hAnsiTheme="majorEastAsia" w:eastAsiaTheme="majorEastAsia"/>
          <w:b/>
          <w:bCs/>
          <w:color w:val="auto"/>
          <w:sz w:val="28"/>
          <w:szCs w:val="28"/>
          <w:highlight w:val="none"/>
        </w:rPr>
        <w:t>质疑函</w:t>
      </w:r>
      <w:bookmarkEnd w:id="121"/>
    </w:p>
    <w:p>
      <w:pPr>
        <w:tabs>
          <w:tab w:val="left" w:pos="606"/>
        </w:tabs>
        <w:outlineLvl w:val="0"/>
        <w:rPr>
          <w:rFonts w:cs="仿宋" w:asciiTheme="majorEastAsia" w:hAnsiTheme="majorEastAsia" w:eastAsiaTheme="majorEastAsia"/>
          <w:bCs/>
          <w:color w:val="auto"/>
          <w:sz w:val="24"/>
          <w:highlight w:val="none"/>
        </w:rPr>
      </w:pPr>
      <w:bookmarkStart w:id="122" w:name="_Toc32414"/>
      <w:r>
        <w:rPr>
          <w:rFonts w:hint="eastAsia" w:cs="仿宋" w:asciiTheme="majorEastAsia" w:hAnsiTheme="majorEastAsia" w:eastAsiaTheme="majorEastAsia"/>
          <w:bCs/>
          <w:color w:val="auto"/>
          <w:sz w:val="24"/>
          <w:highlight w:val="none"/>
        </w:rPr>
        <w:t>一、质疑供应商基本信息</w:t>
      </w:r>
      <w:bookmarkEnd w:id="122"/>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联系人：联系电话：</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3" w:name="_Toc7247"/>
      <w:r>
        <w:rPr>
          <w:rFonts w:hint="eastAsia" w:cs="仿宋" w:asciiTheme="majorEastAsia" w:hAnsiTheme="majorEastAsia" w:eastAsiaTheme="majorEastAsia"/>
          <w:bCs/>
          <w:color w:val="auto"/>
          <w:sz w:val="24"/>
          <w:highlight w:val="none"/>
        </w:rPr>
        <w:t>二、质疑项目基本情况</w:t>
      </w:r>
      <w:bookmarkEnd w:id="123"/>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质疑项目的编号：包号：</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4" w:name="_Toc12556"/>
      <w:r>
        <w:rPr>
          <w:rFonts w:hint="eastAsia" w:cs="仿宋" w:asciiTheme="majorEastAsia" w:hAnsiTheme="majorEastAsia" w:eastAsiaTheme="majorEastAsia"/>
          <w:bCs/>
          <w:color w:val="auto"/>
          <w:sz w:val="24"/>
          <w:highlight w:val="none"/>
        </w:rPr>
        <w:t>三、质疑事项具体内容</w:t>
      </w:r>
      <w:bookmarkEnd w:id="124"/>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p>
    <w:p>
      <w:pPr>
        <w:adjustRightInd w:val="0"/>
        <w:snapToGrid w:val="0"/>
        <w:spacing w:line="360" w:lineRule="exact"/>
        <w:rPr>
          <w:rFonts w:cs="仿宋" w:asciiTheme="majorEastAsia" w:hAnsiTheme="majorEastAsia" w:eastAsiaTheme="majorEastAsia"/>
          <w:color w:val="auto"/>
          <w:sz w:val="24"/>
          <w:highlight w:val="none"/>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p>
    <w:p>
      <w:pPr>
        <w:adjustRightInd w:val="0"/>
        <w:snapToGrid w:val="0"/>
        <w:spacing w:line="360" w:lineRule="exact"/>
        <w:rPr>
          <w:rFonts w:cs="仿宋" w:asciiTheme="majorEastAsia" w:hAnsiTheme="majorEastAsia" w:eastAsiaTheme="majorEastAsia"/>
          <w:color w:val="auto"/>
          <w:sz w:val="24"/>
          <w:highlight w:val="none"/>
          <w:u w:val="dotted"/>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5" w:name="_Toc5588"/>
      <w:r>
        <w:rPr>
          <w:rFonts w:hint="eastAsia" w:cs="仿宋" w:asciiTheme="majorEastAsia" w:hAnsiTheme="majorEastAsia" w:eastAsiaTheme="majorEastAsia"/>
          <w:bCs/>
          <w:color w:val="auto"/>
          <w:sz w:val="24"/>
          <w:highlight w:val="none"/>
        </w:rPr>
        <w:t>四、与质疑事项相关的质疑请求</w:t>
      </w:r>
      <w:bookmarkEnd w:id="125"/>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outlineLvl w:val="0"/>
        <w:rPr>
          <w:rFonts w:asciiTheme="majorEastAsia" w:hAnsiTheme="majorEastAsia" w:eastAsiaTheme="majorEastAsia"/>
          <w:b/>
          <w:color w:val="auto"/>
          <w:sz w:val="28"/>
          <w:szCs w:val="28"/>
          <w:highlight w:val="none"/>
        </w:rPr>
      </w:pPr>
      <w:bookmarkStart w:id="126" w:name="page2"/>
      <w:bookmarkEnd w:id="126"/>
      <w:bookmarkStart w:id="127" w:name="_Toc31024"/>
      <w:r>
        <w:rPr>
          <w:rFonts w:hint="eastAsia" w:asciiTheme="majorEastAsia" w:hAnsiTheme="majorEastAsia" w:eastAsiaTheme="majorEastAsia"/>
          <w:b/>
          <w:color w:val="auto"/>
          <w:sz w:val="28"/>
          <w:szCs w:val="28"/>
          <w:highlight w:val="none"/>
        </w:rPr>
        <w:t>投诉书</w:t>
      </w:r>
      <w:bookmarkEnd w:id="127"/>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采购项目编号：包号：</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投诉人于年月日,向提出质疑，质疑事项为：</w:t>
      </w:r>
    </w:p>
    <w:p>
      <w:pPr>
        <w:spacing w:line="360" w:lineRule="exact"/>
        <w:rPr>
          <w:rFonts w:asciiTheme="majorEastAsia" w:hAnsiTheme="majorEastAsia" w:eastAsiaTheme="majorEastAsia"/>
          <w:color w:val="auto"/>
          <w:sz w:val="24"/>
          <w:highlight w:val="none"/>
          <w:u w:val="dotted"/>
        </w:rPr>
      </w:pP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于年月日,就质疑事项作出了答复/没有在法定期限内作出答复。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u w:val="single"/>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pStyle w:val="2"/>
        <w:rPr>
          <w:color w:val="auto"/>
          <w:highlight w:val="none"/>
        </w:rPr>
      </w:pPr>
      <w:r>
        <w:rPr>
          <w:color w:val="auto"/>
          <w:highlight w:val="none"/>
        </w:rPr>
        <w:br w:type="page"/>
      </w:r>
    </w:p>
    <w:p>
      <w:pPr>
        <w:tabs>
          <w:tab w:val="left" w:pos="606"/>
        </w:tabs>
        <w:outlineLvl w:val="0"/>
        <w:rPr>
          <w:color w:val="auto"/>
          <w:highlight w:val="none"/>
        </w:rPr>
      </w:pPr>
      <w:bookmarkStart w:id="128" w:name="_Toc27124"/>
      <w:r>
        <w:rPr>
          <w:rFonts w:hint="eastAsia" w:ascii="宋体" w:hAnsi="宋体" w:cs="宋体"/>
          <w:b/>
          <w:color w:val="auto"/>
          <w:kern w:val="0"/>
          <w:sz w:val="36"/>
          <w:szCs w:val="36"/>
          <w:highlight w:val="none"/>
        </w:rPr>
        <w:t>附件</w:t>
      </w:r>
      <w:bookmarkEnd w:id="128"/>
    </w:p>
    <w:p>
      <w:pPr>
        <w:widowControl/>
        <w:shd w:val="clear" w:color="auto" w:fill="FFFFFF"/>
        <w:spacing w:line="360" w:lineRule="auto"/>
        <w:ind w:firstLine="480"/>
        <w:jc w:val="center"/>
        <w:outlineLvl w:val="0"/>
        <w:rPr>
          <w:color w:val="auto"/>
          <w:sz w:val="24"/>
          <w:highlight w:val="none"/>
        </w:rPr>
      </w:pPr>
      <w:bookmarkStart w:id="129" w:name="_Toc5972"/>
      <w:r>
        <w:rPr>
          <w:rFonts w:hint="eastAsia" w:ascii="宋体" w:hAnsi="宋体" w:cs="宋体"/>
          <w:b/>
          <w:color w:val="auto"/>
          <w:kern w:val="0"/>
          <w:sz w:val="36"/>
          <w:szCs w:val="36"/>
          <w:highlight w:val="none"/>
        </w:rPr>
        <w:t>中标通知书</w:t>
      </w:r>
      <w:bookmarkEnd w:id="129"/>
    </w:p>
    <w:p>
      <w:pPr>
        <w:tabs>
          <w:tab w:val="left" w:pos="606"/>
        </w:tabs>
        <w:rPr>
          <w:color w:val="auto"/>
          <w:sz w:val="28"/>
          <w:szCs w:val="28"/>
          <w:highlight w:val="none"/>
        </w:rPr>
      </w:pP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jc w:val="right"/>
      </w:pPr>
      <w:r>
        <w:rPr>
          <w:rFonts w:hint="eastAsia"/>
          <w:color w:val="auto"/>
          <w:sz w:val="28"/>
          <w:szCs w:val="28"/>
          <w:highlight w:val="none"/>
        </w:rPr>
        <w:t>日期：  年  月  日</w:t>
      </w: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- 4 -</w:t>
    </w:r>
    <w:r>
      <w:rPr>
        <w:rFonts w:ascii="仿宋" w:hAnsi="仿宋" w:eastAsia="仿宋"/>
        <w:sz w:val="28"/>
        <w:szCs w:val="28"/>
      </w:rPr>
      <w:fldChar w:fldCharType="end"/>
    </w:r>
  </w:p>
  <w:p>
    <w:pPr>
      <w:pStyle w:val="2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8B2"/>
    <w:rsid w:val="00002412"/>
    <w:rsid w:val="00003B77"/>
    <w:rsid w:val="00003BBB"/>
    <w:rsid w:val="00004144"/>
    <w:rsid w:val="000047E1"/>
    <w:rsid w:val="000051DB"/>
    <w:rsid w:val="00005459"/>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4BD"/>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66E00"/>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50D7"/>
    <w:rsid w:val="00096217"/>
    <w:rsid w:val="000970AC"/>
    <w:rsid w:val="00097C11"/>
    <w:rsid w:val="000A039F"/>
    <w:rsid w:val="000A0C3A"/>
    <w:rsid w:val="000A0D4E"/>
    <w:rsid w:val="000A43CD"/>
    <w:rsid w:val="000A47E9"/>
    <w:rsid w:val="000A5E1E"/>
    <w:rsid w:val="000A628D"/>
    <w:rsid w:val="000A6742"/>
    <w:rsid w:val="000A7022"/>
    <w:rsid w:val="000A7B7F"/>
    <w:rsid w:val="000B1DBC"/>
    <w:rsid w:val="000B28F9"/>
    <w:rsid w:val="000B39E5"/>
    <w:rsid w:val="000B4152"/>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616C"/>
    <w:rsid w:val="001363C7"/>
    <w:rsid w:val="00136755"/>
    <w:rsid w:val="001373D9"/>
    <w:rsid w:val="00137A35"/>
    <w:rsid w:val="00141869"/>
    <w:rsid w:val="001421B0"/>
    <w:rsid w:val="001431A2"/>
    <w:rsid w:val="00143F6C"/>
    <w:rsid w:val="0014570C"/>
    <w:rsid w:val="00145F39"/>
    <w:rsid w:val="00146229"/>
    <w:rsid w:val="001467DD"/>
    <w:rsid w:val="0015130F"/>
    <w:rsid w:val="00152112"/>
    <w:rsid w:val="00152A00"/>
    <w:rsid w:val="00152F44"/>
    <w:rsid w:val="00153268"/>
    <w:rsid w:val="001539F5"/>
    <w:rsid w:val="00153C62"/>
    <w:rsid w:val="0015431C"/>
    <w:rsid w:val="00154774"/>
    <w:rsid w:val="00157B5E"/>
    <w:rsid w:val="001610A9"/>
    <w:rsid w:val="00161318"/>
    <w:rsid w:val="00162436"/>
    <w:rsid w:val="00162933"/>
    <w:rsid w:val="00163720"/>
    <w:rsid w:val="00163AC9"/>
    <w:rsid w:val="00163E3E"/>
    <w:rsid w:val="0016411D"/>
    <w:rsid w:val="001651AC"/>
    <w:rsid w:val="0016544B"/>
    <w:rsid w:val="00165540"/>
    <w:rsid w:val="00165BE5"/>
    <w:rsid w:val="001661C8"/>
    <w:rsid w:val="00166B37"/>
    <w:rsid w:val="001673D1"/>
    <w:rsid w:val="001708A0"/>
    <w:rsid w:val="001718A3"/>
    <w:rsid w:val="001719D7"/>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87C5E"/>
    <w:rsid w:val="00191828"/>
    <w:rsid w:val="00191EE3"/>
    <w:rsid w:val="001925D6"/>
    <w:rsid w:val="001929B1"/>
    <w:rsid w:val="00192BB1"/>
    <w:rsid w:val="00192EAE"/>
    <w:rsid w:val="0019336D"/>
    <w:rsid w:val="001936FC"/>
    <w:rsid w:val="00194697"/>
    <w:rsid w:val="001946BA"/>
    <w:rsid w:val="00194935"/>
    <w:rsid w:val="00194C6C"/>
    <w:rsid w:val="00195FAD"/>
    <w:rsid w:val="001A04E3"/>
    <w:rsid w:val="001A1890"/>
    <w:rsid w:val="001A2D19"/>
    <w:rsid w:val="001A3998"/>
    <w:rsid w:val="001A3C11"/>
    <w:rsid w:val="001A4663"/>
    <w:rsid w:val="001A4A4E"/>
    <w:rsid w:val="001A4B8D"/>
    <w:rsid w:val="001A4C0D"/>
    <w:rsid w:val="001A4F50"/>
    <w:rsid w:val="001A5A2D"/>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9A3"/>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404A"/>
    <w:rsid w:val="00244BA6"/>
    <w:rsid w:val="00245CB1"/>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39F"/>
    <w:rsid w:val="0026191E"/>
    <w:rsid w:val="002628A3"/>
    <w:rsid w:val="00262C22"/>
    <w:rsid w:val="0026391E"/>
    <w:rsid w:val="00263CDF"/>
    <w:rsid w:val="00265F19"/>
    <w:rsid w:val="00265FA8"/>
    <w:rsid w:val="00266ACD"/>
    <w:rsid w:val="00271260"/>
    <w:rsid w:val="0027586C"/>
    <w:rsid w:val="002760F5"/>
    <w:rsid w:val="0028067B"/>
    <w:rsid w:val="002809AB"/>
    <w:rsid w:val="00282766"/>
    <w:rsid w:val="0028501D"/>
    <w:rsid w:val="002872DF"/>
    <w:rsid w:val="0029198C"/>
    <w:rsid w:val="00291A75"/>
    <w:rsid w:val="0029402C"/>
    <w:rsid w:val="002944A1"/>
    <w:rsid w:val="00296843"/>
    <w:rsid w:val="002969C5"/>
    <w:rsid w:val="00297897"/>
    <w:rsid w:val="00297B4E"/>
    <w:rsid w:val="002A0A45"/>
    <w:rsid w:val="002A0BA5"/>
    <w:rsid w:val="002A21AC"/>
    <w:rsid w:val="002A2320"/>
    <w:rsid w:val="002A5011"/>
    <w:rsid w:val="002A56B5"/>
    <w:rsid w:val="002B1210"/>
    <w:rsid w:val="002B1227"/>
    <w:rsid w:val="002B184E"/>
    <w:rsid w:val="002B19EC"/>
    <w:rsid w:val="002B47C9"/>
    <w:rsid w:val="002B48AC"/>
    <w:rsid w:val="002B6F4C"/>
    <w:rsid w:val="002B7383"/>
    <w:rsid w:val="002B760E"/>
    <w:rsid w:val="002C02A1"/>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41A7"/>
    <w:rsid w:val="002D49AA"/>
    <w:rsid w:val="002D4AE8"/>
    <w:rsid w:val="002D5288"/>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E6BF7"/>
    <w:rsid w:val="002F1032"/>
    <w:rsid w:val="002F121A"/>
    <w:rsid w:val="002F1CB1"/>
    <w:rsid w:val="002F477C"/>
    <w:rsid w:val="002F603B"/>
    <w:rsid w:val="003007B7"/>
    <w:rsid w:val="00301578"/>
    <w:rsid w:val="003020F2"/>
    <w:rsid w:val="00302E13"/>
    <w:rsid w:val="003067E9"/>
    <w:rsid w:val="00307F0F"/>
    <w:rsid w:val="0031025B"/>
    <w:rsid w:val="003110B1"/>
    <w:rsid w:val="00311184"/>
    <w:rsid w:val="0031122B"/>
    <w:rsid w:val="003162BD"/>
    <w:rsid w:val="003178A8"/>
    <w:rsid w:val="00320301"/>
    <w:rsid w:val="003209AF"/>
    <w:rsid w:val="00321D89"/>
    <w:rsid w:val="00321E4E"/>
    <w:rsid w:val="0032217D"/>
    <w:rsid w:val="00322397"/>
    <w:rsid w:val="00322E72"/>
    <w:rsid w:val="003249B8"/>
    <w:rsid w:val="0032588B"/>
    <w:rsid w:val="00325C4C"/>
    <w:rsid w:val="00326F66"/>
    <w:rsid w:val="00327D3C"/>
    <w:rsid w:val="00330B45"/>
    <w:rsid w:val="00332F5C"/>
    <w:rsid w:val="0033511A"/>
    <w:rsid w:val="00336844"/>
    <w:rsid w:val="00337141"/>
    <w:rsid w:val="0033721D"/>
    <w:rsid w:val="00337783"/>
    <w:rsid w:val="003404D2"/>
    <w:rsid w:val="00340717"/>
    <w:rsid w:val="00340773"/>
    <w:rsid w:val="00342453"/>
    <w:rsid w:val="003426F1"/>
    <w:rsid w:val="00342F9B"/>
    <w:rsid w:val="00344371"/>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B2F"/>
    <w:rsid w:val="003721CD"/>
    <w:rsid w:val="00372B87"/>
    <w:rsid w:val="00372BCF"/>
    <w:rsid w:val="00372D52"/>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427"/>
    <w:rsid w:val="00386F7D"/>
    <w:rsid w:val="0038779F"/>
    <w:rsid w:val="00387EB0"/>
    <w:rsid w:val="00387F0A"/>
    <w:rsid w:val="00390A14"/>
    <w:rsid w:val="00390E69"/>
    <w:rsid w:val="0039277D"/>
    <w:rsid w:val="003939BE"/>
    <w:rsid w:val="00394B7D"/>
    <w:rsid w:val="003962CA"/>
    <w:rsid w:val="0039659F"/>
    <w:rsid w:val="00396C3F"/>
    <w:rsid w:val="00397068"/>
    <w:rsid w:val="003A0600"/>
    <w:rsid w:val="003A0FBC"/>
    <w:rsid w:val="003A1395"/>
    <w:rsid w:val="003A17E0"/>
    <w:rsid w:val="003A1C4F"/>
    <w:rsid w:val="003A1EA5"/>
    <w:rsid w:val="003A2C33"/>
    <w:rsid w:val="003A50FF"/>
    <w:rsid w:val="003A6122"/>
    <w:rsid w:val="003A6291"/>
    <w:rsid w:val="003B158D"/>
    <w:rsid w:val="003B172E"/>
    <w:rsid w:val="003B1A55"/>
    <w:rsid w:val="003B2091"/>
    <w:rsid w:val="003B28E9"/>
    <w:rsid w:val="003B29BB"/>
    <w:rsid w:val="003B2D44"/>
    <w:rsid w:val="003B3CBC"/>
    <w:rsid w:val="003B6B52"/>
    <w:rsid w:val="003C0AA7"/>
    <w:rsid w:val="003C2E53"/>
    <w:rsid w:val="003C35DC"/>
    <w:rsid w:val="003C420B"/>
    <w:rsid w:val="003C49CE"/>
    <w:rsid w:val="003C53DD"/>
    <w:rsid w:val="003C5C87"/>
    <w:rsid w:val="003C5FB8"/>
    <w:rsid w:val="003C62EC"/>
    <w:rsid w:val="003D0073"/>
    <w:rsid w:val="003D10B0"/>
    <w:rsid w:val="003D23ED"/>
    <w:rsid w:val="003D4925"/>
    <w:rsid w:val="003D4EBD"/>
    <w:rsid w:val="003D5203"/>
    <w:rsid w:val="003D7E15"/>
    <w:rsid w:val="003E0271"/>
    <w:rsid w:val="003E0F76"/>
    <w:rsid w:val="003E11DF"/>
    <w:rsid w:val="003E183C"/>
    <w:rsid w:val="003E222A"/>
    <w:rsid w:val="003E3C47"/>
    <w:rsid w:val="003E4B7D"/>
    <w:rsid w:val="003E6162"/>
    <w:rsid w:val="003E67B3"/>
    <w:rsid w:val="003F05E1"/>
    <w:rsid w:val="003F1510"/>
    <w:rsid w:val="003F266A"/>
    <w:rsid w:val="003F2680"/>
    <w:rsid w:val="003F2A8A"/>
    <w:rsid w:val="003F4C74"/>
    <w:rsid w:val="003F4D4F"/>
    <w:rsid w:val="003F53B5"/>
    <w:rsid w:val="003F65CB"/>
    <w:rsid w:val="003F6F61"/>
    <w:rsid w:val="003F6FF6"/>
    <w:rsid w:val="00401B66"/>
    <w:rsid w:val="00401DEF"/>
    <w:rsid w:val="004023C3"/>
    <w:rsid w:val="00402447"/>
    <w:rsid w:val="00403F3A"/>
    <w:rsid w:val="00404FD6"/>
    <w:rsid w:val="00405031"/>
    <w:rsid w:val="0040528A"/>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0880"/>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7EF"/>
    <w:rsid w:val="004339AC"/>
    <w:rsid w:val="00433C3C"/>
    <w:rsid w:val="00434D0D"/>
    <w:rsid w:val="00436580"/>
    <w:rsid w:val="004410C9"/>
    <w:rsid w:val="00441232"/>
    <w:rsid w:val="00442B01"/>
    <w:rsid w:val="0044363C"/>
    <w:rsid w:val="00444098"/>
    <w:rsid w:val="004443CB"/>
    <w:rsid w:val="00444717"/>
    <w:rsid w:val="0044538B"/>
    <w:rsid w:val="0044649C"/>
    <w:rsid w:val="00446637"/>
    <w:rsid w:val="00446896"/>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E98"/>
    <w:rsid w:val="0046029F"/>
    <w:rsid w:val="004645C7"/>
    <w:rsid w:val="00464C9F"/>
    <w:rsid w:val="004673E2"/>
    <w:rsid w:val="00467751"/>
    <w:rsid w:val="00467B09"/>
    <w:rsid w:val="004734AB"/>
    <w:rsid w:val="00474A5F"/>
    <w:rsid w:val="004762B9"/>
    <w:rsid w:val="00476484"/>
    <w:rsid w:val="0047703F"/>
    <w:rsid w:val="0047716C"/>
    <w:rsid w:val="004776B6"/>
    <w:rsid w:val="0047776A"/>
    <w:rsid w:val="0048029F"/>
    <w:rsid w:val="0048083B"/>
    <w:rsid w:val="00480E49"/>
    <w:rsid w:val="00481766"/>
    <w:rsid w:val="00481B0F"/>
    <w:rsid w:val="00482922"/>
    <w:rsid w:val="004832E5"/>
    <w:rsid w:val="004836BA"/>
    <w:rsid w:val="00483943"/>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4E5A"/>
    <w:rsid w:val="004E5FBB"/>
    <w:rsid w:val="004E6040"/>
    <w:rsid w:val="004E6159"/>
    <w:rsid w:val="004E62FE"/>
    <w:rsid w:val="004F04EA"/>
    <w:rsid w:val="004F0763"/>
    <w:rsid w:val="004F0D18"/>
    <w:rsid w:val="004F138D"/>
    <w:rsid w:val="004F212A"/>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6E1F"/>
    <w:rsid w:val="005174BB"/>
    <w:rsid w:val="00517F2A"/>
    <w:rsid w:val="005213EF"/>
    <w:rsid w:val="005216A0"/>
    <w:rsid w:val="00521FBB"/>
    <w:rsid w:val="0052482B"/>
    <w:rsid w:val="00524854"/>
    <w:rsid w:val="00525368"/>
    <w:rsid w:val="005264E9"/>
    <w:rsid w:val="005270AB"/>
    <w:rsid w:val="00527C88"/>
    <w:rsid w:val="00527D53"/>
    <w:rsid w:val="00531E69"/>
    <w:rsid w:val="00531F67"/>
    <w:rsid w:val="00532049"/>
    <w:rsid w:val="005345A0"/>
    <w:rsid w:val="0053487F"/>
    <w:rsid w:val="00535B41"/>
    <w:rsid w:val="00535CC5"/>
    <w:rsid w:val="005373A1"/>
    <w:rsid w:val="005406A3"/>
    <w:rsid w:val="00540A3D"/>
    <w:rsid w:val="00541329"/>
    <w:rsid w:val="0054478E"/>
    <w:rsid w:val="00544BC0"/>
    <w:rsid w:val="00544E50"/>
    <w:rsid w:val="0054515D"/>
    <w:rsid w:val="00545492"/>
    <w:rsid w:val="00545F0A"/>
    <w:rsid w:val="005471AD"/>
    <w:rsid w:val="00550A5D"/>
    <w:rsid w:val="00550AD3"/>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55DC"/>
    <w:rsid w:val="00566148"/>
    <w:rsid w:val="00566309"/>
    <w:rsid w:val="00566B9B"/>
    <w:rsid w:val="00566CD5"/>
    <w:rsid w:val="00566F2F"/>
    <w:rsid w:val="0056740F"/>
    <w:rsid w:val="005679F4"/>
    <w:rsid w:val="00570D0A"/>
    <w:rsid w:val="005712B6"/>
    <w:rsid w:val="00571BA2"/>
    <w:rsid w:val="00572470"/>
    <w:rsid w:val="00574645"/>
    <w:rsid w:val="00574FD3"/>
    <w:rsid w:val="00575B5B"/>
    <w:rsid w:val="005766F7"/>
    <w:rsid w:val="00576BC9"/>
    <w:rsid w:val="00577328"/>
    <w:rsid w:val="0058035B"/>
    <w:rsid w:val="005830C6"/>
    <w:rsid w:val="0058314E"/>
    <w:rsid w:val="00583FB7"/>
    <w:rsid w:val="00584693"/>
    <w:rsid w:val="005850AF"/>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5705"/>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529C"/>
    <w:rsid w:val="005D6B42"/>
    <w:rsid w:val="005E024A"/>
    <w:rsid w:val="005E04C2"/>
    <w:rsid w:val="005E09FC"/>
    <w:rsid w:val="005E24ED"/>
    <w:rsid w:val="005E3449"/>
    <w:rsid w:val="005E73ED"/>
    <w:rsid w:val="005E7429"/>
    <w:rsid w:val="005F1538"/>
    <w:rsid w:val="005F18ED"/>
    <w:rsid w:val="005F2607"/>
    <w:rsid w:val="005F3A52"/>
    <w:rsid w:val="005F416A"/>
    <w:rsid w:val="005F66D9"/>
    <w:rsid w:val="006006DA"/>
    <w:rsid w:val="0060092E"/>
    <w:rsid w:val="0060140C"/>
    <w:rsid w:val="00602084"/>
    <w:rsid w:val="00602D7D"/>
    <w:rsid w:val="0060389B"/>
    <w:rsid w:val="00603DDF"/>
    <w:rsid w:val="00604996"/>
    <w:rsid w:val="00605B27"/>
    <w:rsid w:val="006066D8"/>
    <w:rsid w:val="006067B9"/>
    <w:rsid w:val="00606AE0"/>
    <w:rsid w:val="006071E6"/>
    <w:rsid w:val="0060727A"/>
    <w:rsid w:val="006108AC"/>
    <w:rsid w:val="00611FE0"/>
    <w:rsid w:val="00613019"/>
    <w:rsid w:val="00613C5A"/>
    <w:rsid w:val="006143D7"/>
    <w:rsid w:val="006144FE"/>
    <w:rsid w:val="00614FA8"/>
    <w:rsid w:val="0061619C"/>
    <w:rsid w:val="0061711B"/>
    <w:rsid w:val="00620E19"/>
    <w:rsid w:val="00621D99"/>
    <w:rsid w:val="00622AE9"/>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07A"/>
    <w:rsid w:val="00673A13"/>
    <w:rsid w:val="006758B8"/>
    <w:rsid w:val="00676634"/>
    <w:rsid w:val="006812F0"/>
    <w:rsid w:val="006813F1"/>
    <w:rsid w:val="00681B0C"/>
    <w:rsid w:val="0068257E"/>
    <w:rsid w:val="006828FB"/>
    <w:rsid w:val="00682E9E"/>
    <w:rsid w:val="00683108"/>
    <w:rsid w:val="00683348"/>
    <w:rsid w:val="006838E5"/>
    <w:rsid w:val="00686764"/>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24"/>
    <w:rsid w:val="006B5BE7"/>
    <w:rsid w:val="006B6523"/>
    <w:rsid w:val="006C0012"/>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2C45"/>
    <w:rsid w:val="006D42B5"/>
    <w:rsid w:val="006D5E49"/>
    <w:rsid w:val="006D6E63"/>
    <w:rsid w:val="006D74D3"/>
    <w:rsid w:val="006D75A8"/>
    <w:rsid w:val="006D7B1C"/>
    <w:rsid w:val="006E093E"/>
    <w:rsid w:val="006E1492"/>
    <w:rsid w:val="006E2980"/>
    <w:rsid w:val="006E38B4"/>
    <w:rsid w:val="006E3D5B"/>
    <w:rsid w:val="006E4CE4"/>
    <w:rsid w:val="006E5300"/>
    <w:rsid w:val="006E713C"/>
    <w:rsid w:val="006E7BEF"/>
    <w:rsid w:val="006E7FAE"/>
    <w:rsid w:val="006F04A4"/>
    <w:rsid w:val="006F0E50"/>
    <w:rsid w:val="006F1260"/>
    <w:rsid w:val="006F32D2"/>
    <w:rsid w:val="006F3FC3"/>
    <w:rsid w:val="006F47E5"/>
    <w:rsid w:val="006F6B1B"/>
    <w:rsid w:val="006F6CED"/>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AE1"/>
    <w:rsid w:val="00727C3E"/>
    <w:rsid w:val="00727E43"/>
    <w:rsid w:val="00731C80"/>
    <w:rsid w:val="00732CA0"/>
    <w:rsid w:val="007342EA"/>
    <w:rsid w:val="00734411"/>
    <w:rsid w:val="00735EB9"/>
    <w:rsid w:val="007360CA"/>
    <w:rsid w:val="00736D48"/>
    <w:rsid w:val="007414E5"/>
    <w:rsid w:val="00741518"/>
    <w:rsid w:val="00743835"/>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563E7"/>
    <w:rsid w:val="00760341"/>
    <w:rsid w:val="007604ED"/>
    <w:rsid w:val="007607CD"/>
    <w:rsid w:val="007633BD"/>
    <w:rsid w:val="00764AC7"/>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5E7"/>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6D"/>
    <w:rsid w:val="007E14EB"/>
    <w:rsid w:val="007E2903"/>
    <w:rsid w:val="007E292B"/>
    <w:rsid w:val="007E303F"/>
    <w:rsid w:val="007E34F9"/>
    <w:rsid w:val="007E61E2"/>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EFC"/>
    <w:rsid w:val="008551FF"/>
    <w:rsid w:val="00855916"/>
    <w:rsid w:val="00856703"/>
    <w:rsid w:val="00856A75"/>
    <w:rsid w:val="00857925"/>
    <w:rsid w:val="0086035F"/>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10"/>
    <w:rsid w:val="008834CB"/>
    <w:rsid w:val="008836ED"/>
    <w:rsid w:val="008839C7"/>
    <w:rsid w:val="00884CC9"/>
    <w:rsid w:val="00885437"/>
    <w:rsid w:val="00887122"/>
    <w:rsid w:val="00890687"/>
    <w:rsid w:val="00891385"/>
    <w:rsid w:val="008916EF"/>
    <w:rsid w:val="00892E46"/>
    <w:rsid w:val="008933EB"/>
    <w:rsid w:val="00893AEC"/>
    <w:rsid w:val="00894ABA"/>
    <w:rsid w:val="00896B8C"/>
    <w:rsid w:val="008A0589"/>
    <w:rsid w:val="008A0D3F"/>
    <w:rsid w:val="008A155E"/>
    <w:rsid w:val="008A52DB"/>
    <w:rsid w:val="008B0339"/>
    <w:rsid w:val="008B09A0"/>
    <w:rsid w:val="008B21F7"/>
    <w:rsid w:val="008B39B4"/>
    <w:rsid w:val="008B3CC4"/>
    <w:rsid w:val="008B4AA4"/>
    <w:rsid w:val="008B507A"/>
    <w:rsid w:val="008B5608"/>
    <w:rsid w:val="008B70EB"/>
    <w:rsid w:val="008C0028"/>
    <w:rsid w:val="008C0F2D"/>
    <w:rsid w:val="008C1A4D"/>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2C27"/>
    <w:rsid w:val="008F3089"/>
    <w:rsid w:val="008F573A"/>
    <w:rsid w:val="008F6592"/>
    <w:rsid w:val="008F7244"/>
    <w:rsid w:val="00902A0B"/>
    <w:rsid w:val="009031D1"/>
    <w:rsid w:val="00903CF7"/>
    <w:rsid w:val="009046F7"/>
    <w:rsid w:val="0090566C"/>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4E64"/>
    <w:rsid w:val="0092572B"/>
    <w:rsid w:val="00931510"/>
    <w:rsid w:val="00932DA7"/>
    <w:rsid w:val="00932F80"/>
    <w:rsid w:val="00933D97"/>
    <w:rsid w:val="00934871"/>
    <w:rsid w:val="00934A4A"/>
    <w:rsid w:val="0093641C"/>
    <w:rsid w:val="00936BD7"/>
    <w:rsid w:val="009379FF"/>
    <w:rsid w:val="00937B69"/>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57C43"/>
    <w:rsid w:val="0096095A"/>
    <w:rsid w:val="00960BED"/>
    <w:rsid w:val="00960CF9"/>
    <w:rsid w:val="00961629"/>
    <w:rsid w:val="00961750"/>
    <w:rsid w:val="00961DCC"/>
    <w:rsid w:val="00961DE7"/>
    <w:rsid w:val="00963145"/>
    <w:rsid w:val="0096383D"/>
    <w:rsid w:val="00964738"/>
    <w:rsid w:val="0096786D"/>
    <w:rsid w:val="00972443"/>
    <w:rsid w:val="00974659"/>
    <w:rsid w:val="00975E20"/>
    <w:rsid w:val="00976358"/>
    <w:rsid w:val="00976621"/>
    <w:rsid w:val="00976653"/>
    <w:rsid w:val="00977091"/>
    <w:rsid w:val="00982F54"/>
    <w:rsid w:val="009842CD"/>
    <w:rsid w:val="0098431C"/>
    <w:rsid w:val="009857A2"/>
    <w:rsid w:val="00985A8B"/>
    <w:rsid w:val="00985D3C"/>
    <w:rsid w:val="00985F7B"/>
    <w:rsid w:val="009909C0"/>
    <w:rsid w:val="0099112E"/>
    <w:rsid w:val="00992773"/>
    <w:rsid w:val="00993DD0"/>
    <w:rsid w:val="0099591E"/>
    <w:rsid w:val="0099632E"/>
    <w:rsid w:val="00997B6F"/>
    <w:rsid w:val="009A0032"/>
    <w:rsid w:val="009A05A7"/>
    <w:rsid w:val="009A0A43"/>
    <w:rsid w:val="009A0EB5"/>
    <w:rsid w:val="009A446F"/>
    <w:rsid w:val="009A58A1"/>
    <w:rsid w:val="009A66DE"/>
    <w:rsid w:val="009A7F56"/>
    <w:rsid w:val="009B3048"/>
    <w:rsid w:val="009B3C87"/>
    <w:rsid w:val="009B3EC3"/>
    <w:rsid w:val="009B43B8"/>
    <w:rsid w:val="009B482B"/>
    <w:rsid w:val="009B5293"/>
    <w:rsid w:val="009B798F"/>
    <w:rsid w:val="009C09C7"/>
    <w:rsid w:val="009C0F8D"/>
    <w:rsid w:val="009C147B"/>
    <w:rsid w:val="009C17AA"/>
    <w:rsid w:val="009C1A38"/>
    <w:rsid w:val="009C202F"/>
    <w:rsid w:val="009C3412"/>
    <w:rsid w:val="009C38D7"/>
    <w:rsid w:val="009C3900"/>
    <w:rsid w:val="009C4308"/>
    <w:rsid w:val="009C450E"/>
    <w:rsid w:val="009C46AB"/>
    <w:rsid w:val="009C599B"/>
    <w:rsid w:val="009C59E4"/>
    <w:rsid w:val="009C7B8A"/>
    <w:rsid w:val="009D000A"/>
    <w:rsid w:val="009D142B"/>
    <w:rsid w:val="009D205F"/>
    <w:rsid w:val="009D3DBD"/>
    <w:rsid w:val="009D51AC"/>
    <w:rsid w:val="009D5A52"/>
    <w:rsid w:val="009D6014"/>
    <w:rsid w:val="009D6361"/>
    <w:rsid w:val="009E0D00"/>
    <w:rsid w:val="009E1699"/>
    <w:rsid w:val="009E355A"/>
    <w:rsid w:val="009E41E3"/>
    <w:rsid w:val="009E7397"/>
    <w:rsid w:val="009F1EEF"/>
    <w:rsid w:val="009F464A"/>
    <w:rsid w:val="009F4AD9"/>
    <w:rsid w:val="009F59B6"/>
    <w:rsid w:val="009F5EDC"/>
    <w:rsid w:val="00A006C2"/>
    <w:rsid w:val="00A0284F"/>
    <w:rsid w:val="00A0313E"/>
    <w:rsid w:val="00A03541"/>
    <w:rsid w:val="00A0383B"/>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3B8A"/>
    <w:rsid w:val="00A242C4"/>
    <w:rsid w:val="00A24D20"/>
    <w:rsid w:val="00A254FD"/>
    <w:rsid w:val="00A25524"/>
    <w:rsid w:val="00A263B3"/>
    <w:rsid w:val="00A26AE2"/>
    <w:rsid w:val="00A26F65"/>
    <w:rsid w:val="00A27F42"/>
    <w:rsid w:val="00A31D9F"/>
    <w:rsid w:val="00A3358A"/>
    <w:rsid w:val="00A34A78"/>
    <w:rsid w:val="00A35BB1"/>
    <w:rsid w:val="00A37EBC"/>
    <w:rsid w:val="00A40766"/>
    <w:rsid w:val="00A41109"/>
    <w:rsid w:val="00A411FA"/>
    <w:rsid w:val="00A413F1"/>
    <w:rsid w:val="00A41B2C"/>
    <w:rsid w:val="00A42524"/>
    <w:rsid w:val="00A4259F"/>
    <w:rsid w:val="00A427EB"/>
    <w:rsid w:val="00A44490"/>
    <w:rsid w:val="00A44D5F"/>
    <w:rsid w:val="00A45347"/>
    <w:rsid w:val="00A456A4"/>
    <w:rsid w:val="00A45D64"/>
    <w:rsid w:val="00A468B3"/>
    <w:rsid w:val="00A474B3"/>
    <w:rsid w:val="00A47937"/>
    <w:rsid w:val="00A512CF"/>
    <w:rsid w:val="00A51D10"/>
    <w:rsid w:val="00A5367C"/>
    <w:rsid w:val="00A543CB"/>
    <w:rsid w:val="00A553C9"/>
    <w:rsid w:val="00A55E4C"/>
    <w:rsid w:val="00A564EC"/>
    <w:rsid w:val="00A56F25"/>
    <w:rsid w:val="00A6013C"/>
    <w:rsid w:val="00A6191D"/>
    <w:rsid w:val="00A61A1F"/>
    <w:rsid w:val="00A62921"/>
    <w:rsid w:val="00A634DB"/>
    <w:rsid w:val="00A6371A"/>
    <w:rsid w:val="00A63D0D"/>
    <w:rsid w:val="00A66FF7"/>
    <w:rsid w:val="00A67040"/>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1D88"/>
    <w:rsid w:val="00AA2FDB"/>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152A"/>
    <w:rsid w:val="00AF3859"/>
    <w:rsid w:val="00AF426E"/>
    <w:rsid w:val="00AF60AC"/>
    <w:rsid w:val="00AF6334"/>
    <w:rsid w:val="00AF64C9"/>
    <w:rsid w:val="00AF7111"/>
    <w:rsid w:val="00AF714C"/>
    <w:rsid w:val="00B000C1"/>
    <w:rsid w:val="00B008BD"/>
    <w:rsid w:val="00B012C2"/>
    <w:rsid w:val="00B02173"/>
    <w:rsid w:val="00B025B3"/>
    <w:rsid w:val="00B02C12"/>
    <w:rsid w:val="00B02E41"/>
    <w:rsid w:val="00B03A2C"/>
    <w:rsid w:val="00B04543"/>
    <w:rsid w:val="00B04876"/>
    <w:rsid w:val="00B04878"/>
    <w:rsid w:val="00B05123"/>
    <w:rsid w:val="00B052C6"/>
    <w:rsid w:val="00B055F6"/>
    <w:rsid w:val="00B06BAA"/>
    <w:rsid w:val="00B0756E"/>
    <w:rsid w:val="00B0797B"/>
    <w:rsid w:val="00B1188C"/>
    <w:rsid w:val="00B11B36"/>
    <w:rsid w:val="00B12827"/>
    <w:rsid w:val="00B14491"/>
    <w:rsid w:val="00B14710"/>
    <w:rsid w:val="00B14A65"/>
    <w:rsid w:val="00B15ACB"/>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886"/>
    <w:rsid w:val="00B33265"/>
    <w:rsid w:val="00B333C1"/>
    <w:rsid w:val="00B338B7"/>
    <w:rsid w:val="00B3588B"/>
    <w:rsid w:val="00B3631D"/>
    <w:rsid w:val="00B3752C"/>
    <w:rsid w:val="00B37F1F"/>
    <w:rsid w:val="00B40EDE"/>
    <w:rsid w:val="00B421F6"/>
    <w:rsid w:val="00B422DC"/>
    <w:rsid w:val="00B43798"/>
    <w:rsid w:val="00B45020"/>
    <w:rsid w:val="00B45A57"/>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125"/>
    <w:rsid w:val="00B635A5"/>
    <w:rsid w:val="00B70176"/>
    <w:rsid w:val="00B70367"/>
    <w:rsid w:val="00B710B5"/>
    <w:rsid w:val="00B729FE"/>
    <w:rsid w:val="00B7339D"/>
    <w:rsid w:val="00B736A1"/>
    <w:rsid w:val="00B7370A"/>
    <w:rsid w:val="00B74189"/>
    <w:rsid w:val="00B7443D"/>
    <w:rsid w:val="00B74B5A"/>
    <w:rsid w:val="00B752BC"/>
    <w:rsid w:val="00B75573"/>
    <w:rsid w:val="00B77A98"/>
    <w:rsid w:val="00B77F73"/>
    <w:rsid w:val="00B80D55"/>
    <w:rsid w:val="00B8196D"/>
    <w:rsid w:val="00B82E48"/>
    <w:rsid w:val="00B82F58"/>
    <w:rsid w:val="00B8402D"/>
    <w:rsid w:val="00B865B7"/>
    <w:rsid w:val="00B90664"/>
    <w:rsid w:val="00B916F3"/>
    <w:rsid w:val="00B921E6"/>
    <w:rsid w:val="00B921E9"/>
    <w:rsid w:val="00B923A0"/>
    <w:rsid w:val="00B9281E"/>
    <w:rsid w:val="00B93147"/>
    <w:rsid w:val="00B9533D"/>
    <w:rsid w:val="00B96158"/>
    <w:rsid w:val="00B9620B"/>
    <w:rsid w:val="00B978A9"/>
    <w:rsid w:val="00BA0054"/>
    <w:rsid w:val="00BA1226"/>
    <w:rsid w:val="00BA1470"/>
    <w:rsid w:val="00BA16EE"/>
    <w:rsid w:val="00BA2231"/>
    <w:rsid w:val="00BA3AD1"/>
    <w:rsid w:val="00BA3BA6"/>
    <w:rsid w:val="00BA48F9"/>
    <w:rsid w:val="00BA5652"/>
    <w:rsid w:val="00BA62CD"/>
    <w:rsid w:val="00BB1B0D"/>
    <w:rsid w:val="00BB2320"/>
    <w:rsid w:val="00BB2C5F"/>
    <w:rsid w:val="00BB40BD"/>
    <w:rsid w:val="00BB41CF"/>
    <w:rsid w:val="00BB6A57"/>
    <w:rsid w:val="00BB7238"/>
    <w:rsid w:val="00BC0B15"/>
    <w:rsid w:val="00BC3175"/>
    <w:rsid w:val="00BC3651"/>
    <w:rsid w:val="00BC3F96"/>
    <w:rsid w:val="00BC43CA"/>
    <w:rsid w:val="00BC48FE"/>
    <w:rsid w:val="00BC5530"/>
    <w:rsid w:val="00BC65AF"/>
    <w:rsid w:val="00BC6E3B"/>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6FAA"/>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5F31"/>
    <w:rsid w:val="00C46442"/>
    <w:rsid w:val="00C47BF8"/>
    <w:rsid w:val="00C47E7B"/>
    <w:rsid w:val="00C50988"/>
    <w:rsid w:val="00C54581"/>
    <w:rsid w:val="00C54953"/>
    <w:rsid w:val="00C55CDD"/>
    <w:rsid w:val="00C56114"/>
    <w:rsid w:val="00C5742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4CB"/>
    <w:rsid w:val="00C9675D"/>
    <w:rsid w:val="00C96C4D"/>
    <w:rsid w:val="00C97E57"/>
    <w:rsid w:val="00C97F0C"/>
    <w:rsid w:val="00CA0A87"/>
    <w:rsid w:val="00CA1993"/>
    <w:rsid w:val="00CA1A88"/>
    <w:rsid w:val="00CA292D"/>
    <w:rsid w:val="00CA2A42"/>
    <w:rsid w:val="00CA3567"/>
    <w:rsid w:val="00CA3FA3"/>
    <w:rsid w:val="00CA58F6"/>
    <w:rsid w:val="00CA7BAD"/>
    <w:rsid w:val="00CA7E23"/>
    <w:rsid w:val="00CB01BE"/>
    <w:rsid w:val="00CB11A9"/>
    <w:rsid w:val="00CB1C9D"/>
    <w:rsid w:val="00CB1E7E"/>
    <w:rsid w:val="00CB1E85"/>
    <w:rsid w:val="00CB2B2B"/>
    <w:rsid w:val="00CB34A2"/>
    <w:rsid w:val="00CB45ED"/>
    <w:rsid w:val="00CB53E7"/>
    <w:rsid w:val="00CB552B"/>
    <w:rsid w:val="00CB6812"/>
    <w:rsid w:val="00CB768D"/>
    <w:rsid w:val="00CB7E3A"/>
    <w:rsid w:val="00CC39A1"/>
    <w:rsid w:val="00CC44C3"/>
    <w:rsid w:val="00CC4F6F"/>
    <w:rsid w:val="00CC600E"/>
    <w:rsid w:val="00CC687C"/>
    <w:rsid w:val="00CC7713"/>
    <w:rsid w:val="00CC7772"/>
    <w:rsid w:val="00CD040A"/>
    <w:rsid w:val="00CD255F"/>
    <w:rsid w:val="00CD296D"/>
    <w:rsid w:val="00CD4DA0"/>
    <w:rsid w:val="00CD4E5B"/>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11C"/>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0053"/>
    <w:rsid w:val="00D21EBB"/>
    <w:rsid w:val="00D22CB7"/>
    <w:rsid w:val="00D22DC2"/>
    <w:rsid w:val="00D23EF2"/>
    <w:rsid w:val="00D241E8"/>
    <w:rsid w:val="00D24394"/>
    <w:rsid w:val="00D2535B"/>
    <w:rsid w:val="00D25DCF"/>
    <w:rsid w:val="00D26AD9"/>
    <w:rsid w:val="00D26EB4"/>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5E0C"/>
    <w:rsid w:val="00D668CF"/>
    <w:rsid w:val="00D67005"/>
    <w:rsid w:val="00D670F0"/>
    <w:rsid w:val="00D67DF7"/>
    <w:rsid w:val="00D703CE"/>
    <w:rsid w:val="00D70FE0"/>
    <w:rsid w:val="00D711B6"/>
    <w:rsid w:val="00D71DC2"/>
    <w:rsid w:val="00D720FE"/>
    <w:rsid w:val="00D73033"/>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2E54"/>
    <w:rsid w:val="00D930DF"/>
    <w:rsid w:val="00D932D8"/>
    <w:rsid w:val="00D96109"/>
    <w:rsid w:val="00D96127"/>
    <w:rsid w:val="00D978D5"/>
    <w:rsid w:val="00DA0205"/>
    <w:rsid w:val="00DA1D27"/>
    <w:rsid w:val="00DA41C3"/>
    <w:rsid w:val="00DA6936"/>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DF726D"/>
    <w:rsid w:val="00E004C9"/>
    <w:rsid w:val="00E0169C"/>
    <w:rsid w:val="00E024FB"/>
    <w:rsid w:val="00E02B6E"/>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57D0"/>
    <w:rsid w:val="00E35B4C"/>
    <w:rsid w:val="00E35C40"/>
    <w:rsid w:val="00E35FBD"/>
    <w:rsid w:val="00E36513"/>
    <w:rsid w:val="00E3692A"/>
    <w:rsid w:val="00E4035A"/>
    <w:rsid w:val="00E40AA9"/>
    <w:rsid w:val="00E41969"/>
    <w:rsid w:val="00E425DA"/>
    <w:rsid w:val="00E42F0A"/>
    <w:rsid w:val="00E43300"/>
    <w:rsid w:val="00E45074"/>
    <w:rsid w:val="00E457DA"/>
    <w:rsid w:val="00E458D9"/>
    <w:rsid w:val="00E50ADD"/>
    <w:rsid w:val="00E511E7"/>
    <w:rsid w:val="00E52000"/>
    <w:rsid w:val="00E532AF"/>
    <w:rsid w:val="00E57843"/>
    <w:rsid w:val="00E6120E"/>
    <w:rsid w:val="00E61371"/>
    <w:rsid w:val="00E619D9"/>
    <w:rsid w:val="00E62498"/>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7677"/>
    <w:rsid w:val="00EE7AE0"/>
    <w:rsid w:val="00EE7DE5"/>
    <w:rsid w:val="00EF1700"/>
    <w:rsid w:val="00EF213F"/>
    <w:rsid w:val="00EF22DF"/>
    <w:rsid w:val="00EF2D4C"/>
    <w:rsid w:val="00EF33A8"/>
    <w:rsid w:val="00EF38D7"/>
    <w:rsid w:val="00EF3F1E"/>
    <w:rsid w:val="00EF4010"/>
    <w:rsid w:val="00EF4815"/>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17AD"/>
    <w:rsid w:val="00F2258E"/>
    <w:rsid w:val="00F229A1"/>
    <w:rsid w:val="00F22D0C"/>
    <w:rsid w:val="00F238D1"/>
    <w:rsid w:val="00F26753"/>
    <w:rsid w:val="00F26911"/>
    <w:rsid w:val="00F26AD2"/>
    <w:rsid w:val="00F279B7"/>
    <w:rsid w:val="00F31D27"/>
    <w:rsid w:val="00F33C3B"/>
    <w:rsid w:val="00F36BFA"/>
    <w:rsid w:val="00F40839"/>
    <w:rsid w:val="00F40A79"/>
    <w:rsid w:val="00F40BD2"/>
    <w:rsid w:val="00F41115"/>
    <w:rsid w:val="00F44905"/>
    <w:rsid w:val="00F4490F"/>
    <w:rsid w:val="00F44DCF"/>
    <w:rsid w:val="00F46537"/>
    <w:rsid w:val="00F46A31"/>
    <w:rsid w:val="00F51D03"/>
    <w:rsid w:val="00F523E8"/>
    <w:rsid w:val="00F52BF6"/>
    <w:rsid w:val="00F5309E"/>
    <w:rsid w:val="00F53DA7"/>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315C"/>
    <w:rsid w:val="00F73720"/>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BEE"/>
    <w:rsid w:val="00FB6756"/>
    <w:rsid w:val="00FB7D22"/>
    <w:rsid w:val="00FC0390"/>
    <w:rsid w:val="00FC1CF1"/>
    <w:rsid w:val="00FC1EF5"/>
    <w:rsid w:val="00FC3EAA"/>
    <w:rsid w:val="00FC5CF4"/>
    <w:rsid w:val="00FC7198"/>
    <w:rsid w:val="00FC7F0E"/>
    <w:rsid w:val="00FD004B"/>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44EE"/>
    <w:rsid w:val="00FE6083"/>
    <w:rsid w:val="00FE781E"/>
    <w:rsid w:val="00FF1033"/>
    <w:rsid w:val="00FF11A5"/>
    <w:rsid w:val="00FF4CFE"/>
    <w:rsid w:val="00FF4E3B"/>
    <w:rsid w:val="00FF5DCD"/>
    <w:rsid w:val="00FF70D1"/>
    <w:rsid w:val="013F6A50"/>
    <w:rsid w:val="01BF681E"/>
    <w:rsid w:val="01C759C5"/>
    <w:rsid w:val="0261003E"/>
    <w:rsid w:val="02A3649A"/>
    <w:rsid w:val="03795DEE"/>
    <w:rsid w:val="05DF58DF"/>
    <w:rsid w:val="09662B86"/>
    <w:rsid w:val="0E7D2B2D"/>
    <w:rsid w:val="0F43506A"/>
    <w:rsid w:val="15352A0B"/>
    <w:rsid w:val="1783478D"/>
    <w:rsid w:val="17AF41FD"/>
    <w:rsid w:val="190F11A8"/>
    <w:rsid w:val="1B846E8B"/>
    <w:rsid w:val="1CD15569"/>
    <w:rsid w:val="1DA1440F"/>
    <w:rsid w:val="24636616"/>
    <w:rsid w:val="257B5A82"/>
    <w:rsid w:val="270C4DAA"/>
    <w:rsid w:val="285267D5"/>
    <w:rsid w:val="2AAE3F8C"/>
    <w:rsid w:val="2B235820"/>
    <w:rsid w:val="2C9531CE"/>
    <w:rsid w:val="2F4B2472"/>
    <w:rsid w:val="33B25D7F"/>
    <w:rsid w:val="33E3023D"/>
    <w:rsid w:val="349B7D92"/>
    <w:rsid w:val="36B046E1"/>
    <w:rsid w:val="374577B0"/>
    <w:rsid w:val="380720E4"/>
    <w:rsid w:val="38506A19"/>
    <w:rsid w:val="3AE41AFE"/>
    <w:rsid w:val="3F456218"/>
    <w:rsid w:val="3F870509"/>
    <w:rsid w:val="40315D12"/>
    <w:rsid w:val="416517C5"/>
    <w:rsid w:val="420C5532"/>
    <w:rsid w:val="43995279"/>
    <w:rsid w:val="493927F1"/>
    <w:rsid w:val="49C83769"/>
    <w:rsid w:val="4AA72EC1"/>
    <w:rsid w:val="4B676B39"/>
    <w:rsid w:val="4BC826EF"/>
    <w:rsid w:val="4C2C793C"/>
    <w:rsid w:val="4CF211F0"/>
    <w:rsid w:val="4D0A6F77"/>
    <w:rsid w:val="4D1923C2"/>
    <w:rsid w:val="50260F85"/>
    <w:rsid w:val="506E12D6"/>
    <w:rsid w:val="560B27C0"/>
    <w:rsid w:val="56E57B4C"/>
    <w:rsid w:val="59FE79C2"/>
    <w:rsid w:val="5A4A4D92"/>
    <w:rsid w:val="5CC13098"/>
    <w:rsid w:val="5D3F5292"/>
    <w:rsid w:val="5EA8366C"/>
    <w:rsid w:val="5EFF6076"/>
    <w:rsid w:val="5F0E1FD6"/>
    <w:rsid w:val="635C6B23"/>
    <w:rsid w:val="652E5DBD"/>
    <w:rsid w:val="65745715"/>
    <w:rsid w:val="67D92B8B"/>
    <w:rsid w:val="69252FD7"/>
    <w:rsid w:val="698C0C18"/>
    <w:rsid w:val="6C6516BE"/>
    <w:rsid w:val="6C795380"/>
    <w:rsid w:val="6C8A3603"/>
    <w:rsid w:val="7137351A"/>
    <w:rsid w:val="71803A41"/>
    <w:rsid w:val="746F5C17"/>
    <w:rsid w:val="762B72F0"/>
    <w:rsid w:val="76E211B1"/>
    <w:rsid w:val="76EB1E6C"/>
    <w:rsid w:val="77045927"/>
    <w:rsid w:val="78F42130"/>
    <w:rsid w:val="793C51A6"/>
    <w:rsid w:val="795507C0"/>
    <w:rsid w:val="7C2378E3"/>
    <w:rsid w:val="7E694E23"/>
    <w:rsid w:val="7ED16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qFormat/>
    <w:uiPriority w:val="0"/>
    <w:rPr>
      <w:color w:val="72ACE8"/>
      <w:u w:val="single"/>
    </w:rPr>
  </w:style>
  <w:style w:type="character" w:styleId="42">
    <w:name w:val="Hyperlink"/>
    <w:basedOn w:val="38"/>
    <w:qFormat/>
    <w:uiPriority w:val="99"/>
    <w:rPr>
      <w:color w:val="72ACE8"/>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字符"/>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字符"/>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字符"/>
    <w:link w:val="6"/>
    <w:qFormat/>
    <w:uiPriority w:val="0"/>
    <w:rPr>
      <w:rFonts w:ascii="Arial" w:hAnsi="Arial"/>
      <w:b/>
      <w:bCs/>
      <w:kern w:val="2"/>
      <w:sz w:val="28"/>
      <w:szCs w:val="28"/>
    </w:rPr>
  </w:style>
  <w:style w:type="character" w:customStyle="1" w:styleId="51">
    <w:name w:val="批注文字 字符"/>
    <w:link w:val="16"/>
    <w:qFormat/>
    <w:uiPriority w:val="0"/>
    <w:rPr>
      <w:kern w:val="2"/>
      <w:sz w:val="21"/>
      <w:szCs w:val="24"/>
    </w:rPr>
  </w:style>
  <w:style w:type="character" w:customStyle="1" w:styleId="52">
    <w:name w:val="批注主题 字符"/>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字符"/>
    <w:link w:val="55"/>
    <w:qFormat/>
    <w:uiPriority w:val="0"/>
    <w:rPr>
      <w:rFonts w:ascii="Calibri" w:hAnsi="Calibri"/>
      <w:sz w:val="22"/>
      <w:szCs w:val="22"/>
      <w:lang w:val="en-US" w:eastAsia="zh-CN" w:bidi="ar-SA"/>
    </w:rPr>
  </w:style>
  <w:style w:type="paragraph" w:styleId="55">
    <w:name w:val="No Spacing"/>
    <w:link w:val="54"/>
    <w:qFormat/>
    <w:uiPriority w:val="0"/>
    <w:pPr>
      <w:spacing w:after="160" w:line="259" w:lineRule="auto"/>
    </w:pPr>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字符"/>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字符"/>
    <w:basedOn w:val="38"/>
    <w:link w:val="27"/>
    <w:qFormat/>
    <w:uiPriority w:val="99"/>
    <w:rPr>
      <w:kern w:val="2"/>
      <w:sz w:val="18"/>
      <w:szCs w:val="18"/>
    </w:rPr>
  </w:style>
  <w:style w:type="character" w:customStyle="1" w:styleId="112">
    <w:name w:val="页脚 字符"/>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 w:type="character" w:customStyle="1" w:styleId="114">
    <w:name w:val="wuidatespan"/>
    <w:basedOn w:val="38"/>
    <w:qFormat/>
    <w:uiPriority w:val="0"/>
  </w:style>
  <w:style w:type="character" w:customStyle="1" w:styleId="115">
    <w:name w:val="first-child"/>
    <w:basedOn w:val="38"/>
    <w:qFormat/>
    <w:uiPriority w:val="0"/>
    <w:rPr>
      <w:vanish/>
    </w:rPr>
  </w:style>
  <w:style w:type="character" w:customStyle="1" w:styleId="116">
    <w:name w:val="edui-clickable2"/>
    <w:basedOn w:val="38"/>
    <w:qFormat/>
    <w:uiPriority w:val="0"/>
    <w:rPr>
      <w:color w:val="0000FF"/>
      <w:u w:val="single"/>
    </w:rPr>
  </w:style>
  <w:style w:type="character" w:customStyle="1" w:styleId="117">
    <w:name w:val="edui-unclickable"/>
    <w:basedOn w:val="38"/>
    <w:qFormat/>
    <w:uiPriority w:val="0"/>
    <w:rPr>
      <w:color w:val="808080"/>
    </w:rPr>
  </w:style>
  <w:style w:type="character" w:customStyle="1" w:styleId="118">
    <w:name w:val="href"/>
    <w:basedOn w:val="38"/>
    <w:qFormat/>
    <w:uiPriority w:val="0"/>
    <w:rPr>
      <w:color w:val="0000FF"/>
      <w:u w:val="single"/>
    </w:rPr>
  </w:style>
  <w:style w:type="character" w:customStyle="1" w:styleId="119">
    <w:name w:val="edui-clickable"/>
    <w:basedOn w:val="38"/>
    <w:qFormat/>
    <w:uiPriority w:val="0"/>
    <w:rPr>
      <w:color w:val="0000FF"/>
      <w:u w:val="single"/>
    </w:rPr>
  </w:style>
  <w:style w:type="paragraph" w:customStyle="1" w:styleId="120">
    <w:name w:val="p0"/>
    <w:basedOn w:val="1"/>
    <w:qFormat/>
    <w:uiPriority w:val="0"/>
    <w:pPr>
      <w:widowControl/>
    </w:pPr>
    <w:rPr>
      <w:kern w:val="0"/>
      <w:szCs w:val="21"/>
    </w:rPr>
  </w:style>
  <w:style w:type="character" w:customStyle="1" w:styleId="121">
    <w:name w:val="item-name"/>
    <w:basedOn w:val="38"/>
    <w:qFormat/>
    <w:uiPriority w:val="0"/>
  </w:style>
  <w:style w:type="character" w:customStyle="1" w:styleId="122">
    <w:name w:val="item-name1"/>
    <w:basedOn w:val="38"/>
    <w:qFormat/>
    <w:uiPriority w:val="0"/>
  </w:style>
  <w:style w:type="character" w:customStyle="1" w:styleId="123">
    <w:name w:val="item-name2"/>
    <w:basedOn w:val="38"/>
    <w:qFormat/>
    <w:uiPriority w:val="0"/>
    <w:rPr>
      <w:rFonts w:hint="eastAsia" w:ascii="宋体" w:hAnsi="宋体" w:eastAsia="宋体" w:cs="宋体"/>
      <w:color w:val="438BD3"/>
      <w:sz w:val="18"/>
      <w:szCs w:val="18"/>
      <w:u w:val="none"/>
    </w:rPr>
  </w:style>
  <w:style w:type="paragraph" w:customStyle="1" w:styleId="12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5624</Words>
  <Characters>32059</Characters>
  <Lines>267</Lines>
  <Paragraphs>75</Paragraphs>
  <TotalTime>4</TotalTime>
  <ScaleCrop>false</ScaleCrop>
  <LinksUpToDate>false</LinksUpToDate>
  <CharactersWithSpaces>37608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2020-07-21T02:25:00Z</cp:lastPrinted>
  <dcterms:modified xsi:type="dcterms:W3CDTF">2020-07-27T07:25:15Z</dcterms:modified>
  <dc:title>广西壮族自治区建设工程机电设备招标中心</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