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1794" w:rsidRDefault="00CB1794" w:rsidP="00CB1794">
      <w:pPr>
        <w:ind w:firstLine="360"/>
        <w:rPr>
          <w:rFonts w:ascii="Arial" w:hAnsi="Arial" w:cs="Arial"/>
          <w:color w:val="000000"/>
          <w:sz w:val="18"/>
          <w:szCs w:val="18"/>
        </w:rPr>
      </w:pPr>
      <w:r>
        <w:rPr>
          <w:rFonts w:ascii="宋 体" w:eastAsia="宋 体" w:hAnsi="Arial" w:cs="Arial" w:hint="eastAsia"/>
          <w:color w:val="000000"/>
          <w:sz w:val="18"/>
          <w:szCs w:val="18"/>
        </w:rPr>
        <w:t> </w:t>
      </w:r>
      <w:r>
        <w:rPr>
          <w:rFonts w:ascii="宋 体" w:eastAsia="宋 体" w:hAnsi="Arial" w:cs="Arial" w:hint="eastAsia"/>
          <w:color w:val="000000"/>
          <w:sz w:val="18"/>
          <w:szCs w:val="18"/>
        </w:rPr>
        <w:t xml:space="preserve"> </w:t>
      </w:r>
      <w:r>
        <w:rPr>
          <w:rFonts w:cs="Arial" w:hint="eastAsia"/>
          <w:color w:val="000000"/>
          <w:sz w:val="18"/>
          <w:szCs w:val="18"/>
          <w:u w:val="single"/>
        </w:rPr>
        <w:t>博艺路延长线（原五象新区核心区商业大道延长线工程）（</w:t>
      </w:r>
      <w:r>
        <w:rPr>
          <w:rFonts w:cs="Arial" w:hint="eastAsia"/>
          <w:color w:val="000000"/>
          <w:sz w:val="18"/>
          <w:szCs w:val="18"/>
          <w:u w:val="single"/>
        </w:rPr>
        <w:t>K5+120</w:t>
      </w:r>
      <w:r>
        <w:rPr>
          <w:rFonts w:cs="Arial" w:hint="eastAsia"/>
          <w:color w:val="000000"/>
          <w:sz w:val="18"/>
          <w:szCs w:val="18"/>
          <w:u w:val="single"/>
        </w:rPr>
        <w:t>—</w:t>
      </w:r>
      <w:r>
        <w:rPr>
          <w:rFonts w:cs="Arial" w:hint="eastAsia"/>
          <w:color w:val="000000"/>
          <w:sz w:val="18"/>
          <w:szCs w:val="18"/>
          <w:u w:val="single"/>
        </w:rPr>
        <w:t>K5+409.914</w:t>
      </w:r>
      <w:r>
        <w:rPr>
          <w:rFonts w:cs="Arial" w:hint="eastAsia"/>
          <w:color w:val="000000"/>
          <w:sz w:val="18"/>
          <w:szCs w:val="18"/>
          <w:u w:val="single"/>
        </w:rPr>
        <w:t>和</w:t>
      </w:r>
      <w:r>
        <w:rPr>
          <w:rFonts w:cs="Arial" w:hint="eastAsia"/>
          <w:color w:val="000000"/>
          <w:sz w:val="18"/>
          <w:szCs w:val="18"/>
          <w:u w:val="single"/>
        </w:rPr>
        <w:t>62</w:t>
      </w:r>
      <w:r>
        <w:rPr>
          <w:rFonts w:cs="Arial" w:hint="eastAsia"/>
          <w:color w:val="000000"/>
          <w:sz w:val="18"/>
          <w:szCs w:val="18"/>
          <w:u w:val="single"/>
        </w:rPr>
        <w:t>号路）</w:t>
      </w:r>
      <w:r>
        <w:rPr>
          <w:rFonts w:cs="Arial" w:hint="eastAsia"/>
          <w:color w:val="000000"/>
        </w:rPr>
        <w:t xml:space="preserve"> </w:t>
      </w:r>
      <w:r>
        <w:rPr>
          <w:rFonts w:cs="Arial" w:hint="eastAsia"/>
          <w:color w:val="000000"/>
        </w:rPr>
        <w:t>施工招标公告</w:t>
      </w:r>
      <w:r>
        <w:rPr>
          <w:rFonts w:cs="Arial" w:hint="eastAsia"/>
          <w:color w:val="000000"/>
        </w:rPr>
        <w:t xml:space="preserve"> </w:t>
      </w:r>
    </w:p>
    <w:p w:rsidR="00CB1794" w:rsidRDefault="00CB1794" w:rsidP="00CB1794">
      <w:pPr>
        <w:ind w:firstLine="360"/>
        <w:rPr>
          <w:rFonts w:ascii="Arial" w:hAnsi="Arial" w:cs="Arial"/>
          <w:color w:val="000000"/>
          <w:sz w:val="18"/>
          <w:szCs w:val="18"/>
        </w:rPr>
      </w:pPr>
      <w:r>
        <w:rPr>
          <w:rFonts w:ascii="Arial" w:hAnsi="Arial" w:cs="Arial"/>
          <w:color w:val="000000"/>
          <w:sz w:val="18"/>
          <w:szCs w:val="18"/>
        </w:rPr>
        <w:t> </w:t>
      </w:r>
    </w:p>
    <w:p w:rsidR="00CB1794" w:rsidRDefault="00CB1794" w:rsidP="00CB1794">
      <w:pPr>
        <w:ind w:firstLine="361"/>
        <w:rPr>
          <w:rFonts w:ascii="Arial" w:hAnsi="Arial" w:cs="Arial"/>
          <w:color w:val="000000"/>
          <w:sz w:val="18"/>
          <w:szCs w:val="18"/>
        </w:rPr>
      </w:pPr>
      <w:r>
        <w:rPr>
          <w:rFonts w:cs="Arial" w:hint="eastAsia"/>
          <w:b/>
          <w:bCs/>
          <w:color w:val="000000"/>
          <w:sz w:val="18"/>
          <w:szCs w:val="18"/>
        </w:rPr>
        <w:t> </w:t>
      </w:r>
      <w:r>
        <w:rPr>
          <w:rFonts w:ascii="Arial" w:hAnsi="Arial" w:cs="Arial"/>
          <w:b/>
          <w:bCs/>
          <w:color w:val="000000"/>
          <w:sz w:val="18"/>
          <w:szCs w:val="18"/>
        </w:rPr>
        <w:t>   </w:t>
      </w:r>
    </w:p>
    <w:p w:rsidR="00CB1794" w:rsidRDefault="00CB1794" w:rsidP="00CB1794">
      <w:pPr>
        <w:keepNext/>
        <w:spacing w:line="360" w:lineRule="auto"/>
        <w:ind w:firstLine="361"/>
        <w:rPr>
          <w:rFonts w:ascii="Arial" w:hAnsi="Arial" w:cs="Arial"/>
          <w:color w:val="000000"/>
          <w:sz w:val="18"/>
          <w:szCs w:val="18"/>
        </w:rPr>
      </w:pPr>
      <w:r>
        <w:rPr>
          <w:rFonts w:ascii="Arial" w:hAnsi="Arial" w:cs="Arial"/>
          <w:b/>
          <w:bCs/>
          <w:color w:val="000000"/>
          <w:sz w:val="18"/>
          <w:szCs w:val="18"/>
        </w:rPr>
        <w:t>1.</w:t>
      </w:r>
      <w:r>
        <w:rPr>
          <w:rFonts w:cs="Arial" w:hint="eastAsia"/>
          <w:b/>
          <w:bCs/>
          <w:color w:val="000000"/>
          <w:sz w:val="18"/>
          <w:szCs w:val="18"/>
        </w:rPr>
        <w:t>招标条件</w:t>
      </w:r>
      <w:r>
        <w:rPr>
          <w:rFonts w:ascii="Arial" w:hAnsi="Arial" w:cs="Arial"/>
          <w:b/>
          <w:bCs/>
          <w:color w:val="000000"/>
          <w:sz w:val="18"/>
          <w:szCs w:val="18"/>
        </w:rPr>
        <w:t xml:space="preserve"> </w:t>
      </w:r>
    </w:p>
    <w:p w:rsidR="00CB1794" w:rsidRDefault="00CB1794" w:rsidP="00CB1794">
      <w:pPr>
        <w:spacing w:line="460" w:lineRule="atLeast"/>
        <w:ind w:firstLine="360"/>
        <w:rPr>
          <w:rFonts w:ascii="Arial" w:hAnsi="Arial" w:cs="Arial"/>
          <w:color w:val="000000"/>
          <w:sz w:val="18"/>
          <w:szCs w:val="18"/>
        </w:rPr>
      </w:pPr>
      <w:r>
        <w:rPr>
          <w:rFonts w:cs="Arial" w:hint="eastAsia"/>
          <w:color w:val="000000"/>
          <w:sz w:val="18"/>
          <w:szCs w:val="18"/>
        </w:rPr>
        <w:t>本招标项目</w:t>
      </w:r>
      <w:r>
        <w:rPr>
          <w:rFonts w:cs="Arial" w:hint="eastAsia"/>
          <w:color w:val="000000"/>
          <w:sz w:val="18"/>
          <w:szCs w:val="18"/>
        </w:rPr>
        <w:t xml:space="preserve"> </w:t>
      </w:r>
      <w:r>
        <w:rPr>
          <w:rFonts w:cs="Arial" w:hint="eastAsia"/>
          <w:color w:val="000000"/>
          <w:sz w:val="18"/>
          <w:szCs w:val="18"/>
          <w:u w:val="single"/>
        </w:rPr>
        <w:t>博艺路延长线（原五象新区核心区商业大道延长线工程）（</w:t>
      </w:r>
      <w:r>
        <w:rPr>
          <w:rFonts w:cs="Arial" w:hint="eastAsia"/>
          <w:color w:val="000000"/>
          <w:sz w:val="18"/>
          <w:szCs w:val="18"/>
          <w:u w:val="single"/>
        </w:rPr>
        <w:t>K5+120</w:t>
      </w:r>
      <w:r>
        <w:rPr>
          <w:rFonts w:cs="Arial" w:hint="eastAsia"/>
          <w:color w:val="000000"/>
          <w:sz w:val="18"/>
          <w:szCs w:val="18"/>
          <w:u w:val="single"/>
        </w:rPr>
        <w:t>—</w:t>
      </w:r>
      <w:r>
        <w:rPr>
          <w:rFonts w:cs="Arial" w:hint="eastAsia"/>
          <w:color w:val="000000"/>
          <w:sz w:val="18"/>
          <w:szCs w:val="18"/>
          <w:u w:val="single"/>
        </w:rPr>
        <w:t>K5+409.914</w:t>
      </w:r>
      <w:r>
        <w:rPr>
          <w:rFonts w:cs="Arial" w:hint="eastAsia"/>
          <w:color w:val="000000"/>
          <w:sz w:val="18"/>
          <w:szCs w:val="18"/>
          <w:u w:val="single"/>
        </w:rPr>
        <w:t>和</w:t>
      </w:r>
      <w:r>
        <w:rPr>
          <w:rFonts w:cs="Arial" w:hint="eastAsia"/>
          <w:color w:val="000000"/>
          <w:sz w:val="18"/>
          <w:szCs w:val="18"/>
          <w:u w:val="single"/>
        </w:rPr>
        <w:t>62</w:t>
      </w:r>
      <w:r>
        <w:rPr>
          <w:rFonts w:cs="Arial" w:hint="eastAsia"/>
          <w:color w:val="000000"/>
          <w:sz w:val="18"/>
          <w:szCs w:val="18"/>
          <w:u w:val="single"/>
        </w:rPr>
        <w:t>号路）</w:t>
      </w:r>
      <w:r>
        <w:rPr>
          <w:rFonts w:ascii="Arial" w:hAnsi="Arial" w:cs="Arial"/>
          <w:color w:val="000000"/>
          <w:sz w:val="18"/>
          <w:szCs w:val="18"/>
          <w:u w:val="single"/>
        </w:rPr>
        <w:t xml:space="preserve"> </w:t>
      </w:r>
      <w:r>
        <w:rPr>
          <w:rFonts w:cs="Arial" w:hint="eastAsia"/>
          <w:color w:val="000000"/>
          <w:sz w:val="18"/>
          <w:szCs w:val="18"/>
        </w:rPr>
        <w:t>已由</w:t>
      </w:r>
      <w:r>
        <w:rPr>
          <w:rFonts w:ascii="Arial" w:hAnsi="Arial" w:cs="Arial"/>
          <w:color w:val="000000"/>
          <w:sz w:val="18"/>
          <w:szCs w:val="18"/>
        </w:rPr>
        <w:t xml:space="preserve"> </w:t>
      </w:r>
      <w:r>
        <w:rPr>
          <w:rFonts w:cs="Arial" w:hint="eastAsia"/>
          <w:color w:val="000000"/>
          <w:sz w:val="18"/>
          <w:szCs w:val="18"/>
          <w:u w:val="single"/>
        </w:rPr>
        <w:t>南宁市发展和改革委员会</w:t>
      </w:r>
      <w:r>
        <w:rPr>
          <w:rFonts w:ascii="Arial" w:hAnsi="Arial" w:cs="Arial"/>
          <w:color w:val="000000"/>
          <w:sz w:val="18"/>
          <w:szCs w:val="18"/>
          <w:u w:val="single"/>
        </w:rPr>
        <w:t xml:space="preserve"> </w:t>
      </w:r>
      <w:r>
        <w:rPr>
          <w:rFonts w:ascii="宋 体" w:eastAsia="宋 体" w:hAnsi="Arial" w:cs="Arial" w:hint="eastAsia"/>
          <w:color w:val="000000"/>
          <w:sz w:val="18"/>
          <w:szCs w:val="18"/>
        </w:rPr>
        <w:t>以</w:t>
      </w:r>
      <w:r>
        <w:rPr>
          <w:rFonts w:ascii="Arial" w:hAnsi="Arial" w:cs="Arial"/>
          <w:color w:val="000000"/>
          <w:sz w:val="18"/>
          <w:szCs w:val="18"/>
        </w:rPr>
        <w:t xml:space="preserve"> </w:t>
      </w:r>
      <w:r>
        <w:rPr>
          <w:rFonts w:ascii="宋 体" w:eastAsia="宋 体" w:hAnsi="Arial" w:cs="Arial" w:hint="eastAsia"/>
          <w:color w:val="000000"/>
          <w:sz w:val="18"/>
          <w:szCs w:val="18"/>
          <w:u w:val="single"/>
        </w:rPr>
        <w:t>南发改投资〔2020〕11号</w:t>
      </w:r>
      <w:r>
        <w:rPr>
          <w:rFonts w:ascii="Arial" w:hAnsi="Arial" w:cs="Arial"/>
          <w:color w:val="000000"/>
          <w:sz w:val="18"/>
          <w:szCs w:val="18"/>
          <w:u w:val="single"/>
        </w:rPr>
        <w:t xml:space="preserve"> </w:t>
      </w:r>
      <w:r>
        <w:rPr>
          <w:rFonts w:cs="Arial" w:hint="eastAsia"/>
          <w:color w:val="000000"/>
          <w:sz w:val="18"/>
          <w:szCs w:val="18"/>
        </w:rPr>
        <w:t>批准建设</w:t>
      </w:r>
      <w:r>
        <w:rPr>
          <w:rFonts w:cs="Arial" w:hint="eastAsia"/>
          <w:color w:val="000000"/>
          <w:sz w:val="18"/>
          <w:szCs w:val="18"/>
        </w:rPr>
        <w:t>,</w:t>
      </w:r>
      <w:r>
        <w:rPr>
          <w:rFonts w:ascii="Arial" w:hAnsi="Arial" w:cs="Arial"/>
          <w:color w:val="000000"/>
          <w:sz w:val="18"/>
          <w:szCs w:val="18"/>
        </w:rPr>
        <w:t xml:space="preserve"> </w:t>
      </w:r>
      <w:r>
        <w:rPr>
          <w:rFonts w:cs="Arial" w:hint="eastAsia"/>
          <w:color w:val="000000"/>
          <w:sz w:val="18"/>
          <w:szCs w:val="18"/>
        </w:rPr>
        <w:t>招标人</w:t>
      </w:r>
      <w:r>
        <w:rPr>
          <w:rFonts w:ascii="Arial" w:hAnsi="Arial" w:cs="Arial"/>
          <w:color w:val="000000"/>
          <w:sz w:val="18"/>
          <w:szCs w:val="18"/>
        </w:rPr>
        <w:t xml:space="preserve"> </w:t>
      </w:r>
      <w:r>
        <w:rPr>
          <w:rFonts w:cs="Arial" w:hint="eastAsia"/>
          <w:color w:val="000000"/>
          <w:sz w:val="18"/>
          <w:szCs w:val="18"/>
        </w:rPr>
        <w:t>为</w:t>
      </w:r>
      <w:r>
        <w:rPr>
          <w:rFonts w:ascii="Arial" w:hAnsi="Arial" w:cs="Arial"/>
          <w:color w:val="000000"/>
          <w:sz w:val="18"/>
          <w:szCs w:val="18"/>
        </w:rPr>
        <w:t xml:space="preserve"> </w:t>
      </w:r>
      <w:r>
        <w:rPr>
          <w:rFonts w:cs="Arial" w:hint="eastAsia"/>
          <w:color w:val="000000"/>
          <w:sz w:val="18"/>
          <w:szCs w:val="18"/>
          <w:u w:val="single"/>
        </w:rPr>
        <w:t>南宁市城市建设投资发展有限责任公司</w:t>
      </w:r>
      <w:r>
        <w:rPr>
          <w:rFonts w:ascii="Arial" w:hAnsi="Arial" w:cs="Arial"/>
          <w:color w:val="000000"/>
          <w:sz w:val="18"/>
          <w:szCs w:val="18"/>
          <w:u w:val="single"/>
        </w:rPr>
        <w:t xml:space="preserve"> </w:t>
      </w:r>
      <w:r>
        <w:rPr>
          <w:rFonts w:cs="Arial" w:hint="eastAsia"/>
          <w:color w:val="000000"/>
          <w:sz w:val="18"/>
          <w:szCs w:val="18"/>
        </w:rPr>
        <w:t>,</w:t>
      </w:r>
      <w:r>
        <w:rPr>
          <w:rFonts w:cs="Arial" w:hint="eastAsia"/>
          <w:color w:val="000000"/>
          <w:sz w:val="18"/>
          <w:szCs w:val="18"/>
        </w:rPr>
        <w:t>建设资金来自</w:t>
      </w:r>
      <w:r>
        <w:rPr>
          <w:rFonts w:ascii="Arial" w:hAnsi="Arial" w:cs="Arial"/>
          <w:color w:val="000000"/>
          <w:sz w:val="18"/>
          <w:szCs w:val="18"/>
        </w:rPr>
        <w:t xml:space="preserve"> </w:t>
      </w:r>
      <w:r>
        <w:rPr>
          <w:rFonts w:cs="Arial" w:hint="eastAsia"/>
          <w:color w:val="000000"/>
          <w:sz w:val="18"/>
          <w:szCs w:val="18"/>
          <w:u w:val="single"/>
        </w:rPr>
        <w:t>财政</w:t>
      </w:r>
      <w:r>
        <w:rPr>
          <w:rFonts w:ascii="Arial" w:hAnsi="Arial" w:cs="Arial"/>
          <w:color w:val="000000"/>
          <w:sz w:val="18"/>
          <w:szCs w:val="18"/>
          <w:u w:val="single"/>
        </w:rPr>
        <w:t xml:space="preserve"> </w:t>
      </w:r>
      <w:r>
        <w:rPr>
          <w:rFonts w:cs="Arial" w:hint="eastAsia"/>
          <w:color w:val="000000"/>
          <w:sz w:val="18"/>
          <w:szCs w:val="18"/>
        </w:rPr>
        <w:t>,</w:t>
      </w:r>
      <w:r>
        <w:rPr>
          <w:rFonts w:cs="Arial" w:hint="eastAsia"/>
          <w:color w:val="000000"/>
          <w:sz w:val="18"/>
          <w:szCs w:val="18"/>
        </w:rPr>
        <w:t>项目出资比例为</w:t>
      </w:r>
      <w:r>
        <w:rPr>
          <w:rFonts w:ascii="Arial" w:hAnsi="Arial" w:cs="Arial"/>
          <w:color w:val="000000"/>
          <w:sz w:val="18"/>
          <w:szCs w:val="18"/>
        </w:rPr>
        <w:t xml:space="preserve"> </w:t>
      </w:r>
      <w:r>
        <w:rPr>
          <w:rFonts w:cs="Arial" w:hint="eastAsia"/>
          <w:color w:val="000000"/>
          <w:sz w:val="18"/>
          <w:szCs w:val="18"/>
          <w:u w:val="single"/>
        </w:rPr>
        <w:t>100%</w:t>
      </w:r>
      <w:r>
        <w:rPr>
          <w:rFonts w:ascii="Arial" w:hAnsi="Arial" w:cs="Arial"/>
          <w:color w:val="000000"/>
          <w:sz w:val="18"/>
          <w:szCs w:val="18"/>
          <w:u w:val="single"/>
        </w:rPr>
        <w:t xml:space="preserve"> </w:t>
      </w:r>
      <w:r>
        <w:rPr>
          <w:rFonts w:cs="Arial" w:hint="eastAsia"/>
          <w:color w:val="000000"/>
          <w:sz w:val="18"/>
          <w:szCs w:val="18"/>
        </w:rPr>
        <w:t>。项目已具备招标条件</w:t>
      </w:r>
      <w:r>
        <w:rPr>
          <w:rFonts w:cs="Arial" w:hint="eastAsia"/>
          <w:color w:val="000000"/>
          <w:sz w:val="18"/>
          <w:szCs w:val="18"/>
        </w:rPr>
        <w:t>,</w:t>
      </w:r>
      <w:r>
        <w:rPr>
          <w:rFonts w:cs="Arial" w:hint="eastAsia"/>
          <w:color w:val="000000"/>
          <w:sz w:val="18"/>
          <w:szCs w:val="18"/>
        </w:rPr>
        <w:t>现对该项目的施工进行公开招标。</w:t>
      </w:r>
      <w:r>
        <w:rPr>
          <w:rFonts w:cs="Arial" w:hint="eastAsia"/>
          <w:color w:val="000000"/>
          <w:sz w:val="18"/>
          <w:szCs w:val="18"/>
        </w:rPr>
        <w:t xml:space="preserve"> </w:t>
      </w:r>
    </w:p>
    <w:p w:rsidR="00CB1794" w:rsidRDefault="00CB1794" w:rsidP="00CB1794">
      <w:pPr>
        <w:keepNext/>
        <w:spacing w:line="360" w:lineRule="auto"/>
        <w:ind w:firstLine="361"/>
        <w:rPr>
          <w:rFonts w:ascii="Arial" w:hAnsi="Arial" w:cs="Arial"/>
          <w:color w:val="000000"/>
          <w:sz w:val="18"/>
          <w:szCs w:val="18"/>
        </w:rPr>
      </w:pPr>
      <w:r>
        <w:rPr>
          <w:rFonts w:ascii="Arial" w:hAnsi="Arial" w:cs="Arial"/>
          <w:b/>
          <w:bCs/>
          <w:color w:val="000000"/>
          <w:sz w:val="18"/>
          <w:szCs w:val="18"/>
        </w:rPr>
        <w:t>2.</w:t>
      </w:r>
      <w:r>
        <w:rPr>
          <w:rFonts w:cs="Arial" w:hint="eastAsia"/>
          <w:b/>
          <w:bCs/>
          <w:color w:val="000000"/>
          <w:sz w:val="18"/>
          <w:szCs w:val="18"/>
        </w:rPr>
        <w:t>项目概况与招标范围</w:t>
      </w:r>
      <w:r>
        <w:rPr>
          <w:rFonts w:ascii="Arial" w:hAnsi="Arial" w:cs="Arial"/>
          <w:b/>
          <w:bCs/>
          <w:color w:val="000000"/>
          <w:sz w:val="18"/>
          <w:szCs w:val="18"/>
        </w:rPr>
        <w:t xml:space="preserve"> </w:t>
      </w:r>
    </w:p>
    <w:p w:rsidR="00CB1794" w:rsidRDefault="00CB1794" w:rsidP="00CB1794">
      <w:pPr>
        <w:spacing w:line="460" w:lineRule="atLeast"/>
        <w:ind w:firstLine="360"/>
        <w:rPr>
          <w:rFonts w:ascii="Arial" w:hAnsi="Arial" w:cs="Arial"/>
          <w:color w:val="000000"/>
          <w:sz w:val="18"/>
          <w:szCs w:val="18"/>
        </w:rPr>
      </w:pPr>
      <w:r>
        <w:rPr>
          <w:rFonts w:cs="Arial" w:hint="eastAsia"/>
          <w:color w:val="000000"/>
          <w:sz w:val="18"/>
          <w:szCs w:val="18"/>
        </w:rPr>
        <w:t>项目招标编号</w:t>
      </w:r>
      <w:r>
        <w:rPr>
          <w:rFonts w:cs="Arial" w:hint="eastAsia"/>
          <w:color w:val="000000"/>
          <w:sz w:val="18"/>
          <w:szCs w:val="18"/>
        </w:rPr>
        <w:t xml:space="preserve">: </w:t>
      </w:r>
      <w:r>
        <w:rPr>
          <w:rFonts w:ascii="宋 体" w:eastAsia="宋 体" w:hAnsi="Arial" w:cs="Arial" w:hint="eastAsia"/>
          <w:color w:val="000000"/>
          <w:sz w:val="18"/>
          <w:szCs w:val="18"/>
          <w:u w:val="single"/>
        </w:rPr>
        <w:t>建昶SG20-09-123</w:t>
      </w:r>
    </w:p>
    <w:p w:rsidR="00CB1794" w:rsidRDefault="00CB1794" w:rsidP="00CB1794">
      <w:pPr>
        <w:spacing w:line="460" w:lineRule="atLeast"/>
        <w:ind w:firstLine="360"/>
        <w:rPr>
          <w:rFonts w:ascii="Arial" w:hAnsi="Arial" w:cs="Arial"/>
          <w:color w:val="000000"/>
          <w:sz w:val="18"/>
          <w:szCs w:val="18"/>
        </w:rPr>
      </w:pPr>
      <w:r>
        <w:rPr>
          <w:rFonts w:cs="Arial" w:hint="eastAsia"/>
          <w:color w:val="000000"/>
          <w:sz w:val="18"/>
          <w:szCs w:val="18"/>
        </w:rPr>
        <w:t>报建号（如有）：</w:t>
      </w:r>
      <w:r>
        <w:rPr>
          <w:rFonts w:cs="Arial" w:hint="eastAsia"/>
          <w:color w:val="000000"/>
          <w:sz w:val="18"/>
          <w:szCs w:val="18"/>
        </w:rPr>
        <w:t xml:space="preserve"> </w:t>
      </w:r>
      <w:r>
        <w:rPr>
          <w:rFonts w:cs="Arial" w:hint="eastAsia"/>
          <w:color w:val="000000"/>
          <w:sz w:val="18"/>
          <w:szCs w:val="18"/>
          <w:u w:val="single"/>
        </w:rPr>
        <w:t>17200144</w:t>
      </w:r>
    </w:p>
    <w:p w:rsidR="00CB1794" w:rsidRDefault="00CB1794" w:rsidP="00CB1794">
      <w:pPr>
        <w:spacing w:line="460" w:lineRule="atLeast"/>
        <w:ind w:firstLine="360"/>
        <w:rPr>
          <w:rFonts w:ascii="Arial" w:hAnsi="Arial" w:cs="Arial"/>
          <w:color w:val="000000"/>
          <w:sz w:val="18"/>
          <w:szCs w:val="18"/>
        </w:rPr>
      </w:pPr>
      <w:r>
        <w:rPr>
          <w:rFonts w:cs="Arial" w:hint="eastAsia"/>
          <w:color w:val="000000"/>
          <w:sz w:val="18"/>
          <w:szCs w:val="18"/>
        </w:rPr>
        <w:t>建设地点</w:t>
      </w:r>
      <w:r>
        <w:rPr>
          <w:rFonts w:cs="Arial" w:hint="eastAsia"/>
          <w:color w:val="000000"/>
          <w:sz w:val="18"/>
          <w:szCs w:val="18"/>
        </w:rPr>
        <w:t>:</w:t>
      </w:r>
      <w:r>
        <w:rPr>
          <w:rFonts w:ascii="Arial" w:hAnsi="Arial" w:cs="Arial"/>
          <w:color w:val="000000"/>
          <w:sz w:val="18"/>
          <w:szCs w:val="18"/>
        </w:rPr>
        <w:t xml:space="preserve"> </w:t>
      </w:r>
      <w:r>
        <w:rPr>
          <w:rFonts w:ascii="宋 体" w:eastAsia="宋 体" w:hAnsi="Arial" w:cs="Arial" w:hint="eastAsia"/>
          <w:color w:val="000000"/>
          <w:sz w:val="18"/>
          <w:szCs w:val="18"/>
          <w:u w:val="single"/>
        </w:rPr>
        <w:t>南宁市五象新区</w:t>
      </w:r>
      <w:r>
        <w:rPr>
          <w:rFonts w:ascii="Arial" w:hAnsi="Arial" w:cs="Arial"/>
          <w:color w:val="000000"/>
          <w:sz w:val="18"/>
          <w:szCs w:val="18"/>
          <w:u w:val="single"/>
        </w:rPr>
        <w:t xml:space="preserve"> </w:t>
      </w:r>
    </w:p>
    <w:p w:rsidR="00CB1794" w:rsidRDefault="00CB1794" w:rsidP="00CB1794">
      <w:pPr>
        <w:spacing w:line="460" w:lineRule="atLeast"/>
        <w:ind w:firstLine="360"/>
        <w:rPr>
          <w:rFonts w:ascii="Arial" w:hAnsi="Arial" w:cs="Arial"/>
          <w:color w:val="000000"/>
          <w:sz w:val="18"/>
          <w:szCs w:val="18"/>
        </w:rPr>
      </w:pPr>
      <w:r>
        <w:rPr>
          <w:rFonts w:cs="Arial" w:hint="eastAsia"/>
          <w:color w:val="000000"/>
          <w:sz w:val="18"/>
          <w:szCs w:val="18"/>
        </w:rPr>
        <w:t>建设规模</w:t>
      </w:r>
      <w:r>
        <w:rPr>
          <w:rFonts w:cs="Arial" w:hint="eastAsia"/>
          <w:color w:val="000000"/>
          <w:sz w:val="18"/>
          <w:szCs w:val="18"/>
        </w:rPr>
        <w:t>:</w:t>
      </w:r>
      <w:r>
        <w:rPr>
          <w:rFonts w:ascii="Arial" w:hAnsi="Arial" w:cs="Arial"/>
          <w:color w:val="000000"/>
          <w:sz w:val="18"/>
          <w:szCs w:val="18"/>
        </w:rPr>
        <w:t xml:space="preserve"> </w:t>
      </w:r>
      <w:r>
        <w:rPr>
          <w:rFonts w:ascii="宋 体" w:eastAsia="宋 体" w:hAnsi="Arial" w:cs="Arial" w:hint="eastAsia"/>
          <w:color w:val="000000"/>
          <w:sz w:val="18"/>
          <w:szCs w:val="18"/>
          <w:u w:val="single"/>
        </w:rPr>
        <w:t>博艺路延长线是南宁市五象新区北侧的一条东西向的城市次干路,为商业大道一期东侧的延伸，从那黄大道-良庆大桥，K4+413.575～K5+409.914，工程全长0.966公里，道路幅宽度为36米，为城市次干路，设计速度40km/h，交通量达到饱和状态时的设计年限15年；沥青混凝土路面结构达到临界状态时设计年限15年。62号路均为南北向道路，与商业大道相交，连接五象堤园路和五象大道。长度为317.209米，路辅宽24米。为城市支路；设计速度30km/h；交通量达到饱和状态时的设计年限15年；沥青混凝土路面结构达到临界状态时设计年限10年。</w:t>
      </w:r>
      <w:r>
        <w:rPr>
          <w:rFonts w:ascii="Arial" w:hAnsi="Arial" w:cs="Arial"/>
          <w:color w:val="000000"/>
          <w:sz w:val="18"/>
          <w:szCs w:val="18"/>
          <w:u w:val="single"/>
        </w:rPr>
        <w:t xml:space="preserve"> </w:t>
      </w:r>
    </w:p>
    <w:p w:rsidR="00CB1794" w:rsidRDefault="00CB1794" w:rsidP="00CB1794">
      <w:pPr>
        <w:spacing w:line="460" w:lineRule="atLeast"/>
        <w:ind w:firstLine="360"/>
        <w:rPr>
          <w:rFonts w:ascii="Arial" w:hAnsi="Arial" w:cs="Arial"/>
          <w:color w:val="000000"/>
          <w:sz w:val="18"/>
          <w:szCs w:val="18"/>
        </w:rPr>
      </w:pPr>
      <w:r>
        <w:rPr>
          <w:rFonts w:cs="Arial" w:hint="eastAsia"/>
          <w:color w:val="000000"/>
          <w:sz w:val="18"/>
          <w:szCs w:val="18"/>
        </w:rPr>
        <w:t>合同估算价</w:t>
      </w:r>
      <w:r>
        <w:rPr>
          <w:rFonts w:cs="Arial" w:hint="eastAsia"/>
          <w:color w:val="000000"/>
          <w:sz w:val="18"/>
          <w:szCs w:val="18"/>
        </w:rPr>
        <w:t>:</w:t>
      </w:r>
      <w:r>
        <w:rPr>
          <w:rFonts w:ascii="Arial" w:hAnsi="Arial" w:cs="Arial"/>
          <w:color w:val="000000"/>
          <w:sz w:val="18"/>
          <w:szCs w:val="18"/>
        </w:rPr>
        <w:t xml:space="preserve"> </w:t>
      </w:r>
      <w:r>
        <w:rPr>
          <w:rFonts w:ascii="宋 体" w:eastAsia="宋 体" w:hAnsi="Arial" w:cs="Arial" w:hint="eastAsia"/>
          <w:color w:val="000000"/>
          <w:sz w:val="18"/>
          <w:szCs w:val="18"/>
          <w:u w:val="single"/>
        </w:rPr>
        <w:t>4299.206941万元</w:t>
      </w:r>
      <w:r>
        <w:rPr>
          <w:rFonts w:ascii="Arial" w:hAnsi="Arial" w:cs="Arial"/>
          <w:color w:val="000000"/>
          <w:sz w:val="18"/>
          <w:szCs w:val="18"/>
          <w:u w:val="single"/>
        </w:rPr>
        <w:t xml:space="preserve"> </w:t>
      </w:r>
    </w:p>
    <w:p w:rsidR="00CB1794" w:rsidRDefault="00CB1794" w:rsidP="00CB1794">
      <w:pPr>
        <w:spacing w:line="460" w:lineRule="atLeast"/>
        <w:ind w:firstLine="360"/>
        <w:rPr>
          <w:rFonts w:ascii="Arial" w:hAnsi="Arial" w:cs="Arial"/>
          <w:color w:val="000000"/>
          <w:sz w:val="18"/>
          <w:szCs w:val="18"/>
        </w:rPr>
      </w:pPr>
      <w:r>
        <w:rPr>
          <w:rFonts w:cs="Arial" w:hint="eastAsia"/>
          <w:color w:val="000000"/>
          <w:sz w:val="18"/>
          <w:szCs w:val="18"/>
        </w:rPr>
        <w:t>要求工期</w:t>
      </w:r>
      <w:r>
        <w:rPr>
          <w:rFonts w:cs="Arial" w:hint="eastAsia"/>
          <w:color w:val="000000"/>
          <w:sz w:val="18"/>
          <w:szCs w:val="18"/>
        </w:rPr>
        <w:t>:</w:t>
      </w:r>
      <w:r>
        <w:rPr>
          <w:rFonts w:ascii="Arial" w:hAnsi="Arial" w:cs="Arial"/>
          <w:color w:val="000000"/>
          <w:sz w:val="18"/>
          <w:szCs w:val="18"/>
        </w:rPr>
        <w:t xml:space="preserve"> </w:t>
      </w:r>
      <w:r>
        <w:rPr>
          <w:rFonts w:ascii="宋 体" w:eastAsia="宋 体" w:hAnsi="Arial" w:cs="Arial" w:hint="eastAsia"/>
          <w:color w:val="000000"/>
          <w:sz w:val="18"/>
          <w:szCs w:val="18"/>
          <w:u w:val="single"/>
        </w:rPr>
        <w:t>180</w:t>
      </w:r>
      <w:r>
        <w:rPr>
          <w:rFonts w:ascii="Arial" w:hAnsi="Arial" w:cs="Arial"/>
          <w:color w:val="000000"/>
          <w:sz w:val="18"/>
          <w:szCs w:val="18"/>
          <w:u w:val="single"/>
        </w:rPr>
        <w:t xml:space="preserve"> </w:t>
      </w:r>
      <w:r>
        <w:rPr>
          <w:rFonts w:cs="Arial" w:hint="eastAsia"/>
          <w:color w:val="000000"/>
          <w:sz w:val="18"/>
          <w:szCs w:val="18"/>
        </w:rPr>
        <w:t>日</w:t>
      </w:r>
      <w:r>
        <w:rPr>
          <w:rFonts w:cs="Arial" w:hint="eastAsia"/>
          <w:color w:val="000000"/>
          <w:sz w:val="18"/>
          <w:szCs w:val="18"/>
        </w:rPr>
        <w:t xml:space="preserve"> </w:t>
      </w:r>
      <w:r>
        <w:rPr>
          <w:rFonts w:cs="Arial" w:hint="eastAsia"/>
          <w:color w:val="000000"/>
          <w:sz w:val="18"/>
          <w:szCs w:val="18"/>
        </w:rPr>
        <w:t>历天，定额工期</w:t>
      </w:r>
      <w:r>
        <w:rPr>
          <w:rFonts w:cs="Arial" w:hint="eastAsia"/>
          <w:color w:val="000000"/>
          <w:sz w:val="18"/>
          <w:szCs w:val="18"/>
        </w:rPr>
        <w:t xml:space="preserve"> </w:t>
      </w:r>
      <w:r>
        <w:rPr>
          <w:rFonts w:cs="Arial" w:hint="eastAsia"/>
          <w:color w:val="000000"/>
          <w:sz w:val="18"/>
          <w:szCs w:val="18"/>
        </w:rPr>
        <w:t>日历天</w:t>
      </w:r>
      <w:r>
        <w:rPr>
          <w:rStyle w:val="a7"/>
          <w:rFonts w:cs="Arial" w:hint="eastAsia"/>
          <w:color w:val="000000"/>
          <w:sz w:val="18"/>
          <w:szCs w:val="18"/>
        </w:rPr>
        <w:t>【备注：</w:t>
      </w:r>
      <w:r>
        <w:rPr>
          <w:rStyle w:val="a7"/>
          <w:rFonts w:cs="Arial" w:hint="eastAsia"/>
          <w:color w:val="000000"/>
          <w:sz w:val="18"/>
          <w:szCs w:val="18"/>
        </w:rPr>
        <w:t xml:space="preserve"> </w:t>
      </w:r>
      <w:r>
        <w:rPr>
          <w:rStyle w:val="a7"/>
          <w:rFonts w:cs="Arial" w:hint="eastAsia"/>
          <w:color w:val="000000"/>
          <w:sz w:val="18"/>
          <w:szCs w:val="18"/>
        </w:rPr>
        <w:t>建筑安装工程定额工期应按《建筑安装工程工期定额（</w:t>
      </w:r>
      <w:r>
        <w:rPr>
          <w:rStyle w:val="a7"/>
          <w:rFonts w:cs="Arial" w:hint="eastAsia"/>
          <w:color w:val="000000"/>
          <w:sz w:val="18"/>
          <w:szCs w:val="18"/>
        </w:rPr>
        <w:t>TY01-89-2016</w:t>
      </w:r>
      <w:r>
        <w:rPr>
          <w:rStyle w:val="a7"/>
          <w:rFonts w:cs="Arial" w:hint="eastAsia"/>
          <w:color w:val="000000"/>
          <w:sz w:val="18"/>
          <w:szCs w:val="18"/>
        </w:rPr>
        <w:t>）》确定，</w:t>
      </w:r>
      <w:r>
        <w:rPr>
          <w:rStyle w:val="a7"/>
          <w:rFonts w:cs="Arial" w:hint="eastAsia"/>
          <w:color w:val="000000"/>
          <w:sz w:val="18"/>
          <w:szCs w:val="18"/>
        </w:rPr>
        <w:t xml:space="preserve"> </w:t>
      </w:r>
      <w:r>
        <w:rPr>
          <w:rStyle w:val="a7"/>
          <w:rFonts w:cs="Arial" w:hint="eastAsia"/>
          <w:color w:val="000000"/>
          <w:sz w:val="18"/>
          <w:szCs w:val="18"/>
        </w:rPr>
        <w:t>工期压缩时，宜组织专家论证，且在招标工程量清单中增设提前竣工（赶工补偿）</w:t>
      </w:r>
      <w:r>
        <w:rPr>
          <w:rStyle w:val="a7"/>
          <w:rFonts w:cs="Arial" w:hint="eastAsia"/>
          <w:color w:val="000000"/>
          <w:sz w:val="18"/>
          <w:szCs w:val="18"/>
        </w:rPr>
        <w:t xml:space="preserve"> </w:t>
      </w:r>
      <w:r>
        <w:rPr>
          <w:rStyle w:val="a7"/>
          <w:rFonts w:cs="Arial" w:hint="eastAsia"/>
          <w:color w:val="000000"/>
          <w:sz w:val="18"/>
          <w:szCs w:val="18"/>
        </w:rPr>
        <w:t>费项目清单。】</w:t>
      </w:r>
      <w:r>
        <w:rPr>
          <w:rFonts w:cs="Arial" w:hint="eastAsia"/>
          <w:color w:val="000000"/>
          <w:sz w:val="18"/>
          <w:szCs w:val="18"/>
        </w:rPr>
        <w:t xml:space="preserve"> </w:t>
      </w:r>
    </w:p>
    <w:p w:rsidR="00CB1794" w:rsidRDefault="00CB1794" w:rsidP="00CB1794">
      <w:pPr>
        <w:spacing w:line="460" w:lineRule="atLeast"/>
        <w:ind w:firstLine="360"/>
        <w:rPr>
          <w:rFonts w:ascii="Arial" w:hAnsi="Arial" w:cs="Arial"/>
          <w:color w:val="000000"/>
          <w:sz w:val="18"/>
          <w:szCs w:val="18"/>
        </w:rPr>
      </w:pPr>
      <w:r>
        <w:rPr>
          <w:rFonts w:cs="Arial" w:hint="eastAsia"/>
          <w:color w:val="000000"/>
          <w:sz w:val="18"/>
          <w:szCs w:val="18"/>
        </w:rPr>
        <w:t>招标范围</w:t>
      </w:r>
      <w:r>
        <w:rPr>
          <w:rFonts w:cs="Arial" w:hint="eastAsia"/>
          <w:color w:val="000000"/>
          <w:sz w:val="18"/>
          <w:szCs w:val="18"/>
        </w:rPr>
        <w:t>:</w:t>
      </w:r>
      <w:r>
        <w:rPr>
          <w:rFonts w:ascii="Arial" w:hAnsi="Arial" w:cs="Arial"/>
          <w:color w:val="000000"/>
          <w:sz w:val="18"/>
          <w:szCs w:val="18"/>
        </w:rPr>
        <w:t xml:space="preserve"> </w:t>
      </w:r>
      <w:r>
        <w:rPr>
          <w:rFonts w:ascii="宋 体" w:eastAsia="宋 体" w:hAnsi="Arial" w:cs="Arial" w:hint="eastAsia"/>
          <w:color w:val="000000"/>
          <w:sz w:val="18"/>
          <w:szCs w:val="18"/>
          <w:u w:val="single"/>
        </w:rPr>
        <w:t xml:space="preserve">道路工程、排水工程、绿化景观工程、照明工程、交通工程、配套电力管道工程等，详见施工图纸及工程量清单。 </w:t>
      </w:r>
    </w:p>
    <w:p w:rsidR="00CB1794" w:rsidRDefault="00CB1794" w:rsidP="00CB1794">
      <w:pPr>
        <w:spacing w:line="460" w:lineRule="atLeast"/>
        <w:ind w:firstLine="360"/>
        <w:rPr>
          <w:rFonts w:ascii="Arial" w:hAnsi="Arial" w:cs="Arial"/>
          <w:color w:val="000000"/>
          <w:sz w:val="18"/>
          <w:szCs w:val="18"/>
        </w:rPr>
      </w:pPr>
      <w:r>
        <w:rPr>
          <w:rFonts w:cs="Arial" w:hint="eastAsia"/>
          <w:color w:val="000000"/>
          <w:sz w:val="18"/>
          <w:szCs w:val="18"/>
        </w:rPr>
        <w:t>标段划分</w:t>
      </w:r>
      <w:r>
        <w:rPr>
          <w:rFonts w:cs="Arial" w:hint="eastAsia"/>
          <w:color w:val="000000"/>
          <w:sz w:val="18"/>
          <w:szCs w:val="18"/>
        </w:rPr>
        <w:t>:</w:t>
      </w:r>
      <w:r>
        <w:rPr>
          <w:rFonts w:ascii="Arial" w:hAnsi="Arial" w:cs="Arial"/>
          <w:color w:val="000000"/>
          <w:sz w:val="18"/>
          <w:szCs w:val="18"/>
        </w:rPr>
        <w:t xml:space="preserve"> </w:t>
      </w:r>
      <w:r>
        <w:rPr>
          <w:rFonts w:ascii="宋 体" w:eastAsia="宋 体" w:hAnsi="Arial" w:cs="Arial" w:hint="eastAsia"/>
          <w:color w:val="000000"/>
          <w:sz w:val="18"/>
          <w:szCs w:val="18"/>
          <w:u w:val="single"/>
        </w:rPr>
        <w:t xml:space="preserve">1个标段 </w:t>
      </w:r>
    </w:p>
    <w:p w:rsidR="00CB1794" w:rsidRDefault="00CB1794" w:rsidP="00CB1794">
      <w:pPr>
        <w:spacing w:line="460" w:lineRule="atLeast"/>
        <w:ind w:firstLine="360"/>
        <w:rPr>
          <w:rFonts w:ascii="Arial" w:hAnsi="Arial" w:cs="Arial"/>
          <w:color w:val="000000"/>
          <w:sz w:val="18"/>
          <w:szCs w:val="18"/>
        </w:rPr>
      </w:pPr>
      <w:r>
        <w:rPr>
          <w:rFonts w:cs="Arial" w:hint="eastAsia"/>
          <w:color w:val="000000"/>
          <w:sz w:val="18"/>
          <w:szCs w:val="18"/>
        </w:rPr>
        <w:t>设计单位</w:t>
      </w:r>
      <w:r>
        <w:rPr>
          <w:rFonts w:cs="Arial" w:hint="eastAsia"/>
          <w:color w:val="000000"/>
          <w:sz w:val="18"/>
          <w:szCs w:val="18"/>
        </w:rPr>
        <w:t>:</w:t>
      </w:r>
      <w:r>
        <w:rPr>
          <w:rFonts w:ascii="Arial" w:hAnsi="Arial" w:cs="Arial"/>
          <w:color w:val="000000"/>
          <w:sz w:val="18"/>
          <w:szCs w:val="18"/>
        </w:rPr>
        <w:t xml:space="preserve"> </w:t>
      </w:r>
      <w:r>
        <w:rPr>
          <w:rFonts w:ascii="宋 体" w:eastAsia="宋 体" w:hAnsi="Arial" w:cs="Arial" w:hint="eastAsia"/>
          <w:color w:val="000000"/>
          <w:sz w:val="18"/>
          <w:szCs w:val="18"/>
          <w:u w:val="single"/>
        </w:rPr>
        <w:t xml:space="preserve">南宁市城乡规划设计研究院 </w:t>
      </w:r>
    </w:p>
    <w:p w:rsidR="00CB1794" w:rsidRDefault="00CB1794" w:rsidP="00CB1794">
      <w:pPr>
        <w:spacing w:line="460" w:lineRule="atLeast"/>
        <w:ind w:firstLine="360"/>
        <w:rPr>
          <w:rFonts w:ascii="Arial" w:hAnsi="Arial" w:cs="Arial"/>
          <w:color w:val="000000"/>
          <w:sz w:val="18"/>
          <w:szCs w:val="18"/>
        </w:rPr>
      </w:pPr>
      <w:r>
        <w:rPr>
          <w:rFonts w:cs="Arial" w:hint="eastAsia"/>
          <w:color w:val="000000"/>
          <w:sz w:val="18"/>
          <w:szCs w:val="18"/>
        </w:rPr>
        <w:t>勘察单位</w:t>
      </w:r>
      <w:r>
        <w:rPr>
          <w:rFonts w:cs="Arial" w:hint="eastAsia"/>
          <w:color w:val="000000"/>
          <w:sz w:val="18"/>
          <w:szCs w:val="18"/>
        </w:rPr>
        <w:t>:</w:t>
      </w:r>
      <w:r>
        <w:rPr>
          <w:rFonts w:ascii="Arial" w:hAnsi="Arial" w:cs="Arial"/>
          <w:color w:val="000000"/>
          <w:sz w:val="18"/>
          <w:szCs w:val="18"/>
        </w:rPr>
        <w:t xml:space="preserve"> </w:t>
      </w:r>
      <w:r>
        <w:rPr>
          <w:rFonts w:ascii="宋 体" w:eastAsia="宋 体" w:hAnsi="Arial" w:cs="Arial" w:hint="eastAsia"/>
          <w:color w:val="000000"/>
          <w:sz w:val="18"/>
          <w:szCs w:val="18"/>
          <w:u w:val="single"/>
        </w:rPr>
        <w:t xml:space="preserve">/ </w:t>
      </w:r>
    </w:p>
    <w:p w:rsidR="00CB1794" w:rsidRDefault="00CB1794" w:rsidP="00CB1794">
      <w:pPr>
        <w:keepNext/>
        <w:spacing w:line="360" w:lineRule="auto"/>
        <w:ind w:firstLine="361"/>
        <w:rPr>
          <w:rFonts w:ascii="Arial" w:hAnsi="Arial" w:cs="Arial"/>
          <w:color w:val="000000"/>
          <w:sz w:val="18"/>
          <w:szCs w:val="18"/>
        </w:rPr>
      </w:pPr>
      <w:r>
        <w:rPr>
          <w:rFonts w:ascii="Arial" w:hAnsi="Arial" w:cs="Arial"/>
          <w:b/>
          <w:bCs/>
          <w:color w:val="000000"/>
          <w:sz w:val="18"/>
          <w:szCs w:val="18"/>
        </w:rPr>
        <w:t>3.</w:t>
      </w:r>
      <w:r>
        <w:rPr>
          <w:rFonts w:cs="Arial" w:hint="eastAsia"/>
          <w:b/>
          <w:bCs/>
          <w:color w:val="000000"/>
          <w:sz w:val="18"/>
          <w:szCs w:val="18"/>
        </w:rPr>
        <w:t>投标人资格要求</w:t>
      </w:r>
      <w:r>
        <w:rPr>
          <w:rFonts w:ascii="Arial" w:hAnsi="Arial" w:cs="Arial"/>
          <w:b/>
          <w:bCs/>
          <w:color w:val="000000"/>
          <w:sz w:val="18"/>
          <w:szCs w:val="18"/>
        </w:rPr>
        <w:t xml:space="preserve"> </w:t>
      </w:r>
    </w:p>
    <w:p w:rsidR="00CB1794" w:rsidRDefault="00CB1794" w:rsidP="00CB1794">
      <w:pPr>
        <w:spacing w:line="460" w:lineRule="atLeast"/>
        <w:ind w:firstLine="360"/>
        <w:rPr>
          <w:rFonts w:ascii="Arial" w:hAnsi="Arial" w:cs="Arial"/>
          <w:color w:val="000000"/>
          <w:sz w:val="18"/>
          <w:szCs w:val="18"/>
        </w:rPr>
      </w:pPr>
      <w:r>
        <w:rPr>
          <w:rFonts w:ascii="宋 体" w:eastAsia="宋 体" w:hAnsi="Arial" w:cs="Arial" w:hint="eastAsia"/>
          <w:color w:val="000000"/>
          <w:sz w:val="18"/>
          <w:szCs w:val="18"/>
        </w:rPr>
        <w:t xml:space="preserve">3.1 </w:t>
      </w:r>
      <w:r>
        <w:rPr>
          <w:rFonts w:cs="Arial" w:hint="eastAsia"/>
          <w:color w:val="000000"/>
          <w:sz w:val="18"/>
          <w:szCs w:val="18"/>
        </w:rPr>
        <w:t>本次招标要求投标人须已办理诚信库入库手续并处于有效状态</w:t>
      </w:r>
      <w:r>
        <w:rPr>
          <w:rFonts w:cs="Arial" w:hint="eastAsia"/>
          <w:color w:val="000000"/>
          <w:sz w:val="18"/>
          <w:szCs w:val="18"/>
        </w:rPr>
        <w:t xml:space="preserve"> </w:t>
      </w:r>
      <w:r>
        <w:rPr>
          <w:rFonts w:ascii="宋 体" w:eastAsia="宋 体" w:hAnsi="Arial" w:cs="Arial" w:hint="eastAsia"/>
          <w:color w:val="000000"/>
          <w:sz w:val="18"/>
          <w:szCs w:val="18"/>
        </w:rPr>
        <w:t>,</w:t>
      </w:r>
      <w:r>
        <w:rPr>
          <w:rFonts w:cs="Arial" w:hint="eastAsia"/>
          <w:color w:val="000000"/>
          <w:sz w:val="18"/>
          <w:szCs w:val="18"/>
        </w:rPr>
        <w:t>具备</w:t>
      </w:r>
      <w:r>
        <w:rPr>
          <w:rFonts w:ascii="Arial" w:hAnsi="Arial" w:cs="Arial"/>
          <w:color w:val="000000"/>
          <w:sz w:val="18"/>
          <w:szCs w:val="18"/>
          <w:u w:val="single"/>
        </w:rPr>
        <w:t xml:space="preserve"> </w:t>
      </w:r>
      <w:r>
        <w:rPr>
          <w:rFonts w:cs="Arial" w:hint="eastAsia"/>
          <w:color w:val="000000"/>
          <w:sz w:val="18"/>
          <w:szCs w:val="18"/>
          <w:u w:val="single"/>
        </w:rPr>
        <w:t>[</w:t>
      </w:r>
      <w:r>
        <w:rPr>
          <w:rFonts w:cs="Arial" w:hint="eastAsia"/>
          <w:color w:val="000000"/>
          <w:sz w:val="18"/>
          <w:szCs w:val="18"/>
          <w:u w:val="single"/>
        </w:rPr>
        <w:t>市政公用工程施工总承包一级</w:t>
      </w:r>
      <w:r>
        <w:rPr>
          <w:rFonts w:cs="Arial" w:hint="eastAsia"/>
          <w:color w:val="000000"/>
          <w:sz w:val="18"/>
          <w:szCs w:val="18"/>
          <w:u w:val="single"/>
        </w:rPr>
        <w:t>](</w:t>
      </w:r>
      <w:r>
        <w:rPr>
          <w:rFonts w:cs="Arial" w:hint="eastAsia"/>
          <w:color w:val="000000"/>
          <w:sz w:val="18"/>
          <w:szCs w:val="18"/>
          <w:u w:val="single"/>
        </w:rPr>
        <w:t>含</w:t>
      </w:r>
      <w:r>
        <w:rPr>
          <w:rFonts w:cs="Arial" w:hint="eastAsia"/>
          <w:color w:val="000000"/>
          <w:sz w:val="18"/>
          <w:szCs w:val="18"/>
          <w:u w:val="single"/>
        </w:rPr>
        <w:t>)</w:t>
      </w:r>
      <w:r>
        <w:rPr>
          <w:rFonts w:cs="Arial" w:hint="eastAsia"/>
          <w:color w:val="000000"/>
          <w:sz w:val="18"/>
          <w:szCs w:val="18"/>
          <w:u w:val="single"/>
        </w:rPr>
        <w:t>以上</w:t>
      </w:r>
      <w:r>
        <w:rPr>
          <w:rFonts w:ascii="Arial" w:hAnsi="Arial" w:cs="Arial"/>
          <w:color w:val="000000"/>
          <w:sz w:val="18"/>
          <w:szCs w:val="18"/>
          <w:u w:val="single"/>
        </w:rPr>
        <w:t xml:space="preserve"> </w:t>
      </w:r>
      <w:r>
        <w:rPr>
          <w:rFonts w:ascii="Arial" w:hAnsi="Arial" w:cs="Arial"/>
          <w:color w:val="000000"/>
          <w:sz w:val="18"/>
          <w:szCs w:val="18"/>
        </w:rPr>
        <w:t>资质</w:t>
      </w:r>
      <w:r>
        <w:rPr>
          <w:rFonts w:ascii="Arial" w:hAnsi="Arial" w:cs="Arial"/>
          <w:color w:val="000000"/>
          <w:sz w:val="18"/>
          <w:szCs w:val="18"/>
        </w:rPr>
        <w:t xml:space="preserve"> </w:t>
      </w:r>
      <w:r>
        <w:rPr>
          <w:rStyle w:val="a7"/>
          <w:rFonts w:cs="Arial" w:hint="eastAsia"/>
          <w:color w:val="000000"/>
          <w:sz w:val="18"/>
          <w:szCs w:val="18"/>
        </w:rPr>
        <w:t>【备注：招标人应当根据国家法律法规对企业资质等级许可的相关规定以及招标项目特点，合理设置企业资质等级，不得提高</w:t>
      </w:r>
      <w:r>
        <w:rPr>
          <w:rStyle w:val="a7"/>
          <w:rFonts w:cs="Arial" w:hint="eastAsia"/>
          <w:color w:val="000000"/>
          <w:sz w:val="18"/>
          <w:szCs w:val="18"/>
        </w:rPr>
        <w:t xml:space="preserve"> </w:t>
      </w:r>
      <w:r>
        <w:rPr>
          <w:rStyle w:val="a7"/>
          <w:rFonts w:cs="Arial" w:hint="eastAsia"/>
          <w:color w:val="000000"/>
          <w:sz w:val="18"/>
          <w:szCs w:val="18"/>
        </w:rPr>
        <w:t>资质等级要求；资质设置为施工总承包已可满足项目建设要求的，不得额外同时设置专业承包资质】</w:t>
      </w:r>
      <w:r>
        <w:rPr>
          <w:rFonts w:cs="Arial" w:hint="eastAsia"/>
          <w:color w:val="000000"/>
          <w:sz w:val="18"/>
          <w:szCs w:val="18"/>
        </w:rPr>
        <w:t xml:space="preserve"> </w:t>
      </w:r>
      <w:r>
        <w:rPr>
          <w:rFonts w:ascii="Arial" w:hAnsi="Arial" w:cs="Arial"/>
          <w:color w:val="000000"/>
          <w:sz w:val="18"/>
          <w:szCs w:val="18"/>
        </w:rPr>
        <w:t>，并在人员、设备、资金等方面具备相应的施工</w:t>
      </w:r>
      <w:r>
        <w:rPr>
          <w:rFonts w:ascii="Arial" w:hAnsi="Arial" w:cs="Arial"/>
          <w:color w:val="000000"/>
          <w:sz w:val="18"/>
          <w:szCs w:val="18"/>
        </w:rPr>
        <w:t xml:space="preserve"> </w:t>
      </w:r>
      <w:r>
        <w:rPr>
          <w:rFonts w:ascii="Arial" w:hAnsi="Arial" w:cs="Arial"/>
          <w:color w:val="000000"/>
          <w:sz w:val="18"/>
          <w:szCs w:val="18"/>
        </w:rPr>
        <w:t>能力。其中</w:t>
      </w:r>
      <w:r>
        <w:rPr>
          <w:rFonts w:ascii="Arial" w:hAnsi="Arial" w:cs="Arial"/>
          <w:color w:val="000000"/>
          <w:sz w:val="18"/>
          <w:szCs w:val="18"/>
        </w:rPr>
        <w:t>,</w:t>
      </w:r>
      <w:r>
        <w:rPr>
          <w:rFonts w:ascii="Arial" w:hAnsi="Arial" w:cs="Arial"/>
          <w:color w:val="000000"/>
          <w:sz w:val="18"/>
          <w:szCs w:val="18"/>
        </w:rPr>
        <w:t>投标人拟派</w:t>
      </w:r>
      <w:r>
        <w:rPr>
          <w:rFonts w:ascii="Arial" w:hAnsi="Arial" w:cs="Arial"/>
          <w:color w:val="000000"/>
          <w:sz w:val="18"/>
          <w:szCs w:val="18"/>
        </w:rPr>
        <w:t xml:space="preserve"> </w:t>
      </w:r>
      <w:r>
        <w:rPr>
          <w:rFonts w:ascii="Arial" w:hAnsi="Arial" w:cs="Arial"/>
          <w:color w:val="000000"/>
          <w:sz w:val="18"/>
          <w:szCs w:val="18"/>
        </w:rPr>
        <w:t>项目经理须具备</w:t>
      </w:r>
      <w:r>
        <w:rPr>
          <w:rFonts w:ascii="Arial" w:hAnsi="Arial" w:cs="Arial"/>
          <w:color w:val="000000"/>
          <w:sz w:val="18"/>
          <w:szCs w:val="18"/>
          <w:u w:val="single"/>
        </w:rPr>
        <w:t xml:space="preserve"> </w:t>
      </w:r>
      <w:r>
        <w:rPr>
          <w:rFonts w:ascii="宋 体" w:eastAsia="宋 体" w:hAnsi="Arial" w:cs="Arial" w:hint="eastAsia"/>
          <w:color w:val="000000"/>
          <w:sz w:val="18"/>
          <w:szCs w:val="18"/>
          <w:u w:val="single"/>
        </w:rPr>
        <w:t>[市政公用工程一级]</w:t>
      </w:r>
      <w:r>
        <w:rPr>
          <w:rFonts w:ascii="Arial" w:hAnsi="Arial" w:cs="Arial"/>
          <w:color w:val="000000"/>
          <w:sz w:val="18"/>
          <w:szCs w:val="18"/>
          <w:u w:val="single"/>
        </w:rPr>
        <w:t xml:space="preserve"> </w:t>
      </w:r>
      <w:r>
        <w:rPr>
          <w:rFonts w:ascii="宋 体" w:eastAsia="宋 体" w:hAnsi="Arial" w:cs="Arial" w:hint="eastAsia"/>
          <w:color w:val="000000"/>
          <w:sz w:val="18"/>
          <w:szCs w:val="18"/>
        </w:rPr>
        <w:t>注册建造师执业资格,具备有效的安全生产考核合格证书 (</w:t>
      </w:r>
      <w:r>
        <w:rPr>
          <w:rFonts w:ascii="Arial" w:hAnsi="Arial" w:cs="Arial"/>
          <w:color w:val="000000"/>
          <w:sz w:val="18"/>
          <w:szCs w:val="18"/>
        </w:rPr>
        <w:t>B</w:t>
      </w:r>
      <w:r>
        <w:rPr>
          <w:rFonts w:ascii="Arial" w:hAnsi="Arial" w:cs="Arial"/>
          <w:color w:val="000000"/>
          <w:sz w:val="18"/>
          <w:szCs w:val="18"/>
        </w:rPr>
        <w:t>类</w:t>
      </w:r>
      <w:r>
        <w:rPr>
          <w:rFonts w:ascii="Arial" w:hAnsi="Arial" w:cs="Arial"/>
          <w:color w:val="000000"/>
          <w:sz w:val="18"/>
          <w:szCs w:val="18"/>
        </w:rPr>
        <w:t>)</w:t>
      </w:r>
      <w:r>
        <w:rPr>
          <w:rFonts w:cs="Arial" w:hint="eastAsia"/>
          <w:color w:val="000000"/>
          <w:sz w:val="18"/>
          <w:szCs w:val="18"/>
        </w:rPr>
        <w:t>。本项目不接受有在建、已中标未开工或已列为其他项目中标候选人第一名的建造师作为项目经理（符合《</w:t>
      </w:r>
      <w:r>
        <w:rPr>
          <w:rFonts w:cs="Arial" w:hint="eastAsia"/>
          <w:color w:val="000000"/>
          <w:sz w:val="18"/>
          <w:szCs w:val="18"/>
        </w:rPr>
        <w:t xml:space="preserve"> </w:t>
      </w:r>
      <w:r>
        <w:rPr>
          <w:rFonts w:cs="Arial" w:hint="eastAsia"/>
          <w:color w:val="000000"/>
          <w:sz w:val="18"/>
          <w:szCs w:val="18"/>
        </w:rPr>
        <w:t>广西壮族自治区建筑市场诚信卡管理暂行办法》第十六条第一款除外）。</w:t>
      </w:r>
    </w:p>
    <w:p w:rsidR="00CB1794" w:rsidRDefault="00CB1794" w:rsidP="00CB1794">
      <w:pPr>
        <w:spacing w:line="460" w:lineRule="atLeast"/>
        <w:ind w:firstLine="360"/>
        <w:rPr>
          <w:rFonts w:ascii="Arial" w:hAnsi="Arial" w:cs="Arial"/>
          <w:color w:val="000000"/>
          <w:sz w:val="18"/>
          <w:szCs w:val="18"/>
        </w:rPr>
      </w:pPr>
      <w:r>
        <w:rPr>
          <w:rFonts w:cs="Arial" w:hint="eastAsia"/>
          <w:color w:val="000000"/>
          <w:sz w:val="18"/>
          <w:szCs w:val="18"/>
        </w:rPr>
        <w:lastRenderedPageBreak/>
        <w:t xml:space="preserve">3.2 </w:t>
      </w:r>
      <w:r>
        <w:rPr>
          <w:rFonts w:cs="Arial" w:hint="eastAsia"/>
          <w:color w:val="000000"/>
          <w:sz w:val="18"/>
          <w:szCs w:val="18"/>
        </w:rPr>
        <w:t>业绩要求：</w:t>
      </w:r>
      <w:r>
        <w:rPr>
          <w:rFonts w:ascii="Arial" w:hAnsi="Arial" w:cs="Arial"/>
          <w:color w:val="000000"/>
          <w:sz w:val="18"/>
          <w:szCs w:val="18"/>
        </w:rPr>
        <w:t xml:space="preserve"> </w:t>
      </w:r>
      <w:r>
        <w:rPr>
          <w:rFonts w:ascii="宋 体" w:eastAsia="宋 体" w:hAnsi="Arial" w:cs="Arial" w:hint="eastAsia"/>
          <w:color w:val="000000"/>
          <w:sz w:val="18"/>
          <w:szCs w:val="18"/>
          <w:u w:val="single"/>
        </w:rPr>
        <w:t>无要求</w:t>
      </w:r>
      <w:r>
        <w:rPr>
          <w:rFonts w:ascii="Arial" w:hAnsi="Arial" w:cs="Arial"/>
          <w:color w:val="000000"/>
          <w:sz w:val="18"/>
          <w:szCs w:val="18"/>
          <w:u w:val="single"/>
        </w:rPr>
        <w:t xml:space="preserve"> </w:t>
      </w:r>
      <w:r>
        <w:rPr>
          <w:rFonts w:cs="Arial" w:hint="eastAsia"/>
          <w:color w:val="000000"/>
          <w:sz w:val="18"/>
          <w:szCs w:val="18"/>
        </w:rPr>
        <w:t>。</w:t>
      </w:r>
      <w:r>
        <w:rPr>
          <w:rFonts w:cs="Arial" w:hint="eastAsia"/>
          <w:color w:val="000000"/>
          <w:sz w:val="18"/>
          <w:szCs w:val="18"/>
        </w:rPr>
        <w:t xml:space="preserve"> </w:t>
      </w:r>
    </w:p>
    <w:p w:rsidR="00CB1794" w:rsidRDefault="00CB1794" w:rsidP="00CB1794">
      <w:pPr>
        <w:spacing w:line="460" w:lineRule="atLeast"/>
        <w:ind w:firstLine="360"/>
        <w:rPr>
          <w:rFonts w:ascii="Arial" w:hAnsi="Arial" w:cs="Arial"/>
          <w:color w:val="000000"/>
          <w:sz w:val="18"/>
          <w:szCs w:val="18"/>
        </w:rPr>
      </w:pPr>
      <w:r>
        <w:rPr>
          <w:rFonts w:cs="Arial" w:hint="eastAsia"/>
          <w:color w:val="000000"/>
          <w:sz w:val="18"/>
          <w:szCs w:val="18"/>
        </w:rPr>
        <w:t xml:space="preserve">3.3 </w:t>
      </w:r>
      <w:r>
        <w:rPr>
          <w:rFonts w:cs="Arial" w:hint="eastAsia"/>
          <w:color w:val="000000"/>
          <w:sz w:val="18"/>
          <w:szCs w:val="18"/>
        </w:rPr>
        <w:t>本次招标</w:t>
      </w:r>
      <w:r>
        <w:rPr>
          <w:rFonts w:ascii="Arial" w:hAnsi="Arial" w:cs="Arial"/>
          <w:color w:val="000000"/>
          <w:sz w:val="18"/>
          <w:szCs w:val="18"/>
        </w:rPr>
        <w:t xml:space="preserve"> </w:t>
      </w:r>
      <w:r>
        <w:rPr>
          <w:rFonts w:ascii="宋 体" w:eastAsia="宋 体" w:hAnsi="Arial" w:cs="Arial" w:hint="eastAsia"/>
          <w:color w:val="000000"/>
          <w:sz w:val="18"/>
          <w:szCs w:val="18"/>
          <w:u w:val="single"/>
        </w:rPr>
        <w:t>接受</w:t>
      </w:r>
      <w:r>
        <w:rPr>
          <w:rFonts w:ascii="Arial" w:hAnsi="Arial" w:cs="Arial"/>
          <w:color w:val="000000"/>
          <w:sz w:val="18"/>
          <w:szCs w:val="18"/>
          <w:u w:val="single"/>
        </w:rPr>
        <w:t xml:space="preserve"> </w:t>
      </w:r>
      <w:r>
        <w:rPr>
          <w:rFonts w:cs="Arial" w:hint="eastAsia"/>
          <w:color w:val="000000"/>
          <w:sz w:val="18"/>
          <w:szCs w:val="18"/>
        </w:rPr>
        <w:t>联合体投标。联合体投标的</w:t>
      </w:r>
      <w:r>
        <w:rPr>
          <w:rFonts w:cs="Arial" w:hint="eastAsia"/>
          <w:color w:val="000000"/>
          <w:sz w:val="18"/>
          <w:szCs w:val="18"/>
        </w:rPr>
        <w:t>,</w:t>
      </w:r>
      <w:r>
        <w:rPr>
          <w:rFonts w:cs="Arial" w:hint="eastAsia"/>
          <w:color w:val="000000"/>
          <w:sz w:val="18"/>
          <w:szCs w:val="18"/>
        </w:rPr>
        <w:t>应满足下列要求</w:t>
      </w:r>
      <w:r>
        <w:rPr>
          <w:rFonts w:cs="Arial" w:hint="eastAsia"/>
          <w:color w:val="000000"/>
          <w:sz w:val="18"/>
          <w:szCs w:val="18"/>
        </w:rPr>
        <w:t>:</w:t>
      </w:r>
      <w:r>
        <w:rPr>
          <w:rFonts w:cs="Arial" w:hint="eastAsia"/>
          <w:color w:val="000000"/>
          <w:sz w:val="18"/>
          <w:szCs w:val="18"/>
        </w:rPr>
        <w:t>联合体应按项目情况采取以下两种模式之一：（</w:t>
      </w:r>
      <w:r>
        <w:rPr>
          <w:rFonts w:cs="Arial" w:hint="eastAsia"/>
          <w:color w:val="000000"/>
          <w:sz w:val="18"/>
          <w:szCs w:val="18"/>
        </w:rPr>
        <w:t>1</w:t>
      </w:r>
      <w:r>
        <w:rPr>
          <w:rFonts w:cs="Arial" w:hint="eastAsia"/>
          <w:color w:val="000000"/>
          <w:sz w:val="18"/>
          <w:szCs w:val="18"/>
        </w:rPr>
        <w:t>）</w:t>
      </w:r>
      <w:r>
        <w:rPr>
          <w:rFonts w:cs="Arial" w:hint="eastAsia"/>
          <w:color w:val="000000"/>
          <w:sz w:val="18"/>
          <w:szCs w:val="18"/>
        </w:rPr>
        <w:t>1+1+N</w:t>
      </w:r>
      <w:r>
        <w:rPr>
          <w:rFonts w:cs="Arial" w:hint="eastAsia"/>
          <w:color w:val="000000"/>
          <w:sz w:val="18"/>
          <w:szCs w:val="18"/>
        </w:rPr>
        <w:t>模式：第一个</w:t>
      </w:r>
      <w:r>
        <w:rPr>
          <w:rFonts w:cs="Arial" w:hint="eastAsia"/>
          <w:color w:val="000000"/>
          <w:sz w:val="18"/>
          <w:szCs w:val="18"/>
        </w:rPr>
        <w:t>1</w:t>
      </w:r>
      <w:r>
        <w:rPr>
          <w:rFonts w:cs="Arial" w:hint="eastAsia"/>
          <w:color w:val="000000"/>
          <w:sz w:val="18"/>
          <w:szCs w:val="18"/>
        </w:rPr>
        <w:t>为联合体主办单位，第二个</w:t>
      </w:r>
      <w:r>
        <w:rPr>
          <w:rFonts w:cs="Arial" w:hint="eastAsia"/>
          <w:color w:val="000000"/>
          <w:sz w:val="18"/>
          <w:szCs w:val="18"/>
        </w:rPr>
        <w:t>1</w:t>
      </w:r>
      <w:r>
        <w:rPr>
          <w:rFonts w:cs="Arial" w:hint="eastAsia"/>
          <w:color w:val="000000"/>
          <w:sz w:val="18"/>
          <w:szCs w:val="18"/>
        </w:rPr>
        <w:t>为联合体主办单位控股且在南宁市注册具备法人资格的下属公司，</w:t>
      </w:r>
      <w:r>
        <w:rPr>
          <w:rFonts w:cs="Arial" w:hint="eastAsia"/>
          <w:color w:val="000000"/>
          <w:sz w:val="18"/>
          <w:szCs w:val="18"/>
        </w:rPr>
        <w:t>N</w:t>
      </w:r>
      <w:r>
        <w:rPr>
          <w:rFonts w:cs="Arial" w:hint="eastAsia"/>
          <w:color w:val="000000"/>
          <w:sz w:val="18"/>
          <w:szCs w:val="18"/>
        </w:rPr>
        <w:t>为联合体主办单位控股的具备法人资格的下属施工企业或注册地在南宁市的施工企业。（</w:t>
      </w:r>
      <w:r>
        <w:rPr>
          <w:rFonts w:cs="Arial" w:hint="eastAsia"/>
          <w:color w:val="000000"/>
          <w:sz w:val="18"/>
          <w:szCs w:val="18"/>
        </w:rPr>
        <w:t>2</w:t>
      </w:r>
      <w:r>
        <w:rPr>
          <w:rFonts w:cs="Arial" w:hint="eastAsia"/>
          <w:color w:val="000000"/>
          <w:sz w:val="18"/>
          <w:szCs w:val="18"/>
        </w:rPr>
        <w:t>）</w:t>
      </w:r>
      <w:r>
        <w:rPr>
          <w:rFonts w:cs="Arial" w:hint="eastAsia"/>
          <w:color w:val="000000"/>
          <w:sz w:val="18"/>
          <w:szCs w:val="18"/>
        </w:rPr>
        <w:t>1+N</w:t>
      </w:r>
      <w:r>
        <w:rPr>
          <w:rFonts w:cs="Arial" w:hint="eastAsia"/>
          <w:color w:val="000000"/>
          <w:sz w:val="18"/>
          <w:szCs w:val="18"/>
        </w:rPr>
        <w:t>模式：①</w:t>
      </w:r>
      <w:r>
        <w:rPr>
          <w:rFonts w:cs="Arial" w:hint="eastAsia"/>
          <w:color w:val="000000"/>
          <w:sz w:val="18"/>
          <w:szCs w:val="18"/>
        </w:rPr>
        <w:t xml:space="preserve"> 1</w:t>
      </w:r>
      <w:r>
        <w:rPr>
          <w:rFonts w:cs="Arial" w:hint="eastAsia"/>
          <w:color w:val="000000"/>
          <w:sz w:val="18"/>
          <w:szCs w:val="18"/>
        </w:rPr>
        <w:t>为联合体主办单位，</w:t>
      </w:r>
      <w:r>
        <w:rPr>
          <w:rFonts w:cs="Arial" w:hint="eastAsia"/>
          <w:color w:val="000000"/>
          <w:sz w:val="18"/>
          <w:szCs w:val="18"/>
        </w:rPr>
        <w:t>N</w:t>
      </w:r>
      <w:r>
        <w:rPr>
          <w:rFonts w:cs="Arial" w:hint="eastAsia"/>
          <w:color w:val="000000"/>
          <w:sz w:val="18"/>
          <w:szCs w:val="18"/>
        </w:rPr>
        <w:t>为联合体主办单位控股且在南宁市注册具备法人资格的下属施工企业或者注册地在南宁市的施工企业；②</w:t>
      </w:r>
      <w:r>
        <w:rPr>
          <w:rFonts w:cs="Arial" w:hint="eastAsia"/>
          <w:color w:val="000000"/>
          <w:sz w:val="18"/>
          <w:szCs w:val="18"/>
        </w:rPr>
        <w:t xml:space="preserve"> 1</w:t>
      </w:r>
      <w:r>
        <w:rPr>
          <w:rFonts w:cs="Arial" w:hint="eastAsia"/>
          <w:color w:val="000000"/>
          <w:sz w:val="18"/>
          <w:szCs w:val="18"/>
        </w:rPr>
        <w:t>为注册地在南宁市的联合体主办单位，</w:t>
      </w:r>
      <w:r>
        <w:rPr>
          <w:rFonts w:cs="Arial" w:hint="eastAsia"/>
          <w:color w:val="000000"/>
          <w:sz w:val="18"/>
          <w:szCs w:val="18"/>
        </w:rPr>
        <w:t>N</w:t>
      </w:r>
      <w:r>
        <w:rPr>
          <w:rFonts w:cs="Arial" w:hint="eastAsia"/>
          <w:color w:val="000000"/>
          <w:sz w:val="18"/>
          <w:szCs w:val="18"/>
        </w:rPr>
        <w:t>为施工企业。。</w:t>
      </w:r>
    </w:p>
    <w:p w:rsidR="00CB1794" w:rsidRDefault="00CB1794" w:rsidP="00CB1794">
      <w:pPr>
        <w:spacing w:line="460" w:lineRule="atLeast"/>
        <w:ind w:firstLine="560"/>
        <w:rPr>
          <w:rFonts w:ascii="Arial" w:hAnsi="Arial" w:cs="Arial"/>
          <w:color w:val="000000"/>
          <w:sz w:val="18"/>
          <w:szCs w:val="18"/>
        </w:rPr>
      </w:pPr>
      <w:r>
        <w:rPr>
          <w:rFonts w:hint="eastAsia"/>
          <w:color w:val="000000"/>
        </w:rPr>
        <w:t>3.4</w:t>
      </w:r>
      <w:r>
        <w:rPr>
          <w:rFonts w:cs="Arial" w:hint="eastAsia"/>
          <w:color w:val="000000"/>
        </w:rPr>
        <w:t xml:space="preserve"> </w:t>
      </w:r>
      <w:r>
        <w:rPr>
          <w:rFonts w:cs="Arial" w:hint="eastAsia"/>
          <w:color w:val="000000"/>
        </w:rPr>
        <w:t>各投标人可就本招标项目的所有标段进行投标，并允许中标所有标段。但投标人应就不同标段派出不同的项目经理和项</w:t>
      </w:r>
      <w:r>
        <w:rPr>
          <w:rFonts w:cs="Arial" w:hint="eastAsia"/>
          <w:color w:val="000000"/>
        </w:rPr>
        <w:t xml:space="preserve"> </w:t>
      </w:r>
      <w:r>
        <w:rPr>
          <w:rFonts w:cs="Arial" w:hint="eastAsia"/>
          <w:color w:val="000000"/>
        </w:rPr>
        <w:t>目专职安全员，否则同一项目经理或项目专职安全员所投其它标段作否决投标处理（符合桂建管﹝</w:t>
      </w:r>
      <w:r>
        <w:rPr>
          <w:rFonts w:cs="Arial" w:hint="eastAsia"/>
          <w:color w:val="000000"/>
        </w:rPr>
        <w:t>2013</w:t>
      </w:r>
      <w:r>
        <w:rPr>
          <w:rFonts w:cs="Arial" w:hint="eastAsia"/>
          <w:color w:val="000000"/>
        </w:rPr>
        <w:t>﹞</w:t>
      </w:r>
      <w:r>
        <w:rPr>
          <w:rFonts w:cs="Arial" w:hint="eastAsia"/>
          <w:color w:val="000000"/>
        </w:rPr>
        <w:t>17</w:t>
      </w:r>
      <w:r>
        <w:rPr>
          <w:rFonts w:cs="Arial" w:hint="eastAsia"/>
          <w:color w:val="000000"/>
        </w:rPr>
        <w:t>号和桂建管﹝</w:t>
      </w:r>
      <w:r>
        <w:rPr>
          <w:rFonts w:cs="Arial" w:hint="eastAsia"/>
          <w:color w:val="000000"/>
        </w:rPr>
        <w:t>2014</w:t>
      </w:r>
      <w:r>
        <w:rPr>
          <w:rFonts w:cs="Arial" w:hint="eastAsia"/>
          <w:color w:val="000000"/>
        </w:rPr>
        <w:t>﹞</w:t>
      </w:r>
      <w:r>
        <w:rPr>
          <w:rFonts w:cs="Arial" w:hint="eastAsia"/>
          <w:color w:val="000000"/>
        </w:rPr>
        <w:t>25</w:t>
      </w:r>
      <w:r>
        <w:rPr>
          <w:rFonts w:cs="Arial" w:hint="eastAsia"/>
          <w:color w:val="000000"/>
        </w:rPr>
        <w:t>号文除外）。</w:t>
      </w:r>
      <w:r>
        <w:rPr>
          <w:rFonts w:cs="Arial" w:hint="eastAsia"/>
          <w:color w:val="000000"/>
        </w:rPr>
        <w:t xml:space="preserve"> </w:t>
      </w:r>
    </w:p>
    <w:p w:rsidR="00CB1794" w:rsidRDefault="00CB1794" w:rsidP="00CB1794">
      <w:pPr>
        <w:spacing w:line="460" w:lineRule="atLeast"/>
        <w:ind w:firstLine="560"/>
        <w:rPr>
          <w:rFonts w:ascii="Arial" w:hAnsi="Arial" w:cs="Arial"/>
          <w:color w:val="000000"/>
          <w:sz w:val="18"/>
          <w:szCs w:val="18"/>
        </w:rPr>
      </w:pPr>
      <w:r>
        <w:rPr>
          <w:rFonts w:hint="eastAsia"/>
          <w:color w:val="000000"/>
        </w:rPr>
        <w:t>3.5</w:t>
      </w:r>
      <w:r>
        <w:rPr>
          <w:rFonts w:cs="Arial" w:hint="eastAsia"/>
          <w:color w:val="000000"/>
        </w:rPr>
        <w:t xml:space="preserve"> </w:t>
      </w:r>
      <w:r>
        <w:rPr>
          <w:rFonts w:cs="Arial" w:hint="eastAsia"/>
          <w:color w:val="000000"/>
        </w:rPr>
        <w:t>根据最高人民法院等</w:t>
      </w:r>
      <w:r>
        <w:rPr>
          <w:rFonts w:cs="Arial" w:hint="eastAsia"/>
          <w:color w:val="000000"/>
        </w:rPr>
        <w:t>9</w:t>
      </w:r>
      <w:r>
        <w:rPr>
          <w:rFonts w:cs="Arial" w:hint="eastAsia"/>
          <w:color w:val="000000"/>
        </w:rPr>
        <w:t>部门《关于在招标投标活动中对失信被执行人实施联合惩戒的通知》（法〔</w:t>
      </w:r>
      <w:r>
        <w:rPr>
          <w:rFonts w:cs="Arial" w:hint="eastAsia"/>
          <w:color w:val="000000"/>
        </w:rPr>
        <w:t>2016</w:t>
      </w:r>
      <w:r>
        <w:rPr>
          <w:rFonts w:cs="Arial" w:hint="eastAsia"/>
          <w:color w:val="000000"/>
        </w:rPr>
        <w:t>〕</w:t>
      </w:r>
      <w:r>
        <w:rPr>
          <w:rFonts w:cs="Arial" w:hint="eastAsia"/>
          <w:color w:val="000000"/>
        </w:rPr>
        <w:t>285</w:t>
      </w:r>
      <w:r>
        <w:rPr>
          <w:rFonts w:cs="Arial" w:hint="eastAsia"/>
          <w:color w:val="000000"/>
        </w:rPr>
        <w:t>号）规定，投标人不得为失信被执行人（以</w:t>
      </w:r>
      <w:r>
        <w:rPr>
          <w:rFonts w:cs="Arial" w:hint="eastAsia"/>
          <w:color w:val="000000"/>
        </w:rPr>
        <w:t xml:space="preserve"> </w:t>
      </w:r>
      <w:r>
        <w:rPr>
          <w:rFonts w:cs="Arial" w:hint="eastAsia"/>
          <w:color w:val="000000"/>
        </w:rPr>
        <w:t>评标阶段通过“信用中国”网站（</w:t>
      </w:r>
      <w:r>
        <w:rPr>
          <w:rFonts w:cs="Arial" w:hint="eastAsia"/>
          <w:color w:val="000000"/>
        </w:rPr>
        <w:t>www.creditchina.gov.cn</w:t>
      </w:r>
      <w:r>
        <w:rPr>
          <w:rFonts w:cs="Arial" w:hint="eastAsia"/>
          <w:color w:val="000000"/>
        </w:rPr>
        <w:t>）查询的结果为准）。</w:t>
      </w:r>
      <w:r>
        <w:rPr>
          <w:rFonts w:cs="Arial" w:hint="eastAsia"/>
          <w:color w:val="000000"/>
        </w:rPr>
        <w:t xml:space="preserve"> </w:t>
      </w:r>
    </w:p>
    <w:p w:rsidR="00CB1794" w:rsidRDefault="00CB1794" w:rsidP="00CB1794">
      <w:pPr>
        <w:spacing w:line="460" w:lineRule="atLeast"/>
        <w:ind w:firstLine="560"/>
        <w:rPr>
          <w:rFonts w:ascii="Arial" w:hAnsi="Arial" w:cs="Arial"/>
          <w:color w:val="000000"/>
          <w:sz w:val="18"/>
          <w:szCs w:val="18"/>
        </w:rPr>
      </w:pPr>
      <w:r>
        <w:rPr>
          <w:rFonts w:cs="Arial" w:hint="eastAsia"/>
          <w:color w:val="000000"/>
        </w:rPr>
        <w:t>根据《广西壮族自治区建筑市场主体“黑名单”管理办法（试行）》（桂建发【</w:t>
      </w:r>
      <w:r>
        <w:rPr>
          <w:rFonts w:cs="Arial" w:hint="eastAsia"/>
          <w:color w:val="000000"/>
        </w:rPr>
        <w:t>2018</w:t>
      </w:r>
      <w:r>
        <w:rPr>
          <w:rFonts w:cs="Arial" w:hint="eastAsia"/>
          <w:color w:val="000000"/>
        </w:rPr>
        <w:t>】</w:t>
      </w:r>
      <w:r>
        <w:rPr>
          <w:rFonts w:cs="Arial" w:hint="eastAsia"/>
          <w:color w:val="000000"/>
        </w:rPr>
        <w:t>5</w:t>
      </w:r>
      <w:r>
        <w:rPr>
          <w:rFonts w:cs="Arial" w:hint="eastAsia"/>
          <w:color w:val="000000"/>
        </w:rPr>
        <w:t>号）规定，投标人、拟派项目经理不得为建筑市场主体“黑名单</w:t>
      </w:r>
      <w:r>
        <w:rPr>
          <w:rFonts w:cs="Arial" w:hint="eastAsia"/>
          <w:color w:val="000000"/>
        </w:rPr>
        <w:t xml:space="preserve"> </w:t>
      </w:r>
      <w:r>
        <w:rPr>
          <w:rFonts w:cs="Arial" w:hint="eastAsia"/>
          <w:color w:val="000000"/>
        </w:rPr>
        <w:t>”（以评标阶段通过建筑市场监管与诚信信息一体化平台查询的结果为准）【备注：此款可由招标人自主选择，如不采用，还须向本项目招标的监督部门说明理由】。</w:t>
      </w:r>
      <w:r>
        <w:rPr>
          <w:rFonts w:cs="Arial" w:hint="eastAsia"/>
          <w:color w:val="000000"/>
        </w:rPr>
        <w:t xml:space="preserve"> </w:t>
      </w:r>
    </w:p>
    <w:p w:rsidR="00CB1794" w:rsidRDefault="00CB1794" w:rsidP="00CB1794">
      <w:pPr>
        <w:spacing w:line="460" w:lineRule="atLeast"/>
        <w:ind w:firstLine="560"/>
        <w:rPr>
          <w:rFonts w:ascii="Arial" w:hAnsi="Arial" w:cs="Arial"/>
          <w:color w:val="000000"/>
          <w:sz w:val="18"/>
          <w:szCs w:val="18"/>
        </w:rPr>
      </w:pPr>
      <w:r>
        <w:rPr>
          <w:rFonts w:hint="eastAsia"/>
          <w:color w:val="000000"/>
        </w:rPr>
        <w:t>3.6</w:t>
      </w:r>
      <w:r>
        <w:rPr>
          <w:rFonts w:cs="Arial" w:hint="eastAsia"/>
          <w:color w:val="000000"/>
        </w:rPr>
        <w:t xml:space="preserve"> </w:t>
      </w:r>
      <w:r>
        <w:rPr>
          <w:rFonts w:cs="Arial" w:hint="eastAsia"/>
          <w:color w:val="000000"/>
        </w:rPr>
        <w:t>投标人信息以广西建筑业企业诚信信息库为准。</w:t>
      </w:r>
      <w:r>
        <w:rPr>
          <w:rFonts w:cs="Arial" w:hint="eastAsia"/>
          <w:color w:val="000000"/>
        </w:rPr>
        <w:t xml:space="preserve"> </w:t>
      </w:r>
    </w:p>
    <w:p w:rsidR="00CB1794" w:rsidRDefault="00CB1794" w:rsidP="00CB1794">
      <w:pPr>
        <w:keepNext/>
        <w:spacing w:line="360" w:lineRule="auto"/>
        <w:ind w:firstLine="361"/>
        <w:rPr>
          <w:rFonts w:ascii="Arial" w:hAnsi="Arial" w:cs="Arial"/>
          <w:color w:val="000000"/>
          <w:sz w:val="18"/>
          <w:szCs w:val="18"/>
        </w:rPr>
      </w:pPr>
      <w:r>
        <w:rPr>
          <w:rFonts w:ascii="Arial" w:hAnsi="Arial" w:cs="Arial"/>
          <w:b/>
          <w:bCs/>
          <w:color w:val="000000"/>
          <w:sz w:val="18"/>
          <w:szCs w:val="18"/>
        </w:rPr>
        <w:t xml:space="preserve">4. </w:t>
      </w:r>
      <w:r>
        <w:rPr>
          <w:rFonts w:cs="Arial" w:hint="eastAsia"/>
          <w:b/>
          <w:bCs/>
          <w:color w:val="000000"/>
          <w:sz w:val="18"/>
          <w:szCs w:val="18"/>
        </w:rPr>
        <w:t>招标文件的获取</w:t>
      </w:r>
      <w:r>
        <w:rPr>
          <w:rFonts w:ascii="Arial" w:hAnsi="Arial" w:cs="Arial"/>
          <w:b/>
          <w:bCs/>
          <w:color w:val="000000"/>
          <w:sz w:val="18"/>
          <w:szCs w:val="18"/>
        </w:rPr>
        <w:t xml:space="preserve"> </w:t>
      </w:r>
    </w:p>
    <w:p w:rsidR="00CB1794" w:rsidRDefault="00CB1794" w:rsidP="00CB1794">
      <w:pPr>
        <w:spacing w:line="460" w:lineRule="atLeast"/>
        <w:ind w:firstLine="360"/>
        <w:rPr>
          <w:rFonts w:ascii="Arial" w:hAnsi="Arial" w:cs="Arial"/>
          <w:color w:val="000000"/>
          <w:sz w:val="18"/>
          <w:szCs w:val="18"/>
        </w:rPr>
      </w:pPr>
      <w:r>
        <w:rPr>
          <w:rFonts w:cs="Arial" w:hint="eastAsia"/>
          <w:color w:val="000000"/>
          <w:sz w:val="18"/>
          <w:szCs w:val="18"/>
        </w:rPr>
        <w:t xml:space="preserve">4.1 </w:t>
      </w:r>
      <w:r>
        <w:rPr>
          <w:rFonts w:ascii="Arial" w:hAnsi="Arial" w:cs="Arial"/>
          <w:color w:val="000000"/>
          <w:sz w:val="18"/>
          <w:szCs w:val="18"/>
        </w:rPr>
        <w:t>请于</w:t>
      </w:r>
      <w:r>
        <w:rPr>
          <w:rFonts w:ascii="Arial" w:hAnsi="Arial" w:cs="Arial"/>
          <w:color w:val="000000"/>
          <w:sz w:val="18"/>
          <w:szCs w:val="18"/>
          <w:u w:val="single"/>
        </w:rPr>
        <w:t>2020</w:t>
      </w:r>
      <w:r>
        <w:rPr>
          <w:rFonts w:ascii="Arial" w:hAnsi="Arial" w:cs="Arial"/>
          <w:color w:val="000000"/>
          <w:sz w:val="18"/>
          <w:szCs w:val="18"/>
          <w:u w:val="single"/>
        </w:rPr>
        <w:t>年</w:t>
      </w:r>
      <w:r>
        <w:rPr>
          <w:rFonts w:ascii="Arial" w:hAnsi="Arial" w:cs="Arial"/>
          <w:color w:val="000000"/>
          <w:sz w:val="18"/>
          <w:szCs w:val="18"/>
          <w:u w:val="single"/>
        </w:rPr>
        <w:t>9</w:t>
      </w:r>
      <w:r>
        <w:rPr>
          <w:rFonts w:ascii="Arial" w:hAnsi="Arial" w:cs="Arial"/>
          <w:color w:val="000000"/>
          <w:sz w:val="18"/>
          <w:szCs w:val="18"/>
          <w:u w:val="single"/>
        </w:rPr>
        <w:t>月</w:t>
      </w:r>
      <w:r>
        <w:rPr>
          <w:rFonts w:ascii="Arial" w:hAnsi="Arial" w:cs="Arial"/>
          <w:color w:val="000000"/>
          <w:sz w:val="18"/>
          <w:szCs w:val="18"/>
          <w:u w:val="single"/>
        </w:rPr>
        <w:t>29</w:t>
      </w:r>
      <w:r>
        <w:rPr>
          <w:rFonts w:ascii="Arial" w:hAnsi="Arial" w:cs="Arial"/>
          <w:color w:val="000000"/>
          <w:sz w:val="18"/>
          <w:szCs w:val="18"/>
          <w:u w:val="single"/>
        </w:rPr>
        <w:t>日</w:t>
      </w:r>
      <w:r>
        <w:rPr>
          <w:rFonts w:ascii="Arial" w:hAnsi="Arial" w:cs="Arial"/>
          <w:color w:val="000000"/>
          <w:sz w:val="18"/>
          <w:szCs w:val="18"/>
          <w:u w:val="single"/>
        </w:rPr>
        <w:t>0</w:t>
      </w:r>
      <w:r>
        <w:rPr>
          <w:rFonts w:ascii="Arial" w:hAnsi="Arial" w:cs="Arial"/>
          <w:color w:val="000000"/>
          <w:sz w:val="18"/>
          <w:szCs w:val="18"/>
          <w:u w:val="single"/>
        </w:rPr>
        <w:t>时</w:t>
      </w:r>
      <w:r>
        <w:rPr>
          <w:rFonts w:ascii="Arial" w:hAnsi="Arial" w:cs="Arial"/>
          <w:color w:val="000000"/>
          <w:sz w:val="18"/>
          <w:szCs w:val="18"/>
          <w:u w:val="single"/>
        </w:rPr>
        <w:t>00</w:t>
      </w:r>
      <w:r>
        <w:rPr>
          <w:rFonts w:ascii="Arial" w:hAnsi="Arial" w:cs="Arial"/>
          <w:color w:val="000000"/>
          <w:sz w:val="18"/>
          <w:szCs w:val="18"/>
          <w:u w:val="single"/>
        </w:rPr>
        <w:t>分</w:t>
      </w:r>
      <w:r>
        <w:rPr>
          <w:rFonts w:ascii="Arial" w:hAnsi="Arial" w:cs="Arial"/>
          <w:color w:val="000000"/>
          <w:sz w:val="18"/>
          <w:szCs w:val="18"/>
        </w:rPr>
        <w:t>至</w:t>
      </w:r>
      <w:r>
        <w:rPr>
          <w:rFonts w:ascii="Arial" w:hAnsi="Arial" w:cs="Arial"/>
          <w:color w:val="000000"/>
          <w:sz w:val="18"/>
          <w:szCs w:val="18"/>
          <w:u w:val="single"/>
        </w:rPr>
        <w:t>2020</w:t>
      </w:r>
      <w:r>
        <w:rPr>
          <w:rFonts w:ascii="Arial" w:hAnsi="Arial" w:cs="Arial"/>
          <w:color w:val="000000"/>
          <w:sz w:val="18"/>
          <w:szCs w:val="18"/>
          <w:u w:val="single"/>
        </w:rPr>
        <w:t>年</w:t>
      </w:r>
      <w:r>
        <w:rPr>
          <w:rFonts w:ascii="Arial" w:hAnsi="Arial" w:cs="Arial"/>
          <w:color w:val="000000"/>
          <w:sz w:val="18"/>
          <w:szCs w:val="18"/>
          <w:u w:val="single"/>
        </w:rPr>
        <w:t>10</w:t>
      </w:r>
      <w:r>
        <w:rPr>
          <w:rFonts w:ascii="Arial" w:hAnsi="Arial" w:cs="Arial"/>
          <w:color w:val="000000"/>
          <w:sz w:val="18"/>
          <w:szCs w:val="18"/>
          <w:u w:val="single"/>
        </w:rPr>
        <w:t>月</w:t>
      </w:r>
      <w:r>
        <w:rPr>
          <w:rFonts w:ascii="Arial" w:hAnsi="Arial" w:cs="Arial"/>
          <w:color w:val="000000"/>
          <w:sz w:val="18"/>
          <w:szCs w:val="18"/>
          <w:u w:val="single"/>
        </w:rPr>
        <w:t>21</w:t>
      </w:r>
      <w:r>
        <w:rPr>
          <w:rFonts w:ascii="Arial" w:hAnsi="Arial" w:cs="Arial"/>
          <w:color w:val="000000"/>
          <w:sz w:val="18"/>
          <w:szCs w:val="18"/>
          <w:u w:val="single"/>
        </w:rPr>
        <w:t>日</w:t>
      </w:r>
      <w:r>
        <w:rPr>
          <w:rFonts w:ascii="Arial" w:hAnsi="Arial" w:cs="Arial"/>
          <w:color w:val="000000"/>
          <w:sz w:val="18"/>
          <w:szCs w:val="18"/>
          <w:u w:val="single"/>
        </w:rPr>
        <w:t xml:space="preserve"> 9</w:t>
      </w:r>
      <w:r>
        <w:rPr>
          <w:rFonts w:ascii="Arial" w:hAnsi="Arial" w:cs="Arial"/>
          <w:color w:val="000000"/>
          <w:sz w:val="18"/>
          <w:szCs w:val="18"/>
          <w:u w:val="single"/>
        </w:rPr>
        <w:t>时</w:t>
      </w:r>
      <w:r>
        <w:rPr>
          <w:rFonts w:ascii="Arial" w:hAnsi="Arial" w:cs="Arial"/>
          <w:color w:val="000000"/>
          <w:sz w:val="18"/>
          <w:szCs w:val="18"/>
          <w:u w:val="single"/>
        </w:rPr>
        <w:t>30</w:t>
      </w:r>
      <w:r>
        <w:rPr>
          <w:rFonts w:ascii="Arial" w:hAnsi="Arial" w:cs="Arial"/>
          <w:color w:val="000000"/>
          <w:sz w:val="18"/>
          <w:szCs w:val="18"/>
          <w:u w:val="single"/>
        </w:rPr>
        <w:t>分</w:t>
      </w:r>
      <w:r>
        <w:rPr>
          <w:rFonts w:ascii="Arial" w:hAnsi="Arial" w:cs="Arial"/>
          <w:color w:val="000000"/>
          <w:sz w:val="18"/>
          <w:szCs w:val="18"/>
        </w:rPr>
        <w:t>（不少于</w:t>
      </w:r>
      <w:r>
        <w:rPr>
          <w:rFonts w:ascii="Arial" w:hAnsi="Arial" w:cs="Arial"/>
          <w:color w:val="000000"/>
          <w:sz w:val="18"/>
          <w:szCs w:val="18"/>
        </w:rPr>
        <w:t>20</w:t>
      </w:r>
      <w:r>
        <w:rPr>
          <w:rFonts w:ascii="Arial" w:hAnsi="Arial" w:cs="Arial"/>
          <w:color w:val="000000"/>
          <w:sz w:val="18"/>
          <w:szCs w:val="18"/>
        </w:rPr>
        <w:t>日），由潜在投标人的专职投标员凭本人的身份证证号及密码或企业</w:t>
      </w:r>
      <w:r>
        <w:rPr>
          <w:rFonts w:ascii="Arial" w:hAnsi="Arial" w:cs="Arial"/>
          <w:color w:val="000000"/>
          <w:sz w:val="18"/>
          <w:szCs w:val="18"/>
        </w:rPr>
        <w:t>CA</w:t>
      </w:r>
      <w:r>
        <w:rPr>
          <w:rFonts w:ascii="Arial" w:hAnsi="Arial" w:cs="Arial"/>
          <w:color w:val="000000"/>
          <w:sz w:val="18"/>
          <w:szCs w:val="18"/>
        </w:rPr>
        <w:t>锁登陆南宁市公共资源</w:t>
      </w:r>
      <w:r>
        <w:rPr>
          <w:rFonts w:ascii="Arial" w:hAnsi="Arial" w:cs="Arial"/>
          <w:color w:val="000000"/>
          <w:sz w:val="18"/>
          <w:szCs w:val="18"/>
        </w:rPr>
        <w:t xml:space="preserve"> </w:t>
      </w:r>
      <w:r>
        <w:rPr>
          <w:rFonts w:ascii="Arial" w:hAnsi="Arial" w:cs="Arial"/>
          <w:color w:val="000000"/>
          <w:sz w:val="18"/>
          <w:szCs w:val="18"/>
        </w:rPr>
        <w:t>交易平台</w:t>
      </w:r>
      <w:r>
        <w:rPr>
          <w:rFonts w:ascii="Arial" w:hAnsi="Arial" w:cs="Arial"/>
          <w:color w:val="000000"/>
          <w:sz w:val="18"/>
          <w:szCs w:val="18"/>
        </w:rPr>
        <w:t>(https://www.nnggzy.org.cn/gxnnhy)</w:t>
      </w:r>
      <w:r>
        <w:rPr>
          <w:rFonts w:ascii="Arial" w:hAnsi="Arial" w:cs="Arial"/>
          <w:color w:val="000000"/>
          <w:sz w:val="18"/>
          <w:szCs w:val="18"/>
        </w:rPr>
        <w:t>免费下载招标文件。</w:t>
      </w:r>
    </w:p>
    <w:p w:rsidR="00CB1794" w:rsidRDefault="00CB1794" w:rsidP="00CB1794">
      <w:pPr>
        <w:keepNext/>
        <w:spacing w:line="360" w:lineRule="auto"/>
        <w:ind w:firstLine="361"/>
        <w:rPr>
          <w:rFonts w:ascii="Arial" w:hAnsi="Arial" w:cs="Arial"/>
          <w:color w:val="000000"/>
          <w:sz w:val="18"/>
          <w:szCs w:val="18"/>
        </w:rPr>
      </w:pPr>
      <w:r>
        <w:rPr>
          <w:rFonts w:ascii="Arial" w:hAnsi="Arial" w:cs="Arial"/>
          <w:b/>
          <w:bCs/>
          <w:color w:val="000000"/>
          <w:sz w:val="18"/>
          <w:szCs w:val="18"/>
        </w:rPr>
        <w:t>5.</w:t>
      </w:r>
      <w:r>
        <w:rPr>
          <w:rFonts w:cs="Arial" w:hint="eastAsia"/>
          <w:b/>
          <w:bCs/>
          <w:color w:val="000000"/>
          <w:sz w:val="18"/>
          <w:szCs w:val="18"/>
        </w:rPr>
        <w:t>投标文件的递交</w:t>
      </w:r>
      <w:r>
        <w:rPr>
          <w:rFonts w:ascii="Arial" w:hAnsi="Arial" w:cs="Arial"/>
          <w:b/>
          <w:bCs/>
          <w:color w:val="000000"/>
          <w:sz w:val="18"/>
          <w:szCs w:val="18"/>
        </w:rPr>
        <w:t xml:space="preserve"> </w:t>
      </w:r>
    </w:p>
    <w:p w:rsidR="00CB1794" w:rsidRDefault="00CB1794" w:rsidP="00CB1794">
      <w:pPr>
        <w:spacing w:line="460" w:lineRule="atLeast"/>
        <w:ind w:firstLine="360"/>
        <w:rPr>
          <w:rFonts w:ascii="Arial" w:hAnsi="Arial" w:cs="Arial"/>
          <w:color w:val="000000"/>
          <w:sz w:val="18"/>
          <w:szCs w:val="18"/>
        </w:rPr>
      </w:pPr>
      <w:r>
        <w:rPr>
          <w:rFonts w:cs="Arial" w:hint="eastAsia"/>
          <w:color w:val="000000"/>
          <w:sz w:val="18"/>
          <w:szCs w:val="18"/>
        </w:rPr>
        <w:t xml:space="preserve">5.1 </w:t>
      </w:r>
      <w:r>
        <w:rPr>
          <w:rFonts w:cs="Arial" w:hint="eastAsia"/>
          <w:color w:val="000000"/>
          <w:sz w:val="18"/>
          <w:szCs w:val="18"/>
        </w:rPr>
        <w:t>投标文件应通过南宁市公共资源交易平台提交，截止时间</w:t>
      </w:r>
      <w:r>
        <w:rPr>
          <w:rFonts w:ascii="Arial" w:hAnsi="Arial" w:cs="Arial"/>
          <w:color w:val="000000"/>
          <w:sz w:val="18"/>
          <w:szCs w:val="18"/>
        </w:rPr>
        <w:t xml:space="preserve"> </w:t>
      </w:r>
      <w:r>
        <w:rPr>
          <w:rFonts w:cs="Arial" w:hint="eastAsia"/>
          <w:color w:val="000000"/>
          <w:sz w:val="18"/>
          <w:szCs w:val="18"/>
        </w:rPr>
        <w:t>(</w:t>
      </w:r>
      <w:r>
        <w:rPr>
          <w:rFonts w:ascii="Arial" w:hAnsi="Arial" w:cs="Arial"/>
          <w:color w:val="000000"/>
          <w:sz w:val="18"/>
          <w:szCs w:val="18"/>
        </w:rPr>
        <w:t xml:space="preserve"> </w:t>
      </w:r>
      <w:r>
        <w:rPr>
          <w:rFonts w:ascii="Arial" w:hAnsi="Arial" w:cs="Arial"/>
          <w:color w:val="000000"/>
          <w:sz w:val="18"/>
          <w:szCs w:val="18"/>
        </w:rPr>
        <w:t>投标截止时间</w:t>
      </w:r>
      <w:r>
        <w:rPr>
          <w:rFonts w:ascii="Arial" w:hAnsi="Arial" w:cs="Arial"/>
          <w:color w:val="000000"/>
          <w:sz w:val="18"/>
          <w:szCs w:val="18"/>
        </w:rPr>
        <w:t>,</w:t>
      </w:r>
      <w:r>
        <w:rPr>
          <w:rFonts w:ascii="Arial" w:hAnsi="Arial" w:cs="Arial"/>
          <w:color w:val="000000"/>
          <w:sz w:val="18"/>
          <w:szCs w:val="18"/>
        </w:rPr>
        <w:t>下同</w:t>
      </w:r>
      <w:r>
        <w:rPr>
          <w:rFonts w:ascii="Arial" w:hAnsi="Arial" w:cs="Arial"/>
          <w:color w:val="000000"/>
          <w:sz w:val="18"/>
          <w:szCs w:val="18"/>
        </w:rPr>
        <w:t xml:space="preserve"> ) </w:t>
      </w:r>
      <w:r>
        <w:rPr>
          <w:rFonts w:cs="Arial" w:hint="eastAsia"/>
          <w:color w:val="000000"/>
          <w:sz w:val="18"/>
          <w:szCs w:val="18"/>
        </w:rPr>
        <w:t>为</w:t>
      </w:r>
      <w:r>
        <w:rPr>
          <w:rFonts w:cs="Arial" w:hint="eastAsia"/>
          <w:color w:val="000000"/>
          <w:sz w:val="18"/>
          <w:szCs w:val="18"/>
          <w:u w:val="single"/>
        </w:rPr>
        <w:t>2020</w:t>
      </w:r>
      <w:r>
        <w:rPr>
          <w:rFonts w:cs="Arial" w:hint="eastAsia"/>
          <w:color w:val="000000"/>
          <w:sz w:val="18"/>
          <w:szCs w:val="18"/>
          <w:u w:val="single"/>
        </w:rPr>
        <w:t>年</w:t>
      </w:r>
      <w:r>
        <w:rPr>
          <w:rFonts w:cs="Arial" w:hint="eastAsia"/>
          <w:color w:val="000000"/>
          <w:sz w:val="18"/>
          <w:szCs w:val="18"/>
          <w:u w:val="single"/>
        </w:rPr>
        <w:t>10</w:t>
      </w:r>
      <w:r>
        <w:rPr>
          <w:rFonts w:cs="Arial" w:hint="eastAsia"/>
          <w:color w:val="000000"/>
          <w:sz w:val="18"/>
          <w:szCs w:val="18"/>
          <w:u w:val="single"/>
        </w:rPr>
        <w:t>月</w:t>
      </w:r>
      <w:r>
        <w:rPr>
          <w:rFonts w:cs="Arial" w:hint="eastAsia"/>
          <w:color w:val="000000"/>
          <w:sz w:val="18"/>
          <w:szCs w:val="18"/>
          <w:u w:val="single"/>
        </w:rPr>
        <w:t>21</w:t>
      </w:r>
      <w:r>
        <w:rPr>
          <w:rFonts w:cs="Arial" w:hint="eastAsia"/>
          <w:color w:val="000000"/>
          <w:sz w:val="18"/>
          <w:szCs w:val="18"/>
          <w:u w:val="single"/>
        </w:rPr>
        <w:t>日</w:t>
      </w:r>
      <w:r>
        <w:rPr>
          <w:rFonts w:cs="Arial" w:hint="eastAsia"/>
          <w:color w:val="000000"/>
          <w:sz w:val="18"/>
          <w:szCs w:val="18"/>
          <w:u w:val="single"/>
        </w:rPr>
        <w:t xml:space="preserve"> 9</w:t>
      </w:r>
      <w:r>
        <w:rPr>
          <w:rFonts w:cs="Arial" w:hint="eastAsia"/>
          <w:color w:val="000000"/>
          <w:sz w:val="18"/>
          <w:szCs w:val="18"/>
          <w:u w:val="single"/>
        </w:rPr>
        <w:t>时</w:t>
      </w:r>
      <w:r>
        <w:rPr>
          <w:rFonts w:cs="Arial" w:hint="eastAsia"/>
          <w:color w:val="000000"/>
          <w:sz w:val="18"/>
          <w:szCs w:val="18"/>
          <w:u w:val="single"/>
        </w:rPr>
        <w:t>30</w:t>
      </w:r>
      <w:r>
        <w:rPr>
          <w:rFonts w:cs="Arial" w:hint="eastAsia"/>
          <w:color w:val="000000"/>
          <w:sz w:val="18"/>
          <w:szCs w:val="18"/>
          <w:u w:val="single"/>
        </w:rPr>
        <w:t>分</w:t>
      </w:r>
      <w:r>
        <w:rPr>
          <w:rFonts w:ascii="Arial" w:hAnsi="Arial" w:cs="Arial"/>
          <w:color w:val="000000"/>
          <w:sz w:val="18"/>
          <w:szCs w:val="18"/>
          <w:u w:val="single"/>
        </w:rPr>
        <w:t xml:space="preserve"> </w:t>
      </w:r>
      <w:r>
        <w:rPr>
          <w:rFonts w:cs="Arial" w:hint="eastAsia"/>
          <w:color w:val="000000"/>
          <w:sz w:val="18"/>
          <w:szCs w:val="18"/>
        </w:rPr>
        <w:t>。未加密的电子投标文件光盘提交地点为</w:t>
      </w:r>
      <w:r>
        <w:rPr>
          <w:rFonts w:cs="Arial" w:hint="eastAsia"/>
          <w:color w:val="000000"/>
          <w:sz w:val="18"/>
          <w:szCs w:val="18"/>
          <w:u w:val="single"/>
        </w:rPr>
        <w:t>南宁市良庆区玉洞大道</w:t>
      </w:r>
      <w:r>
        <w:rPr>
          <w:rFonts w:cs="Arial" w:hint="eastAsia"/>
          <w:color w:val="000000"/>
          <w:sz w:val="18"/>
          <w:szCs w:val="18"/>
          <w:u w:val="single"/>
        </w:rPr>
        <w:t>33</w:t>
      </w:r>
      <w:r>
        <w:rPr>
          <w:rFonts w:cs="Arial" w:hint="eastAsia"/>
          <w:color w:val="000000"/>
          <w:sz w:val="18"/>
          <w:szCs w:val="18"/>
          <w:u w:val="single"/>
        </w:rPr>
        <w:t>号南宁市民中心南宁市公共资源交易中心开标厅（具体详见</w:t>
      </w:r>
      <w:r>
        <w:rPr>
          <w:rFonts w:cs="Arial" w:hint="eastAsia"/>
          <w:color w:val="000000"/>
          <w:sz w:val="18"/>
          <w:szCs w:val="18"/>
          <w:u w:val="single"/>
        </w:rPr>
        <w:t>9</w:t>
      </w:r>
      <w:r>
        <w:rPr>
          <w:rFonts w:cs="Arial" w:hint="eastAsia"/>
          <w:color w:val="000000"/>
          <w:sz w:val="18"/>
          <w:szCs w:val="18"/>
          <w:u w:val="single"/>
        </w:rPr>
        <w:t>楼电子显示屏安排）</w:t>
      </w:r>
      <w:r>
        <w:rPr>
          <w:rFonts w:cs="Arial" w:hint="eastAsia"/>
          <w:color w:val="000000"/>
          <w:sz w:val="18"/>
          <w:szCs w:val="18"/>
        </w:rPr>
        <w:t>（当地交易中心）。</w:t>
      </w:r>
      <w:r>
        <w:rPr>
          <w:rFonts w:cs="Arial" w:hint="eastAsia"/>
          <w:color w:val="000000"/>
          <w:sz w:val="18"/>
          <w:szCs w:val="18"/>
        </w:rPr>
        <w:t xml:space="preserve"> </w:t>
      </w:r>
    </w:p>
    <w:p w:rsidR="00CB1794" w:rsidRDefault="00CB1794" w:rsidP="00CB1794">
      <w:pPr>
        <w:spacing w:line="460" w:lineRule="atLeast"/>
        <w:ind w:firstLine="560"/>
        <w:rPr>
          <w:rFonts w:ascii="Arial" w:hAnsi="Arial" w:cs="Arial"/>
          <w:color w:val="000000"/>
          <w:sz w:val="18"/>
          <w:szCs w:val="18"/>
        </w:rPr>
      </w:pPr>
      <w:r>
        <w:rPr>
          <w:rFonts w:hint="eastAsia"/>
          <w:color w:val="000000"/>
        </w:rPr>
        <w:t>5.2</w:t>
      </w:r>
      <w:r>
        <w:rPr>
          <w:rFonts w:cs="Arial" w:hint="eastAsia"/>
          <w:color w:val="000000"/>
        </w:rPr>
        <w:t>投标人须在投标截止前将加密的投标文件通过南宁市公共资源交易平台成功上传，并将与成功上传的投标文件同一时间生成的未加密投标文件电子文本刻</w:t>
      </w:r>
      <w:r>
        <w:rPr>
          <w:rFonts w:cs="Arial" w:hint="eastAsia"/>
          <w:color w:val="000000"/>
        </w:rPr>
        <w:t xml:space="preserve"> </w:t>
      </w:r>
      <w:r>
        <w:rPr>
          <w:rFonts w:cs="Arial" w:hint="eastAsia"/>
          <w:color w:val="000000"/>
        </w:rPr>
        <w:t>录光盘包装密封后，于投标截止前由企业法定代表人或其授权的专职投标员提交到</w:t>
      </w:r>
      <w:r>
        <w:rPr>
          <w:rFonts w:cs="Arial" w:hint="eastAsia"/>
          <w:color w:val="000000"/>
        </w:rPr>
        <w:t xml:space="preserve"> </w:t>
      </w:r>
      <w:r>
        <w:rPr>
          <w:rFonts w:cs="Arial" w:hint="eastAsia"/>
          <w:color w:val="000000"/>
          <w:u w:val="single"/>
        </w:rPr>
        <w:t>南宁市良庆区玉洞大道</w:t>
      </w:r>
      <w:r>
        <w:rPr>
          <w:rFonts w:cs="Arial" w:hint="eastAsia"/>
          <w:color w:val="000000"/>
          <w:u w:val="single"/>
        </w:rPr>
        <w:t>33</w:t>
      </w:r>
      <w:r>
        <w:rPr>
          <w:rFonts w:cs="Arial" w:hint="eastAsia"/>
          <w:color w:val="000000"/>
          <w:u w:val="single"/>
        </w:rPr>
        <w:t>号南宁市民中心南宁市公共资源交易中心开标厅（具体详见</w:t>
      </w:r>
      <w:r>
        <w:rPr>
          <w:rFonts w:cs="Arial" w:hint="eastAsia"/>
          <w:color w:val="000000"/>
          <w:u w:val="single"/>
        </w:rPr>
        <w:t>9</w:t>
      </w:r>
      <w:r>
        <w:rPr>
          <w:rFonts w:cs="Arial" w:hint="eastAsia"/>
          <w:color w:val="000000"/>
          <w:u w:val="single"/>
        </w:rPr>
        <w:t>楼电子显示屏安排）</w:t>
      </w:r>
      <w:r>
        <w:rPr>
          <w:rFonts w:cs="Arial" w:hint="eastAsia"/>
          <w:color w:val="000000"/>
        </w:rPr>
        <w:t xml:space="preserve"> </w:t>
      </w:r>
      <w:r>
        <w:rPr>
          <w:rFonts w:cs="Arial" w:hint="eastAsia"/>
          <w:color w:val="000000"/>
        </w:rPr>
        <w:t>并持专职投标员本人身份证原件（如</w:t>
      </w:r>
      <w:r>
        <w:rPr>
          <w:rFonts w:cs="Arial" w:hint="eastAsia"/>
          <w:color w:val="000000"/>
        </w:rPr>
        <w:lastRenderedPageBreak/>
        <w:t>为法定代表人递交时可持本人身份证原件及本企业任一专职投标员的身份证复印件）、拟投入的项目经理和所有专职安全员的身份证复</w:t>
      </w:r>
      <w:r>
        <w:rPr>
          <w:rFonts w:cs="Arial" w:hint="eastAsia"/>
          <w:color w:val="000000"/>
        </w:rPr>
        <w:t xml:space="preserve"> </w:t>
      </w:r>
      <w:r>
        <w:rPr>
          <w:rFonts w:cs="Arial" w:hint="eastAsia"/>
          <w:color w:val="000000"/>
        </w:rPr>
        <w:t>印件通过广西电子招标投标系统验证，否则投标无效。投标人拟投入项目经理被标注为注册状态异常的，拟投入的项目经理本人须持本人身份证原件出席开标会现场，否则</w:t>
      </w:r>
      <w:r>
        <w:rPr>
          <w:rFonts w:cs="Arial" w:hint="eastAsia"/>
          <w:color w:val="000000"/>
        </w:rPr>
        <w:t xml:space="preserve"> </w:t>
      </w:r>
      <w:r>
        <w:rPr>
          <w:rFonts w:cs="Arial" w:hint="eastAsia"/>
          <w:color w:val="000000"/>
        </w:rPr>
        <w:t>招标人有权拒绝该投标人投标。</w:t>
      </w:r>
      <w:r>
        <w:rPr>
          <w:rFonts w:cs="Arial" w:hint="eastAsia"/>
          <w:color w:val="000000"/>
        </w:rPr>
        <w:t xml:space="preserve"> </w:t>
      </w:r>
    </w:p>
    <w:p w:rsidR="00CB1794" w:rsidRDefault="00CB1794" w:rsidP="00CB1794">
      <w:pPr>
        <w:keepNext/>
        <w:spacing w:line="360" w:lineRule="auto"/>
        <w:ind w:firstLine="562"/>
        <w:rPr>
          <w:rFonts w:ascii="Arial" w:hAnsi="Arial" w:cs="Arial"/>
          <w:color w:val="000000"/>
          <w:sz w:val="24"/>
          <w:szCs w:val="24"/>
        </w:rPr>
      </w:pPr>
      <w:r>
        <w:rPr>
          <w:rStyle w:val="a7"/>
          <w:rFonts w:ascii="Arial" w:hAnsi="Arial" w:cs="Arial"/>
          <w:color w:val="000000"/>
        </w:rPr>
        <w:t>6.</w:t>
      </w:r>
      <w:r>
        <w:rPr>
          <w:rStyle w:val="a7"/>
          <w:rFonts w:ascii="Arial" w:hAnsi="Arial" w:cs="Arial"/>
          <w:color w:val="000000"/>
        </w:rPr>
        <w:t>评标方式</w:t>
      </w:r>
    </w:p>
    <w:p w:rsidR="00CB1794" w:rsidRDefault="00CB1794" w:rsidP="00CB1794">
      <w:pPr>
        <w:spacing w:line="460" w:lineRule="atLeast"/>
        <w:ind w:firstLine="360"/>
        <w:rPr>
          <w:rFonts w:ascii="Arial" w:hAnsi="Arial" w:cs="Arial"/>
          <w:color w:val="000000"/>
          <w:sz w:val="18"/>
          <w:szCs w:val="18"/>
        </w:rPr>
      </w:pPr>
      <w:r>
        <w:rPr>
          <w:rFonts w:ascii="Arial" w:hAnsi="Arial" w:cs="Arial"/>
          <w:color w:val="000000"/>
          <w:sz w:val="18"/>
          <w:szCs w:val="18"/>
        </w:rPr>
        <w:t>综合评估法</w:t>
      </w:r>
      <w:r>
        <w:rPr>
          <w:rFonts w:ascii="Arial" w:hAnsi="Arial" w:cs="Arial"/>
          <w:color w:val="000000"/>
          <w:sz w:val="18"/>
          <w:szCs w:val="18"/>
        </w:rPr>
        <w:t xml:space="preserve"> </w:t>
      </w:r>
    </w:p>
    <w:p w:rsidR="00CB1794" w:rsidRDefault="00CB1794" w:rsidP="00CB1794">
      <w:pPr>
        <w:spacing w:line="240" w:lineRule="auto"/>
        <w:ind w:firstLine="562"/>
        <w:rPr>
          <w:rFonts w:ascii="宋体" w:hAnsi="宋体" w:cs="Arial"/>
          <w:color w:val="000000"/>
          <w:sz w:val="18"/>
          <w:szCs w:val="18"/>
        </w:rPr>
      </w:pPr>
      <w:r>
        <w:rPr>
          <w:rStyle w:val="a7"/>
          <w:rFonts w:cs="Arial" w:hint="eastAsia"/>
          <w:color w:val="000000"/>
        </w:rPr>
        <w:t>7.</w:t>
      </w:r>
      <w:r>
        <w:rPr>
          <w:rStyle w:val="a7"/>
          <w:rFonts w:cs="Arial" w:hint="eastAsia"/>
          <w:color w:val="000000"/>
        </w:rPr>
        <w:t>预付款和进度款支付方式【备注：该项为可选项】</w:t>
      </w:r>
      <w:r>
        <w:rPr>
          <w:rStyle w:val="a7"/>
          <w:rFonts w:cs="Arial" w:hint="eastAsia"/>
          <w:color w:val="000000"/>
        </w:rPr>
        <w:t xml:space="preserve"> </w:t>
      </w:r>
    </w:p>
    <w:p w:rsidR="00CB1794" w:rsidRDefault="00CB1794" w:rsidP="00CB1794">
      <w:pPr>
        <w:spacing w:line="460" w:lineRule="atLeast"/>
        <w:ind w:firstLine="560"/>
        <w:rPr>
          <w:rFonts w:ascii="Arial" w:hAnsi="Arial" w:cs="Arial" w:hint="eastAsia"/>
          <w:color w:val="000000"/>
          <w:sz w:val="18"/>
          <w:szCs w:val="18"/>
        </w:rPr>
      </w:pPr>
      <w:r>
        <w:rPr>
          <w:rFonts w:ascii="Arial" w:hAnsi="Arial" w:cs="Arial"/>
          <w:color w:val="000000"/>
          <w:u w:val="single"/>
        </w:rPr>
        <w:t>无</w:t>
      </w:r>
      <w:r>
        <w:rPr>
          <w:rFonts w:ascii="Arial" w:hAnsi="Arial" w:cs="Arial"/>
          <w:color w:val="000000"/>
          <w:sz w:val="18"/>
          <w:szCs w:val="18"/>
        </w:rPr>
        <w:t xml:space="preserve"> </w:t>
      </w:r>
    </w:p>
    <w:p w:rsidR="00CB1794" w:rsidRDefault="00CB1794" w:rsidP="00CB1794">
      <w:pPr>
        <w:spacing w:line="240" w:lineRule="auto"/>
        <w:ind w:firstLine="562"/>
        <w:rPr>
          <w:rFonts w:ascii="宋体" w:hAnsi="宋体" w:cs="Arial"/>
          <w:color w:val="000000"/>
          <w:sz w:val="18"/>
          <w:szCs w:val="18"/>
        </w:rPr>
      </w:pPr>
      <w:r>
        <w:rPr>
          <w:rStyle w:val="a7"/>
          <w:rFonts w:cs="Arial" w:hint="eastAsia"/>
          <w:color w:val="000000"/>
        </w:rPr>
        <w:t>8.</w:t>
      </w:r>
      <w:r>
        <w:rPr>
          <w:rStyle w:val="a7"/>
          <w:rFonts w:cs="Arial" w:hint="eastAsia"/>
          <w:color w:val="000000"/>
        </w:rPr>
        <w:t>发布媒介</w:t>
      </w:r>
      <w:r>
        <w:rPr>
          <w:rFonts w:cs="Arial" w:hint="eastAsia"/>
          <w:color w:val="000000"/>
          <w:sz w:val="18"/>
          <w:szCs w:val="18"/>
        </w:rPr>
        <w:t xml:space="preserve"> </w:t>
      </w:r>
    </w:p>
    <w:p w:rsidR="00CB1794" w:rsidRDefault="00CB1794" w:rsidP="00CB1794">
      <w:pPr>
        <w:spacing w:line="460" w:lineRule="atLeast"/>
        <w:ind w:firstLine="560"/>
        <w:rPr>
          <w:rFonts w:ascii="Arial" w:hAnsi="Arial" w:cs="Arial" w:hint="eastAsia"/>
          <w:color w:val="000000"/>
          <w:sz w:val="18"/>
          <w:szCs w:val="18"/>
        </w:rPr>
      </w:pPr>
      <w:r>
        <w:rPr>
          <w:rFonts w:ascii="Arial" w:hAnsi="Arial" w:cs="Arial"/>
          <w:color w:val="000000"/>
        </w:rPr>
        <w:t>本次招标公告同时在中国采购与招标网</w:t>
      </w:r>
      <w:r>
        <w:rPr>
          <w:rFonts w:ascii="Arial" w:hAnsi="Arial" w:cs="Arial"/>
          <w:color w:val="000000"/>
        </w:rPr>
        <w:t>www.chinabidding.com.cn</w:t>
      </w:r>
      <w:r>
        <w:rPr>
          <w:rFonts w:ascii="Arial" w:hAnsi="Arial" w:cs="Arial"/>
          <w:color w:val="000000"/>
        </w:rPr>
        <w:t>、中国招标投标公共服务平台</w:t>
      </w:r>
      <w:r>
        <w:rPr>
          <w:rFonts w:ascii="Arial" w:hAnsi="Arial" w:cs="Arial"/>
          <w:color w:val="000000"/>
        </w:rPr>
        <w:t>http://www.cebpubservice.com</w:t>
      </w:r>
      <w:r>
        <w:rPr>
          <w:rFonts w:ascii="Arial" w:hAnsi="Arial" w:cs="Arial"/>
          <w:color w:val="000000"/>
        </w:rPr>
        <w:t>、广西壮族自治区招标投标公共服务平台</w:t>
      </w:r>
      <w:r>
        <w:rPr>
          <w:rFonts w:ascii="Arial" w:hAnsi="Arial" w:cs="Arial"/>
          <w:color w:val="000000"/>
        </w:rPr>
        <w:t>ztb.gxi.gov.cn</w:t>
      </w:r>
      <w:r>
        <w:rPr>
          <w:rFonts w:ascii="Arial" w:hAnsi="Arial" w:cs="Arial"/>
          <w:color w:val="000000"/>
        </w:rPr>
        <w:t>、南宁市公共资源招标网</w:t>
      </w:r>
      <w:r>
        <w:rPr>
          <w:rFonts w:ascii="Arial" w:hAnsi="Arial" w:cs="Arial"/>
          <w:color w:val="000000"/>
        </w:rPr>
        <w:t>https://www.nnggzy.org.cn</w:t>
      </w:r>
      <w:r>
        <w:rPr>
          <w:rFonts w:ascii="Arial" w:hAnsi="Arial" w:cs="Arial"/>
          <w:color w:val="000000"/>
        </w:rPr>
        <w:t>、中国政府采购网</w:t>
      </w:r>
      <w:r>
        <w:rPr>
          <w:rFonts w:ascii="Arial" w:hAnsi="Arial" w:cs="Arial"/>
          <w:color w:val="000000"/>
        </w:rPr>
        <w:t>www.ccgp.gov.cn</w:t>
      </w:r>
      <w:r>
        <w:rPr>
          <w:rFonts w:ascii="Arial" w:hAnsi="Arial" w:cs="Arial"/>
          <w:color w:val="000000"/>
        </w:rPr>
        <w:t>、广西壮族自治区政府采购网</w:t>
      </w:r>
      <w:r>
        <w:rPr>
          <w:rFonts w:ascii="Arial" w:hAnsi="Arial" w:cs="Arial"/>
          <w:color w:val="000000"/>
        </w:rPr>
        <w:t>(http://zfcg.gxzf.gov.cn)</w:t>
      </w:r>
      <w:r>
        <w:rPr>
          <w:rFonts w:ascii="Arial" w:hAnsi="Arial" w:cs="Arial"/>
          <w:color w:val="000000"/>
        </w:rPr>
        <w:t>、南宁政府采购网</w:t>
      </w:r>
      <w:r>
        <w:rPr>
          <w:rFonts w:ascii="Arial" w:hAnsi="Arial" w:cs="Arial"/>
          <w:color w:val="000000"/>
        </w:rPr>
        <w:t>http://zfcg.nanning.gov.cn</w:t>
      </w:r>
      <w:r>
        <w:rPr>
          <w:rFonts w:ascii="Arial" w:hAnsi="Arial" w:cs="Arial"/>
          <w:color w:val="000000"/>
        </w:rPr>
        <w:t>上发布。（公告发布媒体包含但不限于上述媒体）。</w:t>
      </w:r>
    </w:p>
    <w:p w:rsidR="00CB1794" w:rsidRDefault="00CB1794" w:rsidP="00CB1794">
      <w:pPr>
        <w:keepNext/>
        <w:spacing w:line="360" w:lineRule="auto"/>
        <w:ind w:firstLine="361"/>
        <w:rPr>
          <w:rFonts w:ascii="Arial" w:hAnsi="Arial" w:cs="Arial"/>
          <w:color w:val="000000"/>
          <w:sz w:val="18"/>
          <w:szCs w:val="18"/>
        </w:rPr>
      </w:pPr>
      <w:r>
        <w:rPr>
          <w:rFonts w:cs="Arial" w:hint="eastAsia"/>
          <w:b/>
          <w:bCs/>
          <w:color w:val="000000"/>
          <w:sz w:val="18"/>
          <w:szCs w:val="18"/>
        </w:rPr>
        <w:t>9.</w:t>
      </w:r>
      <w:r>
        <w:rPr>
          <w:rFonts w:cs="Arial" w:hint="eastAsia"/>
          <w:b/>
          <w:bCs/>
          <w:color w:val="000000"/>
          <w:sz w:val="18"/>
          <w:szCs w:val="18"/>
        </w:rPr>
        <w:t>交易服务单位</w:t>
      </w:r>
      <w:r>
        <w:rPr>
          <w:rFonts w:cs="Arial" w:hint="eastAsia"/>
          <w:b/>
          <w:bCs/>
          <w:color w:val="000000"/>
          <w:sz w:val="18"/>
          <w:szCs w:val="18"/>
        </w:rPr>
        <w:t xml:space="preserve"> </w:t>
      </w:r>
    </w:p>
    <w:p w:rsidR="00CB1794" w:rsidRDefault="00CB1794" w:rsidP="00CB1794">
      <w:pPr>
        <w:spacing w:line="460" w:lineRule="atLeast"/>
        <w:ind w:firstLine="560"/>
        <w:rPr>
          <w:rFonts w:ascii="Arial" w:hAnsi="Arial" w:cs="Arial"/>
          <w:color w:val="000000"/>
          <w:sz w:val="18"/>
          <w:szCs w:val="18"/>
        </w:rPr>
      </w:pPr>
      <w:r>
        <w:rPr>
          <w:rFonts w:ascii="Arial" w:hAnsi="Arial" w:cs="Arial"/>
          <w:color w:val="000000"/>
          <w:u w:val="single"/>
        </w:rPr>
        <w:t>南宁市公共资源交易中心</w:t>
      </w:r>
    </w:p>
    <w:p w:rsidR="00CB1794" w:rsidRDefault="00CB1794" w:rsidP="00CB1794">
      <w:pPr>
        <w:spacing w:line="240" w:lineRule="auto"/>
        <w:ind w:firstLine="361"/>
        <w:rPr>
          <w:rFonts w:ascii="宋体" w:hAnsi="宋体" w:cs="Arial"/>
          <w:color w:val="000000"/>
          <w:sz w:val="18"/>
          <w:szCs w:val="18"/>
        </w:rPr>
      </w:pPr>
      <w:r>
        <w:rPr>
          <w:rStyle w:val="a7"/>
          <w:rFonts w:cs="Arial" w:hint="eastAsia"/>
          <w:color w:val="000000"/>
          <w:sz w:val="18"/>
          <w:szCs w:val="18"/>
        </w:rPr>
        <w:t>10.</w:t>
      </w:r>
      <w:r>
        <w:rPr>
          <w:rStyle w:val="a7"/>
          <w:rFonts w:cs="Arial" w:hint="eastAsia"/>
          <w:color w:val="000000"/>
          <w:sz w:val="18"/>
          <w:szCs w:val="18"/>
        </w:rPr>
        <w:t>监督部门及电话</w:t>
      </w:r>
      <w:r>
        <w:rPr>
          <w:rFonts w:cs="Arial" w:hint="eastAsia"/>
          <w:color w:val="000000"/>
          <w:sz w:val="18"/>
          <w:szCs w:val="18"/>
        </w:rPr>
        <w:t xml:space="preserve"> </w:t>
      </w:r>
    </w:p>
    <w:p w:rsidR="00CB1794" w:rsidRDefault="00CB1794" w:rsidP="00CB1794">
      <w:pPr>
        <w:spacing w:line="460" w:lineRule="atLeast"/>
        <w:ind w:firstLine="560"/>
        <w:rPr>
          <w:rFonts w:ascii="Arial" w:hAnsi="Arial" w:cs="Arial" w:hint="eastAsia"/>
          <w:color w:val="000000"/>
          <w:sz w:val="18"/>
          <w:szCs w:val="18"/>
        </w:rPr>
      </w:pPr>
      <w:r>
        <w:rPr>
          <w:rFonts w:ascii="Arial" w:hAnsi="Arial" w:cs="Arial"/>
          <w:color w:val="000000"/>
          <w:u w:val="single"/>
        </w:rPr>
        <w:t>南宁市住房和城乡建设局招标科（监督电话：</w:t>
      </w:r>
      <w:r>
        <w:rPr>
          <w:rFonts w:ascii="Arial" w:hAnsi="Arial" w:cs="Arial"/>
          <w:color w:val="000000"/>
          <w:u w:val="single"/>
        </w:rPr>
        <w:t>0771-5535031</w:t>
      </w:r>
      <w:r>
        <w:rPr>
          <w:rFonts w:ascii="Arial" w:hAnsi="Arial" w:cs="Arial"/>
          <w:color w:val="000000"/>
          <w:u w:val="single"/>
        </w:rPr>
        <w:t>）</w:t>
      </w:r>
    </w:p>
    <w:p w:rsidR="00CB1794" w:rsidRDefault="00CB1794" w:rsidP="00CB1794">
      <w:pPr>
        <w:spacing w:line="240" w:lineRule="auto"/>
        <w:ind w:firstLine="562"/>
        <w:rPr>
          <w:rFonts w:ascii="宋体" w:hAnsi="宋体" w:cs="Arial"/>
          <w:color w:val="000000"/>
          <w:sz w:val="18"/>
          <w:szCs w:val="18"/>
        </w:rPr>
      </w:pPr>
      <w:r>
        <w:rPr>
          <w:rStyle w:val="a7"/>
          <w:rFonts w:cs="Arial" w:hint="eastAsia"/>
          <w:color w:val="000000"/>
        </w:rPr>
        <w:t>11.</w:t>
      </w:r>
      <w:r>
        <w:rPr>
          <w:rStyle w:val="a7"/>
          <w:rFonts w:cs="Arial" w:hint="eastAsia"/>
          <w:color w:val="000000"/>
        </w:rPr>
        <w:t>注意事项</w:t>
      </w:r>
      <w:r>
        <w:rPr>
          <w:rStyle w:val="a7"/>
          <w:rFonts w:cs="Arial" w:hint="eastAsia"/>
          <w:color w:val="000000"/>
        </w:rPr>
        <w:t xml:space="preserve"> </w:t>
      </w:r>
    </w:p>
    <w:p w:rsidR="00CB1794" w:rsidRDefault="00CB1794" w:rsidP="00CB1794">
      <w:pPr>
        <w:spacing w:line="460" w:lineRule="atLeast"/>
        <w:ind w:firstLine="560"/>
        <w:rPr>
          <w:rFonts w:ascii="Arial" w:hAnsi="Arial" w:cs="Arial" w:hint="eastAsia"/>
          <w:color w:val="000000"/>
          <w:sz w:val="18"/>
          <w:szCs w:val="18"/>
        </w:rPr>
      </w:pPr>
      <w:r>
        <w:rPr>
          <w:rFonts w:ascii="Arial" w:hAnsi="Arial" w:cs="Arial"/>
          <w:color w:val="000000"/>
        </w:rPr>
        <w:t xml:space="preserve">  11.1 </w:t>
      </w:r>
      <w:r>
        <w:rPr>
          <w:rFonts w:ascii="Arial" w:hAnsi="Arial" w:cs="Arial"/>
          <w:color w:val="000000"/>
        </w:rPr>
        <w:t>潜在投标人必须录入广西建筑业企业诚信信息库管理系统，广西建筑业企业诚信信息库管理系统登陆地址（</w:t>
      </w:r>
      <w:hyperlink r:id="rId6" w:history="1">
        <w:r>
          <w:rPr>
            <w:rStyle w:val="a6"/>
            <w:rFonts w:ascii="Arial" w:hAnsi="Arial" w:cs="Arial"/>
          </w:rPr>
          <w:t>http://ztb.gxzjt.gov.cn:1121/zjthy/</w:t>
        </w:r>
      </w:hyperlink>
      <w:r>
        <w:rPr>
          <w:rFonts w:ascii="Arial" w:hAnsi="Arial" w:cs="Arial"/>
          <w:color w:val="000000"/>
        </w:rPr>
        <w:t>）。由于广西建筑企业诚信信息库与自治区招标投标系统的相关信息同步存在时间差（非实时同步，每天晚上同步一次），因此投标人应至少提前</w:t>
      </w:r>
      <w:r>
        <w:rPr>
          <w:rFonts w:ascii="Arial" w:hAnsi="Arial" w:cs="Arial"/>
          <w:color w:val="000000"/>
        </w:rPr>
        <w:t>2</w:t>
      </w:r>
      <w:r>
        <w:rPr>
          <w:rFonts w:ascii="Arial" w:hAnsi="Arial" w:cs="Arial"/>
          <w:color w:val="000000"/>
        </w:rPr>
        <w:t>天将所需投标材料在诚信库内审核通过。</w:t>
      </w:r>
      <w:r>
        <w:rPr>
          <w:rFonts w:ascii="Arial" w:hAnsi="Arial" w:cs="Arial"/>
          <w:color w:val="000000"/>
          <w:sz w:val="18"/>
          <w:szCs w:val="18"/>
        </w:rPr>
        <w:t xml:space="preserve"> </w:t>
      </w:r>
    </w:p>
    <w:p w:rsidR="00CB1794" w:rsidRDefault="00CB1794" w:rsidP="00CB1794">
      <w:pPr>
        <w:spacing w:line="460" w:lineRule="atLeast"/>
        <w:ind w:firstLine="560"/>
        <w:rPr>
          <w:rFonts w:ascii="Arial" w:hAnsi="Arial" w:cs="Arial"/>
          <w:color w:val="000000"/>
          <w:sz w:val="18"/>
          <w:szCs w:val="18"/>
        </w:rPr>
      </w:pPr>
      <w:r>
        <w:rPr>
          <w:rFonts w:ascii="Arial" w:hAnsi="Arial" w:cs="Arial"/>
          <w:color w:val="000000"/>
        </w:rPr>
        <w:t>  11.2</w:t>
      </w:r>
      <w:r>
        <w:rPr>
          <w:rFonts w:ascii="Arial" w:hAnsi="Arial" w:cs="Arial"/>
          <w:color w:val="000000"/>
        </w:rPr>
        <w:t>投标人须办理企业</w:t>
      </w:r>
      <w:r>
        <w:rPr>
          <w:rFonts w:ascii="Arial" w:hAnsi="Arial" w:cs="Arial"/>
          <w:color w:val="000000"/>
        </w:rPr>
        <w:t>CA</w:t>
      </w:r>
      <w:r>
        <w:rPr>
          <w:rFonts w:ascii="Arial" w:hAnsi="Arial" w:cs="Arial"/>
          <w:color w:val="000000"/>
        </w:rPr>
        <w:t>锁后并确保在有效期内才能进行制作投标文件及上传投标文件等业务。未办理企业</w:t>
      </w:r>
      <w:r>
        <w:rPr>
          <w:rFonts w:ascii="Arial" w:hAnsi="Arial" w:cs="Arial"/>
          <w:color w:val="000000"/>
        </w:rPr>
        <w:t>CA</w:t>
      </w:r>
      <w:r>
        <w:rPr>
          <w:rFonts w:ascii="Arial" w:hAnsi="Arial" w:cs="Arial"/>
          <w:color w:val="000000"/>
        </w:rPr>
        <w:t>锁的单位，</w:t>
      </w:r>
      <w:r>
        <w:rPr>
          <w:rFonts w:ascii="Arial" w:hAnsi="Arial" w:cs="Arial"/>
          <w:color w:val="000000"/>
        </w:rPr>
        <w:t xml:space="preserve"> </w:t>
      </w:r>
      <w:r>
        <w:rPr>
          <w:rFonts w:ascii="Arial" w:hAnsi="Arial" w:cs="Arial"/>
          <w:color w:val="000000"/>
        </w:rPr>
        <w:t>请到</w:t>
      </w:r>
      <w:r>
        <w:rPr>
          <w:rFonts w:ascii="Arial" w:hAnsi="Arial" w:cs="Arial"/>
          <w:color w:val="000000"/>
        </w:rPr>
        <w:t xml:space="preserve"> </w:t>
      </w:r>
      <w:r>
        <w:rPr>
          <w:rFonts w:ascii="Arial" w:hAnsi="Arial" w:cs="Arial"/>
          <w:color w:val="000000"/>
          <w:u w:val="single"/>
        </w:rPr>
        <w:t>广西壮族自治区数字证书认证中心有限公司办理</w:t>
      </w:r>
      <w:r>
        <w:rPr>
          <w:rFonts w:ascii="Arial" w:hAnsi="Arial" w:cs="Arial"/>
          <w:color w:val="000000"/>
        </w:rPr>
        <w:t>，客服电话：</w:t>
      </w:r>
      <w:r>
        <w:rPr>
          <w:rFonts w:ascii="Arial" w:hAnsi="Arial" w:cs="Arial"/>
          <w:color w:val="000000"/>
          <w:u w:val="single"/>
        </w:rPr>
        <w:t>0771-5869801</w:t>
      </w:r>
      <w:r>
        <w:rPr>
          <w:rFonts w:ascii="Arial" w:hAnsi="Arial" w:cs="Arial"/>
          <w:color w:val="000000"/>
        </w:rPr>
        <w:t>。</w:t>
      </w:r>
      <w:r>
        <w:rPr>
          <w:rFonts w:ascii="Arial" w:hAnsi="Arial" w:cs="Arial"/>
          <w:color w:val="000000"/>
          <w:sz w:val="18"/>
          <w:szCs w:val="18"/>
        </w:rPr>
        <w:t xml:space="preserve"> </w:t>
      </w:r>
    </w:p>
    <w:p w:rsidR="00CB1794" w:rsidRDefault="00CB1794" w:rsidP="00CB1794">
      <w:pPr>
        <w:keepNext/>
        <w:spacing w:line="240" w:lineRule="auto"/>
        <w:ind w:firstLine="361"/>
        <w:rPr>
          <w:rFonts w:ascii="Arial" w:hAnsi="Arial" w:cs="Arial"/>
          <w:color w:val="000000"/>
          <w:sz w:val="18"/>
          <w:szCs w:val="18"/>
        </w:rPr>
      </w:pPr>
      <w:r>
        <w:rPr>
          <w:rFonts w:cs="Arial" w:hint="eastAsia"/>
          <w:b/>
          <w:bCs/>
          <w:color w:val="000000"/>
          <w:sz w:val="18"/>
          <w:szCs w:val="18"/>
        </w:rPr>
        <w:t xml:space="preserve">13 </w:t>
      </w:r>
      <w:r>
        <w:rPr>
          <w:rFonts w:cs="Arial" w:hint="eastAsia"/>
          <w:b/>
          <w:bCs/>
          <w:color w:val="000000"/>
          <w:sz w:val="18"/>
          <w:szCs w:val="18"/>
        </w:rPr>
        <w:t>联系方式</w:t>
      </w:r>
      <w:r>
        <w:rPr>
          <w:rFonts w:cs="Arial" w:hint="eastAsia"/>
          <w:b/>
          <w:bCs/>
          <w:color w:val="000000"/>
          <w:sz w:val="18"/>
          <w:szCs w:val="18"/>
        </w:rPr>
        <w:t xml:space="preserve"> </w:t>
      </w:r>
    </w:p>
    <w:tbl>
      <w:tblPr>
        <w:tblW w:w="4500" w:type="pct"/>
        <w:jc w:val="center"/>
        <w:tblCellMar>
          <w:left w:w="0" w:type="dxa"/>
          <w:right w:w="0" w:type="dxa"/>
        </w:tblCellMar>
        <w:tblLook w:val="04A0"/>
      </w:tblPr>
      <w:tblGrid>
        <w:gridCol w:w="1445"/>
        <w:gridCol w:w="2892"/>
        <w:gridCol w:w="1445"/>
        <w:gridCol w:w="2892"/>
      </w:tblGrid>
      <w:tr w:rsidR="00CB1794" w:rsidTr="00CB1794">
        <w:trPr>
          <w:jc w:val="center"/>
        </w:trPr>
        <w:tc>
          <w:tcPr>
            <w:tcW w:w="75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招标人</w:t>
            </w:r>
            <w:r>
              <w:rPr>
                <w:rFonts w:cs="Arial" w:hint="eastAsia"/>
                <w:color w:val="000000"/>
                <w:sz w:val="18"/>
                <w:szCs w:val="18"/>
              </w:rPr>
              <w:t>:</w:t>
            </w:r>
          </w:p>
          <w:p w:rsidR="00CB1794" w:rsidRDefault="00CB1794" w:rsidP="00CB1794">
            <w:pPr>
              <w:ind w:firstLine="360"/>
              <w:rPr>
                <w:rFonts w:ascii="Arial" w:hAnsi="Arial" w:cs="Arial"/>
                <w:color w:val="000000"/>
                <w:sz w:val="18"/>
                <w:szCs w:val="18"/>
              </w:rPr>
            </w:pPr>
            <w:r>
              <w:rPr>
                <w:rFonts w:ascii="Arial" w:hAnsi="Arial" w:cs="Arial"/>
                <w:color w:val="000000"/>
                <w:sz w:val="18"/>
                <w:szCs w:val="18"/>
              </w:rPr>
              <w:t> </w:t>
            </w:r>
          </w:p>
        </w:tc>
        <w:tc>
          <w:tcPr>
            <w:tcW w:w="150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 </w:t>
            </w:r>
            <w:r>
              <w:rPr>
                <w:rFonts w:cs="Arial" w:hint="eastAsia"/>
                <w:color w:val="000000"/>
                <w:sz w:val="18"/>
                <w:szCs w:val="18"/>
              </w:rPr>
              <w:t>南宁市城市建设投资发展有限责任公司</w:t>
            </w:r>
          </w:p>
        </w:tc>
        <w:tc>
          <w:tcPr>
            <w:tcW w:w="75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招标代理机构</w:t>
            </w:r>
            <w:r>
              <w:rPr>
                <w:rFonts w:cs="Arial" w:hint="eastAsia"/>
                <w:color w:val="000000"/>
                <w:sz w:val="18"/>
                <w:szCs w:val="18"/>
              </w:rPr>
              <w:t>:</w:t>
            </w:r>
          </w:p>
        </w:tc>
        <w:tc>
          <w:tcPr>
            <w:tcW w:w="150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 </w:t>
            </w:r>
            <w:r>
              <w:rPr>
                <w:rFonts w:cs="Arial" w:hint="eastAsia"/>
                <w:color w:val="000000"/>
                <w:sz w:val="18"/>
                <w:szCs w:val="18"/>
              </w:rPr>
              <w:t>南宁市建昶建设工程监理咨询有限责任公司</w:t>
            </w:r>
          </w:p>
        </w:tc>
      </w:tr>
      <w:tr w:rsidR="00CB1794" w:rsidTr="00CB1794">
        <w:trPr>
          <w:jc w:val="center"/>
        </w:trPr>
        <w:tc>
          <w:tcPr>
            <w:tcW w:w="75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lastRenderedPageBreak/>
              <w:t>地</w:t>
            </w:r>
            <w:r>
              <w:rPr>
                <w:rFonts w:cs="Arial" w:hint="eastAsia"/>
                <w:color w:val="000000"/>
                <w:sz w:val="18"/>
                <w:szCs w:val="18"/>
              </w:rPr>
              <w:t> </w:t>
            </w:r>
            <w:r>
              <w:rPr>
                <w:rFonts w:cs="Arial" w:hint="eastAsia"/>
                <w:color w:val="000000"/>
                <w:sz w:val="18"/>
                <w:szCs w:val="18"/>
              </w:rPr>
              <w:t>址</w:t>
            </w:r>
            <w:r>
              <w:rPr>
                <w:rFonts w:cs="Arial" w:hint="eastAsia"/>
                <w:color w:val="000000"/>
                <w:sz w:val="18"/>
                <w:szCs w:val="18"/>
              </w:rPr>
              <w:t>:</w:t>
            </w:r>
          </w:p>
        </w:tc>
        <w:tc>
          <w:tcPr>
            <w:tcW w:w="150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 </w:t>
            </w:r>
            <w:r>
              <w:rPr>
                <w:rFonts w:cs="Arial" w:hint="eastAsia"/>
                <w:color w:val="000000"/>
                <w:sz w:val="18"/>
                <w:szCs w:val="18"/>
              </w:rPr>
              <w:t>南宁市壮锦大道</w:t>
            </w:r>
            <w:r>
              <w:rPr>
                <w:rFonts w:cs="Arial" w:hint="eastAsia"/>
                <w:color w:val="000000"/>
                <w:sz w:val="18"/>
                <w:szCs w:val="18"/>
              </w:rPr>
              <w:t>33</w:t>
            </w:r>
            <w:r>
              <w:rPr>
                <w:rFonts w:cs="Arial" w:hint="eastAsia"/>
                <w:color w:val="000000"/>
                <w:sz w:val="18"/>
                <w:szCs w:val="18"/>
              </w:rPr>
              <w:t>号</w:t>
            </w:r>
          </w:p>
        </w:tc>
        <w:tc>
          <w:tcPr>
            <w:tcW w:w="75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地</w:t>
            </w:r>
            <w:r>
              <w:rPr>
                <w:rFonts w:cs="Arial" w:hint="eastAsia"/>
                <w:color w:val="000000"/>
                <w:sz w:val="18"/>
                <w:szCs w:val="18"/>
              </w:rPr>
              <w:t> </w:t>
            </w:r>
            <w:r>
              <w:rPr>
                <w:rFonts w:cs="Arial" w:hint="eastAsia"/>
                <w:color w:val="000000"/>
                <w:sz w:val="18"/>
                <w:szCs w:val="18"/>
              </w:rPr>
              <w:t>址</w:t>
            </w:r>
            <w:r>
              <w:rPr>
                <w:rFonts w:cs="Arial" w:hint="eastAsia"/>
                <w:color w:val="000000"/>
                <w:sz w:val="18"/>
                <w:szCs w:val="18"/>
              </w:rPr>
              <w:t>:</w:t>
            </w:r>
          </w:p>
        </w:tc>
        <w:tc>
          <w:tcPr>
            <w:tcW w:w="150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 </w:t>
            </w:r>
            <w:r>
              <w:rPr>
                <w:rFonts w:cs="Arial" w:hint="eastAsia"/>
                <w:color w:val="000000"/>
                <w:sz w:val="18"/>
                <w:szCs w:val="18"/>
              </w:rPr>
              <w:t>南宁市云英路</w:t>
            </w:r>
            <w:r>
              <w:rPr>
                <w:rFonts w:cs="Arial" w:hint="eastAsia"/>
                <w:color w:val="000000"/>
                <w:sz w:val="18"/>
                <w:szCs w:val="18"/>
              </w:rPr>
              <w:t>8</w:t>
            </w:r>
            <w:r>
              <w:rPr>
                <w:rFonts w:cs="Arial" w:hint="eastAsia"/>
                <w:color w:val="000000"/>
                <w:sz w:val="18"/>
                <w:szCs w:val="18"/>
              </w:rPr>
              <w:t>号五象总部大厦</w:t>
            </w:r>
            <w:r>
              <w:rPr>
                <w:rFonts w:cs="Arial" w:hint="eastAsia"/>
                <w:color w:val="000000"/>
                <w:sz w:val="18"/>
                <w:szCs w:val="18"/>
              </w:rPr>
              <w:t>B</w:t>
            </w:r>
            <w:r>
              <w:rPr>
                <w:rFonts w:cs="Arial" w:hint="eastAsia"/>
                <w:color w:val="000000"/>
                <w:sz w:val="18"/>
                <w:szCs w:val="18"/>
              </w:rPr>
              <w:t>座</w:t>
            </w:r>
            <w:r>
              <w:rPr>
                <w:rFonts w:cs="Arial" w:hint="eastAsia"/>
                <w:color w:val="000000"/>
                <w:sz w:val="18"/>
                <w:szCs w:val="18"/>
              </w:rPr>
              <w:t>23</w:t>
            </w:r>
            <w:r>
              <w:rPr>
                <w:rFonts w:cs="Arial" w:hint="eastAsia"/>
                <w:color w:val="000000"/>
                <w:sz w:val="18"/>
                <w:szCs w:val="18"/>
              </w:rPr>
              <w:t>楼</w:t>
            </w:r>
          </w:p>
        </w:tc>
      </w:tr>
      <w:tr w:rsidR="00CB1794" w:rsidTr="00CB1794">
        <w:trPr>
          <w:jc w:val="center"/>
        </w:trPr>
        <w:tc>
          <w:tcPr>
            <w:tcW w:w="75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邮</w:t>
            </w:r>
            <w:r>
              <w:rPr>
                <w:rFonts w:cs="Arial" w:hint="eastAsia"/>
                <w:color w:val="000000"/>
                <w:sz w:val="18"/>
                <w:szCs w:val="18"/>
              </w:rPr>
              <w:t> </w:t>
            </w:r>
            <w:r>
              <w:rPr>
                <w:rFonts w:cs="Arial" w:hint="eastAsia"/>
                <w:color w:val="000000"/>
                <w:sz w:val="18"/>
                <w:szCs w:val="18"/>
              </w:rPr>
              <w:t>编</w:t>
            </w:r>
            <w:r>
              <w:rPr>
                <w:rFonts w:cs="Arial" w:hint="eastAsia"/>
                <w:color w:val="000000"/>
                <w:sz w:val="18"/>
                <w:szCs w:val="18"/>
              </w:rPr>
              <w:t>:</w:t>
            </w:r>
          </w:p>
        </w:tc>
        <w:tc>
          <w:tcPr>
            <w:tcW w:w="150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 </w:t>
            </w:r>
          </w:p>
        </w:tc>
        <w:tc>
          <w:tcPr>
            <w:tcW w:w="75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邮</w:t>
            </w:r>
            <w:r>
              <w:rPr>
                <w:rFonts w:cs="Arial" w:hint="eastAsia"/>
                <w:color w:val="000000"/>
                <w:sz w:val="18"/>
                <w:szCs w:val="18"/>
              </w:rPr>
              <w:t> </w:t>
            </w:r>
            <w:r>
              <w:rPr>
                <w:rFonts w:cs="Arial" w:hint="eastAsia"/>
                <w:color w:val="000000"/>
                <w:sz w:val="18"/>
                <w:szCs w:val="18"/>
              </w:rPr>
              <w:t>编</w:t>
            </w:r>
            <w:r>
              <w:rPr>
                <w:rFonts w:cs="Arial" w:hint="eastAsia"/>
                <w:color w:val="000000"/>
                <w:sz w:val="18"/>
                <w:szCs w:val="18"/>
              </w:rPr>
              <w:t>:</w:t>
            </w:r>
          </w:p>
        </w:tc>
        <w:tc>
          <w:tcPr>
            <w:tcW w:w="150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 </w:t>
            </w:r>
          </w:p>
        </w:tc>
      </w:tr>
      <w:tr w:rsidR="00CB1794" w:rsidTr="00CB1794">
        <w:trPr>
          <w:jc w:val="center"/>
        </w:trPr>
        <w:tc>
          <w:tcPr>
            <w:tcW w:w="75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联</w:t>
            </w:r>
            <w:r>
              <w:rPr>
                <w:rFonts w:cs="Arial" w:hint="eastAsia"/>
                <w:color w:val="000000"/>
                <w:sz w:val="18"/>
                <w:szCs w:val="18"/>
              </w:rPr>
              <w:t xml:space="preserve"> </w:t>
            </w:r>
            <w:r>
              <w:rPr>
                <w:rFonts w:cs="Arial" w:hint="eastAsia"/>
                <w:color w:val="000000"/>
                <w:sz w:val="18"/>
                <w:szCs w:val="18"/>
              </w:rPr>
              <w:t>系</w:t>
            </w:r>
            <w:r>
              <w:rPr>
                <w:rFonts w:cs="Arial" w:hint="eastAsia"/>
                <w:color w:val="000000"/>
                <w:sz w:val="18"/>
                <w:szCs w:val="18"/>
              </w:rPr>
              <w:t xml:space="preserve"> </w:t>
            </w:r>
            <w:r>
              <w:rPr>
                <w:rFonts w:cs="Arial" w:hint="eastAsia"/>
                <w:color w:val="000000"/>
                <w:sz w:val="18"/>
                <w:szCs w:val="18"/>
              </w:rPr>
              <w:t>人</w:t>
            </w:r>
            <w:r>
              <w:rPr>
                <w:rFonts w:cs="Arial" w:hint="eastAsia"/>
                <w:color w:val="000000"/>
                <w:sz w:val="18"/>
                <w:szCs w:val="18"/>
              </w:rPr>
              <w:t>:</w:t>
            </w:r>
          </w:p>
        </w:tc>
        <w:tc>
          <w:tcPr>
            <w:tcW w:w="150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 </w:t>
            </w:r>
            <w:r>
              <w:rPr>
                <w:rFonts w:cs="Arial" w:hint="eastAsia"/>
                <w:color w:val="000000"/>
                <w:sz w:val="18"/>
                <w:szCs w:val="18"/>
              </w:rPr>
              <w:t>农晓燕</w:t>
            </w:r>
          </w:p>
        </w:tc>
        <w:tc>
          <w:tcPr>
            <w:tcW w:w="75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联</w:t>
            </w:r>
            <w:r>
              <w:rPr>
                <w:rFonts w:cs="Arial" w:hint="eastAsia"/>
                <w:color w:val="000000"/>
                <w:sz w:val="18"/>
                <w:szCs w:val="18"/>
              </w:rPr>
              <w:t xml:space="preserve"> </w:t>
            </w:r>
            <w:r>
              <w:rPr>
                <w:rFonts w:cs="Arial" w:hint="eastAsia"/>
                <w:color w:val="000000"/>
                <w:sz w:val="18"/>
                <w:szCs w:val="18"/>
              </w:rPr>
              <w:t>系</w:t>
            </w:r>
            <w:r>
              <w:rPr>
                <w:rFonts w:cs="Arial" w:hint="eastAsia"/>
                <w:color w:val="000000"/>
                <w:sz w:val="18"/>
                <w:szCs w:val="18"/>
              </w:rPr>
              <w:t xml:space="preserve"> </w:t>
            </w:r>
            <w:r>
              <w:rPr>
                <w:rFonts w:cs="Arial" w:hint="eastAsia"/>
                <w:color w:val="000000"/>
                <w:sz w:val="18"/>
                <w:szCs w:val="18"/>
              </w:rPr>
              <w:t>人</w:t>
            </w:r>
            <w:r>
              <w:rPr>
                <w:rFonts w:cs="Arial" w:hint="eastAsia"/>
                <w:color w:val="000000"/>
                <w:sz w:val="18"/>
                <w:szCs w:val="18"/>
              </w:rPr>
              <w:t>:</w:t>
            </w:r>
          </w:p>
        </w:tc>
        <w:tc>
          <w:tcPr>
            <w:tcW w:w="150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 </w:t>
            </w:r>
            <w:r>
              <w:rPr>
                <w:rFonts w:cs="Arial" w:hint="eastAsia"/>
                <w:color w:val="000000"/>
                <w:sz w:val="18"/>
                <w:szCs w:val="18"/>
              </w:rPr>
              <w:t>陈元</w:t>
            </w:r>
          </w:p>
        </w:tc>
      </w:tr>
      <w:tr w:rsidR="00CB1794" w:rsidTr="00CB1794">
        <w:trPr>
          <w:jc w:val="center"/>
        </w:trPr>
        <w:tc>
          <w:tcPr>
            <w:tcW w:w="75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电</w:t>
            </w:r>
            <w:r>
              <w:rPr>
                <w:rFonts w:cs="Arial" w:hint="eastAsia"/>
                <w:color w:val="000000"/>
                <w:sz w:val="18"/>
                <w:szCs w:val="18"/>
              </w:rPr>
              <w:t xml:space="preserve">  </w:t>
            </w:r>
            <w:r>
              <w:rPr>
                <w:rFonts w:cs="Arial" w:hint="eastAsia"/>
                <w:color w:val="000000"/>
                <w:sz w:val="18"/>
                <w:szCs w:val="18"/>
              </w:rPr>
              <w:t>话</w:t>
            </w:r>
            <w:r>
              <w:rPr>
                <w:rFonts w:cs="Arial" w:hint="eastAsia"/>
                <w:color w:val="000000"/>
                <w:sz w:val="18"/>
                <w:szCs w:val="18"/>
              </w:rPr>
              <w:t>:</w:t>
            </w:r>
          </w:p>
        </w:tc>
        <w:tc>
          <w:tcPr>
            <w:tcW w:w="1500" w:type="pct"/>
            <w:hideMark/>
          </w:tcPr>
          <w:p w:rsidR="00CB1794" w:rsidRDefault="00CB1794" w:rsidP="00CB1794">
            <w:pPr>
              <w:ind w:firstLine="360"/>
              <w:rPr>
                <w:rFonts w:ascii="Arial" w:hAnsi="Arial" w:cs="Arial"/>
                <w:color w:val="000000"/>
                <w:sz w:val="18"/>
                <w:szCs w:val="18"/>
              </w:rPr>
            </w:pPr>
            <w:r>
              <w:rPr>
                <w:rFonts w:ascii="宋 体" w:eastAsia="宋 体" w:hAnsi="Arial" w:cs="Arial" w:hint="eastAsia"/>
                <w:color w:val="000000"/>
                <w:sz w:val="18"/>
                <w:szCs w:val="18"/>
              </w:rPr>
              <w:t> </w:t>
            </w:r>
            <w:r>
              <w:rPr>
                <w:rFonts w:ascii="宋 体" w:eastAsia="宋 体" w:hAnsi="Arial" w:cs="Arial" w:hint="eastAsia"/>
                <w:color w:val="000000"/>
                <w:sz w:val="18"/>
                <w:szCs w:val="18"/>
              </w:rPr>
              <w:t>0771-4888658</w:t>
            </w:r>
          </w:p>
        </w:tc>
        <w:tc>
          <w:tcPr>
            <w:tcW w:w="75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电</w:t>
            </w:r>
            <w:r>
              <w:rPr>
                <w:rFonts w:cs="Arial" w:hint="eastAsia"/>
                <w:color w:val="000000"/>
                <w:sz w:val="18"/>
                <w:szCs w:val="18"/>
              </w:rPr>
              <w:t xml:space="preserve">  </w:t>
            </w:r>
            <w:r>
              <w:rPr>
                <w:rFonts w:cs="Arial" w:hint="eastAsia"/>
                <w:color w:val="000000"/>
                <w:sz w:val="18"/>
                <w:szCs w:val="18"/>
              </w:rPr>
              <w:t>话</w:t>
            </w:r>
            <w:r>
              <w:rPr>
                <w:rFonts w:cs="Arial" w:hint="eastAsia"/>
                <w:color w:val="000000"/>
                <w:sz w:val="18"/>
                <w:szCs w:val="18"/>
              </w:rPr>
              <w:t>:</w:t>
            </w:r>
          </w:p>
        </w:tc>
        <w:tc>
          <w:tcPr>
            <w:tcW w:w="150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 0771-5501091</w:t>
            </w:r>
          </w:p>
        </w:tc>
      </w:tr>
      <w:tr w:rsidR="00CB1794" w:rsidTr="00CB1794">
        <w:trPr>
          <w:jc w:val="center"/>
        </w:trPr>
        <w:tc>
          <w:tcPr>
            <w:tcW w:w="75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传</w:t>
            </w:r>
            <w:r>
              <w:rPr>
                <w:rFonts w:cs="Arial" w:hint="eastAsia"/>
                <w:color w:val="000000"/>
                <w:sz w:val="18"/>
                <w:szCs w:val="18"/>
              </w:rPr>
              <w:t> </w:t>
            </w:r>
            <w:r>
              <w:rPr>
                <w:rFonts w:cs="Arial" w:hint="eastAsia"/>
                <w:color w:val="000000"/>
                <w:sz w:val="18"/>
                <w:szCs w:val="18"/>
              </w:rPr>
              <w:t>真</w:t>
            </w:r>
            <w:r>
              <w:rPr>
                <w:rFonts w:cs="Arial" w:hint="eastAsia"/>
                <w:color w:val="000000"/>
                <w:sz w:val="18"/>
                <w:szCs w:val="18"/>
              </w:rPr>
              <w:t>:</w:t>
            </w:r>
          </w:p>
        </w:tc>
        <w:tc>
          <w:tcPr>
            <w:tcW w:w="1500" w:type="pct"/>
            <w:hideMark/>
          </w:tcPr>
          <w:p w:rsidR="00CB1794" w:rsidRDefault="00CB1794" w:rsidP="00CB1794">
            <w:pPr>
              <w:ind w:firstLine="360"/>
              <w:rPr>
                <w:rFonts w:ascii="Arial" w:hAnsi="Arial" w:cs="Arial"/>
                <w:color w:val="000000"/>
                <w:sz w:val="18"/>
                <w:szCs w:val="18"/>
              </w:rPr>
            </w:pPr>
            <w:r>
              <w:rPr>
                <w:rFonts w:ascii="宋 体" w:eastAsia="宋 体" w:hAnsi="Arial" w:cs="Arial" w:hint="eastAsia"/>
                <w:color w:val="000000"/>
                <w:sz w:val="18"/>
                <w:szCs w:val="18"/>
              </w:rPr>
              <w:t> </w:t>
            </w:r>
          </w:p>
        </w:tc>
        <w:tc>
          <w:tcPr>
            <w:tcW w:w="75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传</w:t>
            </w:r>
            <w:r>
              <w:rPr>
                <w:rFonts w:cs="Arial" w:hint="eastAsia"/>
                <w:color w:val="000000"/>
                <w:sz w:val="18"/>
                <w:szCs w:val="18"/>
              </w:rPr>
              <w:t> </w:t>
            </w:r>
            <w:r>
              <w:rPr>
                <w:rFonts w:cs="Arial" w:hint="eastAsia"/>
                <w:color w:val="000000"/>
                <w:sz w:val="18"/>
                <w:szCs w:val="18"/>
              </w:rPr>
              <w:t>真</w:t>
            </w:r>
            <w:r>
              <w:rPr>
                <w:rFonts w:cs="Arial" w:hint="eastAsia"/>
                <w:color w:val="000000"/>
                <w:sz w:val="18"/>
                <w:szCs w:val="18"/>
              </w:rPr>
              <w:t>:</w:t>
            </w:r>
          </w:p>
        </w:tc>
        <w:tc>
          <w:tcPr>
            <w:tcW w:w="150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 </w:t>
            </w:r>
          </w:p>
        </w:tc>
      </w:tr>
      <w:tr w:rsidR="00CB1794" w:rsidTr="00CB1794">
        <w:trPr>
          <w:jc w:val="center"/>
        </w:trPr>
        <w:tc>
          <w:tcPr>
            <w:tcW w:w="75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电子邮箱</w:t>
            </w:r>
            <w:r>
              <w:rPr>
                <w:rFonts w:cs="Arial" w:hint="eastAsia"/>
                <w:color w:val="000000"/>
                <w:sz w:val="18"/>
                <w:szCs w:val="18"/>
              </w:rPr>
              <w:t>:</w:t>
            </w:r>
          </w:p>
        </w:tc>
        <w:tc>
          <w:tcPr>
            <w:tcW w:w="150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 </w:t>
            </w:r>
          </w:p>
        </w:tc>
        <w:tc>
          <w:tcPr>
            <w:tcW w:w="75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电子邮箱</w:t>
            </w:r>
            <w:r>
              <w:rPr>
                <w:rFonts w:cs="Arial" w:hint="eastAsia"/>
                <w:color w:val="000000"/>
                <w:sz w:val="18"/>
                <w:szCs w:val="18"/>
              </w:rPr>
              <w:t>:</w:t>
            </w:r>
          </w:p>
        </w:tc>
        <w:tc>
          <w:tcPr>
            <w:tcW w:w="150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 </w:t>
            </w:r>
          </w:p>
        </w:tc>
      </w:tr>
      <w:tr w:rsidR="00CB1794" w:rsidTr="00CB1794">
        <w:trPr>
          <w:jc w:val="center"/>
        </w:trPr>
        <w:tc>
          <w:tcPr>
            <w:tcW w:w="75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网</w:t>
            </w:r>
            <w:r>
              <w:rPr>
                <w:rFonts w:cs="Arial" w:hint="eastAsia"/>
                <w:color w:val="000000"/>
                <w:sz w:val="18"/>
                <w:szCs w:val="18"/>
              </w:rPr>
              <w:t> </w:t>
            </w:r>
            <w:r>
              <w:rPr>
                <w:rFonts w:cs="Arial" w:hint="eastAsia"/>
                <w:color w:val="000000"/>
                <w:sz w:val="18"/>
                <w:szCs w:val="18"/>
              </w:rPr>
              <w:t>址</w:t>
            </w:r>
            <w:r>
              <w:rPr>
                <w:rFonts w:cs="Arial" w:hint="eastAsia"/>
                <w:color w:val="000000"/>
                <w:sz w:val="18"/>
                <w:szCs w:val="18"/>
              </w:rPr>
              <w:t>:</w:t>
            </w:r>
          </w:p>
        </w:tc>
        <w:tc>
          <w:tcPr>
            <w:tcW w:w="1500" w:type="pct"/>
            <w:hideMark/>
          </w:tcPr>
          <w:p w:rsidR="00CB1794" w:rsidRDefault="00CB1794" w:rsidP="00CB1794">
            <w:pPr>
              <w:ind w:firstLine="360"/>
              <w:rPr>
                <w:rFonts w:ascii="Arial" w:hAnsi="Arial" w:cs="Arial"/>
                <w:color w:val="000000"/>
                <w:sz w:val="18"/>
                <w:szCs w:val="18"/>
              </w:rPr>
            </w:pPr>
            <w:r>
              <w:rPr>
                <w:rFonts w:ascii="宋 体" w:eastAsia="宋 体" w:hAnsi="Arial" w:cs="Arial" w:hint="eastAsia"/>
                <w:color w:val="000000"/>
                <w:sz w:val="18"/>
                <w:szCs w:val="18"/>
              </w:rPr>
              <w:t> </w:t>
            </w:r>
          </w:p>
        </w:tc>
        <w:tc>
          <w:tcPr>
            <w:tcW w:w="75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网</w:t>
            </w:r>
            <w:r>
              <w:rPr>
                <w:rFonts w:cs="Arial" w:hint="eastAsia"/>
                <w:color w:val="000000"/>
                <w:sz w:val="18"/>
                <w:szCs w:val="18"/>
              </w:rPr>
              <w:t> </w:t>
            </w:r>
            <w:r>
              <w:rPr>
                <w:rFonts w:cs="Arial" w:hint="eastAsia"/>
                <w:color w:val="000000"/>
                <w:sz w:val="18"/>
                <w:szCs w:val="18"/>
              </w:rPr>
              <w:t>址</w:t>
            </w:r>
            <w:r>
              <w:rPr>
                <w:rFonts w:cs="Arial" w:hint="eastAsia"/>
                <w:color w:val="000000"/>
                <w:sz w:val="18"/>
                <w:szCs w:val="18"/>
              </w:rPr>
              <w:t>:</w:t>
            </w:r>
          </w:p>
        </w:tc>
        <w:tc>
          <w:tcPr>
            <w:tcW w:w="1500" w:type="pct"/>
            <w:hideMark/>
          </w:tcPr>
          <w:p w:rsidR="00CB1794" w:rsidRDefault="00CB1794" w:rsidP="00CB1794">
            <w:pPr>
              <w:ind w:firstLine="360"/>
              <w:rPr>
                <w:rFonts w:ascii="Arial" w:hAnsi="Arial" w:cs="Arial"/>
                <w:color w:val="000000"/>
                <w:sz w:val="18"/>
                <w:szCs w:val="18"/>
              </w:rPr>
            </w:pPr>
            <w:r>
              <w:rPr>
                <w:rFonts w:cs="Arial" w:hint="eastAsia"/>
                <w:color w:val="000000"/>
                <w:sz w:val="18"/>
                <w:szCs w:val="18"/>
              </w:rPr>
              <w:t> </w:t>
            </w:r>
          </w:p>
        </w:tc>
      </w:tr>
    </w:tbl>
    <w:p w:rsidR="00CB1794" w:rsidRDefault="00CB1794" w:rsidP="00CB1794">
      <w:pPr>
        <w:keepNext/>
        <w:spacing w:line="360" w:lineRule="auto"/>
        <w:ind w:firstLine="360"/>
        <w:rPr>
          <w:rFonts w:ascii="Arial" w:hAnsi="Arial" w:cs="Arial"/>
          <w:color w:val="000000"/>
          <w:sz w:val="18"/>
          <w:szCs w:val="18"/>
        </w:rPr>
      </w:pPr>
      <w:r>
        <w:rPr>
          <w:rFonts w:ascii="Arial" w:hAnsi="Arial" w:cs="Arial"/>
          <w:color w:val="000000"/>
          <w:sz w:val="18"/>
          <w:szCs w:val="18"/>
        </w:rPr>
        <w:t> </w:t>
      </w:r>
    </w:p>
    <w:p w:rsidR="00CB1794" w:rsidRDefault="00CB1794" w:rsidP="00CB1794">
      <w:pPr>
        <w:keepNext/>
        <w:spacing w:line="360" w:lineRule="auto"/>
        <w:ind w:firstLine="360"/>
        <w:jc w:val="center"/>
        <w:rPr>
          <w:rFonts w:ascii="Arial" w:hAnsi="Arial" w:cs="Arial"/>
          <w:color w:val="000000"/>
          <w:sz w:val="18"/>
          <w:szCs w:val="18"/>
        </w:rPr>
      </w:pPr>
      <w:r>
        <w:rPr>
          <w:rFonts w:ascii="Arial" w:hAnsi="Arial" w:cs="Arial"/>
          <w:color w:val="000000"/>
          <w:sz w:val="18"/>
          <w:szCs w:val="18"/>
        </w:rPr>
        <w:t>2020</w:t>
      </w:r>
      <w:r>
        <w:rPr>
          <w:rFonts w:ascii="Arial" w:hAnsi="Arial" w:cs="Arial"/>
          <w:color w:val="000000"/>
          <w:sz w:val="18"/>
          <w:szCs w:val="18"/>
        </w:rPr>
        <w:t>年</w:t>
      </w:r>
      <w:r>
        <w:rPr>
          <w:rFonts w:ascii="Arial" w:hAnsi="Arial" w:cs="Arial"/>
          <w:color w:val="000000"/>
          <w:sz w:val="18"/>
          <w:szCs w:val="18"/>
        </w:rPr>
        <w:t>09</w:t>
      </w:r>
      <w:r>
        <w:rPr>
          <w:rFonts w:ascii="Arial" w:hAnsi="Arial" w:cs="Arial"/>
          <w:color w:val="000000"/>
          <w:sz w:val="18"/>
          <w:szCs w:val="18"/>
        </w:rPr>
        <w:t>月</w:t>
      </w:r>
      <w:r>
        <w:rPr>
          <w:rFonts w:ascii="Arial" w:hAnsi="Arial" w:cs="Arial"/>
          <w:color w:val="000000"/>
          <w:sz w:val="18"/>
          <w:szCs w:val="18"/>
        </w:rPr>
        <w:t>29</w:t>
      </w:r>
      <w:r>
        <w:rPr>
          <w:rFonts w:ascii="Arial" w:hAnsi="Arial" w:cs="Arial"/>
          <w:color w:val="000000"/>
          <w:sz w:val="18"/>
          <w:szCs w:val="18"/>
        </w:rPr>
        <w:t>日</w:t>
      </w:r>
    </w:p>
    <w:p w:rsidR="0067267E" w:rsidRPr="00CB1794" w:rsidRDefault="0067267E" w:rsidP="00CB1794">
      <w:pPr>
        <w:ind w:firstLine="560"/>
      </w:pPr>
    </w:p>
    <w:sectPr w:rsidR="0067267E" w:rsidRPr="00CB1794" w:rsidSect="006603B1">
      <w:headerReference w:type="even" r:id="rId7"/>
      <w:headerReference w:type="default" r:id="rId8"/>
      <w:footerReference w:type="even" r:id="rId9"/>
      <w:footerReference w:type="default" r:id="rId10"/>
      <w:headerReference w:type="first" r:id="rId11"/>
      <w:footerReference w:type="first" r:id="rId12"/>
      <w:pgSz w:w="11906" w:h="16838"/>
      <w:pgMar w:top="1134" w:right="1134" w:bottom="1134" w:left="1134"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A6CFD" w:rsidRDefault="00EA6CFD" w:rsidP="006603B1">
      <w:pPr>
        <w:spacing w:line="240" w:lineRule="auto"/>
        <w:ind w:firstLine="560"/>
      </w:pPr>
      <w:r>
        <w:separator/>
      </w:r>
    </w:p>
  </w:endnote>
  <w:endnote w:type="continuationSeparator" w:id="1">
    <w:p w:rsidR="00EA6CFD" w:rsidRDefault="00EA6CFD" w:rsidP="006603B1">
      <w:pPr>
        <w:spacing w:line="240" w:lineRule="auto"/>
        <w:ind w:firstLine="56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 体">
    <w:altName w:val="宋体"/>
    <w:panose1 w:val="00000000000000000000"/>
    <w:charset w:val="86"/>
    <w:family w:val="roman"/>
    <w:notTrueType/>
    <w:pitch w:val="default"/>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35DF" w:rsidRDefault="008F35DF">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35DF" w:rsidRDefault="008F35DF">
    <w:pPr>
      <w:pStyle w:val="a4"/>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35DF" w:rsidRDefault="008F35DF">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A6CFD" w:rsidRDefault="00EA6CFD" w:rsidP="006603B1">
      <w:pPr>
        <w:spacing w:line="240" w:lineRule="auto"/>
        <w:ind w:firstLine="560"/>
      </w:pPr>
      <w:r>
        <w:separator/>
      </w:r>
    </w:p>
  </w:footnote>
  <w:footnote w:type="continuationSeparator" w:id="1">
    <w:p w:rsidR="00EA6CFD" w:rsidRDefault="00EA6CFD" w:rsidP="006603B1">
      <w:pPr>
        <w:spacing w:line="240" w:lineRule="auto"/>
        <w:ind w:firstLine="56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35DF" w:rsidRDefault="008F35DF">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35DF" w:rsidRDefault="008F35DF">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35DF" w:rsidRDefault="008F35DF">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126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AF633F"/>
    <w:rsid w:val="001118DB"/>
    <w:rsid w:val="002341D0"/>
    <w:rsid w:val="00470420"/>
    <w:rsid w:val="006603B1"/>
    <w:rsid w:val="0067267E"/>
    <w:rsid w:val="008F35DF"/>
    <w:rsid w:val="00971226"/>
    <w:rsid w:val="00AF633F"/>
    <w:rsid w:val="00B33171"/>
    <w:rsid w:val="00B64B5C"/>
    <w:rsid w:val="00CB1794"/>
    <w:rsid w:val="00DC6777"/>
    <w:rsid w:val="00DF5C6B"/>
    <w:rsid w:val="00EA6CF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2"/>
    <w:qFormat/>
    <w:rsid w:val="006603B1"/>
    <w:pPr>
      <w:widowControl w:val="0"/>
      <w:adjustRightInd w:val="0"/>
      <w:snapToGrid w:val="0"/>
      <w:spacing w:line="520" w:lineRule="exact"/>
      <w:ind w:firstLineChars="200" w:firstLine="200"/>
      <w:jc w:val="both"/>
    </w:pPr>
    <w:rPr>
      <w:rFonts w:ascii="Calibri" w:eastAsia="宋体" w:hAnsi="Calibri" w:cs="黑体"/>
      <w:sz w:val="28"/>
    </w:rPr>
  </w:style>
  <w:style w:type="paragraph" w:styleId="1">
    <w:name w:val="heading 1"/>
    <w:basedOn w:val="a"/>
    <w:next w:val="a"/>
    <w:link w:val="1Char"/>
    <w:uiPriority w:val="9"/>
    <w:qFormat/>
    <w:rsid w:val="006603B1"/>
    <w:pPr>
      <w:keepNext/>
      <w:keepLines/>
      <w:spacing w:before="340" w:after="330" w:line="578" w:lineRule="atLeast"/>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603B1"/>
    <w:pPr>
      <w:pBdr>
        <w:bottom w:val="single" w:sz="6" w:space="1" w:color="auto"/>
      </w:pBdr>
      <w:tabs>
        <w:tab w:val="center" w:pos="4153"/>
        <w:tab w:val="right" w:pos="8306"/>
      </w:tabs>
      <w:adjustRightInd/>
      <w:spacing w:line="240" w:lineRule="auto"/>
      <w:ind w:firstLineChars="0" w:firstLine="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6603B1"/>
    <w:rPr>
      <w:sz w:val="18"/>
      <w:szCs w:val="18"/>
    </w:rPr>
  </w:style>
  <w:style w:type="paragraph" w:styleId="a4">
    <w:name w:val="footer"/>
    <w:basedOn w:val="a"/>
    <w:link w:val="Char0"/>
    <w:uiPriority w:val="99"/>
    <w:unhideWhenUsed/>
    <w:rsid w:val="006603B1"/>
    <w:pPr>
      <w:tabs>
        <w:tab w:val="center" w:pos="4153"/>
        <w:tab w:val="right" w:pos="8306"/>
      </w:tabs>
      <w:adjustRightInd/>
      <w:spacing w:line="240" w:lineRule="auto"/>
      <w:ind w:firstLineChars="0" w:firstLine="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6603B1"/>
    <w:rPr>
      <w:sz w:val="18"/>
      <w:szCs w:val="18"/>
    </w:rPr>
  </w:style>
  <w:style w:type="character" w:customStyle="1" w:styleId="11111Char">
    <w:name w:val="11111 Char"/>
    <w:link w:val="11111"/>
    <w:rsid w:val="006603B1"/>
    <w:rPr>
      <w:rFonts w:eastAsia="黑体"/>
      <w:bCs/>
      <w:kern w:val="44"/>
      <w:sz w:val="30"/>
      <w:szCs w:val="36"/>
    </w:rPr>
  </w:style>
  <w:style w:type="paragraph" w:customStyle="1" w:styleId="11111">
    <w:name w:val="11111"/>
    <w:basedOn w:val="1"/>
    <w:link w:val="11111Char"/>
    <w:qFormat/>
    <w:rsid w:val="006603B1"/>
    <w:pPr>
      <w:spacing w:before="120" w:after="120" w:line="880" w:lineRule="exact"/>
      <w:ind w:left="8020" w:firstLineChars="0" w:hanging="1440"/>
      <w:jc w:val="center"/>
    </w:pPr>
    <w:rPr>
      <w:rFonts w:asciiTheme="minorHAnsi" w:eastAsia="黑体" w:hAnsiTheme="minorHAnsi" w:cstheme="minorBidi"/>
      <w:b w:val="0"/>
      <w:sz w:val="30"/>
      <w:szCs w:val="36"/>
    </w:rPr>
  </w:style>
  <w:style w:type="paragraph" w:styleId="a5">
    <w:name w:val="Body Text Indent"/>
    <w:basedOn w:val="a"/>
    <w:link w:val="Char1"/>
    <w:uiPriority w:val="99"/>
    <w:semiHidden/>
    <w:unhideWhenUsed/>
    <w:rsid w:val="006603B1"/>
    <w:pPr>
      <w:spacing w:after="120"/>
      <w:ind w:leftChars="200" w:left="420"/>
    </w:pPr>
  </w:style>
  <w:style w:type="character" w:customStyle="1" w:styleId="Char1">
    <w:name w:val="正文文本缩进 Char"/>
    <w:basedOn w:val="a0"/>
    <w:link w:val="a5"/>
    <w:uiPriority w:val="99"/>
    <w:semiHidden/>
    <w:rsid w:val="006603B1"/>
    <w:rPr>
      <w:rFonts w:ascii="Calibri" w:eastAsia="宋体" w:hAnsi="Calibri" w:cs="黑体"/>
      <w:sz w:val="28"/>
    </w:rPr>
  </w:style>
  <w:style w:type="paragraph" w:styleId="2">
    <w:name w:val="Body Text First Indent 2"/>
    <w:basedOn w:val="a5"/>
    <w:link w:val="2Char"/>
    <w:uiPriority w:val="99"/>
    <w:semiHidden/>
    <w:unhideWhenUsed/>
    <w:rsid w:val="006603B1"/>
    <w:pPr>
      <w:ind w:firstLine="420"/>
    </w:pPr>
  </w:style>
  <w:style w:type="character" w:customStyle="1" w:styleId="2Char">
    <w:name w:val="正文首行缩进 2 Char"/>
    <w:basedOn w:val="Char1"/>
    <w:link w:val="2"/>
    <w:uiPriority w:val="99"/>
    <w:semiHidden/>
    <w:rsid w:val="006603B1"/>
    <w:rPr>
      <w:rFonts w:ascii="Calibri" w:eastAsia="宋体" w:hAnsi="Calibri" w:cs="黑体"/>
      <w:sz w:val="28"/>
    </w:rPr>
  </w:style>
  <w:style w:type="character" w:customStyle="1" w:styleId="1Char">
    <w:name w:val="标题 1 Char"/>
    <w:basedOn w:val="a0"/>
    <w:link w:val="1"/>
    <w:uiPriority w:val="9"/>
    <w:rsid w:val="006603B1"/>
    <w:rPr>
      <w:rFonts w:ascii="Calibri" w:eastAsia="宋体" w:hAnsi="Calibri" w:cs="黑体"/>
      <w:b/>
      <w:bCs/>
      <w:kern w:val="44"/>
      <w:sz w:val="44"/>
      <w:szCs w:val="44"/>
    </w:rPr>
  </w:style>
  <w:style w:type="character" w:styleId="a6">
    <w:name w:val="Hyperlink"/>
    <w:basedOn w:val="a0"/>
    <w:uiPriority w:val="99"/>
    <w:semiHidden/>
    <w:unhideWhenUsed/>
    <w:rsid w:val="001118DB"/>
    <w:rPr>
      <w:strike w:val="0"/>
      <w:dstrike w:val="0"/>
      <w:color w:val="000000"/>
      <w:u w:val="none"/>
      <w:effect w:val="none"/>
    </w:rPr>
  </w:style>
  <w:style w:type="character" w:styleId="a7">
    <w:name w:val="Strong"/>
    <w:basedOn w:val="a0"/>
    <w:uiPriority w:val="22"/>
    <w:qFormat/>
    <w:rsid w:val="00CB1794"/>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2"/>
    <w:qFormat/>
    <w:rsid w:val="006603B1"/>
    <w:pPr>
      <w:widowControl w:val="0"/>
      <w:adjustRightInd w:val="0"/>
      <w:snapToGrid w:val="0"/>
      <w:spacing w:line="520" w:lineRule="exact"/>
      <w:ind w:firstLineChars="200" w:firstLine="200"/>
      <w:jc w:val="both"/>
    </w:pPr>
    <w:rPr>
      <w:rFonts w:ascii="Calibri" w:eastAsia="宋体" w:hAnsi="Calibri" w:cs="黑体"/>
      <w:sz w:val="28"/>
    </w:rPr>
  </w:style>
  <w:style w:type="paragraph" w:styleId="1">
    <w:name w:val="heading 1"/>
    <w:basedOn w:val="a"/>
    <w:next w:val="a"/>
    <w:link w:val="1Char"/>
    <w:uiPriority w:val="9"/>
    <w:qFormat/>
    <w:rsid w:val="006603B1"/>
    <w:pPr>
      <w:keepNext/>
      <w:keepLines/>
      <w:spacing w:before="340" w:after="330" w:line="578" w:lineRule="atLeast"/>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603B1"/>
    <w:pPr>
      <w:pBdr>
        <w:bottom w:val="single" w:sz="6" w:space="1" w:color="auto"/>
      </w:pBdr>
      <w:tabs>
        <w:tab w:val="center" w:pos="4153"/>
        <w:tab w:val="right" w:pos="8306"/>
      </w:tabs>
      <w:adjustRightInd/>
      <w:spacing w:line="240" w:lineRule="auto"/>
      <w:ind w:firstLineChars="0" w:firstLine="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6603B1"/>
    <w:rPr>
      <w:sz w:val="18"/>
      <w:szCs w:val="18"/>
    </w:rPr>
  </w:style>
  <w:style w:type="paragraph" w:styleId="a4">
    <w:name w:val="footer"/>
    <w:basedOn w:val="a"/>
    <w:link w:val="Char0"/>
    <w:uiPriority w:val="99"/>
    <w:unhideWhenUsed/>
    <w:rsid w:val="006603B1"/>
    <w:pPr>
      <w:tabs>
        <w:tab w:val="center" w:pos="4153"/>
        <w:tab w:val="right" w:pos="8306"/>
      </w:tabs>
      <w:adjustRightInd/>
      <w:spacing w:line="240" w:lineRule="auto"/>
      <w:ind w:firstLineChars="0" w:firstLine="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6603B1"/>
    <w:rPr>
      <w:sz w:val="18"/>
      <w:szCs w:val="18"/>
    </w:rPr>
  </w:style>
  <w:style w:type="character" w:customStyle="1" w:styleId="11111Char">
    <w:name w:val="11111 Char"/>
    <w:link w:val="11111"/>
    <w:rsid w:val="006603B1"/>
    <w:rPr>
      <w:rFonts w:eastAsia="黑体"/>
      <w:bCs/>
      <w:kern w:val="44"/>
      <w:sz w:val="30"/>
      <w:szCs w:val="36"/>
    </w:rPr>
  </w:style>
  <w:style w:type="paragraph" w:customStyle="1" w:styleId="11111">
    <w:name w:val="11111"/>
    <w:basedOn w:val="1"/>
    <w:link w:val="11111Char"/>
    <w:qFormat/>
    <w:rsid w:val="006603B1"/>
    <w:pPr>
      <w:spacing w:before="120" w:after="120" w:line="880" w:lineRule="exact"/>
      <w:ind w:left="8020" w:firstLineChars="0" w:hanging="1440"/>
      <w:jc w:val="center"/>
    </w:pPr>
    <w:rPr>
      <w:rFonts w:asciiTheme="minorHAnsi" w:eastAsia="黑体" w:hAnsiTheme="minorHAnsi" w:cstheme="minorBidi"/>
      <w:b w:val="0"/>
      <w:sz w:val="30"/>
      <w:szCs w:val="36"/>
    </w:rPr>
  </w:style>
  <w:style w:type="paragraph" w:styleId="a5">
    <w:name w:val="Body Text Indent"/>
    <w:basedOn w:val="a"/>
    <w:link w:val="Char1"/>
    <w:uiPriority w:val="99"/>
    <w:semiHidden/>
    <w:unhideWhenUsed/>
    <w:rsid w:val="006603B1"/>
    <w:pPr>
      <w:spacing w:after="120"/>
      <w:ind w:leftChars="200" w:left="420"/>
    </w:pPr>
  </w:style>
  <w:style w:type="character" w:customStyle="1" w:styleId="Char1">
    <w:name w:val="正文文本缩进 Char"/>
    <w:basedOn w:val="a0"/>
    <w:link w:val="a5"/>
    <w:uiPriority w:val="99"/>
    <w:semiHidden/>
    <w:rsid w:val="006603B1"/>
    <w:rPr>
      <w:rFonts w:ascii="Calibri" w:eastAsia="宋体" w:hAnsi="Calibri" w:cs="黑体"/>
      <w:sz w:val="28"/>
    </w:rPr>
  </w:style>
  <w:style w:type="paragraph" w:styleId="2">
    <w:name w:val="Body Text First Indent 2"/>
    <w:basedOn w:val="a5"/>
    <w:link w:val="2Char"/>
    <w:uiPriority w:val="99"/>
    <w:semiHidden/>
    <w:unhideWhenUsed/>
    <w:rsid w:val="006603B1"/>
    <w:pPr>
      <w:ind w:firstLine="420"/>
    </w:pPr>
  </w:style>
  <w:style w:type="character" w:customStyle="1" w:styleId="2Char">
    <w:name w:val="正文首行缩进 2 Char"/>
    <w:basedOn w:val="Char1"/>
    <w:link w:val="2"/>
    <w:uiPriority w:val="99"/>
    <w:semiHidden/>
    <w:rsid w:val="006603B1"/>
    <w:rPr>
      <w:rFonts w:ascii="Calibri" w:eastAsia="宋体" w:hAnsi="Calibri" w:cs="黑体"/>
      <w:sz w:val="28"/>
    </w:rPr>
  </w:style>
  <w:style w:type="character" w:customStyle="1" w:styleId="1Char">
    <w:name w:val="标题 1 Char"/>
    <w:basedOn w:val="a0"/>
    <w:link w:val="1"/>
    <w:uiPriority w:val="9"/>
    <w:rsid w:val="006603B1"/>
    <w:rPr>
      <w:rFonts w:ascii="Calibri" w:eastAsia="宋体" w:hAnsi="Calibri" w:cs="黑体"/>
      <w:b/>
      <w:bCs/>
      <w:kern w:val="44"/>
      <w:sz w:val="44"/>
      <w:szCs w:val="44"/>
    </w:rPr>
  </w:style>
</w:styles>
</file>

<file path=word/webSettings.xml><?xml version="1.0" encoding="utf-8"?>
<w:webSettings xmlns:r="http://schemas.openxmlformats.org/officeDocument/2006/relationships" xmlns:w="http://schemas.openxmlformats.org/wordprocessingml/2006/main">
  <w:divs>
    <w:div w:id="464813740">
      <w:bodyDiv w:val="1"/>
      <w:marLeft w:val="0"/>
      <w:marRight w:val="0"/>
      <w:marTop w:val="0"/>
      <w:marBottom w:val="0"/>
      <w:divBdr>
        <w:top w:val="none" w:sz="0" w:space="0" w:color="auto"/>
        <w:left w:val="none" w:sz="0" w:space="0" w:color="auto"/>
        <w:bottom w:val="none" w:sz="0" w:space="0" w:color="auto"/>
        <w:right w:val="none" w:sz="0" w:space="0" w:color="auto"/>
      </w:divBdr>
      <w:divsChild>
        <w:div w:id="202835846">
          <w:marLeft w:val="0"/>
          <w:marRight w:val="0"/>
          <w:marTop w:val="0"/>
          <w:marBottom w:val="0"/>
          <w:divBdr>
            <w:top w:val="none" w:sz="0" w:space="0" w:color="auto"/>
            <w:left w:val="none" w:sz="0" w:space="0" w:color="auto"/>
            <w:bottom w:val="none" w:sz="0" w:space="0" w:color="auto"/>
            <w:right w:val="none" w:sz="0" w:space="0" w:color="auto"/>
          </w:divBdr>
          <w:divsChild>
            <w:div w:id="1371344874">
              <w:marLeft w:val="0"/>
              <w:marRight w:val="0"/>
              <w:marTop w:val="0"/>
              <w:marBottom w:val="0"/>
              <w:divBdr>
                <w:top w:val="none" w:sz="0" w:space="0" w:color="auto"/>
                <w:left w:val="none" w:sz="0" w:space="0" w:color="auto"/>
                <w:bottom w:val="none" w:sz="0" w:space="0" w:color="auto"/>
                <w:right w:val="none" w:sz="0" w:space="0" w:color="auto"/>
              </w:divBdr>
              <w:divsChild>
                <w:div w:id="1548446005">
                  <w:marLeft w:val="0"/>
                  <w:marRight w:val="0"/>
                  <w:marTop w:val="0"/>
                  <w:marBottom w:val="0"/>
                  <w:divBdr>
                    <w:top w:val="none" w:sz="0" w:space="0" w:color="auto"/>
                    <w:left w:val="none" w:sz="0" w:space="0" w:color="auto"/>
                    <w:bottom w:val="none" w:sz="0" w:space="0" w:color="auto"/>
                    <w:right w:val="none" w:sz="0" w:space="0" w:color="auto"/>
                  </w:divBdr>
                </w:div>
                <w:div w:id="1030765864">
                  <w:marLeft w:val="0"/>
                  <w:marRight w:val="0"/>
                  <w:marTop w:val="0"/>
                  <w:marBottom w:val="0"/>
                  <w:divBdr>
                    <w:top w:val="none" w:sz="0" w:space="0" w:color="auto"/>
                    <w:left w:val="none" w:sz="0" w:space="0" w:color="auto"/>
                    <w:bottom w:val="none" w:sz="0" w:space="0" w:color="auto"/>
                    <w:right w:val="none" w:sz="0" w:space="0" w:color="auto"/>
                  </w:divBdr>
                </w:div>
                <w:div w:id="951671561">
                  <w:marLeft w:val="0"/>
                  <w:marRight w:val="0"/>
                  <w:marTop w:val="0"/>
                  <w:marBottom w:val="0"/>
                  <w:divBdr>
                    <w:top w:val="none" w:sz="0" w:space="0" w:color="auto"/>
                    <w:left w:val="none" w:sz="0" w:space="0" w:color="auto"/>
                    <w:bottom w:val="none" w:sz="0" w:space="0" w:color="auto"/>
                    <w:right w:val="none" w:sz="0" w:space="0" w:color="auto"/>
                  </w:divBdr>
                </w:div>
                <w:div w:id="4524138">
                  <w:marLeft w:val="0"/>
                  <w:marRight w:val="0"/>
                  <w:marTop w:val="0"/>
                  <w:marBottom w:val="0"/>
                  <w:divBdr>
                    <w:top w:val="none" w:sz="0" w:space="0" w:color="auto"/>
                    <w:left w:val="none" w:sz="0" w:space="0" w:color="auto"/>
                    <w:bottom w:val="none" w:sz="0" w:space="0" w:color="auto"/>
                    <w:right w:val="none" w:sz="0" w:space="0" w:color="auto"/>
                  </w:divBdr>
                </w:div>
                <w:div w:id="1293290120">
                  <w:marLeft w:val="0"/>
                  <w:marRight w:val="0"/>
                  <w:marTop w:val="0"/>
                  <w:marBottom w:val="0"/>
                  <w:divBdr>
                    <w:top w:val="none" w:sz="0" w:space="0" w:color="auto"/>
                    <w:left w:val="none" w:sz="0" w:space="0" w:color="auto"/>
                    <w:bottom w:val="none" w:sz="0" w:space="0" w:color="auto"/>
                    <w:right w:val="none" w:sz="0" w:space="0" w:color="auto"/>
                  </w:divBdr>
                </w:div>
                <w:div w:id="265232914">
                  <w:marLeft w:val="0"/>
                  <w:marRight w:val="0"/>
                  <w:marTop w:val="0"/>
                  <w:marBottom w:val="0"/>
                  <w:divBdr>
                    <w:top w:val="none" w:sz="0" w:space="0" w:color="auto"/>
                    <w:left w:val="none" w:sz="0" w:space="0" w:color="auto"/>
                    <w:bottom w:val="none" w:sz="0" w:space="0" w:color="auto"/>
                    <w:right w:val="none" w:sz="0" w:space="0" w:color="auto"/>
                  </w:divBdr>
                </w:div>
                <w:div w:id="779035511">
                  <w:marLeft w:val="0"/>
                  <w:marRight w:val="0"/>
                  <w:marTop w:val="0"/>
                  <w:marBottom w:val="0"/>
                  <w:divBdr>
                    <w:top w:val="none" w:sz="0" w:space="0" w:color="auto"/>
                    <w:left w:val="none" w:sz="0" w:space="0" w:color="auto"/>
                    <w:bottom w:val="none" w:sz="0" w:space="0" w:color="auto"/>
                    <w:right w:val="none" w:sz="0" w:space="0" w:color="auto"/>
                  </w:divBdr>
                </w:div>
                <w:div w:id="662513620">
                  <w:marLeft w:val="0"/>
                  <w:marRight w:val="0"/>
                  <w:marTop w:val="0"/>
                  <w:marBottom w:val="0"/>
                  <w:divBdr>
                    <w:top w:val="none" w:sz="0" w:space="0" w:color="auto"/>
                    <w:left w:val="none" w:sz="0" w:space="0" w:color="auto"/>
                    <w:bottom w:val="none" w:sz="0" w:space="0" w:color="auto"/>
                    <w:right w:val="none" w:sz="0" w:space="0" w:color="auto"/>
                  </w:divBdr>
                </w:div>
                <w:div w:id="2113623306">
                  <w:marLeft w:val="0"/>
                  <w:marRight w:val="0"/>
                  <w:marTop w:val="0"/>
                  <w:marBottom w:val="0"/>
                  <w:divBdr>
                    <w:top w:val="none" w:sz="0" w:space="0" w:color="auto"/>
                    <w:left w:val="none" w:sz="0" w:space="0" w:color="auto"/>
                    <w:bottom w:val="none" w:sz="0" w:space="0" w:color="auto"/>
                    <w:right w:val="none" w:sz="0" w:space="0" w:color="auto"/>
                  </w:divBdr>
                </w:div>
                <w:div w:id="163398710">
                  <w:marLeft w:val="0"/>
                  <w:marRight w:val="0"/>
                  <w:marTop w:val="0"/>
                  <w:marBottom w:val="0"/>
                  <w:divBdr>
                    <w:top w:val="none" w:sz="0" w:space="0" w:color="auto"/>
                    <w:left w:val="none" w:sz="0" w:space="0" w:color="auto"/>
                    <w:bottom w:val="none" w:sz="0" w:space="0" w:color="auto"/>
                    <w:right w:val="none" w:sz="0" w:space="0" w:color="auto"/>
                  </w:divBdr>
                </w:div>
                <w:div w:id="1847548545">
                  <w:marLeft w:val="0"/>
                  <w:marRight w:val="0"/>
                  <w:marTop w:val="0"/>
                  <w:marBottom w:val="0"/>
                  <w:divBdr>
                    <w:top w:val="none" w:sz="0" w:space="0" w:color="auto"/>
                    <w:left w:val="none" w:sz="0" w:space="0" w:color="auto"/>
                    <w:bottom w:val="none" w:sz="0" w:space="0" w:color="auto"/>
                    <w:right w:val="none" w:sz="0" w:space="0" w:color="auto"/>
                  </w:divBdr>
                </w:div>
                <w:div w:id="591821033">
                  <w:marLeft w:val="0"/>
                  <w:marRight w:val="0"/>
                  <w:marTop w:val="0"/>
                  <w:marBottom w:val="0"/>
                  <w:divBdr>
                    <w:top w:val="none" w:sz="0" w:space="0" w:color="auto"/>
                    <w:left w:val="none" w:sz="0" w:space="0" w:color="auto"/>
                    <w:bottom w:val="none" w:sz="0" w:space="0" w:color="auto"/>
                    <w:right w:val="none" w:sz="0" w:space="0" w:color="auto"/>
                  </w:divBdr>
                </w:div>
                <w:div w:id="564149880">
                  <w:marLeft w:val="0"/>
                  <w:marRight w:val="0"/>
                  <w:marTop w:val="0"/>
                  <w:marBottom w:val="0"/>
                  <w:divBdr>
                    <w:top w:val="none" w:sz="0" w:space="0" w:color="auto"/>
                    <w:left w:val="none" w:sz="0" w:space="0" w:color="auto"/>
                    <w:bottom w:val="none" w:sz="0" w:space="0" w:color="auto"/>
                    <w:right w:val="none" w:sz="0" w:space="0" w:color="auto"/>
                  </w:divBdr>
                </w:div>
                <w:div w:id="492840046">
                  <w:marLeft w:val="0"/>
                  <w:marRight w:val="0"/>
                  <w:marTop w:val="0"/>
                  <w:marBottom w:val="0"/>
                  <w:divBdr>
                    <w:top w:val="none" w:sz="0" w:space="0" w:color="auto"/>
                    <w:left w:val="none" w:sz="0" w:space="0" w:color="auto"/>
                    <w:bottom w:val="none" w:sz="0" w:space="0" w:color="auto"/>
                    <w:right w:val="none" w:sz="0" w:space="0" w:color="auto"/>
                  </w:divBdr>
                </w:div>
                <w:div w:id="335108721">
                  <w:marLeft w:val="0"/>
                  <w:marRight w:val="0"/>
                  <w:marTop w:val="0"/>
                  <w:marBottom w:val="0"/>
                  <w:divBdr>
                    <w:top w:val="none" w:sz="0" w:space="0" w:color="auto"/>
                    <w:left w:val="none" w:sz="0" w:space="0" w:color="auto"/>
                    <w:bottom w:val="none" w:sz="0" w:space="0" w:color="auto"/>
                    <w:right w:val="none" w:sz="0" w:space="0" w:color="auto"/>
                  </w:divBdr>
                </w:div>
                <w:div w:id="880440771">
                  <w:marLeft w:val="0"/>
                  <w:marRight w:val="0"/>
                  <w:marTop w:val="0"/>
                  <w:marBottom w:val="0"/>
                  <w:divBdr>
                    <w:top w:val="none" w:sz="0" w:space="0" w:color="auto"/>
                    <w:left w:val="none" w:sz="0" w:space="0" w:color="auto"/>
                    <w:bottom w:val="none" w:sz="0" w:space="0" w:color="auto"/>
                    <w:right w:val="none" w:sz="0" w:space="0" w:color="auto"/>
                  </w:divBdr>
                </w:div>
                <w:div w:id="1452241372">
                  <w:marLeft w:val="0"/>
                  <w:marRight w:val="0"/>
                  <w:marTop w:val="0"/>
                  <w:marBottom w:val="0"/>
                  <w:divBdr>
                    <w:top w:val="none" w:sz="0" w:space="0" w:color="auto"/>
                    <w:left w:val="none" w:sz="0" w:space="0" w:color="auto"/>
                    <w:bottom w:val="none" w:sz="0" w:space="0" w:color="auto"/>
                    <w:right w:val="none" w:sz="0" w:space="0" w:color="auto"/>
                  </w:divBdr>
                </w:div>
                <w:div w:id="1057775924">
                  <w:marLeft w:val="0"/>
                  <w:marRight w:val="0"/>
                  <w:marTop w:val="0"/>
                  <w:marBottom w:val="0"/>
                  <w:divBdr>
                    <w:top w:val="none" w:sz="0" w:space="0" w:color="auto"/>
                    <w:left w:val="none" w:sz="0" w:space="0" w:color="auto"/>
                    <w:bottom w:val="none" w:sz="0" w:space="0" w:color="auto"/>
                    <w:right w:val="none" w:sz="0" w:space="0" w:color="auto"/>
                  </w:divBdr>
                </w:div>
                <w:div w:id="534855361">
                  <w:marLeft w:val="0"/>
                  <w:marRight w:val="0"/>
                  <w:marTop w:val="0"/>
                  <w:marBottom w:val="0"/>
                  <w:divBdr>
                    <w:top w:val="none" w:sz="0" w:space="0" w:color="auto"/>
                    <w:left w:val="none" w:sz="0" w:space="0" w:color="auto"/>
                    <w:bottom w:val="none" w:sz="0" w:space="0" w:color="auto"/>
                    <w:right w:val="none" w:sz="0" w:space="0" w:color="auto"/>
                  </w:divBdr>
                </w:div>
                <w:div w:id="269238236">
                  <w:marLeft w:val="0"/>
                  <w:marRight w:val="0"/>
                  <w:marTop w:val="0"/>
                  <w:marBottom w:val="0"/>
                  <w:divBdr>
                    <w:top w:val="none" w:sz="0" w:space="0" w:color="auto"/>
                    <w:left w:val="none" w:sz="0" w:space="0" w:color="auto"/>
                    <w:bottom w:val="none" w:sz="0" w:space="0" w:color="auto"/>
                    <w:right w:val="none" w:sz="0" w:space="0" w:color="auto"/>
                  </w:divBdr>
                </w:div>
                <w:div w:id="39716634">
                  <w:marLeft w:val="0"/>
                  <w:marRight w:val="0"/>
                  <w:marTop w:val="0"/>
                  <w:marBottom w:val="0"/>
                  <w:divBdr>
                    <w:top w:val="none" w:sz="0" w:space="0" w:color="auto"/>
                    <w:left w:val="none" w:sz="0" w:space="0" w:color="auto"/>
                    <w:bottom w:val="none" w:sz="0" w:space="0" w:color="auto"/>
                    <w:right w:val="none" w:sz="0" w:space="0" w:color="auto"/>
                  </w:divBdr>
                </w:div>
                <w:div w:id="1953783588">
                  <w:marLeft w:val="0"/>
                  <w:marRight w:val="0"/>
                  <w:marTop w:val="0"/>
                  <w:marBottom w:val="0"/>
                  <w:divBdr>
                    <w:top w:val="none" w:sz="0" w:space="0" w:color="auto"/>
                    <w:left w:val="none" w:sz="0" w:space="0" w:color="auto"/>
                    <w:bottom w:val="none" w:sz="0" w:space="0" w:color="auto"/>
                    <w:right w:val="none" w:sz="0" w:space="0" w:color="auto"/>
                  </w:divBdr>
                </w:div>
                <w:div w:id="11886184">
                  <w:marLeft w:val="0"/>
                  <w:marRight w:val="0"/>
                  <w:marTop w:val="0"/>
                  <w:marBottom w:val="0"/>
                  <w:divBdr>
                    <w:top w:val="none" w:sz="0" w:space="0" w:color="auto"/>
                    <w:left w:val="none" w:sz="0" w:space="0" w:color="auto"/>
                    <w:bottom w:val="none" w:sz="0" w:space="0" w:color="auto"/>
                    <w:right w:val="none" w:sz="0" w:space="0" w:color="auto"/>
                  </w:divBdr>
                </w:div>
                <w:div w:id="1861040363">
                  <w:marLeft w:val="0"/>
                  <w:marRight w:val="0"/>
                  <w:marTop w:val="0"/>
                  <w:marBottom w:val="0"/>
                  <w:divBdr>
                    <w:top w:val="none" w:sz="0" w:space="0" w:color="auto"/>
                    <w:left w:val="none" w:sz="0" w:space="0" w:color="auto"/>
                    <w:bottom w:val="none" w:sz="0" w:space="0" w:color="auto"/>
                    <w:right w:val="none" w:sz="0" w:space="0" w:color="auto"/>
                  </w:divBdr>
                </w:div>
                <w:div w:id="942880365">
                  <w:marLeft w:val="0"/>
                  <w:marRight w:val="0"/>
                  <w:marTop w:val="0"/>
                  <w:marBottom w:val="0"/>
                  <w:divBdr>
                    <w:top w:val="none" w:sz="0" w:space="0" w:color="auto"/>
                    <w:left w:val="none" w:sz="0" w:space="0" w:color="auto"/>
                    <w:bottom w:val="none" w:sz="0" w:space="0" w:color="auto"/>
                    <w:right w:val="none" w:sz="0" w:space="0" w:color="auto"/>
                  </w:divBdr>
                </w:div>
                <w:div w:id="174656545">
                  <w:marLeft w:val="0"/>
                  <w:marRight w:val="0"/>
                  <w:marTop w:val="0"/>
                  <w:marBottom w:val="156"/>
                  <w:divBdr>
                    <w:top w:val="none" w:sz="0" w:space="0" w:color="auto"/>
                    <w:left w:val="none" w:sz="0" w:space="0" w:color="auto"/>
                    <w:bottom w:val="none" w:sz="0" w:space="0" w:color="auto"/>
                    <w:right w:val="none" w:sz="0" w:space="0" w:color="auto"/>
                  </w:divBdr>
                </w:div>
                <w:div w:id="1418555550">
                  <w:marLeft w:val="0"/>
                  <w:marRight w:val="0"/>
                  <w:marTop w:val="0"/>
                  <w:marBottom w:val="0"/>
                  <w:divBdr>
                    <w:top w:val="none" w:sz="0" w:space="0" w:color="auto"/>
                    <w:left w:val="none" w:sz="0" w:space="0" w:color="auto"/>
                    <w:bottom w:val="none" w:sz="0" w:space="0" w:color="auto"/>
                    <w:right w:val="none" w:sz="0" w:space="0" w:color="auto"/>
                  </w:divBdr>
                </w:div>
                <w:div w:id="2042195992">
                  <w:marLeft w:val="0"/>
                  <w:marRight w:val="0"/>
                  <w:marTop w:val="0"/>
                  <w:marBottom w:val="0"/>
                  <w:divBdr>
                    <w:top w:val="none" w:sz="0" w:space="0" w:color="auto"/>
                    <w:left w:val="none" w:sz="0" w:space="0" w:color="auto"/>
                    <w:bottom w:val="none" w:sz="0" w:space="0" w:color="auto"/>
                    <w:right w:val="none" w:sz="0" w:space="0" w:color="auto"/>
                  </w:divBdr>
                </w:div>
                <w:div w:id="2118716922">
                  <w:marLeft w:val="0"/>
                  <w:marRight w:val="0"/>
                  <w:marTop w:val="0"/>
                  <w:marBottom w:val="0"/>
                  <w:divBdr>
                    <w:top w:val="none" w:sz="0" w:space="0" w:color="auto"/>
                    <w:left w:val="none" w:sz="0" w:space="0" w:color="auto"/>
                    <w:bottom w:val="none" w:sz="0" w:space="0" w:color="auto"/>
                    <w:right w:val="none" w:sz="0" w:space="0" w:color="auto"/>
                  </w:divBdr>
                </w:div>
                <w:div w:id="830874018">
                  <w:marLeft w:val="0"/>
                  <w:marRight w:val="0"/>
                  <w:marTop w:val="0"/>
                  <w:marBottom w:val="0"/>
                  <w:divBdr>
                    <w:top w:val="none" w:sz="0" w:space="0" w:color="auto"/>
                    <w:left w:val="none" w:sz="0" w:space="0" w:color="auto"/>
                    <w:bottom w:val="none" w:sz="0" w:space="0" w:color="auto"/>
                    <w:right w:val="none" w:sz="0" w:space="0" w:color="auto"/>
                  </w:divBdr>
                </w:div>
                <w:div w:id="1229343944">
                  <w:marLeft w:val="0"/>
                  <w:marRight w:val="0"/>
                  <w:marTop w:val="0"/>
                  <w:marBottom w:val="0"/>
                  <w:divBdr>
                    <w:top w:val="none" w:sz="0" w:space="0" w:color="auto"/>
                    <w:left w:val="none" w:sz="0" w:space="0" w:color="auto"/>
                    <w:bottom w:val="none" w:sz="0" w:space="0" w:color="auto"/>
                    <w:right w:val="none" w:sz="0" w:space="0" w:color="auto"/>
                  </w:divBdr>
                </w:div>
                <w:div w:id="1167675474">
                  <w:marLeft w:val="0"/>
                  <w:marRight w:val="0"/>
                  <w:marTop w:val="0"/>
                  <w:marBottom w:val="0"/>
                  <w:divBdr>
                    <w:top w:val="none" w:sz="0" w:space="0" w:color="auto"/>
                    <w:left w:val="none" w:sz="0" w:space="0" w:color="auto"/>
                    <w:bottom w:val="none" w:sz="0" w:space="0" w:color="auto"/>
                    <w:right w:val="none" w:sz="0" w:space="0" w:color="auto"/>
                  </w:divBdr>
                </w:div>
                <w:div w:id="1750879654">
                  <w:marLeft w:val="0"/>
                  <w:marRight w:val="0"/>
                  <w:marTop w:val="0"/>
                  <w:marBottom w:val="0"/>
                  <w:divBdr>
                    <w:top w:val="none" w:sz="0" w:space="0" w:color="auto"/>
                    <w:left w:val="none" w:sz="0" w:space="0" w:color="auto"/>
                    <w:bottom w:val="none" w:sz="0" w:space="0" w:color="auto"/>
                    <w:right w:val="none" w:sz="0" w:space="0" w:color="auto"/>
                  </w:divBdr>
                </w:div>
                <w:div w:id="78331286">
                  <w:marLeft w:val="0"/>
                  <w:marRight w:val="0"/>
                  <w:marTop w:val="0"/>
                  <w:marBottom w:val="0"/>
                  <w:divBdr>
                    <w:top w:val="none" w:sz="0" w:space="0" w:color="auto"/>
                    <w:left w:val="none" w:sz="0" w:space="0" w:color="auto"/>
                    <w:bottom w:val="none" w:sz="0" w:space="0" w:color="auto"/>
                    <w:right w:val="none" w:sz="0" w:space="0" w:color="auto"/>
                  </w:divBdr>
                </w:div>
                <w:div w:id="861288423">
                  <w:marLeft w:val="0"/>
                  <w:marRight w:val="0"/>
                  <w:marTop w:val="0"/>
                  <w:marBottom w:val="0"/>
                  <w:divBdr>
                    <w:top w:val="none" w:sz="0" w:space="0" w:color="auto"/>
                    <w:left w:val="none" w:sz="0" w:space="0" w:color="auto"/>
                    <w:bottom w:val="none" w:sz="0" w:space="0" w:color="auto"/>
                    <w:right w:val="none" w:sz="0" w:space="0" w:color="auto"/>
                  </w:divBdr>
                </w:div>
                <w:div w:id="528564932">
                  <w:marLeft w:val="0"/>
                  <w:marRight w:val="0"/>
                  <w:marTop w:val="0"/>
                  <w:marBottom w:val="0"/>
                  <w:divBdr>
                    <w:top w:val="none" w:sz="0" w:space="0" w:color="auto"/>
                    <w:left w:val="none" w:sz="0" w:space="0" w:color="auto"/>
                    <w:bottom w:val="none" w:sz="0" w:space="0" w:color="auto"/>
                    <w:right w:val="none" w:sz="0" w:space="0" w:color="auto"/>
                  </w:divBdr>
                </w:div>
                <w:div w:id="53356819">
                  <w:marLeft w:val="0"/>
                  <w:marRight w:val="0"/>
                  <w:marTop w:val="0"/>
                  <w:marBottom w:val="0"/>
                  <w:divBdr>
                    <w:top w:val="none" w:sz="0" w:space="0" w:color="auto"/>
                    <w:left w:val="none" w:sz="0" w:space="0" w:color="auto"/>
                    <w:bottom w:val="none" w:sz="0" w:space="0" w:color="auto"/>
                    <w:right w:val="none" w:sz="0" w:space="0" w:color="auto"/>
                  </w:divBdr>
                </w:div>
                <w:div w:id="1177579235">
                  <w:marLeft w:val="0"/>
                  <w:marRight w:val="0"/>
                  <w:marTop w:val="0"/>
                  <w:marBottom w:val="0"/>
                  <w:divBdr>
                    <w:top w:val="none" w:sz="0" w:space="0" w:color="auto"/>
                    <w:left w:val="none" w:sz="0" w:space="0" w:color="auto"/>
                    <w:bottom w:val="none" w:sz="0" w:space="0" w:color="auto"/>
                    <w:right w:val="none" w:sz="0" w:space="0" w:color="auto"/>
                  </w:divBdr>
                </w:div>
                <w:div w:id="699938673">
                  <w:marLeft w:val="0"/>
                  <w:marRight w:val="0"/>
                  <w:marTop w:val="0"/>
                  <w:marBottom w:val="0"/>
                  <w:divBdr>
                    <w:top w:val="none" w:sz="0" w:space="0" w:color="auto"/>
                    <w:left w:val="none" w:sz="0" w:space="0" w:color="auto"/>
                    <w:bottom w:val="none" w:sz="0" w:space="0" w:color="auto"/>
                    <w:right w:val="none" w:sz="0" w:space="0" w:color="auto"/>
                  </w:divBdr>
                </w:div>
                <w:div w:id="1908569801">
                  <w:marLeft w:val="0"/>
                  <w:marRight w:val="0"/>
                  <w:marTop w:val="0"/>
                  <w:marBottom w:val="0"/>
                  <w:divBdr>
                    <w:top w:val="none" w:sz="0" w:space="0" w:color="auto"/>
                    <w:left w:val="none" w:sz="0" w:space="0" w:color="auto"/>
                    <w:bottom w:val="none" w:sz="0" w:space="0" w:color="auto"/>
                    <w:right w:val="none" w:sz="0" w:space="0" w:color="auto"/>
                  </w:divBdr>
                </w:div>
                <w:div w:id="503975854">
                  <w:marLeft w:val="0"/>
                  <w:marRight w:val="0"/>
                  <w:marTop w:val="0"/>
                  <w:marBottom w:val="0"/>
                  <w:divBdr>
                    <w:top w:val="none" w:sz="0" w:space="0" w:color="auto"/>
                    <w:left w:val="none" w:sz="0" w:space="0" w:color="auto"/>
                    <w:bottom w:val="none" w:sz="0" w:space="0" w:color="auto"/>
                    <w:right w:val="none" w:sz="0" w:space="0" w:color="auto"/>
                  </w:divBdr>
                </w:div>
                <w:div w:id="151070550">
                  <w:marLeft w:val="0"/>
                  <w:marRight w:val="0"/>
                  <w:marTop w:val="0"/>
                  <w:marBottom w:val="0"/>
                  <w:divBdr>
                    <w:top w:val="none" w:sz="0" w:space="0" w:color="auto"/>
                    <w:left w:val="none" w:sz="0" w:space="0" w:color="auto"/>
                    <w:bottom w:val="none" w:sz="0" w:space="0" w:color="auto"/>
                    <w:right w:val="none" w:sz="0" w:space="0" w:color="auto"/>
                  </w:divBdr>
                </w:div>
                <w:div w:id="330839865">
                  <w:marLeft w:val="0"/>
                  <w:marRight w:val="0"/>
                  <w:marTop w:val="0"/>
                  <w:marBottom w:val="0"/>
                  <w:divBdr>
                    <w:top w:val="none" w:sz="0" w:space="0" w:color="auto"/>
                    <w:left w:val="none" w:sz="0" w:space="0" w:color="auto"/>
                    <w:bottom w:val="none" w:sz="0" w:space="0" w:color="auto"/>
                    <w:right w:val="none" w:sz="0" w:space="0" w:color="auto"/>
                  </w:divBdr>
                </w:div>
                <w:div w:id="1876700509">
                  <w:marLeft w:val="0"/>
                  <w:marRight w:val="0"/>
                  <w:marTop w:val="0"/>
                  <w:marBottom w:val="0"/>
                  <w:divBdr>
                    <w:top w:val="none" w:sz="0" w:space="0" w:color="auto"/>
                    <w:left w:val="none" w:sz="0" w:space="0" w:color="auto"/>
                    <w:bottom w:val="none" w:sz="0" w:space="0" w:color="auto"/>
                    <w:right w:val="none" w:sz="0" w:space="0" w:color="auto"/>
                  </w:divBdr>
                  <w:divsChild>
                    <w:div w:id="784809377">
                      <w:marLeft w:val="0"/>
                      <w:marRight w:val="0"/>
                      <w:marTop w:val="0"/>
                      <w:marBottom w:val="0"/>
                      <w:divBdr>
                        <w:top w:val="none" w:sz="0" w:space="0" w:color="auto"/>
                        <w:left w:val="none" w:sz="0" w:space="0" w:color="auto"/>
                        <w:bottom w:val="none" w:sz="0" w:space="0" w:color="auto"/>
                        <w:right w:val="none" w:sz="0" w:space="0" w:color="auto"/>
                      </w:divBdr>
                    </w:div>
                    <w:div w:id="1820613055">
                      <w:marLeft w:val="0"/>
                      <w:marRight w:val="0"/>
                      <w:marTop w:val="0"/>
                      <w:marBottom w:val="0"/>
                      <w:divBdr>
                        <w:top w:val="none" w:sz="0" w:space="0" w:color="auto"/>
                        <w:left w:val="none" w:sz="0" w:space="0" w:color="auto"/>
                        <w:bottom w:val="none" w:sz="0" w:space="0" w:color="auto"/>
                        <w:right w:val="none" w:sz="0" w:space="0" w:color="auto"/>
                      </w:divBdr>
                    </w:div>
                    <w:div w:id="653149425">
                      <w:marLeft w:val="0"/>
                      <w:marRight w:val="0"/>
                      <w:marTop w:val="0"/>
                      <w:marBottom w:val="0"/>
                      <w:divBdr>
                        <w:top w:val="none" w:sz="0" w:space="0" w:color="auto"/>
                        <w:left w:val="none" w:sz="0" w:space="0" w:color="auto"/>
                        <w:bottom w:val="none" w:sz="0" w:space="0" w:color="auto"/>
                        <w:right w:val="none" w:sz="0" w:space="0" w:color="auto"/>
                      </w:divBdr>
                    </w:div>
                    <w:div w:id="1824004448">
                      <w:marLeft w:val="0"/>
                      <w:marRight w:val="0"/>
                      <w:marTop w:val="0"/>
                      <w:marBottom w:val="0"/>
                      <w:divBdr>
                        <w:top w:val="none" w:sz="0" w:space="0" w:color="auto"/>
                        <w:left w:val="none" w:sz="0" w:space="0" w:color="auto"/>
                        <w:bottom w:val="none" w:sz="0" w:space="0" w:color="auto"/>
                        <w:right w:val="none" w:sz="0" w:space="0" w:color="auto"/>
                      </w:divBdr>
                    </w:div>
                    <w:div w:id="444158597">
                      <w:marLeft w:val="0"/>
                      <w:marRight w:val="0"/>
                      <w:marTop w:val="0"/>
                      <w:marBottom w:val="0"/>
                      <w:divBdr>
                        <w:top w:val="none" w:sz="0" w:space="0" w:color="auto"/>
                        <w:left w:val="none" w:sz="0" w:space="0" w:color="auto"/>
                        <w:bottom w:val="none" w:sz="0" w:space="0" w:color="auto"/>
                        <w:right w:val="none" w:sz="0" w:space="0" w:color="auto"/>
                      </w:divBdr>
                    </w:div>
                    <w:div w:id="1650984402">
                      <w:marLeft w:val="0"/>
                      <w:marRight w:val="0"/>
                      <w:marTop w:val="0"/>
                      <w:marBottom w:val="0"/>
                      <w:divBdr>
                        <w:top w:val="none" w:sz="0" w:space="0" w:color="auto"/>
                        <w:left w:val="none" w:sz="0" w:space="0" w:color="auto"/>
                        <w:bottom w:val="none" w:sz="0" w:space="0" w:color="auto"/>
                        <w:right w:val="none" w:sz="0" w:space="0" w:color="auto"/>
                      </w:divBdr>
                    </w:div>
                    <w:div w:id="1443306085">
                      <w:marLeft w:val="0"/>
                      <w:marRight w:val="0"/>
                      <w:marTop w:val="0"/>
                      <w:marBottom w:val="0"/>
                      <w:divBdr>
                        <w:top w:val="none" w:sz="0" w:space="0" w:color="auto"/>
                        <w:left w:val="none" w:sz="0" w:space="0" w:color="auto"/>
                        <w:bottom w:val="none" w:sz="0" w:space="0" w:color="auto"/>
                        <w:right w:val="none" w:sz="0" w:space="0" w:color="auto"/>
                      </w:divBdr>
                    </w:div>
                    <w:div w:id="662050003">
                      <w:marLeft w:val="0"/>
                      <w:marRight w:val="0"/>
                      <w:marTop w:val="0"/>
                      <w:marBottom w:val="0"/>
                      <w:divBdr>
                        <w:top w:val="none" w:sz="0" w:space="0" w:color="auto"/>
                        <w:left w:val="none" w:sz="0" w:space="0" w:color="auto"/>
                        <w:bottom w:val="none" w:sz="0" w:space="0" w:color="auto"/>
                        <w:right w:val="none" w:sz="0" w:space="0" w:color="auto"/>
                      </w:divBdr>
                    </w:div>
                    <w:div w:id="1811244310">
                      <w:marLeft w:val="0"/>
                      <w:marRight w:val="0"/>
                      <w:marTop w:val="0"/>
                      <w:marBottom w:val="0"/>
                      <w:divBdr>
                        <w:top w:val="none" w:sz="0" w:space="0" w:color="auto"/>
                        <w:left w:val="none" w:sz="0" w:space="0" w:color="auto"/>
                        <w:bottom w:val="none" w:sz="0" w:space="0" w:color="auto"/>
                        <w:right w:val="none" w:sz="0" w:space="0" w:color="auto"/>
                      </w:divBdr>
                    </w:div>
                    <w:div w:id="704914296">
                      <w:marLeft w:val="0"/>
                      <w:marRight w:val="0"/>
                      <w:marTop w:val="0"/>
                      <w:marBottom w:val="0"/>
                      <w:divBdr>
                        <w:top w:val="none" w:sz="0" w:space="0" w:color="auto"/>
                        <w:left w:val="none" w:sz="0" w:space="0" w:color="auto"/>
                        <w:bottom w:val="none" w:sz="0" w:space="0" w:color="auto"/>
                        <w:right w:val="none" w:sz="0" w:space="0" w:color="auto"/>
                      </w:divBdr>
                    </w:div>
                    <w:div w:id="1164514641">
                      <w:marLeft w:val="0"/>
                      <w:marRight w:val="0"/>
                      <w:marTop w:val="0"/>
                      <w:marBottom w:val="0"/>
                      <w:divBdr>
                        <w:top w:val="none" w:sz="0" w:space="0" w:color="auto"/>
                        <w:left w:val="none" w:sz="0" w:space="0" w:color="auto"/>
                        <w:bottom w:val="none" w:sz="0" w:space="0" w:color="auto"/>
                        <w:right w:val="none" w:sz="0" w:space="0" w:color="auto"/>
                      </w:divBdr>
                    </w:div>
                    <w:div w:id="1106923319">
                      <w:marLeft w:val="0"/>
                      <w:marRight w:val="0"/>
                      <w:marTop w:val="0"/>
                      <w:marBottom w:val="0"/>
                      <w:divBdr>
                        <w:top w:val="none" w:sz="0" w:space="0" w:color="auto"/>
                        <w:left w:val="none" w:sz="0" w:space="0" w:color="auto"/>
                        <w:bottom w:val="none" w:sz="0" w:space="0" w:color="auto"/>
                        <w:right w:val="none" w:sz="0" w:space="0" w:color="auto"/>
                      </w:divBdr>
                    </w:div>
                    <w:div w:id="120997340">
                      <w:marLeft w:val="0"/>
                      <w:marRight w:val="0"/>
                      <w:marTop w:val="0"/>
                      <w:marBottom w:val="0"/>
                      <w:divBdr>
                        <w:top w:val="none" w:sz="0" w:space="0" w:color="auto"/>
                        <w:left w:val="none" w:sz="0" w:space="0" w:color="auto"/>
                        <w:bottom w:val="none" w:sz="0" w:space="0" w:color="auto"/>
                        <w:right w:val="none" w:sz="0" w:space="0" w:color="auto"/>
                      </w:divBdr>
                    </w:div>
                    <w:div w:id="521478708">
                      <w:marLeft w:val="0"/>
                      <w:marRight w:val="0"/>
                      <w:marTop w:val="0"/>
                      <w:marBottom w:val="0"/>
                      <w:divBdr>
                        <w:top w:val="none" w:sz="0" w:space="0" w:color="auto"/>
                        <w:left w:val="none" w:sz="0" w:space="0" w:color="auto"/>
                        <w:bottom w:val="none" w:sz="0" w:space="0" w:color="auto"/>
                        <w:right w:val="none" w:sz="0" w:space="0" w:color="auto"/>
                      </w:divBdr>
                    </w:div>
                    <w:div w:id="870462477">
                      <w:marLeft w:val="0"/>
                      <w:marRight w:val="0"/>
                      <w:marTop w:val="0"/>
                      <w:marBottom w:val="0"/>
                      <w:divBdr>
                        <w:top w:val="none" w:sz="0" w:space="0" w:color="auto"/>
                        <w:left w:val="none" w:sz="0" w:space="0" w:color="auto"/>
                        <w:bottom w:val="none" w:sz="0" w:space="0" w:color="auto"/>
                        <w:right w:val="none" w:sz="0" w:space="0" w:color="auto"/>
                      </w:divBdr>
                    </w:div>
                    <w:div w:id="1699892836">
                      <w:marLeft w:val="0"/>
                      <w:marRight w:val="0"/>
                      <w:marTop w:val="0"/>
                      <w:marBottom w:val="0"/>
                      <w:divBdr>
                        <w:top w:val="none" w:sz="0" w:space="0" w:color="auto"/>
                        <w:left w:val="none" w:sz="0" w:space="0" w:color="auto"/>
                        <w:bottom w:val="none" w:sz="0" w:space="0" w:color="auto"/>
                        <w:right w:val="none" w:sz="0" w:space="0" w:color="auto"/>
                      </w:divBdr>
                    </w:div>
                    <w:div w:id="36197946">
                      <w:marLeft w:val="0"/>
                      <w:marRight w:val="0"/>
                      <w:marTop w:val="0"/>
                      <w:marBottom w:val="0"/>
                      <w:divBdr>
                        <w:top w:val="none" w:sz="0" w:space="0" w:color="auto"/>
                        <w:left w:val="none" w:sz="0" w:space="0" w:color="auto"/>
                        <w:bottom w:val="none" w:sz="0" w:space="0" w:color="auto"/>
                        <w:right w:val="none" w:sz="0" w:space="0" w:color="auto"/>
                      </w:divBdr>
                    </w:div>
                    <w:div w:id="2107991624">
                      <w:marLeft w:val="0"/>
                      <w:marRight w:val="0"/>
                      <w:marTop w:val="0"/>
                      <w:marBottom w:val="0"/>
                      <w:divBdr>
                        <w:top w:val="none" w:sz="0" w:space="0" w:color="auto"/>
                        <w:left w:val="none" w:sz="0" w:space="0" w:color="auto"/>
                        <w:bottom w:val="none" w:sz="0" w:space="0" w:color="auto"/>
                        <w:right w:val="none" w:sz="0" w:space="0" w:color="auto"/>
                      </w:divBdr>
                    </w:div>
                    <w:div w:id="2073842622">
                      <w:marLeft w:val="0"/>
                      <w:marRight w:val="0"/>
                      <w:marTop w:val="0"/>
                      <w:marBottom w:val="0"/>
                      <w:divBdr>
                        <w:top w:val="none" w:sz="0" w:space="0" w:color="auto"/>
                        <w:left w:val="none" w:sz="0" w:space="0" w:color="auto"/>
                        <w:bottom w:val="none" w:sz="0" w:space="0" w:color="auto"/>
                        <w:right w:val="none" w:sz="0" w:space="0" w:color="auto"/>
                      </w:divBdr>
                    </w:div>
                    <w:div w:id="1249387404">
                      <w:marLeft w:val="0"/>
                      <w:marRight w:val="0"/>
                      <w:marTop w:val="0"/>
                      <w:marBottom w:val="0"/>
                      <w:divBdr>
                        <w:top w:val="none" w:sz="0" w:space="0" w:color="auto"/>
                        <w:left w:val="none" w:sz="0" w:space="0" w:color="auto"/>
                        <w:bottom w:val="none" w:sz="0" w:space="0" w:color="auto"/>
                        <w:right w:val="none" w:sz="0" w:space="0" w:color="auto"/>
                      </w:divBdr>
                    </w:div>
                    <w:div w:id="991107571">
                      <w:marLeft w:val="0"/>
                      <w:marRight w:val="0"/>
                      <w:marTop w:val="0"/>
                      <w:marBottom w:val="0"/>
                      <w:divBdr>
                        <w:top w:val="none" w:sz="0" w:space="0" w:color="auto"/>
                        <w:left w:val="none" w:sz="0" w:space="0" w:color="auto"/>
                        <w:bottom w:val="none" w:sz="0" w:space="0" w:color="auto"/>
                        <w:right w:val="none" w:sz="0" w:space="0" w:color="auto"/>
                      </w:divBdr>
                    </w:div>
                    <w:div w:id="302127867">
                      <w:marLeft w:val="0"/>
                      <w:marRight w:val="0"/>
                      <w:marTop w:val="0"/>
                      <w:marBottom w:val="0"/>
                      <w:divBdr>
                        <w:top w:val="none" w:sz="0" w:space="0" w:color="auto"/>
                        <w:left w:val="none" w:sz="0" w:space="0" w:color="auto"/>
                        <w:bottom w:val="none" w:sz="0" w:space="0" w:color="auto"/>
                        <w:right w:val="none" w:sz="0" w:space="0" w:color="auto"/>
                      </w:divBdr>
                    </w:div>
                    <w:div w:id="469903872">
                      <w:marLeft w:val="0"/>
                      <w:marRight w:val="0"/>
                      <w:marTop w:val="0"/>
                      <w:marBottom w:val="0"/>
                      <w:divBdr>
                        <w:top w:val="none" w:sz="0" w:space="0" w:color="auto"/>
                        <w:left w:val="none" w:sz="0" w:space="0" w:color="auto"/>
                        <w:bottom w:val="none" w:sz="0" w:space="0" w:color="auto"/>
                        <w:right w:val="none" w:sz="0" w:space="0" w:color="auto"/>
                      </w:divBdr>
                    </w:div>
                    <w:div w:id="1521165099">
                      <w:marLeft w:val="0"/>
                      <w:marRight w:val="0"/>
                      <w:marTop w:val="0"/>
                      <w:marBottom w:val="0"/>
                      <w:divBdr>
                        <w:top w:val="none" w:sz="0" w:space="0" w:color="auto"/>
                        <w:left w:val="none" w:sz="0" w:space="0" w:color="auto"/>
                        <w:bottom w:val="none" w:sz="0" w:space="0" w:color="auto"/>
                        <w:right w:val="none" w:sz="0" w:space="0" w:color="auto"/>
                      </w:divBdr>
                    </w:div>
                    <w:div w:id="1161502633">
                      <w:marLeft w:val="0"/>
                      <w:marRight w:val="0"/>
                      <w:marTop w:val="0"/>
                      <w:marBottom w:val="0"/>
                      <w:divBdr>
                        <w:top w:val="none" w:sz="0" w:space="0" w:color="auto"/>
                        <w:left w:val="none" w:sz="0" w:space="0" w:color="auto"/>
                        <w:bottom w:val="none" w:sz="0" w:space="0" w:color="auto"/>
                        <w:right w:val="none" w:sz="0" w:space="0" w:color="auto"/>
                      </w:divBdr>
                    </w:div>
                    <w:div w:id="458300423">
                      <w:marLeft w:val="0"/>
                      <w:marRight w:val="0"/>
                      <w:marTop w:val="0"/>
                      <w:marBottom w:val="0"/>
                      <w:divBdr>
                        <w:top w:val="none" w:sz="0" w:space="0" w:color="auto"/>
                        <w:left w:val="none" w:sz="0" w:space="0" w:color="auto"/>
                        <w:bottom w:val="none" w:sz="0" w:space="0" w:color="auto"/>
                        <w:right w:val="none" w:sz="0" w:space="0" w:color="auto"/>
                      </w:divBdr>
                    </w:div>
                    <w:div w:id="901598060">
                      <w:marLeft w:val="0"/>
                      <w:marRight w:val="0"/>
                      <w:marTop w:val="0"/>
                      <w:marBottom w:val="0"/>
                      <w:divBdr>
                        <w:top w:val="none" w:sz="0" w:space="0" w:color="auto"/>
                        <w:left w:val="none" w:sz="0" w:space="0" w:color="auto"/>
                        <w:bottom w:val="none" w:sz="0" w:space="0" w:color="auto"/>
                        <w:right w:val="none" w:sz="0" w:space="0" w:color="auto"/>
                      </w:divBdr>
                    </w:div>
                    <w:div w:id="383142391">
                      <w:marLeft w:val="0"/>
                      <w:marRight w:val="0"/>
                      <w:marTop w:val="0"/>
                      <w:marBottom w:val="0"/>
                      <w:divBdr>
                        <w:top w:val="none" w:sz="0" w:space="0" w:color="auto"/>
                        <w:left w:val="none" w:sz="0" w:space="0" w:color="auto"/>
                        <w:bottom w:val="none" w:sz="0" w:space="0" w:color="auto"/>
                        <w:right w:val="none" w:sz="0" w:space="0" w:color="auto"/>
                      </w:divBdr>
                    </w:div>
                    <w:div w:id="428307695">
                      <w:marLeft w:val="0"/>
                      <w:marRight w:val="0"/>
                      <w:marTop w:val="0"/>
                      <w:marBottom w:val="0"/>
                      <w:divBdr>
                        <w:top w:val="none" w:sz="0" w:space="0" w:color="auto"/>
                        <w:left w:val="none" w:sz="0" w:space="0" w:color="auto"/>
                        <w:bottom w:val="none" w:sz="0" w:space="0" w:color="auto"/>
                        <w:right w:val="none" w:sz="0" w:space="0" w:color="auto"/>
                      </w:divBdr>
                    </w:div>
                    <w:div w:id="689648876">
                      <w:marLeft w:val="0"/>
                      <w:marRight w:val="0"/>
                      <w:marTop w:val="0"/>
                      <w:marBottom w:val="0"/>
                      <w:divBdr>
                        <w:top w:val="none" w:sz="0" w:space="0" w:color="auto"/>
                        <w:left w:val="none" w:sz="0" w:space="0" w:color="auto"/>
                        <w:bottom w:val="none" w:sz="0" w:space="0" w:color="auto"/>
                        <w:right w:val="none" w:sz="0" w:space="0" w:color="auto"/>
                      </w:divBdr>
                    </w:div>
                    <w:div w:id="1596547914">
                      <w:marLeft w:val="0"/>
                      <w:marRight w:val="0"/>
                      <w:marTop w:val="0"/>
                      <w:marBottom w:val="0"/>
                      <w:divBdr>
                        <w:top w:val="none" w:sz="0" w:space="0" w:color="auto"/>
                        <w:left w:val="none" w:sz="0" w:space="0" w:color="auto"/>
                        <w:bottom w:val="none" w:sz="0" w:space="0" w:color="auto"/>
                        <w:right w:val="none" w:sz="0" w:space="0" w:color="auto"/>
                      </w:divBdr>
                    </w:div>
                    <w:div w:id="929696408">
                      <w:marLeft w:val="0"/>
                      <w:marRight w:val="0"/>
                      <w:marTop w:val="0"/>
                      <w:marBottom w:val="0"/>
                      <w:divBdr>
                        <w:top w:val="none" w:sz="0" w:space="0" w:color="auto"/>
                        <w:left w:val="none" w:sz="0" w:space="0" w:color="auto"/>
                        <w:bottom w:val="none" w:sz="0" w:space="0" w:color="auto"/>
                        <w:right w:val="none" w:sz="0" w:space="0" w:color="auto"/>
                      </w:divBdr>
                    </w:div>
                    <w:div w:id="14888125">
                      <w:marLeft w:val="0"/>
                      <w:marRight w:val="0"/>
                      <w:marTop w:val="0"/>
                      <w:marBottom w:val="0"/>
                      <w:divBdr>
                        <w:top w:val="none" w:sz="0" w:space="0" w:color="auto"/>
                        <w:left w:val="none" w:sz="0" w:space="0" w:color="auto"/>
                        <w:bottom w:val="none" w:sz="0" w:space="0" w:color="auto"/>
                        <w:right w:val="none" w:sz="0" w:space="0" w:color="auto"/>
                      </w:divBdr>
                    </w:div>
                    <w:div w:id="1680085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944513">
      <w:bodyDiv w:val="1"/>
      <w:marLeft w:val="0"/>
      <w:marRight w:val="0"/>
      <w:marTop w:val="0"/>
      <w:marBottom w:val="0"/>
      <w:divBdr>
        <w:top w:val="none" w:sz="0" w:space="0" w:color="auto"/>
        <w:left w:val="none" w:sz="0" w:space="0" w:color="auto"/>
        <w:bottom w:val="none" w:sz="0" w:space="0" w:color="auto"/>
        <w:right w:val="none" w:sz="0" w:space="0" w:color="auto"/>
      </w:divBdr>
      <w:divsChild>
        <w:div w:id="20111812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ztb.gxzjt.gov.cn:1121/zjthy/" TargetMode="External"/><Relationship Id="rId11" Type="http://schemas.openxmlformats.org/officeDocument/2006/relationships/header" Target="header3.xml"/><Relationship Id="rId5" Type="http://schemas.openxmlformats.org/officeDocument/2006/relationships/endnotes" Target="endnotes.xml"/><Relationship Id="rId15" Type="http://schemas.microsoft.com/office/2007/relationships/stylesWithEffects" Target="stylesWithEffect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4</Pages>
  <Words>515</Words>
  <Characters>2938</Characters>
  <Application>Microsoft Office Word</Application>
  <DocSecurity>0</DocSecurity>
  <Lines>24</Lines>
  <Paragraphs>6</Paragraphs>
  <ScaleCrop>false</ScaleCrop>
  <Company>Sky123.Org</Company>
  <LinksUpToDate>false</LinksUpToDate>
  <CharactersWithSpaces>3447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NTKO</dc:creator>
  <cp:keywords/>
  <dc:description/>
  <cp:lastModifiedBy>NTKO</cp:lastModifiedBy>
  <cp:revision>5</cp:revision>
  <dcterms:created xsi:type="dcterms:W3CDTF">2020-07-17T10:03:00Z</dcterms:created>
  <dcterms:modified xsi:type="dcterms:W3CDTF">2020-09-29T09:41:00Z</dcterms:modified>
</cp:coreProperties>
</file>