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B4" w:rsidRPr="00500FDA" w:rsidRDefault="00551BB4" w:rsidP="00551BB4">
      <w:pPr>
        <w:pStyle w:val="a5"/>
        <w:ind w:firstLineChars="700" w:firstLine="2530"/>
        <w:outlineLvl w:val="0"/>
        <w:rPr>
          <w:rFonts w:ascii="Times New Roman" w:hAnsi="Times New Roman"/>
          <w:b/>
          <w:sz w:val="36"/>
        </w:rPr>
      </w:pPr>
      <w:r w:rsidRPr="00500FDA">
        <w:rPr>
          <w:rFonts w:ascii="Times New Roman" w:hAnsi="Times New Roman" w:hint="eastAsia"/>
          <w:b/>
          <w:sz w:val="36"/>
        </w:rPr>
        <w:t>项目需求一览表</w:t>
      </w:r>
    </w:p>
    <w:p w:rsidR="00551BB4" w:rsidRPr="00500FDA" w:rsidRDefault="00551BB4" w:rsidP="00551BB4">
      <w:pPr>
        <w:spacing w:line="360" w:lineRule="exact"/>
        <w:rPr>
          <w:rFonts w:cs="宋体"/>
          <w:b/>
          <w:kern w:val="1"/>
          <w:szCs w:val="21"/>
        </w:rPr>
      </w:pPr>
    </w:p>
    <w:p w:rsidR="00551BB4" w:rsidRPr="00500FDA" w:rsidRDefault="00551BB4" w:rsidP="00551BB4">
      <w:pPr>
        <w:spacing w:line="320" w:lineRule="exact"/>
        <w:rPr>
          <w:rFonts w:ascii="宋体" w:hAnsi="宋体" w:cs="宋体"/>
          <w:b/>
          <w:kern w:val="1"/>
          <w:szCs w:val="21"/>
        </w:rPr>
      </w:pPr>
      <w:r w:rsidRPr="00500FDA">
        <w:rPr>
          <w:rFonts w:ascii="宋体" w:hAnsi="宋体" w:cs="宋体"/>
          <w:b/>
          <w:kern w:val="1"/>
          <w:szCs w:val="21"/>
        </w:rPr>
        <w:t>说明：</w:t>
      </w:r>
    </w:p>
    <w:p w:rsidR="00551BB4" w:rsidRPr="00500FDA" w:rsidRDefault="00551BB4" w:rsidP="00551BB4">
      <w:pPr>
        <w:spacing w:line="320" w:lineRule="exact"/>
        <w:ind w:firstLine="424"/>
        <w:jc w:val="left"/>
        <w:rPr>
          <w:rFonts w:ascii="宋体" w:hAnsi="宋体" w:cs="宋体"/>
          <w:kern w:val="1"/>
          <w:szCs w:val="21"/>
        </w:rPr>
      </w:pPr>
      <w:r w:rsidRPr="00500FDA">
        <w:rPr>
          <w:rFonts w:ascii="宋体" w:hAnsi="宋体" w:cs="宋体"/>
          <w:kern w:val="1"/>
          <w:szCs w:val="21"/>
        </w:rPr>
        <w:t>1、本招标文件所称中小企业必须符合《政府采购促进中小企业发展暂行办法》第二条规定。</w:t>
      </w:r>
    </w:p>
    <w:p w:rsidR="00551BB4" w:rsidRPr="00500FDA" w:rsidRDefault="00551BB4" w:rsidP="00551BB4">
      <w:pPr>
        <w:spacing w:line="320" w:lineRule="exact"/>
        <w:ind w:firstLine="424"/>
        <w:jc w:val="left"/>
        <w:rPr>
          <w:rFonts w:ascii="宋体" w:hAnsi="宋体" w:cs="宋体"/>
          <w:kern w:val="1"/>
          <w:szCs w:val="21"/>
        </w:rPr>
      </w:pPr>
      <w:r w:rsidRPr="00500FDA">
        <w:rPr>
          <w:rFonts w:ascii="宋体" w:hAnsi="宋体" w:cs="宋体" w:hint="eastAsia"/>
          <w:kern w:val="1"/>
          <w:szCs w:val="21"/>
        </w:rPr>
        <w:t>2</w:t>
      </w:r>
      <w:r w:rsidRPr="00500FDA">
        <w:rPr>
          <w:rFonts w:ascii="宋体" w:hAnsi="宋体" w:cs="宋体"/>
          <w:kern w:val="1"/>
          <w:szCs w:val="21"/>
        </w:rPr>
        <w:t>、小型、微型企业提供中型企业制造的货物的，视同为中型企业。</w:t>
      </w:r>
    </w:p>
    <w:p w:rsidR="00551BB4" w:rsidRPr="00500FDA" w:rsidRDefault="00551BB4" w:rsidP="00551BB4">
      <w:pPr>
        <w:spacing w:line="320" w:lineRule="exact"/>
        <w:ind w:firstLine="424"/>
        <w:jc w:val="left"/>
        <w:rPr>
          <w:rFonts w:ascii="宋体" w:hAnsi="宋体" w:cs="宋体"/>
          <w:kern w:val="1"/>
          <w:szCs w:val="21"/>
        </w:rPr>
      </w:pPr>
      <w:r w:rsidRPr="00500FDA">
        <w:rPr>
          <w:rFonts w:ascii="宋体" w:hAnsi="宋体" w:cs="宋体" w:hint="eastAsia"/>
          <w:kern w:val="1"/>
          <w:szCs w:val="21"/>
        </w:rPr>
        <w:t>3</w:t>
      </w:r>
      <w:r w:rsidRPr="00500FDA">
        <w:rPr>
          <w:rFonts w:ascii="宋体" w:hAnsi="宋体" w:cs="宋体"/>
          <w:kern w:val="1"/>
          <w:szCs w:val="21"/>
        </w:rPr>
        <w:t>、小型、微型企业提供大型企业制造的货物的，视同为大型企业。</w:t>
      </w:r>
    </w:p>
    <w:p w:rsidR="00551BB4" w:rsidRPr="00500FDA" w:rsidRDefault="00551BB4" w:rsidP="00551BB4">
      <w:pPr>
        <w:spacing w:line="320" w:lineRule="exact"/>
        <w:ind w:firstLine="424"/>
        <w:jc w:val="left"/>
        <w:rPr>
          <w:rFonts w:ascii="宋体" w:hAnsi="宋体" w:cs="宋体"/>
          <w:kern w:val="1"/>
          <w:szCs w:val="21"/>
        </w:rPr>
      </w:pPr>
      <w:r w:rsidRPr="00500FDA">
        <w:rPr>
          <w:rFonts w:ascii="宋体" w:hAnsi="宋体" w:cs="宋体" w:hint="eastAsia"/>
          <w:kern w:val="1"/>
          <w:szCs w:val="21"/>
        </w:rPr>
        <w:t>4、按照《财政部、司法部关于政府采购支持监狱企业发展有关问题的通知》（财库〔2014〕68号）的规定，监狱企业视同小型、微型企业。</w:t>
      </w:r>
    </w:p>
    <w:p w:rsidR="00551BB4" w:rsidRPr="00500FDA" w:rsidRDefault="00551BB4" w:rsidP="00551BB4">
      <w:pPr>
        <w:spacing w:line="320" w:lineRule="exact"/>
        <w:ind w:firstLine="424"/>
        <w:jc w:val="left"/>
        <w:rPr>
          <w:rFonts w:ascii="宋体" w:hAnsi="宋体" w:cs="宋体"/>
          <w:kern w:val="1"/>
          <w:szCs w:val="21"/>
        </w:rPr>
      </w:pPr>
      <w:r w:rsidRPr="00500FDA">
        <w:rPr>
          <w:rFonts w:ascii="宋体" w:hAnsi="宋体" w:cs="宋体" w:hint="eastAsia"/>
          <w:kern w:val="1"/>
          <w:szCs w:val="21"/>
        </w:rPr>
        <w:t>5、按照《关于促进残疾人就业政府采购政策的通知》（财库〔2017〕141号）的规定，残疾人福利性单位视同小型、微型企业。残疾人福利性单位属于小型、微型企业的，不重复享受政策。</w:t>
      </w:r>
    </w:p>
    <w:p w:rsidR="00551BB4" w:rsidRPr="00500FDA" w:rsidRDefault="00551BB4" w:rsidP="00551BB4">
      <w:pPr>
        <w:spacing w:line="320" w:lineRule="exact"/>
        <w:ind w:firstLine="424"/>
        <w:jc w:val="left"/>
        <w:rPr>
          <w:rFonts w:ascii="宋体" w:hAnsi="宋体" w:cs="宋体" w:hint="eastAsia"/>
          <w:kern w:val="1"/>
          <w:szCs w:val="21"/>
        </w:rPr>
      </w:pPr>
      <w:r w:rsidRPr="00500FDA">
        <w:rPr>
          <w:rFonts w:ascii="宋体" w:hAnsi="宋体" w:cs="宋体" w:hint="eastAsia"/>
          <w:kern w:val="1"/>
          <w:szCs w:val="21"/>
        </w:rPr>
        <w:t>6</w:t>
      </w:r>
      <w:r w:rsidRPr="00500FDA">
        <w:rPr>
          <w:rFonts w:ascii="宋体" w:hAnsi="宋体" w:cs="宋体"/>
          <w:kern w:val="1"/>
          <w:szCs w:val="21"/>
        </w:rPr>
        <w:t>、小型和微型企业产品的价格给予6%-10%的扣除，用扣除后的价格参与评审，具体扣除比例请以第</w:t>
      </w:r>
      <w:r w:rsidRPr="00500FDA">
        <w:rPr>
          <w:rFonts w:ascii="宋体" w:hAnsi="宋体" w:cs="宋体" w:hint="eastAsia"/>
          <w:kern w:val="1"/>
          <w:szCs w:val="21"/>
        </w:rPr>
        <w:t>三</w:t>
      </w:r>
      <w:r w:rsidRPr="00500FDA">
        <w:rPr>
          <w:rFonts w:ascii="宋体" w:hAnsi="宋体" w:cs="宋体"/>
          <w:kern w:val="1"/>
          <w:szCs w:val="21"/>
        </w:rPr>
        <w:t>章《评标</w:t>
      </w:r>
      <w:r w:rsidRPr="00500FDA">
        <w:rPr>
          <w:rFonts w:ascii="宋体" w:hAnsi="宋体" w:cs="宋体" w:hint="eastAsia"/>
          <w:kern w:val="1"/>
          <w:szCs w:val="21"/>
        </w:rPr>
        <w:t>方</w:t>
      </w:r>
      <w:r w:rsidRPr="00500FDA">
        <w:rPr>
          <w:rFonts w:ascii="宋体" w:hAnsi="宋体" w:cs="宋体"/>
          <w:kern w:val="1"/>
          <w:szCs w:val="21"/>
        </w:rPr>
        <w:t>法》的规定为准。</w:t>
      </w:r>
    </w:p>
    <w:p w:rsidR="00551BB4" w:rsidRPr="00500FDA" w:rsidRDefault="00551BB4" w:rsidP="00551BB4">
      <w:pPr>
        <w:spacing w:line="320" w:lineRule="exact"/>
        <w:ind w:firstLineChars="196" w:firstLine="412"/>
        <w:jc w:val="left"/>
        <w:rPr>
          <w:rFonts w:ascii="宋体" w:hAnsi="宋体" w:cs="宋体"/>
          <w:kern w:val="1"/>
          <w:sz w:val="48"/>
          <w:szCs w:val="48"/>
        </w:rPr>
      </w:pPr>
      <w:r w:rsidRPr="00500FDA">
        <w:rPr>
          <w:rFonts w:ascii="宋体" w:hAnsi="宋体" w:cs="宋体" w:hint="eastAsia"/>
          <w:kern w:val="1"/>
        </w:rPr>
        <w:t>7</w:t>
      </w:r>
      <w:r w:rsidRPr="00500FDA">
        <w:rPr>
          <w:rFonts w:ascii="宋体" w:hAnsi="宋体" w:cs="宋体"/>
          <w:kern w:val="1"/>
        </w:rPr>
        <w:t>、</w:t>
      </w:r>
      <w:r w:rsidRPr="00500FDA">
        <w:rPr>
          <w:rFonts w:ascii="宋体" w:hAnsi="宋体" w:cs="宋体" w:hint="eastAsia"/>
          <w:kern w:val="1"/>
          <w:sz w:val="22"/>
          <w:szCs w:val="22"/>
          <w:u w:val="single"/>
        </w:rPr>
        <w:t>根据财库〔2019〕9号及财库〔2019〕19号文件规定，台式计算机，便携式计算机、平板式微型计算机，激光打印机，针式打印机，液晶显示器，制冷压缩机（冷水机组、水源热泵机组、溴化</w:t>
      </w:r>
      <w:proofErr w:type="gramStart"/>
      <w:r w:rsidRPr="00500FDA">
        <w:rPr>
          <w:rFonts w:ascii="宋体" w:hAnsi="宋体" w:cs="宋体" w:hint="eastAsia"/>
          <w:kern w:val="1"/>
          <w:sz w:val="22"/>
          <w:szCs w:val="22"/>
          <w:u w:val="single"/>
        </w:rPr>
        <w:t>锂</w:t>
      </w:r>
      <w:proofErr w:type="gramEnd"/>
      <w:r w:rsidRPr="00500FDA">
        <w:rPr>
          <w:rFonts w:ascii="宋体" w:hAnsi="宋体" w:cs="宋体" w:hint="eastAsia"/>
          <w:kern w:val="1"/>
          <w:sz w:val="22"/>
          <w:szCs w:val="22"/>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500FDA">
        <w:rPr>
          <w:rFonts w:ascii="宋体" w:hAnsi="宋体" w:cs="宋体" w:hint="eastAsia"/>
          <w:kern w:val="1"/>
          <w:sz w:val="16"/>
          <w:szCs w:val="22"/>
          <w:u w:val="single"/>
        </w:rPr>
        <w:t>★</w:t>
      </w:r>
      <w:r w:rsidRPr="00500FDA">
        <w:rPr>
          <w:rFonts w:ascii="宋体" w:hAnsi="宋体" w:cs="宋体" w:hint="eastAsia"/>
          <w:kern w:val="1"/>
          <w:sz w:val="22"/>
          <w:szCs w:val="22"/>
          <w:u w:val="single"/>
        </w:rPr>
        <w:t>”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r w:rsidRPr="00500FDA">
        <w:rPr>
          <w:rFonts w:ascii="宋体" w:hAnsi="宋体" w:cs="宋体"/>
          <w:b/>
          <w:kern w:val="1"/>
          <w:sz w:val="24"/>
        </w:rPr>
        <w:t>。</w:t>
      </w:r>
      <w:r w:rsidRPr="00500FDA">
        <w:rPr>
          <w:rFonts w:ascii="宋体" w:hAnsi="宋体" w:cs="宋体" w:hint="eastAsia"/>
          <w:b/>
          <w:kern w:val="1"/>
          <w:sz w:val="24"/>
        </w:rPr>
        <w:t>落实政策加分，详见第三章《评标方法》的规定。</w:t>
      </w:r>
    </w:p>
    <w:p w:rsidR="00551BB4" w:rsidRPr="00500FDA" w:rsidRDefault="00551BB4" w:rsidP="00551BB4">
      <w:pPr>
        <w:spacing w:line="320" w:lineRule="exact"/>
        <w:ind w:firstLine="424"/>
        <w:jc w:val="left"/>
        <w:rPr>
          <w:rFonts w:ascii="宋体" w:hAnsi="宋体" w:cs="宋体"/>
          <w:kern w:val="1"/>
          <w:szCs w:val="21"/>
        </w:rPr>
      </w:pPr>
      <w:r w:rsidRPr="00500FDA">
        <w:rPr>
          <w:rFonts w:ascii="宋体" w:hAnsi="宋体" w:cs="宋体" w:hint="eastAsia"/>
          <w:kern w:val="1"/>
          <w:szCs w:val="21"/>
        </w:rPr>
        <w:t>8</w:t>
      </w:r>
      <w:r w:rsidRPr="00500FDA">
        <w:rPr>
          <w:rFonts w:ascii="宋体" w:hAnsi="宋体" w:cs="宋体"/>
          <w:kern w:val="1"/>
          <w:szCs w:val="21"/>
        </w:rPr>
        <w:t>、</w:t>
      </w:r>
      <w:r w:rsidRPr="00500FDA">
        <w:rPr>
          <w:rFonts w:ascii="宋体" w:hAnsi="宋体" w:cs="宋体" w:hint="eastAsia"/>
          <w:kern w:val="1"/>
          <w:szCs w:val="21"/>
        </w:rPr>
        <w:t>本项目为服务类采购，无核心产品</w:t>
      </w:r>
      <w:r w:rsidRPr="00500FDA">
        <w:rPr>
          <w:rFonts w:ascii="宋体" w:hAnsi="宋体" w:cs="Arial"/>
          <w:kern w:val="1"/>
          <w:szCs w:val="21"/>
        </w:rPr>
        <w:t>；</w:t>
      </w:r>
      <w:r w:rsidRPr="00500FDA">
        <w:rPr>
          <w:rFonts w:ascii="宋体" w:hAnsi="宋体" w:cs="宋体" w:hint="eastAsia"/>
          <w:kern w:val="1"/>
          <w:szCs w:val="21"/>
        </w:rPr>
        <w:t>同时本项目货物不接受进口产品（即通过中国海关报关验放进入中国境内且产自关境外的产品）参与投标，如有此类产品参与投标的做无效标处理。</w:t>
      </w:r>
    </w:p>
    <w:p w:rsidR="00551BB4" w:rsidRPr="00500FDA" w:rsidRDefault="00551BB4" w:rsidP="00551BB4">
      <w:pPr>
        <w:spacing w:line="320" w:lineRule="exact"/>
        <w:ind w:firstLine="420"/>
        <w:rPr>
          <w:rFonts w:ascii="宋体" w:hAnsi="宋体" w:cs="宋体"/>
          <w:kern w:val="1"/>
          <w:szCs w:val="21"/>
        </w:rPr>
      </w:pPr>
      <w:r w:rsidRPr="00500FDA">
        <w:rPr>
          <w:rFonts w:ascii="宋体" w:hAnsi="宋体" w:cs="宋体" w:hint="eastAsia"/>
          <w:kern w:val="1"/>
          <w:szCs w:val="21"/>
        </w:rPr>
        <w:t>9</w:t>
      </w:r>
      <w:r w:rsidRPr="00500FDA">
        <w:rPr>
          <w:rFonts w:ascii="宋体" w:hAnsi="宋体" w:cs="宋体"/>
          <w:kern w:val="1"/>
          <w:szCs w:val="21"/>
        </w:rPr>
        <w:t>、凡在“技术参数要求”中表述为“标配”或“标准配置”的设备，投标人应按第五章“投标文件格式”规定的格式在“投标</w:t>
      </w:r>
      <w:r w:rsidRPr="00500FDA">
        <w:rPr>
          <w:rFonts w:ascii="宋体" w:hAnsi="宋体" w:cs="宋体" w:hint="eastAsia"/>
          <w:kern w:val="1"/>
          <w:szCs w:val="21"/>
        </w:rPr>
        <w:t>服务</w:t>
      </w:r>
      <w:r w:rsidRPr="00500FDA">
        <w:rPr>
          <w:rFonts w:ascii="宋体" w:hAnsi="宋体" w:cs="宋体"/>
          <w:kern w:val="1"/>
          <w:szCs w:val="21"/>
        </w:rPr>
        <w:t>技术资料表”中将其参数详细列明。</w:t>
      </w:r>
    </w:p>
    <w:p w:rsidR="00551BB4" w:rsidRPr="00500FDA" w:rsidRDefault="00551BB4" w:rsidP="00551BB4">
      <w:pPr>
        <w:spacing w:line="320" w:lineRule="exact"/>
        <w:ind w:firstLine="420"/>
        <w:rPr>
          <w:rFonts w:ascii="宋体" w:hAnsi="宋体" w:cs="宋体"/>
          <w:kern w:val="1"/>
          <w:szCs w:val="21"/>
        </w:rPr>
      </w:pPr>
      <w:r w:rsidRPr="00500FDA">
        <w:rPr>
          <w:rFonts w:ascii="宋体" w:hAnsi="宋体" w:cs="宋体" w:hint="eastAsia"/>
          <w:kern w:val="1"/>
          <w:szCs w:val="21"/>
        </w:rPr>
        <w:t>10</w:t>
      </w:r>
      <w:r w:rsidRPr="00500FDA">
        <w:rPr>
          <w:rFonts w:ascii="宋体" w:hAnsi="宋体" w:cs="宋体"/>
          <w:kern w:val="1"/>
          <w:szCs w:val="21"/>
        </w:rPr>
        <w:t>、本</w:t>
      </w:r>
      <w:r w:rsidRPr="00500FDA">
        <w:rPr>
          <w:rFonts w:ascii="宋体" w:hAnsi="宋体" w:cs="宋体" w:hint="eastAsia"/>
          <w:kern w:val="1"/>
          <w:szCs w:val="21"/>
        </w:rPr>
        <w:t>项目</w:t>
      </w:r>
      <w:r w:rsidRPr="00500FDA">
        <w:rPr>
          <w:rFonts w:ascii="宋体" w:hAnsi="宋体" w:cs="宋体"/>
          <w:kern w:val="1"/>
          <w:szCs w:val="21"/>
        </w:rPr>
        <w:t>需求一览表中标注</w:t>
      </w:r>
      <w:r w:rsidRPr="00500FDA">
        <w:rPr>
          <w:rFonts w:ascii="宋体" w:hAnsi="宋体" w:cs="宋体" w:hint="eastAsia"/>
          <w:kern w:val="1"/>
          <w:sz w:val="22"/>
          <w:szCs w:val="22"/>
        </w:rPr>
        <w:t>▲</w:t>
      </w:r>
      <w:r w:rsidRPr="00500FDA">
        <w:rPr>
          <w:rFonts w:ascii="宋体" w:hAnsi="宋体" w:cs="宋体"/>
          <w:kern w:val="1"/>
          <w:szCs w:val="21"/>
        </w:rPr>
        <w:t>号的内容为实质性要求和条件，</w:t>
      </w:r>
      <w:r w:rsidRPr="00500FDA">
        <w:rPr>
          <w:rFonts w:ascii="宋体" w:hAnsi="宋体" w:cs="宋体" w:hint="eastAsia"/>
          <w:kern w:val="1"/>
          <w:szCs w:val="21"/>
        </w:rPr>
        <w:t>必须</w:t>
      </w:r>
      <w:r w:rsidRPr="00500FDA">
        <w:rPr>
          <w:rFonts w:ascii="宋体" w:hAnsi="宋体" w:cs="宋体"/>
          <w:kern w:val="1"/>
          <w:szCs w:val="21"/>
        </w:rPr>
        <w:t>满足</w:t>
      </w:r>
      <w:r w:rsidRPr="00500FDA">
        <w:rPr>
          <w:rFonts w:ascii="宋体" w:hAnsi="宋体" w:cs="宋体" w:hint="eastAsia"/>
          <w:kern w:val="1"/>
          <w:szCs w:val="21"/>
        </w:rPr>
        <w:t>或优于</w:t>
      </w:r>
      <w:r w:rsidRPr="00500FDA">
        <w:rPr>
          <w:rFonts w:ascii="宋体" w:hAnsi="宋体" w:cs="宋体"/>
          <w:kern w:val="1"/>
          <w:szCs w:val="21"/>
        </w:rPr>
        <w:t>。</w:t>
      </w:r>
    </w:p>
    <w:p w:rsidR="00551BB4" w:rsidRPr="00500FDA" w:rsidRDefault="00551BB4" w:rsidP="00551BB4">
      <w:pPr>
        <w:spacing w:line="320" w:lineRule="exact"/>
        <w:ind w:firstLine="420"/>
        <w:rPr>
          <w:rFonts w:ascii="宋体" w:hAnsi="宋体" w:cs="宋体" w:hint="eastAsia"/>
          <w:kern w:val="1"/>
          <w:szCs w:val="21"/>
        </w:rPr>
      </w:pPr>
      <w:r w:rsidRPr="00500FDA">
        <w:rPr>
          <w:rFonts w:ascii="宋体" w:hAnsi="宋体" w:cs="宋体" w:hint="eastAsia"/>
          <w:kern w:val="1"/>
          <w:szCs w:val="21"/>
        </w:rPr>
        <w:t>11</w:t>
      </w:r>
      <w:r w:rsidRPr="00500FDA">
        <w:rPr>
          <w:rFonts w:ascii="宋体" w:hAnsi="宋体" w:cs="宋体"/>
          <w:kern w:val="1"/>
          <w:szCs w:val="21"/>
        </w:rPr>
        <w:t>、本</w:t>
      </w:r>
      <w:r w:rsidRPr="00500FDA">
        <w:rPr>
          <w:rFonts w:ascii="宋体" w:hAnsi="宋体" w:cs="宋体" w:hint="eastAsia"/>
          <w:kern w:val="1"/>
          <w:szCs w:val="21"/>
        </w:rPr>
        <w:t>项目</w:t>
      </w:r>
      <w:r w:rsidRPr="00500FDA">
        <w:rPr>
          <w:rFonts w:ascii="宋体" w:hAnsi="宋体" w:cs="宋体"/>
          <w:kern w:val="1"/>
          <w:szCs w:val="21"/>
        </w:rPr>
        <w:t>需求一览表中内容如与第六章“合同条款及格式”相关条款不一致的，以本表为准。</w:t>
      </w:r>
    </w:p>
    <w:p w:rsidR="00551BB4" w:rsidRPr="00500FDA" w:rsidRDefault="00551BB4" w:rsidP="00551BB4">
      <w:pPr>
        <w:spacing w:line="320" w:lineRule="exact"/>
        <w:ind w:firstLine="420"/>
        <w:rPr>
          <w:rFonts w:ascii="宋体" w:hAnsi="宋体" w:cs="宋体" w:hint="eastAsia"/>
          <w:kern w:val="1"/>
          <w:szCs w:val="21"/>
        </w:rPr>
      </w:pPr>
      <w:r w:rsidRPr="00500FDA">
        <w:rPr>
          <w:rFonts w:ascii="宋体" w:hAnsi="宋体" w:cs="宋体" w:hint="eastAsia"/>
          <w:kern w:val="1"/>
          <w:szCs w:val="21"/>
        </w:rPr>
        <w:t>12、</w:t>
      </w:r>
      <w:r w:rsidRPr="00500FDA">
        <w:rPr>
          <w:rFonts w:ascii="宋体" w:hAnsi="宋体" w:hint="eastAsia"/>
        </w:rPr>
        <w:t>采购需求具有国家或其他强制性标准、规范等要求的，投标文件中必须提供相关强制性认证资料，否则投标无效。</w:t>
      </w:r>
    </w:p>
    <w:p w:rsidR="00551BB4" w:rsidRPr="00500FDA" w:rsidRDefault="00551BB4" w:rsidP="00551BB4">
      <w:pPr>
        <w:spacing w:line="320" w:lineRule="exact"/>
        <w:ind w:firstLine="420"/>
        <w:rPr>
          <w:rFonts w:ascii="宋体" w:hAnsi="宋体" w:cs="宋体"/>
          <w:kern w:val="1"/>
          <w:szCs w:val="21"/>
        </w:rPr>
      </w:pPr>
    </w:p>
    <w:tbl>
      <w:tblPr>
        <w:tblW w:w="5000" w:type="pct"/>
        <w:tblLayout w:type="fixed"/>
        <w:tblCellMar>
          <w:left w:w="0" w:type="dxa"/>
          <w:right w:w="0" w:type="dxa"/>
        </w:tblCellMar>
        <w:tblLook w:val="0000"/>
      </w:tblPr>
      <w:tblGrid>
        <w:gridCol w:w="336"/>
        <w:gridCol w:w="1695"/>
        <w:gridCol w:w="495"/>
        <w:gridCol w:w="5898"/>
      </w:tblGrid>
      <w:tr w:rsidR="00551BB4" w:rsidRPr="00500FDA" w:rsidTr="000E67BE">
        <w:trPr>
          <w:trHeight w:val="425"/>
        </w:trPr>
        <w:tc>
          <w:tcPr>
            <w:tcW w:w="199" w:type="pct"/>
            <w:tcBorders>
              <w:top w:val="single" w:sz="8" w:space="0" w:color="auto"/>
              <w:left w:val="single" w:sz="8" w:space="0" w:color="auto"/>
              <w:bottom w:val="single" w:sz="8" w:space="0" w:color="auto"/>
              <w:right w:val="single" w:sz="8" w:space="0" w:color="auto"/>
            </w:tcBorders>
            <w:noWrap/>
            <w:vAlign w:val="center"/>
          </w:tcPr>
          <w:p w:rsidR="00551BB4" w:rsidRPr="00500FDA" w:rsidRDefault="00551BB4" w:rsidP="000E67BE">
            <w:pPr>
              <w:jc w:val="center"/>
              <w:rPr>
                <w:b/>
                <w:bCs/>
              </w:rPr>
            </w:pPr>
            <w:proofErr w:type="gramStart"/>
            <w:r w:rsidRPr="00500FDA">
              <w:rPr>
                <w:rFonts w:hint="eastAsia"/>
                <w:b/>
                <w:bCs/>
              </w:rPr>
              <w:t>项号</w:t>
            </w:r>
            <w:proofErr w:type="gramEnd"/>
          </w:p>
        </w:tc>
        <w:tc>
          <w:tcPr>
            <w:tcW w:w="10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jc w:val="center"/>
              <w:rPr>
                <w:b/>
                <w:bCs/>
              </w:rPr>
            </w:pPr>
            <w:r w:rsidRPr="00500FDA">
              <w:rPr>
                <w:rFonts w:hint="eastAsia"/>
                <w:b/>
                <w:bCs/>
              </w:rPr>
              <w:t>服务名称</w:t>
            </w:r>
          </w:p>
        </w:tc>
        <w:tc>
          <w:tcPr>
            <w:tcW w:w="29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jc w:val="center"/>
              <w:rPr>
                <w:b/>
                <w:bCs/>
              </w:rPr>
            </w:pPr>
            <w:r w:rsidRPr="00500FDA">
              <w:rPr>
                <w:rFonts w:hint="eastAsia"/>
                <w:b/>
                <w:bCs/>
              </w:rPr>
              <w:t>数量</w:t>
            </w:r>
          </w:p>
        </w:tc>
        <w:tc>
          <w:tcPr>
            <w:tcW w:w="350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jc w:val="center"/>
              <w:rPr>
                <w:b/>
                <w:bCs/>
              </w:rPr>
            </w:pPr>
            <w:r w:rsidRPr="00500FDA">
              <w:rPr>
                <w:rFonts w:hint="eastAsia"/>
                <w:b/>
                <w:bCs/>
              </w:rPr>
              <w:t>项目整体概述</w:t>
            </w:r>
          </w:p>
        </w:tc>
      </w:tr>
      <w:tr w:rsidR="00551BB4" w:rsidRPr="00500FDA" w:rsidTr="000E67BE">
        <w:trPr>
          <w:trHeight w:val="407"/>
        </w:trPr>
        <w:tc>
          <w:tcPr>
            <w:tcW w:w="1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51BB4" w:rsidRPr="00500FDA" w:rsidRDefault="00551BB4" w:rsidP="000E67BE">
            <w:r w:rsidRPr="00500FDA">
              <w:rPr>
                <w:rFonts w:hint="eastAsia"/>
              </w:rPr>
              <w:t>1</w:t>
            </w:r>
          </w:p>
        </w:tc>
        <w:tc>
          <w:tcPr>
            <w:tcW w:w="1006"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wordWrap w:val="0"/>
              <w:spacing w:line="400" w:lineRule="exact"/>
              <w:jc w:val="center"/>
              <w:rPr>
                <w:rFonts w:ascii="宋体" w:hAnsi="宋体"/>
                <w:b/>
                <w:szCs w:val="21"/>
              </w:rPr>
            </w:pPr>
            <w:r w:rsidRPr="00500FDA">
              <w:rPr>
                <w:rFonts w:ascii="宋体" w:hAnsi="宋体" w:hint="eastAsia"/>
                <w:szCs w:val="21"/>
              </w:rPr>
              <w:t>《南宁市海绵城市建设实践》书</w:t>
            </w:r>
            <w:r w:rsidRPr="00500FDA">
              <w:rPr>
                <w:rFonts w:ascii="宋体" w:hAnsi="宋体" w:hint="eastAsia"/>
                <w:szCs w:val="21"/>
              </w:rPr>
              <w:lastRenderedPageBreak/>
              <w:t>籍编撰出版项目</w:t>
            </w:r>
          </w:p>
        </w:tc>
        <w:tc>
          <w:tcPr>
            <w:tcW w:w="294"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wordWrap w:val="0"/>
              <w:spacing w:line="400" w:lineRule="exact"/>
              <w:jc w:val="center"/>
              <w:rPr>
                <w:rFonts w:ascii="宋体" w:hAnsi="宋体"/>
                <w:szCs w:val="21"/>
              </w:rPr>
            </w:pPr>
            <w:r w:rsidRPr="00500FDA">
              <w:rPr>
                <w:rFonts w:ascii="宋体" w:hAnsi="宋体" w:hint="eastAsia"/>
                <w:szCs w:val="21"/>
              </w:rPr>
              <w:lastRenderedPageBreak/>
              <w:t>1项</w:t>
            </w:r>
          </w:p>
        </w:tc>
        <w:tc>
          <w:tcPr>
            <w:tcW w:w="3501"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wordWrap w:val="0"/>
              <w:spacing w:line="400" w:lineRule="exact"/>
              <w:rPr>
                <w:rFonts w:ascii="宋体" w:hAnsi="宋体" w:cs="宋体" w:hint="eastAsia"/>
                <w:kern w:val="1"/>
                <w:szCs w:val="21"/>
              </w:rPr>
            </w:pPr>
            <w:r w:rsidRPr="00500FDA">
              <w:rPr>
                <w:rFonts w:ascii="宋体" w:hAnsi="宋体" w:cs="宋体" w:hint="eastAsia"/>
                <w:kern w:val="1"/>
                <w:szCs w:val="21"/>
              </w:rPr>
              <w:t>1、</w:t>
            </w:r>
            <w:r w:rsidRPr="00500FDA">
              <w:rPr>
                <w:rFonts w:ascii="宋体" w:hAnsi="宋体" w:cs="宋体"/>
                <w:kern w:val="1"/>
                <w:szCs w:val="21"/>
              </w:rPr>
              <w:t>书籍编撰内容要求：</w:t>
            </w:r>
          </w:p>
          <w:p w:rsidR="00551BB4" w:rsidRPr="00500FDA" w:rsidRDefault="00551BB4" w:rsidP="000E67BE">
            <w:pPr>
              <w:wordWrap w:val="0"/>
              <w:spacing w:line="400" w:lineRule="exact"/>
              <w:ind w:firstLineChars="200" w:firstLine="420"/>
              <w:rPr>
                <w:rFonts w:ascii="宋体" w:hAnsi="宋体" w:cs="宋体"/>
                <w:kern w:val="1"/>
                <w:szCs w:val="21"/>
              </w:rPr>
            </w:pPr>
            <w:r w:rsidRPr="00500FDA">
              <w:rPr>
                <w:rFonts w:ascii="宋体" w:hAnsi="宋体" w:cs="宋体" w:hint="eastAsia"/>
                <w:kern w:val="1"/>
                <w:szCs w:val="21"/>
              </w:rPr>
              <w:t>总结2015</w:t>
            </w:r>
            <w:r w:rsidRPr="00500FDA">
              <w:rPr>
                <w:rFonts w:ascii="宋体" w:hAnsi="宋体" w:cs="宋体"/>
                <w:kern w:val="1"/>
                <w:szCs w:val="21"/>
              </w:rPr>
              <w:t>~2018</w:t>
            </w:r>
            <w:r w:rsidRPr="00500FDA">
              <w:rPr>
                <w:rFonts w:ascii="宋体" w:hAnsi="宋体" w:cs="宋体" w:hint="eastAsia"/>
                <w:kern w:val="1"/>
                <w:szCs w:val="21"/>
              </w:rPr>
              <w:t>年</w:t>
            </w:r>
            <w:r w:rsidRPr="00500FDA">
              <w:rPr>
                <w:rFonts w:ascii="宋体" w:hAnsi="宋体" w:cs="宋体"/>
                <w:kern w:val="1"/>
                <w:szCs w:val="21"/>
              </w:rPr>
              <w:t>南宁市开展海绵城市的工作经验和典型</w:t>
            </w:r>
            <w:r w:rsidRPr="00500FDA">
              <w:rPr>
                <w:rFonts w:ascii="宋体" w:hAnsi="宋体" w:cs="宋体"/>
                <w:kern w:val="1"/>
                <w:szCs w:val="21"/>
              </w:rPr>
              <w:lastRenderedPageBreak/>
              <w:t>案例</w:t>
            </w:r>
            <w:r w:rsidRPr="00500FDA">
              <w:rPr>
                <w:rFonts w:ascii="宋体" w:hAnsi="宋体" w:cs="宋体" w:hint="eastAsia"/>
                <w:kern w:val="1"/>
                <w:szCs w:val="21"/>
              </w:rPr>
              <w:t>，其中</w:t>
            </w:r>
            <w:r w:rsidRPr="00500FDA">
              <w:rPr>
                <w:rFonts w:ascii="宋体" w:hAnsi="宋体" w:cs="宋体"/>
                <w:kern w:val="1"/>
                <w:szCs w:val="21"/>
              </w:rPr>
              <w:t>工作经验</w:t>
            </w:r>
            <w:r w:rsidRPr="00500FDA">
              <w:rPr>
                <w:rFonts w:ascii="宋体" w:hAnsi="宋体" w:cs="宋体" w:hint="eastAsia"/>
                <w:kern w:val="1"/>
                <w:szCs w:val="21"/>
              </w:rPr>
              <w:t>阐述</w:t>
            </w:r>
            <w:r w:rsidRPr="00500FDA">
              <w:rPr>
                <w:rFonts w:ascii="宋体" w:hAnsi="宋体" w:cs="宋体"/>
                <w:kern w:val="1"/>
                <w:szCs w:val="21"/>
              </w:rPr>
              <w:t>应</w:t>
            </w:r>
            <w:r w:rsidRPr="00500FDA">
              <w:rPr>
                <w:rFonts w:ascii="宋体" w:hAnsi="宋体" w:cs="宋体" w:hint="eastAsia"/>
                <w:kern w:val="1"/>
                <w:szCs w:val="21"/>
              </w:rPr>
              <w:t>包含</w:t>
            </w:r>
            <w:r w:rsidRPr="00500FDA">
              <w:rPr>
                <w:rFonts w:ascii="宋体" w:hAnsi="宋体" w:cs="宋体"/>
                <w:kern w:val="1"/>
                <w:szCs w:val="21"/>
              </w:rPr>
              <w:t>但不限于</w:t>
            </w:r>
            <w:r w:rsidRPr="00500FDA">
              <w:rPr>
                <w:rFonts w:ascii="宋体" w:hAnsi="宋体" w:cs="宋体" w:hint="eastAsia"/>
                <w:kern w:val="1"/>
                <w:szCs w:val="21"/>
              </w:rPr>
              <w:t>①</w:t>
            </w:r>
            <w:r w:rsidRPr="00500FDA">
              <w:rPr>
                <w:rFonts w:ascii="宋体" w:hAnsi="宋体" w:cs="宋体"/>
                <w:kern w:val="1"/>
                <w:szCs w:val="21"/>
              </w:rPr>
              <w:t>决策机制、</w:t>
            </w:r>
            <w:r w:rsidRPr="00500FDA">
              <w:rPr>
                <w:rFonts w:ascii="宋体" w:hAnsi="宋体" w:cs="宋体" w:hint="eastAsia"/>
                <w:kern w:val="1"/>
                <w:szCs w:val="21"/>
              </w:rPr>
              <w:t>②</w:t>
            </w:r>
            <w:r w:rsidRPr="00500FDA">
              <w:rPr>
                <w:rFonts w:ascii="宋体" w:hAnsi="宋体" w:cs="宋体"/>
                <w:kern w:val="1"/>
                <w:szCs w:val="21"/>
              </w:rPr>
              <w:t>技术体系、</w:t>
            </w:r>
            <w:r w:rsidRPr="00500FDA">
              <w:rPr>
                <w:rFonts w:ascii="宋体" w:hAnsi="宋体" w:cs="宋体" w:hint="eastAsia"/>
                <w:kern w:val="1"/>
                <w:szCs w:val="21"/>
              </w:rPr>
              <w:t>③</w:t>
            </w:r>
            <w:r w:rsidRPr="00500FDA">
              <w:rPr>
                <w:rFonts w:ascii="宋体" w:hAnsi="宋体" w:cs="宋体"/>
                <w:kern w:val="1"/>
                <w:szCs w:val="21"/>
              </w:rPr>
              <w:t>工作机制</w:t>
            </w:r>
            <w:r w:rsidRPr="00500FDA">
              <w:rPr>
                <w:rFonts w:ascii="宋体" w:hAnsi="宋体" w:cs="宋体" w:hint="eastAsia"/>
                <w:kern w:val="1"/>
                <w:szCs w:val="21"/>
              </w:rPr>
              <w:t>、④</w:t>
            </w:r>
            <w:r w:rsidRPr="00500FDA">
              <w:rPr>
                <w:rFonts w:ascii="宋体" w:hAnsi="宋体" w:cs="宋体"/>
                <w:kern w:val="1"/>
                <w:szCs w:val="21"/>
              </w:rPr>
              <w:t>规划方法、</w:t>
            </w:r>
            <w:r w:rsidRPr="00500FDA">
              <w:rPr>
                <w:rFonts w:ascii="宋体" w:hAnsi="宋体" w:cs="宋体" w:hint="eastAsia"/>
                <w:kern w:val="1"/>
                <w:szCs w:val="21"/>
              </w:rPr>
              <w:t>⑤</w:t>
            </w:r>
            <w:r w:rsidRPr="00500FDA">
              <w:rPr>
                <w:rFonts w:ascii="宋体" w:hAnsi="宋体" w:cs="宋体"/>
                <w:kern w:val="1"/>
                <w:szCs w:val="21"/>
              </w:rPr>
              <w:t>投融资与建设运营模式等</w:t>
            </w:r>
            <w:r w:rsidRPr="00500FDA">
              <w:rPr>
                <w:rFonts w:ascii="宋体" w:hAnsi="宋体" w:cs="宋体" w:hint="eastAsia"/>
                <w:kern w:val="1"/>
                <w:szCs w:val="21"/>
              </w:rPr>
              <w:t>方面</w:t>
            </w:r>
            <w:r w:rsidRPr="00500FDA">
              <w:rPr>
                <w:rFonts w:ascii="宋体" w:hAnsi="宋体" w:cs="宋体"/>
                <w:kern w:val="1"/>
                <w:szCs w:val="21"/>
              </w:rPr>
              <w:t>；</w:t>
            </w:r>
            <w:r w:rsidRPr="00500FDA">
              <w:rPr>
                <w:rFonts w:ascii="宋体" w:hAnsi="宋体" w:cs="宋体" w:hint="eastAsia"/>
                <w:kern w:val="1"/>
                <w:szCs w:val="21"/>
              </w:rPr>
              <w:t>典型</w:t>
            </w:r>
            <w:r w:rsidRPr="00500FDA">
              <w:rPr>
                <w:rFonts w:ascii="宋体" w:hAnsi="宋体" w:cs="宋体"/>
                <w:kern w:val="1"/>
                <w:szCs w:val="21"/>
              </w:rPr>
              <w:t>案例应</w:t>
            </w:r>
            <w:r w:rsidRPr="00500FDA">
              <w:rPr>
                <w:rFonts w:ascii="宋体" w:hAnsi="宋体" w:cs="宋体" w:hint="eastAsia"/>
                <w:kern w:val="1"/>
                <w:szCs w:val="21"/>
              </w:rPr>
              <w:t>覆盖</w:t>
            </w:r>
            <w:r w:rsidRPr="00500FDA">
              <w:rPr>
                <w:rFonts w:ascii="宋体" w:hAnsi="宋体" w:cs="宋体"/>
                <w:kern w:val="1"/>
                <w:szCs w:val="21"/>
              </w:rPr>
              <w:t>南宁市主要公园湿地</w:t>
            </w:r>
            <w:r w:rsidRPr="00500FDA">
              <w:rPr>
                <w:rFonts w:ascii="宋体" w:hAnsi="宋体" w:cs="宋体" w:hint="eastAsia"/>
                <w:kern w:val="1"/>
                <w:szCs w:val="21"/>
              </w:rPr>
              <w:t>项目</w:t>
            </w:r>
            <w:r w:rsidRPr="00500FDA">
              <w:rPr>
                <w:rFonts w:ascii="宋体" w:hAnsi="宋体" w:cs="宋体"/>
                <w:kern w:val="1"/>
                <w:szCs w:val="21"/>
              </w:rPr>
              <w:t>、建筑小区项目、市政道路</w:t>
            </w:r>
            <w:proofErr w:type="gramStart"/>
            <w:r w:rsidRPr="00500FDA">
              <w:rPr>
                <w:rFonts w:ascii="宋体" w:hAnsi="宋体" w:cs="宋体"/>
                <w:kern w:val="1"/>
                <w:szCs w:val="21"/>
              </w:rPr>
              <w:t>立交项目</w:t>
            </w:r>
            <w:proofErr w:type="gramEnd"/>
            <w:r w:rsidRPr="00500FDA">
              <w:rPr>
                <w:rFonts w:ascii="宋体" w:hAnsi="宋体" w:cs="宋体"/>
                <w:kern w:val="1"/>
                <w:szCs w:val="21"/>
              </w:rPr>
              <w:t>等城市建设相关海绵城市</w:t>
            </w:r>
            <w:r w:rsidRPr="00500FDA">
              <w:rPr>
                <w:rFonts w:ascii="宋体" w:hAnsi="宋体" w:cs="宋体" w:hint="eastAsia"/>
                <w:kern w:val="1"/>
                <w:szCs w:val="21"/>
              </w:rPr>
              <w:t>改造</w:t>
            </w:r>
            <w:r w:rsidRPr="00500FDA">
              <w:rPr>
                <w:rFonts w:ascii="宋体" w:hAnsi="宋体" w:cs="宋体"/>
                <w:kern w:val="1"/>
                <w:szCs w:val="21"/>
              </w:rPr>
              <w:t>工程案例。</w:t>
            </w:r>
          </w:p>
          <w:p w:rsidR="00551BB4" w:rsidRPr="00500FDA" w:rsidRDefault="00551BB4" w:rsidP="000E67BE">
            <w:pPr>
              <w:wordWrap w:val="0"/>
              <w:spacing w:line="400" w:lineRule="exact"/>
              <w:rPr>
                <w:rFonts w:ascii="宋体" w:hAnsi="宋体" w:cs="宋体"/>
                <w:kern w:val="1"/>
                <w:szCs w:val="21"/>
              </w:rPr>
            </w:pPr>
            <w:r w:rsidRPr="00500FDA">
              <w:rPr>
                <w:rFonts w:ascii="宋体" w:hAnsi="宋体" w:cs="宋体"/>
                <w:kern w:val="1"/>
                <w:szCs w:val="21"/>
              </w:rPr>
              <w:t>2</w:t>
            </w:r>
            <w:r w:rsidRPr="00500FDA">
              <w:rPr>
                <w:rFonts w:ascii="宋体" w:hAnsi="宋体" w:cs="宋体" w:hint="eastAsia"/>
                <w:kern w:val="1"/>
                <w:szCs w:val="21"/>
              </w:rPr>
              <w:t>、</w:t>
            </w:r>
            <w:r w:rsidRPr="00500FDA">
              <w:rPr>
                <w:rFonts w:ascii="宋体" w:hAnsi="宋体" w:cs="宋体"/>
                <w:kern w:val="1"/>
                <w:szCs w:val="21"/>
              </w:rPr>
              <w:t>书籍出版</w:t>
            </w:r>
            <w:r w:rsidRPr="00500FDA">
              <w:rPr>
                <w:rFonts w:ascii="宋体" w:hAnsi="宋体" w:cs="宋体" w:hint="eastAsia"/>
                <w:kern w:val="1"/>
                <w:szCs w:val="21"/>
              </w:rPr>
              <w:t>规格</w:t>
            </w:r>
            <w:r w:rsidRPr="00500FDA">
              <w:rPr>
                <w:rFonts w:ascii="宋体" w:hAnsi="宋体" w:cs="宋体"/>
                <w:kern w:val="1"/>
                <w:szCs w:val="21"/>
              </w:rPr>
              <w:t>尺寸、数量、材质要求：</w:t>
            </w:r>
          </w:p>
          <w:p w:rsidR="00551BB4" w:rsidRPr="00500FDA" w:rsidRDefault="00551BB4" w:rsidP="000E67BE">
            <w:pPr>
              <w:wordWrap w:val="0"/>
              <w:spacing w:line="400" w:lineRule="exact"/>
              <w:ind w:firstLineChars="200" w:firstLine="420"/>
              <w:rPr>
                <w:rFonts w:ascii="宋体" w:hAnsi="宋体" w:cs="宋体"/>
                <w:kern w:val="1"/>
                <w:szCs w:val="21"/>
              </w:rPr>
            </w:pPr>
            <w:r w:rsidRPr="00500FDA">
              <w:rPr>
                <w:rFonts w:ascii="宋体" w:hAnsi="宋体" w:cs="宋体" w:hint="eastAsia"/>
                <w:kern w:val="1"/>
                <w:szCs w:val="21"/>
              </w:rPr>
              <w:t>书籍</w:t>
            </w:r>
            <w:r w:rsidRPr="00500FDA">
              <w:rPr>
                <w:rFonts w:ascii="宋体" w:hAnsi="宋体" w:cs="宋体"/>
                <w:kern w:val="1"/>
                <w:szCs w:val="21"/>
              </w:rPr>
              <w:t>正式出版册数为</w:t>
            </w:r>
            <w:r w:rsidRPr="00500FDA">
              <w:rPr>
                <w:rFonts w:ascii="宋体" w:hAnsi="宋体" w:cs="宋体" w:hint="eastAsia"/>
                <w:kern w:val="1"/>
                <w:szCs w:val="21"/>
              </w:rPr>
              <w:t>3000册</w:t>
            </w:r>
            <w:r w:rsidRPr="00500FDA">
              <w:rPr>
                <w:rFonts w:ascii="宋体" w:hAnsi="宋体" w:cs="宋体"/>
                <w:kern w:val="1"/>
                <w:szCs w:val="21"/>
              </w:rPr>
              <w:t>，书籍规格尺寸要求</w:t>
            </w:r>
            <w:r w:rsidRPr="00500FDA">
              <w:rPr>
                <w:rFonts w:ascii="宋体" w:hAnsi="宋体" w:cs="宋体" w:hint="eastAsia"/>
                <w:kern w:val="1"/>
                <w:szCs w:val="21"/>
              </w:rPr>
              <w:t>为297×210</w:t>
            </w:r>
            <w:r w:rsidRPr="00500FDA">
              <w:rPr>
                <w:rFonts w:ascii="宋体" w:hAnsi="宋体" w:cs="宋体"/>
                <w:kern w:val="1"/>
                <w:szCs w:val="21"/>
              </w:rPr>
              <w:t>mm</w:t>
            </w:r>
            <w:r w:rsidRPr="00500FDA">
              <w:rPr>
                <w:rFonts w:ascii="宋体" w:hAnsi="宋体" w:cs="宋体" w:hint="eastAsia"/>
                <w:kern w:val="1"/>
                <w:szCs w:val="21"/>
              </w:rPr>
              <w:t>，封面</w:t>
            </w:r>
            <w:r w:rsidRPr="00500FDA">
              <w:rPr>
                <w:rFonts w:ascii="宋体" w:hAnsi="宋体" w:cs="宋体"/>
                <w:kern w:val="1"/>
                <w:szCs w:val="21"/>
              </w:rPr>
              <w:t>采用</w:t>
            </w:r>
            <w:r w:rsidRPr="00500FDA">
              <w:rPr>
                <w:rFonts w:ascii="宋体" w:hAnsi="宋体" w:cs="宋体" w:hint="eastAsia"/>
                <w:kern w:val="1"/>
                <w:szCs w:val="21"/>
              </w:rPr>
              <w:t>200克</w:t>
            </w:r>
            <w:r w:rsidRPr="00500FDA">
              <w:rPr>
                <w:rFonts w:ascii="宋体" w:hAnsi="宋体" w:cs="宋体"/>
                <w:kern w:val="1"/>
                <w:szCs w:val="21"/>
              </w:rPr>
              <w:t>铜版纸，印</w:t>
            </w:r>
            <w:r w:rsidRPr="00500FDA">
              <w:rPr>
                <w:rFonts w:ascii="宋体" w:hAnsi="宋体" w:cs="宋体" w:hint="eastAsia"/>
                <w:kern w:val="1"/>
                <w:szCs w:val="21"/>
              </w:rPr>
              <w:t>彩色</w:t>
            </w:r>
            <w:r w:rsidRPr="00500FDA">
              <w:rPr>
                <w:rFonts w:ascii="宋体" w:hAnsi="宋体" w:cs="宋体"/>
                <w:kern w:val="1"/>
                <w:szCs w:val="21"/>
              </w:rPr>
              <w:t>，封面过膜；正文采用</w:t>
            </w:r>
            <w:r w:rsidRPr="00500FDA">
              <w:rPr>
                <w:rFonts w:ascii="宋体" w:hAnsi="宋体" w:cs="宋体" w:hint="eastAsia"/>
                <w:kern w:val="1"/>
                <w:szCs w:val="21"/>
              </w:rPr>
              <w:t>80克</w:t>
            </w:r>
            <w:proofErr w:type="gramStart"/>
            <w:r w:rsidRPr="00500FDA">
              <w:rPr>
                <w:rFonts w:ascii="宋体" w:hAnsi="宋体" w:cs="宋体"/>
                <w:kern w:val="1"/>
                <w:szCs w:val="21"/>
              </w:rPr>
              <w:t>云镜</w:t>
            </w:r>
            <w:r w:rsidRPr="00500FDA">
              <w:rPr>
                <w:rFonts w:ascii="宋体" w:hAnsi="宋体" w:cs="宋体" w:hint="eastAsia"/>
                <w:kern w:val="1"/>
                <w:szCs w:val="21"/>
              </w:rPr>
              <w:t>双</w:t>
            </w:r>
            <w:proofErr w:type="gramEnd"/>
            <w:r w:rsidRPr="00500FDA">
              <w:rPr>
                <w:rFonts w:ascii="宋体" w:hAnsi="宋体" w:cs="宋体"/>
                <w:kern w:val="1"/>
                <w:szCs w:val="21"/>
              </w:rPr>
              <w:t>胶</w:t>
            </w:r>
            <w:r w:rsidRPr="00500FDA">
              <w:rPr>
                <w:rFonts w:ascii="宋体" w:hAnsi="宋体" w:cs="宋体" w:hint="eastAsia"/>
                <w:kern w:val="1"/>
                <w:szCs w:val="21"/>
              </w:rPr>
              <w:t>纸，</w:t>
            </w:r>
            <w:r w:rsidRPr="00500FDA">
              <w:rPr>
                <w:rFonts w:ascii="宋体" w:hAnsi="宋体" w:cs="宋体"/>
                <w:kern w:val="1"/>
                <w:szCs w:val="21"/>
              </w:rPr>
              <w:t>印彩</w:t>
            </w:r>
            <w:r w:rsidRPr="00500FDA">
              <w:rPr>
                <w:rFonts w:ascii="宋体" w:hAnsi="宋体" w:cs="宋体" w:hint="eastAsia"/>
                <w:kern w:val="1"/>
                <w:szCs w:val="21"/>
              </w:rPr>
              <w:t>色</w:t>
            </w:r>
            <w:r w:rsidRPr="00500FDA">
              <w:rPr>
                <w:rFonts w:ascii="宋体" w:hAnsi="宋体" w:cs="宋体"/>
                <w:kern w:val="1"/>
                <w:szCs w:val="21"/>
              </w:rPr>
              <w:t>；</w:t>
            </w:r>
            <w:r w:rsidRPr="00500FDA">
              <w:rPr>
                <w:rFonts w:ascii="宋体" w:hAnsi="宋体" w:cs="宋体" w:hint="eastAsia"/>
                <w:kern w:val="1"/>
                <w:szCs w:val="21"/>
              </w:rPr>
              <w:t>胶钉。</w:t>
            </w:r>
          </w:p>
          <w:p w:rsidR="00551BB4" w:rsidRPr="00500FDA" w:rsidRDefault="00551BB4" w:rsidP="000E67BE">
            <w:pPr>
              <w:wordWrap w:val="0"/>
              <w:spacing w:line="400" w:lineRule="exact"/>
              <w:rPr>
                <w:rFonts w:ascii="宋体" w:hAnsi="宋体" w:cs="宋体"/>
                <w:kern w:val="1"/>
                <w:szCs w:val="21"/>
              </w:rPr>
            </w:pPr>
            <w:r w:rsidRPr="00500FDA">
              <w:rPr>
                <w:rFonts w:ascii="宋体" w:hAnsi="宋体" w:cs="宋体" w:hint="eastAsia"/>
                <w:kern w:val="1"/>
                <w:szCs w:val="21"/>
              </w:rPr>
              <w:t>3、</w:t>
            </w:r>
            <w:r w:rsidRPr="00500FDA">
              <w:rPr>
                <w:rFonts w:ascii="宋体" w:hAnsi="宋体" w:cs="宋体"/>
                <w:kern w:val="1"/>
                <w:szCs w:val="21"/>
              </w:rPr>
              <w:t>其他要求：</w:t>
            </w:r>
          </w:p>
          <w:p w:rsidR="00551BB4" w:rsidRPr="00500FDA" w:rsidRDefault="00551BB4" w:rsidP="000E67BE">
            <w:pPr>
              <w:wordWrap w:val="0"/>
              <w:spacing w:line="400" w:lineRule="exact"/>
              <w:ind w:firstLineChars="200" w:firstLine="420"/>
              <w:rPr>
                <w:rFonts w:ascii="宋体" w:hAnsi="宋体" w:cs="宋体" w:hint="eastAsia"/>
                <w:kern w:val="1"/>
                <w:szCs w:val="21"/>
              </w:rPr>
            </w:pPr>
            <w:r w:rsidRPr="00500FDA">
              <w:rPr>
                <w:rFonts w:ascii="宋体" w:hAnsi="宋体" w:cs="宋体" w:hint="eastAsia"/>
                <w:kern w:val="1"/>
                <w:szCs w:val="21"/>
              </w:rPr>
              <w:t>书籍</w:t>
            </w:r>
            <w:r w:rsidRPr="00500FDA">
              <w:rPr>
                <w:rFonts w:ascii="宋体" w:hAnsi="宋体" w:cs="宋体"/>
                <w:kern w:val="1"/>
                <w:szCs w:val="21"/>
              </w:rPr>
              <w:t>正式出版前，需</w:t>
            </w:r>
            <w:r w:rsidRPr="00500FDA">
              <w:rPr>
                <w:rFonts w:ascii="宋体" w:hAnsi="宋体" w:cs="宋体" w:hint="eastAsia"/>
                <w:kern w:val="1"/>
                <w:szCs w:val="21"/>
              </w:rPr>
              <w:t>经</w:t>
            </w:r>
            <w:r w:rsidRPr="00500FDA">
              <w:rPr>
                <w:rFonts w:ascii="宋体" w:hAnsi="宋体" w:cs="宋体"/>
                <w:kern w:val="1"/>
                <w:szCs w:val="21"/>
              </w:rPr>
              <w:t>采购人确认并同意，方可刊印出版</w:t>
            </w:r>
            <w:r w:rsidRPr="00500FDA">
              <w:rPr>
                <w:rFonts w:ascii="宋体" w:hAnsi="宋体" w:cs="宋体" w:hint="eastAsia"/>
                <w:kern w:val="1"/>
                <w:szCs w:val="21"/>
              </w:rPr>
              <w:t>（出版分包部分约为预算金额的30%）</w:t>
            </w:r>
            <w:r w:rsidRPr="00500FDA">
              <w:rPr>
                <w:rFonts w:ascii="宋体" w:hAnsi="宋体" w:cs="宋体"/>
                <w:kern w:val="1"/>
                <w:szCs w:val="21"/>
              </w:rPr>
              <w:t>。</w:t>
            </w:r>
          </w:p>
        </w:tc>
      </w:tr>
      <w:tr w:rsidR="00551BB4" w:rsidRPr="00500FDA" w:rsidTr="000E67BE">
        <w:trPr>
          <w:trHeight w:val="689"/>
        </w:trPr>
        <w:tc>
          <w:tcPr>
            <w:tcW w:w="199" w:type="pct"/>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spacing w:line="360" w:lineRule="auto"/>
              <w:rPr>
                <w:rFonts w:ascii="宋体" w:hAnsi="宋体"/>
                <w:szCs w:val="21"/>
              </w:rPr>
            </w:pPr>
            <w:r w:rsidRPr="00500FDA">
              <w:rPr>
                <w:rFonts w:ascii="宋体" w:hAnsi="宋体" w:hint="eastAsia"/>
                <w:szCs w:val="21"/>
              </w:rPr>
              <w:lastRenderedPageBreak/>
              <w:t>商务条款</w:t>
            </w:r>
          </w:p>
        </w:tc>
        <w:tc>
          <w:tcPr>
            <w:tcW w:w="4801" w:type="pct"/>
            <w:gridSpan w:val="3"/>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551BB4" w:rsidRPr="00500FDA" w:rsidRDefault="00551BB4" w:rsidP="000E67BE">
            <w:pPr>
              <w:spacing w:line="360" w:lineRule="auto"/>
              <w:rPr>
                <w:rFonts w:ascii="宋体" w:hAnsi="宋体" w:cs="宋体"/>
                <w:szCs w:val="21"/>
                <w:shd w:val="clear" w:color="auto" w:fill="FFFFFF"/>
              </w:rPr>
            </w:pPr>
            <w:r w:rsidRPr="00500FDA">
              <w:rPr>
                <w:rFonts w:ascii="宋体" w:hAnsi="宋体" w:cs="宋体" w:hint="eastAsia"/>
                <w:szCs w:val="21"/>
                <w:shd w:val="clear" w:color="auto" w:fill="FFFFFF"/>
              </w:rPr>
              <w:t>▲一、提交服务成果时间：</w:t>
            </w:r>
          </w:p>
          <w:p w:rsidR="00551BB4" w:rsidRPr="00500FDA" w:rsidRDefault="00551BB4" w:rsidP="000E67BE">
            <w:pPr>
              <w:spacing w:line="360" w:lineRule="auto"/>
              <w:rPr>
                <w:rFonts w:ascii="宋体" w:hAnsi="宋体" w:cs="宋体" w:hint="eastAsia"/>
                <w:szCs w:val="21"/>
                <w:shd w:val="clear" w:color="auto" w:fill="FFFFFF"/>
              </w:rPr>
            </w:pPr>
            <w:r w:rsidRPr="00500FDA">
              <w:rPr>
                <w:rFonts w:ascii="宋体" w:hAnsi="宋体" w:cs="宋体" w:hint="eastAsia"/>
                <w:szCs w:val="21"/>
                <w:shd w:val="clear" w:color="auto" w:fill="FFFFFF"/>
              </w:rPr>
              <w:t>二、服务提供时间：从签订合同之日起的12个月内，完成</w:t>
            </w:r>
            <w:r w:rsidRPr="00500FDA">
              <w:rPr>
                <w:rFonts w:ascii="宋体" w:hAnsi="宋体" w:cs="宋体"/>
                <w:szCs w:val="21"/>
                <w:shd w:val="clear" w:color="auto" w:fill="FFFFFF"/>
              </w:rPr>
              <w:t>书籍编撰及正式出版工作</w:t>
            </w:r>
            <w:r w:rsidRPr="00500FDA">
              <w:rPr>
                <w:rFonts w:ascii="宋体" w:hAnsi="宋体" w:cs="宋体" w:hint="eastAsia"/>
                <w:szCs w:val="21"/>
                <w:shd w:val="clear" w:color="auto" w:fill="FFFFFF"/>
              </w:rPr>
              <w:t>。</w:t>
            </w:r>
          </w:p>
          <w:p w:rsidR="00551BB4" w:rsidRPr="00500FDA" w:rsidRDefault="00551BB4" w:rsidP="000E67BE">
            <w:pPr>
              <w:spacing w:line="360" w:lineRule="auto"/>
              <w:rPr>
                <w:rFonts w:ascii="宋体" w:hAnsi="宋体" w:cs="宋体"/>
                <w:szCs w:val="21"/>
                <w:u w:val="single"/>
                <w:shd w:val="clear" w:color="auto" w:fill="FFFFFF"/>
              </w:rPr>
            </w:pPr>
            <w:r w:rsidRPr="00500FDA">
              <w:rPr>
                <w:rFonts w:ascii="宋体" w:hAnsi="宋体" w:cs="宋体" w:hint="eastAsia"/>
                <w:szCs w:val="21"/>
                <w:shd w:val="clear" w:color="auto" w:fill="FFFFFF"/>
              </w:rPr>
              <w:t>三、提交服务成果地点：</w:t>
            </w:r>
            <w:r w:rsidRPr="00500FDA">
              <w:rPr>
                <w:rFonts w:ascii="宋体" w:hAnsi="宋体" w:cs="宋体" w:hint="eastAsia"/>
                <w:szCs w:val="21"/>
                <w:u w:val="single"/>
                <w:shd w:val="clear" w:color="auto" w:fill="FFFFFF"/>
              </w:rPr>
              <w:t>南宁市采购人指定地点</w:t>
            </w:r>
            <w:r w:rsidRPr="00500FDA">
              <w:rPr>
                <w:rFonts w:ascii="宋体" w:hAnsi="宋体" w:cs="宋体" w:hint="eastAsia"/>
                <w:szCs w:val="21"/>
                <w:shd w:val="clear" w:color="auto" w:fill="FFFFFF"/>
              </w:rPr>
              <w:t>。</w:t>
            </w:r>
          </w:p>
          <w:p w:rsidR="00551BB4" w:rsidRPr="00500FDA" w:rsidRDefault="00551BB4" w:rsidP="000E67BE">
            <w:pPr>
              <w:spacing w:line="360" w:lineRule="auto"/>
              <w:rPr>
                <w:rFonts w:ascii="宋体" w:hAnsi="宋体" w:cs="宋体"/>
                <w:szCs w:val="21"/>
                <w:shd w:val="clear" w:color="auto" w:fill="FFFFFF"/>
              </w:rPr>
            </w:pPr>
            <w:r w:rsidRPr="00500FDA">
              <w:rPr>
                <w:rFonts w:ascii="宋体" w:hAnsi="宋体" w:cs="宋体" w:hint="eastAsia"/>
                <w:szCs w:val="21"/>
                <w:shd w:val="clear" w:color="auto" w:fill="FFFFFF"/>
              </w:rPr>
              <w:t>四、服务质量要求：</w:t>
            </w:r>
          </w:p>
          <w:p w:rsidR="00551BB4" w:rsidRPr="00500FDA" w:rsidRDefault="00551BB4" w:rsidP="000E67BE">
            <w:pPr>
              <w:spacing w:line="360" w:lineRule="auto"/>
              <w:rPr>
                <w:rFonts w:ascii="宋体" w:hAnsi="宋体" w:cs="宋体"/>
                <w:szCs w:val="21"/>
                <w:shd w:val="clear" w:color="auto" w:fill="FFFFFF"/>
              </w:rPr>
            </w:pPr>
            <w:r w:rsidRPr="00500FDA">
              <w:rPr>
                <w:rFonts w:ascii="宋体" w:hAnsi="宋体" w:cs="宋体" w:hint="eastAsia"/>
                <w:szCs w:val="21"/>
                <w:shd w:val="clear" w:color="auto" w:fill="FFFFFF"/>
              </w:rPr>
              <w:t>五、报价要求：</w:t>
            </w:r>
          </w:p>
          <w:p w:rsidR="00551BB4" w:rsidRPr="00500FDA" w:rsidRDefault="00551BB4" w:rsidP="000E67BE">
            <w:pPr>
              <w:spacing w:line="360" w:lineRule="auto"/>
              <w:rPr>
                <w:rFonts w:ascii="宋体" w:hAnsi="宋体" w:cs="宋体"/>
                <w:szCs w:val="21"/>
                <w:shd w:val="clear" w:color="auto" w:fill="FFFFFF"/>
              </w:rPr>
            </w:pPr>
            <w:r w:rsidRPr="00500FDA">
              <w:rPr>
                <w:rFonts w:ascii="宋体" w:hAnsi="宋体" w:cs="宋体" w:hint="eastAsia"/>
                <w:szCs w:val="21"/>
                <w:shd w:val="clear" w:color="auto" w:fill="FFFFFF"/>
              </w:rPr>
              <w:t>▲1、投标报价包含但不限于以下部分：</w:t>
            </w:r>
          </w:p>
          <w:p w:rsidR="00551BB4" w:rsidRPr="00500FDA" w:rsidRDefault="00551BB4" w:rsidP="000E67BE">
            <w:pPr>
              <w:spacing w:line="360" w:lineRule="auto"/>
              <w:rPr>
                <w:rFonts w:ascii="宋体" w:hAnsi="宋体" w:cs="宋体"/>
                <w:szCs w:val="21"/>
                <w:shd w:val="clear" w:color="auto" w:fill="FFFFFF"/>
              </w:rPr>
            </w:pPr>
            <w:r w:rsidRPr="00500FDA">
              <w:rPr>
                <w:rFonts w:ascii="宋体" w:hAnsi="宋体" w:cs="宋体" w:hint="eastAsia"/>
                <w:szCs w:val="21"/>
                <w:shd w:val="clear" w:color="auto" w:fill="FFFFFF"/>
              </w:rPr>
              <w:t>（1）服务的价格【</w:t>
            </w:r>
            <w:r w:rsidRPr="00500FDA">
              <w:rPr>
                <w:rFonts w:ascii="宋体" w:hAnsi="宋体" w:hint="eastAsia"/>
                <w:szCs w:val="21"/>
              </w:rPr>
              <w:t>包含但不限于出版管理费（含书刊号）、设计费、稿费、编校费、审稿费、印刷费、电子版数据 U 盘制作生产费、税费、邮寄等</w:t>
            </w:r>
            <w:r w:rsidRPr="00500FDA">
              <w:rPr>
                <w:rFonts w:ascii="宋体" w:hAnsi="宋体" w:cs="宋体" w:hint="eastAsia"/>
                <w:szCs w:val="21"/>
              </w:rPr>
              <w:t>完成本项目服务所有内容</w:t>
            </w:r>
            <w:r w:rsidRPr="00500FDA">
              <w:rPr>
                <w:rFonts w:ascii="宋体" w:hAnsi="宋体" w:hint="eastAsia"/>
                <w:szCs w:val="21"/>
              </w:rPr>
              <w:t>费用</w:t>
            </w:r>
            <w:r w:rsidRPr="00500FDA">
              <w:rPr>
                <w:rFonts w:ascii="宋体" w:hAnsi="宋体" w:cs="宋体" w:hint="eastAsia"/>
                <w:szCs w:val="21"/>
                <w:shd w:val="clear" w:color="auto" w:fill="FFFFFF"/>
              </w:rPr>
              <w:t>】；</w:t>
            </w:r>
          </w:p>
          <w:p w:rsidR="00551BB4" w:rsidRPr="00500FDA" w:rsidRDefault="00551BB4" w:rsidP="000E67BE">
            <w:pPr>
              <w:spacing w:line="360" w:lineRule="auto"/>
              <w:rPr>
                <w:rFonts w:ascii="宋体" w:hAnsi="宋体" w:cs="宋体"/>
                <w:szCs w:val="21"/>
                <w:shd w:val="clear" w:color="auto" w:fill="FFFFFF"/>
              </w:rPr>
            </w:pPr>
            <w:r w:rsidRPr="00500FDA">
              <w:rPr>
                <w:rFonts w:ascii="宋体" w:hAnsi="宋体" w:cs="宋体" w:hint="eastAsia"/>
                <w:szCs w:val="21"/>
                <w:shd w:val="clear" w:color="auto" w:fill="FFFFFF"/>
              </w:rPr>
              <w:t>（2）必要的保险费用和各项税金；</w:t>
            </w:r>
          </w:p>
          <w:p w:rsidR="00551BB4" w:rsidRPr="00500FDA" w:rsidRDefault="00551BB4" w:rsidP="000E67BE">
            <w:pPr>
              <w:spacing w:line="360" w:lineRule="auto"/>
              <w:rPr>
                <w:rFonts w:ascii="宋体" w:hAnsi="宋体" w:cs="宋体" w:hint="eastAsia"/>
                <w:szCs w:val="21"/>
                <w:shd w:val="clear" w:color="auto" w:fill="FFFFFF"/>
              </w:rPr>
            </w:pPr>
            <w:r w:rsidRPr="00500FDA">
              <w:rPr>
                <w:rFonts w:ascii="宋体" w:hAnsi="宋体" w:cs="宋体" w:hint="eastAsia"/>
                <w:szCs w:val="21"/>
                <w:shd w:val="clear" w:color="auto" w:fill="FFFFFF"/>
              </w:rPr>
              <w:t>（3）其他如培训、交通、差旅、售后服务等费用。</w:t>
            </w:r>
          </w:p>
          <w:p w:rsidR="00551BB4" w:rsidRPr="00500FDA" w:rsidRDefault="00551BB4" w:rsidP="000E67BE">
            <w:pPr>
              <w:spacing w:before="50" w:after="50" w:line="360" w:lineRule="auto"/>
              <w:jc w:val="left"/>
              <w:rPr>
                <w:rFonts w:ascii="宋体" w:hAnsi="宋体"/>
                <w:szCs w:val="21"/>
              </w:rPr>
            </w:pPr>
            <w:r w:rsidRPr="00500FDA">
              <w:rPr>
                <w:rFonts w:ascii="宋体" w:hAnsi="宋体" w:hint="eastAsia"/>
                <w:b/>
                <w:szCs w:val="21"/>
              </w:rPr>
              <w:t>（4）</w:t>
            </w:r>
            <w:r w:rsidRPr="00500FDA">
              <w:rPr>
                <w:rFonts w:ascii="宋体" w:hAnsi="宋体"/>
                <w:b/>
                <w:szCs w:val="21"/>
              </w:rPr>
              <w:t>在合同实施时，采购人将不予支付</w:t>
            </w:r>
            <w:r w:rsidRPr="00500FDA">
              <w:rPr>
                <w:rFonts w:ascii="宋体" w:hAnsi="宋体" w:hint="eastAsia"/>
                <w:b/>
                <w:szCs w:val="21"/>
              </w:rPr>
              <w:t>中标</w:t>
            </w:r>
            <w:r w:rsidRPr="00500FDA">
              <w:rPr>
                <w:rFonts w:ascii="宋体" w:hAnsi="宋体"/>
                <w:b/>
                <w:szCs w:val="21"/>
              </w:rPr>
              <w:t>供应</w:t>
            </w:r>
            <w:proofErr w:type="gramStart"/>
            <w:r w:rsidRPr="00500FDA">
              <w:rPr>
                <w:rFonts w:ascii="宋体" w:hAnsi="宋体"/>
                <w:b/>
                <w:szCs w:val="21"/>
              </w:rPr>
              <w:t>商</w:t>
            </w:r>
            <w:r w:rsidRPr="00500FDA">
              <w:rPr>
                <w:rFonts w:ascii="宋体" w:hAnsi="宋体" w:hint="eastAsia"/>
                <w:b/>
                <w:szCs w:val="21"/>
              </w:rPr>
              <w:t>其他</w:t>
            </w:r>
            <w:proofErr w:type="gramEnd"/>
            <w:r w:rsidRPr="00500FDA">
              <w:rPr>
                <w:rFonts w:ascii="宋体" w:hAnsi="宋体" w:hint="eastAsia"/>
                <w:b/>
                <w:szCs w:val="21"/>
              </w:rPr>
              <w:t>的</w:t>
            </w:r>
            <w:r w:rsidRPr="00500FDA">
              <w:rPr>
                <w:rFonts w:ascii="宋体" w:hAnsi="宋体"/>
                <w:b/>
                <w:szCs w:val="21"/>
              </w:rPr>
              <w:t>项目费用，并认为此项目的费用已包括在总报价中。</w:t>
            </w:r>
          </w:p>
          <w:p w:rsidR="00551BB4" w:rsidRPr="00500FDA" w:rsidRDefault="00551BB4" w:rsidP="000E67BE">
            <w:pPr>
              <w:widowControl/>
              <w:shd w:val="clear" w:color="auto" w:fill="FFFFFF"/>
              <w:spacing w:line="360" w:lineRule="auto"/>
              <w:rPr>
                <w:rFonts w:ascii="宋体" w:hAnsi="宋体"/>
                <w:szCs w:val="21"/>
              </w:rPr>
            </w:pPr>
            <w:r w:rsidRPr="00500FDA">
              <w:rPr>
                <w:rFonts w:ascii="宋体" w:hAnsi="宋体" w:cs="宋体" w:hint="eastAsia"/>
                <w:szCs w:val="21"/>
                <w:shd w:val="clear" w:color="auto" w:fill="FFFFFF"/>
              </w:rPr>
              <w:t>▲六、付款方式：本项目无预付款，当完成书籍排版并形成初稿后并经采购人确认同意，则支付50%合同款，余款待书籍正式</w:t>
            </w:r>
            <w:r w:rsidRPr="00500FDA">
              <w:rPr>
                <w:rFonts w:ascii="宋体" w:hAnsi="宋体" w:cs="宋体"/>
                <w:szCs w:val="21"/>
                <w:shd w:val="clear" w:color="auto" w:fill="FFFFFF"/>
              </w:rPr>
              <w:t>出版</w:t>
            </w:r>
            <w:r w:rsidRPr="00500FDA">
              <w:rPr>
                <w:rFonts w:ascii="宋体" w:hAnsi="宋体" w:cs="宋体" w:hint="eastAsia"/>
                <w:szCs w:val="21"/>
                <w:shd w:val="clear" w:color="auto" w:fill="FFFFFF"/>
              </w:rPr>
              <w:t>后</w:t>
            </w:r>
            <w:r w:rsidRPr="00500FDA">
              <w:rPr>
                <w:rFonts w:ascii="宋体" w:hAnsi="宋体" w:cs="宋体"/>
                <w:szCs w:val="21"/>
                <w:shd w:val="clear" w:color="auto" w:fill="FFFFFF"/>
              </w:rPr>
              <w:t>一次</w:t>
            </w:r>
            <w:r w:rsidRPr="00500FDA">
              <w:rPr>
                <w:rFonts w:ascii="宋体" w:hAnsi="宋体" w:cs="宋体" w:hint="eastAsia"/>
                <w:szCs w:val="21"/>
                <w:shd w:val="clear" w:color="auto" w:fill="FFFFFF"/>
              </w:rPr>
              <w:t>性付清（无息）。</w:t>
            </w:r>
          </w:p>
        </w:tc>
      </w:tr>
      <w:tr w:rsidR="00551BB4" w:rsidRPr="00500FDA" w:rsidTr="000E67BE">
        <w:trPr>
          <w:trHeight w:val="1537"/>
        </w:trPr>
        <w:tc>
          <w:tcPr>
            <w:tcW w:w="19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551BB4" w:rsidRPr="00500FDA" w:rsidRDefault="00551BB4" w:rsidP="000E67BE">
            <w:pPr>
              <w:spacing w:line="360" w:lineRule="auto"/>
              <w:rPr>
                <w:rFonts w:ascii="宋体" w:hAnsi="宋体" w:hint="eastAsia"/>
                <w:szCs w:val="21"/>
              </w:rPr>
            </w:pPr>
            <w:r w:rsidRPr="00500FDA">
              <w:rPr>
                <w:rFonts w:ascii="宋体" w:hAnsi="宋体" w:hint="eastAsia"/>
                <w:szCs w:val="21"/>
              </w:rPr>
              <w:t>其他说明</w:t>
            </w:r>
          </w:p>
        </w:tc>
        <w:tc>
          <w:tcPr>
            <w:tcW w:w="4801" w:type="pct"/>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51BB4" w:rsidRPr="00500FDA" w:rsidRDefault="00551BB4" w:rsidP="000E67BE">
            <w:pPr>
              <w:widowControl/>
              <w:spacing w:line="360" w:lineRule="auto"/>
              <w:jc w:val="left"/>
              <w:rPr>
                <w:rFonts w:ascii="宋体" w:hAnsi="宋体" w:hint="eastAsia"/>
                <w:szCs w:val="21"/>
              </w:rPr>
            </w:pPr>
            <w:r w:rsidRPr="00500FDA">
              <w:rPr>
                <w:rFonts w:ascii="宋体" w:hAnsi="宋体" w:hint="eastAsia"/>
                <w:szCs w:val="21"/>
              </w:rPr>
              <w:t>▲一、本项目采购标的需执行的国家相关标准、行业标准、地方标准或其他强制性标准、规范等要求。</w:t>
            </w:r>
          </w:p>
          <w:p w:rsidR="00551BB4" w:rsidRPr="00500FDA" w:rsidRDefault="00551BB4" w:rsidP="000E67BE">
            <w:pPr>
              <w:widowControl/>
              <w:spacing w:line="360" w:lineRule="auto"/>
              <w:jc w:val="left"/>
              <w:rPr>
                <w:rFonts w:ascii="宋体" w:hAnsi="宋体" w:hint="eastAsia"/>
                <w:szCs w:val="21"/>
              </w:rPr>
            </w:pPr>
            <w:r w:rsidRPr="00500FDA">
              <w:rPr>
                <w:rFonts w:ascii="宋体" w:hAnsi="宋体" w:hint="eastAsia"/>
                <w:szCs w:val="21"/>
              </w:rPr>
              <w:t>二、政策性加分条件：符合节能环保等国家政策要求，详见第三章“评标方法”。</w:t>
            </w:r>
          </w:p>
          <w:p w:rsidR="00551BB4" w:rsidRPr="00500FDA" w:rsidRDefault="00551BB4" w:rsidP="000E67BE">
            <w:pPr>
              <w:widowControl/>
              <w:spacing w:line="360" w:lineRule="auto"/>
              <w:jc w:val="left"/>
              <w:rPr>
                <w:rFonts w:ascii="宋体" w:hAnsi="宋体" w:hint="eastAsia"/>
                <w:szCs w:val="21"/>
              </w:rPr>
            </w:pPr>
            <w:r w:rsidRPr="00500FDA">
              <w:rPr>
                <w:rFonts w:ascii="宋体" w:hAnsi="宋体" w:hint="eastAsia"/>
                <w:szCs w:val="21"/>
              </w:rPr>
              <w:t>三、投标人能力：详见第三章“评标方法”。</w:t>
            </w:r>
          </w:p>
          <w:p w:rsidR="00551BB4" w:rsidRPr="00500FDA" w:rsidRDefault="00551BB4" w:rsidP="000E67BE">
            <w:pPr>
              <w:widowControl/>
              <w:spacing w:line="360" w:lineRule="auto"/>
              <w:jc w:val="left"/>
              <w:rPr>
                <w:rFonts w:ascii="宋体" w:hAnsi="宋体" w:hint="eastAsia"/>
                <w:szCs w:val="21"/>
              </w:rPr>
            </w:pPr>
            <w:r w:rsidRPr="00500FDA">
              <w:rPr>
                <w:rFonts w:ascii="宋体" w:hAnsi="宋体" w:hint="eastAsia"/>
                <w:szCs w:val="21"/>
              </w:rPr>
              <w:t>四、质量管理、企业信用要求：详见第三章“评标方法”。</w:t>
            </w:r>
          </w:p>
          <w:p w:rsidR="00551BB4" w:rsidRPr="00500FDA" w:rsidRDefault="00551BB4" w:rsidP="000E67BE">
            <w:pPr>
              <w:widowControl/>
              <w:spacing w:line="360" w:lineRule="auto"/>
              <w:jc w:val="left"/>
              <w:rPr>
                <w:rFonts w:ascii="宋体" w:hAnsi="宋体" w:hint="eastAsia"/>
                <w:szCs w:val="21"/>
              </w:rPr>
            </w:pPr>
            <w:r w:rsidRPr="00500FDA">
              <w:rPr>
                <w:rFonts w:ascii="宋体" w:hAnsi="宋体" w:hint="eastAsia"/>
                <w:szCs w:val="21"/>
              </w:rPr>
              <w:lastRenderedPageBreak/>
              <w:t>五、履约能力或业绩要求：详见第三章“评标方法”。</w:t>
            </w:r>
          </w:p>
        </w:tc>
      </w:tr>
    </w:tbl>
    <w:p w:rsidR="00320AD2" w:rsidRDefault="00320AD2" w:rsidP="00551BB4"/>
    <w:sectPr w:rsidR="00320AD2" w:rsidSect="00320A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23D" w:rsidRDefault="001A623D" w:rsidP="00551BB4">
      <w:pPr>
        <w:spacing w:line="240" w:lineRule="auto"/>
      </w:pPr>
      <w:r>
        <w:separator/>
      </w:r>
    </w:p>
  </w:endnote>
  <w:endnote w:type="continuationSeparator" w:id="0">
    <w:p w:rsidR="001A623D" w:rsidRDefault="001A623D" w:rsidP="00551B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23D" w:rsidRDefault="001A623D" w:rsidP="00551BB4">
      <w:pPr>
        <w:spacing w:line="240" w:lineRule="auto"/>
      </w:pPr>
      <w:r>
        <w:separator/>
      </w:r>
    </w:p>
  </w:footnote>
  <w:footnote w:type="continuationSeparator" w:id="0">
    <w:p w:rsidR="001A623D" w:rsidRDefault="001A623D" w:rsidP="00551BB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BB4"/>
    <w:rsid w:val="001A623D"/>
    <w:rsid w:val="00320AD2"/>
    <w:rsid w:val="00551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B4"/>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BB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551BB4"/>
    <w:rPr>
      <w:sz w:val="18"/>
      <w:szCs w:val="18"/>
    </w:rPr>
  </w:style>
  <w:style w:type="paragraph" w:styleId="a4">
    <w:name w:val="footer"/>
    <w:basedOn w:val="a"/>
    <w:link w:val="Char0"/>
    <w:uiPriority w:val="99"/>
    <w:semiHidden/>
    <w:unhideWhenUsed/>
    <w:rsid w:val="00551BB4"/>
    <w:pPr>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551BB4"/>
    <w:rPr>
      <w:sz w:val="18"/>
      <w:szCs w:val="18"/>
    </w:rPr>
  </w:style>
  <w:style w:type="character" w:customStyle="1" w:styleId="Char2">
    <w:name w:val="纯文本 Char2"/>
    <w:link w:val="a5"/>
    <w:qFormat/>
    <w:rsid w:val="00551BB4"/>
    <w:rPr>
      <w:rFonts w:ascii="宋体" w:hAnsi="宋体" w:cs="Courier New"/>
      <w:color w:val="000000"/>
      <w:kern w:val="1"/>
    </w:rPr>
  </w:style>
  <w:style w:type="paragraph" w:styleId="a5">
    <w:name w:val="Plain Text"/>
    <w:aliases w:val="普通文字 Char,普通文字,纯文本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文字缩进,s,普通文字 Char + ,孙普文字,普,s4"/>
    <w:basedOn w:val="a"/>
    <w:link w:val="Char2"/>
    <w:qFormat/>
    <w:rsid w:val="00551BB4"/>
    <w:rPr>
      <w:rFonts w:ascii="宋体" w:eastAsiaTheme="minorEastAsia" w:hAnsi="宋体" w:cs="Courier New"/>
      <w:kern w:val="1"/>
      <w:szCs w:val="22"/>
    </w:rPr>
  </w:style>
  <w:style w:type="character" w:customStyle="1" w:styleId="Char1">
    <w:name w:val="纯文本 Char"/>
    <w:basedOn w:val="a0"/>
    <w:link w:val="a5"/>
    <w:uiPriority w:val="99"/>
    <w:semiHidden/>
    <w:rsid w:val="00551BB4"/>
    <w:rPr>
      <w:rFonts w:ascii="宋体" w:eastAsia="宋体" w:hAnsi="Courier New" w:cs="Courier New"/>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1683</Characters>
  <Application>Microsoft Office Word</Application>
  <DocSecurity>0</DocSecurity>
  <Lines>14</Lines>
  <Paragraphs>3</Paragraphs>
  <ScaleCrop>false</ScaleCrop>
  <Company>微软中国</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2020-09-29T02:08:00Z</dcterms:created>
  <dcterms:modified xsi:type="dcterms:W3CDTF">2020-09-29T02:09:00Z</dcterms:modified>
</cp:coreProperties>
</file>