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AD" w:rsidRPr="003466AD" w:rsidRDefault="003466AD" w:rsidP="003466AD">
      <w:pPr>
        <w:spacing w:line="360" w:lineRule="atLeast"/>
        <w:ind w:firstLineChars="700" w:firstLine="2530"/>
        <w:outlineLvl w:val="0"/>
        <w:rPr>
          <w:rFonts w:ascii="Times New Roman" w:eastAsia="宋体" w:hAnsi="Times New Roman" w:cs="Times New Roman"/>
          <w:b/>
          <w:kern w:val="1"/>
          <w:sz w:val="36"/>
          <w:szCs w:val="20"/>
        </w:rPr>
      </w:pPr>
      <w:r w:rsidRPr="003466AD">
        <w:rPr>
          <w:rFonts w:ascii="Times New Roman" w:eastAsia="宋体" w:hAnsi="Times New Roman" w:cs="Times New Roman" w:hint="eastAsia"/>
          <w:b/>
          <w:kern w:val="1"/>
          <w:sz w:val="36"/>
          <w:szCs w:val="20"/>
        </w:rPr>
        <w:t>项目需求一览表</w:t>
      </w:r>
    </w:p>
    <w:p w:rsidR="003466AD" w:rsidRPr="003466AD" w:rsidRDefault="003466AD" w:rsidP="003466AD">
      <w:pPr>
        <w:spacing w:line="360" w:lineRule="exact"/>
        <w:rPr>
          <w:rFonts w:ascii="Times New Roman" w:eastAsia="宋体" w:hAnsi="Times New Roman" w:cs="宋体"/>
          <w:b/>
          <w:kern w:val="1"/>
          <w:szCs w:val="21"/>
        </w:rPr>
      </w:pPr>
    </w:p>
    <w:p w:rsidR="003466AD" w:rsidRPr="003466AD" w:rsidRDefault="003466AD" w:rsidP="003466AD">
      <w:pPr>
        <w:spacing w:line="400" w:lineRule="exact"/>
        <w:rPr>
          <w:rFonts w:ascii="宋体" w:eastAsia="宋体" w:hAnsi="宋体" w:cs="宋体"/>
          <w:b/>
          <w:kern w:val="1"/>
          <w:szCs w:val="21"/>
        </w:rPr>
      </w:pPr>
      <w:r w:rsidRPr="003466AD">
        <w:rPr>
          <w:rFonts w:ascii="宋体" w:eastAsia="宋体" w:hAnsi="宋体" w:cs="宋体"/>
          <w:b/>
          <w:kern w:val="1"/>
          <w:szCs w:val="21"/>
        </w:rPr>
        <w:t>说明：</w:t>
      </w:r>
    </w:p>
    <w:p w:rsidR="003466AD" w:rsidRPr="003466AD" w:rsidRDefault="003466AD" w:rsidP="003466AD">
      <w:pPr>
        <w:spacing w:line="400" w:lineRule="exact"/>
        <w:ind w:firstLine="424"/>
        <w:jc w:val="left"/>
        <w:rPr>
          <w:rFonts w:ascii="宋体" w:eastAsia="宋体" w:hAnsi="宋体" w:cs="宋体"/>
          <w:kern w:val="1"/>
          <w:szCs w:val="21"/>
        </w:rPr>
      </w:pPr>
      <w:r w:rsidRPr="003466AD">
        <w:rPr>
          <w:rFonts w:ascii="宋体" w:eastAsia="宋体" w:hAnsi="宋体" w:cs="宋体"/>
          <w:kern w:val="1"/>
          <w:szCs w:val="21"/>
        </w:rPr>
        <w:t>1、本招标文件所称中小企业必须符合《政府采购促进中小企业发展暂行办法》第二条规定。</w:t>
      </w:r>
    </w:p>
    <w:p w:rsidR="003466AD" w:rsidRPr="003466AD" w:rsidRDefault="003466AD" w:rsidP="003466AD">
      <w:pPr>
        <w:spacing w:line="400" w:lineRule="exact"/>
        <w:ind w:firstLine="424"/>
        <w:jc w:val="left"/>
        <w:rPr>
          <w:rFonts w:ascii="宋体" w:eastAsia="宋体" w:hAnsi="宋体" w:cs="宋体"/>
          <w:kern w:val="1"/>
          <w:szCs w:val="21"/>
        </w:rPr>
      </w:pPr>
      <w:r w:rsidRPr="003466AD">
        <w:rPr>
          <w:rFonts w:ascii="宋体" w:eastAsia="宋体" w:hAnsi="宋体" w:cs="宋体" w:hint="eastAsia"/>
          <w:kern w:val="1"/>
          <w:szCs w:val="21"/>
        </w:rPr>
        <w:t>2</w:t>
      </w:r>
      <w:r w:rsidRPr="003466AD">
        <w:rPr>
          <w:rFonts w:ascii="宋体" w:eastAsia="宋体" w:hAnsi="宋体" w:cs="宋体"/>
          <w:kern w:val="1"/>
          <w:szCs w:val="21"/>
        </w:rPr>
        <w:t>、小型、微型企业提供中型企业制造的货物的，视同为中型企业。</w:t>
      </w:r>
    </w:p>
    <w:p w:rsidR="003466AD" w:rsidRPr="003466AD" w:rsidRDefault="003466AD" w:rsidP="003466AD">
      <w:pPr>
        <w:spacing w:line="400" w:lineRule="exact"/>
        <w:ind w:firstLine="424"/>
        <w:jc w:val="left"/>
        <w:rPr>
          <w:rFonts w:ascii="宋体" w:eastAsia="宋体" w:hAnsi="宋体" w:cs="宋体"/>
          <w:kern w:val="1"/>
          <w:szCs w:val="21"/>
        </w:rPr>
      </w:pPr>
      <w:r w:rsidRPr="003466AD">
        <w:rPr>
          <w:rFonts w:ascii="宋体" w:eastAsia="宋体" w:hAnsi="宋体" w:cs="宋体" w:hint="eastAsia"/>
          <w:kern w:val="1"/>
          <w:szCs w:val="21"/>
        </w:rPr>
        <w:t>3</w:t>
      </w:r>
      <w:r w:rsidRPr="003466AD">
        <w:rPr>
          <w:rFonts w:ascii="宋体" w:eastAsia="宋体" w:hAnsi="宋体" w:cs="宋体"/>
          <w:kern w:val="1"/>
          <w:szCs w:val="21"/>
        </w:rPr>
        <w:t>、小型、微型企业提供大型企业制造的货物的，视同为大型企业。</w:t>
      </w:r>
    </w:p>
    <w:p w:rsidR="003466AD" w:rsidRPr="003466AD" w:rsidRDefault="003466AD" w:rsidP="003466AD">
      <w:pPr>
        <w:spacing w:line="400" w:lineRule="exact"/>
        <w:ind w:firstLine="424"/>
        <w:jc w:val="left"/>
        <w:rPr>
          <w:rFonts w:ascii="宋体" w:eastAsia="宋体" w:hAnsi="宋体" w:cs="宋体"/>
          <w:kern w:val="1"/>
          <w:szCs w:val="21"/>
        </w:rPr>
      </w:pPr>
      <w:r w:rsidRPr="003466AD">
        <w:rPr>
          <w:rFonts w:ascii="宋体" w:eastAsia="宋体" w:hAnsi="宋体" w:cs="宋体" w:hint="eastAsia"/>
          <w:kern w:val="1"/>
          <w:szCs w:val="21"/>
        </w:rPr>
        <w:t>4、按照《财政部、司法部关于政府采购支持监狱企业发展有关问题的通知》（财库〔2014〕68号）的规定，监狱企业视同小型、微型企业。</w:t>
      </w:r>
    </w:p>
    <w:p w:rsidR="003466AD" w:rsidRPr="003466AD" w:rsidRDefault="003466AD" w:rsidP="003466AD">
      <w:pPr>
        <w:spacing w:line="400" w:lineRule="exact"/>
        <w:ind w:firstLine="424"/>
        <w:jc w:val="left"/>
        <w:rPr>
          <w:rFonts w:ascii="宋体" w:eastAsia="宋体" w:hAnsi="宋体" w:cs="宋体"/>
          <w:kern w:val="1"/>
          <w:szCs w:val="21"/>
        </w:rPr>
      </w:pPr>
      <w:r w:rsidRPr="003466AD">
        <w:rPr>
          <w:rFonts w:ascii="宋体" w:eastAsia="宋体" w:hAnsi="宋体" w:cs="宋体" w:hint="eastAsia"/>
          <w:kern w:val="1"/>
          <w:szCs w:val="21"/>
        </w:rPr>
        <w:t>5、按照《关于促进残疾人就业政府采购政策的通知》（财库〔2017〕141号）的规定，残疾人福利性单位视同小型、微型企业。残疾人福利性单位属于小型、微型企业的，不重复享受政策。</w:t>
      </w:r>
    </w:p>
    <w:p w:rsidR="003466AD" w:rsidRPr="003466AD" w:rsidRDefault="003466AD" w:rsidP="003466AD">
      <w:pPr>
        <w:spacing w:line="400" w:lineRule="exact"/>
        <w:ind w:firstLine="424"/>
        <w:jc w:val="left"/>
        <w:rPr>
          <w:rFonts w:ascii="宋体" w:eastAsia="宋体" w:hAnsi="宋体" w:cs="宋体"/>
          <w:kern w:val="1"/>
          <w:szCs w:val="21"/>
        </w:rPr>
      </w:pPr>
      <w:r w:rsidRPr="003466AD">
        <w:rPr>
          <w:rFonts w:ascii="宋体" w:eastAsia="宋体" w:hAnsi="宋体" w:cs="宋体" w:hint="eastAsia"/>
          <w:kern w:val="1"/>
          <w:szCs w:val="21"/>
        </w:rPr>
        <w:t>6</w:t>
      </w:r>
      <w:r w:rsidRPr="003466AD">
        <w:rPr>
          <w:rFonts w:ascii="宋体" w:eastAsia="宋体" w:hAnsi="宋体" w:cs="宋体"/>
          <w:kern w:val="1"/>
          <w:szCs w:val="21"/>
        </w:rPr>
        <w:t>、小型和微型企业产品的价格给予6%-10%的扣除，用扣除后的价格参与评审，具体扣除比例请以第</w:t>
      </w:r>
      <w:r w:rsidRPr="003466AD">
        <w:rPr>
          <w:rFonts w:ascii="宋体" w:eastAsia="宋体" w:hAnsi="宋体" w:cs="宋体" w:hint="eastAsia"/>
          <w:kern w:val="1"/>
          <w:szCs w:val="21"/>
        </w:rPr>
        <w:t>三</w:t>
      </w:r>
      <w:r w:rsidRPr="003466AD">
        <w:rPr>
          <w:rFonts w:ascii="宋体" w:eastAsia="宋体" w:hAnsi="宋体" w:cs="宋体"/>
          <w:kern w:val="1"/>
          <w:szCs w:val="21"/>
        </w:rPr>
        <w:t>章《评标</w:t>
      </w:r>
      <w:r w:rsidRPr="003466AD">
        <w:rPr>
          <w:rFonts w:ascii="宋体" w:eastAsia="宋体" w:hAnsi="宋体" w:cs="宋体" w:hint="eastAsia"/>
          <w:kern w:val="1"/>
          <w:szCs w:val="21"/>
        </w:rPr>
        <w:t>方</w:t>
      </w:r>
      <w:r w:rsidRPr="003466AD">
        <w:rPr>
          <w:rFonts w:ascii="宋体" w:eastAsia="宋体" w:hAnsi="宋体" w:cs="宋体"/>
          <w:kern w:val="1"/>
          <w:szCs w:val="21"/>
        </w:rPr>
        <w:t>法》的规定为准。</w:t>
      </w:r>
    </w:p>
    <w:p w:rsidR="003466AD" w:rsidRPr="003466AD" w:rsidRDefault="003466AD" w:rsidP="003466AD">
      <w:pPr>
        <w:spacing w:line="400" w:lineRule="exact"/>
        <w:ind w:firstLineChars="196" w:firstLine="412"/>
        <w:jc w:val="left"/>
        <w:rPr>
          <w:rFonts w:ascii="宋体" w:eastAsia="宋体" w:hAnsi="宋体" w:cs="宋体"/>
          <w:kern w:val="1"/>
          <w:szCs w:val="21"/>
        </w:rPr>
      </w:pPr>
      <w:r w:rsidRPr="003466AD">
        <w:rPr>
          <w:rFonts w:ascii="宋体" w:eastAsia="宋体" w:hAnsi="宋体" w:cs="宋体" w:hint="eastAsia"/>
          <w:kern w:val="1"/>
          <w:szCs w:val="21"/>
        </w:rPr>
        <w:t>7</w:t>
      </w:r>
      <w:r w:rsidRPr="003466AD">
        <w:rPr>
          <w:rFonts w:ascii="宋体" w:eastAsia="宋体" w:hAnsi="宋体" w:cs="宋体"/>
          <w:kern w:val="1"/>
          <w:szCs w:val="21"/>
        </w:rPr>
        <w:t>、</w:t>
      </w:r>
      <w:r w:rsidRPr="003466AD">
        <w:rPr>
          <w:rFonts w:ascii="宋体" w:eastAsia="宋体" w:hAnsi="宋体" w:cs="宋体" w:hint="eastAsia"/>
          <w:kern w:val="1"/>
          <w:szCs w:val="21"/>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3466AD" w:rsidRPr="003466AD" w:rsidRDefault="003466AD" w:rsidP="003466AD">
      <w:pPr>
        <w:spacing w:line="400" w:lineRule="exact"/>
        <w:ind w:firstLine="420"/>
        <w:rPr>
          <w:rFonts w:ascii="宋体" w:eastAsia="宋体" w:hAnsi="宋体" w:cs="宋体"/>
          <w:kern w:val="1"/>
          <w:szCs w:val="21"/>
        </w:rPr>
      </w:pPr>
      <w:r w:rsidRPr="003466AD">
        <w:rPr>
          <w:rFonts w:ascii="宋体" w:eastAsia="宋体" w:hAnsi="宋体" w:cs="宋体" w:hint="eastAsia"/>
          <w:kern w:val="1"/>
          <w:szCs w:val="21"/>
        </w:rPr>
        <w:t>8、本采购需求中参考品牌、型号及技术参数性能（配置）不明确或有误的，或投标人选用其他品牌型号替代的，请说明品牌型号和详细的技术参数性能（配置）同时填写“投标报价表”和“投标产品技术资料表”。</w:t>
      </w:r>
    </w:p>
    <w:p w:rsidR="003466AD" w:rsidRPr="003466AD" w:rsidRDefault="003466AD" w:rsidP="003466AD">
      <w:pPr>
        <w:spacing w:line="400" w:lineRule="exact"/>
        <w:ind w:firstLine="420"/>
        <w:rPr>
          <w:rFonts w:ascii="宋体" w:eastAsia="宋体" w:hAnsi="宋体" w:cs="宋体"/>
          <w:kern w:val="1"/>
          <w:szCs w:val="21"/>
        </w:rPr>
      </w:pPr>
      <w:r w:rsidRPr="003466AD">
        <w:rPr>
          <w:rFonts w:ascii="宋体" w:eastAsia="宋体" w:hAnsi="宋体" w:cs="宋体" w:hint="eastAsia"/>
          <w:kern w:val="1"/>
          <w:szCs w:val="21"/>
        </w:rPr>
        <w:t>9</w:t>
      </w:r>
      <w:r w:rsidRPr="003466AD">
        <w:rPr>
          <w:rFonts w:ascii="宋体" w:eastAsia="宋体" w:hAnsi="宋体" w:cs="宋体"/>
          <w:kern w:val="1"/>
          <w:szCs w:val="21"/>
        </w:rPr>
        <w:t>、本</w:t>
      </w:r>
      <w:r w:rsidRPr="003466AD">
        <w:rPr>
          <w:rFonts w:ascii="宋体" w:eastAsia="宋体" w:hAnsi="宋体" w:cs="宋体" w:hint="eastAsia"/>
          <w:kern w:val="1"/>
          <w:szCs w:val="21"/>
        </w:rPr>
        <w:t>项目需求一览表</w:t>
      </w:r>
      <w:r w:rsidRPr="003466AD">
        <w:rPr>
          <w:rFonts w:ascii="宋体" w:eastAsia="宋体" w:hAnsi="宋体" w:cs="宋体"/>
          <w:kern w:val="1"/>
          <w:szCs w:val="21"/>
        </w:rPr>
        <w:t>中标注</w:t>
      </w:r>
      <w:r w:rsidRPr="003466AD">
        <w:rPr>
          <w:rFonts w:ascii="宋体" w:eastAsia="宋体" w:hAnsi="宋体" w:cs="宋体" w:hint="eastAsia"/>
          <w:kern w:val="1"/>
          <w:szCs w:val="21"/>
        </w:rPr>
        <w:t>“▲”</w:t>
      </w:r>
      <w:r w:rsidRPr="003466AD">
        <w:rPr>
          <w:rFonts w:ascii="宋体" w:eastAsia="宋体" w:hAnsi="宋体" w:cs="宋体"/>
          <w:kern w:val="1"/>
          <w:szCs w:val="21"/>
        </w:rPr>
        <w:t>号的内容为实质性要求和条件，</w:t>
      </w:r>
      <w:r w:rsidRPr="003466AD">
        <w:rPr>
          <w:rFonts w:ascii="宋体" w:eastAsia="宋体" w:hAnsi="宋体" w:cs="宋体" w:hint="eastAsia"/>
          <w:kern w:val="1"/>
          <w:szCs w:val="21"/>
        </w:rPr>
        <w:t>必须</w:t>
      </w:r>
      <w:r w:rsidRPr="003466AD">
        <w:rPr>
          <w:rFonts w:ascii="宋体" w:eastAsia="宋体" w:hAnsi="宋体" w:cs="宋体"/>
          <w:kern w:val="1"/>
          <w:szCs w:val="21"/>
        </w:rPr>
        <w:t>满足</w:t>
      </w:r>
      <w:r w:rsidRPr="003466AD">
        <w:rPr>
          <w:rFonts w:ascii="宋体" w:eastAsia="宋体" w:hAnsi="宋体" w:cs="宋体" w:hint="eastAsia"/>
          <w:kern w:val="1"/>
          <w:szCs w:val="21"/>
        </w:rPr>
        <w:t>或优于，否则</w:t>
      </w:r>
      <w:r w:rsidRPr="003466AD">
        <w:rPr>
          <w:rFonts w:ascii="宋体" w:eastAsia="宋体" w:hAnsi="宋体" w:cs="宋体"/>
          <w:kern w:val="1"/>
          <w:szCs w:val="21"/>
        </w:rPr>
        <w:t>投标无效。</w:t>
      </w:r>
    </w:p>
    <w:p w:rsidR="003466AD" w:rsidRPr="003466AD" w:rsidRDefault="003466AD" w:rsidP="003466AD">
      <w:pPr>
        <w:spacing w:line="400" w:lineRule="exact"/>
        <w:ind w:firstLine="420"/>
        <w:rPr>
          <w:rFonts w:ascii="宋体" w:eastAsia="宋体" w:hAnsi="宋体" w:cs="Times New Roman"/>
          <w:b/>
          <w:kern w:val="0"/>
          <w:szCs w:val="21"/>
        </w:rPr>
      </w:pPr>
      <w:r w:rsidRPr="003466AD">
        <w:rPr>
          <w:rFonts w:ascii="宋体" w:eastAsia="宋体" w:hAnsi="宋体" w:cs="宋体" w:hint="eastAsia"/>
          <w:kern w:val="1"/>
          <w:szCs w:val="21"/>
        </w:rPr>
        <w:t>10、</w:t>
      </w:r>
      <w:r w:rsidRPr="003466AD">
        <w:rPr>
          <w:rFonts w:ascii="宋体" w:eastAsia="宋体" w:hAnsi="宋体" w:cs="Times New Roman" w:hint="eastAsia"/>
          <w:b/>
          <w:kern w:val="0"/>
          <w:szCs w:val="21"/>
        </w:rPr>
        <w:t>项目采购需求具有国家或其他强制性标准、规范等要求的，投标文件中必须提供相关强制性认证资料。</w:t>
      </w:r>
    </w:p>
    <w:p w:rsidR="003466AD" w:rsidRPr="003466AD" w:rsidRDefault="003466AD" w:rsidP="003466AD">
      <w:pPr>
        <w:spacing w:line="400" w:lineRule="exact"/>
        <w:ind w:firstLine="420"/>
        <w:rPr>
          <w:rFonts w:ascii="宋体" w:eastAsia="宋体" w:hAnsi="宋体" w:cs="宋体"/>
          <w:kern w:val="1"/>
          <w:szCs w:val="21"/>
        </w:rPr>
      </w:pPr>
      <w:r w:rsidRPr="003466AD">
        <w:rPr>
          <w:rFonts w:ascii="宋体" w:eastAsia="宋体" w:hAnsi="宋体" w:cs="宋体" w:hint="eastAsia"/>
          <w:kern w:val="1"/>
          <w:szCs w:val="21"/>
        </w:rPr>
        <w:t>11、本采购需求中技术参数要求（或技术要求）中所使用的标准或应用标准如与投标人所执行的标准不一致时，按最新标准或较高标准执行。</w:t>
      </w:r>
    </w:p>
    <w:p w:rsidR="003466AD" w:rsidRPr="003466AD" w:rsidRDefault="003466AD" w:rsidP="003466AD">
      <w:pPr>
        <w:spacing w:line="400" w:lineRule="exact"/>
        <w:ind w:firstLine="420"/>
        <w:rPr>
          <w:rFonts w:ascii="宋体" w:eastAsia="宋体" w:hAnsi="宋体" w:cs="Arial"/>
          <w:b/>
          <w:kern w:val="1"/>
          <w:szCs w:val="21"/>
        </w:rPr>
      </w:pPr>
      <w:r w:rsidRPr="003466AD">
        <w:rPr>
          <w:rFonts w:ascii="宋体" w:eastAsia="宋体" w:hAnsi="宋体" w:cs="宋体" w:hint="eastAsia"/>
          <w:kern w:val="1"/>
          <w:szCs w:val="21"/>
        </w:rPr>
        <w:lastRenderedPageBreak/>
        <w:t>12、</w:t>
      </w:r>
      <w:r w:rsidRPr="003466AD">
        <w:rPr>
          <w:rFonts w:ascii="宋体" w:eastAsia="宋体" w:hAnsi="宋体" w:cs="宋体"/>
          <w:kern w:val="1"/>
          <w:szCs w:val="21"/>
        </w:rPr>
        <w:t>本</w:t>
      </w:r>
      <w:r w:rsidRPr="003466AD">
        <w:rPr>
          <w:rFonts w:ascii="宋体" w:eastAsia="宋体" w:hAnsi="宋体" w:cs="宋体" w:hint="eastAsia"/>
          <w:kern w:val="1"/>
          <w:szCs w:val="21"/>
        </w:rPr>
        <w:t>项目需求一览表</w:t>
      </w:r>
      <w:r w:rsidRPr="003466AD">
        <w:rPr>
          <w:rFonts w:ascii="宋体" w:eastAsia="宋体" w:hAnsi="宋体" w:cs="宋体"/>
          <w:kern w:val="1"/>
          <w:szCs w:val="21"/>
        </w:rPr>
        <w:t>中内容如与第六章“合同条款及格式”相关条款不一致的，以本表为准。</w:t>
      </w:r>
    </w:p>
    <w:p w:rsidR="003466AD" w:rsidRPr="003466AD" w:rsidRDefault="003466AD" w:rsidP="003466AD">
      <w:pPr>
        <w:spacing w:line="360" w:lineRule="atLeast"/>
        <w:jc w:val="center"/>
        <w:outlineLvl w:val="0"/>
        <w:rPr>
          <w:rFonts w:ascii="宋体" w:eastAsia="宋体" w:hAnsi="宋体" w:cs="Times New Roman"/>
          <w:kern w:val="1"/>
          <w:szCs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283"/>
        <w:gridCol w:w="1060"/>
        <w:gridCol w:w="123"/>
        <w:gridCol w:w="764"/>
        <w:gridCol w:w="512"/>
        <w:gridCol w:w="5246"/>
        <w:gridCol w:w="1181"/>
        <w:gridCol w:w="6"/>
        <w:gridCol w:w="12"/>
      </w:tblGrid>
      <w:tr w:rsidR="003466AD" w:rsidRPr="003466AD" w:rsidTr="00523859">
        <w:trPr>
          <w:gridAfter w:val="1"/>
          <w:wAfter w:w="12" w:type="dxa"/>
          <w:trHeight w:val="558"/>
          <w:jc w:val="center"/>
        </w:trPr>
        <w:tc>
          <w:tcPr>
            <w:tcW w:w="10993" w:type="dxa"/>
            <w:gridSpan w:val="9"/>
            <w:vAlign w:val="center"/>
          </w:tcPr>
          <w:p w:rsidR="003466AD" w:rsidRPr="003466AD" w:rsidRDefault="003466AD" w:rsidP="003466AD">
            <w:pPr>
              <w:spacing w:line="360" w:lineRule="exact"/>
              <w:jc w:val="left"/>
              <w:rPr>
                <w:rFonts w:ascii="宋体" w:eastAsia="宋体" w:hAnsi="宋体" w:cs="Times New Roman"/>
                <w:b/>
                <w:kern w:val="0"/>
                <w:szCs w:val="21"/>
              </w:rPr>
            </w:pPr>
            <w:r w:rsidRPr="003466AD">
              <w:rPr>
                <w:rFonts w:ascii="宋体" w:eastAsia="宋体" w:hAnsi="宋体" w:cs="Times New Roman"/>
                <w:kern w:val="0"/>
                <w:szCs w:val="21"/>
              </w:rPr>
              <w:br w:type="page"/>
            </w:r>
            <w:r w:rsidRPr="003466AD">
              <w:rPr>
                <w:rFonts w:ascii="宋体" w:eastAsia="宋体" w:hAnsi="宋体" w:cs="Times New Roman" w:hint="eastAsia"/>
                <w:b/>
                <w:kern w:val="0"/>
                <w:szCs w:val="21"/>
              </w:rPr>
              <w:t>一、项目要求及技术需求</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项号</w:t>
            </w:r>
          </w:p>
        </w:tc>
        <w:tc>
          <w:tcPr>
            <w:tcW w:w="1283" w:type="dxa"/>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项目名称</w:t>
            </w:r>
          </w:p>
        </w:tc>
        <w:tc>
          <w:tcPr>
            <w:tcW w:w="1183" w:type="dxa"/>
            <w:gridSpan w:val="2"/>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参考品牌</w:t>
            </w:r>
          </w:p>
        </w:tc>
        <w:tc>
          <w:tcPr>
            <w:tcW w:w="764" w:type="dxa"/>
            <w:tcBorders>
              <w:right w:val="single" w:sz="4" w:space="0" w:color="auto"/>
            </w:tcBorders>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数量</w:t>
            </w:r>
          </w:p>
        </w:tc>
        <w:tc>
          <w:tcPr>
            <w:tcW w:w="512" w:type="dxa"/>
            <w:tcBorders>
              <w:left w:val="single" w:sz="4" w:space="0" w:color="auto"/>
            </w:tcBorders>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单位</w:t>
            </w:r>
          </w:p>
        </w:tc>
        <w:tc>
          <w:tcPr>
            <w:tcW w:w="5246" w:type="dxa"/>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技术参数要求</w:t>
            </w:r>
          </w:p>
        </w:tc>
        <w:tc>
          <w:tcPr>
            <w:tcW w:w="1181" w:type="dxa"/>
            <w:vAlign w:val="center"/>
          </w:tcPr>
          <w:p w:rsidR="003466AD" w:rsidRPr="003466AD" w:rsidRDefault="003466AD" w:rsidP="003466AD">
            <w:pPr>
              <w:spacing w:line="360" w:lineRule="exact"/>
              <w:jc w:val="center"/>
              <w:rPr>
                <w:rFonts w:ascii="宋体" w:eastAsia="宋体" w:hAnsi="宋体" w:cs="Times New Roman"/>
                <w:b/>
                <w:kern w:val="0"/>
                <w:szCs w:val="21"/>
              </w:rPr>
            </w:pPr>
            <w:r w:rsidRPr="003466AD">
              <w:rPr>
                <w:rFonts w:ascii="宋体" w:eastAsia="宋体" w:hAnsi="宋体" w:cs="Times New Roman" w:hint="eastAsia"/>
                <w:b/>
                <w:kern w:val="0"/>
                <w:szCs w:val="21"/>
              </w:rPr>
              <w:t>分项采购预算（元）</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Times New Roman"/>
                <w:b/>
                <w:kern w:val="0"/>
                <w:szCs w:val="21"/>
              </w:rPr>
            </w:pPr>
            <w:r w:rsidRPr="003466AD">
              <w:rPr>
                <w:rFonts w:ascii="宋体" w:eastAsia="宋体" w:hAnsi="宋体" w:cs="Times New Roman" w:hint="eastAsia"/>
                <w:b/>
                <w:kern w:val="0"/>
                <w:szCs w:val="21"/>
              </w:rPr>
              <w:t>（一）内网网络系统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exact"/>
              <w:jc w:val="left"/>
              <w:textAlignment w:val="center"/>
              <w:rPr>
                <w:rFonts w:ascii="宋体" w:eastAsia="宋体" w:hAnsi="宋体" w:cs="宋体"/>
                <w:kern w:val="0"/>
                <w:szCs w:val="21"/>
              </w:rPr>
            </w:pPr>
            <w:r w:rsidRPr="003466AD">
              <w:rPr>
                <w:rFonts w:ascii="宋体" w:eastAsia="宋体" w:hAnsi="宋体" w:cs="宋体" w:hint="eastAsia"/>
                <w:kern w:val="0"/>
                <w:szCs w:val="21"/>
              </w:rPr>
              <w:t>出口路由器</w:t>
            </w:r>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配置≥4个千兆光口、6个千兆光电复用口；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提供电源槽位数≥2个，实际配置2块可插拔模块化电源，支持1+1冗余备份。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具备整机1年原厂维保服务。</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▲性能：IPv4包转发能力≥25Mpps，内存2G、Flash 256M；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支持E3/CE3，1/2端口CPOS，155M ATM，8端口E1/E1-F接口、同步串口等广域网接口；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▲支持设备虚拟化技术：可将两台物理设备虚拟化为一台逻辑设备，虚拟组内可以实现一致的转发表项，统一的管理，跨物理设备的链路聚合；</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支持多种组播路由协议：IGMPV1/V2/V3，PIM-DM，PIM-SM，MBGP，MSDP；</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▲支持多种IPv6协议：支持Ipv6 ND，Ipv6 PMTU，Ipv6 FIB，Ipv6 ACL，NAT-PT，Ipv6隧道，6PE、DS-LITE；IPv6隧道技术：手工隧道，自动隧道，GRE隧道，6to4，ISATAP静态路由、动态路由协议：RIPng，OSPFv3，IS-ISv6，BGP4+、IPv6组播协议：MLD V1/V2，PIM-DM，PIM-SM；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可靠性：支持VRRP、VRRPv3、支持基于带宽的负载分担与备份、支持基于用户（IP地址）的负载分担与备份、支持NQA同路由、VRRP和接口备份的联动功能，实现端到端链路的检测与备份功能；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7. ▲管理与维护：支持SNMP V1/V2c/V3，MIB，SYSLOG，RMON支持TR069远程管理方案，支持U盘开局、支持零配置部署，可实现零配置方式下的批量设备开局，通过短信实现设备的零开局，并且在误配置时可自动实现设备配置的回退、支持命令行管理，文件系统管理，Dual </w:t>
            </w:r>
            <w:r w:rsidRPr="003466AD">
              <w:rPr>
                <w:rFonts w:ascii="宋体" w:eastAsia="宋体" w:hAnsi="宋体" w:cs="宋体" w:hint="eastAsia"/>
                <w:kern w:val="0"/>
                <w:szCs w:val="21"/>
              </w:rPr>
              <w:lastRenderedPageBreak/>
              <w:t>Image支持DHCP, FTP,HTTP,ICMP,UDP public, UDP private, TCP public, TCP private, SNMP等协议测试、支持console口登录，支持telnet（VTY）登录，支持SSH登录，支持FTP登录、设备支持对系统软硬件部件的内部事件、状态进行监控，出现问题时收集实时信息并自动修复，并能将实时信息发送到指定的Email邮箱；</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▲为保障网络的兼容性及统一管理，要求所投产品与“内网网络系统”中的核心交换机产品为同一品牌。</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lastRenderedPageBreak/>
              <w:t>25000.00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出口防火墙</w:t>
            </w:r>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华为、华三、安博通或同等档次品牌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4个千兆Combo接口（光电复用），10个千兆电接口，1U标准机架。网络吞吐率≥5Gbps，并发连接≥200万；接口无路由/交换/LAN/WAN等固化区分，均可作为二三层接口使用，支持多桥组部署；可扩展防病毒(AV)、防攻击(IPS)、上网行为管理(AC/ACG)等增强特性授权。 本次配置AV、IPS、AC/ACG功能授权及1年特征库升级服务。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支持路由模式、透明（网桥）模式、混模式，支持将多个物理网口加入一个网桥中；部署模式切换无需重启设备；支持镜像和被镜像；支持网络功能虚拟化，支持KVM、VMware ESX等业界主流虚拟化环境。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▲支持静态路由、策略路由、RIP、OSPF、ISP路由，其中ISP路由支持自定义，并可提供基于应用的策略路由。在投标文件中须提供web配置界面截图。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接口默认属于root，创建VRF后可把接口添加到VRF内，一个接口只能属于一个VRF，不同vrf下的接口可以配置相同的ip地址。</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●支持4G扩展网卡，支持在4G接口上运行IPSec VPN。在投标文件中须提供web配置界面截图。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接口实际配置支持second IP地址，每个接口要求支持至少200个second IP；支持IPV6。</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具备IPS功能，扩展后支持基于源、目的、规则集的入侵检测，支持5种自定义动作，支持针对Web服务器防护，包括网页防爬虫、网页防篡改、HTTPS防护、DDoS攻击防护、Web攻击过滤、漏洞防护自学习等，系统定义超过3000条规则，包含Backdoor、bufferoverflow、dosddos、im、p2p、vulnerability、scan、webcgi、worm、game。</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具备AV功能，扩展后支持HTTP，FTP，POP3，SMTP，IMAP协议的病毒查杀；查杀邮件正文/附件、网页及下</w:t>
            </w:r>
            <w:r w:rsidRPr="003466AD">
              <w:rPr>
                <w:rFonts w:ascii="宋体" w:eastAsia="宋体" w:hAnsi="宋体" w:cs="宋体" w:hint="eastAsia"/>
                <w:kern w:val="0"/>
                <w:szCs w:val="21"/>
              </w:rPr>
              <w:lastRenderedPageBreak/>
              <w:t>载文件中包含的病毒；支持300万余种病毒的查杀，病毒库定期与及时更新；支持启发式扫描查杀未知病毒；支持ZIP/RAR等压缩文件的病毒查杀；支持TAR等多种打包文件的病毒查杀。</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实际配置支持IPSecVPN接入，内置VPN硬件协处理器，实际配置支持DES、3DES、AES加密算法。</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配置IPSec隧道授权≥512个。</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支持IPsec VPN业务网段、感兴趣流和VPN路由自学习，更改业务网段时自动收敛，无需手工配置。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HA可同步IPsec VPN状态，当HA主备切换时无需VPN重建，业务零中断。</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▲IPsec VPN配置可通过集中管理软件下发，设备向集控注册后，可通过模版下发的方式实现VPN零配置上线。在投标文件中须提供web页面配置截图。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具备AC功能，支持主流P2P、IM、在线视频、网络游戏、网络炒股等应用识别。</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▲具备BYOD特征库，可识别PC端和移动端或通用版的互联网软件特征。在投标文件中须提供web界面配置截图。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支持基于IP、端口等自定义协议服务。应用特征库可提供在线升级和手动升级。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 内置URL分类库，支持约100个URL分类，URL库可在线升级，支持自定义URL过滤，并支持URL的模糊匹配，可广泛识别恶意网站、违法网站。</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▲支持通道化的QoS，支持基于源地址、用户、服务、应用、时间进行带宽控制，并支持配置保障带宽、限制带宽、带宽借用、每IP带宽、带宽优先级等QoS动作，时间选择支持基于日计划、周计划、单次计划等。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 支持用户（用户组）+应用（应用组）+时间等条件的组合进行多线路带宽管理。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 ▲具备AC功能，实现应用、用户流量统计，应用流量支持趋势图、饼状图呈现，可查看某一应用的流量趋势图和其Top流量用户。在投标文件中须提供web界面截图。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21. 识别私接主机个数的能力，并可制定策略分别设置私接终端类型个数为阀值进行封堵，支持自定义阻断时间，同时支持基于IP及IP段配置白名单；支持私接用户的PPPoE账号展现。</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22. 支持基于用户、MAC、终端数量的监控和搜索。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23. 支持状态监控、解锁操作。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24. 支持本地认证、APP认证、Radius认证、LDAP认证、静态绑定、免认证、无感知认证、混合认证等，支持认证用户唯一性检查，支持绑定多个认证地址，支持设置锁定时间，支持配置强制重新认证间隔，支持设置认证用户保活时间，支持配置认证通过后重定向URL。</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25. 可扩展微信认证功能，使用微信连WiFi2.0接口，限制微信流量放通（pc和移动端，认证通过放通），支持基于http获取access_token，支持微信内部浏览器http弹portal强制关注功能（定时检查用户是否关注公众号）。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26. 支持APP文件缓存在网关设备本地，用户认证时直接从网关下载APP文件，需要支持iOS平台APP缓存。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27. 支持同步LDAP用户，支持标准AD服务器和OPEN LDAP服务器的用户导入，支持针对同步的用户和用户组配置策略。</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28. 支持与AD 的自动、手动同步用户，支持定时、配置及手动同步第三方用户。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29. 支持PING、TCP、DNS探测。支持接口探测、域名探测。支持自定义间隔时间探测。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30. 支持7元组的链路负载均衡策略；支持基于域名的负载均衡策略；基于支持直连网段和特定网段的负载均衡排除；负载均衡接口支持pppoe，dhcp，链路聚合，物理接口等三层接口。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31. 支持双机热备，支持主主模式、主备模式，支持同步配置、会话、运行状态、VPN状态、特征库，支持配置抢占模式和抢占延时，支持配置HA监控接口。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32. 支持本地中文Web界面管理及命令行管理，支持基于SSL协议的远程安全管理。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33. 支持通过管理平台进行集中管理，统一升级，下发配置，收集日志。支持设备与云平台联动。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34. 支持X.509 V3数字证书，支持DER/PEM/PKCS12多种证书编码。支持内置CA，为其他设备或移动用户签发证书。支持本地CA根证书、根私钥的更新。支持在线CRL列表。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35. web管理界面支持Ping、Traceroute、TCP Syn诊断工具，可支持基于接口、协议、IP地址、端口、应用</w:t>
            </w:r>
            <w:r w:rsidRPr="003466AD">
              <w:rPr>
                <w:rFonts w:ascii="宋体" w:eastAsia="宋体" w:hAnsi="宋体" w:cs="宋体" w:hint="eastAsia"/>
                <w:kern w:val="0"/>
                <w:szCs w:val="21"/>
              </w:rPr>
              <w:lastRenderedPageBreak/>
              <w:t>进行网络抓包，并可下载导出分析。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36. 支持命令行、界面管理端口的漂移。支持本地日志记录和远程日志输出。支持专用的日志审计管理软件。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37. ▲具备整机1年原厂维保服务。</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lastRenderedPageBreak/>
              <w:t>33000.00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核心交换机</w:t>
            </w:r>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一、▲单台基本配置要求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配置单主控引擎，1+1冗余模块化≥1400W电源；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配置24端口千兆以太网电接口(RJ45)+20端口千兆以太网光口(SFP,LC)+20端口万兆以太网光接口；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配置1根5米SFP+堆叠电缆；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配置5个原厂千兆多模光模块，1个原厂千兆单模光模块，1个原厂万兆单模光模块，12个原厂万兆多模光模块。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具备整机1年原厂维保服务。</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▲Crossbar交换矩阵结构，整机交换容量≥80Tbps，包转发率≥26000Mpps；提供8个槽位数，其中业务槽位数不少于6个；为提高通风散热效率，要求设备的业务槽位采用竖插槽设计；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▲硬件必须具备分布式IPv6线速处理，其中路由协议必须支持RIPng、OSPF V3、IPv6 IS-IS和IPv6 BGP，隧道协议必须支持IPv6手动隧道、6to4隧道和ISATAP隧道；支持MLD Snooping和IPv6 PIM；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支持N:1纵向虚拟化技术，可把互联的设备作为一块远程接口板加入虚拟设备系统中，以达到扩展I/O端口能力和进行集中控制管理的目的；</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▲支持FCoE，通过FCoE和CEE技术的部署，可以实现数据中心前端网络和后端网络架构的融合；</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▲多虚一技术(N:1)，支持4框虚拟化技术。支持多种安全业务板卡的扩展，至少包括以下业务板卡：防火墙业务模块、IPS业务模块、无线控制器业务模块、负载均衡业务模块、NetStream业务模块、SSL VPN业务模块和应用控制网关业务模块；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SDN软件定义网络功能：支持OPENFLOW 1.3标准；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w:t>
            </w:r>
            <w:r w:rsidRPr="003466AD">
              <w:rPr>
                <w:rFonts w:ascii="Times New Roman" w:eastAsia="宋体" w:hAnsi="Times New Roman" w:cs="Times New Roman" w:hint="eastAsia"/>
                <w:kern w:val="0"/>
                <w:szCs w:val="24"/>
              </w:rPr>
              <w:t xml:space="preserve"> </w:t>
            </w:r>
            <w:r w:rsidRPr="003466AD">
              <w:rPr>
                <w:rFonts w:ascii="宋体" w:eastAsia="宋体" w:hAnsi="宋体" w:cs="宋体" w:hint="eastAsia"/>
                <w:kern w:val="0"/>
                <w:szCs w:val="21"/>
              </w:rPr>
              <w:t>▲要求中标人在供货时须提供原厂针对本项目的售后服务承诺函原件（加盖原厂公章或项目授权章）。</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t>560000.00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下一代防火墙板卡</w:t>
            </w:r>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华为、华三、锐捷或同等档次</w:t>
            </w:r>
            <w:r w:rsidRPr="003466AD">
              <w:rPr>
                <w:rFonts w:ascii="宋体" w:eastAsia="宋体" w:hAnsi="宋体" w:cs="宋体" w:hint="eastAsia"/>
                <w:kern w:val="0"/>
                <w:szCs w:val="21"/>
              </w:rPr>
              <w:lastRenderedPageBreak/>
              <w:t>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spacing w:line="360" w:lineRule="atLeast"/>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 2个combo口+4个万兆口；</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2. 提供1年IPS特征库升级服务。</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lastRenderedPageBreak/>
              <w:t>3. 具备整机1年原厂维保服务。</w:t>
            </w:r>
          </w:p>
          <w:p w:rsidR="003466AD" w:rsidRPr="003466AD" w:rsidRDefault="003466AD" w:rsidP="003466AD">
            <w:pPr>
              <w:spacing w:line="360" w:lineRule="atLeast"/>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 ▲内嵌式硬件安全业务板卡，可直接插在网络核心交换机上进行正常使用，通过内网网络系统中的核心交换机背板取电，支持热插拔，即插即用；</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2. 部署模式：支持路由模式、透明模式和混杂模式；</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3. ▲产品性能:最大并发连接数≥1000万；每秒新建连接数≥150K；整机吞吐量≥20Gbps；</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4. ▲可靠性要求：支持VRRP双机热备，支持设备内部以及设备之间的双机热备；安全业务板卡发生故障时，数据流能够避开故障模块，业务保持正常转发；</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5. 支持安全区域管理，可基于接口、VLAN划分安全区域；</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6. 支持ASPF状态检查，协议包括FTP、HTTP、SMTP、RTSP、H323等，支持时间段安全策略设置；</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7. 支持基于用于、应用的多维安全策略配置，并提供一体化安全策略配置模板（单条策略融合IPS、AV、ACG等多业务）；</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8. 支持智能安全策略功能，实现策略冗余检测、策略匹配优化建议、整网安全策略自动生成及推荐；</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9. 支持基于CPU、内存等硬件划分资源的完全虚拟化SOP，可分配吞吐量、新建、并发，虚拟防火墙数量≥32个；</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10. 免费支持高性能IPSec、L2TP、GRE VPN功能，能够实现与安卓、ISO系统自带VPN组件的L2TP、IPSec 、L2TP Over IPSec对接；</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11. 可扩展AV病毒防护、链路负载均衡功能和服务器负载均衡功能等安全业务功能；</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12. 支持IPv6：IPV6状态防火墙、IPV6动态路由协议、IPV6攻击防范、IPV6虚拟防火墙、IPV6管理、NAT64\DS-LITE等过渡技；</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13. 支持静态路由、RIP v1/2、OSPF、ISIS、BGP、策略路由等；</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14. 支持Syslog、NAT转换、攻击防范、黑名单等日志；支持流量监控日志；支持二进制格式日志、支持用户行为流日志；支持高性能二进制SYSLOG日志，日志对新建性能影响小于10%；</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15. 支持一对一、地址池等NAT方式；支持NAT444、</w:t>
            </w:r>
            <w:r w:rsidRPr="003466AD">
              <w:rPr>
                <w:rFonts w:ascii="宋体" w:eastAsia="宋体" w:hAnsi="宋体" w:cs="宋体" w:hint="eastAsia"/>
                <w:kern w:val="0"/>
                <w:szCs w:val="21"/>
              </w:rPr>
              <w:lastRenderedPageBreak/>
              <w:t>Fullcone NAT、NAT hairpin、两次NAT、双向NAT；</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16. 支持多种应用协议，如FTP、H323、RAS、HWCC、SIP、ICMP、DNS、PPTP、NBT的NAT ALG功能；</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17. 支持一个公网IP地址NAT无限连接；支持策略NAT ALG功能；支持NAT二进制日志；</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18. 支持应用层过滤，支持Java Blocking、ActiveX 过滤，支持FTP协议深度检测，支持FTP命令字过滤，支持URL过滤；</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19. 能够防范DOS/DDOS攻击：Land、Smurf、Fraggle、WinNuke、Ping of Death、Tear Drop、IP Spoofing、SYN Flood、ICMP Flood、UDP Flood、HTTP Flood（cc）攻击、ARP欺骗、TCP报文标志位不合法、超大ICMP报文、地址扫描的防范、端口扫描的防范；</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20. 支持统一管理软件，可实现全网拓扑管理、风险地图显示和攻击溯源功能；</w:t>
            </w:r>
          </w:p>
          <w:p w:rsidR="003466AD" w:rsidRPr="003466AD" w:rsidRDefault="003466AD" w:rsidP="003466AD">
            <w:pPr>
              <w:spacing w:line="360" w:lineRule="atLeast"/>
              <w:rPr>
                <w:rFonts w:ascii="宋体" w:eastAsia="宋体" w:hAnsi="宋体" w:cs="宋体"/>
                <w:kern w:val="0"/>
                <w:szCs w:val="21"/>
              </w:rPr>
            </w:pPr>
            <w:r w:rsidRPr="003466AD">
              <w:rPr>
                <w:rFonts w:ascii="宋体" w:eastAsia="宋体" w:hAnsi="宋体" w:cs="宋体" w:hint="eastAsia"/>
                <w:kern w:val="0"/>
                <w:szCs w:val="21"/>
              </w:rPr>
              <w:t>21. 配套管理：支持SNMPv1、SNMPv2C、SNMPv3、 CONSOLE、TELNET、SSH V1.5、TR069协议、BIMS和NETCONF接口。</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lastRenderedPageBreak/>
              <w:t>120000.00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24口接入交换机</w:t>
            </w:r>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提供24个10/100/1000Base-T以太网端口，4个10G BASE-X SFP+万兆光口；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配置2个原厂万兆多模光模块。</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 ▲整机交换容量≥330Gbps，包转发性能≥100Mpps；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支持GE/10GE端口聚合，支持横向虚拟化技术；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纵向虚拟化技术：设备在纵向维度上支持异构虚拟化，支持端口扩展模式，能与本次项目中的内网核心交换机形成一台纵向逻辑虚拟设备，简化网络结构，减少管理节点；接入交换机作为一块远程接口板加入虚拟设备系统中，以达到扩展I/O端口的能力；可自动从主控制设备系统更新版本零配置，并实现集中控制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实际提供动态路由协议OSPF功能；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支持Radius认证，支持802.1X，集中式MAC地址认证，支持端点准入控制；支持AAA认证；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管理维护：支持SNMPv1/v2/v3，WEB网管；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支持NTP；</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支持电源、风扇、温度告警；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9. ▲为保障网络的兼容性及统一管理，要求所投产品与“内网网络系统”中的核心交换机产品为同一品牌。</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52000.00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48口接入交换机</w:t>
            </w:r>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提供48个10/100/1000Base-T以太网端口，4个10G BASE-X SFP+万兆光口；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配置2个原厂万兆多模光模块。</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 ▲整机交换容量≥330Gbps，包转发性能≥140Mpps；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支持GE/10GE端口聚合，支持横向虚拟化技术；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纵向虚拟化技术：设备在纵向维度上支持异构虚拟化，支持端口扩展模式，能与本次项目中的内网核心交换机形成一台纵向逻辑虚拟设备，简化网络结构，减少管理节点；接入交换机作为一块远程接口板加入虚拟设备系统中，以达到扩展I/O端口的能力；可自动从主控制设备系统更新版本零配置，并实现集中控制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实际提供动态路由协议OSPF功能；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支持Radius认证，支持802.1X，集中式MAC地址认证，支持端点准入控制；支持AAA认证；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管理维护：支持SNMPv1/v2/v3，WEB网管；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支持NTP；</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支持电源、风扇、温度告警；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▲为保障网络的兼容性及统一管理，要求所投产品与“内网网络系统”中的核心交换机产品为同一品牌。</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176000.00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bookmarkStart w:id="0" w:name="_Hlk14873800"/>
            <w:r w:rsidRPr="003466AD">
              <w:rPr>
                <w:rFonts w:ascii="宋体" w:eastAsia="宋体" w:hAnsi="宋体" w:cs="宋体" w:hint="eastAsia"/>
                <w:kern w:val="0"/>
                <w:szCs w:val="21"/>
              </w:rPr>
              <w:t>网络运维管理平台</w:t>
            </w:r>
            <w:bookmarkEnd w:id="0"/>
          </w:p>
        </w:tc>
        <w:tc>
          <w:tcPr>
            <w:tcW w:w="1183" w:type="dxa"/>
            <w:gridSpan w:val="2"/>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一、▲网络管理平台配置要求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配置1套50个节点管理能力的license管理组件，可满足后期网络扩容升级部署；</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作为网络基础管理平台的一个管理组件，要求与现网基础网络管理平台无缝兼容部署。</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支持各业务在首页发布widget（Web Widget），每个widget具有折叠、还原、最大化、拖拉、关闭、新窗口打开、自动异步刷新等功能；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支持用户在自己的权限范围内定制个性化主页；</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支持通过高分辨率大屏幕监视网络运行情况，以便实时掌握网络运行状态，显示的内容可根据管理员的需求进行定制；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支持使用移动客户端（智能手机、平板电脑）访问</w:t>
            </w:r>
            <w:r w:rsidRPr="003466AD">
              <w:rPr>
                <w:rFonts w:ascii="宋体" w:eastAsia="宋体" w:hAnsi="宋体" w:cs="宋体" w:hint="eastAsia"/>
                <w:kern w:val="0"/>
                <w:szCs w:val="21"/>
              </w:rPr>
              <w:lastRenderedPageBreak/>
              <w:t>网管平台中的资源。当前版本支持iOS（iOS 4.3或更高，iPhone、iPod touch、iPad兼容）、Android（Android 2.1 update1或以上版本）操作系统的移动设备访问。通过移动智能客户端，管理员可以查询特定设备，浏览存在故障的设备信息及接口信息，对设备进行可达性测试（Ping，TraceRoute）等操作；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对设备访问参数的批量配置和校验，提供对网络设备资源的查找、修改、删除和批量导入/导出功能；提供用户的批量管理功能，包括：批量修改用户附加信息、批量注销用户，以及批量用户导入功能，节省操作员录入时间；</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提供快速自动发现方式，包含四种高级自动发现方式，包括路由方式、ARP方式、IPSec VPN方式、网段方式等，能快速、准确地发现网络资源；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支持设备面板管理，所见即所得的显示设备的资产组成和运行状态；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w:t>
            </w:r>
            <w:r w:rsidRPr="003466AD">
              <w:rPr>
                <w:rFonts w:ascii="Times New Roman" w:eastAsia="宋体" w:hAnsi="Times New Roman" w:cs="Times New Roman" w:hint="eastAsia"/>
                <w:kern w:val="0"/>
                <w:szCs w:val="24"/>
              </w:rPr>
              <w:t xml:space="preserve"> </w:t>
            </w:r>
            <w:r w:rsidRPr="003466AD">
              <w:rPr>
                <w:rFonts w:ascii="宋体" w:eastAsia="宋体" w:hAnsi="宋体" w:cs="宋体" w:hint="eastAsia"/>
                <w:kern w:val="0"/>
                <w:szCs w:val="21"/>
              </w:rPr>
              <w:t>▲支持灵活的网络拓扑视图功能：提供全网络的拓扑视图和自定义拓扑视图，使用户可以根据自己的组织结构、地域情况、甚至楼层情况清晰灵活地绘制出客户化的网络拓扑。在全网络拓扑视图中，用户可以随意组织和定制子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▲可扩展支持仿真3D数据中心拓扑：提供数据中心拓扑，包括机房拓扑、机架拓扑等；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支持全网VLAN管理、 VLAN设备管理、VLAN拓扑、VLAN批量部署等，同时提供详细的VLAN操作结果报告，方便网管员跟踪VLAN配置的历史记录；</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支持显示虚拟网络视图、支持虚拟网络拓扑、支持虚拟机迁移后，对物理网络配置进行相应的迁移；</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网络管理平台提供分级分权管理功能。通过权限管理，可为不同的操作人员规划不同的权限，不同的权限对应不同的设备分组，从而实现精细化分权管理能力；</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▲为保障网络的兼容性及统一管理，要求所投产品与“内网网络系统”中的核心交换机产品为同一品牌。</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60000.00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数据库安全审计系统</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深信服、奇安信、绿盟或同等档次品牌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专用硬件平台和安全操作系统，事件处理约12000条/秒，内置4TB磁盘存储空间。标准2U机箱，单电源；主机带6个千兆自适应电口和4个千兆SFP插槽（1个管理口，9个侦听口），1个Console口，支持液晶屏。包含一年软件升级和硬件原厂维修服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2. 支持液晶显示屏，提供CPU、内存、磁盘、管理IP等实时展现。</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▲支持MS SQL Server、Oracle、DB2、Sybase、MySQL、Informix、达梦(DM)、Postgresql等在内的多种数据库审计。在投标文件中须提供功能界面截图。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支持Telnet、pop3、smtp、nfs协议审计，针对FTP协议，txt文件传输支持其内容进行的审计。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●支持对MySQL、Oracle、sqlserver、mongodb、redis数据库的状态监控，主动发现数据库潜在风险。</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支持数据库语句执行时间、语句执行回应、最大操作语句长度等作为分项响应条件。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●支持B/S、C/S应用系统三层架构http应用审计。可提取包括应用系统的应用层帐号、数据库帐号、操作系统用户名、客户端主机名、客户端IP、客户端MAC等身份信息，精确定位到人，并可获取XML返回结果。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●支持对MS SQLSserver 加密协议的审计，可正常审计到数据库账号、操作系统用户名、操作系统主机名等身份信息。在投标文件中提供功能界面截图。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系统支持分布式部署方式，并支持数据库审计集中管理功能，可快速查看所有审计系统的状态、风险状态等，方便区域性管理及防护策略的落实。</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●支持审计HTTP或HTTPS协议的URL、访问模式、cookie、页面内容、Post内容。在投标文件中提供功能界面截图。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系统支持发现未知仿冒进程工具、防范非法IP地址、防范暴力破解登录用户密码（能够对连续失败登陆进行自动锁定，锁定时间可设置）、设置系统黑白名单等安全功能。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支持对当前监控服务器访问情况进行图形化展示分析，并生成报表；对客户端使用的程序、客户端IP、用户名进行图形化排名展示，并生成报表；支持Word、PDF、xls格式报表导出性。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提供管理员权限设置和分权管理，提供三权分立功能，系统可以对使用人员的操作进行审计记录，可以由审计员进行查询，具有自身审计功能。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数据库审计支持Cache数据库集成工具terminal、portal、studio、Sqlmanager、MedTrak工具的审计，其中Portal能审计到sql语句、查询Global、返回结</w:t>
            </w:r>
            <w:r w:rsidRPr="003466AD">
              <w:rPr>
                <w:rFonts w:ascii="宋体" w:eastAsia="宋体" w:hAnsi="宋体" w:cs="宋体" w:hint="eastAsia"/>
                <w:kern w:val="0"/>
                <w:szCs w:val="21"/>
              </w:rPr>
              <w:lastRenderedPageBreak/>
              <w:t>果，Terminal能审计到M语句和返回结果。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数据库审计支持COM、COM+、DCOM等中间件。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系统支持管理界面告警、Syslog和SNMP trap告警、邮件和短信告警。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 支持超长操作语句审计，针对传统型数据库，支持3万字节审计而不截断。</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w:t>
            </w:r>
            <w:r w:rsidRPr="003466AD">
              <w:rPr>
                <w:rFonts w:ascii="Times New Roman" w:eastAsia="宋体" w:hAnsi="Times New Roman" w:cs="Times New Roman" w:hint="eastAsia"/>
                <w:kern w:val="0"/>
                <w:szCs w:val="24"/>
              </w:rPr>
              <w:t xml:space="preserve"> </w:t>
            </w:r>
            <w:r w:rsidRPr="003466AD">
              <w:rPr>
                <w:rFonts w:ascii="宋体" w:eastAsia="宋体" w:hAnsi="宋体" w:cs="宋体" w:hint="eastAsia"/>
                <w:kern w:val="0"/>
                <w:szCs w:val="21"/>
              </w:rPr>
              <w:t>▲要求中标人在供货时须提供原厂对本项目的售后服务承诺函原件（加盖原厂公章或项目授权章）。</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216000.00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lastRenderedPageBreak/>
              <w:t>（二）中心机房配套设施</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（1）天面及照明</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铝合金微孔顶板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建龙、</w:t>
            </w:r>
          </w:p>
          <w:p w:rsidR="003466AD" w:rsidRPr="003466AD" w:rsidRDefault="003466AD" w:rsidP="003466AD">
            <w:pPr>
              <w:widowControl/>
              <w:jc w:val="center"/>
              <w:rPr>
                <w:rFonts w:ascii="宋体" w:eastAsia="宋体" w:hAnsi="宋体" w:cs="宋体"/>
                <w:kern w:val="0"/>
                <w:szCs w:val="21"/>
              </w:rPr>
            </w:pPr>
            <w:r w:rsidRPr="003466AD">
              <w:rPr>
                <w:rFonts w:ascii="Times New Roman" w:eastAsia="宋体" w:hAnsi="Times New Roman" w:cs="Times New Roman" w:hint="eastAsia"/>
                <w:kern w:val="0"/>
                <w:szCs w:val="21"/>
              </w:rPr>
              <w:t>广京、中宽或同等档次品牌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铝扣板规格:600×600×0.8mm，以1001H24、3003H24国际标准铝材热轧铝合金板材为基材；静电粉末喷涂：表面采用进口粉体，涂层厚度大于或等于80um；冲孔背贴：防火吸音布；防火等级一级。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8500.00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吊顶轻钢龙骨架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主龙骨规格：38mm×12mm×0.5mm中距≤120mm，镀锌轻钢冲压形成，标配Ф8mm钢筋吊杆，双向中距900-1200mm。</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t>1530.00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天棚防尘处理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天棚防尘处理，涂防尘漆2遍。</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t>1870.00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天棚防水处理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天棚防水处理，涂防尘漆2遍。</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t>1870.00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保温层</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天面，20mm保温棉，防火等级：B1级。</w:t>
            </w:r>
          </w:p>
        </w:tc>
        <w:tc>
          <w:tcPr>
            <w:tcW w:w="1181" w:type="dxa"/>
            <w:vAlign w:val="center"/>
          </w:tcPr>
          <w:p w:rsidR="003466AD" w:rsidRPr="003466AD" w:rsidRDefault="003466AD" w:rsidP="003466AD">
            <w:pPr>
              <w:spacing w:line="360" w:lineRule="exact"/>
              <w:jc w:val="center"/>
              <w:rPr>
                <w:rFonts w:ascii="宋体" w:eastAsia="宋体" w:hAnsi="宋体" w:cs="宋体"/>
                <w:szCs w:val="21"/>
              </w:rPr>
            </w:pPr>
            <w:r w:rsidRPr="003466AD">
              <w:rPr>
                <w:rFonts w:ascii="宋体" w:eastAsia="宋体" w:hAnsi="宋体" w:cs="宋体" w:hint="eastAsia"/>
                <w:szCs w:val="21"/>
              </w:rPr>
              <w:t>3400.00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镀锌板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0.8mm镀锌钢板</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6120.00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格栅灯盘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佛山照明、欧普照明、万润照明或同等档次品牌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规格：600×600mm；适配光源：LED(标配含3条LED灯管）；电气性能：内装电子或电感镇流器，无噪音、温升低、功耗小、寿命长。</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（2）地面工程</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钢质防静电活动地板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全钢有边防静电活动地板，单块地板规格为：600×600×35（mm），地板安装高度为300 mm，立杆高度可调整，贴面采用HPL贴面，防火等级：A级。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10200.00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地板周边支架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#30国标角钢焊接制作。</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不锈钢踢脚线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彩钢板上下边线，采用不锈钢冲压成型，规格：上边线0.8×100×50mm，下踢脚线0.8×100×100mm。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8042.70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风口地板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单块规格600×600×35（mm），防火等级：A级。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保温层</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地面，20mm保温棉，防火等级：B1级。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866.32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镀锌板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0.8mm镀锌板</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3400.00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地板下防尘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涂防尘漆2遍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395.76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吸盘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机房防静电地板专用的单盘地板吸盘。</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（3）门窗、墙面工程</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机房墙面隔板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10mm彩钢板，含QC75基层，防火等级：A级。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54210.00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墙面防水处理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墙面防水处理，涂防水漆2遍。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4170.00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墙面保温层</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83.4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20mm保温棉，防火等级：B1级。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8340.00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玻璃隔断</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高强度12mm单片铯钾防火玻璃，120分钟防火，玻璃防火等级：乙级，含80mm×40mm方钢基层、包边。</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玻璃地弹门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樘</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1500mm×2200mm×12mm防火双开玻璃门，含拉手，钢梁，地弹簧等部件，玻璃防火等级：乙级。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钢质防火门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樘</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1200×2100mm，钢质甲级双开防火门，洞口标志宽度为1200mm ，高度为2100mm，门框为双槽口结构，有下框，门的开启方向为外双开。门框、门扇面板及其加固件采用冷轧薄钢板。门框采用1.2mm厚钢板，门扇面板采用0.8mm厚钢板，门扇包含夹层防火材料厚度为5cm。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（4）配电系统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市电配电柜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市电输入及UPS输出主回路各配置1块三相智能电表，根据实际现场环境定制，满足机房供电需求。</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9000.00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UPS配电柜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市电输入及UPS输出主回路各配置1块三相智能电表，根据实际现场环境定制，满足机房供电需求。</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（5）不间断电源</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UPS主机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艾默生（维谛）、华为、科士达或同等档次品牌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一、UPS主机技术参数</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主机配置：30KVA三进三出工频双变换在线式，内置输出隔离变压器。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双变换在线式设计，使UPS的输出为频率跟踪、锁相稳压、滤除杂讯、不受电网波动干扰的纯净正弦波电</w:t>
            </w:r>
            <w:r w:rsidRPr="003466AD">
              <w:rPr>
                <w:rFonts w:ascii="宋体" w:eastAsia="宋体" w:hAnsi="宋体" w:cs="宋体" w:hint="eastAsia"/>
                <w:kern w:val="0"/>
                <w:szCs w:val="21"/>
              </w:rPr>
              <w:lastRenderedPageBreak/>
              <w:t>源，为负载提供更全面保护。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输出零转换时间，满足精密设备对电源的高标准要求。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带输入滤波器后输入功率因数可达到0.99。</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双DSP数字化控制。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输出功率因数达到0.9。</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电压范围达(380Va或400Vac或415Vac)±25%。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频率范围宽45Hz～65Hz。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电池采用智能电池管理功能技术。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10. 可定期对电池进行自检，及时发现电池问题，自检周期可设置不同的时间周期（每月或每周）。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可设置自检开始时间及自检持续时间。</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电池电压360～384Vdc（30/31/32节电池灵活配置）便于电池后续维护。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过载能力：在110%/125%/150% 过载时能维持60分钟 /10分钟/1分钟。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与发电机有良好的兼容性。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可并机，并具备LBS同步功能：实现两套独立UPS系统同步，提高系统的可靠性。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具有开机自诊断功能，及时发现UPS的隐性故障，防患于未然。集交流输入过、欠压保护，输出过载、短路保护，过流保护、母线过压保护、过热保护、风扇故障保护、辅助电源故障保护、电池欠压预警保护和电池过充电保护等多功能保护于一体，极大地保证系统运行的稳定性和可靠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 具有旁路功能，当输出过载或UPS发生故障时，可无间断地转到旁路工作状态由市电继续向负载供电，并提供报警信息。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具有EPO功能：在紧急情况下按下EPO按键就可以紧急关机。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 中文或英文LCD显示面板，显示输入输出电压、频率、功率、功率因数，电池电压、电流、电池状态，负载百分比、UPS状态，历史记录，设置参数等功能。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 通过RS232或RS485接口配合UPS智能监控软件可与电脑进行通讯，UPS的各种参数一目了然地显示在通讯界面上。</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21. 具有网络管理功能：通过外接SNMP适配器，可提供即时的UPS资料和电源信息，通过各种网络管理系统</w:t>
            </w:r>
            <w:r w:rsidRPr="003466AD">
              <w:rPr>
                <w:rFonts w:ascii="宋体" w:eastAsia="宋体" w:hAnsi="宋体" w:cs="宋体" w:hint="eastAsia"/>
                <w:kern w:val="0"/>
                <w:szCs w:val="21"/>
              </w:rPr>
              <w:lastRenderedPageBreak/>
              <w:t>进行通讯和管理。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22.</w:t>
            </w:r>
            <w:r w:rsidRPr="003466AD">
              <w:rPr>
                <w:rFonts w:ascii="Times New Roman" w:eastAsia="宋体" w:hAnsi="Times New Roman" w:cs="Times New Roman" w:hint="eastAsia"/>
                <w:kern w:val="0"/>
                <w:szCs w:val="24"/>
              </w:rPr>
              <w:t xml:space="preserve"> </w:t>
            </w:r>
            <w:r w:rsidRPr="003466AD">
              <w:rPr>
                <w:rFonts w:ascii="宋体" w:eastAsia="宋体" w:hAnsi="宋体" w:cs="宋体" w:hint="eastAsia"/>
                <w:kern w:val="0"/>
                <w:szCs w:val="21"/>
              </w:rPr>
              <w:t>▲要求中标人在供货时须提供原厂对本项目的售后服务承诺函原件（加盖原厂公章或项目授权章）。</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23. ▲具备整机1年原厂维保服务。</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68000.00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蓄电池</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艾默生（维谛）、灯塔、科士达或同等档次品牌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额定电压：12V。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容量：12V100AH。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含电池柜及内部连接线。</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环境条件：设备在－15～45℃环境温度下正常使用，相对温度：≤90％（40±2℃时）。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浮充充电电压：13.5V--13.8V，均充充电电压：13.8V--14.1V。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结构、工艺：蓄电池的正、负极端子有明显标志，便于连接，其极性、端子、外形尺寸符合厂家产品图样，安装完成后的蓄电池组接线端子不应存在裸露部分，蓄电池内部结构符合厂家的设计及工艺要求。蓄电池有下列标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a、制造厂家、商标；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b、产品名称、型号；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c、极性符号、电压；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d、蓄电池编号。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外观：蓄电池外观不得有变形、漏液、裂纹及污迹，标志要清楚。</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气密性：蓄电池能承受50Kpa的正压或负压而不破裂、不开胶，压力释放后壳体无残余变形。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防酸雾性能：蓄电池在正常浮充工作中无酸雾溢出。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防爆性能：蓄电池在充电过程中遇有明火，内部不引燃、不引爆。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利用封口剂的蓄电池，在温度-30℃～+65℃之间，封口剂不应有裂纹与溢流现象。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容量保存率：蓄电池静置28天后其容量保存率不低于96％。</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电池充满电在25℃±5℃环境下放置10天后的开路电压在12.84～13.14V范围内。</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浮充设计寿命 8-10年（20℃环境下）。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工作温度 ：-20～+50℃。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相对湿度：0-95%，无冷凝。</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 ●为保证机房运行稳定，防止由于电池漏液造成的机房火灾，要求电池标配有防漏液托盘装置或防滑防酸</w:t>
            </w:r>
            <w:r w:rsidRPr="003466AD">
              <w:rPr>
                <w:rFonts w:ascii="宋体" w:eastAsia="宋体" w:hAnsi="宋体" w:cs="宋体" w:hint="eastAsia"/>
                <w:kern w:val="0"/>
                <w:szCs w:val="21"/>
              </w:rPr>
              <w:lastRenderedPageBreak/>
              <w:t>保护垫盘装置，需提供相关证明(可以是产品彩页或产品测试报告或技术专利)。</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▲1年原厂维保服务。</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102400.00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蓄电池架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32位箱，可安装32节12V，100AH电池；含25mm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电池组内部连接线及电池开关。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9000.00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电池柜承重架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采用H字钢梁材料:Q235B焊接。根据现场情况定制。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（6）机柜系统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艾默生（维谛）、华为、金盾或同等档次品牌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机柜规格：600×950×2045mm，有侧板，机柜通孔率75%，单个机柜承重1300kg，标准黑色。</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27000.00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机柜承重架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采用H字钢梁材料:Q235B焊接。根据现场情况定制。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PDU防雷插座</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艾默生（维谛）、华为、金盾或同等档次品牌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条</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额定工作电压：250VAC；最大持续工作电压：320VAC；电压保护水平：1.5kV；安装方式：19英寸机架式安装；规格：16A接入、6个10A三插位。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10800.00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工业连接器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32A国标工业连接器。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1800.00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（7）防雷接地</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汇流扁铜排</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kg</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4cm×0.3cm×2200cm（按机房实际周长为准）扁铜带，采用的紫铜密度约为8.92克/cm³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2280.00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等电位连接器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根据现场情况定制。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351.12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接地铜塑线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 16mm</w:t>
            </w:r>
            <w:r w:rsidRPr="003466AD">
              <w:rPr>
                <w:rFonts w:ascii="宋体" w:eastAsia="宋体" w:hAnsi="宋体" w:cs="宋体" w:hint="eastAsia"/>
                <w:kern w:val="0"/>
                <w:szCs w:val="21"/>
                <w:vertAlign w:val="superscript"/>
              </w:rPr>
              <w:t xml:space="preserve">2 </w:t>
            </w:r>
            <w:r w:rsidRPr="003466AD">
              <w:rPr>
                <w:rFonts w:ascii="宋体" w:eastAsia="宋体" w:hAnsi="宋体" w:cs="宋体" w:hint="eastAsia"/>
                <w:kern w:val="0"/>
                <w:szCs w:val="21"/>
              </w:rPr>
              <w:t>多股铜芯线，将地线汇集，连接至主钢筋，电源防雷器接地以及连接主钢筋。</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550.50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联合接地</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铜线耳、焊条，螺栓，防锈漆等，与大楼主钢筋连接，共地。</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837.83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机房总配电箱一级防雷</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额定工作电压  Un(V) 380V；最大持续工作电压 Uc (V) 385（L-N/385V)；标称放电电流(25KA)（10/350us)；冲击电流Iimp(KA) 25；电压保护水平Up(V)KV ≤2.0；响应时间 ns</w:t>
            </w:r>
            <w:r w:rsidRPr="003466AD">
              <w:rPr>
                <w:rFonts w:ascii="宋体" w:eastAsia="宋体" w:hAnsi="宋体" w:cs="宋体" w:hint="eastAsia"/>
                <w:szCs w:val="21"/>
              </w:rPr>
              <w:t>≤</w:t>
            </w:r>
            <w:r w:rsidRPr="003466AD">
              <w:rPr>
                <w:rFonts w:ascii="宋体" w:eastAsia="宋体" w:hAnsi="宋体" w:cs="宋体" w:hint="eastAsia"/>
                <w:kern w:val="0"/>
                <w:szCs w:val="21"/>
              </w:rPr>
              <w:t>100；测试依据：GB18802.1  IEC61643-1；安装导轨式：35mm标准导轨道；外壳材料：UL94-V0级阻燃塑料；使用模式(1P或2P或3P或4P) L-PE / N-PE。</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1903.44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机房楼层配电箱二级防雷</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放电电流：40KA（8/20uS）最大放电电流：60KA；单相工作电压：AC 220V；最大运行电压：AC 275V 三相工作电压：AC380V；最大运行电压：AC425V 保护水平：≤2KV；响应时间：≤25nS 漏电流：≤1mA；负载功率：3KW（串联型）；并联型无功率限制。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3132.66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机房配电箱三级防雷</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放电电流：20KA（8/20uS）；最大放电电流：35KA；单相工作电压：AC 220V；最大运行电压：AC 275V；三相工作电压：AC380V；最大运行电压：AC425V；保护水平：≤1.3KV；响应时间：≤25nS；漏电流：≤1mA ；负载功率：2KW（串联型）；并联型无功率限制。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2132.66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一级防雷器连接线缆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BVR5*16mm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55.05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二级防雷器连接线缆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BVR3*6mm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239.50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三级防雷器连接线缆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BVR3*4mm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174.00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机房和大楼防雷验收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定制</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中标人提供气象局出具的防雷报告。</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RVV3*6mm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269.60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（8）气体消防</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柜式七氟丙烷灭火装置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依爱、安诺泰、福建百安或同等档次产品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1、GQQ40/2.5SF。</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2、充装压力（20℃时）：2.5Mpa。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3、电磁阀工作电压：DC24V。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4、启动电流：1～1.5A。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5、喷射时间：≤10S。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6、使用环境：温度：0℃～50℃。</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七氟丙烷灭火药剂</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依爱、安诺泰、福建百安或同等档次产品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35</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kg</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1、纯度≥99.6﹪；</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2、水份/（mg/kg）≤10；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3、酸度（以HF计）/（mg/kg）≤1；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4、蒸发残留物/﹪≤0.01。</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6300.00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气体灭火控制器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1、使用环境温度：0℃～40℃；相对湿度：≤95% ( 40℃)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2、交流输入电压：220V， 50Hz±1%。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3、交流输入功率：≤100W。</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4、直流备电：DC24V/5.0Ah，全密封免维护蓄电池。</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5、容量：回路容量≤160点。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6、DC24V电源最大输出电流：2A（瞬态输出可达3A）。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7、总线长度：≤1500米。</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8、具有历史记录存储功能，可自动打印保存火警、故障、联动、操作等信息。</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3435.29</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紧急启动按钮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1、使用环境温度：-10～+50℃；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2、工作电压：16V～32V。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3、常开输出触点：额定值DC60V、0.1A，接触电阻≤100mW。</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4、启动方式：击碎玻璃罩后，按下“按下启动”按键。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5、启动零件类型：重复使用型。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6、指示灯：“按下启动”按键：红色，按下时常亮；“停止”按键：绿色，按下时常亮。</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357.75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声光报警器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1、工作电压：DC 19-24V；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2、工作温度：-10～+50℃；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3、贮存温度：-20～+50℃；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4、相对湿度：≤95%(40±2℃)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5、动作电流：≤80mA（24V）；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6、报警音量：≥90dB；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7、警灯频闪周期：≥1.5 秒；</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8、线制：二线连接。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362.80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放气指示灯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2、工作电流：≤280mA；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3、线制：二线连接，无极性；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4、用环境：温度：-10℃～+50℃；相对湿度≤95%。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131.08</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感烟探测器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1、工作电压：DC 24V 脉动电压；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2、使用环境温度：-10～+55℃；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3、环境温度：≤95%RH；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4、监视电流：≤0.35mA；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5、报警电流： ≤0.8mA；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6、确认灯：红色，巡检时闪亮，报警常亮；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7、风速：≤5m/s；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8、线制：二总线，无极性；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9、最远传输距离：2000m；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10、执行标准：GB4715-2005《点型感烟火灾探测器》。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252.62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感温探测器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w:t>
            </w:r>
            <w:r w:rsidRPr="003466AD">
              <w:rPr>
                <w:rFonts w:ascii="宋体" w:eastAsia="宋体" w:hAnsi="宋体" w:cs="宋体" w:hint="eastAsia"/>
                <w:kern w:val="0"/>
                <w:szCs w:val="21"/>
              </w:rPr>
              <w:lastRenderedPageBreak/>
              <w:t>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1、工作电压：DC 24V 脉动电压；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2、使用环境温度：-10～+55℃；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3、环境温度：≤95%RH；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4、监视电流：≤0.35mA；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5、报警电流：≤0.8mA；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6、确认灯：红色，巡检时闪亮，报警常亮；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7、动作温度范围：56℃～66℃（控制器可设制）；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 制：二总线，无极性；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9、最远传输距离：2000m；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10、执行标准：GB4716-2005《点型感温火灾探测器》。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246.56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泄压口</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1、规格：约556×256（mm）；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2、有效泄压面积：0.1平方米。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860.00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应急灯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盏</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1、工作电压：交流220V± 10%、50Hz；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3、输入电压:AC220V/50H</w:t>
            </w:r>
            <w:r w:rsidRPr="003466AD">
              <w:rPr>
                <w:rFonts w:ascii="宋体" w:eastAsia="宋体" w:hAnsi="宋体" w:cs="宋体" w:hint="eastAsia"/>
                <w:kern w:val="0"/>
                <w:szCs w:val="21"/>
                <w:vertAlign w:val="subscript"/>
              </w:rPr>
              <w:t>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4、光源类型: LED</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5、应急时间:90min</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6、工作模式:持续式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7、充电时间:≥24H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8、面板：玻璃；框架铝合金</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9、安装方式:挂壁式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10、开关类型：停电自动亮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11、插头规格：三眼插头</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335.67</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安全出口指示灯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盏</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1、工作电压：交流220V± 10%、50Hz；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3、输入电压:AC220V/50H</w:t>
            </w:r>
            <w:r w:rsidRPr="003466AD">
              <w:rPr>
                <w:rFonts w:ascii="宋体" w:eastAsia="宋体" w:hAnsi="宋体" w:cs="宋体" w:hint="eastAsia"/>
                <w:kern w:val="0"/>
                <w:szCs w:val="21"/>
                <w:vertAlign w:val="subscript"/>
              </w:rPr>
              <w:t>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4、功率:3W，LED</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5、应急时间:90min</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6、工作模式:持续式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7、充电时间:≥24H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8、面板：玻璃；框架铝合金</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9、安装方式:挂壁式</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217.72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呼吸器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1、符合GB21976.7-2012标准要求。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2、防毒时间：30分钟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3、油雾透过系数≤5﹪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4、吸气阻力≤800pa，呼所阻力≤300pa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5、环境温度：0℃～40℃</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（9）空调系统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精密空调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w:t>
            </w:r>
            <w:r w:rsidRPr="003466AD">
              <w:rPr>
                <w:rFonts w:ascii="宋体" w:eastAsia="宋体" w:hAnsi="宋体" w:cs="宋体" w:hint="eastAsia"/>
                <w:kern w:val="0"/>
                <w:szCs w:val="21"/>
              </w:rPr>
              <w:lastRenderedPageBreak/>
              <w:t>谛）、华为、科士达或同等档次品牌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1．▲单台总制冷量不小于30KW的空调机组，显热比不</w:t>
            </w:r>
            <w:r w:rsidRPr="003466AD">
              <w:rPr>
                <w:rFonts w:ascii="宋体" w:eastAsia="宋体" w:hAnsi="宋体" w:cs="宋体" w:hint="eastAsia"/>
                <w:kern w:val="0"/>
                <w:szCs w:val="21"/>
              </w:rPr>
              <w:lastRenderedPageBreak/>
              <w:t>小于0.9；空调机为下送风顶回风，空调机组的最大送风量不小于8000m</w:t>
            </w:r>
            <w:r w:rsidRPr="003466AD">
              <w:rPr>
                <w:rFonts w:ascii="宋体" w:eastAsia="宋体" w:hAnsi="宋体" w:cs="宋体" w:hint="eastAsia"/>
                <w:kern w:val="0"/>
                <w:szCs w:val="21"/>
                <w:vertAlign w:val="superscript"/>
              </w:rPr>
              <w:t>3</w:t>
            </w:r>
            <w:r w:rsidRPr="003466AD">
              <w:rPr>
                <w:rFonts w:ascii="宋体" w:eastAsia="宋体" w:hAnsi="宋体" w:cs="宋体" w:hint="eastAsia"/>
                <w:kern w:val="0"/>
                <w:szCs w:val="21"/>
              </w:rPr>
              <w:t>/h。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2．▲空调机组采用高效涡旋式压缩机，以提高机组的节能性及可靠性；对应机组总制冷量，压缩机能效比≥4.0。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3．空调机组采用双蒸发器组成的大面积“/”型或“V”型蒸发器，蒸发器的迎风面积≥0.89m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4．空调机组采用热力膨胀阀控流或电力膨胀阀控流，以适用热负荷的变化，并采用双膨胀阀设计，每台机组含有两个膨胀阀。</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5．空调机组具备电子再热器，为提高加热器的效率，采用全铝翅片式电加热器且带功率分级控制功能，可依据再加热需求输出合适的加热量，确保机房环境的稳定、节能。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6．空调机组采用电极式加湿器或远红外加湿器，为降低加湿能耗，避免加湿量与需求量不相符造成的环境精度下降及不必要的损耗，加湿量在30%～100%范围内连续可调。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7．空调系统为环保机型，采用R407c或R410A环保制冷剂。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8．温度调节范围：+17℃～+30℃。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9．温度调节精度：±1℃，温度变化率&lt; 5℃/小时。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室外机组结构并具有良好的刚性，并做表面喷涂，以适应多种环境条件。室外机组风机采用无极调速控制，能根据冷凝器管道内部压力变化自动调节冷凝风机的运转速度，以实现节能运行。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11．配安装调试所必需管线。</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300000.00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新风系统</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广东纳新、大金、利通或同等档次品牌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单向风量：1200m</w:t>
            </w:r>
            <w:r w:rsidRPr="003466AD">
              <w:rPr>
                <w:rFonts w:ascii="宋体" w:eastAsia="宋体" w:hAnsi="宋体" w:cs="宋体" w:hint="eastAsia"/>
                <w:kern w:val="0"/>
                <w:szCs w:val="21"/>
                <w:vertAlign w:val="superscript"/>
              </w:rPr>
              <w:t>3</w:t>
            </w:r>
            <w:r w:rsidRPr="003466AD">
              <w:rPr>
                <w:rFonts w:ascii="宋体" w:eastAsia="宋体" w:hAnsi="宋体" w:cs="宋体" w:hint="eastAsia"/>
                <w:kern w:val="0"/>
                <w:szCs w:val="21"/>
              </w:rPr>
              <w:t>/h，根据现场情况定制PVC送风管、可调节风口。可吸顶安装或壁挂。</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15000.00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（10）门禁</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门禁控制器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网口通讯，支持脱机运行；读卡器输入格式:Wiegand 26或Wiegand 34；开门延时时间:1-600 秒可调（软件）；可接读卡器数量：4个；可控制门输出：2组；控制器最大联网数：256台；注册卡片数量：2万张；记录脱机存储数量：10万条；扩展功能：远程开门、首卡开门、定时开门、胁迫报警、互锁功能、反潜回、防尾随、多</w:t>
            </w:r>
            <w:r w:rsidRPr="003466AD">
              <w:rPr>
                <w:rFonts w:ascii="宋体" w:eastAsia="宋体" w:hAnsi="宋体" w:cs="宋体" w:hint="eastAsia"/>
                <w:kern w:val="0"/>
                <w:szCs w:val="21"/>
              </w:rPr>
              <w:lastRenderedPageBreak/>
              <w:t>卡验证、超级密码、消防联动等；环境温度：-40 ～70 ℃，10～90%RH无冷凝；自带配套安装箱。</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5005.50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密码键盘指纹机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12VDC，待机电流&lt;50mA，工作电流&lt;400mA；支持Wiegand26输出；1500枚指纹容量；可记录不低于5万条记录；支持指纹、密码验证。</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1118.39</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开门按钮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材质：正方形铝合金；外形规格：约85.5×85.5mm；开关功能：复位；开关接点：50万次机械使用寿命。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72.83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单门电磁锁</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把</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工作电压：12V或24V DC；消耗电流：440mA/12VDC；电锁类型：断电开锁；锁体规格：约250×47×26mm；锁芯盖板：（不锈钢）约180×38×12mm；输出：门状态检测输出；显示：红绿LED双色门状态显示；抗拉力： 约270KG。</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708.50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工业电源</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DC12V/9A工业电源</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707.78</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门禁管理接口软件应用授权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图形化的监控界面，实现门禁系统一体化集成，不外挂窗口或程序，与集中联网监控平台应用授权采用同一套数据库，可实现统一授权。</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3213.91</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（11）动环监控</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电量监测仪（LCD）</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工作电压：85V～265VAC或80V～300VDC；通讯接口：RS485；通信协议：MODBUS-RTU；波特率：2400～19200 bps；自带LCD显示屏，数据轮流显示和指定显示可选；具有不少于30次谐波分析；测量范围：线电压，17～700VAC；相电压：10～404VAC；精度：0.2%；CT一次侧：10KA；CT二次侧1A或5A；精度：0.2%；接线方式：三相四线/三相三线/一相三线等；可扩展4路开关量输入和4路继电器报警输出；盘面安装。</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8722.14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电量监控接口软件应用授权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图形化的监控界面，实现对电量参数的实时显示，具有历史数据查询能力，有选择性的提取监控参数形成报表，支持报表导出功能。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8路开关量采集模块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w:t>
            </w:r>
            <w:r w:rsidRPr="003466AD">
              <w:rPr>
                <w:rFonts w:ascii="宋体" w:eastAsia="宋体" w:hAnsi="宋体" w:cs="宋体" w:hint="eastAsia"/>
                <w:kern w:val="0"/>
                <w:szCs w:val="21"/>
              </w:rPr>
              <w:lastRenderedPageBreak/>
              <w:t>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通信接口：RS485；波特率：1200～115200 bps； 显示：8路LED输入指示灯；输入通道：8路，6路差分和2路单端隔离；隔离电压：5000Vrms；输入电阻：3K ohms；</w:t>
            </w:r>
            <w:r w:rsidRPr="003466AD">
              <w:rPr>
                <w:rFonts w:ascii="宋体" w:eastAsia="宋体" w:hAnsi="宋体" w:cs="宋体" w:hint="eastAsia"/>
                <w:kern w:val="0"/>
                <w:szCs w:val="21"/>
              </w:rPr>
              <w:lastRenderedPageBreak/>
              <w:t>数字电平0：1V Max；数字电平1：4V～30V；工作电压：DC 10V～30V；功耗：约0.6W。</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2444.80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8路高压开关量采集模块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工作电压：DC 5V～36V；输入电压：8路，AC 150V～400V；输出电压：8路，DC 5V～36V；显示：8路LED输入指示灯；工作环境：-20～60℃。</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3576.80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电压转换模块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工作电压：DC 5V～36V；输入电压：8路，AC 150V～400V；输出电压：8路，DC 5V～36V。</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1238.40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配电开关监测接口软件应用授权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监控运行平台软件与配电开关状态检测设备通讯的软件接口模块，用于对通讯协议数据解析和连接。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通讯转换模块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工作电压：DC 10V～30V；数据指示：接收和发送LED指示灯；隔离电压：3000V DC；连接器：可插拔端子；通信速率:1200～1115.2Kbps自适应；转换信号:RS232转RS485或RS485转RS232；传输距离:最远1200米；功耗:约2.2W Max。</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772.86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连接线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电量监测仪与动环监测主机连接线缆。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369.00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图形化的监控界面，实现对UPS参数的实时显示，具有历史数据查询能力，有选择性的提取监控参数形成报表，支持报表导出功能。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连接线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UPS监测接口与动环监测主机连接线缆。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369.00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精密空调监控接口软件应用授权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w:t>
            </w:r>
            <w:r w:rsidRPr="003466AD">
              <w:rPr>
                <w:rFonts w:ascii="宋体" w:eastAsia="宋体" w:hAnsi="宋体" w:cs="宋体" w:hint="eastAsia"/>
                <w:kern w:val="0"/>
                <w:szCs w:val="21"/>
              </w:rPr>
              <w:lastRenderedPageBreak/>
              <w:t>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图形化的监控界面，实现对精密空调的实时显示，具有历史数据查询能力，有选择性的提取监控参数形成报表，支持报表导出功能。要求能实现菜单化联动，如温</w:t>
            </w:r>
            <w:r w:rsidRPr="003466AD">
              <w:rPr>
                <w:rFonts w:ascii="宋体" w:eastAsia="宋体" w:hAnsi="宋体" w:cs="宋体" w:hint="eastAsia"/>
                <w:kern w:val="0"/>
                <w:szCs w:val="21"/>
              </w:rPr>
              <w:lastRenderedPageBreak/>
              <w:t>度过高自动启动空调。</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2866.00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连接线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精密空调监控接口与动环监测主机连接线缆。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369.00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温湿度传感器（LCD）</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工作电压：12VDC或24VDC；通讯接口：RS485； 电 流：&lt; 30mA；显示：数码显示测量值；测湿范围：0～100％RH；精度：±3%RH；测温范围：－10～50℃；精 度：±0.5℃(25℃)；工作环境：-20～50℃，0～100% RH。</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2017.14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连接线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温湿度传感器与动环监测主机连接线缆。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369.00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温湿度监测接口软件应用授权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图形化的监控界面，在机房3D电子地图上显示温湿度具有报警和恢复的多重判断机制，可设定过度时间，避免重复跳变。</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定位漏水控制器(220VAC供电)</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供电电源：220VAC；线缆连接引脚：4个，红黑黄绿；测量精度：精确定位到某1M位置；泄漏测量方式：电流+电阻综合判定；测量距离：150M内，可扩展连接150M感应线；工作环境：-20～50摄氏度，0-95%相对湿度。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4542.91</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4米引出线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长度：4M；线缆数量：4股封装；颜色：红黑黄绿；作用：用于连接漏水感应线和控制器；工作环境：-20～50摄氏度，0-100%相对湿度。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456.00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7.5米漏水绳</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根</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长度7.5M；线缆数量：4股扭转；颜色：主体为黄色，内部为红黑黄绿四色；作用：水触碰绳体，发出报警信号到控制器；工作环境：-20～50摄氏度，0-100%相对湿度。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1883.00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终止端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黑色胶体终端器；终止漏水绳传感电路；工作环境：-20～50摄氏度，0-95%相对湿度。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250.00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固定胶贴</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袋</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安装配件，用于固定感应线和跳接线等。</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漏水监测接口软件应用授权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w:t>
            </w:r>
            <w:r w:rsidRPr="003466AD">
              <w:rPr>
                <w:rFonts w:ascii="宋体" w:eastAsia="宋体" w:hAnsi="宋体" w:cs="宋体" w:hint="eastAsia"/>
                <w:kern w:val="0"/>
                <w:szCs w:val="21"/>
              </w:rPr>
              <w:lastRenderedPageBreak/>
              <w:t>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图形化的监控界面，漏水发生时，在电子地图上显示漏水。</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消防监控接口软件应用授权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监控运行平台软件与消防检测设备通讯的软件接口模块，用于对通讯协议数据解析和连接。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连接线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消防监控接口与动环监测主机连接线缆。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369.00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动环主服务器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专业集中监控管理工控服务器，双核CPU，4G内存，1T硬盘，512M显卡；4U机箱；400W电源；兼容视频卡和串口扩展卡。</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25967.82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8口串口卡</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PCI插槽安装，8个RS485串口。</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4526.75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集中联网监控平台软件应用授权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▲集中监控：在同一平台上将动力环境、门禁、视频(非弹出窗口或调用其他图像查看程序，必须整合在监控界面中)等整体集成。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监控软件运行于Windows中文操作系统，简单易学易用。监控系统各监控界面支持放大缩小，便于管理查看。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远程管理：支持IE远程查看、管理，远程浏览器访问界面与监控主机完全一致。</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多种报警方式：可提供声光、语音、手机短信、E-mail等多种报警方式。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报警管理：可按用户管理需要，分组分级别发送报警信息；通过智能语音组合对分布在不同区域和设备的警情进行准确定位。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智能联动：易于操作的菜单化联动，快速实现系统间联动控制。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日志管理：对操作人员、操作内容、操作时间、故障点、故障内容、故障处理、时间等信息进行完整记录，</w:t>
            </w:r>
            <w:r w:rsidRPr="003466AD">
              <w:rPr>
                <w:rFonts w:ascii="宋体" w:eastAsia="宋体" w:hAnsi="宋体" w:cs="宋体" w:hint="eastAsia"/>
                <w:kern w:val="0"/>
                <w:szCs w:val="21"/>
              </w:rPr>
              <w:lastRenderedPageBreak/>
              <w:t>可对这些记录进行智能组合查询。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界面跳转：报警界面即时跳转。</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权限管理：对用户进行分组权限管理。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辅助分析：系统可根据需要对各设备、系统的运行状态提供实时曲线和历史曲线，方便管理者借助图形手段，直观分析系统运行状况。</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支持在线编辑系统，可在不停止运行的情况下配置系统，进行整系统一键备份，可扩展备份计划，包括自定义定时备份时间和本地异地备份路径等。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▲可扩展三维可视化功能，无需外加服务器和系统，实现模拟机房实际场景，实现漫游监控，提供自动巡航、全方位无障碍穿透查看等更加直观有效的监控效果。</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41500.00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WEB浏览功能软件应用授权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远端WEB访问，授权用户可以通过浏览器（IE）访问监控系统，内容包括实时状态、历史曲线、事件查询、报警设置等所有功能。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4700.00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短信报警模块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双频GSM或GPRS外置调制解调器；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体积小及耐震铝外壳；话音，短信息，传真及数据传输为特定应用设计的AT命令遥控系统；输入：DC 5V1A ；功耗：2W @ 900MHz Class 4或1W @ 1800MHz Class 1；温度：-20～+55℃。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2615.71</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GSM短信报警功能软件应用授权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根据系统预置的值班电话，自动发送报警短信，短信内容包括报警时间和报警事件。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4366.00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电话语音卡（PCI)</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总线：32-bit Universal PCI；工作电压：5VDC/1.06A；端口数量：1～8(通过模块扩充)；硬件接口：PCI接口总线，完全DSP架构；软件接口：兼容Watchsys报警语音协议；驱动程序：用事件驱动方式，提供DLL动态连接库和ActiveX控件。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2333.00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电话语音报警功能软件应用授权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根据系统预置的值班电话，自动拨打报警电话，通过电话语音通知报警时间和报警事件。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5200.00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工业电源</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DC12V/9A工业电源。</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1429.56</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（12）综合布线</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六类网线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1220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完全支持千兆以太网的应用；中心为十字隔离设计，提高线缆的电气性能；线规23AWG设计，外径约6.5mm。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4770.20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24口网络配线架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模块化组合，适应六类信息模块的快速安装；背面理线托盘，用于线缆捆扎、管理；标识清晰，便于管理；适用于19"标准机柜、机架、挂墙柜等；含模块配置。</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14124.10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理线器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19″标准；带背板，采用高强度泠扎钢板冷轧成型，24位理线孔，避免出现错位跳接。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1088.70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镀锌金属管</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规格：Φ25mm，镀锌铁一次成型。</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671.40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强电地槽</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钢制，宽200mm×高100mm×厚1.5mm。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弱电上走线桥架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机柜顶部专用走线槽(规格：宽200mm×高100mm×厚1.5mm)，颜色:砂纹黑；订做开放式梯形走线槽；机柜列间走线槽。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642.64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照明电源线缆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RVV3×2.5mm²</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417.00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动力线缆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YJV 4×95+1×50mm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26818.00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电缆头</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满足项目使用要求。</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1500.00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服务器机柜连接电缆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YJV 4×16+1×10mm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283.20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维修插座电源线缆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RVV3×4mm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188.80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地弹维修插座</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五孔10A，两位多功能插座。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342.80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跷板开关</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三位开关。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30.63</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（13）视频监控</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硬盘录像机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网络视频录像机(基本款，带机械按键和飞梭，4盘位，32路接入)。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3932.23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网络摄像机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高清定焦红外海螺型半球(2.8mm定焦，30m红外，H.265，精简尾线)，支持PoE供电。</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1437.54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POE供电模块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12或24V</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589.56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监控硬盘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希捷、西数、日立或同等档次品牌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4TB</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2200.00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视频监控接口软件应用授权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能与集中联网监控平台软件应用授权无缝对接，实现统一管理视频监控的功能。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2866.00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（三）监控室-消控室机房配套设施</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（1）天花及照明</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铝合金微孔顶板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建龙、</w:t>
            </w:r>
          </w:p>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广京、中宽或同等档次品牌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铝扣板规格:600×600×0.8mm，以1001H24、3003H24国际标准铝材热轧铝合金板材为基材；静电粉末喷涂：表面采用进口粉体，涂层厚度大于或等于80um；冲孔背贴：防火吸音布。防火等级一级。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14750.00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吊顶轻钢龙骨架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主龙骨规格： 38×12×0.5mm中距≤120mm，镀锌轻钢冲压形成，标配Ф8mm钢筋吊杆，双向中距900-1200mm。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2655.00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天棚防尘处理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涂防尘漆2遍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3245.00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天棚防水处理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涂防尘漆2遍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3245.00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格栅灯盘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佛山照明、欧普照明、万润照明或同等档次品牌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规格：600×600mm，嵌入式灯盘。</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9000.00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（2）地面工程</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钢质防静电活动地板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全钢有边防静电活动地板，单块地板规格为：600×600×35（mm），地板安装高度为300 mm，立杆高度可调整，贴面采用HPL贴面，防火等级：A级。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17700.00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地板周边支架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#30国标角钢焊接制作。</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3100.00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不锈钢踢脚线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彩钢板上下边线，采用不锈钢冲压成型，规格：上边线0.8×100×50mm，下踢脚线0.8×100×100mm。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8310.79</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地板下防尘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涂防尘漆2遍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686.76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吸盘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机房防静电地板专用的单盘地板吸 盘</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t>（3）门窗、墙面工程</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墙面防水处理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90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墙面防水处理，涂防水漆2遍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4500.00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玻璃隔断</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高强度12mm单片铯钾防火玻璃，120分钟防火，玻璃防火等级：乙级，含80×40mm方钢基层、包边。</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玻璃地弹门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樘</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1500mm×2200mm×12mm防火双开玻璃门，含拉手，钢梁，地弹簧等部件，玻璃防火等级：乙级。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3600.00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钢质防火门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樘</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1200×2100mm，钢质甲级双开防火门，洞口标志宽度为1200mm ，高度为2100mm，门框为双槽口结构，有下框，门的开启方向为外双开。门框、门扇面板及其加固件采用冷轧薄钢板。门框采用1.2mm厚钢板，门扇面板采用0.8mm厚钢板，门扇包含夹层防火材料厚度为5cm。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（4）配电系统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市电配电柜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 xml:space="preserve">市电输入及UPS输出主回路各配置1块三相智能电表，根据实际现场环境定制，满足机房供电需求。     </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 xml:space="preserve">UPS配电柜                                   </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市电输入及UPS输出主回路各配置1块三相智能电表，根据实际现场环境定制，满足机房供电需求。</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（5）不间断电源</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弱电间供电UPS</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艾默生（维谛）、华为、科士达或同等档次品牌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▲三进单出双变换在线式UPS，额定功率≥20KVA。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UPS的输出为频率跟踪、锁相稳压、滤除杂讯、不受电网波动干扰的纯净正弦波电源，为负载提供更全面保护。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输入电压范围：208VAC～478VAC。</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●输入功率因数：≥0.99。</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具有ECO运行模式，高效节能，降低使用成本。</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具有开机自诊断功能，可及时发现UPS的隐性故障，防患于未然。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具有输入过欠压保护，输出过流、过载、短路保护。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具有PFC及逆变器过热保护，电池过充及欠压预警保护等多种保护，保证系统运行的稳定性和可靠性。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具有自动旁路功能，当输出过载或故障时，可无间断地转到旁路工作状态由市电继续向负载供电。</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●具有直流启动功能，可在无市电的状态下直接启动UPS，满足用户的应急需求。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●具有智能风扇管理功能，风扇转速随着负载容量大小的不同智能调整，当负载较小时风扇转速自动降慢，当负载较大时风扇转速自动加快。</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输出额定电压：220VAC±1%。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转换时间：市电模式转电池模式:0ms；市电模式转旁路模式: 0ms(跟踪)。</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过载能力：负载≤110%，60min；≤125%，可以持续10min；≤150%持续1min；≥150%立即关机。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15. 电池电压：192V或216V或240V。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通讯界面：RS232通讯口，光耦干接点。</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蓄电池</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艾默生（维谛）、灯塔、科士达或同等档次品牌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额定电压：12V；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▲容量：12V100AH；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含电池柜及内部连接线。</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环境条件：设备在－15～45℃环境温度下正常使用，相对温度：≤90％（40±2℃时）。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浮充充电电压：13.5V--13.8V，均充充电电压：13.8V--14.1V；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6. 结构、工艺：蓄电池的正、负极端子有明显标志，便于连接，其极性、端子、外形尺寸符合厂家产品图样，安装完成后的蓄电池组接线端子不应存在裸露部分，蓄电池内部结构符合厂家的设计及工艺要求。蓄电池有下列标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a、制造厂家、商标；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b、产品名称、型号；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c、极性符号、电压；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d、蓄电池编号。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外观：蓄电池外观不得有变形、漏液、裂纹及污迹，标志要清楚。</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气密性：蓄电池能承受50Kpa的正压或负压而不破裂、不开胶，压力释放后壳体无残余变形。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防酸雾性能：蓄电池在正常浮充工作中无酸雾溢出。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10.防爆性能：蓄电池在充电过程中遇有明火，内部不引燃、不引爆。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11.利用封口剂的蓄电池，在温度-30℃～+65℃之间，封口剂不应有裂纹与溢流现象。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12.容量保存率：蓄电池静置28天后其容量保存率不低于96％。</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13.电池充满电在25℃±5℃环境下放置10天后的开路电压在12.84～13.14V范围内。</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14.浮充设计寿命 8-10年（20℃环境下）；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15.工作温度 ：-20～+50℃；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16.相对湿度：0-95%，无冷凝；</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17.●为</w:t>
            </w:r>
            <w:r w:rsidRPr="003466AD">
              <w:rPr>
                <w:rFonts w:ascii="宋体" w:eastAsia="宋体" w:hAnsi="宋体" w:cs="宋体" w:hint="eastAsia"/>
                <w:szCs w:val="21"/>
              </w:rPr>
              <w:t>保证机房运行稳定，防止由于电池漏液造成的机房火灾，要求电池标配有防漏液托盘装置或防滑防酸保护垫盘装置，需提供相关证明(可以是产品彩页或产品测试报告或技术专利)</w:t>
            </w:r>
            <w:r w:rsidRPr="003466AD">
              <w:rPr>
                <w:rFonts w:ascii="宋体" w:eastAsia="宋体" w:hAnsi="宋体" w:cs="宋体" w:hint="eastAsia"/>
                <w:kern w:val="0"/>
                <w:szCs w:val="21"/>
              </w:rPr>
              <w:t>。</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51200.00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电池柜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32位箱，可安装16节12V，100AH电池；含25mm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电池组内部连接线及电池开关。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7600.00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（6）机柜系统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艾默生（维谛）、华为、金盾或同等档次品牌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机柜规格600×950×2045mm，有侧板，机柜通孔率75%，单个机柜承重1300kg，标准黑色。</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18000.00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机柜承重架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采用H字钢梁材料:Q235B焊接。根据现场情况定制。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PDU防雷插座</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艾默生（维谛）、华为、金盾或同等档次品牌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szCs w:val="21"/>
              </w:rPr>
              <w:t>条</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额定工作电压：250VAC；最大持续工作电压：320VAC；电压保护水平：1.5kV；安装方式：19英寸机架式安装；规格：16A接入、6个10A三插位。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7200.00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工业连接器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32A国标工业连接器。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（7）防雷接地</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汇流扁铜排</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kg</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4cm×0.3cm×2200cm（机房周长）扁铜带，采用的紫铜密度约为8.92克/cm³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3960.00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等电位连接器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根据现场情况定制。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351.12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接地铜塑线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 16mm</w:t>
            </w:r>
            <w:r w:rsidRPr="003466AD">
              <w:rPr>
                <w:rFonts w:ascii="宋体" w:eastAsia="宋体" w:hAnsi="宋体" w:cs="宋体" w:hint="eastAsia"/>
                <w:kern w:val="0"/>
                <w:szCs w:val="21"/>
                <w:vertAlign w:val="superscript"/>
              </w:rPr>
              <w:t xml:space="preserve">2 </w:t>
            </w:r>
            <w:r w:rsidRPr="003466AD">
              <w:rPr>
                <w:rFonts w:ascii="宋体" w:eastAsia="宋体" w:hAnsi="宋体" w:cs="宋体" w:hint="eastAsia"/>
                <w:kern w:val="0"/>
                <w:szCs w:val="21"/>
              </w:rPr>
              <w:t>多股铜芯线，将地线汇集，连接至主钢筋，电源防雷器接地以及连接主钢筋。</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880.80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联合接地</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铜线耳、焊条，螺栓，防锈漆等，与大楼主钢筋连接，共地。</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837.83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机房总配电箱一级防雷</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额定工作电压 Un(V) 380V；最大持续工作电压 Uc(V)   385（L-N/385V)；标称放电电流(25KA)（10/350us)；冲击电流Iimp(KA)25；电压保护水平Up(V)KV ≤2.0；响应时间 ns</w:t>
            </w:r>
            <w:r w:rsidRPr="003466AD">
              <w:rPr>
                <w:rFonts w:ascii="宋体" w:eastAsia="宋体" w:hAnsi="宋体" w:cs="宋体" w:hint="eastAsia"/>
                <w:szCs w:val="21"/>
              </w:rPr>
              <w:t>≤</w:t>
            </w:r>
            <w:r w:rsidRPr="003466AD">
              <w:rPr>
                <w:rFonts w:ascii="宋体" w:eastAsia="宋体" w:hAnsi="宋体" w:cs="宋体" w:hint="eastAsia"/>
                <w:kern w:val="0"/>
                <w:szCs w:val="21"/>
              </w:rPr>
              <w:t>100；测试依据：GB18802.1  IEC61643-1；安装导轨式：35mm标准导轨道；外壳材料：UL94-V0级阻燃塑料；使用模式(1P/2P/3P/4P)  L-PE / N-PE。</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1903.44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机房楼层配电箱二级防雷</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放电电流：40KA（8/20uS）最大放电电流：60KA；单相工作电压：AC 220V；最大运行电压：AC 275V 三相工作电压：AC380V；最大运行电压：AC425V 保护水平：≤2KV；响应时间：≤25nS 漏电流：≤1mA；负载功率：3KW（串联型）；并联型无功率限制。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3132.66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机房配电箱三级防雷</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 xml:space="preserve">放电电流：20KA（8/20uS）；最大放电电流：35KA；单相工作电压：AC 220V。          </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2132.66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一级防雷器连接线缆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BVR5*16mm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55.05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二级防雷器连接线缆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BVR3*6mm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239.50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三级防雷器连接线缆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BVR3*4mm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174.00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UPS连接线缆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m</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RVV3*6mm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线缆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269.60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机房和大楼防雷验收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定制</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中标人提供气象局出具的防雷报告。</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（8）气体消防</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柜式七氟丙烷灭火装置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依爱、安诺泰、福建百安或同等档次产品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1、GQQ40/2.5SF。</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2、充装压力（20℃时）：2.5Mpa。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3、电磁阀工作电压：DC24V。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4、启动电流：1～1.5A。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5、喷射时间：≤10S。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6、使用环境：温度：0℃～50℃。</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七氟丙烷灭火药剂</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依爱、安诺泰、福建百安或同等档次产品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35</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kg</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1、纯度≥99.6﹪；</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2、水份/（mg/kg）≤10；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3、酸度（以HF计）/（mg/kg）≤1；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4、蒸发残留物/﹪≤0.01。</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6300.00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气体灭火控制器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1、使用环境温度：0℃～40℃；相对湿度：≤95% ( 40℃)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2、交流输入电压：220V，50Hz±1%。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3、交流输入功率：≤100W。</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4、直流备电：DC24V/5.0Ah，全密封免维护蓄电池。</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5、容量：回路容量≤160点。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6、DC24V电源最大输出电流：2A（瞬态输出可达3A）。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7、总线长度：≤1500米。</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8、具有历史记录存储功能，可自动打印保存火警、故障、联动、操作等信息。</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3435.29</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紧急启动按钮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1、使用环境温度：-10～+50℃；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2、工作电压：16V～32V。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3、常开输出触点：额定值DC60V、0.1A，接触电阻≤100mW。</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4、启动方式：击碎玻璃罩后，按下“按下启动”按键。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5、启动零件类型：重复使用型。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6、指示灯：“按下启动”按键：红色，按下时常亮；“停止”按键：绿色，按下时常亮。</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357.75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声光报警器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w:t>
            </w:r>
            <w:r w:rsidRPr="003466AD">
              <w:rPr>
                <w:rFonts w:ascii="宋体" w:eastAsia="宋体" w:hAnsi="宋体" w:cs="宋体" w:hint="eastAsia"/>
                <w:kern w:val="0"/>
                <w:szCs w:val="21"/>
              </w:rPr>
              <w:lastRenderedPageBreak/>
              <w:t>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1、工作电压：DC 19-24V；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2、工作温度：-10～+50℃；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3、贮存温度：-20～+50℃；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4、相对湿度：≤95%(40±2℃)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5、动作电流：≤80mA （24V）；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6、报警音量：</w:t>
            </w:r>
            <w:r w:rsidRPr="003466AD">
              <w:rPr>
                <w:rFonts w:ascii="宋体" w:eastAsia="宋体" w:hAnsi="宋体" w:cs="宋体" w:hint="eastAsia"/>
                <w:szCs w:val="21"/>
              </w:rPr>
              <w:t>≥</w:t>
            </w:r>
            <w:r w:rsidRPr="003466AD">
              <w:rPr>
                <w:rFonts w:ascii="宋体" w:eastAsia="宋体" w:hAnsi="宋体" w:cs="宋体" w:hint="eastAsia"/>
                <w:kern w:val="0"/>
                <w:szCs w:val="21"/>
              </w:rPr>
              <w:t>90dB；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7、警灯频闪周期：≥1.5 秒；</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 制：二线连接。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362.80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放气指示灯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w:t>
            </w:r>
            <w:r w:rsidRPr="003466AD">
              <w:rPr>
                <w:rFonts w:ascii="宋体" w:eastAsia="宋体" w:hAnsi="宋体" w:cs="宋体" w:hint="eastAsia"/>
                <w:szCs w:val="21"/>
              </w:rPr>
              <w:t>24V；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2、工作电流：≤280mA；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3、线制：二线连接，无极性；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4、用环境：温度：-10℃～+50℃；相对湿度≤95%。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393.24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感烟探测器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1、工作电压：DC 24V 脉动电压；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2、使用环境温度：-10～+55℃；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3、环境温度：≤95%RH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4、监视电流：≤0.35mA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5、报警电流： ≤0.8mA；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6、确认灯：红色，巡检时闪亮，报警常亮；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7、风速：</w:t>
            </w:r>
            <w:r w:rsidRPr="003466AD">
              <w:rPr>
                <w:rFonts w:ascii="宋体" w:eastAsia="宋体" w:hAnsi="宋体" w:cs="宋体" w:hint="eastAsia"/>
                <w:szCs w:val="21"/>
              </w:rPr>
              <w:t>≤</w:t>
            </w:r>
            <w:r w:rsidRPr="003466AD">
              <w:rPr>
                <w:rFonts w:ascii="宋体" w:eastAsia="宋体" w:hAnsi="宋体" w:cs="宋体" w:hint="eastAsia"/>
                <w:kern w:val="0"/>
                <w:szCs w:val="21"/>
              </w:rPr>
              <w:t>5m/s；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 制：二总线，无极性；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9、最远传输距离：2000m；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10、执行标准：GB4715-2005《点型感烟火灾探测器》。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252.62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感温探测器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依爱、安诺泰、海湾安或同等档次产品</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1、工作电压：DC 24V 脉动电压；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2、使用环境温度：-10～+55℃；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3、环境温度：≤95%RH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4、监视电流：≤0.35mA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5、报警电流： ≤0.8mA；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6、确认灯：红色，巡检时闪亮，报警常亮；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7、动作温度范围：56℃</w:t>
            </w:r>
            <w:r w:rsidRPr="003466AD">
              <w:rPr>
                <w:rFonts w:ascii="宋体" w:eastAsia="宋体" w:hAnsi="宋体" w:cs="宋体" w:hint="eastAsia"/>
                <w:szCs w:val="21"/>
              </w:rPr>
              <w:t>～</w:t>
            </w:r>
            <w:r w:rsidRPr="003466AD">
              <w:rPr>
                <w:rFonts w:ascii="宋体" w:eastAsia="宋体" w:hAnsi="宋体" w:cs="宋体" w:hint="eastAsia"/>
                <w:kern w:val="0"/>
                <w:szCs w:val="21"/>
              </w:rPr>
              <w:t>66℃（控制器可设制）；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 制：二总线，无极性；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9、最远传输距离：2000m；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10、执行标准：GB4716-2005《点型感温火灾探测器》。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246.56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泄压口</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规格：约556×256（mm）；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有效泄压面积：0.1平方米。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860.00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应急灯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盏</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1、工作电压：交流220V± 10%、50Hz；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3、输入电压:AC220V/50H</w:t>
            </w:r>
            <w:r w:rsidRPr="003466AD">
              <w:rPr>
                <w:rFonts w:ascii="宋体" w:eastAsia="宋体" w:hAnsi="宋体" w:cs="宋体" w:hint="eastAsia"/>
                <w:kern w:val="0"/>
                <w:szCs w:val="21"/>
                <w:vertAlign w:val="subscript"/>
              </w:rPr>
              <w:t>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4、光源类型: LED</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5、应急时间:90min</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6、工作模式:持续式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7、充电时间:≥</w:t>
            </w:r>
            <w:r w:rsidRPr="003466AD">
              <w:rPr>
                <w:rFonts w:ascii="宋体" w:eastAsia="宋体" w:hAnsi="宋体" w:cs="宋体" w:hint="eastAsia"/>
                <w:szCs w:val="21"/>
              </w:rPr>
              <w:t>24H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8、面板：玻璃；框架铝合金</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9、安装方式:挂壁式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10、开关类型：停电 自动亮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11、插头规格：三眼插头</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335.67</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安全出口指示灯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盏</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1、工作电压：交流220V± 10%、50Hz；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2、使用环境温度：0℃～50℃；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3、输入电压:AC220V/50HZ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4、功率:3W LED</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5、应急时间:90min</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6、工作模式:持续式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7、充电时间:≥</w:t>
            </w:r>
            <w:r w:rsidRPr="003466AD">
              <w:rPr>
                <w:rFonts w:ascii="宋体" w:eastAsia="宋体" w:hAnsi="宋体" w:cs="宋体" w:hint="eastAsia"/>
                <w:szCs w:val="21"/>
              </w:rPr>
              <w:t>24H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8、面板：玻璃；框架铝合金</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9、安装方式:挂壁式</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435.44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呼吸器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1、符合GB21976.7-2012标准要求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2、防毒时间：30分钟</w:t>
            </w:r>
          </w:p>
          <w:p w:rsidR="003466AD" w:rsidRPr="003466AD" w:rsidRDefault="003466AD" w:rsidP="003466AD">
            <w:pPr>
              <w:widowControl/>
              <w:spacing w:line="360" w:lineRule="exact"/>
              <w:textAlignment w:val="center"/>
              <w:rPr>
                <w:rFonts w:ascii="宋体" w:eastAsia="宋体" w:hAnsi="宋体" w:cs="宋体"/>
                <w:szCs w:val="21"/>
              </w:rPr>
            </w:pPr>
            <w:r w:rsidRPr="003466AD">
              <w:rPr>
                <w:rFonts w:ascii="宋体" w:eastAsia="宋体" w:hAnsi="宋体" w:cs="宋体" w:hint="eastAsia"/>
                <w:kern w:val="0"/>
                <w:szCs w:val="21"/>
              </w:rPr>
              <w:t>3、油雾透过系数</w:t>
            </w:r>
            <w:r w:rsidRPr="003466AD">
              <w:rPr>
                <w:rFonts w:ascii="宋体" w:eastAsia="宋体" w:hAnsi="宋体" w:cs="宋体" w:hint="eastAsia"/>
                <w:szCs w:val="21"/>
              </w:rPr>
              <w:t>≤5﹪</w:t>
            </w:r>
          </w:p>
          <w:p w:rsidR="003466AD" w:rsidRPr="003466AD" w:rsidRDefault="003466AD" w:rsidP="003466AD">
            <w:pPr>
              <w:widowControl/>
              <w:spacing w:line="360" w:lineRule="exact"/>
              <w:textAlignment w:val="center"/>
              <w:rPr>
                <w:rFonts w:ascii="宋体" w:eastAsia="宋体" w:hAnsi="宋体" w:cs="宋体"/>
                <w:szCs w:val="21"/>
              </w:rPr>
            </w:pPr>
            <w:r w:rsidRPr="003466AD">
              <w:rPr>
                <w:rFonts w:ascii="宋体" w:eastAsia="宋体" w:hAnsi="宋体" w:cs="宋体" w:hint="eastAsia"/>
                <w:szCs w:val="21"/>
              </w:rPr>
              <w:t>4、吸气阻力≤800pa，呼所阻力≤300pa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szCs w:val="21"/>
              </w:rPr>
              <w:t>5、环境温度：0℃～40℃</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（9）空调</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精密空调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艾默生（维谛）、华为、科士达或同等档次品牌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▲单台总制冷量不小于17.5KW的空调机组，显热比不小于</w:t>
            </w:r>
            <w:r w:rsidRPr="003466AD">
              <w:rPr>
                <w:rFonts w:ascii="宋体" w:eastAsia="宋体" w:hAnsi="宋体" w:cs="宋体" w:hint="eastAsia"/>
                <w:szCs w:val="21"/>
              </w:rPr>
              <w:t>0.9</w:t>
            </w:r>
            <w:r w:rsidRPr="003466AD">
              <w:rPr>
                <w:rFonts w:ascii="宋体" w:eastAsia="宋体" w:hAnsi="宋体" w:cs="宋体" w:hint="eastAsia"/>
                <w:kern w:val="0"/>
                <w:szCs w:val="21"/>
              </w:rPr>
              <w:t>；空调机为前送风下回风，空调机组的最大送风量不小于5000m</w:t>
            </w:r>
            <w:r w:rsidRPr="003466AD">
              <w:rPr>
                <w:rFonts w:ascii="宋体" w:eastAsia="宋体" w:hAnsi="宋体" w:cs="宋体" w:hint="eastAsia"/>
                <w:kern w:val="0"/>
                <w:szCs w:val="21"/>
                <w:vertAlign w:val="superscript"/>
              </w:rPr>
              <w:t>3</w:t>
            </w:r>
            <w:r w:rsidRPr="003466AD">
              <w:rPr>
                <w:rFonts w:ascii="宋体" w:eastAsia="宋体" w:hAnsi="宋体" w:cs="宋体" w:hint="eastAsia"/>
                <w:kern w:val="0"/>
                <w:szCs w:val="21"/>
              </w:rPr>
              <w:t>/h。</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空调机组采用高效涡旋式压缩机，以提高机组的节能性及可靠性；对应机组总制冷量，能效比≥3.1。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空调机组采用双蒸发器组成的大面积“/”型蒸发器，蒸发器的迎风面积≥0.89m</w:t>
            </w:r>
            <w:r w:rsidRPr="003466AD">
              <w:rPr>
                <w:rFonts w:ascii="宋体" w:eastAsia="宋体" w:hAnsi="宋体" w:cs="宋体" w:hint="eastAsia"/>
                <w:kern w:val="0"/>
                <w:szCs w:val="21"/>
                <w:vertAlign w:val="superscript"/>
              </w:rPr>
              <w:t>2</w:t>
            </w:r>
            <w:r w:rsidRPr="003466AD">
              <w:rPr>
                <w:rFonts w:ascii="宋体" w:eastAsia="宋体" w:hAnsi="宋体" w:cs="宋体" w:hint="eastAsia"/>
                <w:kern w:val="0"/>
                <w:szCs w:val="21"/>
              </w:rPr>
              <w:t>。</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空调机组采用热力膨胀阀控流或电力膨胀阀控流，以适用热负荷的变化，并采用双膨胀阀设计，每台机组含有两个膨胀阀。</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空调机组具备电子再热器，为提高加热器的效率，采用全铝翅片式电加热器且带功率分级控制功能，可依据再加热需求输出合适的加热量，确保机房环境的稳定、节能。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空调机组采用电极式加湿器或远红外加湿器，为降低加湿能耗，避免加湿量与需求量不相符造成的环境精度下降及不必要的损耗，加湿量在30%～100%范围内连续可调。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7. 空调系统为环保机型，采用R407c或R410A环保制冷剂。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温度调节范围：+17℃～+30℃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温度调节精度：±1℃ ，温度变化率</w:t>
            </w:r>
            <w:r w:rsidRPr="003466AD">
              <w:rPr>
                <w:rFonts w:ascii="宋体" w:eastAsia="宋体" w:hAnsi="宋体" w:cs="宋体" w:hint="eastAsia"/>
                <w:szCs w:val="21"/>
              </w:rPr>
              <w:t xml:space="preserve">&lt; </w:t>
            </w:r>
            <w:r w:rsidRPr="003466AD">
              <w:rPr>
                <w:rFonts w:ascii="宋体" w:eastAsia="宋体" w:hAnsi="宋体" w:cs="宋体" w:hint="eastAsia"/>
                <w:kern w:val="0"/>
                <w:szCs w:val="21"/>
              </w:rPr>
              <w:t>5℃/小时。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室外机组结构并具有良好的刚性，并做表面喷涂，以适应多种环境条件。室外机组风机采用无极调速控制，能根据冷凝器管道内部压力变化自动调节冷凝风机的运转速度，以实现节能运行。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配安装调试所必需管线。</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90000.00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备用立式空调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格力、美的、海尔或同等档次品牌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5P单冷，制冷量：12KW；风量1750立方米/小时。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12202.04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办公间立式空调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格力、美的、海尔或同等档次品牌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5P单冷</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12202.04</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（10）门禁</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门禁控制器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网口通讯，支持脱机运行；读卡器输入格式:</w:t>
            </w:r>
            <w:r w:rsidRPr="003466AD">
              <w:rPr>
                <w:rFonts w:ascii="宋体" w:eastAsia="宋体" w:hAnsi="宋体" w:cs="宋体" w:hint="eastAsia"/>
                <w:szCs w:val="21"/>
              </w:rPr>
              <w:t xml:space="preserve"> Wiegand 26或Wiegand 34</w:t>
            </w:r>
            <w:r w:rsidRPr="003466AD">
              <w:rPr>
                <w:rFonts w:ascii="宋体" w:eastAsia="宋体" w:hAnsi="宋体" w:cs="宋体" w:hint="eastAsia"/>
                <w:kern w:val="0"/>
                <w:szCs w:val="21"/>
              </w:rPr>
              <w:t>；开门延时时间:1-600 秒可调（软件）；可接读卡器数量：4个；可控制门输出：2组；控制器最大联网数：256台；注册卡片数量：2万张；记录脱机存储数量：10万条；扩展功能：远程开门、首卡开门、定时开门、胁迫报警、互锁功能、反潜回、防尾随、多卡验证、超级密码、消防联动等；环境温度：-40～70℃，10～90% RH无冷凝；自带配套安装箱。</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5005.50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密码键盘指纹机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12VDC，待机电流</w:t>
            </w:r>
            <w:r w:rsidRPr="003466AD">
              <w:rPr>
                <w:rFonts w:ascii="宋体" w:eastAsia="宋体" w:hAnsi="宋体" w:cs="宋体" w:hint="eastAsia"/>
                <w:szCs w:val="21"/>
              </w:rPr>
              <w:t>&lt;</w:t>
            </w:r>
            <w:r w:rsidRPr="003466AD">
              <w:rPr>
                <w:rFonts w:ascii="宋体" w:eastAsia="宋体" w:hAnsi="宋体" w:cs="宋体" w:hint="eastAsia"/>
                <w:kern w:val="0"/>
                <w:szCs w:val="21"/>
              </w:rPr>
              <w:t>50mA，工作电流</w:t>
            </w:r>
            <w:r w:rsidRPr="003466AD">
              <w:rPr>
                <w:rFonts w:ascii="宋体" w:eastAsia="宋体" w:hAnsi="宋体" w:cs="宋体" w:hint="eastAsia"/>
                <w:szCs w:val="21"/>
              </w:rPr>
              <w:t>&lt;</w:t>
            </w:r>
            <w:r w:rsidRPr="003466AD">
              <w:rPr>
                <w:rFonts w:ascii="宋体" w:eastAsia="宋体" w:hAnsi="宋体" w:cs="宋体" w:hint="eastAsia"/>
                <w:kern w:val="0"/>
                <w:szCs w:val="21"/>
              </w:rPr>
              <w:t>400mA；支持Wiegand26输出；1500枚指纹容量；可记录不低于5万条记录；支持指纹、密码验证。</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2236.78</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开门按钮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材质：正方形铝合金；外形规格：约</w:t>
            </w:r>
            <w:r w:rsidRPr="003466AD">
              <w:rPr>
                <w:rFonts w:ascii="宋体" w:eastAsia="宋体" w:hAnsi="宋体" w:cs="宋体" w:hint="eastAsia"/>
                <w:szCs w:val="21"/>
              </w:rPr>
              <w:t>85.5×85.5mm</w:t>
            </w:r>
            <w:r w:rsidRPr="003466AD">
              <w:rPr>
                <w:rFonts w:ascii="宋体" w:eastAsia="宋体" w:hAnsi="宋体" w:cs="宋体" w:hint="eastAsia"/>
                <w:kern w:val="0"/>
                <w:szCs w:val="21"/>
              </w:rPr>
              <w:t>；开关功能：复位；开关接点：50万次机械使用寿命。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145.66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单门电磁锁</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w:t>
            </w:r>
            <w:r w:rsidRPr="003466AD">
              <w:rPr>
                <w:rFonts w:ascii="宋体" w:eastAsia="宋体" w:hAnsi="宋体" w:cs="宋体" w:hint="eastAsia"/>
                <w:kern w:val="0"/>
                <w:szCs w:val="21"/>
              </w:rPr>
              <w:lastRenderedPageBreak/>
              <w:t>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把</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w:t>
            </w:r>
            <w:r w:rsidRPr="003466AD">
              <w:rPr>
                <w:rFonts w:ascii="宋体" w:eastAsia="宋体" w:hAnsi="宋体" w:cs="宋体" w:hint="eastAsia"/>
                <w:szCs w:val="21"/>
              </w:rPr>
              <w:t>12V或24V</w:t>
            </w:r>
            <w:r w:rsidRPr="003466AD">
              <w:rPr>
                <w:rFonts w:ascii="宋体" w:eastAsia="宋体" w:hAnsi="宋体" w:cs="宋体" w:hint="eastAsia"/>
                <w:kern w:val="0"/>
                <w:szCs w:val="21"/>
              </w:rPr>
              <w:t xml:space="preserve"> DC；消耗电流：440mA/12VDC；电锁类型：断电开锁；锁体规格：约</w:t>
            </w:r>
            <w:r w:rsidRPr="003466AD">
              <w:rPr>
                <w:rFonts w:ascii="宋体" w:eastAsia="宋体" w:hAnsi="宋体" w:cs="宋体" w:hint="eastAsia"/>
                <w:szCs w:val="21"/>
              </w:rPr>
              <w:t>250×47×26mm</w:t>
            </w:r>
            <w:r w:rsidRPr="003466AD">
              <w:rPr>
                <w:rFonts w:ascii="宋体" w:eastAsia="宋体" w:hAnsi="宋体" w:cs="宋体" w:hint="eastAsia"/>
                <w:kern w:val="0"/>
                <w:szCs w:val="21"/>
              </w:rPr>
              <w:t>；锁芯盖板：（不锈钢）约</w:t>
            </w:r>
            <w:r w:rsidRPr="003466AD">
              <w:rPr>
                <w:rFonts w:ascii="宋体" w:eastAsia="宋体" w:hAnsi="宋体" w:cs="宋体" w:hint="eastAsia"/>
                <w:szCs w:val="21"/>
              </w:rPr>
              <w:t>180×38×12mm</w:t>
            </w:r>
            <w:r w:rsidRPr="003466AD">
              <w:rPr>
                <w:rFonts w:ascii="宋体" w:eastAsia="宋体" w:hAnsi="宋体" w:cs="宋体" w:hint="eastAsia"/>
                <w:kern w:val="0"/>
                <w:szCs w:val="21"/>
              </w:rPr>
              <w:t>；输出： 门状态检测输出；显示：红绿LED双色门状态显示；抗拉力：</w:t>
            </w:r>
            <w:r w:rsidRPr="003466AD">
              <w:rPr>
                <w:rFonts w:ascii="宋体" w:eastAsia="宋体" w:hAnsi="宋体" w:cs="宋体" w:hint="eastAsia"/>
                <w:kern w:val="0"/>
                <w:szCs w:val="21"/>
              </w:rPr>
              <w:lastRenderedPageBreak/>
              <w:t>约</w:t>
            </w:r>
            <w:r w:rsidRPr="003466AD">
              <w:rPr>
                <w:rFonts w:ascii="宋体" w:eastAsia="宋体" w:hAnsi="宋体" w:cs="宋体" w:hint="eastAsia"/>
                <w:szCs w:val="21"/>
              </w:rPr>
              <w:t>270KG。</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2834.00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工业电源</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DC12V/9A工业电源</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1415.56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门禁管理接口软件应用授权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图形化的监控界面，实现门禁系统一体化集成，不外挂窗口或程序，与集中联网监控平台软件应用授权采用同一套数据库，可实现统一授权。</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3213.91</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（11）动环监控</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电量监测仪（LCD）</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w:t>
            </w:r>
            <w:r w:rsidRPr="003466AD">
              <w:rPr>
                <w:rFonts w:ascii="宋体" w:eastAsia="宋体" w:hAnsi="宋体" w:cs="宋体" w:hint="eastAsia"/>
                <w:szCs w:val="21"/>
              </w:rPr>
              <w:t>85V～265VAC或80V～300VDC</w:t>
            </w:r>
            <w:r w:rsidRPr="003466AD">
              <w:rPr>
                <w:rFonts w:ascii="宋体" w:eastAsia="宋体" w:hAnsi="宋体" w:cs="宋体" w:hint="eastAsia"/>
                <w:kern w:val="0"/>
                <w:szCs w:val="21"/>
              </w:rPr>
              <w:t>；通讯接口：RS485 ；通信协议：MODBUS-RTU；波特率：2400～19200 bps；自带LCD显示屏，数据轮流显示和指定显示可选；具有不少于30次谐波分析；测量范围：线电压，17～700VAC；相电压：10～404VAC；精度：0.2%；CT一次侧：10KA；CT二次侧1A或5A；精度：0.2%；接线方式：三相四线/三相三线/一相三线等；可扩展4路开关量输入和4路继电器报警输出；盘面安装。</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8722.14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电量监控接口软件应用授权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图形化的监控界面，实现对电量参数的实时显示，具有历史数据查询能力，有选择性的提取监控参数形成报表，支持报表导出功能。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8路开关量采集模块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通信接口：RS485；波特率：1200～19200 bps；显示：8路LED输入指示灯；输入通道：8路，AC 150V～240V；工作电压：DC 10V～30V；功耗：≤1W。</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2444.80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8路高压开关量采集模块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工作电压：DC 5V～36V；输入电压：8路，AC 150V～400V；输出电压：8路，DC 5V～36V。</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3576.80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电压转换模块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工作电压：DC 5V～36V；输入电压：8路，AC 150V～400V；输出电压：8路，DC 5V～36V。</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1238.40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配电开关监测接口软件应用授权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监控运行平台软件与配电开关状态检测设备通讯的软件接口模块，用于对通讯协议数据解析和连接。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通讯转换模块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工作电压：DC 10V～30V；数据指示：接收和发送LED指示灯；隔离电压：3000V DC；连接器：可插拔端子；通信速率:1200～1115.2Kbps自适应；转换信号:RS232转RS485或RS485转RS232；传输距离:最远1200米；功耗:</w:t>
            </w:r>
            <w:r w:rsidRPr="003466AD">
              <w:rPr>
                <w:rFonts w:ascii="宋体" w:eastAsia="宋体" w:hAnsi="宋体" w:cs="宋体" w:hint="eastAsia"/>
                <w:szCs w:val="21"/>
              </w:rPr>
              <w:t xml:space="preserve"> 约2.2W Max</w:t>
            </w:r>
            <w:r w:rsidRPr="003466AD">
              <w:rPr>
                <w:rFonts w:ascii="宋体" w:eastAsia="宋体" w:hAnsi="宋体" w:cs="宋体" w:hint="eastAsia"/>
                <w:kern w:val="0"/>
                <w:szCs w:val="21"/>
              </w:rPr>
              <w:t>。</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772.86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UPS监测接口软件应用授权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图形化的监控界面，实现对UPS参数的实时显示，具有历史数据查询能力，有选择性的提取监控参数形成报表，支持报表导出功能。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普通空调监控接口软件应用授权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图形化的监控界面，实现对普通配电柜参数的实时显示，具有历史数据查询能力，有选择性的提取监控参数形成报表，支持报表导出功能。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普通空调红外控制器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通讯接口:RS485，标准Modbus协议 ；工作电压:DC+12V～DC+24V；工作环境:-20～+50℃，10～100%RH；遥控功能:通过红外遥控实现对空调的控制，包括实现空调的设置温度、运行模式、扫风、风速等状态的学习与控制，实现空调来电自启动功能，使空调恢复断电前运行方式。</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1042.91</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精密空调监控接口软件应用授权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图形化的监控界面，实现对精密空调参数的实时显示，具有历史数据查询能力，有选择性的提取监控参数形成报表，支持报表导出功能。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温湿度传感器（LCD）</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工作电压：</w:t>
            </w:r>
            <w:r w:rsidRPr="003466AD">
              <w:rPr>
                <w:rFonts w:ascii="宋体" w:eastAsia="宋体" w:hAnsi="宋体" w:cs="宋体" w:hint="eastAsia"/>
                <w:szCs w:val="21"/>
              </w:rPr>
              <w:t>12VDC或24VDC</w:t>
            </w:r>
            <w:r w:rsidRPr="003466AD">
              <w:rPr>
                <w:rFonts w:ascii="宋体" w:eastAsia="宋体" w:hAnsi="宋体" w:cs="宋体" w:hint="eastAsia"/>
                <w:kern w:val="0"/>
                <w:szCs w:val="21"/>
              </w:rPr>
              <w:t>； 通讯接口：RS485；电流：</w:t>
            </w:r>
            <w:r w:rsidRPr="003466AD">
              <w:rPr>
                <w:rFonts w:ascii="宋体" w:eastAsia="宋体" w:hAnsi="宋体" w:cs="宋体" w:hint="eastAsia"/>
                <w:szCs w:val="21"/>
              </w:rPr>
              <w:t xml:space="preserve">&lt; </w:t>
            </w:r>
            <w:r w:rsidRPr="003466AD">
              <w:rPr>
                <w:rFonts w:ascii="宋体" w:eastAsia="宋体" w:hAnsi="宋体" w:cs="宋体" w:hint="eastAsia"/>
                <w:kern w:val="0"/>
                <w:szCs w:val="21"/>
              </w:rPr>
              <w:t>30mA； 显示：数码显示测量值；测湿范围：0～100％RH；精度：±3%RH；测温范围：－10～50℃；精度：±0.5℃(25℃)；工作环境：-20～50℃，0～100% RH。</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2017.14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温湿度监测接口软件应</w:t>
            </w:r>
            <w:r w:rsidRPr="003466AD">
              <w:rPr>
                <w:rFonts w:ascii="宋体" w:eastAsia="宋体" w:hAnsi="宋体" w:cs="宋体" w:hint="eastAsia"/>
                <w:kern w:val="0"/>
                <w:szCs w:val="21"/>
              </w:rPr>
              <w:lastRenderedPageBreak/>
              <w:t>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艾默生（维谛）、金鹏</w:t>
            </w:r>
            <w:r w:rsidRPr="003466AD">
              <w:rPr>
                <w:rFonts w:ascii="宋体" w:eastAsia="宋体" w:hAnsi="宋体" w:cs="宋体" w:hint="eastAsia"/>
                <w:kern w:val="0"/>
                <w:szCs w:val="21"/>
              </w:rPr>
              <w:lastRenderedPageBreak/>
              <w:t>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图形化的监控界面，在机房电子地图上显示温湿度具有报警和恢复的多重判断机制，可设定过度时间，避免重</w:t>
            </w:r>
            <w:r w:rsidRPr="003466AD">
              <w:rPr>
                <w:rFonts w:ascii="宋体" w:eastAsia="宋体" w:hAnsi="宋体" w:cs="宋体" w:hint="eastAsia"/>
                <w:kern w:val="0"/>
                <w:szCs w:val="21"/>
              </w:rPr>
              <w:lastRenderedPageBreak/>
              <w:t>复跳变。</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定位漏水控制器(220VAC供电)</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供电电源：220VAC；线缆连接引脚：4个，红黑黄绿；测量精度：精确定位到某1M位置；泄漏测量方式：电流+电阻综合判定；测量距离：150M内，可扩展连接150M感应线；工作环境：-20</w:t>
            </w:r>
            <w:r w:rsidRPr="003466AD">
              <w:rPr>
                <w:rFonts w:ascii="宋体" w:eastAsia="宋体" w:hAnsi="宋体" w:cs="宋体" w:hint="eastAsia"/>
                <w:szCs w:val="21"/>
              </w:rPr>
              <w:t>～</w:t>
            </w:r>
            <w:r w:rsidRPr="003466AD">
              <w:rPr>
                <w:rFonts w:ascii="宋体" w:eastAsia="宋体" w:hAnsi="宋体" w:cs="宋体" w:hint="eastAsia"/>
                <w:kern w:val="0"/>
                <w:szCs w:val="21"/>
              </w:rPr>
              <w:t>50摄氏度，0-95%相对湿度。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4542.91</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4米引出线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长度：4M；线缆数量：4股封装；颜色：红黑黄绿；作用:用于连接漏水感应线和控制器；工作环境：-20</w:t>
            </w:r>
            <w:r w:rsidRPr="003466AD">
              <w:rPr>
                <w:rFonts w:ascii="宋体" w:eastAsia="宋体" w:hAnsi="宋体" w:cs="宋体" w:hint="eastAsia"/>
                <w:szCs w:val="21"/>
              </w:rPr>
              <w:t>～</w:t>
            </w:r>
            <w:r w:rsidRPr="003466AD">
              <w:rPr>
                <w:rFonts w:ascii="宋体" w:eastAsia="宋体" w:hAnsi="宋体" w:cs="宋体" w:hint="eastAsia"/>
                <w:kern w:val="0"/>
                <w:szCs w:val="21"/>
              </w:rPr>
              <w:t>50摄氏度，0-100%相对湿度。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456.00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7.5米漏水绳</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长度7.5M；线缆数量：4股扭转；颜色：主体为黄色，内部为红黑黄绿四色；作用：水触碰绳体，发出报警信号到控制器；工作环境：-20</w:t>
            </w:r>
            <w:r w:rsidRPr="003466AD">
              <w:rPr>
                <w:rFonts w:ascii="宋体" w:eastAsia="宋体" w:hAnsi="宋体" w:cs="宋体" w:hint="eastAsia"/>
                <w:szCs w:val="21"/>
              </w:rPr>
              <w:t>～</w:t>
            </w:r>
            <w:r w:rsidRPr="003466AD">
              <w:rPr>
                <w:rFonts w:ascii="宋体" w:eastAsia="宋体" w:hAnsi="宋体" w:cs="宋体" w:hint="eastAsia"/>
                <w:kern w:val="0"/>
                <w:szCs w:val="21"/>
              </w:rPr>
              <w:t>50摄氏度，0-100%相对湿度。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1883.00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终止端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黑色胶体终端器；终止漏水绳传感电路；工作环境：-20</w:t>
            </w:r>
            <w:r w:rsidRPr="003466AD">
              <w:rPr>
                <w:rFonts w:ascii="宋体" w:eastAsia="宋体" w:hAnsi="宋体" w:cs="宋体" w:hint="eastAsia"/>
                <w:szCs w:val="21"/>
              </w:rPr>
              <w:t>～</w:t>
            </w:r>
            <w:r w:rsidRPr="003466AD">
              <w:rPr>
                <w:rFonts w:ascii="宋体" w:eastAsia="宋体" w:hAnsi="宋体" w:cs="宋体" w:hint="eastAsia"/>
                <w:kern w:val="0"/>
                <w:szCs w:val="21"/>
              </w:rPr>
              <w:t>50摄氏度，0-95%相对湿度。</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250.00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固定胶贴</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袋</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安装配件，用于固定感应线和跳接线等。</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漏水监测接口软件应用授权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图形化的监控界面，漏水发生时，在电子地图上显示漏水。</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消防监控接口软件应用授权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监控运行平台软件与消防检测设备通讯的软件接口模块，用于对通讯协议数据解析和连接。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动力环境监控主机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通信接口：RS485；波特率：1200～115200 bps；显示：8路LED输入指示灯；输入通道：8路，6路差分和2路单端隔离；隔离电压：5000Vrms；输入电阻：3K ohms；数字电平0：1V Max；数字电平1：4V～30V；工作电压：DC 10V～30V；功耗：约0.6W。</w:t>
            </w:r>
            <w:bookmarkStart w:id="1" w:name="_Hlk14871461"/>
            <w:r w:rsidRPr="003466AD">
              <w:rPr>
                <w:rFonts w:ascii="宋体" w:eastAsia="宋体" w:hAnsi="宋体" w:cs="宋体" w:hint="eastAsia"/>
                <w:kern w:val="0"/>
                <w:szCs w:val="21"/>
              </w:rPr>
              <w:t>动力环境监控主机具备与本需求表“中心机房配套设施”中项号95货物“动环主服务器”无缝对接的能力。</w:t>
            </w:r>
            <w:bookmarkEnd w:id="1"/>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13407.82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工业电源</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DC12V/9A工业电源。</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714.78</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线材</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w:t>
            </w:r>
            <w:r w:rsidRPr="003466AD">
              <w:rPr>
                <w:rFonts w:ascii="宋体" w:eastAsia="宋体" w:hAnsi="宋体" w:cs="宋体" w:hint="eastAsia"/>
                <w:kern w:val="0"/>
                <w:szCs w:val="21"/>
              </w:rPr>
              <w:lastRenderedPageBreak/>
              <w:t>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线材等配套物件。满足本项目实际用量及种类使用需求。</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lastRenderedPageBreak/>
              <w:t>（12）综合布线</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六类网线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1220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完全支持千兆以太网的应用；中心为十字隔离设计，提高线缆的电气性能；线规23AWG设计，外径约6.5mm。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4770.20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24口网络配线架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模块化组合，适应六类信息模块的快速安装；背面理线托盘，用于线缆捆扎、管理；标识清晰，便于管理；适用于19"标准机柜、机架、挂墙柜等；含模块配置。</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8474.46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理线器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19″标准；带背板，采用高强度泠扎钢板冷轧成型，24位理线孔，避免出现错位跳接。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653.22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镀锌金属管</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规格：Φ25mm，镀锌铁一次成型。</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574.50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强电地槽</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钢制，宽200mm×高100mm×厚1.5mm。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1606.60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弱电上走线桥架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机柜顶部专用走线槽(规格：宽200mm×高100mm×厚1.5mm)，颜色:砂纹黑；订做开放式梯形走线槽；机柜列间走线槽。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642.64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照明电源线缆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70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RVV3×2.5mm²</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486.50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动力线缆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50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ZRYJV 4×50+1×25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7214.00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电缆头</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根据现场情况定制。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1500.00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服务器机柜连接电缆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w:t>
            </w:r>
            <w:r w:rsidRPr="003466AD">
              <w:rPr>
                <w:rFonts w:ascii="宋体" w:eastAsia="宋体" w:hAnsi="宋体" w:cs="宋体" w:hint="eastAsia"/>
                <w:kern w:val="0"/>
                <w:szCs w:val="21"/>
              </w:rPr>
              <w:lastRenderedPageBreak/>
              <w:t>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60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RVV3×6mm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566.40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维修插座电源线缆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RVV3×4mm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283.20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地弹维修插座</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五孔10A，两位多功能插座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685.60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弱电间供电线缆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阳工、桂林国际、金龙羽或同等档次品牌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RVV3×4mm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5664.00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跷板开关</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三位开关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30.63</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（13）视频监控</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硬盘录像机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网络视频录像机(基本款，带机械按键和飞梭，4盘位，32路接入)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3932.23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网络摄像机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高清定焦红外海螺型半球(2.8mm定焦，30m红外，H.265，精简尾线)，支持PoE供电。</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1437.54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POE供电模块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12或24V</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589.56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监控硬盘</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希捷、西数、日立或同等档次品牌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4TB</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2200.00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视频监控接口软件应用授权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艾默生（维谛）、金鹏正、华为或同等档次品牌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能与集中联网监控平台无缝对接，实现统一管理视频监控的功能。</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2866.00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（四）数据中心设备</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超融合一体机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华为、华三、深信服或同等档次品牌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为简化维护管理，要求采用超融合设备为软硬一体化国产品牌设备，不接受软硬件拆分方案。要求超融合硬件平台、计算虚拟化软件、存储虚拟化SDS软件、网络虚拟化NFV软件同一品牌，并能统一管理。设备出厂默认安装超融合虚拟化软件，并自带超融合统一管理软件，无需用户现场安装部署（每台超融合一体机内含2颗物理CPU的虚拟化软件授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2、▲每台超融合硬件配置要求：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（1）CPU配置不低于2颗处理器，单颗CPU≥10核心，主频≥2.2GHz；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（2）内存配置8×16GB DDR4，内存插槽数≥24个，速率不低于2666MHz，支持最大内存扩展≥1TB，内存要求支持Advanced ECC、内存镜像、内存热备；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（3）配置2×300GB 10Krpm SAS硬盘，可插拔硬盘槽位≥8个，同时兼容2.5英寸和3.5英寸硬盘，可扩展至≥16个3.5英寸硬盘槽位，同时可扩展4个2.5英寸小盘，且全部硬盘可在不打开主机箱盖的情况下热插拔维护；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（4）配置≥1个标配SAS Raid阵列卡，支持RAID0/1/10/5/6/50/60/1E/Simple Volume；≥2GB缓存，支持缓存数据保护，且后备保护时间受限制；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（5）配置2块单口16Gb FC HBA卡（含原厂多模万兆光模块）、2×10GE（含原厂多模万兆光模块）；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（6）电源配置2个≥500w铂金版热插拔冗余电源；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（7）风扇配置热插拔冗余风扇≥3个；</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（8）设备高度≥2U，标配原厂导轨。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超融合软件对操作系统的兼容性要求：支持现有市场上主要国内外操作系统，包括Windows、CentOS、Fedora、RedHat、SUSE、Ubuntu、FreeBSD、MacOS、中标红旗、中标麒麟、中标普华、深度、一铭、凝思等，其中需提供兼容中标麒麟v6.0及v7.0版本与凝思安全操作系统v6.0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4、超融合虚拟化软件要求：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（1）●可扩展“所画即所得”功能，以拖拽和编辑的方式快速构建业务逻辑拓扑，屏蔽底层计算、网络和存储的复杂逻辑；投标文件中提供产品功能截图；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（2）●具备一键扫描功能，对当前集群包括计算、存储、网络、安全等模块进行一次全方位扫描，评估当前</w:t>
            </w:r>
            <w:r w:rsidRPr="003466AD">
              <w:rPr>
                <w:rFonts w:ascii="宋体" w:eastAsia="宋体" w:hAnsi="宋体" w:cs="宋体" w:hint="eastAsia"/>
                <w:kern w:val="0"/>
                <w:szCs w:val="21"/>
              </w:rPr>
              <w:lastRenderedPageBreak/>
              <w:t>集群环境健康度、故障诊断，替代人工逐项分析定位，并提供优化方案及优化路劲；投标文件中提供产品功能截图；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（3）●支持使用一键鼠标按钮分析虚拟机、主机和集群历史资源使用情况，提供规划决策支持的依据；投标文件中提供产品功能截图；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（4）●支持使用一键鼠标按钮快速查看、启动、删除、批量启动和批量删除长时间未使用且处于关闭状态的虚拟机；投标文件中提供产品功能截图；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（5）具备使用一键鼠标按钮分析本地和共享存储上的无效镜像文件，并提供一键清理和释放存储空间能力；</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（6）具备使用一键鼠标按钮导出Excel和PDF格式的集群、主机和虚拟机配置与状态信息；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（7）具备使用一键鼠标按钮还原虚拟机到指定还原点状态；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（8）支持批量修改虚拟机的配置参数，包括：I/O优先级、启动优先级、是否自动迁移、CPU调度优先级、CPU个数、内存大小、自动启动、VM启动设备、启用VNC代理、tools自动升级等；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（9）▲扩展功能授权即可支持应用级别的HA功能，无需在虚拟机内部安装代理即可自动检测并可自动修复虚拟机内运行的应用故障，包括但不限于Apache Tomcat、JDK、Apache HTTP Server、MySQL、SQL Server、SharePoint等应用，并支持用户自定义脚本进行应用状态的监控；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（10）虚拟化平台内置健康巡检功能，从系统、集群、主机、存储、网络、告警分析等维度对系统运行情况进行巡检，针对巡检问题平台可自动给出优化建议，巡检报告支持以pdf方式导出；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可扩展对资源扩展和收缩策略的灵活配置功能（DRX），能够根据虚拟机CPU、内存、连接数、存储容量、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（12）虚拟化软件兼容OpenStack Havana、Juno、Kilo、Mikata等主流版本，并能提供标准插件实现与</w:t>
            </w:r>
            <w:r w:rsidRPr="003466AD">
              <w:rPr>
                <w:rFonts w:ascii="宋体" w:eastAsia="宋体" w:hAnsi="宋体" w:cs="宋体" w:hint="eastAsia"/>
                <w:kern w:val="0"/>
                <w:szCs w:val="21"/>
              </w:rPr>
              <w:lastRenderedPageBreak/>
              <w:t>OpenStack平滑对接；产品插件在官网可下载；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13）▲可扩展虚拟化内核集成虚拟化安全防护功能模块，无需单独占用虚拟机资源安装安全防护功能模块；支持主机防病毒补丁安装检测功能，能够检测所有主机防病毒补丁安装状态、IP地址、安装进度等，并可进行一键卸载，一键安装防病毒功能模块；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（14）设备自动发现：新上线的节点可基于链路层协议与管理节点交互，被管理节点自动发现，然后配置IP地址以及主机名等信息，IP地址自动分配，为发现的设备分配IP地址；</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（15）可扩展分布式存储功能，全自动化的分布式存储配置，和虚拟化平台紧密耦合，为虚拟机提供存储空间；</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（16）虚拟机支持跨虚拟化管理平台在线迁移，迁移过程中对业务运行无影响。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通过激活授权即可实现分布式存储功能，支持副本和纠删码的存储方式；磁盘或者节点故障之后无需人工干预，数据在集群内硬盘的剩余空间中自动重构，非在热备盘中重构；支持同一平台提供多种存储服务，其中包括分布式块存储，对象存储，iSCSI存储服务，可提供S3兼容接口，Swift兼容接口。</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365685.90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操作系统</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微软、苹果、红旗或其他开源系统</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根据医院业务系统所兼容的操作系统进行定制，采用能被业务系统兼容的操作系统软件。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24627.82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FC-SAN光纤交换机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华为、宏杉、华三或同等档次品牌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8Gb，24端口交换机，16端口激活，含16个8Gb/s短波SFP，含Web tools、Zoning、EGM软件授权，全光纤支持级联，可按需扩展到24个通讯端口，单电源（固定）。</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160000.00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光纤存储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华为、宏杉、华三或同等档次品牌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配置双控制器，支持Active-Active模式；（SAN控制器不包括外接虚拟化网关或者NAS控制器等）；采用多控制器架构的协同处理机制，具备至少8控制器扩展的能力；控制器与控制器之间采用PCI-E或InfiniBand对等的高速总线全网状互连方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▲本次配置的两个控制器，同时出现异常（死机或软硬件故障等）时，系统能迅速自动修复，恢复正常运行状态，且保证缓存数据不丢失，上层业务不中断；投标文件中提供原厂官网截图。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3. 支持8Gbps FC、16Gbps FC、1Gbps iSCSI、10Gbps </w:t>
            </w:r>
            <w:r w:rsidRPr="003466AD">
              <w:rPr>
                <w:rFonts w:ascii="宋体" w:eastAsia="宋体" w:hAnsi="宋体" w:cs="宋体" w:hint="eastAsia"/>
                <w:kern w:val="0"/>
                <w:szCs w:val="21"/>
              </w:rPr>
              <w:lastRenderedPageBreak/>
              <w:t>iSCSI、40Gbps iSCSI等主机接口。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▲配置接口：1Gb iSCSI≥14个，10Gb iSCSI≥4个，8Gb FC≥8个；双控最大支持≥34个接口，配置后端磁盘通道≥4个，SAS3.0规范，总带宽≥192Gb。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▲支持≥2048台主机，含多路径软件支持，未来增加任意平台、任意主机，不需要再支付相应的授权许可费。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▲配置高速缓存≥128GB（缓存不包含SSD磁盘、闪存及NAS控制器缓存）。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支持写缓存镜像，采用缓存降落技术，掉电后能够将缓存数据下刷到硬盘中进行永久保存。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二级缓存扩展能力≥4TB。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▲配置4TB 7200转SAS硬盘≥6块；1.2TB 10000转SAS硬盘≥7块。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▲系统支持最大硬盘数≥700块，配置全部容量授权许可，未来扩容任意类型硬盘，不需要再支付相应的授权许可费。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支持SSD、SAS、NL-SAS类型硬盘，支持不同硬盘类型在同一硬盘柜混插、热拔插和在线更换故障硬盘。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支持RAID 0、1、10、5、6等。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支持硬盘缓上电技术，避免大量硬盘同时上电时，引起电流过载，跳闸风险。</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●单RAID5硬盘组的两块及以上硬盘同时发生介质错误，业务不中断、数据不丢失；单RAID硬盘组任意3块及以上硬盘发生整盘永久性故障，数据不丢失，业务不中断。</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●支持RAID快速重建功能，在RAID5中，单块硬盘发生闪断，重建时间不超过10分钟；在RAID5中，单块硬盘大面积介质故障，热备盘重建时间不超过20分钟。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支持Windows、Solaris、HP-UX、IBM-AIX、Linux等主流操作系统。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17.支持VMware的VAAI、VASA。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配置IPv4/v6协议授权，可以通过IPv4/v6协议进行存储访问、带外管理、远程复制等。投标文件中提供原厂官网截图。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 支持基于IP的远程复制功能，不需要引入存储阵列之外的任何软件或硬件，能够提供1:2、连跳、32对</w:t>
            </w:r>
            <w:r w:rsidRPr="003466AD">
              <w:rPr>
                <w:rFonts w:ascii="宋体" w:eastAsia="宋体" w:hAnsi="宋体" w:cs="宋体" w:hint="eastAsia"/>
                <w:kern w:val="0"/>
                <w:szCs w:val="21"/>
              </w:rPr>
              <w:lastRenderedPageBreak/>
              <w:t>1点的复制功能，且无须额外的协议转换设备。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 ●为了保证存储性能能够满足业务要求，产品需要满足SPC-1测试IOPS≥25万；要求投标文件中提供SPC-1官网截图和SPC-1官网链接证明。</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21. 支持热点数据分层功能，系统自动将动态热点数据提升至固态硬盘中，以解决动态数据热点的性能问题。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22. 配置中文图形化管理平台软件，采用开放存储管理软件，开放存储API接口，支持功能特性植入和二次开发。</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23. 配置日志告警、指示灯告警、控制台告警、蜂鸣器告警、邮件告警支持功能，支持故障事件和告警联动方式自定义。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24.</w:t>
            </w:r>
            <w:r w:rsidRPr="003466AD">
              <w:rPr>
                <w:rFonts w:ascii="Times New Roman" w:eastAsia="宋体" w:hAnsi="Times New Roman" w:cs="Times New Roman" w:hint="eastAsia"/>
                <w:kern w:val="0"/>
                <w:szCs w:val="24"/>
              </w:rPr>
              <w:t xml:space="preserve"> </w:t>
            </w:r>
            <w:r w:rsidRPr="003466AD">
              <w:rPr>
                <w:rFonts w:ascii="宋体" w:eastAsia="宋体" w:hAnsi="宋体" w:cs="宋体" w:hint="eastAsia"/>
                <w:kern w:val="0"/>
                <w:szCs w:val="21"/>
              </w:rPr>
              <w:t>▲支持升级到存储双活功能，在只需增加一台存储的情况下即可与本台光纤存储实现存储双活，当其中一台存储发生故障时，存储业务自动切换到另一台存储上，业务不中断，数据不丢失。实现双存储双活功能。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25. ▲提供三年7*24小时原厂维保，原厂上门安装。要求中标人在供货时须提供原厂针对本项目的售后服务承诺函原件（加盖原厂公章或项目授权章）。</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300000.00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lastRenderedPageBreak/>
              <w:t>（五）公共安全系统</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（1）前端摄像机设备</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电梯专用彩色半球摄像机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 ▲摄像头符合 </w:t>
            </w:r>
            <w:r w:rsidRPr="003466AD">
              <w:rPr>
                <w:rFonts w:ascii="宋体" w:eastAsia="宋体" w:hAnsi="宋体" w:cs="宋体"/>
                <w:kern w:val="0"/>
                <w:szCs w:val="21"/>
              </w:rPr>
              <w:t>GB/T28181-2016</w:t>
            </w:r>
            <w:r w:rsidRPr="003466AD">
              <w:rPr>
                <w:rFonts w:ascii="宋体" w:eastAsia="宋体" w:hAnsi="宋体" w:cs="宋体" w:hint="eastAsia"/>
                <w:kern w:val="0"/>
                <w:szCs w:val="21"/>
              </w:rPr>
              <w:t>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采用≥200万(1920×1080) CMOS图像传感器。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具备三码流技术，可输出≥1920×1080@25fps，达到高分辨率实时或高帧率图像输出。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具备≥105dB宽动态，信噪比≥55dB。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支持H.265，满足High Profile编码方式，压缩比高，超低码流。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支持本地SD卡存储，支持≥128GB。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在丢包率设置为≥5%的网络环境下，可正常显示监视画面。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具备区域入侵、越界入侵、进入区域、离开区域、人员聚集等功能。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设备与客户端之间用≥100米网线进行传输，数据包丢包率小于0.1%。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防尘防水等级≥IP67，防暴等级≥IK10，可识别距设备≥30m处的人体轮廓。</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3835.08</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电梯专用无线网桥</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电梯专用无线网桥(单位为套，内含发送端和接收端)，黑白配设计，采用高性能802.11n 2X2 MIMO芯片，最高速率可达200Mbps，多网口设计，传输距离500米。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5374.04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1080P黑光级球型摄像机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▲摄像头符合</w:t>
            </w:r>
            <w:r w:rsidRPr="003466AD">
              <w:rPr>
                <w:rFonts w:ascii="宋体" w:eastAsia="宋体" w:hAnsi="宋体" w:cs="宋体"/>
                <w:kern w:val="0"/>
                <w:szCs w:val="21"/>
              </w:rPr>
              <w:t>GB/T28181-2016</w:t>
            </w:r>
            <w:r w:rsidRPr="003466AD">
              <w:rPr>
                <w:rFonts w:ascii="宋体" w:eastAsia="宋体" w:hAnsi="宋体" w:cs="宋体" w:hint="eastAsia"/>
                <w:kern w:val="0"/>
                <w:szCs w:val="21"/>
              </w:rPr>
              <w:t>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分辨率≥2560×1440，支持≥24倍光学变焦，满足项目视频监控需求。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宽动态≥106dB，最低照度可达彩色≤0.0005Lx，黑白≤0.0003Lx。</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具备五码流技术，主码流和第五码流视频分辨率与帧率≥2560×1440@50fps。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支持本地存储功能，支持≥128GB SD卡。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支持H.265编码，实现超低码流传输。</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支持水平手控速度不小于1000°/S，可通过IE浏览器同时输出≥2路分辨率≥2560×1440、60帧/s高清及≥1路分辨率≥704×576、60帧/s的视频图像。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支持在≥20%的丢包环境下提供有效监控、清晰画面。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支持多场景巡航功能，可按设定的时间自动切换检测场景。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支持≥300个预置位，可按照所设置的预置位完成≥8条巡航路径，每条巡航路径可设置≥32个预置点。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可响应平台下发的获取可视域信息指令，上报设备视场角、可视距离、安装位置、镜头指向方位。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当有停车、逆行、压线、变道、掉头、拥堵、机动车占用非机动车道现象被触发时，可分别发出不同的语音提示。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当通过IE浏览器手动点击或框选预览画面中的人脸时，能够对预览画面的场景进行抓拍，并通过PTZ转动将人脸置于画面中心，再根据IE浏览器设置的人脸瞳距像素和设备安装高度进行变倍跟踪，并再次对人脸进行抓拍；可对距设备80米处的人脸进行抓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可识别≥11种车辆颜色，车辆车身颜色识别准确率≥95%。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可识别≥100种车辆品牌，白天识别准确率≥98%，晚上识别准确率≥95%。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可识别≥2000种车辆子品牌，白天准确率≥96%，晚上准确率≥93%。</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17. 可通过IE浏览器设置≥8个场景进行人脸抓拍，可设置每个场景的布防时间可通过IE浏览器实时预览抓拍的人脸图片，并可在历史记录中存储≥50张人脸抓拍图片。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可通过客户端软件设置违法停车抓拍间隔时间，使得对识别为违法停车行为的同一辆车，在设定的时间间隔内（0-1440min可选）内不应重复抓拍。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 防护等级≥IP67，红外距离≥550米。</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 支持电压在AC24V±47%或DC24V±47%范围内变化时，设备可正常工作。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21. 在网络波动允许的范围内，分辨率、清晰度、码流传输无影响。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36621.36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支架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根据现场情况定制球机吊装支架。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792.16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1080P红外半球摄像机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8</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▲摄像头符合</w:t>
            </w:r>
            <w:r w:rsidRPr="003466AD">
              <w:rPr>
                <w:rFonts w:ascii="宋体" w:eastAsia="宋体" w:hAnsi="宋体" w:cs="宋体"/>
                <w:kern w:val="0"/>
                <w:szCs w:val="21"/>
              </w:rPr>
              <w:t>GB/T28181-2016</w:t>
            </w:r>
            <w:r w:rsidRPr="003466AD">
              <w:rPr>
                <w:rFonts w:ascii="宋体" w:eastAsia="宋体" w:hAnsi="宋体" w:cs="宋体" w:hint="eastAsia"/>
                <w:kern w:val="0"/>
                <w:szCs w:val="21"/>
              </w:rPr>
              <w:t>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分辨率≥1920×1080，采用高灵敏度传感器，满足星光级监控需求。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▲最低照度彩色≤0.0008 lx，内置≥1颗GPU芯片，具有≥1个红外补光灯、≥1个白光补光灯。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宽动态≥102dB，支持三码流技术，主码流≥1920x1080@30fps。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支持H.264、H.265视频编码格式，均满足High Profile编码能力。</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具有≥20路取流路数能力，可连续实时不间断采集视频流满足实时视频预览要求。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▲在夜间，天气晴朗无雾，视线无遮挡的条件下，通过自带补光灯补光及变焦，可识别距≥15m出的人体轮廓，支持回放录像文件时可设置播放时间，并可进行抓图、剪辑、电子放大、下载录像。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▲当报警事件发生时，可联动声音报警及白光闪烁，闪烁时间可设置为1-30s，可通过IE浏览器或客户端软件对预设警戒区域内的人、车、人或车进行检测，支持设置≥4个警戒区域。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支持通过客户端软件可以发起语音对讲，对讲声音无回声，具备≥1路音频输入/输出、≥1路报警输入/输出。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10. 具备区域入侵检测、越界检测、进入区域、离开区域、停车、徘徊、人员聚集等功能。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具有电子快门、ROI感兴趣区域、自动增益、强光抑制、防红外过曝等功能。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防尘防水等级≥IP67。</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宽温设计：温度范围-40℃～60℃，宽压保护，容忍电压波动±25%。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4870.16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1080P星光级半球摄像机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285</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▲摄像头符合</w:t>
            </w:r>
            <w:r w:rsidRPr="003466AD">
              <w:rPr>
                <w:rFonts w:ascii="宋体" w:eastAsia="宋体" w:hAnsi="宋体" w:cs="宋体"/>
                <w:kern w:val="0"/>
                <w:szCs w:val="21"/>
              </w:rPr>
              <w:t>GB/T28181-2016</w:t>
            </w:r>
            <w:r w:rsidRPr="003466AD">
              <w:rPr>
                <w:rFonts w:ascii="宋体" w:eastAsia="宋体" w:hAnsi="宋体" w:cs="宋体" w:hint="eastAsia"/>
                <w:kern w:val="0"/>
                <w:szCs w:val="21"/>
              </w:rPr>
              <w:t>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支持≥200万像素高清分辨率，采用高灵敏度传感器，满足星光级监控需求。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信噪比≥55dB，最低照度彩色≤0.001 lx，黑白≤0.0005 lx。</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宽动态≥102dB，支持三码流技术，主码流≥1920x1080@30fps。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支持H.264、H.265视频编码格式，均满足High Profile编码能力。</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具有≥20路取流路数能力，可连续实时不间断采集视频流满足实时视频预览要求。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具备区域入侵检测、越界检测、进入区域、离开区域、停车、人员聚集等功能。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支持通过客户端软件可以发起语音对讲，对讲声音无回声。</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支持≥8行字符显示，字体颜色可设置，需具有图片叠加到视频画面功能。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防尘防水等级≥IP67，红外监控距离≥50米，宽温设计：温度范围-40℃～60℃，宽压保护，容忍电压波动±25%。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在网络波动允许的范围内，分辨率、清晰度、码流传输无影响。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190599.45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1080P星光级枪式摄像机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▲摄像头符合</w:t>
            </w:r>
            <w:r w:rsidRPr="003466AD">
              <w:rPr>
                <w:rFonts w:ascii="宋体" w:eastAsia="宋体" w:hAnsi="宋体" w:cs="宋体"/>
                <w:kern w:val="0"/>
                <w:szCs w:val="21"/>
              </w:rPr>
              <w:t>GB/T28181-2016</w:t>
            </w:r>
            <w:r w:rsidRPr="003466AD">
              <w:rPr>
                <w:rFonts w:ascii="宋体" w:eastAsia="宋体" w:hAnsi="宋体" w:cs="宋体" w:hint="eastAsia"/>
                <w:kern w:val="0"/>
                <w:szCs w:val="21"/>
              </w:rPr>
              <w:t>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采用高性能两百万像素CMOS图像传感器，靶面尺寸≥1/2.8英寸；</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最低照度彩色≤0. 002lx，黑色≤0.002lx；</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信噪比≥55dB，支持宽动态，3D降噪，强光抑制，背光补偿，适用不同监控环境；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具备三码流技术，主码流可输出≥1920×1080@30fps；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支持SD卡存储，支持≥128GB，视频图像传输至客</w:t>
            </w:r>
            <w:r w:rsidRPr="003466AD">
              <w:rPr>
                <w:rFonts w:ascii="宋体" w:eastAsia="宋体" w:hAnsi="宋体" w:cs="宋体" w:hint="eastAsia"/>
                <w:kern w:val="0"/>
                <w:szCs w:val="21"/>
              </w:rPr>
              <w:lastRenderedPageBreak/>
              <w:t>户端的延时时间≤90ms；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支持H.264、H.265视频编码格式，均满足High Profile编码方式；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可以对SD卡损坏、无空间进行检测，并支持显示存储卡可使用时长，并可发出报警，宽动态能力综合评价得分≥121；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支持区域入侵，徘徊检测，人员聚集，快速移动，客流量统计，热度图；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支持对存储卡进行读写锁定，锁定后的存储卡在移动终端需要密码才能访问；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电源电压在不小于DC12V±30%范围内变化时可以正常工作；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具有≥2路报警输入，≥1路报警输出、≥1个音频输入/输出接口、红外≥80米；</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在网络波动允许的范围内，分辨率、清晰度、码流传输无影响。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34735.61</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人脸抓拍网络筒型摄像机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▲摄像头符合</w:t>
            </w:r>
            <w:r w:rsidRPr="003466AD">
              <w:rPr>
                <w:rFonts w:ascii="宋体" w:eastAsia="宋体" w:hAnsi="宋体" w:cs="宋体"/>
                <w:kern w:val="0"/>
                <w:szCs w:val="21"/>
              </w:rPr>
              <w:t>GB/T28181-2016</w:t>
            </w:r>
            <w:r w:rsidRPr="003466AD">
              <w:rPr>
                <w:rFonts w:ascii="宋体" w:eastAsia="宋体" w:hAnsi="宋体" w:cs="宋体" w:hint="eastAsia"/>
                <w:kern w:val="0"/>
                <w:szCs w:val="21"/>
              </w:rPr>
              <w:t>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分辨率≥3072x2048，可输出3072x2048@25fps高质量图像信号，充分满足高清图像的应用需求；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信噪比≥60dB，最低照度彩色≤0.001lx，黑白≤0.0001lx；</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支持H.264、H.265、MJPEG视频编码格式；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具备五码流技术，主码流和第三码流≥3072x2048@25fps，第五码流≥704x576@25fps；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与客户端之间用≥250m超五类非屏蔽网线直接连接，使用丢包测试软件发送≥1000个数据包，重复测试≥3次，每次丢包数不大于1个，可通过IE浏览器或客户端软件设置定时开关补光灯，并可分别调节远光灯、近光灯的亮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可将视频图像存储至SD卡或客户端，支持SD卡或客户端，支持SD卡热插拔，支持≥256GB SD卡；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支持人脸抓拍功能，可对经过设定区域的行人进行人脸检测和人脸跟踪，可抓拍人脸图片且数量可设；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回放时支持设置播放起始时间、抓图、剪辑、电子放大、下载录像，支持人员特征显示功能，可在客户端软件显示监视区域内人员的性别、年龄段和是否戴眼镜；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支持人员特征统计功能，可对检测到的人脸按照人</w:t>
            </w:r>
            <w:r w:rsidRPr="003466AD">
              <w:rPr>
                <w:rFonts w:ascii="宋体" w:eastAsia="宋体" w:hAnsi="宋体" w:cs="宋体" w:hint="eastAsia"/>
                <w:kern w:val="0"/>
                <w:szCs w:val="21"/>
              </w:rPr>
              <w:lastRenderedPageBreak/>
              <w:t>数、性别、年龄段三种方式进行统计并将数据存储在NAS或TF卡中，可生成日报表、周报表、月报表和年报表，按人数统计时报表有列表、导出EXCEL、柱状图、折线图四种展现形式，按性别、年龄段统计时报表有列表、导出EXCEL、饼状图三种形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具备强的网络自适应，在≥20%丢包环境下提供有效监控图像；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内嵌智能算法，可进行多种行为检测、异常检测、智能识别和统计分析；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▲可通过IE浏览器显示当前存储卡损坏程度及剩余存储时间，并可给出报警提示，可对检测到的人脸与样本库中的人脸比对，并抓图、联动报警，可通过IE浏览器或客户端软件批量导入人脸样本；</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支持车辆捕获功能，白天和晚上的捕获次数≥98%，支持车牌识别，白天和晚上的捕获次数≥98%；</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▲靶面尺寸不小于1/1.8英寸，配置≥4个点阵白光灯，≥2个RS232接口，≥2路报警输入，≥4路报警输出，能够对接收的异常数据包进行识别和处理，异常数据包不能影响系统服务能力，机械碰撞防护等级≥IK10；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防尘防水≥IP67，红外距离≥180米，支持DC36V供电，且能在不小于DC36V±25%范围内变化时可以正常工作；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 摄像机具备较好的适应能力，能够在-40～70摄氏度环境下稳定工作；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在网络波动允许的范围内，分辨率、清晰度、码流传输无影响。</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38355.56</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lastRenderedPageBreak/>
              <w:t>（2）监控中心设备</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视频监控管理平台</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▲配置400路视频管理授权、10道门禁集中管理授权、2道车道道闸集中管理授权。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配置一台原厂视频监控管理平台服务器，负责本级平台视频资源、视频服务组件、智能分析服务的管理、配置和认证服务。提供平台的用户管理，权限分配，统一用户认证，PKI认证，MAC地址绑定认证，IP地址绑定认证的鉴权服务以及用户权限级别细分。提供操作日志、报警日志的查询服务。提供各种任务计划服务，设备校时，存储系统校时、设备重启、服务重启、监控点批量复位的自动化管理服务。提供B/S客户端，C/S客</w:t>
            </w:r>
            <w:r w:rsidRPr="003466AD">
              <w:rPr>
                <w:rFonts w:ascii="宋体" w:eastAsia="宋体" w:hAnsi="宋体" w:cs="宋体" w:hint="eastAsia"/>
                <w:kern w:val="0"/>
                <w:szCs w:val="21"/>
              </w:rPr>
              <w:lastRenderedPageBreak/>
              <w:t>户端，移动客户端的信息获取和消息转发服务。提供多网域管理服务，支持平台跨网域访问。配置不低于：(8核2.1GHz)×1；内存：≥16GB DDR4；硬盘：≥1TB SATA×2。</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平台实现对多个业务应用系统的无缝集成，在同一平台下对各业务子系统的接入，以及各应用数据的查找，方便信息数据的关联显示。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支持中心存储显示关联监控点数量，监控点录像计划显示配置信息，支持存储设备 在线状态检测，实现离线报警和离线报警恢复事件。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支持对用户、角色、组织、区域、人员、车辆、卡片、设备等基础资源进行管理调配。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支持用户权限管理；要求支持用户密码有效时间段进行设置管理，支持用户IP绑定，指定IP地址用户才能登陆平台。</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支持监控点的批量迁移；支持对平台内管理的视频设备的在线状态进行检查；支持视频质量诊断，接收信号丢失、图像黑白等异常情况的报警信息。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支持对视频设备的录像完整性进行检查；要求支持对设备在线率、录像状态、视频质量等运维状态进行统计，生成报表。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支持人员开卡；支持挂失、解挂、退卡、换卡、绑定生物凭证等卡片操作。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支持门禁设备接入、管理和控制；支持门禁点管理，包括门和人员通道门禁点。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支持门禁权限配置和下发；支持卡（含身份证）、指纹、卡密码等凭证单独或组合使用的认证方式。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支持门禁事件订阅、查询和联动；支持门禁设备图上监控；支持人员出入事件和设备事件查询。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支持人员出入实时事件投屏；支持门禁远程控制，开门、关门、联动CS客户端查看视频实时画面。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 支持纯车牌，车主卡辅，纯卡片，卡主车辅四种识别模式；支持新能源车牌识别。</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 支持自动放行、手动放行、车卡一致和单进单出等多种放行模式；支持车位满时固定车辆、临时车辆自动放行。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 支持特殊车辆自动放行，支持特定节日车辆自动免费放行。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17. 支持车辆群组管理，车辆群组收费规则和放行规则配置。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 支持人脸照片批量导入；支持对人脸进行分组管理；支持配置识别计划。</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 ▲支持对重点人员识别，处于重点人员名单内的人脸出现时，系统自动报警；支持对陌生人识别，人脸不在名单内时，系统自动报警。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 ▲支持以脸搜脸，对人脸图片进行检索，检索结果支持列表模式和地图模式，地图模式可以按照时间顺序形成人脸轨迹，用于描述目标人员在该区域的移动路线。</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21. 支持以脸搜脸多图模式，上传一张图片中有多个人脸，系统可以支持搜索多个目标人脸，支持≥4个。</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75840.03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流媒体服务器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1、主要负责分发或转发实时视频流；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2、提供智能化视频流转、分发管理功能；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3、不受前端编码格式限制，支持多级视频流转分发功能；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4、支持干线管理及权限抢占，当分发数超限时，可根据策略配置进行权限判断，将会提示并提出低级别权限用户，以满足高级别用户网络视频访问需求；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5、支持流媒体集群和负载均衡策略，支持流媒体多网卡绑定策略；</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6、单台流媒体转发单元网内视频转分发性能：千兆网口情况下：2M 400路或4M 200路。</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42740.03</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监控网络磁盘阵列</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1、▲配置≥1颗64位多核处理器，智能调速风扇，支持≥4GB内存，内置SSD固态硬盘和氦气硬盘，硬盘容量支持≥12TB，支持硬盘交错启动功能。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2、▲配置一共240TB裸磁盘存储空间，可用空间能满足本次监控系统的监控数据保存至少30天。标配≥2个千兆网口。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3、▲能接入并存储≥1800Mbps视频图像，同时转发≥1800Mbps的视频图像。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4、支持智能风扇调速，支持智能CPU调频等功能，方便调节，提高工作效率。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5、支持针对关键重要的视频，提供对实时流和历史视频进行加锁，确保不被循环覆盖。</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6、自动识别磁盘的剩余空间容量，根据用户的数据存储需求，可划分多个容量不同的数据存储空间。</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7、支持对单前端设备≥25路多流冗余存储，可根据数据对象的重要性、访问频率等属性按照预先设定的分层存储区域可进行自动分层存储并可实现快速访问。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8、支持提供多设备同步升级功能，可以通过一键式操作对整个局域网内的所有设备同步升级，支持手动截取特定的视频画面，并上传至平台进行联动视频查询，可进行多画面轮巡，并分割显示实时视频。</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9、支持多台设备组建网络RAID，允许每组RAID任意4块磁盘发生故障，数据不丢失，存储服务不中断，且重构速度不小于4T/13分钟。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10、提供基于WEB的配置管理功能，简单易用。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11、在RAID内丢失2块（含）以上硬盘但至少有1块正常磁盘时，无需等待丢失盘恢复，保留的硬盘中的数据可正常读出，且新数据可正常写入。</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12、支持网络中断后重新恢复，设备可续存断网期间存储在前端设备中的录像文件，并可通过IE浏览器设置自动回传和手动回传。</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支持视频、图片、智能流和文件直写进行存储，支持文件保存功能，文件存储采用非NAS方式，上传到设备中的文件进行存储，通用的NAS协议将无法访问，支持并发≥15路文件直接上传存储，单路上传与下载的速度可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14、支持区域入侵、停车、越界入侵、人员聚集、进入区域、离开区域、车牌检测、人脸检测、物品拿取/遗留等报警录像。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15、支持不低于580MBps图片并发输入，同时不低于580MBps图片并发输出，具有文件过滤、NAS镜像同步、MAC地址绑定、WORM数据防篡改、一键配置存储方案、设置用户权限设置选项。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16、▲支持Onvif、GB28181等标准协议，保障对不同厂家前端设备的兼容性。</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303025.26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人脸比对分析一体机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1、▲可接入≥16路视频图像，可接入总带宽≥640Mbps的，满足不同项目对图像/语音进行长时间录像、录音、远程监视和控制管理的需求；标配2块4TB硬盘；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2、支持接入H.265、H.264、MPEG4、SVAC视频编码格式的IPC；</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3、支持RAID0、RAID1、RAID5、RAID10、RAID50、RAID60模式；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4、可存储和回放设备断电、断网前一秒的录像，支持轮巡预览并设置轮巡时间间隔；</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5、支持设备自动检索出关联通道录像并以日历形式展示出路线股份不，并自动回放当天录像；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6、录像回放时，支持截图、剪辑、打标签、电子放大、调音量、锁定等操作；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7、可通过客户端与设备端进行实时双向对讲，可通过客户端与设备的IP通道进行实时双向对讲；</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自动跟踪，利用1+5分屏，可自动检测原始视频画面中的活动目标并将相应视频扣取出来显示在≥5个小窗口，支持≥2路HDMI双4K同时解码输出，支持对任一录像文件打标签，单个文件支持≥1024个标签，设备可添加的标签个数不少于5000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9、▲支持实时监测并显示系统正在进行的录像备份任务，可查看剩余录像大小、剩余时间、备份进度比和进度条，支持将人脸库的部分或者全部内容复制到另一个人脸库，支持人脸库整库加密导入导出；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10、可通过WEB界面直接连接跳转到IPC设备登录界面，进而配置IPC设备参数；</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11、支持将多通道的视频画面合并为一个画面，用单个通道的带宽通过在客户端软件查看，并可设置帧率、码率；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12、支持按通道、时间分组排序显示录像文件，支持秒级检索查看硬盘中录像文件；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支持录制报警停止后5～500秒的视频画面，支持人脸比对报警和陌生人报警同时开启，可选择多个关联的人脸库，可针对每个人脸库设置不同的相似度实时布防，相似度范围0-100，支持人脸评分机制，支持设置人脸比对失败和陌生人报警提示语，支持报警布防和联动，支持推送报警信息至客户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支持人员频次报警事件检索，可以导出事件报表，支持添加高频人员到人脸库，支持高频人员碰撞任务，对指定时间内抓拍人员统计分析，统计重复出现达到指定次数的人员，可在视频图像上叠加≥10行文字，每行可输入≥22个汉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15、可同时显示输出≥16路H.265编码、30fps、1920×1080格式的视频图像；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16、支持录像回放中，拖动进度条可快速预览视频画面，</w:t>
            </w:r>
            <w:r w:rsidRPr="003466AD">
              <w:rPr>
                <w:rFonts w:ascii="宋体" w:eastAsia="宋体" w:hAnsi="宋体" w:cs="宋体" w:hint="eastAsia"/>
                <w:kern w:val="0"/>
                <w:szCs w:val="21"/>
              </w:rPr>
              <w:lastRenderedPageBreak/>
              <w:t>可通过鼠标移动快慢来控制视频播放速度；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17、系统支持报警事件、异常事件实时计数提醒，并以图表形式在监控画面上提醒用户，当有新事件发生时自动累加，当用户查看后计数自动清零，支持鼠标指针灵敏度调节功能；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18、▲支持≥8T容量的SATA接口硬盘，具备≥16个SATA接口，≥2个USB2.0，≥16路报警输入，≥8路报警输出接口；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支持≥6路实时人脸布控，支持按通道、时间进行人员频次报警事件检索，可导出事件报表，支持添加高频人员到人脸库，支持抓拍库人员频次统计实时报警功能，对指定时间内重复出现一定次数的抓拍人员进行报警，报警事件可查询详情，并展示报警人员历次出现的抓拍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20、支持人脸库自动建模，每分钟可建模≥500 个，支持接入普通IPC ，可支持≥16 路人员密度统计超限报警，可设置检测区域、人员密度阀值，当视频画面中的人数超出阈值时可触发报警联动，通过客户端软件可接收报警信恳、查看报警图片和当前人数，并回放关联录像。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21、▲具备整机1年原厂维保服务。</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28937.54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混合分析一体机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1、▲允许接入带宽≥512Mbps、存储带宽≥512Mbps、转发带宽≥512Mbps，可接入视频路数≥128路，满足项目的实时监控、分析控制和录像功能；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2、▲支持H.265、H.264、MPEG4、SVAC视频编码格式，可同时正放或倒放≥16路分辨率为1920×1080、编码格式为H.265/H.264的视频图像；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3、主码流分辨率满足或优于6912×2800（25帧/秒）、8208×3072（25帧/秒）、4000×3000（25帧/秒）、4096×2160（25帧/秒）、20480×1536（25帧/秒）、1920×1080（25帧/秒）；</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4、可同时解码≥20路H.265编码、25fps、1920×1080格式的视频图像或同时解码≥5路H.265编码、25fps、4096×2160格式的视频图像；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5、支持HDMI1、HDMI2、VGA三屏显示异源输出视频图像，可分别控制进行预览、回放、配置等操作；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6、支持接入带有进入区域侦测、离开区域侦测、快速移动侦测、物品遗留/拿取侦测、停车侦测、徘徊侦测、</w:t>
            </w:r>
            <w:r w:rsidRPr="003466AD">
              <w:rPr>
                <w:rFonts w:ascii="宋体" w:eastAsia="宋体" w:hAnsi="宋体" w:cs="宋体" w:hint="eastAsia"/>
                <w:kern w:val="0"/>
                <w:szCs w:val="21"/>
              </w:rPr>
              <w:lastRenderedPageBreak/>
              <w:t>音频异常侦测功能的网络摄像机，可联动录像、抓拍并保存图片；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支持录制报警停止后5～500秒的视频录像，人脸库支持≥4个自定义标签，支持人脸库本地整库加密导入导出，支持人脸比对报警和陌生人报警，可以选择关联的人脸库，可设置人脸相似度0-100，支持报警布防和联动，支持推送报警信息至客户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对任一录像文件打标签，单文件支持≥1000个标签，设备可添加的标签个数≥4000，支持周界报警过滤功能，对IPC上报的越界侦测报警和区域入侵报警进行去误报，可去除由树叶、灯光、车辆、阴影以及小动物引起的误报；</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9、采用自动分段记录格式时，相邻两段间最大记录间隔时间≤0.4s；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10、支持缩略图显示，录像回放中，当鼠标在进度条上移动时，可自动显示该时间点附近的视频画面图片；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11、支持将多路通道的视频画面合并为一个画面，用单个通道的带宽通过在客户端软件查看，并可设置帧率、码率；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支持越界侦测、区域入侵、进入区域、离开区域事件经过去误报后，可对报警图片中的人体目标进行结构化识别，提取出人体属性（性别、年龄段、衣服颜色、戴眼镜、背包、骑车），并支持按属性进行检索人体图片，支持导入图片进行人体建模，并支持人体以图搜图，相似度可设置0-100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支持录像打包时间1～200分钟可设置，支持对实时视频或历史视频中人员、车辆目标进行结构化识别，可提取出人体特征属性（性别、衣服颜色、戴眼镜、背包、汽车），可提取出车辆属性（车辆品牌、车辆颜色、车辆类型、车牌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支持预录报警触发前1～25分钟可设置；支持将硬盘划为重要录像和普通录像两个存储区（可设置两个存储区的配额比例），系统可自动计算并显示重要录像和普通录像的保存期限，普通录像文件超过保存期限后，系统自动分析普通录像中含有人员目标、车辆目标或者报警触发的录像片段并将其迁移保存至重要录像区实现对重要录像片段的保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15、设置移动侦测区域并进行检索，可自动跳过未触发</w:t>
            </w:r>
            <w:r w:rsidRPr="003466AD">
              <w:rPr>
                <w:rFonts w:ascii="宋体" w:eastAsia="宋体" w:hAnsi="宋体" w:cs="宋体" w:hint="eastAsia"/>
                <w:kern w:val="0"/>
                <w:szCs w:val="21"/>
              </w:rPr>
              <w:lastRenderedPageBreak/>
              <w:t>设定规则的录像，只播放触发规则的录像，并且播放速度可设置；</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16、支持配置导入导出功能：可通过IE浏览器、客户端软件，以文档的形式导入导出设备配置文件，并且用户可编辑该文档；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17、支持浓缩播放功能，录像回放中，有移动侦测、外部输入报警、智能侦测等事件发生时，视频按正常速度播放，其他视频自动按高倍速播放；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18、可接入≥8T容量的SATA接口硬盘，可接入SSD固态硬盘，可接入加密硬盘，具备≥2个RJ45网络接口、≥2个USB接口、≥1路音频输入输出、≥14路报警输入接口、≥8路报警输出接口，≥16个SATA接口。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19、▲具备整机1年原厂维保服务。</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165937.54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监控系统平台接口</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项</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开放监控平台的SDK，提供联合开发服务，确保能与中心综合档案系统、停车场系统进行联动。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55056.22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拾音器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宇视、海康、大华或同等档次品牌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1、拾音器据声源不小于5米距离声音采集清晰，能够有效监听≥70平方米范围。</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2、支持DC12V供电，且在不小于DC12V±25%范围内变化时可以正常工作。拾音器能够在-30～70摄氏度环境下稳定工作。</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3、可与摄像头联动，实时或触发式的进行全方位录音。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12163.06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协作一体化系统</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国产定制</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标配系统主机1台（含电源适配器），为满足协同工作时的扩展和使用需求，要求系统主机配置不少于3个USB接口（其中1个为USB3.0）、1个HDMI、1个VGA、1个GE-RJ45、1个3.5mm音频输出MIC输入口（二合一）、可输出≥3840 X 2160 @30Hz分辨率。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系统主机标配Windows 7操作系统，能独立承载日常办公需求。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系统主机要求配置至少1颗工业级CPU、1块64GB SSD、4GB内存（可扩展至16GB）。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配套无线路由器1台（含电源适配器），可与系统主机无缝结合，提供灵活的组网方式，使协作一体化系统能适应有线/无线环境，融入各种基础网络中。</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标配挂架及配套安装材料，可将设备固定在显示器背面、墙面或吊装。</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标配4个USB-Key授权硬件，内含授权电子认证信</w:t>
            </w:r>
            <w:r w:rsidRPr="003466AD">
              <w:rPr>
                <w:rFonts w:ascii="宋体" w:eastAsia="宋体" w:hAnsi="宋体" w:cs="宋体" w:hint="eastAsia"/>
                <w:kern w:val="0"/>
                <w:szCs w:val="21"/>
              </w:rPr>
              <w:lastRenderedPageBreak/>
              <w:t>息及客户端软件，不限同时接入的客户端数量。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要求系统能与视频系统无缝对接，能同时支持Windows、Mac OSX、IOS、Android系统，一键即可瞬间将展示的画面和声音从PC/IPad/手机/笔记本电脑呈现在与本设备对接的屏幕上，从而提升会议效率和高效沟通。</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IOS客户端无需安装任何客户端软件，只需使用系统自带的AirPlay，通过WiFi即可完成与本设备的连接和互动，可瞬间将图像、声音同步到与本设备连接的显示、音频输出设备上。（投标人投标文件中须提供Airplay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无需拼接处理器，通过本一体化系统的节点扩展即可满足4*2、3*2、2*2、2*1等规模的拼接显示墙，实现真正意义上的拼接墙无线显示解决方案。</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 一体化系统能提供一对多显示功能：能同时接收至少64个终端的连接，并在同一个显示器上可同时输出至少4个终端发起的显示输出源；且每画面具备30GHz的投影速度，方便合作讨论、比较想法、分享学习成果。通过手机客户端实现将PC正在展示的画面投屏到手机端，做到手机、PC展示屏幕的显示内容同步。</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 通过本一体化系统接入用户网络，并将其映射至公网，即可构建属于用户自己的私有云存储服务，实现不同设备（Windows、IOS、Android）之间的数据传输、发送及共享。</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 本一体化系统与触控显示屏/交互式电子白板相结合，可通过无线方式与触摸面板上的投影画面和进行交互。</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 ▲为保证存储扩展性与IO性能足以满足系统功能的运行需求和使用需求，要求协作一体化系统须具备Mini SATA（mSATA）接口和SATA3接口。（投标人投标文件中须提供相关证明材料）</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10330.42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远程运维管理服务</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国产定制</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一、▲服务要求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提供整个网络及安全系统、数据中心系统级软件和设备的1年远程运维技术支持服务，并配置一套远程运维管理专用的套件。</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二、远程运维管理专用套件</w:t>
            </w:r>
          </w:p>
          <w:p w:rsidR="003466AD" w:rsidRPr="003466AD" w:rsidRDefault="003466AD" w:rsidP="003466AD">
            <w:pPr>
              <w:widowControl/>
              <w:spacing w:line="360" w:lineRule="exact"/>
              <w:ind w:firstLineChars="200" w:firstLine="420"/>
              <w:textAlignment w:val="center"/>
              <w:rPr>
                <w:rFonts w:ascii="宋体" w:eastAsia="宋体" w:hAnsi="宋体" w:cs="宋体"/>
                <w:kern w:val="0"/>
                <w:szCs w:val="21"/>
              </w:rPr>
            </w:pPr>
            <w:r w:rsidRPr="003466AD">
              <w:rPr>
                <w:rFonts w:ascii="宋体" w:eastAsia="宋体" w:hAnsi="宋体" w:cs="宋体" w:hint="eastAsia"/>
                <w:kern w:val="0"/>
                <w:szCs w:val="21"/>
              </w:rPr>
              <w:t>为保证远程运维的质量、远程操作的性能及远程运维功能服务，要求远程管理专用套件不低于如下性能要</w:t>
            </w:r>
            <w:r w:rsidRPr="003466AD">
              <w:rPr>
                <w:rFonts w:ascii="宋体" w:eastAsia="宋体" w:hAnsi="宋体" w:cs="宋体" w:hint="eastAsia"/>
                <w:kern w:val="0"/>
                <w:szCs w:val="21"/>
              </w:rPr>
              <w:lastRenderedPageBreak/>
              <w:t>求与功能要求：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要求配置的远程运维管理终端采用C/S架构，简单易用的纯图形化视窗操作界面；设备高度≤1U，USB2.0接口数≥2，三层以太网GE接口数≥4；运行内存不低于2GB，存储容量空间≥16GB；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支持SERIAL口协议、SSH协议、telnet协议调试维护通信协议，并提供相对应的专用工具；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支持网络调试运维常用的TFTP和FTP协议，并提供相对应的专用工具；</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为适配各种链接环境，要求终端能对远程终端视窗的显示比例调整，画面质量输出调整，屏幕分辨率调整，全屏、窗口远程控制窗口显示功能，使得在更少的带宽里获取更好的远程服务质量。投标文件中提供相关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具备用户远程维护反馈留言功能；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支持远程终端屏幕锁定、硬件重启、远程组合键发送执行，第三参与方加入邀请等互动功能；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控制端与被控端的角色互换，网络音频电话呼叫，电话会议，视频通信，聊天通信，共享屏幕画板功能并能满足多方参与，满足在线交流、互动、会议、技术培训等场景的使用。投标文件中提供相关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支持VPN连接模式，实现终端间的虚拟专用网络连接；</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远程控制接入可实现PC客户端、手机APP客户端接入形式，可实现接入权限集中管理，权限管理。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13504.42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核心交换机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一、▲单台基本配置要求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配置双主控引擎，1+1冗余模块化电源；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配置24端口千兆以太网电接口(RJ45)+20端口千兆以太网光口(SFP,LC)+4端口万兆以太网光接口；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配置18个原厂千兆多模光模块，2个原厂千兆单模光模块；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为保障全院网络的兼容性及统一管理，要求所投产品与“内网网络系统”中的核心交换机产品为同一品牌。</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w:t>
            </w:r>
            <w:r w:rsidRPr="003466AD">
              <w:rPr>
                <w:rFonts w:ascii="Times New Roman" w:eastAsia="宋体" w:hAnsi="Times New Roman" w:cs="Times New Roman" w:hint="eastAsia"/>
                <w:kern w:val="0"/>
                <w:szCs w:val="24"/>
              </w:rPr>
              <w:t xml:space="preserve"> </w:t>
            </w:r>
            <w:r w:rsidRPr="003466AD">
              <w:rPr>
                <w:rFonts w:ascii="宋体" w:eastAsia="宋体" w:hAnsi="宋体" w:cs="宋体" w:hint="eastAsia"/>
                <w:kern w:val="0"/>
                <w:szCs w:val="21"/>
              </w:rPr>
              <w:t>▲Crossbar交换矩阵结构，整机交换容量≥19Tbps，包转发率≥26000Mpps；提供8个槽位数，其中业务槽位数不少于6个；为提高通风散热效率，要求设备的业</w:t>
            </w:r>
            <w:r w:rsidRPr="003466AD">
              <w:rPr>
                <w:rFonts w:ascii="宋体" w:eastAsia="宋体" w:hAnsi="宋体" w:cs="宋体" w:hint="eastAsia"/>
                <w:kern w:val="0"/>
                <w:szCs w:val="21"/>
              </w:rPr>
              <w:lastRenderedPageBreak/>
              <w:t>务槽位采用竖插槽设计。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支持N:1纵向虚拟化技术，可把互联的设备作为一块远程接口板加入虚拟设备系统中，以达到扩展I/O端口能力和进行集中控制管理的目的。</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多虚一技术(N:1)，支持4框虚拟化技术。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支持FCoE，通过FCoE和CEE技术的部署，可以实现数据中心前端网络和后端网络架构的融合。</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支持多种安全业务板卡的扩展，至少包括以下业务板卡：防火墙业务模块、IPS业务模块、无线控制器业务模块、负载均衡业务模块、NetStream业务模块、SSL VPN业务模块和应用控制网关业务模块。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SDN软件定义网络功能：支持OPENFLOW 1.3标准。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183106.82</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接入交换机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17</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24个10/100/1000M自适应电口（支持POE+供电），4个100/1000M自适应Combo口；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配置1个原厂千兆多模光模块。</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 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 ▲整机交换机容量不小于330Gbps，转发性能不小于50Mpps；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支持端口聚合，支持横向虚拟化技术；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纵向虚拟化技术：设备在纵向维度上支持异构虚拟化，支持端口扩展模式，能与本次项目中的内网核心交换机形成一台纵向逻辑虚拟设备，简化网络结构，减少管理节点；接入交换机作为一块远程接口板加入虚拟设备系统中，以达到扩展I/O端口的能力；可自动从主控制设备系统更新版本零配置，并实现集中控制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实际提供动态路由协议OSPF功能；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支持Radius认证，支持802.1X，集中式MAC地址认证，支持端点准入控制；支持AAA认证；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管理维护：支持SNMPv1/v2/v3，WEB网管；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支持NTP；</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支持电源、风扇、温度告警；</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 ▲为保障网络的兼容性及统一管理，要求所投产品与“内网网络系统”中的核心交换机产品为同一品牌。</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96777.94</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监控室接入交换机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华为、华三、锐捷或同等档次</w:t>
            </w:r>
            <w:r w:rsidRPr="003466AD">
              <w:rPr>
                <w:rFonts w:ascii="宋体" w:eastAsia="宋体" w:hAnsi="宋体" w:cs="宋体" w:hint="eastAsia"/>
                <w:kern w:val="0"/>
                <w:szCs w:val="21"/>
              </w:rPr>
              <w:lastRenderedPageBreak/>
              <w:t>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1、提供16个10/100/1000Base-T以太网端口，2个1000M SFP光口；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2、为保障全院网络的兼容性及统一管理，要求所投产品与“内网网络系统”中的核心交换机产品为同一品牌。</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▲交换容量≥55Gbps，转发性能≥25Mpps；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支持IEEE802.3 10BASE-T以太网，IEEE802.3u 100BASE-TX快速以太网，IEEE802.3ab 1000Base-T 千兆以太网，ANSI/IEEE 802.3 NWay自动协商；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 支持IEEE802.3x流控；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支持半双工、全双工、自协商工作模式；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支持支持MDI/MDIX自适应；</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MAC地址容量≥8K；</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支持共模防护9KV；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绿色环保，整机满负荷功耗≤13.5W。</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2635.19</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安全隔离与信息交换系统</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利谱、启明星辰、伟思或同等档次品牌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产品采用“2+1”（即双主机系统+隔离数据通道控制系统）体系结构，采用经过安全加固的基于linux内核的并行安全操作系统；采用特有控制逻辑和专用通讯协议完全控制数据的实时交换，确保可信网络（域）和非可信网络（域）之间任何连接的断开，彻底阻断TCP/IP协议及其他网络协议；标准2U机架式，机箱高强度钢壳结构，支持冗余电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2、▲接口可灵活组合扩展，电口可扩展至少22个，光口可扩展至少16个；标配内网至少：4个10/100M/1000M RJ-45接口（千兆电口）、1个独立HA口(RJ-45)；外网至少：4个10/100M/1000M RJ-45接口（千兆电口）、1个独立HA口(RJ-45)；管理口：内网1个console口；外网1个console口；液晶屏，液晶菜单可显示内外网IP地址、CPU使用率和内存使用率等整机信息，面板可操控整机复位、关机，具有设备异常（如网络IP冲突、通讯异常等）监测报警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3、数据传输数率≥850 Mbps；系统延时&lt; 1ns；MTBF≥50,000小时；内部数据传输≥1Gbps；并发连接数≥200,000；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4、▲文件交换包括客户端方式和Samba、NFS文件共享同步方式，可以实现内网到外网、外网到内网、双向的文件传送；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5、支持对传输文件的文件名控制机制；支持对文件类型的黑白名单控制，根据文件格式特征进行过滤，并且不依赖于文件扩展名；支持文件自动收发功能，文件交</w:t>
            </w:r>
            <w:r w:rsidRPr="003466AD">
              <w:rPr>
                <w:rFonts w:ascii="宋体" w:eastAsia="宋体" w:hAnsi="宋体" w:cs="宋体" w:hint="eastAsia"/>
                <w:kern w:val="0"/>
                <w:szCs w:val="21"/>
              </w:rPr>
              <w:lastRenderedPageBreak/>
              <w:t>换服务能够控制单个用户和分组用户的文件收发权限；文件交换可提供客户端和无客户端的操作；支持时间策略，实时或定时文件摆渡；支持文件内容深度检测，对包含关键字内容的文件进行过滤；支持单向或双向传输；支持传输文件的病毒检测；支持文件传输时的身份认证及加密传输功能；支持按任务进行策略过滤；支持一源多目的及多源一目的文件交换；支持增量传输、传输后删除、改名传输、删除同步等传输策略；支持文件交换容错和告警功能，交换出错能够自动重传，出现异常能够弹出告警提示并记录日志；支持对重名文件的控制策略，提供“覆盖”、“丢弃”、“重命名”等重名策略；支持目录内子目录同步，子目录级别不受限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数据库同步应用可通过同步机制保证安全等级不同的网络中的数据库系统实现数据同步更新，支持表级、字段级同步；同步由网闸主动发起并完成，不需要第三方软件支持（无需在数据库安装任何第三方软件），支持Windows、Linux、Unix 等多种数据库操作系统，且网闸无需开放端口以杜绝安全隐患：支持多种方式同步（如镜像、增量），同步模式支持单向和双向同步；支持数据库客户端安全访问网络另一侧的数据库服务器的功能；能够支持ORACLE、SYBASE、MySQL、SQLServer、DB2等主流数据库；支持大字段数据同步交换包括Long、CLOB等；支持不同类型数据库之间的异构数据安全传输；支持灵活的数据库冲突处理策略，当关键字数据发生冲突时可选择：覆盖/丢弃；支持数据库同步实时日志记录，提供日志审计、查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7、▲支持基于SMTP协议的邮件发送和POP3协议的邮件接收，内外网隔离环境下可实现邮件收、发；支持邮件传输过滤控制；支持对邮件地址、主题、正文内容、附件、关键字等过滤；支持附件容量大小控制、附件扩展名过滤、支持黑名单过滤；支持邮件收发日志记录，方便日志审计和管理；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8、支持对用户、命令、文件类型等细粒度访问控制；支持动态建立数据通道，并可对访问端口号自由定义；支持对FTP主动、被动传输模式的转换；支持动态建立数据通道；</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9、▲支持HTTP五种请求类型（GET/POST/PUT/HEAD/CONNECT）的黑白名单控制；支</w:t>
            </w:r>
            <w:r w:rsidRPr="003466AD">
              <w:rPr>
                <w:rFonts w:ascii="宋体" w:eastAsia="宋体" w:hAnsi="宋体" w:cs="宋体" w:hint="eastAsia"/>
                <w:kern w:val="0"/>
                <w:szCs w:val="21"/>
              </w:rPr>
              <w:lastRenderedPageBreak/>
              <w:t>持代理模式；支持URL地址过滤；支持MIME类型细粒度控制，如网页中的应用程序、视频、音频等进行细粒度控制；支持对HTML细粒度控制，如网页中的Script脚本、ActiveX脚本、java applet等；支持关键字网页过滤；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10、▲具备内嵌杀毒引擎，支持病毒检查，包括：文件交换病毒文件过滤，数据库交换/同步中表或字段病毒过滤，以及访问互联网过滤病毒等；提供病毒库升级功能；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11、支持定制模块，实现特定TCP、UDP协议的数据隔离交换，可合作定制开发针对特定协议的安全检测，实现如黑白名单控制、关键字过滤等；</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 xml:space="preserve">12、支持双机热备功能，主机宕机，从机自动生效，主机生效，从机自动失效； </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13、具备入侵检测功能，能够对SMTP、FTP、DNS、DOS/DDOS攻击、PortScan等检测；</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14、●提供基于https的图形化安全管理，采用用户名+密码+专用USB Key访问，能够设置指定IP可以管理网闸，通过内网主机系统来管理和配置网闸（投标文件中必须提供功能截图）。管理员权限支持配置管理、审计管理权限，不同的管理员可以设置不同的帐号，采用硬件USB钥匙加密管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15、▲系统防损坏机制：系统启动时读取磁盘上的系统文件加载到内存中运行，系统程序在运行过程中只会使用内存中的虚拟系统文件，磁盘中系统文件为只读状态不可修改，防止磁盘上的系统文件被损坏；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16、▲采用用户名和密码、IP地址、MAC地址、IP与MAC绑定、Radius、CA、动态口令等多种组合方式实现客户端访问控制；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专用日志服务程序处理系统日志：包括日志浏览、查询、导出、手工删除；支持日志自动删除功能；能够详细记录设备内外网用户登录日志、文件发送接收日志、邮件发送接收日志、访问互联网日志、FTP日志、数据库同步日志、网闸配置日志、病毒查杀日志、入侵报警日志等；日志支持本地和远程存储，能为第三方提供日志格式，实现日志数据分析；支持SysLog，Mysql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18、●支持系统防暴处理，对管理员登陆有密码次数限</w:t>
            </w:r>
            <w:r w:rsidRPr="003466AD">
              <w:rPr>
                <w:rFonts w:ascii="宋体" w:eastAsia="宋体" w:hAnsi="宋体" w:cs="宋体" w:hint="eastAsia"/>
                <w:kern w:val="0"/>
                <w:szCs w:val="21"/>
              </w:rPr>
              <w:lastRenderedPageBreak/>
              <w:t>制，密码输入错误，超过限定次数，自动锁定设备，阻止非法管理员再次登录；（投标文件中提供功能截图）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19、提供链路日志，实时监测链路健康状况，以便管理员了解具体业务（如数据库或者其他应用系统）数据流的链路状况，有助于网闸内外网络的故障排查；（投标文件中提供功能截图）</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20、●投标文件中提供安全隔离与信息交换系统（隔离网闸）自动化设备电磁兼容实验室检验报告复印件。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190000.00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宋体"/>
                <w:b/>
                <w:kern w:val="0"/>
                <w:szCs w:val="21"/>
              </w:rPr>
            </w:pPr>
            <w:r w:rsidRPr="003466AD">
              <w:rPr>
                <w:rFonts w:ascii="宋体" w:eastAsia="宋体" w:hAnsi="宋体" w:cs="宋体" w:hint="eastAsia"/>
                <w:b/>
                <w:kern w:val="0"/>
                <w:szCs w:val="21"/>
              </w:rPr>
              <w:lastRenderedPageBreak/>
              <w:t>（3）综合布线</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弱电间机柜</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金盾、艾默生（维谛）、华为或同等档次品牌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标准化19寸42U机柜，600*800*2045mm；机柜表面光洁，色泽均匀、无流积、无起泡，无裂纹，金属件无毛刺锈蚀。含2个散热风扇，带锁钢化玻璃前门、1块固定层板和机柜安装套件。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21000.00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六类网线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30660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完全支持千兆以太网的应用；中心为十字隔离设计，提高线缆的电气性能；线规23AWG设计，外径约6.5mm。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113135.40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24口网络配线架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17</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模块化组合，适应六类信息模块的快速安装；背面理线托盘，用于线缆捆扎、管理；标识清晰，便于管理；适用于19"标准机柜、机架、挂墙柜等；含模块配置。</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20610.97</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理线器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17</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19″标准；带背板，采用高强度泠扎钢板冷轧成型，24位理线孔，避免出现错位跳接。</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2322.20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24芯单模室外光缆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24芯单模室外光缆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7410.00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6芯单模千兆室外光缆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w:t>
            </w:r>
            <w:r w:rsidRPr="003466AD">
              <w:rPr>
                <w:rFonts w:ascii="宋体" w:eastAsia="宋体" w:hAnsi="宋体" w:cs="宋体" w:hint="eastAsia"/>
                <w:kern w:val="0"/>
                <w:szCs w:val="21"/>
              </w:rPr>
              <w:lastRenderedPageBreak/>
              <w:t>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700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 xml:space="preserve">室外单模光缆-6芯 </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4256.00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6芯多模千兆室外光缆</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6芯多模千兆室外光缆</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2619.00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设备区跳线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大唐电信、普天世纪、康普或同等档次品牌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354</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条</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水晶体簧片表面镀金；渐变型受力原理的灌胶护套，防划抗拉；采用六类4对非屏蔽多芯电缆；支持六类和超五类的解决方案；1.5米/条。</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7352.58</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PVC管</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10000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Ф25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157100.00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弱电桥架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1300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宽100*深100*厚1.0（mm）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54782.00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（六）停车场系统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道闸</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海康、捷顺、杭州立方或同等档次品牌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1、起落速度调节功能：起落杆速度可设置为0.9～6s。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2、按键或遥控控制功能：可通过控制盒面板按键进行手动控制或通过遥控器控制挡杆的开、停、关。</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3、具有遥控器对码学习功能，一台道闸可以学习不少于48个或以上遥控器，配置2个遥控器。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4、支持脱杆功能。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5、变频功能，具有快速起杆、慢速落杆功能。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6、具有防砸功能：配有相关接口，可联接地感、红外、压力电波等设备。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7、具有遇阻返回功能：当闸杆下落时，遇到物体阻挡，将立即开闸。</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8、过流保护功能，当系统工作电流大于15A，电机停止运行。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9、遥控距离，空旷场地遥控距离大于30米。</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10、整机运行平稳，无异响，噪音&lt;65dB(A)。</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11、左右学习功能，杆子从右边换到左边，通过调整弹簧方向重启重新学习限位。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12、支持遥控器、控制主机、地感等对道闸的开或者关发送相关指令。</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13、防护等级：≥IP54。</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20794.90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车辆检测器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海康、捷</w:t>
            </w:r>
            <w:r w:rsidRPr="003466AD">
              <w:rPr>
                <w:rFonts w:ascii="宋体" w:eastAsia="宋体" w:hAnsi="宋体" w:cs="宋体" w:hint="eastAsia"/>
                <w:kern w:val="0"/>
                <w:szCs w:val="21"/>
              </w:rPr>
              <w:lastRenderedPageBreak/>
              <w:t>顺、杭州立方或同等档次品牌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lastRenderedPageBreak/>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1、具有485接口、≥2路继电器开关量输出接口；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2、支持接入≥2路线圈；</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3、线圈工作频率：28KHz～120KHz；</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4、支持灵敏度可调：有4级可设（高、中高、中低、低）；</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5、最快响应时间：≤3.5ms；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6、线圈故障自恢复：在线圈故障排除后，检测器能够自行恢复到检测状态；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7、线圈故障恢复时间：≤100ms；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8、线圈故障检测时间：≤10ms；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9、输出IO方式：继电器开关量输出。</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6343.26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出入口抓拍单元</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海康、捷顺、杭州立方或同等档次品牌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1、≥200万像素1/3″CMOS高清摄像机；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2、最小照度：彩色0.002Lux；黑白0.0002Lux@；</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3、视频压缩标准：H.264/M_JPEG；</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4、压缩输出码率：32Kbps～16Mbps；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5、图像分辨率：1920*1592(含OSD叠加)；</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6、视频亮度自适应：可以根据光源亮度变化，将视频图像亮度自动调节至正常显示；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7、宽动态范围：≥95dB；</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8、支持三码流同时输出，支持饱和度，亮度，对比度，白平衡，增益，3D降噪通过软件可调；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9、接口：≥1 个千兆自适应以太网口，≥1个 RS-485 接口，≥1个RS-232接口，≥1路音频输出，≥2路报警输入，≥1个开关量输入，≥2路继电器输出，内置≥8GTF卡，≥2个内置LED灯；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10、在正常工作的情况下，当网络断开时，可将抓拍图片和录像文件存储于样机内置SD卡内，当网络恢复时，可继续上传图片和录像文件至客户端；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11、车辆捕获率：白天≥99%，夜间≥99%；车牌识别率：白天≥99%，夜间≥99%；</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12、可识别出视频中机动车车牌略微水平倾斜的车牌号码；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支持≥7种常见车型识别，包括轿车、客车、面包车、大货车、小货车、中型客车、SUV/MPV，在天气晴朗无雾，号牌无遮挡，无污损的条件下白天环境光不低于200lux，晚上不高于30lux，白天准确率≥90%，夜间≥85%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14、可在抓拍图片上叠加时间、地点、车道号、车长、车身颜色，车牌号码、车标，车型等信息；</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15、支持黑白名单上传功能：可通过IE浏览器或客户端软件将黑白名单上传样机；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16、外接道闸控制：布防状态下可根据存储黑白名单自动控制外接道闸开/换；</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17、防护等级：≥IP67。</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10676.86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立柱</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立柱高度：1.3米；立柱直径：60mm；1.3米处可安装一体机；0.5米处可安装“四行LED显示屏”。</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33779.35</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出入口显示终端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海康、捷顺、杭州立方或同等档次品牌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2</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1、定制化室外拼接矩阵显示终端，显示面积≥高304mm*宽304mm；外形规格:≥宽364mm*高484mm*厚60mm；防护等级:IP65；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2、点距:P4.75；基色:1红1绿；下行通讯方式:RJ45/RS485；</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3、字符显示:支持GB2312字符集，支持16×16点阵常用汉字；功能：四行，四字，双色；</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4、显示方式:即显、左移、上移、上展开、下展开等显示方式；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5、工作电压:AC220V±10％，50Hz；亮度:≥1200cd；可视角度:≥110°；</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6、外框材料:铁框喷塑（显示部分为深色钢化玻璃）；</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7、安装方式:背面抱箍；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8、喇叭规格:4Ω10W；</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9、485通讯速率:RS485：57600 bps；通讯距离:RS485：1200米 RJ45：120米；功耗:最大50W，平均30W；带语音模块及音箱。</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8917.80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出入口控制终端</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海康、捷顺、杭州立方或同等档次品牌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1、支持≥6路千兆网口、≥1路4G全网无线通信功能；可通过VGA/ HDMI输出进行显示。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2、支持多口交换机功能，能够使用≥5个千兆自适应RJ45接口进行网络交换功能。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3、双IP地址检查：可设置两个独立的IP地址。</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4、校时功能：可通过WEB、NTP、客户端软件模块进行校时。可自动对连接的IP摄像机等设备进行校时。</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5、支持内嵌停车场，支持一个大停车场嵌套四个同级内嵌子停车场。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6、出入口控制机同步功能：能够将黑白名单、收费规格等信息和接入的票箱进行同步角色以及角色权限管理功能：支持增加、修改、删除角色，并给不同角色分配不同的权限。</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7、用户管理功能：支持用户的增加、删除、修改功能。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8、自定义LED显示文字：在LED的配置界面中，支持配置该LED在空闲时显示的文字。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9、余位发布功能：根据过车自动计算当前停车场的余位数，自动将余位数发送到对应出入口下的LED显示屏上。</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10、固定车过期提醒功能：支持声、光、软件三重报警功能，使管理人员和车主都能及时了解包期规则。</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11、无卡固定车和无车固定卡放行功能：支持无卡固定车和无车固定卡放行，车卡一致时该类型默认通过。</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12、车卡资料与布控信息的导入导出：支持车卡资料和布控信息的导入和导出。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13、信息备份与还原功能：支持车卡分类、抱起规则、收费规则、减免规则的备份和还原。</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14、查询结果导出功能：支持通行信息、过车收费信息、场内信息、缴费信息、交接班信息、操作记录信息、行人信息查询结果的导出。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15、入场匹配与模糊匹配功能：能够实现收费时入场车辆的自动匹配，若无法匹配则系统能自动切换到模糊匹配模式进行模糊匹配。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16、支持自定义播报内容，白天夜晚语音播报音量自动调节：为防止夜间语音音量大扰民，可配置白天和夜晚播报音量大小。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17、数据库备份功能检验：支持双数据库热机备份功能。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18、数据统计功能检验：支持按月、日、年统计收费情况、车流量，支持按交接班统计收费情况。</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19、强制放行规则配置功能：能够进行强制放行规则的增删改操作，配置后能够进行强制规则进行收费。</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20、系统支持向外界显示收费信息以及车辆信息等。</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7209.71</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交换机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华为、华三、锐捷或同等档次品牌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一、▲单台配置要求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提供16个10/100/1000Base-T以太网端口，2个1000M SFP光口；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为保障全院网络的兼容性及统一管理，要求所投产品与“内网网络系统”中的核心交换机产品为同一品牌。</w:t>
            </w:r>
          </w:p>
          <w:p w:rsidR="003466AD" w:rsidRPr="003466AD" w:rsidRDefault="003466AD" w:rsidP="003466AD">
            <w:pPr>
              <w:widowControl/>
              <w:spacing w:line="360" w:lineRule="exact"/>
              <w:textAlignment w:val="center"/>
              <w:rPr>
                <w:rFonts w:ascii="宋体" w:eastAsia="宋体" w:hAnsi="宋体" w:cs="宋体"/>
                <w:b/>
                <w:kern w:val="0"/>
                <w:szCs w:val="21"/>
              </w:rPr>
            </w:pPr>
            <w:r w:rsidRPr="003466AD">
              <w:rPr>
                <w:rFonts w:ascii="宋体" w:eastAsia="宋体" w:hAnsi="宋体" w:cs="宋体" w:hint="eastAsia"/>
                <w:b/>
                <w:kern w:val="0"/>
                <w:szCs w:val="21"/>
              </w:rPr>
              <w:t>二、技术参数要求</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 ▲交换容量≥55Gbps，转发性能≥25Mpps；</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 支持IEEE802.3 10BASE-T以太网，IEEE802.3u 100BASE-TX快速以太网，IEEE802.3ab 1000Base-T 千兆以太网，ANSI/IEEE 802.3 NWay自动协商；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3. 支持IEEE802.3x流控；</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 支持半双工、全双工、自协商工作模式；</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 支持支持MDI/MDIX自适应；</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 MAC地址容量≥8K；</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 支持共模防护9KV；</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 整机满负荷功耗≤13.5W。</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2635.19</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岗亭</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钢制，标准规格（宽×长×高）:1.5m×2.0m×2.4m。</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8000.00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安全岛</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地感线</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400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米</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1捆线圈50米。</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636.00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防撞立柱</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6</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定制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600.00</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jc w:val="left"/>
              <w:rPr>
                <w:rFonts w:ascii="宋体" w:eastAsia="宋体" w:hAnsi="宋体" w:cs="宋体"/>
                <w:b/>
                <w:kern w:val="0"/>
                <w:szCs w:val="21"/>
              </w:rPr>
            </w:pPr>
            <w:r w:rsidRPr="003466AD">
              <w:rPr>
                <w:rFonts w:ascii="宋体" w:eastAsia="宋体" w:hAnsi="宋体" w:cs="宋体" w:hint="eastAsia"/>
                <w:b/>
                <w:kern w:val="0"/>
                <w:szCs w:val="21"/>
              </w:rPr>
              <w:t>（七）门禁系统</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单门门禁控制器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海康、中控、杭州立方或同等档次品牌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9</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1、支持不少于以下接口：≥1个TCP/IP接口；≥2对RS485通讯接口上行/下行接口；≥2个韦根通讯接口；≥4对报警输入/输出接口；≥2个事件输入接口；≥1个门磁输入接口；≥1个开门按钮接口；≥1个电锁输出接口。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2、支持同时接入RS485和韦根（Wiegand国际协议）接口的读卡器，能通过RS485接口连接读卡器组成环网，实现环路检测和冗余功能。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3、支持反潜回功能；多门互锁功能；超级权限开门；中心远程开门；支持单向指纹和双向指纹开门。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4、支持消防联动功能，当检测到消防信号后，可以自动打开门锁。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5、支持大容量存储能力，支持≥10万卡片管理和≥30万事件记录存储。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6、支持读卡器防拆报警、门被外力开启报警、门未关妥报警等功能。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7、支持应急响应功能，可应急开启和应急复位。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8、支持看门狗检测功能，保障主机长期稳定运行。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9、支持防区报警功能，有≥4个防区输入端口，具有防短、防剪功能，能够联动报警输出。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10、支持在线升级功能。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11、支持备用电源功能，可内置蓄电池，当主机电源切断后，设备能自动切换到蓄电池供电，使用主电源时能自动给蓄电池充电。</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12、支持防拆功能，主机机箱在被拆除时，能发出防拆报警警告。</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13、支持手动和自动校时功能。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14、支持视频联动报警功能。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15、支持脱机记录保持功能和纪录储存空间不足警告功能，断电后数据可以永久保存。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16、系统主要操作响应时间小于2S，电控锁响应时间小于等于1S，报警响应时间小于等于1S。</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12740.76</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双门门禁控制器</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海康、中控、杭州立方或同等档次品牌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1、支持不少于以下接口：≥1个TCP/IP接口；≥2对RS485通讯接口上行/下行接口；≥4个韦根通讯接口；≥4对报警输入/输出接口；≥4个事件输入接口；≥2个门磁输入接口；≥2个开门按钮接口；≥2个电锁输出接口。</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2、支持同时接入RS485和韦根接口的读卡器，能通过RS485接口连接读卡器组成环网，实现环路检测和冗余功能。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3、支持反潜回功能；多门互锁功能；超级权限开门；中心远程开门；支持单向指纹和双向指纹开门。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4、支持消防联动功能，当检测到消防信号后，可以自动打开门锁。</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5、支持大容量存储能力，支持≥10万卡片管理和≥30万事件记录存储。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6、支持读卡器防拆报警、门被外力开启报警、门未关妥报警等功能。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7、支持应急响应功能，可应急开启和应急复位。</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8、支持看门狗检测功能，保障主机长期稳定运行。</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9、支持防区报警功能，有≥4个防区输入端口，具有防短、防剪功能，能够联动报警输出。</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10、支持在线升级功能。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11、支持备用电源功能，可内置蓄电池，当主机电源切断后，设备能自动切换到蓄电池供电，使用主电源时能自动给蓄电池充电。</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12、支持防拆功能，主机机箱在被拆除时，能发出防拆报警警告。</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13、支持手动和自动校时功能。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14、支持视频联动报警功能。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15、支持脱机记录保持功能和纪录储存空间不足警告功能，断电后数据可以永久保存。</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lastRenderedPageBreak/>
              <w:t>16、系统主要操作响应时间小于2S，电控锁响应时间小于等于1S，报警响应时间小于等于1S。</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lastRenderedPageBreak/>
              <w:t>1705.60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密码指纹机</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海康、中控、杭州立方或同等档次品牌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台</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1、符合ISO14443-A标准。</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2、光学式指纹模块。</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3、指纹比对时间≤1s，指纹辨识错误拒绝率≤0.01%，指纹辨识错误接受率≤0.001%。</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4、读卡感应距离为3～8CM。</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5、支持≥5000枚指纹容量的存储。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6、指纹数据存储采用组乱码加密，确保数据安全。</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7、读卡器支持防拆报警功能。</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8、具有防水设计，防水等级IP65。</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21141.80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电磁锁</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把</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上锁时NO输出；开锁时NC输出；最大拉力约280kg静态直线拉力；适用于木门、金属门、防火门；输入电压 DC12V或DC24V；支持门磁输出；含磁力锁支架附件。</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3712.50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开锁按钮</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结构：塑料面板；性能：最大耐电流≥1.25A，电压250V；输出：常开；类型：适合埋入式电器盒使用；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408.30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门禁电源</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国产优质</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10</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个</w:t>
            </w:r>
          </w:p>
        </w:tc>
        <w:tc>
          <w:tcPr>
            <w:tcW w:w="5246"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输入电压：100-240VAC；输出电压：12VDC；输出电流：约4.17A；输出功率：约50W；工作温度：-10℃～+70℃；工作湿度：≤95%；用于给一体机和电锁供电使用。</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5247.80</w:t>
            </w:r>
          </w:p>
        </w:tc>
      </w:tr>
      <w:tr w:rsidR="003466AD" w:rsidRPr="003466AD" w:rsidTr="00523859">
        <w:trPr>
          <w:gridAfter w:val="2"/>
          <w:wAfter w:w="18" w:type="dxa"/>
          <w:trHeight w:val="567"/>
          <w:jc w:val="center"/>
        </w:trPr>
        <w:tc>
          <w:tcPr>
            <w:tcW w:w="818" w:type="dxa"/>
            <w:vAlign w:val="center"/>
          </w:tcPr>
          <w:p w:rsidR="003466AD" w:rsidRPr="003466AD" w:rsidRDefault="003466AD" w:rsidP="003466AD">
            <w:pPr>
              <w:numPr>
                <w:ilvl w:val="0"/>
                <w:numId w:val="15"/>
              </w:numPr>
              <w:spacing w:line="360" w:lineRule="exact"/>
              <w:jc w:val="center"/>
              <w:rPr>
                <w:rFonts w:ascii="宋体" w:eastAsia="宋体" w:hAnsi="宋体" w:cs="Times New Roman"/>
                <w:kern w:val="0"/>
                <w:szCs w:val="21"/>
              </w:rPr>
            </w:pPr>
          </w:p>
        </w:tc>
        <w:tc>
          <w:tcPr>
            <w:tcW w:w="1283" w:type="dxa"/>
            <w:vAlign w:val="center"/>
          </w:tcPr>
          <w:p w:rsidR="003466AD" w:rsidRPr="003466AD" w:rsidRDefault="003466AD" w:rsidP="003466AD">
            <w:pPr>
              <w:widowControl/>
              <w:spacing w:line="360" w:lineRule="atLeast"/>
              <w:jc w:val="left"/>
              <w:rPr>
                <w:rFonts w:ascii="宋体" w:eastAsia="宋体" w:hAnsi="宋体" w:cs="宋体"/>
                <w:kern w:val="0"/>
                <w:szCs w:val="21"/>
              </w:rPr>
            </w:pPr>
            <w:r w:rsidRPr="003466AD">
              <w:rPr>
                <w:rFonts w:ascii="宋体" w:eastAsia="宋体" w:hAnsi="宋体" w:cs="宋体" w:hint="eastAsia"/>
                <w:kern w:val="0"/>
                <w:szCs w:val="21"/>
              </w:rPr>
              <w:t>门禁软件</w:t>
            </w:r>
          </w:p>
        </w:tc>
        <w:tc>
          <w:tcPr>
            <w:tcW w:w="1183" w:type="dxa"/>
            <w:gridSpan w:val="2"/>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海康、中控、杭州立方或同等档次品牌</w:t>
            </w:r>
          </w:p>
        </w:tc>
        <w:tc>
          <w:tcPr>
            <w:tcW w:w="764" w:type="dxa"/>
            <w:tcBorders>
              <w:righ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1</w:t>
            </w:r>
          </w:p>
        </w:tc>
        <w:tc>
          <w:tcPr>
            <w:tcW w:w="512" w:type="dxa"/>
            <w:tcBorders>
              <w:left w:val="single" w:sz="4" w:space="0" w:color="auto"/>
            </w:tcBorders>
            <w:vAlign w:val="center"/>
          </w:tcPr>
          <w:p w:rsidR="003466AD" w:rsidRPr="003466AD" w:rsidRDefault="003466AD" w:rsidP="003466AD">
            <w:pPr>
              <w:widowControl/>
              <w:spacing w:line="360" w:lineRule="atLeast"/>
              <w:jc w:val="center"/>
              <w:rPr>
                <w:rFonts w:ascii="宋体" w:eastAsia="宋体" w:hAnsi="宋体" w:cs="宋体"/>
                <w:kern w:val="0"/>
                <w:szCs w:val="21"/>
              </w:rPr>
            </w:pPr>
            <w:r w:rsidRPr="003466AD">
              <w:rPr>
                <w:rFonts w:ascii="宋体" w:eastAsia="宋体" w:hAnsi="宋体" w:cs="宋体" w:hint="eastAsia"/>
                <w:kern w:val="0"/>
                <w:szCs w:val="21"/>
              </w:rPr>
              <w:t>套</w:t>
            </w:r>
          </w:p>
        </w:tc>
        <w:tc>
          <w:tcPr>
            <w:tcW w:w="5246" w:type="dxa"/>
            <w:vAlign w:val="center"/>
          </w:tcPr>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1、实现远程管理门禁设备，并能与视频监控管理平台无缝对接，实现统一受管。</w:t>
            </w:r>
          </w:p>
          <w:p w:rsidR="003466AD" w:rsidRPr="003466AD" w:rsidRDefault="003466AD" w:rsidP="003466AD">
            <w:pPr>
              <w:widowControl/>
              <w:spacing w:line="360" w:lineRule="exact"/>
              <w:textAlignment w:val="center"/>
              <w:rPr>
                <w:rFonts w:ascii="宋体" w:eastAsia="宋体" w:hAnsi="宋体" w:cs="宋体"/>
                <w:kern w:val="0"/>
                <w:szCs w:val="21"/>
              </w:rPr>
            </w:pPr>
            <w:r w:rsidRPr="003466AD">
              <w:rPr>
                <w:rFonts w:ascii="宋体" w:eastAsia="宋体" w:hAnsi="宋体" w:cs="宋体" w:hint="eastAsia"/>
                <w:kern w:val="0"/>
                <w:szCs w:val="21"/>
              </w:rPr>
              <w:t>2、含一套原厂配套的发卡器和指纹录入仪。</w:t>
            </w:r>
          </w:p>
        </w:tc>
        <w:tc>
          <w:tcPr>
            <w:tcW w:w="1181" w:type="dxa"/>
            <w:vAlign w:val="center"/>
          </w:tcPr>
          <w:p w:rsidR="003466AD" w:rsidRPr="003466AD" w:rsidRDefault="003466AD" w:rsidP="003466AD">
            <w:pPr>
              <w:spacing w:line="360" w:lineRule="exact"/>
              <w:jc w:val="center"/>
              <w:rPr>
                <w:rFonts w:ascii="宋体" w:eastAsia="宋体" w:hAnsi="宋体" w:cs="宋体"/>
                <w:kern w:val="0"/>
                <w:szCs w:val="21"/>
              </w:rPr>
            </w:pPr>
            <w:r w:rsidRPr="003466AD">
              <w:rPr>
                <w:rFonts w:ascii="宋体" w:eastAsia="宋体" w:hAnsi="宋体" w:cs="宋体" w:hint="eastAsia"/>
                <w:kern w:val="0"/>
                <w:szCs w:val="21"/>
              </w:rPr>
              <w:t>1000.00</w:t>
            </w:r>
          </w:p>
        </w:tc>
      </w:tr>
      <w:tr w:rsidR="003466AD" w:rsidRPr="003466AD" w:rsidTr="00523859">
        <w:trPr>
          <w:gridAfter w:val="1"/>
          <w:wAfter w:w="12" w:type="dxa"/>
          <w:jc w:val="center"/>
        </w:trPr>
        <w:tc>
          <w:tcPr>
            <w:tcW w:w="10993" w:type="dxa"/>
            <w:gridSpan w:val="9"/>
            <w:vAlign w:val="center"/>
          </w:tcPr>
          <w:p w:rsidR="003466AD" w:rsidRPr="003466AD" w:rsidRDefault="003466AD" w:rsidP="003466AD">
            <w:pPr>
              <w:widowControl/>
              <w:spacing w:line="360" w:lineRule="exact"/>
              <w:jc w:val="left"/>
              <w:rPr>
                <w:rFonts w:ascii="宋体" w:eastAsia="宋体" w:hAnsi="宋体" w:cs="Times New Roman"/>
                <w:b/>
                <w:kern w:val="0"/>
                <w:szCs w:val="21"/>
              </w:rPr>
            </w:pPr>
            <w:r w:rsidRPr="003466AD">
              <w:rPr>
                <w:rFonts w:ascii="宋体" w:eastAsia="宋体" w:hAnsi="宋体" w:cs="Times New Roman" w:hint="eastAsia"/>
                <w:b/>
                <w:kern w:val="0"/>
                <w:szCs w:val="21"/>
              </w:rPr>
              <w:t>注明：本项目第</w:t>
            </w:r>
            <w:r w:rsidRPr="003466AD">
              <w:rPr>
                <w:rFonts w:ascii="宋体" w:eastAsia="宋体" w:hAnsi="宋体" w:cs="Times New Roman" w:hint="eastAsia"/>
                <w:b/>
                <w:kern w:val="0"/>
                <w:szCs w:val="21"/>
                <w:u w:val="single"/>
              </w:rPr>
              <w:t xml:space="preserve"> 235、236 </w:t>
            </w:r>
            <w:r w:rsidRPr="003466AD">
              <w:rPr>
                <w:rFonts w:ascii="宋体" w:eastAsia="宋体" w:hAnsi="宋体" w:cs="Times New Roman" w:hint="eastAsia"/>
                <w:b/>
                <w:kern w:val="0"/>
                <w:szCs w:val="21"/>
              </w:rPr>
              <w:t>项货物（人脸比对分析一体机、混合分析一体机）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Times New Roman"/>
                <w:b/>
                <w:kern w:val="0"/>
                <w:szCs w:val="21"/>
              </w:rPr>
            </w:pPr>
            <w:r w:rsidRPr="003466AD">
              <w:rPr>
                <w:rFonts w:ascii="宋体" w:eastAsia="宋体" w:hAnsi="宋体" w:cs="Times New Roman" w:hint="eastAsia"/>
                <w:b/>
                <w:kern w:val="0"/>
                <w:szCs w:val="21"/>
              </w:rPr>
              <w:t>二、涉及项目的其他要求</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1"/>
                <w:szCs w:val="21"/>
              </w:rPr>
            </w:pPr>
            <w:r w:rsidRPr="003466AD">
              <w:rPr>
                <w:rFonts w:ascii="宋体" w:eastAsia="宋体" w:hAnsi="宋体" w:cs="Times New Roman" w:hint="eastAsia"/>
                <w:szCs w:val="21"/>
              </w:rPr>
              <w:t>▲采购预算价</w:t>
            </w:r>
          </w:p>
        </w:tc>
        <w:tc>
          <w:tcPr>
            <w:tcW w:w="7844" w:type="dxa"/>
            <w:gridSpan w:val="7"/>
            <w:vAlign w:val="center"/>
          </w:tcPr>
          <w:p w:rsidR="003466AD" w:rsidRPr="003466AD" w:rsidRDefault="003466AD" w:rsidP="003466AD">
            <w:pPr>
              <w:spacing w:line="360" w:lineRule="exact"/>
              <w:rPr>
                <w:rFonts w:ascii="宋体" w:eastAsia="宋体" w:hAnsi="宋体" w:cs="Times New Roman"/>
                <w:kern w:val="1"/>
                <w:szCs w:val="21"/>
              </w:rPr>
            </w:pPr>
            <w:r w:rsidRPr="003466AD">
              <w:rPr>
                <w:rFonts w:ascii="宋体" w:eastAsia="宋体" w:hAnsi="宋体" w:cs="Times New Roman" w:hint="eastAsia"/>
                <w:kern w:val="1"/>
                <w:szCs w:val="21"/>
              </w:rPr>
              <w:t>伍佰陆拾万叁仟伍佰零捌元柒角叁分（¥5603508</w:t>
            </w:r>
            <w:r w:rsidRPr="003466AD">
              <w:rPr>
                <w:rFonts w:ascii="宋体" w:eastAsia="宋体" w:hAnsi="宋体" w:cs="Times New Roman"/>
                <w:kern w:val="1"/>
                <w:szCs w:val="21"/>
              </w:rPr>
              <w:t>.</w:t>
            </w:r>
            <w:r w:rsidRPr="003466AD">
              <w:rPr>
                <w:rFonts w:ascii="宋体" w:eastAsia="宋体" w:hAnsi="宋体" w:cs="Times New Roman" w:hint="eastAsia"/>
                <w:kern w:val="1"/>
                <w:szCs w:val="21"/>
              </w:rPr>
              <w:t>73</w:t>
            </w:r>
            <w:r w:rsidRPr="003466AD">
              <w:rPr>
                <w:rFonts w:ascii="宋体" w:eastAsia="宋体" w:hAnsi="宋体" w:cs="Times New Roman"/>
                <w:kern w:val="1"/>
                <w:szCs w:val="21"/>
              </w:rPr>
              <w:t>）</w:t>
            </w:r>
            <w:r w:rsidRPr="003466AD">
              <w:rPr>
                <w:rFonts w:ascii="宋体" w:eastAsia="宋体" w:hAnsi="宋体" w:cs="Times New Roman" w:hint="eastAsia"/>
                <w:kern w:val="1"/>
                <w:szCs w:val="21"/>
              </w:rPr>
              <w:t>。</w:t>
            </w:r>
          </w:p>
          <w:p w:rsidR="003466AD" w:rsidRPr="003466AD" w:rsidRDefault="003466AD" w:rsidP="003466AD">
            <w:pPr>
              <w:spacing w:line="360" w:lineRule="exact"/>
              <w:rPr>
                <w:rFonts w:ascii="宋体" w:eastAsia="宋体" w:hAnsi="宋体" w:cs="Times New Roman"/>
                <w:kern w:val="1"/>
                <w:szCs w:val="21"/>
              </w:rPr>
            </w:pPr>
            <w:r w:rsidRPr="003466AD">
              <w:rPr>
                <w:rFonts w:ascii="宋体" w:eastAsia="宋体" w:hAnsi="宋体" w:cs="Times New Roman" w:hint="eastAsia"/>
                <w:b/>
                <w:kern w:val="1"/>
                <w:szCs w:val="21"/>
              </w:rPr>
              <w:t>注：各分项报价不得超过分项采购预算，否则按投标无效处理。</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采购标的需实现的功能或者目标</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见本表“技术参数要求”。</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szCs w:val="21"/>
              </w:rPr>
            </w:pPr>
            <w:r w:rsidRPr="003466AD">
              <w:rPr>
                <w:rFonts w:ascii="宋体" w:eastAsia="宋体" w:hAnsi="宋体" w:cs="Arial" w:hint="eastAsia"/>
                <w:szCs w:val="21"/>
              </w:rPr>
              <w:t>为落实政府采购政策需满足的要求</w:t>
            </w:r>
          </w:p>
        </w:tc>
        <w:tc>
          <w:tcPr>
            <w:tcW w:w="7844" w:type="dxa"/>
            <w:gridSpan w:val="7"/>
            <w:vAlign w:val="center"/>
          </w:tcPr>
          <w:p w:rsidR="003466AD" w:rsidRPr="003466AD" w:rsidRDefault="003466AD" w:rsidP="003466AD">
            <w:pPr>
              <w:spacing w:line="360" w:lineRule="exact"/>
              <w:rPr>
                <w:rFonts w:ascii="宋体" w:eastAsia="宋体" w:hAnsi="宋体" w:cs="Times New Roman"/>
                <w:szCs w:val="21"/>
              </w:rPr>
            </w:pPr>
            <w:r w:rsidRPr="003466AD">
              <w:rPr>
                <w:rFonts w:ascii="宋体" w:eastAsia="宋体" w:hAnsi="宋体" w:cs="Times New Roman" w:hint="eastAsia"/>
                <w:szCs w:val="21"/>
              </w:rPr>
              <w:t>具体见本招标文件第四章“投标人须知”及第三章“评标方法”。</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szCs w:val="21"/>
              </w:rPr>
              <w:t>规范标准</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Arial" w:hint="eastAsia"/>
                <w:kern w:val="0"/>
                <w:szCs w:val="21"/>
              </w:rPr>
              <w:t>采购标的需执行的国家标准、行业标准、地方标准或者其他标准、规范。多项标准的，按最新标准或较高标准执行。</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szCs w:val="21"/>
              </w:rPr>
            </w:pPr>
            <w:r w:rsidRPr="003466AD">
              <w:rPr>
                <w:rFonts w:ascii="宋体" w:eastAsia="宋体" w:hAnsi="宋体" w:cs="Arial" w:hint="eastAsia"/>
                <w:szCs w:val="21"/>
              </w:rPr>
              <w:t>采购标的需满足的质量、安全、技术规格、物理特性等</w:t>
            </w:r>
          </w:p>
        </w:tc>
        <w:tc>
          <w:tcPr>
            <w:tcW w:w="7844" w:type="dxa"/>
            <w:gridSpan w:val="7"/>
            <w:vAlign w:val="center"/>
          </w:tcPr>
          <w:p w:rsidR="003466AD" w:rsidRPr="003466AD" w:rsidRDefault="003466AD" w:rsidP="003466AD">
            <w:pPr>
              <w:spacing w:line="360" w:lineRule="exact"/>
              <w:rPr>
                <w:rFonts w:ascii="宋体" w:eastAsia="宋体" w:hAnsi="宋体" w:cs="Arial"/>
                <w:szCs w:val="21"/>
              </w:rPr>
            </w:pPr>
            <w:r w:rsidRPr="003466AD">
              <w:rPr>
                <w:rFonts w:ascii="宋体" w:eastAsia="宋体" w:hAnsi="宋体" w:cs="Arial" w:hint="eastAsia"/>
                <w:szCs w:val="21"/>
              </w:rPr>
              <w:t>见本表“技术参数要求”。</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lastRenderedPageBreak/>
              <w:t>采购标的需满足的服务标准、期限、效率等要求</w:t>
            </w:r>
          </w:p>
        </w:tc>
        <w:tc>
          <w:tcPr>
            <w:tcW w:w="7844" w:type="dxa"/>
            <w:gridSpan w:val="7"/>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t>见本表“技术参数要求”及“商务要求”。</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szCs w:val="21"/>
              </w:rPr>
              <w:t>采购标的验收标准</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1、验收过程中所产生的一切费用均由中标人承担。报价时考虑相关费用。</w:t>
            </w:r>
          </w:p>
          <w:p w:rsidR="003466AD" w:rsidRPr="003466AD" w:rsidRDefault="003466AD" w:rsidP="003466AD">
            <w:pPr>
              <w:spacing w:line="360" w:lineRule="exact"/>
              <w:rPr>
                <w:rFonts w:ascii="宋体" w:eastAsia="宋体" w:hAnsi="宋体" w:cs="Times New Roman"/>
                <w:szCs w:val="21"/>
              </w:rPr>
            </w:pPr>
            <w:r w:rsidRPr="003466AD">
              <w:rPr>
                <w:rFonts w:ascii="宋体" w:eastAsia="宋体" w:hAnsi="宋体" w:cs="Times New Roman" w:hint="eastAsia"/>
                <w:kern w:val="0"/>
                <w:szCs w:val="21"/>
              </w:rPr>
              <w:t>2、验收时由采购人对照招标文件的“技术参数要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Arial" w:hint="eastAsia"/>
                <w:szCs w:val="21"/>
              </w:rPr>
              <w:t>其他技术及服务要求</w:t>
            </w:r>
          </w:p>
        </w:tc>
        <w:tc>
          <w:tcPr>
            <w:tcW w:w="7844" w:type="dxa"/>
            <w:gridSpan w:val="7"/>
            <w:vAlign w:val="center"/>
          </w:tcPr>
          <w:p w:rsidR="003466AD" w:rsidRPr="003466AD" w:rsidRDefault="003466AD" w:rsidP="003466AD">
            <w:pPr>
              <w:spacing w:line="360" w:lineRule="exact"/>
              <w:rPr>
                <w:rFonts w:ascii="宋体" w:eastAsia="宋体" w:hAnsi="宋体" w:cs="Times New Roman"/>
                <w:szCs w:val="21"/>
              </w:rPr>
            </w:pPr>
            <w:r w:rsidRPr="003466AD">
              <w:rPr>
                <w:rFonts w:ascii="宋体" w:eastAsia="宋体" w:hAnsi="宋体" w:cs="Times New Roman" w:hint="eastAsia"/>
                <w:kern w:val="0"/>
                <w:szCs w:val="21"/>
              </w:rPr>
              <w:t>无</w:t>
            </w:r>
          </w:p>
        </w:tc>
      </w:tr>
      <w:tr w:rsidR="003466AD" w:rsidRPr="003466AD" w:rsidTr="00523859">
        <w:trPr>
          <w:gridAfter w:val="1"/>
          <w:wAfter w:w="12" w:type="dxa"/>
          <w:trHeight w:val="567"/>
          <w:jc w:val="center"/>
        </w:trPr>
        <w:tc>
          <w:tcPr>
            <w:tcW w:w="10993" w:type="dxa"/>
            <w:gridSpan w:val="9"/>
            <w:vAlign w:val="center"/>
          </w:tcPr>
          <w:p w:rsidR="003466AD" w:rsidRPr="003466AD" w:rsidRDefault="003466AD" w:rsidP="003466AD">
            <w:pPr>
              <w:spacing w:line="360" w:lineRule="exact"/>
              <w:rPr>
                <w:rFonts w:ascii="宋体" w:eastAsia="宋体" w:hAnsi="宋体" w:cs="Times New Roman"/>
                <w:b/>
                <w:szCs w:val="21"/>
              </w:rPr>
            </w:pPr>
            <w:r w:rsidRPr="003466AD">
              <w:rPr>
                <w:rFonts w:ascii="宋体" w:eastAsia="宋体" w:hAnsi="宋体" w:cs="宋体" w:hint="eastAsia"/>
                <w:b/>
                <w:szCs w:val="21"/>
              </w:rPr>
              <w:t>▲</w:t>
            </w:r>
            <w:r w:rsidRPr="003466AD">
              <w:rPr>
                <w:rFonts w:ascii="宋体" w:eastAsia="宋体" w:hAnsi="宋体" w:cs="Times New Roman" w:hint="eastAsia"/>
                <w:b/>
                <w:szCs w:val="21"/>
              </w:rPr>
              <w:t>三、商务要求</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kern w:val="0"/>
                <w:szCs w:val="21"/>
              </w:rPr>
              <w:t>合同签订期</w:t>
            </w:r>
          </w:p>
        </w:tc>
        <w:tc>
          <w:tcPr>
            <w:tcW w:w="7844" w:type="dxa"/>
            <w:gridSpan w:val="7"/>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kern w:val="0"/>
                <w:szCs w:val="21"/>
              </w:rPr>
              <w:t>自中标通知书发出之日起</w:t>
            </w:r>
            <w:r w:rsidRPr="003466AD">
              <w:rPr>
                <w:rFonts w:ascii="宋体" w:eastAsia="宋体" w:hAnsi="宋体" w:cs="Arial" w:hint="eastAsia"/>
                <w:kern w:val="0"/>
                <w:szCs w:val="21"/>
              </w:rPr>
              <w:t>30</w:t>
            </w:r>
            <w:r w:rsidRPr="003466AD">
              <w:rPr>
                <w:rFonts w:ascii="宋体" w:eastAsia="宋体" w:hAnsi="宋体" w:cs="Arial"/>
                <w:kern w:val="0"/>
                <w:szCs w:val="21"/>
              </w:rPr>
              <w:t>日内</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t>交货期</w:t>
            </w:r>
          </w:p>
        </w:tc>
        <w:tc>
          <w:tcPr>
            <w:tcW w:w="7844" w:type="dxa"/>
            <w:gridSpan w:val="7"/>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t>2020年11月15日前，完成本项目所有软硬件的安装部署、调试、集成和上线工作。</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t>交货地点</w:t>
            </w:r>
          </w:p>
        </w:tc>
        <w:tc>
          <w:tcPr>
            <w:tcW w:w="7844" w:type="dxa"/>
            <w:gridSpan w:val="7"/>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t>南宁儿童康复中心</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szCs w:val="21"/>
              </w:rPr>
            </w:pPr>
            <w:r w:rsidRPr="003466AD">
              <w:rPr>
                <w:rFonts w:ascii="宋体" w:eastAsia="宋体" w:hAnsi="宋体" w:cs="Arial" w:hint="eastAsia"/>
                <w:kern w:val="0"/>
                <w:szCs w:val="21"/>
              </w:rPr>
              <w:t>交货方式</w:t>
            </w:r>
          </w:p>
        </w:tc>
        <w:tc>
          <w:tcPr>
            <w:tcW w:w="7844" w:type="dxa"/>
            <w:gridSpan w:val="7"/>
            <w:vAlign w:val="center"/>
          </w:tcPr>
          <w:p w:rsidR="003466AD" w:rsidRPr="003466AD" w:rsidRDefault="003466AD" w:rsidP="003466AD">
            <w:pPr>
              <w:spacing w:line="360" w:lineRule="exact"/>
              <w:rPr>
                <w:rFonts w:ascii="宋体" w:eastAsia="宋体" w:hAnsi="宋体" w:cs="Times New Roman"/>
                <w:szCs w:val="21"/>
              </w:rPr>
            </w:pPr>
            <w:r w:rsidRPr="003466AD">
              <w:rPr>
                <w:rFonts w:ascii="宋体" w:eastAsia="宋体" w:hAnsi="宋体" w:cs="Times New Roman" w:hint="eastAsia"/>
                <w:szCs w:val="21"/>
              </w:rPr>
              <w:t>现场交货</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Arial" w:hint="eastAsia"/>
                <w:kern w:val="0"/>
                <w:szCs w:val="21"/>
              </w:rPr>
              <w:t>质保期</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除另行特别注明的以外，质保期不少于</w:t>
            </w:r>
            <w:r w:rsidRPr="003466AD">
              <w:rPr>
                <w:rFonts w:ascii="宋体" w:eastAsia="宋体" w:hAnsi="宋体" w:cs="Times New Roman"/>
                <w:kern w:val="0"/>
                <w:szCs w:val="21"/>
              </w:rPr>
              <w:t>1</w:t>
            </w:r>
            <w:r w:rsidRPr="003466AD">
              <w:rPr>
                <w:rFonts w:ascii="宋体" w:eastAsia="宋体" w:hAnsi="宋体" w:cs="Times New Roman" w:hint="eastAsia"/>
                <w:kern w:val="0"/>
                <w:szCs w:val="21"/>
              </w:rPr>
              <w:t>年（若国家或生产厂家对本项目所涉及货物的质量保证期的规定高于本项目要求的，按国家或生产厂家的规定执行，若投标人在投标文件中承诺高于该期限，按照投标人承诺），设备保修服务自最终验收合格之日计算，保修期内设备运行故障，中标人须免费提供维修服务。保修期外对设备提供终身有偿维修服务。需求表中特别注明的按需求表中的执行。</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Arial" w:hint="eastAsia"/>
                <w:kern w:val="0"/>
                <w:szCs w:val="21"/>
              </w:rPr>
              <w:t>售后服务要求</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除另行特别注明的以外，售后服务要求如下：</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保质期内免费上门维修，采购人如果需要运维服务，可以要求中标人到现场进行服务，中标人需要在15分钟响应，3小时内到达现场；质保期过后，提供终身有偿维修服务，采购人如果需要有偿维修服务，可以要求中标人到现场进行服务，中标人需要在15分钟响应，3小时内到达现场。硬件设备若在使用的前3个月内，出现非人为操作失误的重大故障，应予以免费换货（不可抗力因素除外），并于10天内完成整改（更换设备）。如果中标人在限定时间（10天）内不能完成整改工作，每超过1天进行硬件项目总金额千分之零点伍的罚款；如果超过限定时间（10天）5天后仍无法完成整改，则视为中标人无法履约，采购人有权启动合同终止程序，并上报监管部门。</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Arial"/>
                <w:kern w:val="0"/>
                <w:szCs w:val="21"/>
              </w:rPr>
            </w:pPr>
            <w:r w:rsidRPr="003466AD">
              <w:rPr>
                <w:rFonts w:ascii="宋体" w:eastAsia="宋体" w:hAnsi="宋体" w:cs="Arial" w:hint="eastAsia"/>
                <w:kern w:val="0"/>
                <w:szCs w:val="21"/>
              </w:rPr>
              <w:t>实施要求</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除另行特别注明的以外，实施要求如下：</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1.本项目不允许转包，项目主要技术人员均需要是中标人公司正式员工（投标文件中须提供投标单位于投标截止之日前连续三个月为相关人员缴纳社保的证明）。</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2.本项目的驻场实施项目经理需具备优秀的工作能力。驻场实施项目经理需满足5×8小时工作要求。若出现能力不足的情况，例如：除采购人原因造成项目进度延后、出现两次或以上无故旷工或迟到，则采购人可要求5天内更换同级别或更高</w:t>
            </w:r>
            <w:r w:rsidRPr="003466AD">
              <w:rPr>
                <w:rFonts w:ascii="宋体" w:eastAsia="宋体" w:hAnsi="宋体" w:cs="Times New Roman" w:hint="eastAsia"/>
                <w:kern w:val="0"/>
                <w:szCs w:val="21"/>
              </w:rPr>
              <w:lastRenderedPageBreak/>
              <w:t>级别的驻场实施项目经理，如果中标人未能在规定时间内完成更换工作，则可视为中标人无法履约，采购人有权启动合同终止程序，并上报监管部门。</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3.中标人交货时，所有产品均严格按签订的采购合同、投标人响应和承诺的技术参数及性能和国家有关标准进行验收；关键设备由中标人、采购人一同现场验收，达不到要求的不予验收，视为产品验收不合格，采购单位可要求中标人在10天内进行整改（调整产品的功能和参数以达到验收标准）。如果中标人在限定时间（10天）内不能完成整改工作，每超过1天进行硬件项目总金额千分之零点伍的罚款；如果超过限定时间（10天）5天后仍无法完成整改，则视为中标人无法履约，采购人有权启动合同终止程序，并上报监管部门。</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4.为确保采购人的合法权益，中标人必须配合采购人进行测试，采购人将对所提供产品参数的真实性和实际效果进行验证，通过第三方监理的验收测试方可验收。在测试过程中如发现有虚假应答行为的，采购人将拒绝验收该产品并报政府采购有关管理部门。</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5.中标人需承担供货时产品质量抽样检测的相关费用以及项目验收时发生的一切费用；验收标准应符合中国有关的国家、地方、行业标准。</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6.投标人所投产品必须符合招标技术参数的标准，不许弄虚作假，否则一旦发现，即使设备已交付使用，采购人有权要求中标人进行整改（无条件退货，更换符合功能和参数要求的产品，且中标人还应赔偿采购人的相关损失）。如果中标人在限定时间（10天）内不能完成整改工作，每超过1天进行硬件项目总金额千分之零点伍的罚款；如果超过限定时间（10天）5天后仍无法完成整改，则视为中标人无法履约，采购人有权启动合同终止程序，并上报监管部门。</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7.中标人在实施前须提供详细的项目实施方案，经采购人书面同意认可后方可施工。</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8.中标人须根据采购人需求，不限人数，免费提供本项目交付软硬件的运维技术培训；培训主要内容为设备的基本结构、性能、主要部件的构造及原理，日常使用操作、保养与管理，常见故障的排除，紧急情况的处理等，达到熟练使用设备及进行日常维护的水平。</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9.验收标准：按国家有关规定以及招标文件的质量要求和技术指标、中标人的投标文件及承诺与本合同约定标准进行验收；采购人及中标人双方如对质量要求和技术指标的约定标准有相互抵触或异议的事项，由采购人在招标文件与投标文件中按质量要求和技术指标比较优胜的原则确定该项的约定标准进行验收。项目验收时，采购人指定专家进行验收，专家验收的费用由中标人承担。</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10.为保证本项目中的产品在运营时得到及时、稳定、良好的维护，要求中标人在本项目的具体实施过程中，须根据采购人需求，不限人数，免费为采购人培养维护人员，维护人员为采购人单位工作人员。</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11.在本项目的具体实施过程中，采购人将主导进行“网络安全等级保护测评”：按现行国家网络安全等级保护制度，邀请一家具备网络安全等级保护测评资质的第三方机构对相关等级保护对象开展网络安全等级保护测评工作，测评内容应包括本</w:t>
            </w:r>
            <w:r w:rsidRPr="003466AD">
              <w:rPr>
                <w:rFonts w:ascii="宋体" w:eastAsia="宋体" w:hAnsi="宋体" w:cs="Times New Roman" w:hint="eastAsia"/>
                <w:kern w:val="0"/>
                <w:szCs w:val="21"/>
              </w:rPr>
              <w:lastRenderedPageBreak/>
              <w:t>项目涉及的安全通用要求、移动互联安全要求两大部分的测评需求。“网络安全等级保护测评”工作不在本项目内，但中标人需要配合采购人完成此项工作，例如：准备相应的信息和材料。</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12.本项目的实施过程长、涉及的系统、人员和事务较多，因此，为了保障供应商与采购人在实施过程中能够对所有计划、执行、调整、应变等内容进行及时且高效的沟通和协调，要求投标人具备相关的项目管理经验和成熟的项目管理手段，例如：项目管理的规章制度、项目管理人员组织架构、项目管理的软件（软件需至少包含：消息发送和阅读、流程审批等功能）等，项目实施前提交并落实相关方案及措施。</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13.签订合同后15日内，中标人需安排人员进场实施项目。</w:t>
            </w:r>
          </w:p>
          <w:p w:rsidR="003466AD" w:rsidRPr="003466AD" w:rsidRDefault="003466AD" w:rsidP="003466AD">
            <w:pPr>
              <w:spacing w:line="360" w:lineRule="exac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14.项目实施进度按照采购人要求执行。</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Arial" w:hint="eastAsia"/>
                <w:kern w:val="0"/>
                <w:szCs w:val="21"/>
              </w:rPr>
              <w:lastRenderedPageBreak/>
              <w:t>付款方式</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本项目按进度付款：</w:t>
            </w:r>
          </w:p>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第一次付款：货物到货并签收后（项目所有货物交付完成），支付合同总金额的70%作为项目进度款；</w:t>
            </w:r>
          </w:p>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第二次付款：完成整体项目的竣工验收（项目所有系统上线完成，完成合同内要求的等级保护评定，项目所有安装、施工完成，项目验收完毕），支付合同总金额剩余的30%。</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Arial" w:hint="eastAsia"/>
                <w:kern w:val="0"/>
                <w:szCs w:val="21"/>
              </w:rPr>
              <w:t>投标报价</w:t>
            </w:r>
          </w:p>
        </w:tc>
        <w:tc>
          <w:tcPr>
            <w:tcW w:w="7844" w:type="dxa"/>
            <w:gridSpan w:val="7"/>
            <w:vAlign w:val="center"/>
          </w:tcPr>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投标报价为采购人指定地点的现场交货价，包括：</w:t>
            </w:r>
          </w:p>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（1）货物的价格、安装工程；</w:t>
            </w:r>
          </w:p>
          <w:p w:rsidR="003466AD" w:rsidRPr="003466AD" w:rsidRDefault="003466AD" w:rsidP="003466AD">
            <w:pPr>
              <w:adjustRightInd w:val="0"/>
              <w:spacing w:line="360" w:lineRule="exact"/>
              <w:ind w:leftChars="3" w:left="6"/>
              <w:rPr>
                <w:rFonts w:ascii="宋体" w:eastAsia="宋体" w:hAnsi="宋体" w:cs="Times New Roman"/>
                <w:kern w:val="0"/>
                <w:szCs w:val="21"/>
              </w:rPr>
            </w:pPr>
            <w:r w:rsidRPr="003466AD">
              <w:rPr>
                <w:rFonts w:ascii="宋体" w:eastAsia="宋体" w:hAnsi="宋体" w:cs="Times New Roman" w:hint="eastAsia"/>
                <w:kern w:val="0"/>
                <w:szCs w:val="21"/>
              </w:rPr>
              <w:t>（2）其他费用（包括但不限于硬件设备采购的费用、运输、装卸、软件部署、调试、培训、技术支持、售后服务、检测、更新升级、数据迁移等费用）；</w:t>
            </w:r>
          </w:p>
          <w:p w:rsidR="003466AD" w:rsidRPr="003466AD" w:rsidRDefault="003466AD" w:rsidP="003466AD">
            <w:pPr>
              <w:adjustRightInd w:val="0"/>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（3）必要的保险费用和各项税费；</w:t>
            </w:r>
          </w:p>
          <w:p w:rsidR="003466AD" w:rsidRPr="003466AD" w:rsidRDefault="003466AD" w:rsidP="003466AD">
            <w:pPr>
              <w:adjustRightInd w:val="0"/>
              <w:spacing w:line="360" w:lineRule="exact"/>
              <w:ind w:leftChars="3" w:left="6"/>
              <w:rPr>
                <w:rFonts w:ascii="宋体" w:eastAsia="宋体" w:hAnsi="宋体" w:cs="Times New Roman"/>
                <w:kern w:val="0"/>
                <w:szCs w:val="21"/>
              </w:rPr>
            </w:pPr>
            <w:r w:rsidRPr="003466AD">
              <w:rPr>
                <w:rFonts w:ascii="宋体" w:eastAsia="宋体" w:hAnsi="宋体" w:cs="Times New Roman" w:hint="eastAsia"/>
                <w:kern w:val="0"/>
                <w:szCs w:val="21"/>
              </w:rPr>
              <w:t>（4）安装费用（包括但不限于各类软件、系统等的安装、集成、试运行等费用）；</w:t>
            </w:r>
          </w:p>
          <w:p w:rsidR="003466AD" w:rsidRPr="003466AD" w:rsidRDefault="003466AD" w:rsidP="003466AD">
            <w:pPr>
              <w:adjustRightInd w:val="0"/>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（5）培训费用（包括但不限于场地费、教材等）；</w:t>
            </w:r>
          </w:p>
          <w:p w:rsidR="003466AD" w:rsidRPr="003466AD" w:rsidRDefault="003466AD" w:rsidP="003466AD">
            <w:pPr>
              <w:adjustRightInd w:val="0"/>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（6）派出工作人员的交通费、住宿费、伙食补助费；</w:t>
            </w:r>
          </w:p>
          <w:p w:rsidR="003466AD" w:rsidRPr="003466AD" w:rsidRDefault="003466AD" w:rsidP="003466AD">
            <w:pPr>
              <w:spacing w:line="360" w:lineRule="exact"/>
              <w:rPr>
                <w:rFonts w:ascii="宋体" w:eastAsia="宋体" w:hAnsi="宋体" w:cs="Times New Roman"/>
                <w:kern w:val="0"/>
                <w:szCs w:val="21"/>
              </w:rPr>
            </w:pPr>
            <w:r w:rsidRPr="003466AD">
              <w:rPr>
                <w:rFonts w:ascii="宋体" w:eastAsia="宋体" w:hAnsi="宋体" w:cs="Times New Roman" w:hint="eastAsia"/>
                <w:kern w:val="0"/>
                <w:szCs w:val="21"/>
              </w:rPr>
              <w:t>（7）包括项目整体验收各项费用。</w:t>
            </w:r>
          </w:p>
        </w:tc>
      </w:tr>
      <w:tr w:rsidR="003466AD" w:rsidRPr="003466AD" w:rsidTr="00523859">
        <w:trPr>
          <w:trHeight w:val="567"/>
          <w:jc w:val="center"/>
        </w:trPr>
        <w:tc>
          <w:tcPr>
            <w:tcW w:w="11005" w:type="dxa"/>
            <w:gridSpan w:val="10"/>
            <w:vAlign w:val="center"/>
          </w:tcPr>
          <w:p w:rsidR="003466AD" w:rsidRPr="003466AD" w:rsidRDefault="003466AD" w:rsidP="003466AD">
            <w:pPr>
              <w:spacing w:line="360" w:lineRule="exact"/>
              <w:rPr>
                <w:rFonts w:ascii="宋体" w:eastAsia="宋体" w:hAnsi="宋体" w:cs="Times New Roman"/>
                <w:b/>
                <w:kern w:val="0"/>
                <w:szCs w:val="21"/>
              </w:rPr>
            </w:pPr>
            <w:r w:rsidRPr="003466AD">
              <w:rPr>
                <w:rFonts w:ascii="宋体" w:eastAsia="宋体" w:hAnsi="宋体" w:cs="Times New Roman" w:hint="eastAsia"/>
                <w:b/>
                <w:kern w:val="0"/>
                <w:szCs w:val="21"/>
              </w:rPr>
              <w:t>四、采购人对项目的特殊要求及说明</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atLeast"/>
              <w:jc w:val="left"/>
              <w:rPr>
                <w:rFonts w:ascii="宋体" w:eastAsia="宋体" w:hAnsi="宋体" w:cs="Times New Roman"/>
                <w:kern w:val="0"/>
                <w:szCs w:val="21"/>
              </w:rPr>
            </w:pPr>
            <w:r w:rsidRPr="003466AD">
              <w:rPr>
                <w:rFonts w:ascii="宋体" w:eastAsia="宋体" w:hAnsi="宋体" w:cs="Times New Roman" w:hint="eastAsia"/>
                <w:kern w:val="0"/>
                <w:szCs w:val="21"/>
              </w:rPr>
              <w:t>其他说明</w:t>
            </w:r>
          </w:p>
        </w:tc>
        <w:tc>
          <w:tcPr>
            <w:tcW w:w="7844" w:type="dxa"/>
            <w:gridSpan w:val="7"/>
            <w:vAlign w:val="center"/>
          </w:tcPr>
          <w:p w:rsidR="003466AD" w:rsidRPr="003466AD" w:rsidRDefault="003466AD" w:rsidP="003466AD">
            <w:pPr>
              <w:spacing w:line="350" w:lineRule="atLeas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3466AD" w:rsidRPr="003466AD" w:rsidTr="00523859">
        <w:trPr>
          <w:trHeight w:val="567"/>
          <w:jc w:val="center"/>
        </w:trPr>
        <w:tc>
          <w:tcPr>
            <w:tcW w:w="3161" w:type="dxa"/>
            <w:gridSpan w:val="3"/>
            <w:vAlign w:val="center"/>
          </w:tcPr>
          <w:p w:rsidR="003466AD" w:rsidRPr="003466AD" w:rsidRDefault="003466AD" w:rsidP="003466AD">
            <w:pPr>
              <w:spacing w:line="360" w:lineRule="atLeast"/>
              <w:jc w:val="left"/>
              <w:rPr>
                <w:rFonts w:ascii="宋体" w:eastAsia="宋体" w:hAnsi="宋体" w:cs="Times New Roman"/>
                <w:kern w:val="0"/>
                <w:szCs w:val="21"/>
              </w:rPr>
            </w:pPr>
            <w:r w:rsidRPr="003466AD">
              <w:rPr>
                <w:rFonts w:ascii="宋体" w:eastAsia="宋体" w:hAnsi="宋体" w:cs="Times New Roman" w:hint="eastAsia"/>
                <w:kern w:val="0"/>
                <w:szCs w:val="21"/>
              </w:rPr>
              <w:t>现场勘察</w:t>
            </w:r>
          </w:p>
        </w:tc>
        <w:tc>
          <w:tcPr>
            <w:tcW w:w="7844" w:type="dxa"/>
            <w:gridSpan w:val="7"/>
            <w:vAlign w:val="center"/>
          </w:tcPr>
          <w:p w:rsidR="003466AD" w:rsidRPr="003466AD" w:rsidRDefault="003466AD" w:rsidP="003466AD">
            <w:pPr>
              <w:spacing w:line="350" w:lineRule="atLeas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1.鉴于本项目涉及较多的硬件系统、周边系统联调、与现有系统的兼容性，投标前各投标人可在规定时间参加采购人组织的统一勘察，以确保投标人明确了解真实的现场情况和项目实际需求，保证</w:t>
            </w:r>
            <w:r w:rsidRPr="003466AD">
              <w:rPr>
                <w:rFonts w:ascii="宋体" w:eastAsia="宋体" w:hAnsi="宋体" w:cs="Times New Roman"/>
                <w:kern w:val="0"/>
                <w:szCs w:val="21"/>
              </w:rPr>
              <w:t>项目按时按质按量完成</w:t>
            </w:r>
            <w:r w:rsidRPr="003466AD">
              <w:rPr>
                <w:rFonts w:ascii="宋体" w:eastAsia="宋体" w:hAnsi="宋体" w:cs="Times New Roman" w:hint="eastAsia"/>
                <w:kern w:val="0"/>
                <w:szCs w:val="21"/>
              </w:rPr>
              <w:t>。</w:t>
            </w:r>
            <w:r w:rsidRPr="003466AD">
              <w:rPr>
                <w:rFonts w:ascii="宋体" w:eastAsia="宋体" w:hAnsi="宋体" w:cs="Times New Roman" w:hint="eastAsia"/>
                <w:b/>
                <w:kern w:val="0"/>
                <w:szCs w:val="21"/>
                <w:u w:val="single"/>
              </w:rPr>
              <w:t>如投标人不参加勘察的，造成的后果由投标人自行承担</w:t>
            </w:r>
            <w:r w:rsidRPr="003466AD">
              <w:rPr>
                <w:rFonts w:ascii="宋体" w:eastAsia="宋体" w:hAnsi="宋体" w:cs="Times New Roman" w:hint="eastAsia"/>
                <w:kern w:val="0"/>
                <w:szCs w:val="21"/>
              </w:rPr>
              <w:t>。</w:t>
            </w:r>
          </w:p>
          <w:p w:rsidR="003466AD" w:rsidRPr="003466AD" w:rsidRDefault="003466AD" w:rsidP="003466AD">
            <w:pPr>
              <w:spacing w:line="350" w:lineRule="atLeas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t>2.集中勘查时间：</w:t>
            </w:r>
            <w:r w:rsidRPr="003466AD">
              <w:rPr>
                <w:rFonts w:ascii="宋体" w:eastAsia="宋体" w:hAnsi="宋体" w:cs="Times New Roman" w:hint="eastAsia"/>
                <w:kern w:val="0"/>
                <w:szCs w:val="21"/>
                <w:u w:val="single"/>
              </w:rPr>
              <w:t>2020</w:t>
            </w:r>
            <w:r w:rsidRPr="003466AD">
              <w:rPr>
                <w:rFonts w:ascii="宋体" w:eastAsia="宋体" w:hAnsi="宋体" w:cs="Times New Roman" w:hint="eastAsia"/>
                <w:kern w:val="0"/>
                <w:szCs w:val="21"/>
              </w:rPr>
              <w:t>年</w:t>
            </w:r>
            <w:r w:rsidRPr="003466AD">
              <w:rPr>
                <w:rFonts w:ascii="宋体" w:eastAsia="宋体" w:hAnsi="宋体" w:cs="Times New Roman" w:hint="eastAsia"/>
                <w:kern w:val="0"/>
                <w:szCs w:val="21"/>
                <w:u w:val="single"/>
              </w:rPr>
              <w:t xml:space="preserve"> 8 </w:t>
            </w:r>
            <w:r w:rsidRPr="003466AD">
              <w:rPr>
                <w:rFonts w:ascii="宋体" w:eastAsia="宋体" w:hAnsi="宋体" w:cs="Times New Roman" w:hint="eastAsia"/>
                <w:kern w:val="0"/>
                <w:szCs w:val="21"/>
              </w:rPr>
              <w:t>月</w:t>
            </w:r>
            <w:r w:rsidRPr="003466AD">
              <w:rPr>
                <w:rFonts w:ascii="宋体" w:eastAsia="宋体" w:hAnsi="宋体" w:cs="Times New Roman" w:hint="eastAsia"/>
                <w:kern w:val="0"/>
                <w:szCs w:val="21"/>
                <w:u w:val="single"/>
              </w:rPr>
              <w:t xml:space="preserve"> 10 </w:t>
            </w:r>
            <w:r w:rsidRPr="003466AD">
              <w:rPr>
                <w:rFonts w:ascii="宋体" w:eastAsia="宋体" w:hAnsi="宋体" w:cs="Times New Roman" w:hint="eastAsia"/>
                <w:kern w:val="0"/>
                <w:szCs w:val="21"/>
              </w:rPr>
              <w:t>日上午9:30集中。</w:t>
            </w:r>
            <w:r w:rsidRPr="003466AD">
              <w:rPr>
                <w:rFonts w:ascii="宋体" w:eastAsia="宋体" w:hAnsi="宋体" w:cs="Times New Roman" w:hint="eastAsia"/>
                <w:b/>
                <w:kern w:val="0"/>
                <w:szCs w:val="21"/>
                <w:u w:val="single"/>
              </w:rPr>
              <w:t>勘察所需的交通工具及费用均由投标人自行承担，逾时不候</w:t>
            </w:r>
            <w:r w:rsidRPr="003466AD">
              <w:rPr>
                <w:rFonts w:ascii="宋体" w:eastAsia="宋体" w:hAnsi="宋体" w:cs="Times New Roman" w:hint="eastAsia"/>
                <w:kern w:val="0"/>
                <w:szCs w:val="21"/>
              </w:rPr>
              <w:t>。</w:t>
            </w:r>
          </w:p>
          <w:p w:rsidR="003466AD" w:rsidRPr="003466AD" w:rsidRDefault="003466AD" w:rsidP="003466AD">
            <w:pPr>
              <w:spacing w:line="350" w:lineRule="atLeast"/>
              <w:ind w:firstLineChars="200" w:firstLine="420"/>
              <w:rPr>
                <w:rFonts w:ascii="宋体" w:eastAsia="宋体" w:hAnsi="宋体" w:cs="Times New Roman"/>
                <w:kern w:val="0"/>
                <w:szCs w:val="21"/>
                <w:u w:val="single"/>
              </w:rPr>
            </w:pPr>
            <w:r w:rsidRPr="003466AD">
              <w:rPr>
                <w:rFonts w:ascii="宋体" w:eastAsia="宋体" w:hAnsi="宋体" w:cs="Times New Roman" w:hint="eastAsia"/>
                <w:kern w:val="0"/>
                <w:szCs w:val="21"/>
              </w:rPr>
              <w:t>3.联系人：</w:t>
            </w:r>
            <w:r w:rsidRPr="003466AD">
              <w:rPr>
                <w:rFonts w:ascii="宋体" w:eastAsia="宋体" w:hAnsi="宋体" w:cs="Times New Roman" w:hint="eastAsia"/>
                <w:b/>
                <w:kern w:val="0"/>
                <w:szCs w:val="21"/>
                <w:u w:val="single"/>
              </w:rPr>
              <w:t>莫艳桃</w:t>
            </w:r>
            <w:r w:rsidRPr="003466AD">
              <w:rPr>
                <w:rFonts w:ascii="宋体" w:eastAsia="宋体" w:hAnsi="宋体" w:cs="Times New Roman" w:hint="eastAsia"/>
                <w:b/>
                <w:kern w:val="0"/>
                <w:szCs w:val="21"/>
              </w:rPr>
              <w:t>，电话：</w:t>
            </w:r>
            <w:r w:rsidRPr="003466AD">
              <w:rPr>
                <w:rFonts w:ascii="宋体" w:eastAsia="宋体" w:hAnsi="宋体" w:cs="Times New Roman"/>
                <w:b/>
                <w:kern w:val="0"/>
                <w:szCs w:val="21"/>
                <w:u w:val="single"/>
              </w:rPr>
              <w:t>0771-2237541</w:t>
            </w:r>
            <w:r w:rsidRPr="003466AD">
              <w:rPr>
                <w:rFonts w:ascii="宋体" w:eastAsia="宋体" w:hAnsi="宋体" w:cs="Times New Roman" w:hint="eastAsia"/>
                <w:b/>
                <w:kern w:val="0"/>
                <w:szCs w:val="21"/>
              </w:rPr>
              <w:t>；集中地点：</w:t>
            </w:r>
            <w:r w:rsidRPr="003466AD">
              <w:rPr>
                <w:rFonts w:ascii="宋体" w:eastAsia="宋体" w:hAnsi="宋体" w:cs="Times New Roman" w:hint="eastAsia"/>
                <w:b/>
                <w:kern w:val="0"/>
                <w:szCs w:val="21"/>
                <w:u w:val="single"/>
              </w:rPr>
              <w:t>南宁市西乡塘区新阳北三路3－1号工作区停车场。</w:t>
            </w:r>
          </w:p>
          <w:p w:rsidR="003466AD" w:rsidRPr="003466AD" w:rsidRDefault="003466AD" w:rsidP="003466AD">
            <w:pPr>
              <w:spacing w:line="350" w:lineRule="atLeast"/>
              <w:ind w:firstLineChars="200" w:firstLine="420"/>
              <w:rPr>
                <w:rFonts w:ascii="宋体" w:eastAsia="宋体" w:hAnsi="宋体" w:cs="Times New Roman"/>
                <w:kern w:val="0"/>
                <w:szCs w:val="21"/>
              </w:rPr>
            </w:pPr>
            <w:r w:rsidRPr="003466AD">
              <w:rPr>
                <w:rFonts w:ascii="宋体" w:eastAsia="宋体" w:hAnsi="宋体" w:cs="Times New Roman" w:hint="eastAsia"/>
                <w:kern w:val="0"/>
                <w:szCs w:val="21"/>
              </w:rPr>
              <w:lastRenderedPageBreak/>
              <w:t>4.现场踏勘携带的资料：委托代理人持单位介绍信原件、个人有效身份证原件前往。</w:t>
            </w:r>
          </w:p>
        </w:tc>
      </w:tr>
    </w:tbl>
    <w:p w:rsidR="003466AD" w:rsidRPr="003466AD" w:rsidRDefault="003466AD" w:rsidP="003466AD">
      <w:pPr>
        <w:widowControl/>
        <w:jc w:val="left"/>
        <w:rPr>
          <w:rFonts w:ascii="Times New Roman" w:eastAsia="宋体" w:hAnsi="Times New Roman" w:cs="Times New Roman"/>
          <w:kern w:val="0"/>
          <w:szCs w:val="24"/>
        </w:rPr>
      </w:pPr>
    </w:p>
    <w:p w:rsidR="00E50142" w:rsidRPr="003466AD" w:rsidRDefault="00E50142" w:rsidP="003466AD">
      <w:pPr>
        <w:rPr>
          <w:szCs w:val="24"/>
        </w:rPr>
      </w:pPr>
    </w:p>
    <w:sectPr w:rsidR="00E50142" w:rsidRPr="003466AD" w:rsidSect="00E50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53" w:rsidRDefault="00027953" w:rsidP="00777107">
      <w:r>
        <w:separator/>
      </w:r>
    </w:p>
  </w:endnote>
  <w:endnote w:type="continuationSeparator" w:id="1">
    <w:p w:rsidR="00027953" w:rsidRDefault="00027953" w:rsidP="0077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53" w:rsidRDefault="00027953" w:rsidP="00777107">
      <w:r>
        <w:separator/>
      </w:r>
    </w:p>
  </w:footnote>
  <w:footnote w:type="continuationSeparator" w:id="1">
    <w:p w:rsidR="00027953" w:rsidRDefault="00027953" w:rsidP="00777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58E9D"/>
    <w:multiLevelType w:val="singleLevel"/>
    <w:tmpl w:val="83558E9D"/>
    <w:lvl w:ilvl="0">
      <w:start w:val="1"/>
      <w:numFmt w:val="decimal"/>
      <w:suff w:val="nothing"/>
      <w:lvlText w:val="%1、"/>
      <w:lvlJc w:val="left"/>
    </w:lvl>
  </w:abstractNum>
  <w:abstractNum w:abstractNumId="1">
    <w:nsid w:val="9B3C3CD1"/>
    <w:multiLevelType w:val="singleLevel"/>
    <w:tmpl w:val="9B3C3CD1"/>
    <w:lvl w:ilvl="0">
      <w:start w:val="1"/>
      <w:numFmt w:val="decimal"/>
      <w:suff w:val="nothing"/>
      <w:lvlText w:val="%1．"/>
      <w:lvlJc w:val="left"/>
      <w:pPr>
        <w:ind w:left="0" w:firstLine="400"/>
      </w:pPr>
      <w:rPr>
        <w:rFonts w:hint="default"/>
      </w:rPr>
    </w:lvl>
  </w:abstractNum>
  <w:abstractNum w:abstractNumId="2">
    <w:nsid w:val="D6796602"/>
    <w:multiLevelType w:val="singleLevel"/>
    <w:tmpl w:val="D6796602"/>
    <w:lvl w:ilvl="0">
      <w:start w:val="1"/>
      <w:numFmt w:val="decimal"/>
      <w:suff w:val="nothing"/>
      <w:lvlText w:val="%1．"/>
      <w:lvlJc w:val="left"/>
      <w:pPr>
        <w:ind w:left="59" w:firstLine="400"/>
      </w:pPr>
      <w:rPr>
        <w:rFonts w:hint="default"/>
      </w:rPr>
    </w:lvl>
  </w:abstractNum>
  <w:abstractNum w:abstractNumId="3">
    <w:nsid w:val="00000001"/>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4">
    <w:nsid w:val="00000002"/>
    <w:multiLevelType w:val="multilevel"/>
    <w:tmpl w:val="00000003"/>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5">
    <w:nsid w:val="00000003"/>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04"/>
    <w:multiLevelType w:val="singleLevel"/>
    <w:tmpl w:val="CDF86041"/>
    <w:lvl w:ilvl="0">
      <w:start w:val="1"/>
      <w:numFmt w:val="decimal"/>
      <w:suff w:val="nothing"/>
      <w:lvlText w:val="%1、"/>
      <w:lvlJc w:val="left"/>
      <w:pPr>
        <w:ind w:left="0" w:firstLine="0"/>
      </w:pPr>
      <w:rPr>
        <w:rFonts w:hint="eastAsia"/>
      </w:rPr>
    </w:lvl>
  </w:abstractNum>
  <w:abstractNum w:abstractNumId="7">
    <w:nsid w:val="040733A7"/>
    <w:multiLevelType w:val="multilevel"/>
    <w:tmpl w:val="040733A7"/>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8">
    <w:nsid w:val="054C6ED9"/>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CA79FA"/>
    <w:multiLevelType w:val="multilevel"/>
    <w:tmpl w:val="71EE3000"/>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0">
    <w:nsid w:val="36D40F3F"/>
    <w:multiLevelType w:val="multilevel"/>
    <w:tmpl w:val="36D40F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1D1A47"/>
    <w:multiLevelType w:val="singleLevel"/>
    <w:tmpl w:val="391D1A47"/>
    <w:lvl w:ilvl="0">
      <w:start w:val="3"/>
      <w:numFmt w:val="decimal"/>
      <w:suff w:val="nothing"/>
      <w:lvlText w:val="%1）"/>
      <w:lvlJc w:val="left"/>
    </w:lvl>
  </w:abstractNum>
  <w:abstractNum w:abstractNumId="12">
    <w:nsid w:val="4824AA63"/>
    <w:multiLevelType w:val="singleLevel"/>
    <w:tmpl w:val="4824AA63"/>
    <w:lvl w:ilvl="0">
      <w:start w:val="1"/>
      <w:numFmt w:val="decimal"/>
      <w:suff w:val="nothing"/>
      <w:lvlText w:val="%1．"/>
      <w:lvlJc w:val="left"/>
      <w:pPr>
        <w:ind w:left="0" w:firstLine="400"/>
      </w:pPr>
      <w:rPr>
        <w:rFonts w:hint="default"/>
      </w:rPr>
    </w:lvl>
  </w:abstractNum>
  <w:abstractNum w:abstractNumId="13">
    <w:nsid w:val="57A1AB28"/>
    <w:multiLevelType w:val="singleLevel"/>
    <w:tmpl w:val="57A1AB28"/>
    <w:lvl w:ilvl="0">
      <w:start w:val="1"/>
      <w:numFmt w:val="decimal"/>
      <w:suff w:val="nothing"/>
      <w:lvlText w:val="%1、"/>
      <w:lvlJc w:val="left"/>
    </w:lvl>
  </w:abstractNum>
  <w:abstractNum w:abstractNumId="14">
    <w:nsid w:val="5B0D5DAB"/>
    <w:multiLevelType w:val="hybridMultilevel"/>
    <w:tmpl w:val="A7CE0CE0"/>
    <w:lvl w:ilvl="0" w:tplc="D62E206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E5D65E"/>
    <w:multiLevelType w:val="singleLevel"/>
    <w:tmpl w:val="63E5D65E"/>
    <w:lvl w:ilvl="0">
      <w:start w:val="1"/>
      <w:numFmt w:val="decimal"/>
      <w:suff w:val="nothing"/>
      <w:lvlText w:val="%1．"/>
      <w:lvlJc w:val="left"/>
      <w:pPr>
        <w:ind w:left="0" w:firstLine="400"/>
      </w:pPr>
      <w:rPr>
        <w:rFonts w:hint="default"/>
      </w:rPr>
    </w:lvl>
  </w:abstractNum>
  <w:abstractNum w:abstractNumId="16">
    <w:nsid w:val="6FDC2A70"/>
    <w:multiLevelType w:val="multilevel"/>
    <w:tmpl w:val="6FDC2A70"/>
    <w:lvl w:ilvl="0">
      <w:start w:val="1"/>
      <w:numFmt w:val="decimal"/>
      <w:lvlText w:val="%1."/>
      <w:lvlJc w:val="left"/>
      <w:pPr>
        <w:ind w:left="563" w:hanging="210"/>
      </w:pPr>
      <w:rPr>
        <w:rFonts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7">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8">
    <w:nsid w:val="7ABC5CB0"/>
    <w:multiLevelType w:val="multilevel"/>
    <w:tmpl w:val="00000001"/>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9">
    <w:nsid w:val="7DB14F7A"/>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5"/>
  </w:num>
  <w:num w:numId="9">
    <w:abstractNumId w:val="12"/>
  </w:num>
  <w:num w:numId="10">
    <w:abstractNumId w:val="7"/>
  </w:num>
  <w:num w:numId="11">
    <w:abstractNumId w:val="16"/>
  </w:num>
  <w:num w:numId="12">
    <w:abstractNumId w:val="10"/>
  </w:num>
  <w:num w:numId="13">
    <w:abstractNumId w:val="9"/>
  </w:num>
  <w:num w:numId="14">
    <w:abstractNumId w:val="11"/>
  </w:num>
  <w:num w:numId="15">
    <w:abstractNumId w:val="8"/>
  </w:num>
  <w:num w:numId="16">
    <w:abstractNumId w:val="0"/>
  </w:num>
  <w:num w:numId="17">
    <w:abstractNumId w:val="13"/>
  </w:num>
  <w:num w:numId="18">
    <w:abstractNumId w:val="19"/>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107"/>
    <w:rsid w:val="00027953"/>
    <w:rsid w:val="002F1E8A"/>
    <w:rsid w:val="003466AD"/>
    <w:rsid w:val="004A513E"/>
    <w:rsid w:val="00777107"/>
    <w:rsid w:val="00E160D6"/>
    <w:rsid w:val="00E50142"/>
    <w:rsid w:val="00FF0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42"/>
    <w:pPr>
      <w:widowControl w:val="0"/>
      <w:jc w:val="both"/>
    </w:pPr>
  </w:style>
  <w:style w:type="paragraph" w:styleId="1">
    <w:name w:val="heading 1"/>
    <w:basedOn w:val="a"/>
    <w:next w:val="a"/>
    <w:link w:val="1Char"/>
    <w:qFormat/>
    <w:rsid w:val="00777107"/>
    <w:pPr>
      <w:keepNext/>
      <w:keepLines/>
      <w:spacing w:before="340" w:after="330" w:line="576" w:lineRule="auto"/>
      <w:outlineLvl w:val="0"/>
    </w:pPr>
    <w:rPr>
      <w:rFonts w:ascii="Times New Roman" w:eastAsia="Times New Roman" w:hAnsi="Times New Roman" w:cs="Times New Roman"/>
      <w:b/>
      <w:color w:val="000000"/>
      <w:kern w:val="0"/>
      <w:sz w:val="44"/>
      <w:szCs w:val="44"/>
    </w:rPr>
  </w:style>
  <w:style w:type="paragraph" w:styleId="2">
    <w:name w:val="heading 2"/>
    <w:basedOn w:val="a"/>
    <w:next w:val="a"/>
    <w:link w:val="2Char"/>
    <w:qFormat/>
    <w:rsid w:val="00777107"/>
    <w:pPr>
      <w:keepNext/>
      <w:keepLines/>
      <w:spacing w:before="260" w:after="260" w:line="413" w:lineRule="auto"/>
      <w:outlineLvl w:val="1"/>
    </w:pPr>
    <w:rPr>
      <w:rFonts w:ascii="Arial" w:eastAsia="黑体" w:hAnsi="Arial" w:cs="Arial"/>
      <w:b/>
      <w:color w:val="000000"/>
      <w:kern w:val="0"/>
      <w:sz w:val="32"/>
      <w:szCs w:val="32"/>
    </w:rPr>
  </w:style>
  <w:style w:type="paragraph" w:styleId="3">
    <w:name w:val="heading 3"/>
    <w:basedOn w:val="a"/>
    <w:next w:val="a"/>
    <w:link w:val="3Char"/>
    <w:qFormat/>
    <w:rsid w:val="00777107"/>
    <w:pPr>
      <w:keepNext/>
      <w:keepLines/>
      <w:spacing w:line="600" w:lineRule="exact"/>
      <w:ind w:firstLine="643"/>
      <w:outlineLvl w:val="2"/>
    </w:pPr>
    <w:rPr>
      <w:rFonts w:ascii="Times New Roman" w:eastAsia="Times New Roman" w:hAnsi="Times New Roman" w:cs="Times New Roman"/>
      <w:b/>
      <w:color w:val="000000"/>
      <w:kern w:val="0"/>
      <w:sz w:val="32"/>
      <w:szCs w:val="32"/>
    </w:rPr>
  </w:style>
  <w:style w:type="paragraph" w:styleId="4">
    <w:name w:val="heading 4"/>
    <w:basedOn w:val="a"/>
    <w:next w:val="a"/>
    <w:link w:val="4Char"/>
    <w:qFormat/>
    <w:rsid w:val="00777107"/>
    <w:pPr>
      <w:tabs>
        <w:tab w:val="left" w:pos="2155"/>
      </w:tabs>
      <w:spacing w:before="120" w:line="360" w:lineRule="auto"/>
      <w:ind w:left="2155" w:hanging="1078"/>
      <w:outlineLvl w:val="3"/>
    </w:pPr>
    <w:rPr>
      <w:rFonts w:ascii="Arial" w:eastAsia="黑体" w:hAnsi="Arial" w:cs="Arial"/>
      <w:color w:val="000000"/>
      <w:kern w:val="0"/>
      <w:sz w:val="28"/>
      <w:szCs w:val="20"/>
    </w:rPr>
  </w:style>
  <w:style w:type="paragraph" w:styleId="5">
    <w:name w:val="heading 5"/>
    <w:basedOn w:val="a"/>
    <w:next w:val="a"/>
    <w:link w:val="5Char"/>
    <w:qFormat/>
    <w:rsid w:val="00777107"/>
    <w:pPr>
      <w:keepNext/>
      <w:keepLines/>
      <w:spacing w:before="280" w:after="290" w:line="372" w:lineRule="auto"/>
      <w:outlineLvl w:val="4"/>
    </w:pPr>
    <w:rPr>
      <w:rFonts w:ascii="Times New Roman" w:eastAsia="Times New Roman" w:hAnsi="Times New Roman" w:cs="Times New Roman"/>
      <w:b/>
      <w:color w:val="000000"/>
      <w:kern w:val="0"/>
      <w:sz w:val="28"/>
      <w:szCs w:val="28"/>
    </w:rPr>
  </w:style>
  <w:style w:type="paragraph" w:styleId="6">
    <w:name w:val="heading 6"/>
    <w:basedOn w:val="a"/>
    <w:next w:val="a0"/>
    <w:link w:val="6Char"/>
    <w:qFormat/>
    <w:rsid w:val="00777107"/>
    <w:pPr>
      <w:keepNext/>
      <w:keepLines/>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777107"/>
    <w:pPr>
      <w:keepNext/>
      <w:keepLines/>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777107"/>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777107"/>
    <w:pPr>
      <w:keepNext/>
      <w:keepLines/>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77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777107"/>
    <w:rPr>
      <w:sz w:val="18"/>
      <w:szCs w:val="18"/>
    </w:rPr>
  </w:style>
  <w:style w:type="paragraph" w:styleId="a5">
    <w:name w:val="footer"/>
    <w:basedOn w:val="a"/>
    <w:link w:val="Char0"/>
    <w:unhideWhenUsed/>
    <w:qFormat/>
    <w:rsid w:val="0077710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777107"/>
    <w:rPr>
      <w:sz w:val="18"/>
      <w:szCs w:val="18"/>
    </w:rPr>
  </w:style>
  <w:style w:type="character" w:customStyle="1" w:styleId="1Char">
    <w:name w:val="标题 1 Char"/>
    <w:basedOn w:val="a1"/>
    <w:link w:val="1"/>
    <w:qFormat/>
    <w:rsid w:val="00777107"/>
    <w:rPr>
      <w:rFonts w:ascii="Times New Roman" w:eastAsia="Times New Roman" w:hAnsi="Times New Roman" w:cs="Times New Roman"/>
      <w:b/>
      <w:color w:val="000000"/>
      <w:kern w:val="0"/>
      <w:sz w:val="44"/>
      <w:szCs w:val="44"/>
    </w:rPr>
  </w:style>
  <w:style w:type="character" w:customStyle="1" w:styleId="2Char">
    <w:name w:val="标题 2 Char"/>
    <w:basedOn w:val="a1"/>
    <w:link w:val="2"/>
    <w:qFormat/>
    <w:rsid w:val="00777107"/>
    <w:rPr>
      <w:rFonts w:ascii="Arial" w:eastAsia="黑体" w:hAnsi="Arial" w:cs="Arial"/>
      <w:b/>
      <w:color w:val="000000"/>
      <w:kern w:val="0"/>
      <w:sz w:val="32"/>
      <w:szCs w:val="32"/>
    </w:rPr>
  </w:style>
  <w:style w:type="character" w:customStyle="1" w:styleId="3Char">
    <w:name w:val="标题 3 Char"/>
    <w:basedOn w:val="a1"/>
    <w:link w:val="3"/>
    <w:qFormat/>
    <w:rsid w:val="00777107"/>
    <w:rPr>
      <w:rFonts w:ascii="Times New Roman" w:eastAsia="Times New Roman" w:hAnsi="Times New Roman" w:cs="Times New Roman"/>
      <w:b/>
      <w:color w:val="000000"/>
      <w:kern w:val="0"/>
      <w:sz w:val="32"/>
      <w:szCs w:val="32"/>
    </w:rPr>
  </w:style>
  <w:style w:type="character" w:customStyle="1" w:styleId="4Char">
    <w:name w:val="标题 4 Char"/>
    <w:basedOn w:val="a1"/>
    <w:link w:val="4"/>
    <w:qFormat/>
    <w:rsid w:val="00777107"/>
    <w:rPr>
      <w:rFonts w:ascii="Arial" w:eastAsia="黑体" w:hAnsi="Arial" w:cs="Arial"/>
      <w:color w:val="000000"/>
      <w:kern w:val="0"/>
      <w:sz w:val="28"/>
      <w:szCs w:val="20"/>
    </w:rPr>
  </w:style>
  <w:style w:type="character" w:customStyle="1" w:styleId="5Char">
    <w:name w:val="标题 5 Char"/>
    <w:basedOn w:val="a1"/>
    <w:link w:val="5"/>
    <w:qFormat/>
    <w:rsid w:val="00777107"/>
    <w:rPr>
      <w:rFonts w:ascii="Times New Roman" w:eastAsia="Times New Roman" w:hAnsi="Times New Roman" w:cs="Times New Roman"/>
      <w:b/>
      <w:color w:val="000000"/>
      <w:kern w:val="0"/>
      <w:sz w:val="28"/>
      <w:szCs w:val="28"/>
    </w:rPr>
  </w:style>
  <w:style w:type="character" w:customStyle="1" w:styleId="6Char">
    <w:name w:val="标题 6 Char"/>
    <w:basedOn w:val="a1"/>
    <w:link w:val="6"/>
    <w:rsid w:val="00777107"/>
    <w:rPr>
      <w:rFonts w:ascii="Arial" w:eastAsia="黑体" w:hAnsi="Arial" w:cs="Times New Roman"/>
      <w:b/>
      <w:sz w:val="24"/>
      <w:szCs w:val="24"/>
    </w:rPr>
  </w:style>
  <w:style w:type="character" w:customStyle="1" w:styleId="7Char">
    <w:name w:val="标题 7 Char"/>
    <w:basedOn w:val="a1"/>
    <w:link w:val="7"/>
    <w:rsid w:val="00777107"/>
    <w:rPr>
      <w:rFonts w:ascii="Times New Roman" w:eastAsia="宋体" w:hAnsi="Times New Roman" w:cs="Times New Roman"/>
      <w:b/>
      <w:sz w:val="24"/>
      <w:szCs w:val="24"/>
    </w:rPr>
  </w:style>
  <w:style w:type="character" w:customStyle="1" w:styleId="8Char">
    <w:name w:val="标题 8 Char"/>
    <w:basedOn w:val="a1"/>
    <w:link w:val="8"/>
    <w:rsid w:val="00777107"/>
    <w:rPr>
      <w:rFonts w:ascii="Arial" w:eastAsia="黑体" w:hAnsi="Arial" w:cs="Times New Roman"/>
      <w:sz w:val="24"/>
      <w:szCs w:val="24"/>
    </w:rPr>
  </w:style>
  <w:style w:type="character" w:customStyle="1" w:styleId="9Char">
    <w:name w:val="标题 9 Char"/>
    <w:basedOn w:val="a1"/>
    <w:link w:val="9"/>
    <w:rsid w:val="00777107"/>
    <w:rPr>
      <w:rFonts w:ascii="Arial" w:eastAsia="黑体" w:hAnsi="Arial" w:cs="Times New Roman"/>
      <w:szCs w:val="24"/>
    </w:rPr>
  </w:style>
  <w:style w:type="numbering" w:customStyle="1" w:styleId="10">
    <w:name w:val="无列表1"/>
    <w:next w:val="a3"/>
    <w:uiPriority w:val="99"/>
    <w:semiHidden/>
    <w:unhideWhenUsed/>
    <w:rsid w:val="00777107"/>
  </w:style>
  <w:style w:type="paragraph" w:styleId="a0">
    <w:name w:val="Normal Indent"/>
    <w:basedOn w:val="a"/>
    <w:link w:val="Char1"/>
    <w:qFormat/>
    <w:rsid w:val="00777107"/>
    <w:pPr>
      <w:ind w:firstLineChars="200" w:firstLine="420"/>
    </w:pPr>
    <w:rPr>
      <w:rFonts w:ascii="Times New Roman" w:eastAsia="宋体" w:hAnsi="Times New Roman" w:cs="Times New Roman"/>
    </w:rPr>
  </w:style>
  <w:style w:type="character" w:customStyle="1" w:styleId="Char1">
    <w:name w:val="正文缩进 Char"/>
    <w:link w:val="a0"/>
    <w:rsid w:val="00777107"/>
    <w:rPr>
      <w:rFonts w:ascii="Times New Roman" w:eastAsia="宋体" w:hAnsi="Times New Roman" w:cs="Times New Roman"/>
    </w:rPr>
  </w:style>
  <w:style w:type="paragraph" w:styleId="70">
    <w:name w:val="toc 7"/>
    <w:basedOn w:val="a"/>
    <w:next w:val="a"/>
    <w:rsid w:val="00777107"/>
    <w:pPr>
      <w:ind w:left="1260"/>
      <w:jc w:val="left"/>
    </w:pPr>
    <w:rPr>
      <w:rFonts w:ascii="Times New Roman" w:eastAsia="宋体" w:hAnsi="Times New Roman" w:cs="Times New Roman"/>
      <w:sz w:val="18"/>
      <w:szCs w:val="18"/>
    </w:rPr>
  </w:style>
  <w:style w:type="paragraph" w:styleId="a6">
    <w:name w:val="Document Map"/>
    <w:basedOn w:val="a"/>
    <w:link w:val="Char2"/>
    <w:qFormat/>
    <w:rsid w:val="00777107"/>
    <w:pPr>
      <w:shd w:val="clear" w:color="000000" w:fill="00007F"/>
      <w:spacing w:line="360" w:lineRule="atLeast"/>
    </w:pPr>
    <w:rPr>
      <w:rFonts w:ascii="Times New Roman" w:eastAsia="宋体" w:hAnsi="Times New Roman" w:cs="Times New Roman"/>
      <w:color w:val="000000"/>
      <w:kern w:val="1"/>
      <w:szCs w:val="24"/>
    </w:rPr>
  </w:style>
  <w:style w:type="character" w:customStyle="1" w:styleId="Char2">
    <w:name w:val="文档结构图 Char"/>
    <w:basedOn w:val="a1"/>
    <w:link w:val="a6"/>
    <w:qFormat/>
    <w:rsid w:val="00777107"/>
    <w:rPr>
      <w:rFonts w:ascii="Times New Roman" w:eastAsia="宋体" w:hAnsi="Times New Roman" w:cs="Times New Roman"/>
      <w:color w:val="000000"/>
      <w:kern w:val="1"/>
      <w:szCs w:val="24"/>
      <w:shd w:val="clear" w:color="000000" w:fill="00007F"/>
    </w:rPr>
  </w:style>
  <w:style w:type="paragraph" w:styleId="a7">
    <w:name w:val="annotation text"/>
    <w:basedOn w:val="a"/>
    <w:link w:val="Char20"/>
    <w:uiPriority w:val="99"/>
    <w:qFormat/>
    <w:rsid w:val="00777107"/>
    <w:pPr>
      <w:spacing w:line="360" w:lineRule="atLeast"/>
      <w:jc w:val="left"/>
    </w:pPr>
    <w:rPr>
      <w:rFonts w:ascii="Times New Roman" w:eastAsia="Times New Roman" w:hAnsi="Times New Roman" w:cs="Times New Roman"/>
      <w:color w:val="000000"/>
      <w:kern w:val="1"/>
      <w:szCs w:val="24"/>
      <w:lang w:val="zh-CN"/>
    </w:rPr>
  </w:style>
  <w:style w:type="character" w:customStyle="1" w:styleId="Char3">
    <w:name w:val="批注文字 Char"/>
    <w:basedOn w:val="a1"/>
    <w:link w:val="a7"/>
    <w:uiPriority w:val="99"/>
    <w:qFormat/>
    <w:rsid w:val="00777107"/>
  </w:style>
  <w:style w:type="character" w:customStyle="1" w:styleId="Char20">
    <w:name w:val="批注文字 Char2"/>
    <w:link w:val="a7"/>
    <w:uiPriority w:val="99"/>
    <w:rsid w:val="00777107"/>
    <w:rPr>
      <w:rFonts w:ascii="Times New Roman" w:eastAsia="Times New Roman" w:hAnsi="Times New Roman" w:cs="Times New Roman"/>
      <w:color w:val="000000"/>
      <w:kern w:val="1"/>
      <w:szCs w:val="24"/>
      <w:lang w:val="zh-CN"/>
    </w:rPr>
  </w:style>
  <w:style w:type="paragraph" w:styleId="30">
    <w:name w:val="Body Text 3"/>
    <w:basedOn w:val="a"/>
    <w:link w:val="3Char1"/>
    <w:qFormat/>
    <w:rsid w:val="00777107"/>
    <w:pPr>
      <w:spacing w:line="500" w:lineRule="exact"/>
    </w:pPr>
    <w:rPr>
      <w:rFonts w:ascii="Times New Roman" w:eastAsia="微软雅黑" w:hAnsi="Times New Roman" w:cs="Times New Roman"/>
      <w:color w:val="000000"/>
      <w:kern w:val="0"/>
      <w:sz w:val="28"/>
      <w:szCs w:val="20"/>
      <w:lang w:val="zh-CN"/>
    </w:rPr>
  </w:style>
  <w:style w:type="character" w:customStyle="1" w:styleId="3Char0">
    <w:name w:val="正文文本 3 Char"/>
    <w:basedOn w:val="a1"/>
    <w:link w:val="30"/>
    <w:qFormat/>
    <w:rsid w:val="00777107"/>
    <w:rPr>
      <w:sz w:val="16"/>
      <w:szCs w:val="16"/>
    </w:rPr>
  </w:style>
  <w:style w:type="character" w:customStyle="1" w:styleId="3Char1">
    <w:name w:val="正文文本 3 Char1"/>
    <w:link w:val="30"/>
    <w:rsid w:val="00777107"/>
    <w:rPr>
      <w:rFonts w:ascii="Times New Roman" w:eastAsia="微软雅黑" w:hAnsi="Times New Roman" w:cs="Times New Roman"/>
      <w:color w:val="000000"/>
      <w:kern w:val="0"/>
      <w:sz w:val="28"/>
      <w:szCs w:val="20"/>
      <w:lang w:val="zh-CN"/>
    </w:rPr>
  </w:style>
  <w:style w:type="paragraph" w:styleId="a8">
    <w:name w:val="Body Text"/>
    <w:basedOn w:val="a"/>
    <w:link w:val="Char10"/>
    <w:uiPriority w:val="99"/>
    <w:qFormat/>
    <w:rsid w:val="00777107"/>
    <w:pPr>
      <w:spacing w:line="360" w:lineRule="atLeast"/>
    </w:pPr>
    <w:rPr>
      <w:rFonts w:ascii="金山简黑体" w:eastAsia="Times New Roman" w:hAnsi="金山简黑体" w:cs="Courier New"/>
      <w:b/>
      <w:color w:val="000000"/>
      <w:spacing w:val="-50"/>
      <w:kern w:val="0"/>
      <w:sz w:val="44"/>
      <w:szCs w:val="20"/>
      <w:lang w:val="zh-CN"/>
    </w:rPr>
  </w:style>
  <w:style w:type="character" w:customStyle="1" w:styleId="Char4">
    <w:name w:val="正文文本 Char"/>
    <w:basedOn w:val="a1"/>
    <w:link w:val="a8"/>
    <w:qFormat/>
    <w:rsid w:val="00777107"/>
  </w:style>
  <w:style w:type="character" w:customStyle="1" w:styleId="Char10">
    <w:name w:val="正文文本 Char1"/>
    <w:link w:val="a8"/>
    <w:uiPriority w:val="99"/>
    <w:rsid w:val="00777107"/>
    <w:rPr>
      <w:rFonts w:ascii="金山简黑体" w:eastAsia="Times New Roman" w:hAnsi="金山简黑体" w:cs="Courier New"/>
      <w:b/>
      <w:color w:val="000000"/>
      <w:spacing w:val="-50"/>
      <w:kern w:val="0"/>
      <w:sz w:val="44"/>
      <w:szCs w:val="20"/>
      <w:lang w:val="zh-CN"/>
    </w:rPr>
  </w:style>
  <w:style w:type="paragraph" w:styleId="a9">
    <w:name w:val="Body Text Indent"/>
    <w:basedOn w:val="a"/>
    <w:link w:val="Char11"/>
    <w:qFormat/>
    <w:rsid w:val="00777107"/>
    <w:pPr>
      <w:spacing w:line="200" w:lineRule="exact"/>
      <w:ind w:firstLine="301"/>
    </w:pPr>
    <w:rPr>
      <w:rFonts w:ascii="Times New Roman" w:eastAsia="宋体" w:hAnsi="Times New Roman" w:cs="Times New Roman"/>
    </w:rPr>
  </w:style>
  <w:style w:type="character" w:customStyle="1" w:styleId="Char5">
    <w:name w:val="正文文本缩进 Char"/>
    <w:basedOn w:val="a1"/>
    <w:link w:val="a9"/>
    <w:qFormat/>
    <w:rsid w:val="00777107"/>
  </w:style>
  <w:style w:type="character" w:customStyle="1" w:styleId="Char11">
    <w:name w:val="正文文本缩进 Char1"/>
    <w:link w:val="a9"/>
    <w:qFormat/>
    <w:rsid w:val="00777107"/>
    <w:rPr>
      <w:rFonts w:ascii="Times New Roman" w:eastAsia="宋体" w:hAnsi="Times New Roman" w:cs="Times New Roman"/>
    </w:rPr>
  </w:style>
  <w:style w:type="paragraph" w:styleId="20">
    <w:name w:val="List 2"/>
    <w:basedOn w:val="a"/>
    <w:qFormat/>
    <w:rsid w:val="00777107"/>
    <w:pPr>
      <w:spacing w:line="360" w:lineRule="atLeast"/>
      <w:ind w:left="100" w:hanging="200"/>
    </w:pPr>
    <w:rPr>
      <w:rFonts w:ascii="Times New Roman" w:eastAsia="Times New Roman" w:hAnsi="Times New Roman" w:cs="Times New Roman"/>
      <w:color w:val="000000"/>
      <w:kern w:val="1"/>
      <w:sz w:val="28"/>
      <w:szCs w:val="24"/>
    </w:rPr>
  </w:style>
  <w:style w:type="paragraph" w:styleId="50">
    <w:name w:val="toc 5"/>
    <w:basedOn w:val="a"/>
    <w:next w:val="a"/>
    <w:rsid w:val="00777107"/>
    <w:pPr>
      <w:ind w:left="840"/>
      <w:jc w:val="left"/>
    </w:pPr>
    <w:rPr>
      <w:rFonts w:ascii="Times New Roman" w:eastAsia="宋体" w:hAnsi="Times New Roman" w:cs="Times New Roman"/>
      <w:sz w:val="18"/>
      <w:szCs w:val="18"/>
    </w:rPr>
  </w:style>
  <w:style w:type="paragraph" w:styleId="31">
    <w:name w:val="toc 3"/>
    <w:basedOn w:val="a"/>
    <w:next w:val="a"/>
    <w:qFormat/>
    <w:rsid w:val="00777107"/>
    <w:pPr>
      <w:ind w:left="420"/>
      <w:jc w:val="left"/>
    </w:pPr>
    <w:rPr>
      <w:rFonts w:ascii="Times New Roman" w:eastAsia="宋体" w:hAnsi="Times New Roman" w:cs="Times New Roman"/>
      <w:i/>
      <w:iCs/>
      <w:sz w:val="20"/>
      <w:szCs w:val="20"/>
    </w:rPr>
  </w:style>
  <w:style w:type="paragraph" w:styleId="aa">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1"/>
    <w:qFormat/>
    <w:rsid w:val="00777107"/>
    <w:pPr>
      <w:spacing w:line="360" w:lineRule="atLeast"/>
    </w:pPr>
    <w:rPr>
      <w:rFonts w:ascii="宋体" w:eastAsia="宋体" w:hAnsi="宋体" w:cs="Times New Roman"/>
      <w:color w:val="000000"/>
      <w:kern w:val="1"/>
      <w:szCs w:val="20"/>
    </w:rPr>
  </w:style>
  <w:style w:type="character" w:customStyle="1" w:styleId="Char6">
    <w:name w:val="纯文本 Char"/>
    <w:aliases w:val="普通文字 Char1,纯文本 Char Char Char1,普通文字 Char Char Char,正 文 1 Char,普通文字2 Char,普通文字3 Char,普通文字4 Char,普通文字5 Char,普通文字6 Char,普通文字11 Char,普通文字21 Char,普通文字31 Char,普通文字41 Char,普通文字7 Char,纯文本 Char1 Char Char Char,Texte Char,普 Char,普通文字 Char Char5"/>
    <w:basedOn w:val="a1"/>
    <w:link w:val="aa"/>
    <w:qFormat/>
    <w:rsid w:val="00777107"/>
    <w:rPr>
      <w:rFonts w:ascii="宋体" w:eastAsia="宋体" w:hAnsi="Courier New" w:cs="Courier New"/>
      <w:szCs w:val="21"/>
    </w:rPr>
  </w:style>
  <w:style w:type="character" w:customStyle="1" w:styleId="Char21">
    <w:name w:val="纯文本 Char2"/>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a"/>
    <w:qFormat/>
    <w:rsid w:val="00777107"/>
    <w:rPr>
      <w:rFonts w:ascii="宋体" w:eastAsia="宋体" w:hAnsi="宋体" w:cs="Times New Roman"/>
      <w:color w:val="000000"/>
      <w:kern w:val="1"/>
      <w:szCs w:val="20"/>
    </w:rPr>
  </w:style>
  <w:style w:type="paragraph" w:styleId="80">
    <w:name w:val="toc 8"/>
    <w:basedOn w:val="a"/>
    <w:next w:val="a"/>
    <w:qFormat/>
    <w:rsid w:val="00777107"/>
    <w:pPr>
      <w:ind w:left="1470"/>
      <w:jc w:val="left"/>
    </w:pPr>
    <w:rPr>
      <w:rFonts w:ascii="Times New Roman" w:eastAsia="宋体" w:hAnsi="Times New Roman" w:cs="Times New Roman"/>
      <w:sz w:val="18"/>
      <w:szCs w:val="18"/>
    </w:rPr>
  </w:style>
  <w:style w:type="paragraph" w:styleId="ab">
    <w:name w:val="Date"/>
    <w:basedOn w:val="a"/>
    <w:next w:val="a"/>
    <w:link w:val="Char12"/>
    <w:qFormat/>
    <w:rsid w:val="00777107"/>
    <w:pPr>
      <w:spacing w:line="360" w:lineRule="atLeast"/>
      <w:ind w:left="100"/>
    </w:pPr>
    <w:rPr>
      <w:rFonts w:ascii="Times New Roman" w:eastAsia="Times New Roman" w:hAnsi="Times New Roman" w:cs="Times New Roman"/>
      <w:color w:val="000000"/>
      <w:kern w:val="1"/>
      <w:szCs w:val="24"/>
    </w:rPr>
  </w:style>
  <w:style w:type="character" w:customStyle="1" w:styleId="Char7">
    <w:name w:val="日期 Char"/>
    <w:basedOn w:val="a1"/>
    <w:link w:val="ab"/>
    <w:qFormat/>
    <w:rsid w:val="00777107"/>
  </w:style>
  <w:style w:type="character" w:customStyle="1" w:styleId="Char12">
    <w:name w:val="日期 Char1"/>
    <w:link w:val="ab"/>
    <w:rsid w:val="00777107"/>
    <w:rPr>
      <w:rFonts w:ascii="Times New Roman" w:eastAsia="Times New Roman" w:hAnsi="Times New Roman" w:cs="Times New Roman"/>
      <w:color w:val="000000"/>
      <w:kern w:val="1"/>
      <w:szCs w:val="24"/>
    </w:rPr>
  </w:style>
  <w:style w:type="paragraph" w:styleId="21">
    <w:name w:val="Body Text Indent 2"/>
    <w:basedOn w:val="a"/>
    <w:link w:val="2Char1"/>
    <w:qFormat/>
    <w:rsid w:val="00777107"/>
    <w:pPr>
      <w:spacing w:after="120" w:line="480" w:lineRule="auto"/>
      <w:ind w:left="420"/>
    </w:pPr>
    <w:rPr>
      <w:rFonts w:ascii="Times New Roman" w:eastAsia="Times New Roman" w:hAnsi="Times New Roman" w:cs="Times New Roman"/>
      <w:color w:val="000000"/>
      <w:kern w:val="1"/>
      <w:szCs w:val="24"/>
    </w:rPr>
  </w:style>
  <w:style w:type="character" w:customStyle="1" w:styleId="2Char0">
    <w:name w:val="正文文本缩进 2 Char"/>
    <w:basedOn w:val="a1"/>
    <w:link w:val="21"/>
    <w:qFormat/>
    <w:rsid w:val="00777107"/>
  </w:style>
  <w:style w:type="character" w:customStyle="1" w:styleId="2Char1">
    <w:name w:val="正文文本缩进 2 Char1"/>
    <w:link w:val="21"/>
    <w:rsid w:val="00777107"/>
    <w:rPr>
      <w:rFonts w:ascii="Times New Roman" w:eastAsia="Times New Roman" w:hAnsi="Times New Roman" w:cs="Times New Roman"/>
      <w:color w:val="000000"/>
      <w:kern w:val="1"/>
      <w:szCs w:val="24"/>
    </w:rPr>
  </w:style>
  <w:style w:type="paragraph" w:styleId="ac">
    <w:name w:val="endnote text"/>
    <w:basedOn w:val="a"/>
    <w:link w:val="Char13"/>
    <w:uiPriority w:val="99"/>
    <w:qFormat/>
    <w:rsid w:val="00777107"/>
    <w:pPr>
      <w:snapToGrid w:val="0"/>
      <w:jc w:val="left"/>
    </w:pPr>
    <w:rPr>
      <w:rFonts w:ascii="Times New Roman" w:eastAsia="宋体" w:hAnsi="Times New Roman" w:cs="Times New Roman"/>
    </w:rPr>
  </w:style>
  <w:style w:type="character" w:customStyle="1" w:styleId="Char8">
    <w:name w:val="尾注文本 Char"/>
    <w:basedOn w:val="a1"/>
    <w:link w:val="ac"/>
    <w:uiPriority w:val="99"/>
    <w:rsid w:val="00777107"/>
  </w:style>
  <w:style w:type="character" w:customStyle="1" w:styleId="Char13">
    <w:name w:val="尾注文本 Char1"/>
    <w:link w:val="ac"/>
    <w:uiPriority w:val="99"/>
    <w:rsid w:val="00777107"/>
    <w:rPr>
      <w:rFonts w:ascii="Times New Roman" w:eastAsia="宋体" w:hAnsi="Times New Roman" w:cs="Times New Roman"/>
    </w:rPr>
  </w:style>
  <w:style w:type="paragraph" w:styleId="ad">
    <w:name w:val="Balloon Text"/>
    <w:basedOn w:val="a"/>
    <w:link w:val="Char14"/>
    <w:qFormat/>
    <w:rsid w:val="00777107"/>
    <w:pPr>
      <w:spacing w:line="360" w:lineRule="atLeast"/>
    </w:pPr>
    <w:rPr>
      <w:rFonts w:ascii="Times New Roman" w:eastAsia="宋体" w:hAnsi="Times New Roman" w:cs="Times New Roman"/>
      <w:color w:val="000000"/>
      <w:kern w:val="1"/>
      <w:sz w:val="18"/>
      <w:szCs w:val="18"/>
    </w:rPr>
  </w:style>
  <w:style w:type="character" w:customStyle="1" w:styleId="Char9">
    <w:name w:val="批注框文本 Char"/>
    <w:basedOn w:val="a1"/>
    <w:link w:val="ad"/>
    <w:qFormat/>
    <w:rsid w:val="00777107"/>
    <w:rPr>
      <w:sz w:val="18"/>
      <w:szCs w:val="18"/>
    </w:rPr>
  </w:style>
  <w:style w:type="character" w:customStyle="1" w:styleId="Char14">
    <w:name w:val="批注框文本 Char1"/>
    <w:link w:val="ad"/>
    <w:qFormat/>
    <w:rsid w:val="00777107"/>
    <w:rPr>
      <w:rFonts w:ascii="Times New Roman" w:eastAsia="宋体" w:hAnsi="Times New Roman" w:cs="Times New Roman"/>
      <w:color w:val="000000"/>
      <w:kern w:val="1"/>
      <w:sz w:val="18"/>
      <w:szCs w:val="18"/>
    </w:rPr>
  </w:style>
  <w:style w:type="character" w:customStyle="1" w:styleId="Char22">
    <w:name w:val="页脚 Char2"/>
    <w:qFormat/>
    <w:rsid w:val="00777107"/>
    <w:rPr>
      <w:color w:val="000000"/>
      <w:kern w:val="1"/>
      <w:sz w:val="18"/>
      <w:szCs w:val="18"/>
    </w:rPr>
  </w:style>
  <w:style w:type="character" w:customStyle="1" w:styleId="Char23">
    <w:name w:val="页眉 Char2"/>
    <w:qFormat/>
    <w:rsid w:val="00777107"/>
    <w:rPr>
      <w:color w:val="000000"/>
      <w:kern w:val="1"/>
      <w:sz w:val="18"/>
      <w:szCs w:val="18"/>
    </w:rPr>
  </w:style>
  <w:style w:type="paragraph" w:styleId="11">
    <w:name w:val="toc 1"/>
    <w:basedOn w:val="a"/>
    <w:next w:val="a"/>
    <w:qFormat/>
    <w:rsid w:val="00777107"/>
    <w:pPr>
      <w:spacing w:before="120" w:after="120" w:line="360" w:lineRule="atLeast"/>
      <w:jc w:val="left"/>
    </w:pPr>
    <w:rPr>
      <w:rFonts w:ascii="Times New Roman" w:eastAsia="Times New Roman" w:hAnsi="Times New Roman" w:cs="Times New Roman"/>
      <w:b/>
      <w:caps/>
      <w:color w:val="000000"/>
      <w:kern w:val="1"/>
      <w:sz w:val="20"/>
      <w:szCs w:val="20"/>
    </w:rPr>
  </w:style>
  <w:style w:type="paragraph" w:styleId="40">
    <w:name w:val="toc 4"/>
    <w:basedOn w:val="a"/>
    <w:next w:val="a"/>
    <w:qFormat/>
    <w:rsid w:val="00777107"/>
    <w:pPr>
      <w:ind w:left="630"/>
      <w:jc w:val="left"/>
    </w:pPr>
    <w:rPr>
      <w:rFonts w:ascii="Times New Roman" w:eastAsia="宋体" w:hAnsi="Times New Roman" w:cs="Times New Roman"/>
      <w:sz w:val="18"/>
      <w:szCs w:val="18"/>
    </w:rPr>
  </w:style>
  <w:style w:type="paragraph" w:styleId="ae">
    <w:name w:val="Subtitle"/>
    <w:basedOn w:val="a"/>
    <w:next w:val="a"/>
    <w:link w:val="Char15"/>
    <w:qFormat/>
    <w:rsid w:val="00777107"/>
    <w:pPr>
      <w:spacing w:before="240" w:after="60" w:line="312" w:lineRule="auto"/>
      <w:jc w:val="center"/>
      <w:outlineLvl w:val="1"/>
    </w:pPr>
    <w:rPr>
      <w:rFonts w:ascii="Cambria" w:eastAsia="Times New Roman" w:hAnsi="Cambria" w:cs="Cambria"/>
      <w:b/>
      <w:color w:val="000000"/>
      <w:kern w:val="1"/>
      <w:sz w:val="32"/>
      <w:szCs w:val="32"/>
    </w:rPr>
  </w:style>
  <w:style w:type="character" w:customStyle="1" w:styleId="Chara">
    <w:name w:val="副标题 Char"/>
    <w:basedOn w:val="a1"/>
    <w:link w:val="ae"/>
    <w:qFormat/>
    <w:rsid w:val="00777107"/>
    <w:rPr>
      <w:rFonts w:asciiTheme="majorHAnsi" w:eastAsia="宋体" w:hAnsiTheme="majorHAnsi" w:cstheme="majorBidi"/>
      <w:b/>
      <w:bCs/>
      <w:kern w:val="28"/>
      <w:sz w:val="32"/>
      <w:szCs w:val="32"/>
    </w:rPr>
  </w:style>
  <w:style w:type="character" w:customStyle="1" w:styleId="Char15">
    <w:name w:val="副标题 Char1"/>
    <w:link w:val="ae"/>
    <w:rsid w:val="00777107"/>
    <w:rPr>
      <w:rFonts w:ascii="Cambria" w:eastAsia="Times New Roman" w:hAnsi="Cambria" w:cs="Cambria"/>
      <w:b/>
      <w:color w:val="000000"/>
      <w:kern w:val="1"/>
      <w:sz w:val="32"/>
      <w:szCs w:val="32"/>
    </w:rPr>
  </w:style>
  <w:style w:type="paragraph" w:styleId="af">
    <w:name w:val="footnote text"/>
    <w:basedOn w:val="a"/>
    <w:link w:val="Charb"/>
    <w:qFormat/>
    <w:rsid w:val="00777107"/>
    <w:pPr>
      <w:spacing w:line="360" w:lineRule="atLeast"/>
      <w:jc w:val="left"/>
    </w:pPr>
    <w:rPr>
      <w:rFonts w:ascii="Times New Roman" w:eastAsia="宋体" w:hAnsi="Times New Roman" w:cs="Times New Roman"/>
      <w:color w:val="000000"/>
      <w:kern w:val="1"/>
      <w:sz w:val="18"/>
      <w:szCs w:val="18"/>
    </w:rPr>
  </w:style>
  <w:style w:type="character" w:customStyle="1" w:styleId="Charb">
    <w:name w:val="脚注文本 Char"/>
    <w:basedOn w:val="a1"/>
    <w:link w:val="af"/>
    <w:qFormat/>
    <w:rsid w:val="00777107"/>
    <w:rPr>
      <w:rFonts w:ascii="Times New Roman" w:eastAsia="宋体" w:hAnsi="Times New Roman" w:cs="Times New Roman"/>
      <w:color w:val="000000"/>
      <w:kern w:val="1"/>
      <w:sz w:val="18"/>
      <w:szCs w:val="18"/>
    </w:rPr>
  </w:style>
  <w:style w:type="paragraph" w:styleId="60">
    <w:name w:val="toc 6"/>
    <w:basedOn w:val="a"/>
    <w:next w:val="a"/>
    <w:qFormat/>
    <w:rsid w:val="00777107"/>
    <w:pPr>
      <w:ind w:left="1050"/>
      <w:jc w:val="left"/>
    </w:pPr>
    <w:rPr>
      <w:rFonts w:ascii="Times New Roman" w:eastAsia="宋体" w:hAnsi="Times New Roman" w:cs="Times New Roman"/>
      <w:sz w:val="18"/>
      <w:szCs w:val="18"/>
    </w:rPr>
  </w:style>
  <w:style w:type="paragraph" w:styleId="22">
    <w:name w:val="toc 2"/>
    <w:basedOn w:val="a"/>
    <w:next w:val="a"/>
    <w:qFormat/>
    <w:rsid w:val="00777107"/>
    <w:pPr>
      <w:tabs>
        <w:tab w:val="right" w:leader="dot" w:pos="9628"/>
      </w:tabs>
      <w:spacing w:line="360" w:lineRule="atLeast"/>
      <w:ind w:left="420" w:firstLine="120"/>
      <w:jc w:val="left"/>
    </w:pPr>
    <w:rPr>
      <w:rFonts w:ascii="Times New Roman" w:eastAsia="Times New Roman" w:hAnsi="Times New Roman" w:cs="Times New Roman"/>
      <w:smallCaps/>
      <w:color w:val="000000"/>
      <w:kern w:val="1"/>
      <w:sz w:val="20"/>
      <w:szCs w:val="20"/>
    </w:rPr>
  </w:style>
  <w:style w:type="paragraph" w:styleId="90">
    <w:name w:val="toc 9"/>
    <w:basedOn w:val="a"/>
    <w:next w:val="a"/>
    <w:uiPriority w:val="39"/>
    <w:qFormat/>
    <w:rsid w:val="00777107"/>
    <w:pPr>
      <w:spacing w:line="360" w:lineRule="atLeast"/>
      <w:ind w:leftChars="1600" w:left="3360"/>
    </w:pPr>
    <w:rPr>
      <w:rFonts w:ascii="Times New Roman" w:eastAsia="宋体" w:hAnsi="Times New Roman" w:cs="Times New Roman"/>
      <w:color w:val="000000"/>
      <w:kern w:val="0"/>
      <w:szCs w:val="24"/>
    </w:rPr>
  </w:style>
  <w:style w:type="paragraph" w:styleId="23">
    <w:name w:val="Body Text 2"/>
    <w:basedOn w:val="a"/>
    <w:link w:val="2Char10"/>
    <w:qFormat/>
    <w:rsid w:val="00777107"/>
    <w:pPr>
      <w:spacing w:line="360" w:lineRule="atLeast"/>
      <w:jc w:val="center"/>
    </w:pPr>
    <w:rPr>
      <w:rFonts w:ascii="Times New Roman" w:eastAsia="Times New Roman" w:hAnsi="Times New Roman" w:cs="宋体"/>
      <w:color w:val="000000"/>
      <w:kern w:val="0"/>
      <w:sz w:val="20"/>
      <w:szCs w:val="24"/>
      <w:lang w:val="zh-CN"/>
    </w:rPr>
  </w:style>
  <w:style w:type="character" w:customStyle="1" w:styleId="2Char2">
    <w:name w:val="正文文本 2 Char"/>
    <w:basedOn w:val="a1"/>
    <w:link w:val="23"/>
    <w:qFormat/>
    <w:rsid w:val="00777107"/>
  </w:style>
  <w:style w:type="character" w:customStyle="1" w:styleId="2Char10">
    <w:name w:val="正文文本 2 Char1"/>
    <w:link w:val="23"/>
    <w:rsid w:val="00777107"/>
    <w:rPr>
      <w:rFonts w:ascii="Times New Roman" w:eastAsia="Times New Roman" w:hAnsi="Times New Roman" w:cs="宋体"/>
      <w:color w:val="000000"/>
      <w:kern w:val="0"/>
      <w:sz w:val="20"/>
      <w:szCs w:val="24"/>
      <w:lang w:val="zh-CN"/>
    </w:rPr>
  </w:style>
  <w:style w:type="paragraph" w:styleId="HTML">
    <w:name w:val="HTML Preformatted"/>
    <w:basedOn w:val="a"/>
    <w:link w:val="HTMLChar1"/>
    <w:qFormat/>
    <w:rsid w:val="00777107"/>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spacing w:line="360" w:lineRule="atLeast"/>
      <w:jc w:val="left"/>
    </w:pPr>
    <w:rPr>
      <w:rFonts w:ascii="宋体" w:eastAsia="Times New Roman" w:hAnsi="宋体" w:cs="宋体"/>
      <w:color w:val="000000"/>
      <w:kern w:val="0"/>
      <w:sz w:val="24"/>
      <w:szCs w:val="24"/>
      <w:lang w:val="zh-CN"/>
    </w:rPr>
  </w:style>
  <w:style w:type="character" w:customStyle="1" w:styleId="HTMLChar">
    <w:name w:val="HTML 预设格式 Char"/>
    <w:basedOn w:val="a1"/>
    <w:link w:val="HTML"/>
    <w:qFormat/>
    <w:rsid w:val="00777107"/>
    <w:rPr>
      <w:rFonts w:ascii="Courier New" w:hAnsi="Courier New" w:cs="Courier New"/>
      <w:sz w:val="20"/>
      <w:szCs w:val="20"/>
    </w:rPr>
  </w:style>
  <w:style w:type="character" w:customStyle="1" w:styleId="HTMLChar1">
    <w:name w:val="HTML 预设格式 Char1"/>
    <w:link w:val="HTML"/>
    <w:rsid w:val="00777107"/>
    <w:rPr>
      <w:rFonts w:ascii="宋体" w:eastAsia="Times New Roman" w:hAnsi="宋体" w:cs="宋体"/>
      <w:color w:val="000000"/>
      <w:kern w:val="0"/>
      <w:sz w:val="24"/>
      <w:szCs w:val="24"/>
      <w:lang w:val="zh-CN"/>
    </w:rPr>
  </w:style>
  <w:style w:type="paragraph" w:styleId="af0">
    <w:name w:val="Normal (Web)"/>
    <w:basedOn w:val="a"/>
    <w:qFormat/>
    <w:rsid w:val="00777107"/>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styleId="af1">
    <w:name w:val="annotation subject"/>
    <w:basedOn w:val="a7"/>
    <w:next w:val="a7"/>
    <w:link w:val="Char16"/>
    <w:qFormat/>
    <w:rsid w:val="00777107"/>
    <w:rPr>
      <w:color w:val="7F007F"/>
      <w:kern w:val="0"/>
      <w:sz w:val="20"/>
      <w:szCs w:val="20"/>
      <w:u w:val="single"/>
    </w:rPr>
  </w:style>
  <w:style w:type="character" w:customStyle="1" w:styleId="Charc">
    <w:name w:val="批注主题 Char"/>
    <w:basedOn w:val="Char3"/>
    <w:link w:val="af1"/>
    <w:qFormat/>
    <w:rsid w:val="00777107"/>
    <w:rPr>
      <w:b/>
      <w:bCs/>
    </w:rPr>
  </w:style>
  <w:style w:type="character" w:customStyle="1" w:styleId="Char16">
    <w:name w:val="批注主题 Char1"/>
    <w:link w:val="af1"/>
    <w:qFormat/>
    <w:rsid w:val="00777107"/>
    <w:rPr>
      <w:rFonts w:ascii="Times New Roman" w:eastAsia="Times New Roman" w:hAnsi="Times New Roman" w:cs="Times New Roman"/>
      <w:color w:val="7F007F"/>
      <w:kern w:val="0"/>
      <w:sz w:val="20"/>
      <w:szCs w:val="20"/>
      <w:u w:val="single"/>
      <w:lang w:val="zh-CN"/>
    </w:rPr>
  </w:style>
  <w:style w:type="table" w:styleId="af2">
    <w:name w:val="Table Grid"/>
    <w:basedOn w:val="a2"/>
    <w:uiPriority w:val="99"/>
    <w:qFormat/>
    <w:rsid w:val="007771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777107"/>
    <w:rPr>
      <w:b/>
      <w:bCs/>
    </w:rPr>
  </w:style>
  <w:style w:type="character" w:styleId="af4">
    <w:name w:val="endnote reference"/>
    <w:uiPriority w:val="99"/>
    <w:qFormat/>
    <w:rsid w:val="00777107"/>
    <w:rPr>
      <w:vertAlign w:val="superscript"/>
    </w:rPr>
  </w:style>
  <w:style w:type="character" w:styleId="af5">
    <w:name w:val="page number"/>
    <w:qFormat/>
    <w:rsid w:val="00777107"/>
    <w:rPr>
      <w:rFonts w:ascii="Times New Roman" w:eastAsia="Times New Roman" w:hAnsi="Times New Roman" w:cs="Times New Roman"/>
    </w:rPr>
  </w:style>
  <w:style w:type="character" w:styleId="af6">
    <w:name w:val="FollowedHyperlink"/>
    <w:uiPriority w:val="99"/>
    <w:qFormat/>
    <w:rsid w:val="00777107"/>
    <w:rPr>
      <w:color w:val="800080"/>
      <w:u w:val="single"/>
    </w:rPr>
  </w:style>
  <w:style w:type="character" w:styleId="af7">
    <w:name w:val="Hyperlink"/>
    <w:qFormat/>
    <w:rsid w:val="00777107"/>
    <w:rPr>
      <w:rFonts w:ascii="Times New Roman" w:eastAsia="Times New Roman" w:hAnsi="Times New Roman" w:cs="Times New Roman"/>
      <w:color w:val="0000FF"/>
      <w:u w:val="single"/>
    </w:rPr>
  </w:style>
  <w:style w:type="character" w:styleId="af8">
    <w:name w:val="annotation reference"/>
    <w:qFormat/>
    <w:rsid w:val="00777107"/>
    <w:rPr>
      <w:rFonts w:ascii="Times New Roman" w:eastAsia="Times New Roman" w:hAnsi="Times New Roman" w:cs="Times New Roman"/>
      <w:sz w:val="21"/>
      <w:szCs w:val="21"/>
    </w:rPr>
  </w:style>
  <w:style w:type="character" w:customStyle="1" w:styleId="1Char0">
    <w:name w:val="普通文字1 Char"/>
    <w:qFormat/>
    <w:rsid w:val="00777107"/>
    <w:rPr>
      <w:rFonts w:ascii="宋体" w:eastAsia="宋体" w:hAnsi="Courier New"/>
    </w:rPr>
  </w:style>
  <w:style w:type="character" w:customStyle="1" w:styleId="CharChar11">
    <w:name w:val="Char Char11"/>
    <w:qFormat/>
    <w:rsid w:val="00777107"/>
    <w:rPr>
      <w:rFonts w:ascii="宋体" w:eastAsia="宋体" w:hAnsi="宋体" w:cs="Times New Roman"/>
      <w:spacing w:val="-1"/>
      <w:sz w:val="18"/>
      <w:szCs w:val="20"/>
    </w:rPr>
  </w:style>
  <w:style w:type="character" w:customStyle="1" w:styleId="Char17">
    <w:name w:val="纯文本 Char1"/>
    <w:qFormat/>
    <w:rsid w:val="00777107"/>
    <w:rPr>
      <w:rFonts w:ascii="宋体" w:eastAsia="宋体" w:hAnsi="宋体" w:cs="Times New Roman"/>
      <w:kern w:val="1"/>
      <w:sz w:val="21"/>
      <w:lang w:val="en-US" w:eastAsia="zh-CN" w:bidi="ar-SA"/>
    </w:rPr>
  </w:style>
  <w:style w:type="character" w:customStyle="1" w:styleId="CharChar">
    <w:name w:val="Char Char"/>
    <w:qFormat/>
    <w:rsid w:val="00777107"/>
    <w:rPr>
      <w:rFonts w:ascii="宋体" w:eastAsia="宋体" w:hAnsi="宋体" w:cs="Times New Roman"/>
      <w:spacing w:val="-4"/>
      <w:kern w:val="1"/>
      <w:sz w:val="18"/>
      <w:lang w:val="en-US" w:eastAsia="zh-CN" w:bidi="ar-SA"/>
    </w:rPr>
  </w:style>
  <w:style w:type="character" w:customStyle="1" w:styleId="Char18">
    <w:name w:val="批注文字 Char1"/>
    <w:qFormat/>
    <w:rsid w:val="00777107"/>
    <w:rPr>
      <w:rFonts w:ascii="Times New Roman" w:eastAsia="Times New Roman" w:hAnsi="Times New Roman" w:cs="Times New Roman"/>
      <w:kern w:val="1"/>
      <w:sz w:val="21"/>
      <w:szCs w:val="24"/>
    </w:rPr>
  </w:style>
  <w:style w:type="character" w:customStyle="1" w:styleId="CharChar1">
    <w:name w:val="普通文字 Char Char1"/>
    <w:qFormat/>
    <w:rsid w:val="00777107"/>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777107"/>
    <w:rPr>
      <w:rFonts w:eastAsia="Times New Roman"/>
    </w:rPr>
  </w:style>
  <w:style w:type="paragraph" w:customStyle="1" w:styleId="Formatvorlagelayoutstandard10ptZentriert">
    <w:name w:val="Formatvorlage layout_standard + 10 pt Zentriert"/>
    <w:basedOn w:val="layoutstandard"/>
    <w:link w:val="op-map-singlepoint-info-right"/>
    <w:qFormat/>
    <w:rsid w:val="00777107"/>
    <w:pPr>
      <w:jc w:val="center"/>
    </w:pPr>
    <w:rPr>
      <w:rFonts w:asciiTheme="minorHAnsi" w:hAnsiTheme="minorHAnsi" w:cstheme="minorBidi"/>
      <w:b w:val="0"/>
      <w:color w:val="auto"/>
      <w:kern w:val="2"/>
      <w:sz w:val="21"/>
      <w:szCs w:val="22"/>
      <w:lang w:val="en-US" w:eastAsia="zh-CN"/>
    </w:rPr>
  </w:style>
  <w:style w:type="paragraph" w:customStyle="1" w:styleId="layoutstandard">
    <w:name w:val="layout_standard"/>
    <w:basedOn w:val="af"/>
    <w:qFormat/>
    <w:rsid w:val="00777107"/>
    <w:pPr>
      <w:widowControl/>
    </w:pPr>
    <w:rPr>
      <w:rFonts w:ascii="Arial" w:eastAsia="Times New Roman" w:hAnsi="Arial" w:cs="Arial"/>
      <w:b/>
      <w:kern w:val="0"/>
      <w:sz w:val="36"/>
      <w:szCs w:val="20"/>
      <w:lang w:val="en-GB" w:eastAsia="de-DE"/>
    </w:rPr>
  </w:style>
  <w:style w:type="character" w:customStyle="1" w:styleId="font21">
    <w:name w:val="font21"/>
    <w:qFormat/>
    <w:rsid w:val="00777107"/>
    <w:rPr>
      <w:rFonts w:ascii="宋体" w:eastAsia="宋体" w:hAnsi="宋体" w:cs="Times New Roman"/>
      <w:color w:val="000000"/>
      <w:sz w:val="20"/>
      <w:szCs w:val="20"/>
      <w:u w:val="none"/>
    </w:rPr>
  </w:style>
  <w:style w:type="character" w:customStyle="1" w:styleId="CharChar10">
    <w:name w:val="Char Char1"/>
    <w:qFormat/>
    <w:rsid w:val="00777107"/>
    <w:rPr>
      <w:rFonts w:ascii="宋体" w:eastAsia="宋体" w:hAnsi="宋体" w:cs="Times New Roman"/>
      <w:spacing w:val="-1"/>
      <w:sz w:val="18"/>
      <w:szCs w:val="20"/>
    </w:rPr>
  </w:style>
  <w:style w:type="character" w:customStyle="1" w:styleId="typored">
    <w:name w:val="typored"/>
    <w:basedOn w:val="a1"/>
    <w:rsid w:val="00777107"/>
  </w:style>
  <w:style w:type="character" w:customStyle="1" w:styleId="Char19">
    <w:name w:val="页脚 Char1"/>
    <w:qFormat/>
    <w:rsid w:val="00777107"/>
    <w:rPr>
      <w:rFonts w:ascii="Calibri" w:eastAsia="宋体" w:hAnsi="Calibri" w:cs="Times New Roman"/>
      <w:sz w:val="18"/>
      <w:szCs w:val="18"/>
    </w:rPr>
  </w:style>
  <w:style w:type="character" w:customStyle="1" w:styleId="font11">
    <w:name w:val="font11"/>
    <w:qFormat/>
    <w:rsid w:val="00777107"/>
    <w:rPr>
      <w:rFonts w:ascii="宋体" w:eastAsia="宋体" w:hAnsi="宋体" w:cs="Times New Roman"/>
      <w:color w:val="FF0000"/>
      <w:sz w:val="20"/>
      <w:szCs w:val="20"/>
      <w:u w:val="none"/>
    </w:rPr>
  </w:style>
  <w:style w:type="character" w:customStyle="1" w:styleId="CharChar2">
    <w:name w:val="Char Char2"/>
    <w:rsid w:val="00777107"/>
    <w:rPr>
      <w:rFonts w:ascii="宋体" w:eastAsia="宋体" w:hAnsi="宋体" w:cs="Times New Roman"/>
      <w:spacing w:val="-4"/>
      <w:kern w:val="1"/>
      <w:sz w:val="18"/>
      <w:lang w:val="en-US" w:eastAsia="zh-CN" w:bidi="ar-SA"/>
    </w:rPr>
  </w:style>
  <w:style w:type="character" w:customStyle="1" w:styleId="Char1a">
    <w:name w:val="页眉 Char1"/>
    <w:qFormat/>
    <w:rsid w:val="00777107"/>
    <w:rPr>
      <w:rFonts w:ascii="Calibri" w:eastAsia="宋体" w:hAnsi="Calibri" w:cs="Times New Roman"/>
      <w:sz w:val="18"/>
      <w:szCs w:val="18"/>
    </w:rPr>
  </w:style>
  <w:style w:type="character" w:customStyle="1" w:styleId="apple-converted-space">
    <w:name w:val="apple-converted-space"/>
    <w:qFormat/>
    <w:rsid w:val="00777107"/>
    <w:rPr>
      <w:rFonts w:ascii="Times New Roman" w:eastAsia="Times New Roman" w:hAnsi="Times New Roman" w:cs="Times New Roman"/>
    </w:rPr>
  </w:style>
  <w:style w:type="character" w:customStyle="1" w:styleId="Chard">
    <w:name w:val="列出段落 Char"/>
    <w:link w:val="af9"/>
    <w:uiPriority w:val="34"/>
    <w:qFormat/>
    <w:rsid w:val="00777107"/>
    <w:rPr>
      <w:color w:val="000000"/>
      <w:szCs w:val="24"/>
    </w:rPr>
  </w:style>
  <w:style w:type="paragraph" w:styleId="af9">
    <w:name w:val="List Paragraph"/>
    <w:basedOn w:val="a"/>
    <w:link w:val="Chard"/>
    <w:uiPriority w:val="34"/>
    <w:qFormat/>
    <w:rsid w:val="00777107"/>
    <w:pPr>
      <w:spacing w:line="360" w:lineRule="atLeast"/>
      <w:ind w:firstLineChars="200" w:firstLine="420"/>
    </w:pPr>
    <w:rPr>
      <w:color w:val="000000"/>
      <w:szCs w:val="24"/>
    </w:rPr>
  </w:style>
  <w:style w:type="paragraph" w:customStyle="1" w:styleId="afa">
    <w:name w:val="表右齐"/>
    <w:basedOn w:val="a"/>
    <w:qFormat/>
    <w:rsid w:val="00777107"/>
    <w:pPr>
      <w:spacing w:line="360" w:lineRule="atLeast"/>
      <w:ind w:left="720" w:right="332"/>
      <w:jc w:val="right"/>
    </w:pPr>
    <w:rPr>
      <w:rFonts w:ascii="Times New Roman" w:eastAsia="Times New Roman" w:hAnsi="Times New Roman" w:cs="Arial"/>
      <w:color w:val="000000"/>
      <w:kern w:val="0"/>
      <w:szCs w:val="20"/>
    </w:rPr>
  </w:style>
  <w:style w:type="paragraph" w:customStyle="1" w:styleId="CharCharCharCharCharCharCharCharCharCharCharChar">
    <w:name w:val="Char Char Char Char Char Char Char Char Char Char Char Char"/>
    <w:basedOn w:val="a"/>
    <w:qFormat/>
    <w:rsid w:val="00777107"/>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xl79">
    <w:name w:val="xl79"/>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Cs w:val="21"/>
    </w:rPr>
  </w:style>
  <w:style w:type="paragraph" w:customStyle="1" w:styleId="font5">
    <w:name w:val="font5"/>
    <w:basedOn w:val="a"/>
    <w:qFormat/>
    <w:rsid w:val="00777107"/>
    <w:pPr>
      <w:widowControl/>
      <w:tabs>
        <w:tab w:val="left" w:pos="360"/>
      </w:tabs>
      <w:spacing w:before="100" w:beforeAutospacing="1" w:after="100" w:afterAutospacing="1" w:line="360" w:lineRule="atLeast"/>
      <w:jc w:val="left"/>
    </w:pPr>
    <w:rPr>
      <w:rFonts w:ascii="宋体" w:eastAsia="Times New Roman" w:hAnsi="宋体" w:cs="Arial Unicode MS"/>
      <w:color w:val="000000"/>
      <w:kern w:val="0"/>
      <w:sz w:val="20"/>
      <w:szCs w:val="20"/>
    </w:rPr>
  </w:style>
  <w:style w:type="paragraph" w:customStyle="1" w:styleId="xl68">
    <w:name w:val="xl68"/>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81">
    <w:name w:val="xl81"/>
    <w:basedOn w:val="a"/>
    <w:qFormat/>
    <w:rsid w:val="0077710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cs="宋体"/>
      <w:kern w:val="0"/>
      <w:sz w:val="18"/>
      <w:szCs w:val="18"/>
    </w:rPr>
  </w:style>
  <w:style w:type="paragraph" w:customStyle="1" w:styleId="xl70">
    <w:name w:val="xl7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rmatvorlagelayoutstandard10pt">
    <w:name w:val="Formatvorlage layout_standard + 10 pt"/>
    <w:basedOn w:val="layoutstandard"/>
    <w:qFormat/>
    <w:rsid w:val="00777107"/>
    <w:rPr>
      <w:rFonts w:ascii="Times New Roman" w:hAnsi="Times New Roman" w:cs="Times New Roman"/>
      <w:sz w:val="22"/>
    </w:rPr>
  </w:style>
  <w:style w:type="paragraph" w:customStyle="1" w:styleId="font8">
    <w:name w:val="font8"/>
    <w:basedOn w:val="a"/>
    <w:rsid w:val="00777107"/>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ParaCharCharCharCharCharCharCharCharChar1CharCharCharChar">
    <w:name w:val="默认段落字体 Para Char Char Char Char Char Char Char Char Char1 Char Char Char Char"/>
    <w:basedOn w:val="a"/>
    <w:qFormat/>
    <w:rsid w:val="00777107"/>
    <w:pPr>
      <w:spacing w:line="360" w:lineRule="atLeast"/>
    </w:pPr>
    <w:rPr>
      <w:rFonts w:ascii="Tahoma" w:eastAsia="Times New Roman" w:hAnsi="Tahoma" w:cs="Tahoma"/>
      <w:color w:val="000000"/>
      <w:kern w:val="1"/>
      <w:sz w:val="24"/>
      <w:szCs w:val="20"/>
    </w:rPr>
  </w:style>
  <w:style w:type="paragraph" w:customStyle="1" w:styleId="bb">
    <w:name w:val="bb"/>
    <w:basedOn w:val="a"/>
    <w:qFormat/>
    <w:rsid w:val="00777107"/>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customStyle="1" w:styleId="CharCharCharCharCharCharChar">
    <w:name w:val="Char Char Char Char Char Char Char"/>
    <w:basedOn w:val="a"/>
    <w:qFormat/>
    <w:rsid w:val="00777107"/>
    <w:pPr>
      <w:spacing w:line="360" w:lineRule="atLeast"/>
    </w:pPr>
    <w:rPr>
      <w:rFonts w:ascii="Times New Roman" w:eastAsia="Times New Roman" w:hAnsi="Times New Roman" w:cs="Times New Roman"/>
      <w:color w:val="000000"/>
      <w:kern w:val="1"/>
      <w:szCs w:val="24"/>
    </w:rPr>
  </w:style>
  <w:style w:type="paragraph" w:customStyle="1" w:styleId="CharCharCharCharCharCharChar1">
    <w:name w:val="Char Char Char Char Char Char Char1"/>
    <w:basedOn w:val="a"/>
    <w:rsid w:val="00777107"/>
    <w:pPr>
      <w:spacing w:line="360" w:lineRule="atLeast"/>
    </w:pPr>
    <w:rPr>
      <w:rFonts w:ascii="Times New Roman" w:eastAsia="Times New Roman" w:hAnsi="Times New Roman" w:cs="Times New Roman"/>
      <w:color w:val="000000"/>
      <w:kern w:val="1"/>
      <w:szCs w:val="24"/>
    </w:rPr>
  </w:style>
  <w:style w:type="paragraph" w:customStyle="1" w:styleId="font9">
    <w:name w:val="font9"/>
    <w:basedOn w:val="a"/>
    <w:rsid w:val="00777107"/>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qFormat/>
    <w:rsid w:val="00777107"/>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80">
    <w:name w:val="xl80"/>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font12">
    <w:name w:val="font12"/>
    <w:basedOn w:val="a"/>
    <w:rsid w:val="00777107"/>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Cs w:val="21"/>
    </w:rPr>
  </w:style>
  <w:style w:type="paragraph" w:customStyle="1" w:styleId="10030">
    <w:name w:val="样式 标题 1 + 居中 段前: 0 磅 段后: 0 磅 行距: 固定值 30 磅"/>
    <w:basedOn w:val="1"/>
    <w:qFormat/>
    <w:rsid w:val="00777107"/>
    <w:pPr>
      <w:spacing w:before="0" w:after="0" w:line="600" w:lineRule="exact"/>
      <w:jc w:val="center"/>
    </w:pPr>
    <w:rPr>
      <w:rFonts w:cs="宋体"/>
      <w:kern w:val="1"/>
      <w:szCs w:val="20"/>
    </w:rPr>
  </w:style>
  <w:style w:type="paragraph" w:customStyle="1" w:styleId="310">
    <w:name w:val="列出段落31"/>
    <w:basedOn w:val="a"/>
    <w:uiPriority w:val="34"/>
    <w:qFormat/>
    <w:rsid w:val="00777107"/>
    <w:pPr>
      <w:ind w:firstLineChars="200" w:firstLine="420"/>
    </w:pPr>
    <w:rPr>
      <w:rFonts w:ascii="Times New Roman" w:eastAsia="宋体" w:hAnsi="Times New Roman" w:cs="Times New Roman"/>
    </w:rPr>
  </w:style>
  <w:style w:type="paragraph" w:customStyle="1" w:styleId="24">
    <w:name w:val="修订2"/>
    <w:uiPriority w:val="99"/>
    <w:qFormat/>
    <w:rsid w:val="00777107"/>
    <w:rPr>
      <w:rFonts w:ascii="Times New Roman" w:eastAsia="宋体" w:hAnsi="Times New Roman" w:cs="Times New Roman"/>
      <w:color w:val="000000"/>
      <w:kern w:val="0"/>
      <w:szCs w:val="24"/>
    </w:rPr>
  </w:style>
  <w:style w:type="paragraph" w:customStyle="1" w:styleId="font6">
    <w:name w:val="font6"/>
    <w:basedOn w:val="a"/>
    <w:rsid w:val="00777107"/>
    <w:pPr>
      <w:widowControl/>
      <w:spacing w:before="100" w:beforeAutospacing="1" w:after="100" w:afterAutospacing="1"/>
      <w:jc w:val="left"/>
    </w:pPr>
    <w:rPr>
      <w:rFonts w:ascii="宋体" w:eastAsia="宋体" w:hAnsi="宋体" w:cs="宋体"/>
      <w:color w:val="000000"/>
      <w:kern w:val="0"/>
      <w:szCs w:val="21"/>
    </w:rPr>
  </w:style>
  <w:style w:type="paragraph" w:customStyle="1" w:styleId="41">
    <w:name w:val="列出段落4"/>
    <w:basedOn w:val="a"/>
    <w:uiPriority w:val="34"/>
    <w:qFormat/>
    <w:rsid w:val="00777107"/>
    <w:pPr>
      <w:spacing w:line="360" w:lineRule="atLeast"/>
      <w:ind w:firstLineChars="200" w:firstLine="420"/>
    </w:pPr>
    <w:rPr>
      <w:rFonts w:ascii="Times New Roman" w:eastAsia="宋体" w:hAnsi="Times New Roman" w:cs="Times New Roman"/>
      <w:color w:val="000000"/>
      <w:kern w:val="0"/>
      <w:szCs w:val="24"/>
    </w:rPr>
  </w:style>
  <w:style w:type="paragraph" w:customStyle="1" w:styleId="layoutPosition">
    <w:name w:val="layout_Position"/>
    <w:basedOn w:val="a"/>
    <w:qFormat/>
    <w:rsid w:val="00777107"/>
    <w:pPr>
      <w:widowControl/>
      <w:spacing w:line="360" w:lineRule="atLeast"/>
      <w:jc w:val="left"/>
    </w:pPr>
    <w:rPr>
      <w:rFonts w:ascii="Arial" w:eastAsia="Times New Roman" w:hAnsi="Arial" w:cs="Arial"/>
      <w:color w:val="000000"/>
      <w:kern w:val="0"/>
      <w:sz w:val="22"/>
      <w:szCs w:val="20"/>
      <w:lang w:val="en-GB" w:eastAsia="de-DE"/>
    </w:rPr>
  </w:style>
  <w:style w:type="paragraph" w:customStyle="1" w:styleId="xl66">
    <w:name w:val="xl66"/>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NewNewNewNew">
    <w:name w:val="正文 New New New New"/>
    <w:qFormat/>
    <w:rsid w:val="00777107"/>
    <w:pPr>
      <w:widowControl w:val="0"/>
      <w:jc w:val="both"/>
    </w:pPr>
    <w:rPr>
      <w:rFonts w:ascii="Times New Roman" w:eastAsia="宋体" w:hAnsi="Times New Roman" w:cs="Times New Roman"/>
      <w:kern w:val="0"/>
      <w:sz w:val="20"/>
      <w:szCs w:val="24"/>
    </w:rPr>
  </w:style>
  <w:style w:type="paragraph" w:customStyle="1" w:styleId="12">
    <w:name w:val="无间隔1"/>
    <w:uiPriority w:val="99"/>
    <w:qFormat/>
    <w:rsid w:val="00777107"/>
    <w:pPr>
      <w:widowControl w:val="0"/>
      <w:jc w:val="both"/>
    </w:pPr>
    <w:rPr>
      <w:rFonts w:ascii="Times New Roman" w:eastAsia="宋体" w:hAnsi="Times New Roman" w:cs="Times New Roman"/>
      <w:szCs w:val="24"/>
    </w:rPr>
  </w:style>
  <w:style w:type="paragraph" w:customStyle="1" w:styleId="xl71">
    <w:name w:val="xl7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25">
    <w:name w:val="列出段落2"/>
    <w:basedOn w:val="a"/>
    <w:qFormat/>
    <w:rsid w:val="00777107"/>
    <w:pPr>
      <w:ind w:firstLineChars="200" w:firstLine="420"/>
    </w:pPr>
    <w:rPr>
      <w:rFonts w:ascii="Calibri" w:eastAsia="宋体" w:hAnsi="Calibri" w:cs="Times New Roman"/>
      <w:szCs w:val="24"/>
    </w:rPr>
  </w:style>
  <w:style w:type="paragraph" w:customStyle="1" w:styleId="xl74">
    <w:name w:val="xl74"/>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3">
    <w:name w:val="xl73"/>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Cs w:val="21"/>
    </w:rPr>
  </w:style>
  <w:style w:type="paragraph" w:customStyle="1" w:styleId="xl65">
    <w:name w:val="xl6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p0">
    <w:name w:val="p0"/>
    <w:basedOn w:val="a"/>
    <w:qFormat/>
    <w:rsid w:val="00777107"/>
    <w:pPr>
      <w:widowControl/>
      <w:spacing w:line="360" w:lineRule="atLeast"/>
    </w:pPr>
    <w:rPr>
      <w:rFonts w:ascii="Times New Roman" w:eastAsia="Times New Roman" w:hAnsi="Times New Roman" w:cs="Times New Roman"/>
      <w:color w:val="000000"/>
      <w:kern w:val="0"/>
      <w:szCs w:val="21"/>
    </w:rPr>
  </w:style>
  <w:style w:type="paragraph" w:customStyle="1" w:styleId="xl77">
    <w:name w:val="xl77"/>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6">
    <w:name w:val="xl76"/>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Cs w:val="21"/>
    </w:rPr>
  </w:style>
  <w:style w:type="paragraph" w:customStyle="1" w:styleId="32">
    <w:name w:val="列出段落3"/>
    <w:basedOn w:val="a"/>
    <w:qFormat/>
    <w:rsid w:val="00777107"/>
    <w:pPr>
      <w:ind w:firstLineChars="200" w:firstLine="420"/>
    </w:pPr>
    <w:rPr>
      <w:rFonts w:ascii="Times New Roman" w:eastAsia="宋体" w:hAnsi="Times New Roman" w:cs="Times New Roman"/>
    </w:rPr>
  </w:style>
  <w:style w:type="paragraph" w:customStyle="1" w:styleId="xl78">
    <w:name w:val="xl78"/>
    <w:basedOn w:val="a"/>
    <w:qFormat/>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2">
    <w:name w:val="_Style 2"/>
    <w:basedOn w:val="a"/>
    <w:qFormat/>
    <w:rsid w:val="00777107"/>
    <w:pPr>
      <w:ind w:firstLineChars="200" w:firstLine="420"/>
    </w:pPr>
    <w:rPr>
      <w:rFonts w:ascii="Times New Roman" w:eastAsia="宋体" w:hAnsi="Times New Roman" w:cs="Times New Roman"/>
      <w:szCs w:val="24"/>
    </w:rPr>
  </w:style>
  <w:style w:type="paragraph" w:customStyle="1" w:styleId="font13">
    <w:name w:val="font13"/>
    <w:basedOn w:val="a"/>
    <w:rsid w:val="00777107"/>
    <w:pPr>
      <w:widowControl/>
      <w:spacing w:before="100" w:beforeAutospacing="1" w:after="100" w:afterAutospacing="1"/>
      <w:jc w:val="left"/>
    </w:pPr>
    <w:rPr>
      <w:rFonts w:ascii="MS Gothic" w:eastAsia="MS Gothic" w:hAnsi="MS Gothic" w:cs="宋体"/>
      <w:color w:val="000000"/>
      <w:kern w:val="0"/>
      <w:sz w:val="18"/>
      <w:szCs w:val="18"/>
    </w:rPr>
  </w:style>
  <w:style w:type="paragraph" w:customStyle="1" w:styleId="CharCharCharCharCharCharCharCharCharCharCharChar1">
    <w:name w:val="Char Char Char Char Char Char Char Char Char Char Char Char1"/>
    <w:basedOn w:val="a"/>
    <w:rsid w:val="00777107"/>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Style1">
    <w:name w:val="_Style 1"/>
    <w:basedOn w:val="a"/>
    <w:qFormat/>
    <w:rsid w:val="00777107"/>
    <w:pPr>
      <w:ind w:firstLineChars="200" w:firstLine="420"/>
    </w:pPr>
    <w:rPr>
      <w:rFonts w:ascii="Calibri" w:eastAsia="宋体" w:hAnsi="Calibri" w:cs="Times New Roman"/>
    </w:rPr>
  </w:style>
  <w:style w:type="paragraph" w:customStyle="1" w:styleId="13">
    <w:name w:val="修订1"/>
    <w:qFormat/>
    <w:rsid w:val="00777107"/>
    <w:rPr>
      <w:rFonts w:ascii="Times New Roman" w:eastAsia="宋体" w:hAnsi="Times New Roman" w:cs="Times New Roman"/>
      <w:color w:val="000000"/>
      <w:kern w:val="1"/>
      <w:szCs w:val="24"/>
    </w:rPr>
  </w:style>
  <w:style w:type="paragraph" w:customStyle="1" w:styleId="14">
    <w:name w:val="标书1"/>
    <w:basedOn w:val="1"/>
    <w:qFormat/>
    <w:rsid w:val="00777107"/>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777107"/>
    <w:pPr>
      <w:spacing w:line="360" w:lineRule="atLeast"/>
      <w:ind w:firstLine="420"/>
    </w:pPr>
    <w:rPr>
      <w:rFonts w:ascii="Calibri" w:eastAsia="Times New Roman" w:hAnsi="Calibri" w:cs="Calibri"/>
      <w:color w:val="000000"/>
      <w:kern w:val="1"/>
    </w:rPr>
  </w:style>
  <w:style w:type="paragraph" w:customStyle="1" w:styleId="font7">
    <w:name w:val="font7"/>
    <w:basedOn w:val="a"/>
    <w:qFormat/>
    <w:rsid w:val="00777107"/>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220">
    <w:name w:val="样式 标题 2 + 非加粗 首行缩进:  2 字符"/>
    <w:basedOn w:val="2"/>
    <w:qFormat/>
    <w:rsid w:val="00777107"/>
    <w:pPr>
      <w:spacing w:before="0" w:after="0" w:line="600" w:lineRule="exact"/>
      <w:ind w:firstLine="640"/>
      <w:jc w:val="left"/>
    </w:pPr>
    <w:rPr>
      <w:rFonts w:ascii="Times New Roman" w:eastAsia="Times New Roman" w:hAnsi="Times New Roman" w:cs="宋体"/>
      <w:b w:val="0"/>
      <w:kern w:val="1"/>
      <w:szCs w:val="20"/>
    </w:rPr>
  </w:style>
  <w:style w:type="paragraph" w:customStyle="1" w:styleId="15">
    <w:name w:val="列出段落1"/>
    <w:basedOn w:val="a"/>
    <w:qFormat/>
    <w:rsid w:val="00777107"/>
    <w:pPr>
      <w:spacing w:line="360" w:lineRule="atLeast"/>
      <w:ind w:firstLine="420"/>
    </w:pPr>
    <w:rPr>
      <w:rFonts w:ascii="Calibri" w:eastAsia="Times New Roman" w:hAnsi="Calibri" w:cs="Calibri"/>
      <w:color w:val="000000"/>
      <w:kern w:val="1"/>
    </w:rPr>
  </w:style>
  <w:style w:type="paragraph" w:customStyle="1" w:styleId="afb">
    <w:name w:val="正文段"/>
    <w:basedOn w:val="a"/>
    <w:qFormat/>
    <w:rsid w:val="00777107"/>
    <w:pPr>
      <w:widowControl/>
      <w:spacing w:after="156" w:line="360" w:lineRule="atLeast"/>
      <w:ind w:firstLine="200"/>
    </w:pPr>
    <w:rPr>
      <w:rFonts w:ascii="Times New Roman" w:eastAsia="Times New Roman" w:hAnsi="Times New Roman" w:cs="Times New Roman"/>
      <w:color w:val="000000"/>
      <w:kern w:val="0"/>
      <w:sz w:val="24"/>
      <w:szCs w:val="20"/>
    </w:rPr>
  </w:style>
  <w:style w:type="paragraph" w:customStyle="1" w:styleId="xl69">
    <w:name w:val="xl69"/>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75">
    <w:name w:val="xl7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8"/>
      <w:szCs w:val="18"/>
    </w:rPr>
  </w:style>
  <w:style w:type="paragraph" w:customStyle="1" w:styleId="1-21">
    <w:name w:val="中等深浅网格 1 - 着色 21"/>
    <w:basedOn w:val="a"/>
    <w:uiPriority w:val="34"/>
    <w:qFormat/>
    <w:rsid w:val="00777107"/>
    <w:pPr>
      <w:spacing w:line="360" w:lineRule="atLeast"/>
      <w:ind w:firstLineChars="200" w:firstLine="420"/>
    </w:pPr>
    <w:rPr>
      <w:rFonts w:ascii="Calibri" w:eastAsia="宋体" w:hAnsi="Calibri" w:cs="Times New Roman"/>
      <w:color w:val="000000"/>
      <w:kern w:val="0"/>
      <w:szCs w:val="24"/>
    </w:rPr>
  </w:style>
  <w:style w:type="paragraph" w:customStyle="1" w:styleId="xl82">
    <w:name w:val="xl82"/>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83">
    <w:name w:val="xl83"/>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4">
    <w:name w:val="xl84"/>
    <w:basedOn w:val="a"/>
    <w:rsid w:val="0077710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77710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777107"/>
    <w:pPr>
      <w:widowControl/>
      <w:pBdr>
        <w:bottom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88">
    <w:name w:val="xl88"/>
    <w:basedOn w:val="a"/>
    <w:rsid w:val="0077710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9">
    <w:name w:val="xl89"/>
    <w:basedOn w:val="a"/>
    <w:rsid w:val="00777107"/>
    <w:pPr>
      <w:widowControl/>
      <w:spacing w:before="100" w:beforeAutospacing="1" w:after="100" w:afterAutospacing="1"/>
      <w:jc w:val="center"/>
    </w:pPr>
    <w:rPr>
      <w:rFonts w:ascii="宋体" w:eastAsia="宋体" w:hAnsi="宋体" w:cs="宋体"/>
      <w:kern w:val="0"/>
      <w:szCs w:val="21"/>
    </w:rPr>
  </w:style>
  <w:style w:type="paragraph" w:customStyle="1" w:styleId="xl90">
    <w:name w:val="xl9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
    <w:rsid w:val="00777107"/>
    <w:pPr>
      <w:widowControl/>
      <w:spacing w:before="100" w:beforeAutospacing="1" w:after="100" w:afterAutospacing="1"/>
      <w:jc w:val="center"/>
    </w:pPr>
    <w:rPr>
      <w:rFonts w:ascii="宋体" w:eastAsia="宋体" w:hAnsi="宋体" w:cs="宋体"/>
      <w:b/>
      <w:bCs/>
      <w:kern w:val="0"/>
      <w:sz w:val="36"/>
      <w:szCs w:val="36"/>
    </w:rPr>
  </w:style>
  <w:style w:type="paragraph" w:customStyle="1" w:styleId="xl93">
    <w:name w:val="xl93"/>
    <w:basedOn w:val="a"/>
    <w:rsid w:val="0077710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rsid w:val="0077710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rsid w:val="00777107"/>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rsid w:val="00777107"/>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8">
    <w:name w:val="xl98"/>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9">
    <w:name w:val="xl99"/>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0">
    <w:name w:val="xl100"/>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3">
    <w:name w:val="xl103"/>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4">
    <w:name w:val="xl104"/>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rsid w:val="0077710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7">
    <w:name w:val="xl107"/>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777107"/>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1">
    <w:name w:val="xl111"/>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rsid w:val="0077710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777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customStyle="1" w:styleId="26">
    <w:name w:val="纯文本 字符2"/>
    <w:qFormat/>
    <w:rsid w:val="00777107"/>
    <w:rPr>
      <w:rFonts w:ascii="宋体" w:hAnsi="Courier New"/>
    </w:rPr>
  </w:style>
  <w:style w:type="character" w:customStyle="1" w:styleId="font121">
    <w:name w:val="font121"/>
    <w:rsid w:val="00777107"/>
    <w:rPr>
      <w:rFonts w:ascii="Symbol" w:hAnsi="Symbol" w:cs="Symbol" w:hint="default"/>
      <w:color w:val="000000"/>
      <w:kern w:val="0"/>
      <w:sz w:val="16"/>
      <w:szCs w:val="16"/>
      <w:u w:val="none"/>
    </w:rPr>
  </w:style>
  <w:style w:type="character" w:customStyle="1" w:styleId="font01">
    <w:name w:val="font01"/>
    <w:qFormat/>
    <w:rsid w:val="00777107"/>
    <w:rPr>
      <w:rFonts w:ascii="Symbol" w:hAnsi="Symbol" w:cs="Symbol"/>
      <w:color w:val="000000"/>
      <w:kern w:val="0"/>
      <w:sz w:val="16"/>
      <w:szCs w:val="16"/>
      <w:u w:val="none"/>
    </w:rPr>
  </w:style>
  <w:style w:type="character" w:customStyle="1" w:styleId="font101">
    <w:name w:val="font101"/>
    <w:rsid w:val="00777107"/>
    <w:rPr>
      <w:rFonts w:ascii="Symbol" w:hAnsi="Symbol" w:cs="Symbol" w:hint="default"/>
      <w:color w:val="000000"/>
      <w:kern w:val="0"/>
      <w:sz w:val="16"/>
      <w:szCs w:val="16"/>
      <w:u w:val="none"/>
    </w:rPr>
  </w:style>
  <w:style w:type="character" w:customStyle="1" w:styleId="font81">
    <w:name w:val="font81"/>
    <w:rsid w:val="00777107"/>
    <w:rPr>
      <w:rFonts w:ascii="Arial" w:hAnsi="Arial" w:cs="Arial" w:hint="default"/>
      <w:b/>
      <w:color w:val="000000"/>
      <w:kern w:val="0"/>
      <w:sz w:val="16"/>
      <w:szCs w:val="16"/>
      <w:u w:val="none"/>
    </w:rPr>
  </w:style>
  <w:style w:type="character" w:customStyle="1" w:styleId="font71">
    <w:name w:val="font71"/>
    <w:rsid w:val="00777107"/>
    <w:rPr>
      <w:rFonts w:ascii="宋体" w:eastAsia="宋体" w:hAnsi="宋体" w:cs="宋体" w:hint="eastAsia"/>
      <w:color w:val="FF0000"/>
      <w:kern w:val="0"/>
      <w:sz w:val="16"/>
      <w:szCs w:val="16"/>
      <w:u w:val="none"/>
    </w:rPr>
  </w:style>
  <w:style w:type="character" w:customStyle="1" w:styleId="font41">
    <w:name w:val="font41"/>
    <w:rsid w:val="00777107"/>
    <w:rPr>
      <w:rFonts w:ascii="Arial" w:hAnsi="Arial" w:cs="Arial" w:hint="default"/>
      <w:color w:val="000000"/>
      <w:kern w:val="0"/>
      <w:sz w:val="16"/>
      <w:szCs w:val="16"/>
      <w:u w:val="none"/>
    </w:rPr>
  </w:style>
  <w:style w:type="character" w:customStyle="1" w:styleId="font141">
    <w:name w:val="font141"/>
    <w:rsid w:val="00777107"/>
    <w:rPr>
      <w:rFonts w:ascii="宋体" w:eastAsia="宋体" w:hAnsi="宋体" w:cs="宋体" w:hint="eastAsia"/>
      <w:color w:val="000000"/>
      <w:kern w:val="0"/>
      <w:sz w:val="16"/>
      <w:szCs w:val="16"/>
      <w:u w:val="none"/>
    </w:rPr>
  </w:style>
  <w:style w:type="character" w:customStyle="1" w:styleId="font131">
    <w:name w:val="font131"/>
    <w:rsid w:val="00777107"/>
    <w:rPr>
      <w:rFonts w:ascii="Symbol" w:hAnsi="Symbol" w:cs="Symbol"/>
      <w:color w:val="000000"/>
      <w:kern w:val="0"/>
      <w:sz w:val="16"/>
      <w:szCs w:val="16"/>
      <w:u w:val="none"/>
    </w:rPr>
  </w:style>
  <w:style w:type="character" w:customStyle="1" w:styleId="font61">
    <w:name w:val="font61"/>
    <w:rsid w:val="00777107"/>
    <w:rPr>
      <w:rFonts w:ascii="宋体" w:eastAsia="宋体" w:hAnsi="宋体" w:cs="宋体" w:hint="eastAsia"/>
      <w:b/>
      <w:color w:val="000000"/>
      <w:kern w:val="0"/>
      <w:sz w:val="16"/>
      <w:szCs w:val="16"/>
      <w:u w:val="none"/>
    </w:rPr>
  </w:style>
  <w:style w:type="character" w:customStyle="1" w:styleId="font111">
    <w:name w:val="font111"/>
    <w:rsid w:val="00777107"/>
    <w:rPr>
      <w:rFonts w:ascii="Symbol" w:hAnsi="Symbol" w:cs="Symbol"/>
      <w:color w:val="000000"/>
      <w:kern w:val="0"/>
      <w:sz w:val="16"/>
      <w:szCs w:val="16"/>
      <w:u w:val="none"/>
    </w:rPr>
  </w:style>
  <w:style w:type="character" w:customStyle="1" w:styleId="font112">
    <w:name w:val="font112"/>
    <w:rsid w:val="00777107"/>
    <w:rPr>
      <w:rFonts w:ascii="宋体" w:eastAsia="宋体" w:hAnsi="宋体" w:cs="宋体" w:hint="eastAsia"/>
      <w:color w:val="000000"/>
      <w:kern w:val="0"/>
      <w:sz w:val="16"/>
      <w:szCs w:val="16"/>
      <w:u w:val="none"/>
    </w:rPr>
  </w:style>
  <w:style w:type="character" w:customStyle="1" w:styleId="font31">
    <w:name w:val="font31"/>
    <w:rsid w:val="00777107"/>
    <w:rPr>
      <w:rFonts w:ascii="Arial" w:hAnsi="Arial" w:cs="Arial" w:hint="default"/>
      <w:color w:val="000000"/>
      <w:kern w:val="0"/>
      <w:sz w:val="16"/>
      <w:szCs w:val="16"/>
      <w:u w:val="none"/>
    </w:rPr>
  </w:style>
  <w:style w:type="character" w:customStyle="1" w:styleId="font91">
    <w:name w:val="font91"/>
    <w:rsid w:val="00777107"/>
    <w:rPr>
      <w:rFonts w:ascii="宋体" w:eastAsia="宋体" w:hAnsi="宋体" w:cs="宋体" w:hint="eastAsia"/>
      <w:b/>
      <w:color w:val="000000"/>
      <w:kern w:val="0"/>
      <w:sz w:val="16"/>
      <w:szCs w:val="16"/>
      <w:u w:val="none"/>
    </w:rPr>
  </w:style>
  <w:style w:type="character" w:customStyle="1" w:styleId="font51">
    <w:name w:val="font51"/>
    <w:uiPriority w:val="99"/>
    <w:qFormat/>
    <w:rsid w:val="00777107"/>
    <w:rPr>
      <w:rFonts w:ascii="Arial" w:hAnsi="Arial" w:cs="Arial" w:hint="default"/>
      <w:color w:val="000000"/>
      <w:kern w:val="0"/>
      <w:sz w:val="16"/>
      <w:szCs w:val="16"/>
      <w:u w:val="none"/>
    </w:rPr>
  </w:style>
  <w:style w:type="paragraph" w:customStyle="1" w:styleId="Chare">
    <w:name w:val="Char"/>
    <w:basedOn w:val="a6"/>
    <w:uiPriority w:val="99"/>
    <w:rsid w:val="00777107"/>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rsid w:val="00777107"/>
    <w:rPr>
      <w:rFonts w:ascii="宋体" w:eastAsia="宋体" w:hAnsi="宋体" w:cs="宋体"/>
      <w:kern w:val="0"/>
      <w:sz w:val="20"/>
      <w:szCs w:val="21"/>
    </w:rPr>
  </w:style>
  <w:style w:type="character" w:customStyle="1" w:styleId="afc">
    <w:name w:val="页眉 字符"/>
    <w:rsid w:val="00777107"/>
    <w:rPr>
      <w:rFonts w:ascii="Calibri" w:eastAsia="宋体" w:hAnsi="Calibri" w:cs="Times New Roman"/>
      <w:kern w:val="2"/>
      <w:sz w:val="18"/>
      <w:szCs w:val="18"/>
    </w:rPr>
  </w:style>
  <w:style w:type="character" w:customStyle="1" w:styleId="afd">
    <w:name w:val="页脚 字符"/>
    <w:rsid w:val="00777107"/>
    <w:rPr>
      <w:rFonts w:ascii="Calibri" w:eastAsia="宋体" w:hAnsi="Calibri" w:cs="Times New Roman"/>
      <w:kern w:val="2"/>
      <w:sz w:val="18"/>
      <w:szCs w:val="18"/>
    </w:rPr>
  </w:style>
  <w:style w:type="character" w:customStyle="1" w:styleId="sh141">
    <w:name w:val="sh141"/>
    <w:rsid w:val="00777107"/>
    <w:rPr>
      <w:color w:val="2B2B2B"/>
      <w:sz w:val="18"/>
      <w:szCs w:val="18"/>
    </w:rPr>
  </w:style>
  <w:style w:type="character" w:customStyle="1" w:styleId="1CharChar">
    <w:name w:val="普通文字1 Char Char"/>
    <w:rsid w:val="00777107"/>
    <w:rPr>
      <w:rFonts w:ascii="宋体" w:hAnsi="Courier New"/>
    </w:rPr>
  </w:style>
  <w:style w:type="character" w:customStyle="1" w:styleId="address-info">
    <w:name w:val="address-info"/>
    <w:basedOn w:val="a1"/>
    <w:rsid w:val="00777107"/>
  </w:style>
  <w:style w:type="character" w:customStyle="1" w:styleId="CharChar0">
    <w:name w:val="正文文字首行缩进 Char Char"/>
    <w:rsid w:val="00777107"/>
    <w:rPr>
      <w:rFonts w:ascii="宋体" w:hAnsi="Courier New"/>
      <w:spacing w:val="-4"/>
      <w:kern w:val="2"/>
      <w:sz w:val="18"/>
    </w:rPr>
  </w:style>
  <w:style w:type="character" w:customStyle="1" w:styleId="16">
    <w:name w:val="不明显强调1"/>
    <w:uiPriority w:val="19"/>
    <w:qFormat/>
    <w:rsid w:val="00777107"/>
    <w:rPr>
      <w:i/>
      <w:iCs/>
      <w:color w:val="808080"/>
    </w:rPr>
  </w:style>
  <w:style w:type="paragraph" w:customStyle="1" w:styleId="CharCharChar1Char">
    <w:name w:val="Char Char Char1 Char"/>
    <w:basedOn w:val="a"/>
    <w:rsid w:val="00777107"/>
    <w:rPr>
      <w:rFonts w:ascii="Times New Roman" w:eastAsia="宋体" w:hAnsi="Times New Roman" w:cs="Times New Roman"/>
      <w:szCs w:val="21"/>
    </w:rPr>
  </w:style>
  <w:style w:type="paragraph" w:customStyle="1" w:styleId="CharChar3CharCharCharChar">
    <w:name w:val="Char Char3 Char Char Char Char"/>
    <w:basedOn w:val="a6"/>
    <w:rsid w:val="00777107"/>
    <w:pPr>
      <w:shd w:val="clear" w:color="auto" w:fill="000080"/>
      <w:adjustRightInd w:val="0"/>
      <w:snapToGrid w:val="0"/>
      <w:spacing w:line="360" w:lineRule="auto"/>
    </w:pPr>
    <w:rPr>
      <w:rFonts w:ascii="Tahoma" w:hAnsi="Tahoma"/>
      <w:color w:val="auto"/>
      <w:kern w:val="2"/>
      <w:sz w:val="24"/>
    </w:rPr>
  </w:style>
  <w:style w:type="character" w:customStyle="1" w:styleId="Char1b">
    <w:name w:val="文档结构图 Char1"/>
    <w:rsid w:val="00777107"/>
    <w:rPr>
      <w:rFonts w:ascii="宋体"/>
      <w:kern w:val="2"/>
      <w:sz w:val="18"/>
      <w:szCs w:val="18"/>
    </w:rPr>
  </w:style>
  <w:style w:type="character" w:customStyle="1" w:styleId="Char24">
    <w:name w:val="正文文本缩进 Char2"/>
    <w:uiPriority w:val="99"/>
    <w:rsid w:val="00777107"/>
    <w:rPr>
      <w:kern w:val="2"/>
      <w:sz w:val="21"/>
      <w:szCs w:val="22"/>
    </w:rPr>
  </w:style>
  <w:style w:type="paragraph" w:customStyle="1" w:styleId="CharCharChar">
    <w:name w:val="Char Char Char"/>
    <w:basedOn w:val="a"/>
    <w:rsid w:val="00777107"/>
    <w:rPr>
      <w:rFonts w:ascii="Tahoma" w:eastAsia="宋体" w:hAnsi="Tahoma" w:cs="Times New Roman"/>
      <w:sz w:val="24"/>
      <w:szCs w:val="20"/>
    </w:rPr>
  </w:style>
  <w:style w:type="character" w:customStyle="1" w:styleId="Char30">
    <w:name w:val="纯文本 Char3"/>
    <w:rsid w:val="00777107"/>
    <w:rPr>
      <w:rFonts w:ascii="宋体" w:hAnsi="Courier New" w:cs="Courier New"/>
      <w:kern w:val="2"/>
      <w:sz w:val="21"/>
      <w:szCs w:val="21"/>
    </w:rPr>
  </w:style>
  <w:style w:type="character" w:customStyle="1" w:styleId="delivery-addr">
    <w:name w:val="delivery-addr"/>
    <w:basedOn w:val="a1"/>
    <w:rsid w:val="00777107"/>
  </w:style>
  <w:style w:type="paragraph" w:customStyle="1" w:styleId="delivery-detail">
    <w:name w:val="delivery-detail"/>
    <w:basedOn w:val="a"/>
    <w:rsid w:val="00777107"/>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批注框文本 Char2"/>
    <w:uiPriority w:val="99"/>
    <w:rsid w:val="00777107"/>
    <w:rPr>
      <w:color w:val="000000"/>
      <w:sz w:val="18"/>
      <w:szCs w:val="18"/>
    </w:rPr>
  </w:style>
  <w:style w:type="character" w:customStyle="1" w:styleId="Char26">
    <w:name w:val="批注主题 Char2"/>
    <w:uiPriority w:val="99"/>
    <w:rsid w:val="00777107"/>
    <w:rPr>
      <w:rFonts w:eastAsia="Times New Roman"/>
      <w:b/>
      <w:bCs/>
      <w:color w:val="000000"/>
      <w:kern w:val="1"/>
      <w:sz w:val="21"/>
      <w:szCs w:val="24"/>
      <w:lang w:val="zh-CN"/>
    </w:rPr>
  </w:style>
  <w:style w:type="character" w:customStyle="1" w:styleId="Char31">
    <w:name w:val="页眉 Char3"/>
    <w:uiPriority w:val="99"/>
    <w:rsid w:val="00777107"/>
    <w:rPr>
      <w:color w:val="000000"/>
      <w:sz w:val="18"/>
      <w:szCs w:val="18"/>
    </w:rPr>
  </w:style>
  <w:style w:type="character" w:customStyle="1" w:styleId="Char1c">
    <w:name w:val="脚注文本 Char1"/>
    <w:rsid w:val="00777107"/>
    <w:rPr>
      <w:kern w:val="2"/>
      <w:sz w:val="18"/>
      <w:szCs w:val="18"/>
    </w:rPr>
  </w:style>
  <w:style w:type="character" w:customStyle="1" w:styleId="Char32">
    <w:name w:val="页脚 Char3"/>
    <w:uiPriority w:val="99"/>
    <w:rsid w:val="00777107"/>
    <w:rPr>
      <w:color w:val="000000"/>
      <w:sz w:val="18"/>
      <w:szCs w:val="18"/>
    </w:rPr>
  </w:style>
  <w:style w:type="paragraph" w:customStyle="1" w:styleId="17">
    <w:name w:val="样式1"/>
    <w:basedOn w:val="a"/>
    <w:rsid w:val="00777107"/>
    <w:pPr>
      <w:keepNext/>
      <w:keepLines/>
      <w:topLinePunct/>
      <w:spacing w:line="1200" w:lineRule="auto"/>
      <w:jc w:val="center"/>
      <w:outlineLvl w:val="0"/>
    </w:pPr>
    <w:rPr>
      <w:rFonts w:ascii="Times New Roman" w:eastAsia="宋体" w:hAnsi="Times New Roman" w:cs="宋体"/>
      <w:b/>
      <w:kern w:val="44"/>
      <w:sz w:val="52"/>
      <w:szCs w:val="52"/>
    </w:rPr>
  </w:style>
  <w:style w:type="paragraph" w:customStyle="1" w:styleId="33">
    <w:name w:val="修订3"/>
    <w:uiPriority w:val="99"/>
    <w:rsid w:val="00777107"/>
    <w:rPr>
      <w:rFonts w:ascii="Times New Roman" w:eastAsia="宋体" w:hAnsi="Times New Roman" w:cs="Times New Roman"/>
      <w:color w:val="000000"/>
      <w:kern w:val="0"/>
      <w:szCs w:val="24"/>
    </w:rPr>
  </w:style>
  <w:style w:type="paragraph" w:customStyle="1" w:styleId="100">
    <w:name w:val="样式10"/>
    <w:basedOn w:val="a"/>
    <w:link w:val="10Char"/>
    <w:qFormat/>
    <w:rsid w:val="00777107"/>
    <w:pPr>
      <w:spacing w:line="360" w:lineRule="auto"/>
      <w:ind w:firstLineChars="200" w:firstLine="200"/>
      <w:jc w:val="left"/>
    </w:pPr>
    <w:rPr>
      <w:rFonts w:ascii="宋体" w:eastAsia="宋体" w:hAnsi="宋体" w:cs="Times New Roman"/>
      <w:kern w:val="0"/>
      <w:sz w:val="24"/>
      <w:szCs w:val="24"/>
    </w:rPr>
  </w:style>
  <w:style w:type="character" w:customStyle="1" w:styleId="10Char">
    <w:name w:val="样式10 Char"/>
    <w:link w:val="100"/>
    <w:rsid w:val="00777107"/>
    <w:rPr>
      <w:rFonts w:ascii="宋体" w:eastAsia="宋体" w:hAnsi="宋体" w:cs="Times New Roman"/>
      <w:kern w:val="0"/>
      <w:sz w:val="24"/>
      <w:szCs w:val="24"/>
    </w:rPr>
  </w:style>
  <w:style w:type="paragraph" w:customStyle="1" w:styleId="TOC1">
    <w:name w:val="TOC 标题1"/>
    <w:basedOn w:val="1"/>
    <w:next w:val="a"/>
    <w:uiPriority w:val="39"/>
    <w:qFormat/>
    <w:rsid w:val="00777107"/>
    <w:pPr>
      <w:widowControl/>
      <w:spacing w:before="480" w:after="0" w:line="276" w:lineRule="auto"/>
      <w:jc w:val="left"/>
      <w:outlineLvl w:val="9"/>
    </w:pPr>
    <w:rPr>
      <w:rFonts w:ascii="Cambria" w:eastAsia="宋体" w:hAnsi="Cambria" w:cs="宋体"/>
      <w:bCs/>
      <w:color w:val="365F91"/>
      <w:sz w:val="28"/>
      <w:szCs w:val="28"/>
    </w:rPr>
  </w:style>
  <w:style w:type="paragraph" w:customStyle="1" w:styleId="18">
    <w:name w:val="正文首行缩进1"/>
    <w:basedOn w:val="a8"/>
    <w:next w:val="afe"/>
    <w:link w:val="Charf"/>
    <w:rsid w:val="00777107"/>
    <w:pPr>
      <w:spacing w:after="120" w:line="240" w:lineRule="auto"/>
      <w:ind w:firstLineChars="100" w:firstLine="420"/>
    </w:pPr>
    <w:rPr>
      <w:rFonts w:ascii="Calibri" w:eastAsia="宋体" w:hAnsi="Calibri" w:cs="Times New Roman"/>
      <w:b w:val="0"/>
      <w:spacing w:val="0"/>
      <w:kern w:val="2"/>
      <w:sz w:val="21"/>
      <w:szCs w:val="24"/>
      <w:lang w:val="en-US"/>
    </w:rPr>
  </w:style>
  <w:style w:type="character" w:customStyle="1" w:styleId="Charf">
    <w:name w:val="正文首行缩进 Char"/>
    <w:basedOn w:val="Char4"/>
    <w:link w:val="18"/>
    <w:rsid w:val="00777107"/>
    <w:rPr>
      <w:rFonts w:ascii="Calibri" w:eastAsia="宋体" w:hAnsi="Calibri" w:cs="Times New Roman"/>
      <w:color w:val="000000"/>
      <w:kern w:val="2"/>
      <w:sz w:val="21"/>
      <w:szCs w:val="24"/>
    </w:rPr>
  </w:style>
  <w:style w:type="character" w:customStyle="1" w:styleId="Charf0">
    <w:name w:val="引用 Char"/>
    <w:link w:val="aff"/>
    <w:rsid w:val="00777107"/>
    <w:rPr>
      <w:rFonts w:ascii="Calibri" w:hAnsi="Calibri"/>
      <w:i/>
      <w:iCs/>
      <w:color w:val="000000"/>
    </w:rPr>
  </w:style>
  <w:style w:type="paragraph" w:styleId="aff">
    <w:name w:val="Quote"/>
    <w:basedOn w:val="a"/>
    <w:next w:val="a"/>
    <w:link w:val="Charf0"/>
    <w:qFormat/>
    <w:rsid w:val="00777107"/>
    <w:rPr>
      <w:rFonts w:ascii="Calibri" w:hAnsi="Calibri"/>
      <w:i/>
      <w:iCs/>
      <w:color w:val="000000"/>
    </w:rPr>
  </w:style>
  <w:style w:type="character" w:customStyle="1" w:styleId="Char1d">
    <w:name w:val="引用 Char1"/>
    <w:basedOn w:val="a1"/>
    <w:link w:val="aff"/>
    <w:rsid w:val="00777107"/>
    <w:rPr>
      <w:i/>
      <w:iCs/>
      <w:color w:val="000000" w:themeColor="text1"/>
    </w:rPr>
  </w:style>
  <w:style w:type="paragraph" w:customStyle="1" w:styleId="Style19">
    <w:name w:val="_Style 19"/>
    <w:rsid w:val="00777107"/>
    <w:pPr>
      <w:widowControl w:val="0"/>
      <w:spacing w:line="360" w:lineRule="atLeast"/>
      <w:jc w:val="both"/>
    </w:pPr>
    <w:rPr>
      <w:rFonts w:ascii="Times New Roman" w:eastAsia="宋体" w:hAnsi="Times New Roman" w:cs="Times New Roman"/>
      <w:color w:val="000000"/>
      <w:kern w:val="0"/>
      <w:szCs w:val="24"/>
    </w:rPr>
  </w:style>
  <w:style w:type="character" w:customStyle="1" w:styleId="CharChar3">
    <w:name w:val="普通文字 Char Char3"/>
    <w:locked/>
    <w:rsid w:val="00777107"/>
    <w:rPr>
      <w:rFonts w:ascii="宋体" w:eastAsia="宋体" w:hAnsi="Courier New"/>
      <w:kern w:val="2"/>
      <w:sz w:val="21"/>
      <w:lang w:val="en-US" w:eastAsia="zh-CN" w:bidi="ar-SA"/>
    </w:rPr>
  </w:style>
  <w:style w:type="character" w:customStyle="1" w:styleId="Char27">
    <w:name w:val="副标题 Char2"/>
    <w:basedOn w:val="a1"/>
    <w:rsid w:val="00777107"/>
    <w:rPr>
      <w:rFonts w:ascii="Cambria" w:eastAsia="宋体" w:hAnsi="Cambria" w:cs="Times New Roman"/>
      <w:b/>
      <w:bCs/>
      <w:color w:val="000000"/>
      <w:kern w:val="28"/>
      <w:sz w:val="32"/>
      <w:szCs w:val="32"/>
    </w:rPr>
  </w:style>
  <w:style w:type="character" w:customStyle="1" w:styleId="Char28">
    <w:name w:val="正文文本 Char2"/>
    <w:basedOn w:val="a1"/>
    <w:uiPriority w:val="99"/>
    <w:rsid w:val="00777107"/>
    <w:rPr>
      <w:rFonts w:ascii="Times New Roman" w:eastAsia="宋体" w:hAnsi="Times New Roman" w:cs="Times New Roman"/>
      <w:color w:val="000000"/>
      <w:kern w:val="0"/>
      <w:szCs w:val="24"/>
    </w:rPr>
  </w:style>
  <w:style w:type="character" w:customStyle="1" w:styleId="Char29">
    <w:name w:val="引用 Char2"/>
    <w:basedOn w:val="a1"/>
    <w:rsid w:val="00777107"/>
    <w:rPr>
      <w:rFonts w:ascii="Times New Roman" w:eastAsia="宋体" w:hAnsi="Times New Roman" w:cs="Times New Roman"/>
      <w:i/>
      <w:iCs/>
      <w:color w:val="000000"/>
      <w:kern w:val="0"/>
      <w:szCs w:val="24"/>
    </w:rPr>
  </w:style>
  <w:style w:type="paragraph" w:customStyle="1" w:styleId="19">
    <w:name w:val="纯文本1"/>
    <w:basedOn w:val="a"/>
    <w:rsid w:val="00777107"/>
    <w:pPr>
      <w:suppressAutoHyphens/>
    </w:pPr>
    <w:rPr>
      <w:rFonts w:ascii="宋体" w:eastAsia="宋体" w:hAnsi="宋体" w:cs="Courier New"/>
      <w:szCs w:val="21"/>
      <w:lang w:eastAsia="ar-SA"/>
    </w:rPr>
  </w:style>
  <w:style w:type="paragraph" w:styleId="aff0">
    <w:name w:val="Title"/>
    <w:basedOn w:val="a"/>
    <w:next w:val="a"/>
    <w:link w:val="Charf1"/>
    <w:uiPriority w:val="10"/>
    <w:qFormat/>
    <w:rsid w:val="00777107"/>
    <w:pPr>
      <w:spacing w:before="240" w:after="60" w:line="360" w:lineRule="auto"/>
      <w:jc w:val="center"/>
      <w:outlineLvl w:val="0"/>
    </w:pPr>
    <w:rPr>
      <w:rFonts w:ascii="Cambria" w:eastAsia="宋体" w:hAnsi="Cambria" w:cs="Times New Roman"/>
      <w:b/>
      <w:bCs/>
      <w:sz w:val="32"/>
      <w:szCs w:val="32"/>
    </w:rPr>
  </w:style>
  <w:style w:type="character" w:customStyle="1" w:styleId="Charf1">
    <w:name w:val="标题 Char"/>
    <w:basedOn w:val="a1"/>
    <w:link w:val="aff0"/>
    <w:uiPriority w:val="10"/>
    <w:rsid w:val="00777107"/>
    <w:rPr>
      <w:rFonts w:ascii="Cambria" w:eastAsia="宋体" w:hAnsi="Cambria" w:cs="Times New Roman"/>
      <w:b/>
      <w:bCs/>
      <w:sz w:val="32"/>
      <w:szCs w:val="32"/>
    </w:rPr>
  </w:style>
  <w:style w:type="paragraph" w:styleId="afe">
    <w:name w:val="Body Text First Indent"/>
    <w:basedOn w:val="a8"/>
    <w:link w:val="Char1e"/>
    <w:unhideWhenUsed/>
    <w:rsid w:val="00777107"/>
    <w:pPr>
      <w:spacing w:after="120" w:line="240" w:lineRule="auto"/>
      <w:ind w:firstLineChars="100" w:firstLine="420"/>
    </w:pPr>
    <w:rPr>
      <w:rFonts w:asciiTheme="minorHAnsi" w:eastAsiaTheme="minorEastAsia" w:hAnsiTheme="minorHAnsi" w:cstheme="minorBidi"/>
      <w:b w:val="0"/>
      <w:color w:val="auto"/>
      <w:spacing w:val="0"/>
      <w:kern w:val="2"/>
      <w:sz w:val="21"/>
      <w:szCs w:val="22"/>
      <w:lang w:val="en-US"/>
    </w:rPr>
  </w:style>
  <w:style w:type="character" w:customStyle="1" w:styleId="Char1e">
    <w:name w:val="正文首行缩进 Char1"/>
    <w:basedOn w:val="Char10"/>
    <w:link w:val="afe"/>
    <w:uiPriority w:val="99"/>
    <w:semiHidden/>
    <w:rsid w:val="00777107"/>
  </w:style>
  <w:style w:type="numbering" w:customStyle="1" w:styleId="27">
    <w:name w:val="无列表2"/>
    <w:next w:val="a3"/>
    <w:uiPriority w:val="99"/>
    <w:semiHidden/>
    <w:unhideWhenUsed/>
    <w:rsid w:val="00FF0143"/>
  </w:style>
  <w:style w:type="numbering" w:customStyle="1" w:styleId="34">
    <w:name w:val="无列表3"/>
    <w:next w:val="a3"/>
    <w:uiPriority w:val="99"/>
    <w:semiHidden/>
    <w:unhideWhenUsed/>
    <w:rsid w:val="00346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9790</Words>
  <Characters>55804</Characters>
  <Application>Microsoft Office Word</Application>
  <DocSecurity>0</DocSecurity>
  <Lines>465</Lines>
  <Paragraphs>130</Paragraphs>
  <ScaleCrop>false</ScaleCrop>
  <Company>P R C</Company>
  <LinksUpToDate>false</LinksUpToDate>
  <CharactersWithSpaces>65464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2019-11-22T10:07:00Z</dcterms:created>
  <dcterms:modified xsi:type="dcterms:W3CDTF">2020-07-31T09:24:00Z</dcterms:modified>
</cp:coreProperties>
</file>