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200"/>
        <w:jc w:val="center"/>
        <w:rPr>
          <w:rFonts w:hint="eastAsia" w:ascii="宋体" w:hAnsi="宋体" w:cs="宋体"/>
          <w:b/>
          <w:bCs/>
          <w:color w:val="auto"/>
          <w:kern w:val="0"/>
          <w:sz w:val="24"/>
          <w:highlight w:val="none"/>
        </w:rPr>
      </w:pPr>
      <w:bookmarkStart w:id="0" w:name="_GoBack"/>
      <w:r>
        <w:rPr>
          <w:rFonts w:hint="eastAsia" w:ascii="宋体" w:hAnsi="宋体" w:cs="宋体"/>
          <w:b/>
          <w:bCs/>
          <w:color w:val="auto"/>
          <w:kern w:val="0"/>
          <w:sz w:val="24"/>
          <w:highlight w:val="none"/>
        </w:rPr>
        <w:t>广西建设工程机电设备招标中心有限公司</w:t>
      </w:r>
    </w:p>
    <w:p>
      <w:pPr>
        <w:ind w:firstLine="482" w:firstLineChars="200"/>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办公自动化耗材和小额易耗设备协议定点采购</w:t>
      </w:r>
    </w:p>
    <w:p>
      <w:pPr>
        <w:ind w:firstLine="482" w:firstLineChars="200"/>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[GXZC2019-C3-60212-JGJD</w:t>
      </w:r>
      <w:r>
        <w:rPr>
          <w:rFonts w:hint="eastAsia" w:ascii="宋体" w:hAnsi="宋体" w:cs="宋体"/>
          <w:b/>
          <w:bCs/>
          <w:color w:val="auto"/>
          <w:kern w:val="0"/>
          <w:szCs w:val="21"/>
          <w:highlight w:val="none"/>
        </w:rPr>
        <w:t>]</w:t>
      </w:r>
    </w:p>
    <w:p>
      <w:pPr>
        <w:ind w:firstLine="482" w:firstLineChars="200"/>
        <w:jc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竞争性磋商公告</w:t>
      </w:r>
    </w:p>
    <w:bookmarkEnd w:id="0"/>
    <w:p>
      <w:pPr>
        <w:ind w:firstLine="482" w:firstLineChars="200"/>
        <w:jc w:val="center"/>
        <w:rPr>
          <w:rFonts w:hint="eastAsia" w:ascii="宋体" w:hAnsi="宋体" w:cs="宋体"/>
          <w:b/>
          <w:bCs/>
          <w:color w:val="auto"/>
          <w:kern w:val="0"/>
          <w:sz w:val="24"/>
          <w:highlight w:val="none"/>
        </w:rPr>
      </w:pP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广西建设工程机电设备招标中心有限公司受采购人广西壮族自治区人民政府国有资产监督管理委员会委托，根据《中华人民共和国政府采购法》等有关规定，现对办公自动化耗材和小额易耗设备协议定点采购项目进行竞争性磋商，欢迎符合条件的供应商前来磋商。现将有关事项公告如下：</w:t>
      </w:r>
    </w:p>
    <w:p>
      <w:pPr>
        <w:ind w:firstLine="422" w:firstLineChars="200"/>
        <w:rPr>
          <w:rFonts w:hint="eastAsia" w:ascii="宋体" w:hAnsi="宋体" w:cs="宋体"/>
          <w:color w:val="auto"/>
          <w:kern w:val="0"/>
          <w:szCs w:val="21"/>
          <w:highlight w:val="none"/>
        </w:rPr>
      </w:pPr>
      <w:r>
        <w:rPr>
          <w:rFonts w:hint="eastAsia" w:ascii="宋体" w:hAnsi="宋体" w:cs="宋体"/>
          <w:b/>
          <w:bCs/>
          <w:color w:val="auto"/>
          <w:kern w:val="0"/>
          <w:szCs w:val="21"/>
          <w:highlight w:val="none"/>
        </w:rPr>
        <w:t>一、项目名称：</w:t>
      </w:r>
      <w:r>
        <w:rPr>
          <w:rFonts w:hint="eastAsia" w:ascii="宋体" w:hAnsi="宋体" w:cs="宋体"/>
          <w:color w:val="auto"/>
          <w:kern w:val="0"/>
          <w:szCs w:val="21"/>
          <w:highlight w:val="none"/>
        </w:rPr>
        <w:t>办公自动化耗材和小额易耗设备协议定点采购</w:t>
      </w:r>
    </w:p>
    <w:p>
      <w:pPr>
        <w:ind w:firstLine="422" w:firstLineChars="200"/>
        <w:rPr>
          <w:rFonts w:hint="eastAsia" w:ascii="宋体" w:hAnsi="宋体" w:cs="宋体"/>
          <w:color w:val="auto"/>
          <w:kern w:val="0"/>
          <w:szCs w:val="21"/>
          <w:highlight w:val="none"/>
        </w:rPr>
      </w:pPr>
      <w:r>
        <w:rPr>
          <w:rFonts w:hint="eastAsia" w:ascii="宋体" w:hAnsi="宋体" w:cs="宋体"/>
          <w:b/>
          <w:bCs/>
          <w:color w:val="auto"/>
          <w:kern w:val="0"/>
          <w:szCs w:val="21"/>
          <w:highlight w:val="none"/>
        </w:rPr>
        <w:t>二、项目编号：</w:t>
      </w:r>
      <w:r>
        <w:rPr>
          <w:rFonts w:hint="eastAsia" w:ascii="宋体" w:hAnsi="宋体" w:cs="宋体"/>
          <w:color w:val="auto"/>
          <w:kern w:val="0"/>
          <w:szCs w:val="21"/>
          <w:highlight w:val="none"/>
        </w:rPr>
        <w:t xml:space="preserve">GXZC2019-C3-60212-JGJD </w:t>
      </w:r>
    </w:p>
    <w:p>
      <w:pPr>
        <w:ind w:firstLine="422" w:firstLineChars="200"/>
        <w:rPr>
          <w:rFonts w:hint="eastAsia" w:ascii="宋体" w:hAnsi="宋体" w:cs="宋体"/>
          <w:color w:val="auto"/>
          <w:kern w:val="0"/>
          <w:szCs w:val="21"/>
          <w:highlight w:val="none"/>
        </w:rPr>
      </w:pPr>
      <w:r>
        <w:rPr>
          <w:rFonts w:hint="eastAsia" w:ascii="宋体" w:hAnsi="宋体" w:cs="宋体"/>
          <w:b/>
          <w:bCs/>
          <w:color w:val="auto"/>
          <w:kern w:val="0"/>
          <w:szCs w:val="21"/>
          <w:highlight w:val="none"/>
        </w:rPr>
        <w:t>三、计划编号：</w:t>
      </w:r>
      <w:r>
        <w:rPr>
          <w:rFonts w:hint="eastAsia" w:ascii="宋体" w:hAnsi="宋体" w:cs="宋体"/>
          <w:color w:val="auto"/>
          <w:kern w:val="0"/>
          <w:szCs w:val="21"/>
          <w:highlight w:val="none"/>
        </w:rPr>
        <w:t>201910170100</w:t>
      </w:r>
    </w:p>
    <w:p>
      <w:pPr>
        <w:ind w:firstLine="422" w:firstLineChars="20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四、本次采购内容：</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项目内容：采购小额办公室自动化设备消耗用品、维修配件、耗材协议定点供货服务。范围包括：原装办公自动化设备耗材（含HP、CANON、施乐、夏普、柯尼卡美能达、联想、三星、爱普生、奔图等品牌打印、复印、传真机设备相关耗材和维修配件）；兼容办公自动化设备耗材；以及不在桂财采【2017】12号文规定范围内的其他小额易耗办公设备配件耗材（如各类网络线缆及耗材、数据线、电源线、数字存储产品（存储卡、读卡器等）、电池、记录光盘、转接转换器、电脑维修配件、维护工具（测线仪、线钳、螺丝刀等）、音视频设备维修备件、监控设备备件等）。</w:t>
      </w:r>
    </w:p>
    <w:p>
      <w:pPr>
        <w:ind w:firstLine="420" w:firstLineChars="200"/>
        <w:rPr>
          <w:rFonts w:hint="eastAsia" w:ascii="宋体" w:hAnsi="宋体" w:cs="宋体"/>
          <w:color w:val="auto"/>
          <w:kern w:val="0"/>
          <w:szCs w:val="21"/>
          <w:highlight w:val="none"/>
        </w:rPr>
      </w:pPr>
      <w:r>
        <w:rPr>
          <w:rFonts w:hint="eastAsia" w:ascii="宋体" w:hAnsi="宋体"/>
          <w:color w:val="auto"/>
          <w:szCs w:val="21"/>
          <w:highlight w:val="none"/>
        </w:rPr>
        <w:t>（2）</w:t>
      </w:r>
      <w:r>
        <w:rPr>
          <w:rFonts w:hint="eastAsia" w:ascii="宋体" w:hAnsi="宋体" w:cs="宋体"/>
          <w:color w:val="auto"/>
          <w:kern w:val="0"/>
          <w:szCs w:val="21"/>
          <w:highlight w:val="none"/>
        </w:rPr>
        <w:t>服务期：2年。签订协议后不直接支付款项，按协议规定</w:t>
      </w:r>
      <w:r>
        <w:rPr>
          <w:rFonts w:hint="eastAsia" w:ascii="宋体" w:hAnsi="宋体" w:cs="宋体"/>
          <w:color w:val="auto"/>
          <w:kern w:val="0"/>
          <w:szCs w:val="21"/>
          <w:highlight w:val="none"/>
          <w:lang w:val="en-US" w:eastAsia="zh-CN"/>
        </w:rPr>
        <w:t>优惠率</w:t>
      </w:r>
      <w:r>
        <w:rPr>
          <w:rFonts w:hint="eastAsia" w:ascii="宋体" w:hAnsi="宋体" w:cs="宋体"/>
          <w:color w:val="auto"/>
          <w:kern w:val="0"/>
          <w:szCs w:val="21"/>
          <w:highlight w:val="none"/>
        </w:rPr>
        <w:t>在日常耗材需求供货中按件支付实际采购款项。</w:t>
      </w:r>
    </w:p>
    <w:p>
      <w:pPr>
        <w:widowControl/>
        <w:ind w:firstLine="411" w:firstLineChars="196"/>
        <w:rPr>
          <w:rFonts w:hint="eastAsia" w:ascii="宋体" w:hAnsi="宋体"/>
          <w:color w:val="auto"/>
          <w:szCs w:val="21"/>
          <w:highlight w:val="none"/>
        </w:rPr>
      </w:pPr>
      <w:r>
        <w:rPr>
          <w:rFonts w:hint="eastAsia" w:ascii="宋体" w:hAnsi="宋体"/>
          <w:color w:val="auto"/>
          <w:szCs w:val="21"/>
          <w:highlight w:val="none"/>
        </w:rPr>
        <w:t>（3）标段划分：三个分标，各标段如下：</w:t>
      </w:r>
    </w:p>
    <w:p>
      <w:pPr>
        <w:ind w:firstLine="420" w:firstLineChars="200"/>
        <w:rPr>
          <w:rFonts w:hint="eastAsia" w:ascii="宋体" w:hAnsi="宋体"/>
          <w:color w:val="auto"/>
          <w:szCs w:val="21"/>
          <w:highlight w:val="none"/>
        </w:rPr>
      </w:pPr>
      <w:r>
        <w:rPr>
          <w:rFonts w:hint="eastAsia" w:ascii="宋体" w:hAnsi="宋体"/>
          <w:color w:val="auto"/>
          <w:szCs w:val="21"/>
          <w:highlight w:val="none"/>
        </w:rPr>
        <w:t>A分标：办公自动化设备耗材（原装部分）定点采购；B分标：办公自动化设备耗材（兼容部分</w:t>
      </w:r>
      <w:r>
        <w:rPr>
          <w:rFonts w:ascii="宋体" w:hAnsi="宋体"/>
          <w:color w:val="auto"/>
          <w:szCs w:val="21"/>
          <w:highlight w:val="none"/>
        </w:rPr>
        <w:t>）</w:t>
      </w:r>
      <w:r>
        <w:rPr>
          <w:rFonts w:hint="eastAsia" w:ascii="宋体" w:hAnsi="宋体"/>
          <w:color w:val="auto"/>
          <w:szCs w:val="21"/>
          <w:highlight w:val="none"/>
        </w:rPr>
        <w:t>定点采购；C分标：小额易耗设备定点采购。</w:t>
      </w:r>
    </w:p>
    <w:p>
      <w:pPr>
        <w:ind w:firstLine="420" w:firstLineChars="200"/>
        <w:rPr>
          <w:rFonts w:hint="eastAsia" w:ascii="宋体" w:hAnsi="宋体" w:cs="宋体"/>
          <w:color w:val="auto"/>
          <w:kern w:val="0"/>
          <w:szCs w:val="21"/>
          <w:highlight w:val="none"/>
        </w:rPr>
      </w:pPr>
      <w:r>
        <w:rPr>
          <w:rFonts w:hint="eastAsia" w:ascii="宋体" w:hAnsi="宋体"/>
          <w:color w:val="auto"/>
          <w:szCs w:val="21"/>
          <w:highlight w:val="none"/>
        </w:rPr>
        <w:t>如需进一步了解详细内容，详见竞争性磋商文件。</w:t>
      </w:r>
    </w:p>
    <w:p>
      <w:pPr>
        <w:spacing w:line="460" w:lineRule="exact"/>
        <w:ind w:firstLine="422" w:firstLineChars="200"/>
        <w:rPr>
          <w:rFonts w:hint="default" w:ascii="宋体" w:hAnsi="宋体" w:eastAsia="宋体" w:cs="Times New Roman"/>
          <w:bCs w:val="0"/>
          <w:color w:val="auto"/>
          <w:szCs w:val="20"/>
          <w:highlight w:val="none"/>
          <w:lang w:val="en-US" w:eastAsia="zh-CN"/>
        </w:rPr>
      </w:pPr>
      <w:r>
        <w:rPr>
          <w:rFonts w:hint="eastAsia" w:ascii="宋体" w:hAnsi="宋体" w:cs="宋体"/>
          <w:b/>
          <w:bCs/>
          <w:color w:val="auto"/>
          <w:kern w:val="0"/>
          <w:szCs w:val="21"/>
          <w:highlight w:val="none"/>
        </w:rPr>
        <w:t>五、采购预算（人民币）</w:t>
      </w:r>
      <w:r>
        <w:rPr>
          <w:rFonts w:hint="eastAsia" w:ascii="宋体" w:hAnsi="宋体" w:cs="宋体"/>
          <w:color w:val="auto"/>
          <w:kern w:val="0"/>
          <w:szCs w:val="21"/>
          <w:highlight w:val="none"/>
        </w:rPr>
        <w:t>：20万元整。</w:t>
      </w:r>
      <w:r>
        <w:rPr>
          <w:rFonts w:hint="eastAsia" w:ascii="宋体" w:hAnsi="宋体" w:cs="Times New Roman"/>
          <w:color w:val="auto"/>
          <w:kern w:val="2"/>
          <w:szCs w:val="20"/>
          <w:highlight w:val="none"/>
          <w:lang w:val="en-US" w:eastAsia="zh-CN"/>
        </w:rPr>
        <w:t>其中：A分标7万元；B分标6.5万元；C分标6.5万元。</w:t>
      </w:r>
      <w:r>
        <w:rPr>
          <w:rFonts w:hint="eastAsia" w:ascii="宋体" w:hAnsi="宋体" w:cs="Times New Roman"/>
          <w:bCs w:val="0"/>
          <w:color w:val="auto"/>
          <w:szCs w:val="20"/>
          <w:highlight w:val="none"/>
          <w:lang w:val="en-US" w:eastAsia="zh-CN"/>
        </w:rPr>
        <w:t>各分标的采购预算不作为签约合同金额，采购人以实际采购量进行结算。</w:t>
      </w:r>
    </w:p>
    <w:p>
      <w:pPr>
        <w:ind w:firstLine="422" w:firstLineChars="20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六、本项目需要落实的政府采购政策：</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6%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ind w:firstLine="422" w:firstLineChars="20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七、磋商供应商资格要求：</w:t>
      </w:r>
    </w:p>
    <w:p>
      <w:pPr>
        <w:snapToGrid w:val="0"/>
        <w:ind w:firstLine="420" w:firstLineChars="200"/>
        <w:rPr>
          <w:rFonts w:hint="eastAsia" w:hAnsi="宋体"/>
          <w:color w:val="auto"/>
          <w:szCs w:val="21"/>
          <w:highlight w:val="none"/>
        </w:rPr>
      </w:pPr>
      <w:r>
        <w:rPr>
          <w:rFonts w:hint="eastAsia" w:hAnsi="宋体"/>
          <w:color w:val="auto"/>
          <w:szCs w:val="21"/>
          <w:highlight w:val="none"/>
        </w:rPr>
        <w:t>1、符合《中华人民共和国政府采购法》第二十二条规定。</w:t>
      </w:r>
    </w:p>
    <w:p>
      <w:pPr>
        <w:snapToGrid w:val="0"/>
        <w:ind w:firstLine="420" w:firstLineChars="200"/>
        <w:rPr>
          <w:rFonts w:hint="eastAsia" w:hAnsi="宋体"/>
          <w:color w:val="auto"/>
          <w:szCs w:val="21"/>
          <w:highlight w:val="none"/>
        </w:rPr>
      </w:pPr>
      <w:r>
        <w:rPr>
          <w:rFonts w:hint="eastAsia" w:hAnsi="宋体"/>
          <w:color w:val="auto"/>
          <w:szCs w:val="21"/>
          <w:highlight w:val="none"/>
        </w:rPr>
        <w:t>2、国内注册，生产或经营本次采购货物的供应商。</w:t>
      </w:r>
    </w:p>
    <w:p>
      <w:pPr>
        <w:snapToGrid w:val="0"/>
        <w:ind w:firstLine="420" w:firstLineChars="200"/>
        <w:rPr>
          <w:rFonts w:hAnsi="宋体"/>
          <w:color w:val="auto"/>
          <w:szCs w:val="21"/>
          <w:highlight w:val="none"/>
        </w:rPr>
      </w:pPr>
      <w:r>
        <w:rPr>
          <w:rFonts w:hint="eastAsia" w:hAnsi="宋体"/>
          <w:color w:val="auto"/>
          <w:szCs w:val="21"/>
          <w:highlight w:val="none"/>
        </w:rPr>
        <w:t>3、在规定时间内购买竞争性磋商文件的供应商才有资格参与磋商；</w:t>
      </w:r>
    </w:p>
    <w:p>
      <w:pPr>
        <w:snapToGrid w:val="0"/>
        <w:ind w:firstLine="420" w:firstLineChars="200"/>
        <w:rPr>
          <w:rFonts w:hAnsi="宋体"/>
          <w:color w:val="auto"/>
          <w:szCs w:val="21"/>
          <w:highlight w:val="none"/>
        </w:rPr>
      </w:pPr>
      <w:r>
        <w:rPr>
          <w:rFonts w:hint="eastAsia" w:hAnsi="宋体"/>
          <w:color w:val="auto"/>
          <w:szCs w:val="21"/>
          <w:highlight w:val="none"/>
        </w:rPr>
        <w:t>4、本项目不接受联合体投标；</w:t>
      </w:r>
    </w:p>
    <w:p>
      <w:pPr>
        <w:ind w:firstLine="420" w:firstLineChars="200"/>
        <w:rPr>
          <w:rFonts w:hint="eastAsia" w:ascii="宋体" w:hAnsi="宋体" w:cs="宋体"/>
          <w:b/>
          <w:bCs/>
          <w:color w:val="auto"/>
          <w:kern w:val="0"/>
          <w:szCs w:val="21"/>
          <w:highlight w:val="none"/>
        </w:rPr>
      </w:pPr>
      <w:r>
        <w:rPr>
          <w:rFonts w:hint="eastAsia" w:hAnsi="宋体"/>
          <w:color w:val="auto"/>
          <w:szCs w:val="21"/>
          <w:highlight w:val="none"/>
        </w:rPr>
        <w:t>5、对在“信用中国”网站(www.creditchina.g</w:t>
      </w:r>
      <w:r>
        <w:rPr>
          <w:rFonts w:hint="eastAsia" w:ascii="宋体" w:hAnsi="宋体"/>
          <w:color w:val="auto"/>
          <w:szCs w:val="21"/>
          <w:highlight w:val="none"/>
        </w:rPr>
        <w:t>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ind w:firstLine="422" w:firstLineChars="20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八、竞争性磋商文件的获取：</w:t>
      </w:r>
    </w:p>
    <w:p>
      <w:pPr>
        <w:ind w:firstLine="420"/>
        <w:rPr>
          <w:rFonts w:ascii="宋体" w:hAnsi="宋体" w:cs="宋体"/>
          <w:color w:val="auto"/>
          <w:szCs w:val="21"/>
          <w:highlight w:val="none"/>
        </w:rPr>
      </w:pPr>
      <w:r>
        <w:rPr>
          <w:rFonts w:hint="eastAsia" w:ascii="宋体" w:hAnsi="宋体" w:cs="宋体"/>
          <w:color w:val="auto"/>
          <w:szCs w:val="21"/>
          <w:highlight w:val="none"/>
        </w:rPr>
        <w:t>1.凡有意参加投标者，请于2019年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日至2019年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18</w:t>
      </w:r>
      <w:r>
        <w:rPr>
          <w:rFonts w:hint="eastAsia" w:ascii="宋体" w:hAnsi="宋体" w:cs="宋体"/>
          <w:color w:val="auto"/>
          <w:szCs w:val="21"/>
          <w:highlight w:val="none"/>
        </w:rPr>
        <w:t>日北京时间</w:t>
      </w:r>
      <w:r>
        <w:rPr>
          <w:rFonts w:ascii="宋体" w:hAnsi="宋体" w:cs="宋体"/>
          <w:color w:val="auto"/>
          <w:szCs w:val="21"/>
          <w:highlight w:val="none"/>
        </w:rPr>
        <w:t>17：00</w:t>
      </w:r>
      <w:r>
        <w:rPr>
          <w:rFonts w:hint="eastAsia" w:ascii="宋体" w:hAnsi="宋体" w:cs="宋体"/>
          <w:color w:val="auto"/>
          <w:szCs w:val="21"/>
          <w:highlight w:val="none"/>
        </w:rPr>
        <w:t xml:space="preserve">分前，由潜在供应商在广西国资交易电子招标采购平台注册会员后（广西国资交易电子招标采购平台会员注册方式具体流程请访问广西招标网（http://www.guangxibid.com.cn/）首页的常用下载窗口进行查看），在线完成购买及下载竞争性磋商文件、接收澄清变更、查看结果通知等有关业务，未完成网上购买及下载竞争性磋商文件的，投标无效。 </w:t>
      </w:r>
    </w:p>
    <w:p>
      <w:pPr>
        <w:ind w:left="315" w:leftChars="150" w:firstLine="105" w:firstLineChars="5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.网上支付，竞争性磋商文件售价：</w:t>
      </w:r>
      <w:r>
        <w:rPr>
          <w:rFonts w:ascii="宋体" w:hAnsi="宋体" w:cs="宋体"/>
          <w:color w:val="auto"/>
          <w:szCs w:val="21"/>
          <w:highlight w:val="none"/>
        </w:rPr>
        <w:t>30</w:t>
      </w:r>
      <w:r>
        <w:rPr>
          <w:rFonts w:hint="eastAsia" w:ascii="宋体" w:hAnsi="宋体" w:cs="宋体"/>
          <w:color w:val="auto"/>
          <w:szCs w:val="21"/>
          <w:highlight w:val="none"/>
        </w:rPr>
        <w:t xml:space="preserve">0元人民币/套，售后不退。 </w:t>
      </w:r>
      <w:r>
        <w:rPr>
          <w:rFonts w:hint="eastAsia" w:ascii="宋体" w:hAnsi="宋体" w:cs="宋体"/>
          <w:color w:val="auto"/>
          <w:szCs w:val="21"/>
          <w:highlight w:val="none"/>
        </w:rPr>
        <w:br w:type="textWrapping"/>
      </w:r>
      <w:r>
        <w:rPr>
          <w:rFonts w:hint="eastAsia" w:ascii="宋体" w:hAnsi="宋体" w:cs="宋体"/>
          <w:b/>
          <w:bCs/>
          <w:color w:val="auto"/>
          <w:szCs w:val="21"/>
          <w:highlight w:val="none"/>
        </w:rPr>
        <w:t>九、用户注册及平台使用咨询</w:t>
      </w:r>
      <w:r>
        <w:rPr>
          <w:rFonts w:hint="eastAsia" w:ascii="宋体" w:hAnsi="宋体" w:cs="宋体"/>
          <w:color w:val="auto"/>
          <w:szCs w:val="21"/>
          <w:highlight w:val="none"/>
        </w:rPr>
        <w:t xml:space="preserve">：广西国资交易电子招标采购平台 </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办公时间：周一至周五，上午 8:00-12:00,下午15:00-18:00 </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地址：南宁市青秀区金湖路52-1号东方曼哈顿三楼广西国资招投标中心 </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电话： 0771-5579209      QQ群：286811625 </w:t>
      </w:r>
    </w:p>
    <w:p>
      <w:pPr>
        <w:ind w:firstLine="422" w:firstLineChars="200"/>
        <w:rPr>
          <w:rFonts w:hint="eastAsia" w:ascii="宋体" w:hAnsi="宋体" w:cs="宋体"/>
          <w:color w:val="auto"/>
          <w:kern w:val="0"/>
          <w:szCs w:val="21"/>
          <w:highlight w:val="none"/>
        </w:rPr>
      </w:pPr>
      <w:r>
        <w:rPr>
          <w:rFonts w:hint="eastAsia" w:ascii="宋体" w:hAnsi="宋体" w:cs="宋体"/>
          <w:b/>
          <w:bCs/>
          <w:color w:val="auto"/>
          <w:kern w:val="0"/>
          <w:szCs w:val="21"/>
          <w:highlight w:val="none"/>
        </w:rPr>
        <w:t>十、响应文件递交截止时间和地点:</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1、响应文件递交的截止时间（磋商截止时间，下同）为2019年</w:t>
      </w:r>
      <w:r>
        <w:rPr>
          <w:rFonts w:hint="eastAsia" w:ascii="宋体" w:hAnsi="宋体" w:cs="宋体"/>
          <w:color w:val="auto"/>
          <w:kern w:val="0"/>
          <w:szCs w:val="21"/>
          <w:highlight w:val="none"/>
          <w:lang w:val="en-US" w:eastAsia="zh-CN"/>
        </w:rPr>
        <w:t>11</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22</w:t>
      </w:r>
      <w:r>
        <w:rPr>
          <w:rFonts w:hint="eastAsia" w:ascii="宋体" w:hAnsi="宋体" w:cs="宋体"/>
          <w:color w:val="auto"/>
          <w:kern w:val="0"/>
          <w:szCs w:val="21"/>
          <w:highlight w:val="none"/>
        </w:rPr>
        <w:t>日9时00分，地点为南宁市青秀区金湖路52-1号东方曼哈顿三楼广西国资招投标中心开标室（具体以电子屏幕场地安排为准）。</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2、逾期送达的或者未送达指定地点的响应文件，采购人不予受理。    </w:t>
      </w:r>
    </w:p>
    <w:p>
      <w:pPr>
        <w:ind w:firstLine="422" w:firstLineChars="20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十</w:t>
      </w:r>
      <w:r>
        <w:rPr>
          <w:rFonts w:hint="eastAsia" w:ascii="宋体" w:hAnsi="宋体" w:cs="宋体"/>
          <w:b/>
          <w:bCs/>
          <w:color w:val="auto"/>
          <w:kern w:val="0"/>
          <w:szCs w:val="21"/>
          <w:highlight w:val="none"/>
          <w:lang w:eastAsia="zh-CN"/>
        </w:rPr>
        <w:t>一</w:t>
      </w:r>
      <w:r>
        <w:rPr>
          <w:rFonts w:hint="eastAsia" w:ascii="宋体" w:hAnsi="宋体" w:cs="宋体"/>
          <w:b/>
          <w:bCs/>
          <w:color w:val="auto"/>
          <w:kern w:val="0"/>
          <w:szCs w:val="21"/>
          <w:highlight w:val="none"/>
        </w:rPr>
        <w:t>、磋商时间及地点：</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于 2019年</w:t>
      </w:r>
      <w:r>
        <w:rPr>
          <w:rFonts w:hint="eastAsia" w:ascii="宋体" w:hAnsi="宋体" w:cs="宋体"/>
          <w:color w:val="auto"/>
          <w:kern w:val="0"/>
          <w:szCs w:val="21"/>
          <w:highlight w:val="none"/>
          <w:lang w:val="en-US" w:eastAsia="zh-CN"/>
        </w:rPr>
        <w:t>11</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22</w:t>
      </w:r>
      <w:r>
        <w:rPr>
          <w:rFonts w:hint="eastAsia" w:ascii="宋体" w:hAnsi="宋体" w:cs="宋体"/>
          <w:color w:val="auto"/>
          <w:kern w:val="0"/>
          <w:szCs w:val="21"/>
          <w:highlight w:val="none"/>
        </w:rPr>
        <w:t>日9时00分截标后为磋商时间，各磋商供应商的具体磋商时间由采购代理机构另行通知。地点：南宁市青秀区金湖路52-1号东方曼哈顿三楼广西国资招投标中心开标室（以具体通知为准），参加磋商的法定代表人或委托代理人必须持证件（法定代表人凭《法定代表人资格证明》原件和身份证原件或委托代理人凭《法人授权委托书》原件和身份证原件）依时到达指定地点等候当面磋商。</w:t>
      </w:r>
    </w:p>
    <w:p>
      <w:pPr>
        <w:ind w:firstLine="422" w:firstLineChars="200"/>
        <w:rPr>
          <w:rFonts w:hint="eastAsia" w:ascii="宋体" w:hAnsi="宋体" w:cs="宋体"/>
          <w:color w:val="auto"/>
          <w:kern w:val="0"/>
          <w:szCs w:val="21"/>
          <w:highlight w:val="none"/>
        </w:rPr>
      </w:pPr>
      <w:r>
        <w:rPr>
          <w:rFonts w:hint="eastAsia" w:ascii="宋体" w:hAnsi="宋体" w:cs="宋体"/>
          <w:b/>
          <w:bCs/>
          <w:color w:val="auto"/>
          <w:kern w:val="0"/>
          <w:szCs w:val="21"/>
          <w:highlight w:val="none"/>
        </w:rPr>
        <w:t>十</w:t>
      </w:r>
      <w:r>
        <w:rPr>
          <w:rFonts w:hint="eastAsia" w:ascii="宋体" w:hAnsi="宋体" w:cs="宋体"/>
          <w:b/>
          <w:bCs/>
          <w:color w:val="auto"/>
          <w:kern w:val="0"/>
          <w:szCs w:val="21"/>
          <w:highlight w:val="none"/>
          <w:lang w:eastAsia="zh-CN"/>
        </w:rPr>
        <w:t>二</w:t>
      </w:r>
      <w:r>
        <w:rPr>
          <w:rFonts w:hint="eastAsia" w:ascii="宋体" w:hAnsi="宋体" w:cs="宋体"/>
          <w:b/>
          <w:bCs/>
          <w:color w:val="auto"/>
          <w:kern w:val="0"/>
          <w:szCs w:val="21"/>
          <w:highlight w:val="none"/>
        </w:rPr>
        <w:t>、信息发布媒体：</w:t>
      </w:r>
      <w:r>
        <w:rPr>
          <w:rFonts w:hint="eastAsia" w:ascii="宋体" w:hAnsi="宋体" w:cs="宋体"/>
          <w:color w:val="auto"/>
          <w:kern w:val="0"/>
          <w:szCs w:val="21"/>
          <w:highlight w:val="none"/>
        </w:rPr>
        <w:t>在中国政府采购网、广西壮族自治区政府采购网、广西招标网上发布。</w:t>
      </w:r>
    </w:p>
    <w:p>
      <w:pPr>
        <w:ind w:firstLine="422" w:firstLineChars="200"/>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十</w:t>
      </w:r>
      <w:r>
        <w:rPr>
          <w:rFonts w:hint="eastAsia" w:ascii="宋体" w:hAnsi="宋体" w:cs="宋体"/>
          <w:b/>
          <w:bCs/>
          <w:color w:val="auto"/>
          <w:kern w:val="0"/>
          <w:szCs w:val="21"/>
          <w:highlight w:val="none"/>
          <w:lang w:eastAsia="zh-CN"/>
        </w:rPr>
        <w:t>三</w:t>
      </w:r>
      <w:r>
        <w:rPr>
          <w:rFonts w:hint="eastAsia" w:ascii="宋体" w:hAnsi="宋体" w:cs="宋体"/>
          <w:b/>
          <w:bCs/>
          <w:color w:val="auto"/>
          <w:kern w:val="0"/>
          <w:szCs w:val="21"/>
          <w:highlight w:val="none"/>
        </w:rPr>
        <w:t>、联系事项：</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1、采购人名称：广西壮族自治区人民政府国有资产监督管理委员会</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采购人地址：南宁市桃源路3号</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采购人联系人：郑浩宇   0771-2809238</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2、代理机构名称：广西建设工程机电设备招标中心有限公司；</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代理机构地址：南宁市纬武路165号</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代理机构联系人：傅荣、韦吉  联系电话及传真号： 0771-2804614、2808057（传真）</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3、监督管理部门：广西壮族自治区政府采购监督管理办公室；联系电话：0771-5331544</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p>
    <w:p>
      <w:pPr>
        <w:ind w:firstLine="420" w:firstLineChars="200"/>
        <w:rPr>
          <w:rFonts w:hint="eastAsia" w:ascii="宋体" w:hAnsi="宋体" w:cs="宋体"/>
          <w:color w:val="auto"/>
          <w:kern w:val="0"/>
          <w:szCs w:val="21"/>
          <w:highlight w:val="none"/>
        </w:rPr>
      </w:pP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p>
    <w:p>
      <w:pPr>
        <w:ind w:firstLine="1890" w:firstLineChars="900"/>
        <w:rPr>
          <w:rFonts w:hint="eastAsia" w:ascii="宋体" w:hAnsi="宋体" w:cs="宋体"/>
          <w:color w:val="auto"/>
          <w:kern w:val="0"/>
          <w:szCs w:val="21"/>
          <w:highlight w:val="none"/>
        </w:rPr>
      </w:pPr>
      <w:r>
        <w:rPr>
          <w:rFonts w:hint="eastAsia" w:ascii="宋体" w:hAnsi="宋体" w:cs="宋体"/>
          <w:color w:val="auto"/>
          <w:kern w:val="0"/>
          <w:szCs w:val="21"/>
          <w:highlight w:val="none"/>
        </w:rPr>
        <w:t>采 购 单 位：广西壮族自治区人民政府国有资产监督管理委员会</w:t>
      </w:r>
    </w:p>
    <w:p>
      <w:pPr>
        <w:ind w:firstLine="1890" w:firstLineChars="900"/>
        <w:rPr>
          <w:rFonts w:hint="eastAsia" w:ascii="宋体" w:hAnsi="宋体" w:cs="宋体"/>
          <w:color w:val="auto"/>
          <w:kern w:val="0"/>
          <w:szCs w:val="21"/>
          <w:highlight w:val="none"/>
        </w:rPr>
      </w:pPr>
      <w:r>
        <w:rPr>
          <w:rFonts w:hint="eastAsia" w:ascii="宋体" w:hAnsi="宋体" w:cs="宋体"/>
          <w:color w:val="auto"/>
          <w:kern w:val="0"/>
          <w:szCs w:val="21"/>
          <w:highlight w:val="none"/>
        </w:rPr>
        <w:t>采购代理机构：广西建设工程机电设备招标中心有限公司</w:t>
      </w:r>
    </w:p>
    <w:p>
      <w:pPr>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日期：2019年</w:t>
      </w:r>
      <w:r>
        <w:rPr>
          <w:rFonts w:hint="eastAsia" w:ascii="宋体" w:hAnsi="宋体" w:cs="宋体"/>
          <w:color w:val="auto"/>
          <w:kern w:val="0"/>
          <w:szCs w:val="21"/>
          <w:highlight w:val="none"/>
          <w:lang w:val="en-US" w:eastAsia="zh-CN"/>
        </w:rPr>
        <w:t>11</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11</w:t>
      </w:r>
      <w:r>
        <w:rPr>
          <w:rFonts w:hint="eastAsia" w:ascii="宋体" w:hAnsi="宋体" w:cs="宋体"/>
          <w:color w:val="auto"/>
          <w:kern w:val="0"/>
          <w:szCs w:val="21"/>
          <w:highlight w:val="none"/>
        </w:rPr>
        <w:t>日</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F526AC0"/>
    <w:rsid w:val="00177596"/>
    <w:rsid w:val="00556DC9"/>
    <w:rsid w:val="007607D4"/>
    <w:rsid w:val="00954CCF"/>
    <w:rsid w:val="00997903"/>
    <w:rsid w:val="00CE60A9"/>
    <w:rsid w:val="00E12E32"/>
    <w:rsid w:val="02C62B99"/>
    <w:rsid w:val="04D14FF4"/>
    <w:rsid w:val="1AC756B5"/>
    <w:rsid w:val="24B575F9"/>
    <w:rsid w:val="36D15074"/>
    <w:rsid w:val="39AE1FB1"/>
    <w:rsid w:val="3D3F7557"/>
    <w:rsid w:val="3F526AC0"/>
    <w:rsid w:val="44543995"/>
    <w:rsid w:val="4916025D"/>
    <w:rsid w:val="4EB85A9B"/>
    <w:rsid w:val="60E069FB"/>
    <w:rsid w:val="72401155"/>
    <w:rsid w:val="735D6293"/>
    <w:rsid w:val="793F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2211</Words>
  <Characters>398</Characters>
  <Lines>3</Lines>
  <Paragraphs>5</Paragraphs>
  <TotalTime>2</TotalTime>
  <ScaleCrop>false</ScaleCrop>
  <LinksUpToDate>false</LinksUpToDate>
  <CharactersWithSpaces>2604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2019-06-24T02:24:00Z</dcterms:created>
  <dc:creator>Lenovo</dc:creator>
  <cp:lastModifiedBy>wiki</cp:lastModifiedBy>
  <dcterms:modified xsi:type="dcterms:W3CDTF">2019-11-11T08:39:10Z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