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D3" w:rsidRDefault="002072D3" w:rsidP="002072D3">
      <w:pPr>
        <w:spacing w:line="360" w:lineRule="auto"/>
        <w:ind w:firstLineChars="200" w:firstLine="643"/>
        <w:jc w:val="center"/>
        <w:rPr>
          <w:rFonts w:asciiTheme="minorEastAsia" w:eastAsiaTheme="minorEastAsia" w:hAnsiTheme="minorEastAsia" w:cs="Arial"/>
          <w:b/>
          <w:color w:val="000000"/>
          <w:sz w:val="32"/>
          <w:szCs w:val="21"/>
        </w:rPr>
      </w:pPr>
      <w:bookmarkStart w:id="0" w:name="OLE_LINK3"/>
      <w:r w:rsidRPr="002072D3">
        <w:rPr>
          <w:rFonts w:asciiTheme="minorEastAsia" w:eastAsiaTheme="minorEastAsia" w:hAnsiTheme="minorEastAsia" w:cs="Arial" w:hint="eastAsia"/>
          <w:b/>
          <w:color w:val="000000"/>
          <w:sz w:val="32"/>
          <w:szCs w:val="21"/>
        </w:rPr>
        <w:t>广西国泰招标咨询有限公司</w:t>
      </w:r>
    </w:p>
    <w:p w:rsidR="002072D3" w:rsidRDefault="002072D3" w:rsidP="002072D3">
      <w:pPr>
        <w:spacing w:line="360" w:lineRule="auto"/>
        <w:ind w:firstLineChars="200" w:firstLine="643"/>
        <w:jc w:val="center"/>
        <w:rPr>
          <w:rFonts w:asciiTheme="minorEastAsia" w:eastAsiaTheme="minorEastAsia" w:hAnsiTheme="minorEastAsia" w:cs="Arial"/>
          <w:b/>
          <w:bCs/>
          <w:color w:val="000000"/>
          <w:sz w:val="32"/>
          <w:szCs w:val="21"/>
        </w:rPr>
      </w:pPr>
      <w:r w:rsidRPr="002072D3">
        <w:rPr>
          <w:rFonts w:asciiTheme="minorEastAsia" w:eastAsiaTheme="minorEastAsia" w:hAnsiTheme="minorEastAsia" w:cs="Arial" w:hint="eastAsia"/>
          <w:b/>
          <w:bCs/>
          <w:color w:val="000000"/>
          <w:sz w:val="32"/>
          <w:szCs w:val="21"/>
        </w:rPr>
        <w:t>钦州市国土空间总体规划（QZZC2020-G3-10002-GTZB）</w:t>
      </w:r>
    </w:p>
    <w:p w:rsidR="002072D3" w:rsidRPr="002072D3" w:rsidRDefault="002072D3" w:rsidP="002072D3">
      <w:pPr>
        <w:spacing w:line="360" w:lineRule="auto"/>
        <w:ind w:firstLineChars="200" w:firstLine="643"/>
        <w:jc w:val="center"/>
        <w:rPr>
          <w:rFonts w:asciiTheme="minorEastAsia" w:eastAsiaTheme="minorEastAsia" w:hAnsiTheme="minorEastAsia" w:cs="Arial"/>
          <w:b/>
          <w:color w:val="000000"/>
          <w:sz w:val="32"/>
          <w:szCs w:val="21"/>
        </w:rPr>
      </w:pPr>
      <w:r w:rsidRPr="002072D3">
        <w:rPr>
          <w:rFonts w:asciiTheme="minorEastAsia" w:eastAsiaTheme="minorEastAsia" w:hAnsiTheme="minorEastAsia" w:cs="Arial" w:hint="eastAsia"/>
          <w:b/>
          <w:bCs/>
          <w:color w:val="000000"/>
          <w:sz w:val="32"/>
          <w:szCs w:val="21"/>
        </w:rPr>
        <w:t>公开招标公告</w:t>
      </w:r>
    </w:p>
    <w:p w:rsidR="002072D3" w:rsidRDefault="002072D3" w:rsidP="002072D3">
      <w:pPr>
        <w:spacing w:line="340" w:lineRule="exact"/>
        <w:ind w:firstLineChars="200" w:firstLine="420"/>
        <w:rPr>
          <w:rFonts w:asciiTheme="minorEastAsia" w:eastAsiaTheme="minorEastAsia" w:hAnsiTheme="minorEastAsia"/>
          <w:color w:val="000000"/>
        </w:rPr>
      </w:pPr>
      <w:r>
        <w:rPr>
          <w:rFonts w:asciiTheme="minorEastAsia" w:eastAsiaTheme="minorEastAsia" w:hAnsiTheme="minorEastAsia" w:cs="Arial"/>
          <w:color w:val="000000"/>
          <w:szCs w:val="21"/>
        </w:rPr>
        <w:t>广西国泰招标咨询有限公司</w:t>
      </w:r>
      <w:r>
        <w:rPr>
          <w:rFonts w:asciiTheme="minorEastAsia" w:eastAsiaTheme="minorEastAsia" w:hAnsiTheme="minorEastAsia" w:hint="eastAsia"/>
          <w:color w:val="000000"/>
        </w:rPr>
        <w:t>受钦州市自然资源局委托，根据《中华人民共和国政府采购法》等有关规定，经财政部门批准，拟对钦州市国土空间总体规划项目进行公开招标采购，现将本次公开招标有关事项公告如下：</w:t>
      </w:r>
    </w:p>
    <w:p w:rsidR="002072D3" w:rsidRDefault="002072D3" w:rsidP="002072D3">
      <w:pPr>
        <w:spacing w:line="340" w:lineRule="exact"/>
        <w:ind w:firstLineChars="225" w:firstLine="474"/>
        <w:rPr>
          <w:rFonts w:asciiTheme="minorEastAsia" w:eastAsiaTheme="minorEastAsia" w:hAnsiTheme="minorEastAsia" w:cs="Arial"/>
          <w:bCs/>
          <w:color w:val="000000"/>
          <w:szCs w:val="21"/>
        </w:rPr>
      </w:pPr>
      <w:r>
        <w:rPr>
          <w:rFonts w:asciiTheme="minorEastAsia" w:eastAsiaTheme="minorEastAsia" w:hAnsiTheme="minorEastAsia" w:cs="Arial" w:hint="eastAsia"/>
          <w:b/>
          <w:bCs/>
          <w:color w:val="000000"/>
          <w:szCs w:val="21"/>
        </w:rPr>
        <w:t>一、项目名称：</w:t>
      </w:r>
      <w:r>
        <w:rPr>
          <w:rFonts w:asciiTheme="minorEastAsia" w:eastAsiaTheme="minorEastAsia" w:hAnsiTheme="minorEastAsia" w:cs="Arial" w:hint="eastAsia"/>
          <w:bCs/>
          <w:color w:val="000000"/>
          <w:szCs w:val="21"/>
        </w:rPr>
        <w:t>钦州市国土空间总体规划</w:t>
      </w:r>
    </w:p>
    <w:p w:rsidR="002072D3" w:rsidRDefault="002072D3" w:rsidP="002072D3">
      <w:pPr>
        <w:spacing w:line="340" w:lineRule="exact"/>
        <w:ind w:firstLineChars="225" w:firstLine="474"/>
        <w:rPr>
          <w:rFonts w:asciiTheme="minorEastAsia" w:eastAsiaTheme="minorEastAsia" w:hAnsiTheme="minorEastAsia" w:cs="Arial"/>
          <w:bCs/>
          <w:color w:val="000000"/>
          <w:szCs w:val="21"/>
        </w:rPr>
      </w:pPr>
      <w:r>
        <w:rPr>
          <w:rFonts w:asciiTheme="minorEastAsia" w:eastAsiaTheme="minorEastAsia" w:hAnsiTheme="minorEastAsia" w:cs="Arial" w:hint="eastAsia"/>
          <w:b/>
          <w:bCs/>
          <w:color w:val="000000"/>
          <w:szCs w:val="21"/>
        </w:rPr>
        <w:t>二、项目编号：</w:t>
      </w:r>
      <w:r>
        <w:rPr>
          <w:rFonts w:asciiTheme="minorEastAsia" w:eastAsiaTheme="minorEastAsia" w:hAnsiTheme="minorEastAsia" w:cs="Arial" w:hint="eastAsia"/>
          <w:bCs/>
          <w:color w:val="000000"/>
          <w:szCs w:val="21"/>
        </w:rPr>
        <w:t>QZZC2020-G3-10002-GTZB</w:t>
      </w:r>
    </w:p>
    <w:p w:rsidR="002072D3" w:rsidRDefault="002072D3" w:rsidP="002072D3">
      <w:pPr>
        <w:spacing w:line="340" w:lineRule="exact"/>
        <w:ind w:firstLineChars="225" w:firstLine="474"/>
        <w:rPr>
          <w:rFonts w:asciiTheme="minorEastAsia" w:eastAsiaTheme="minorEastAsia" w:hAnsiTheme="minorEastAsia" w:cs="Arial"/>
          <w:bCs/>
          <w:color w:val="000000"/>
          <w:szCs w:val="21"/>
        </w:rPr>
      </w:pPr>
      <w:r>
        <w:rPr>
          <w:rFonts w:asciiTheme="minorEastAsia" w:eastAsiaTheme="minorEastAsia" w:hAnsiTheme="minorEastAsia" w:cs="Arial" w:hint="eastAsia"/>
          <w:b/>
          <w:bCs/>
          <w:color w:val="000000"/>
          <w:szCs w:val="21"/>
        </w:rPr>
        <w:t>三、采购方式：</w:t>
      </w:r>
      <w:r>
        <w:rPr>
          <w:rFonts w:asciiTheme="minorEastAsia" w:eastAsiaTheme="minorEastAsia" w:hAnsiTheme="minorEastAsia" w:cs="Arial" w:hint="eastAsia"/>
          <w:bCs/>
          <w:color w:val="000000"/>
          <w:szCs w:val="21"/>
        </w:rPr>
        <w:t>公开招标</w:t>
      </w:r>
    </w:p>
    <w:p w:rsidR="002072D3" w:rsidRDefault="002072D3" w:rsidP="002072D3">
      <w:pPr>
        <w:spacing w:line="340" w:lineRule="exact"/>
        <w:ind w:firstLineChars="225" w:firstLine="474"/>
        <w:rPr>
          <w:rFonts w:asciiTheme="minorEastAsia" w:eastAsiaTheme="minorEastAsia" w:hAnsiTheme="minorEastAsia" w:cs="Arial"/>
          <w:bCs/>
          <w:color w:val="000000"/>
          <w:szCs w:val="21"/>
        </w:rPr>
      </w:pPr>
      <w:r>
        <w:rPr>
          <w:rFonts w:asciiTheme="minorEastAsia" w:eastAsiaTheme="minorEastAsia" w:hAnsiTheme="minorEastAsia" w:cs="Arial" w:hint="eastAsia"/>
          <w:b/>
          <w:bCs/>
          <w:color w:val="000000"/>
          <w:szCs w:val="21"/>
        </w:rPr>
        <w:t>四、政府采购预算（人民币）：</w:t>
      </w:r>
      <w:r>
        <w:rPr>
          <w:rFonts w:asciiTheme="minorEastAsia" w:eastAsiaTheme="minorEastAsia" w:hAnsiTheme="minorEastAsia" w:hint="eastAsia"/>
          <w:color w:val="000000"/>
        </w:rPr>
        <w:t>2300万元</w:t>
      </w:r>
    </w:p>
    <w:p w:rsidR="002072D3" w:rsidRDefault="002072D3" w:rsidP="002072D3">
      <w:pPr>
        <w:spacing w:line="340" w:lineRule="exact"/>
        <w:ind w:firstLineChars="225" w:firstLine="474"/>
        <w:rPr>
          <w:rFonts w:asciiTheme="minorEastAsia" w:eastAsiaTheme="minorEastAsia" w:hAnsiTheme="minorEastAsia"/>
          <w:bCs/>
          <w:color w:val="000000"/>
        </w:rPr>
      </w:pPr>
      <w:r>
        <w:rPr>
          <w:rFonts w:asciiTheme="minorEastAsia" w:eastAsiaTheme="minorEastAsia" w:hAnsiTheme="minorEastAsia" w:cs="Arial" w:hint="eastAsia"/>
          <w:b/>
          <w:bCs/>
          <w:color w:val="000000"/>
          <w:szCs w:val="21"/>
        </w:rPr>
        <w:t>五、采购项目的名称、数量、简要规格描述或项目基本概况介绍：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6945"/>
        <w:gridCol w:w="1155"/>
      </w:tblGrid>
      <w:tr w:rsidR="002072D3" w:rsidTr="00A1539E">
        <w:trPr>
          <w:trHeight w:val="353"/>
          <w:jc w:val="center"/>
        </w:trPr>
        <w:tc>
          <w:tcPr>
            <w:tcW w:w="952" w:type="dxa"/>
            <w:vAlign w:val="center"/>
          </w:tcPr>
          <w:p w:rsidR="002072D3" w:rsidRDefault="002072D3" w:rsidP="00A1539E">
            <w:pPr>
              <w:spacing w:line="400" w:lineRule="exact"/>
              <w:jc w:val="center"/>
              <w:rPr>
                <w:rFonts w:asciiTheme="minorEastAsia" w:eastAsiaTheme="minorEastAsia" w:hAnsiTheme="minorEastAsia"/>
                <w:bCs/>
                <w:color w:val="000000"/>
              </w:rPr>
            </w:pPr>
            <w:r>
              <w:rPr>
                <w:rFonts w:asciiTheme="minorEastAsia" w:eastAsiaTheme="minorEastAsia" w:hAnsiTheme="minorEastAsia" w:hint="eastAsia"/>
                <w:bCs/>
                <w:color w:val="000000"/>
              </w:rPr>
              <w:t>项号</w:t>
            </w:r>
          </w:p>
        </w:tc>
        <w:tc>
          <w:tcPr>
            <w:tcW w:w="6945" w:type="dxa"/>
            <w:vAlign w:val="center"/>
          </w:tcPr>
          <w:p w:rsidR="002072D3" w:rsidRDefault="002072D3" w:rsidP="002072D3">
            <w:pPr>
              <w:spacing w:line="400" w:lineRule="exact"/>
              <w:ind w:firstLineChars="225" w:firstLine="473"/>
              <w:jc w:val="center"/>
              <w:rPr>
                <w:rFonts w:asciiTheme="minorEastAsia" w:eastAsiaTheme="minorEastAsia" w:hAnsiTheme="minorEastAsia"/>
                <w:bCs/>
                <w:color w:val="000000"/>
              </w:rPr>
            </w:pPr>
            <w:r>
              <w:rPr>
                <w:rFonts w:asciiTheme="minorEastAsia" w:eastAsiaTheme="minorEastAsia" w:hAnsiTheme="minorEastAsia" w:hint="eastAsia"/>
                <w:bCs/>
                <w:color w:val="000000"/>
              </w:rPr>
              <w:t>采购内容</w:t>
            </w:r>
          </w:p>
        </w:tc>
        <w:tc>
          <w:tcPr>
            <w:tcW w:w="1155" w:type="dxa"/>
            <w:vAlign w:val="center"/>
          </w:tcPr>
          <w:p w:rsidR="002072D3" w:rsidRDefault="002072D3" w:rsidP="00A1539E">
            <w:pPr>
              <w:spacing w:line="400" w:lineRule="exact"/>
              <w:jc w:val="center"/>
              <w:rPr>
                <w:rFonts w:asciiTheme="minorEastAsia" w:eastAsiaTheme="minorEastAsia" w:hAnsiTheme="minorEastAsia"/>
                <w:bCs/>
                <w:color w:val="000000"/>
              </w:rPr>
            </w:pPr>
            <w:r>
              <w:rPr>
                <w:rFonts w:asciiTheme="minorEastAsia" w:eastAsiaTheme="minorEastAsia" w:hAnsiTheme="minorEastAsia" w:hint="eastAsia"/>
                <w:bCs/>
                <w:color w:val="000000"/>
              </w:rPr>
              <w:t>数量</w:t>
            </w:r>
          </w:p>
        </w:tc>
      </w:tr>
      <w:tr w:rsidR="002072D3" w:rsidTr="00A1539E">
        <w:trPr>
          <w:trHeight w:val="493"/>
          <w:jc w:val="center"/>
        </w:trPr>
        <w:tc>
          <w:tcPr>
            <w:tcW w:w="952" w:type="dxa"/>
            <w:vAlign w:val="center"/>
          </w:tcPr>
          <w:p w:rsidR="002072D3" w:rsidRDefault="002072D3" w:rsidP="00A1539E">
            <w:pPr>
              <w:spacing w:line="400" w:lineRule="exact"/>
              <w:jc w:val="center"/>
              <w:rPr>
                <w:rFonts w:asciiTheme="minorEastAsia" w:eastAsiaTheme="minorEastAsia" w:hAnsiTheme="minorEastAsia"/>
                <w:bCs/>
                <w:color w:val="000000"/>
              </w:rPr>
            </w:pPr>
            <w:r>
              <w:rPr>
                <w:rFonts w:asciiTheme="minorEastAsia" w:eastAsiaTheme="minorEastAsia" w:hAnsiTheme="minorEastAsia" w:hint="eastAsia"/>
                <w:bCs/>
                <w:color w:val="000000"/>
              </w:rPr>
              <w:t>1</w:t>
            </w:r>
          </w:p>
        </w:tc>
        <w:tc>
          <w:tcPr>
            <w:tcW w:w="6945" w:type="dxa"/>
            <w:vAlign w:val="center"/>
          </w:tcPr>
          <w:p w:rsidR="002072D3" w:rsidRDefault="002072D3" w:rsidP="002072D3">
            <w:pPr>
              <w:spacing w:line="400" w:lineRule="exact"/>
              <w:ind w:firstLineChars="225" w:firstLine="473"/>
              <w:jc w:val="center"/>
              <w:rPr>
                <w:rFonts w:asciiTheme="minorEastAsia" w:eastAsiaTheme="minorEastAsia" w:hAnsiTheme="minorEastAsia"/>
                <w:bCs/>
                <w:color w:val="000000"/>
              </w:rPr>
            </w:pPr>
            <w:r>
              <w:rPr>
                <w:rFonts w:asciiTheme="minorEastAsia" w:eastAsiaTheme="minorEastAsia" w:hAnsiTheme="minorEastAsia" w:hint="eastAsia"/>
                <w:bCs/>
                <w:color w:val="000000"/>
              </w:rPr>
              <w:t>钦州市国土空间总体规划编制服务</w:t>
            </w:r>
          </w:p>
        </w:tc>
        <w:tc>
          <w:tcPr>
            <w:tcW w:w="1155" w:type="dxa"/>
            <w:vAlign w:val="center"/>
          </w:tcPr>
          <w:p w:rsidR="002072D3" w:rsidRDefault="002072D3" w:rsidP="00A1539E">
            <w:pPr>
              <w:spacing w:line="400" w:lineRule="exact"/>
              <w:jc w:val="center"/>
              <w:rPr>
                <w:rFonts w:asciiTheme="minorEastAsia" w:eastAsiaTheme="minorEastAsia" w:hAnsiTheme="minorEastAsia"/>
                <w:bCs/>
                <w:color w:val="000000"/>
              </w:rPr>
            </w:pPr>
            <w:r>
              <w:rPr>
                <w:rFonts w:asciiTheme="minorEastAsia" w:eastAsiaTheme="minorEastAsia" w:hAnsiTheme="minorEastAsia" w:hint="eastAsia"/>
                <w:bCs/>
                <w:color w:val="000000"/>
              </w:rPr>
              <w:t>1项</w:t>
            </w:r>
          </w:p>
        </w:tc>
      </w:tr>
    </w:tbl>
    <w:p w:rsidR="002072D3" w:rsidRDefault="002072D3" w:rsidP="002072D3">
      <w:pPr>
        <w:spacing w:line="400" w:lineRule="exact"/>
        <w:ind w:firstLineChars="225" w:firstLine="473"/>
        <w:rPr>
          <w:rFonts w:asciiTheme="minorEastAsia" w:eastAsiaTheme="minorEastAsia" w:hAnsiTheme="minorEastAsia"/>
          <w:bCs/>
          <w:color w:val="000000"/>
        </w:rPr>
      </w:pPr>
      <w:r>
        <w:rPr>
          <w:rFonts w:asciiTheme="minorEastAsia" w:eastAsiaTheme="minorEastAsia" w:hAnsiTheme="minorEastAsia" w:hint="eastAsia"/>
          <w:bCs/>
          <w:color w:val="000000"/>
        </w:rPr>
        <w:t>具体内容和数量以招标文件第二章招标项目采购需求为准。</w:t>
      </w:r>
    </w:p>
    <w:p w:rsidR="002072D3" w:rsidRDefault="002072D3" w:rsidP="002072D3">
      <w:pPr>
        <w:spacing w:line="400" w:lineRule="exact"/>
        <w:ind w:firstLineChars="225" w:firstLine="474"/>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六、本项目需要落实的政府采购政策：</w:t>
      </w:r>
      <w:r>
        <w:rPr>
          <w:rFonts w:asciiTheme="minorEastAsia" w:eastAsiaTheme="minorEastAsia" w:hAnsiTheme="minorEastAsia" w:hint="eastAsia"/>
          <w:bCs/>
          <w:color w:val="000000"/>
        </w:rPr>
        <w:t>《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1" w:name="sendNo"/>
      <w:r>
        <w:rPr>
          <w:rFonts w:asciiTheme="minorEastAsia" w:eastAsiaTheme="minorEastAsia" w:hAnsiTheme="minorEastAsia" w:hint="eastAsia"/>
          <w:bCs/>
          <w:color w:val="000000"/>
        </w:rPr>
        <w:t>（财库[2020]141号）</w:t>
      </w:r>
      <w:bookmarkEnd w:id="1"/>
      <w:r>
        <w:rPr>
          <w:rFonts w:asciiTheme="minorEastAsia" w:eastAsiaTheme="minorEastAsia" w:hAnsiTheme="minorEastAsia" w:hint="eastAsia"/>
          <w:bCs/>
          <w:color w:val="000000"/>
        </w:rPr>
        <w:t>、强制采购、优先采购节能产品、环境标志产品、《</w:t>
      </w:r>
      <w:r>
        <w:rPr>
          <w:rFonts w:asciiTheme="minorEastAsia" w:eastAsiaTheme="minorEastAsia" w:hAnsiTheme="minorEastAsia"/>
          <w:bCs/>
          <w:color w:val="000000"/>
        </w:rPr>
        <w:t>招标采购促进广西工业产品产销对接实施细则</w:t>
      </w:r>
      <w:r>
        <w:rPr>
          <w:rFonts w:asciiTheme="minorEastAsia" w:eastAsiaTheme="minorEastAsia" w:hAnsiTheme="minorEastAsia" w:hint="eastAsia"/>
          <w:bCs/>
          <w:color w:val="000000"/>
        </w:rPr>
        <w:t>》</w:t>
      </w:r>
      <w:r>
        <w:rPr>
          <w:rFonts w:asciiTheme="minorEastAsia" w:eastAsiaTheme="minorEastAsia" w:hAnsiTheme="minorEastAsia"/>
          <w:bCs/>
          <w:color w:val="000000"/>
        </w:rPr>
        <w:t>（桂政办发</w:t>
      </w:r>
      <w:r>
        <w:rPr>
          <w:rFonts w:asciiTheme="minorEastAsia" w:eastAsiaTheme="minorEastAsia" w:hAnsiTheme="minorEastAsia" w:hint="eastAsia"/>
          <w:bCs/>
          <w:color w:val="000000"/>
        </w:rPr>
        <w:t>[</w:t>
      </w:r>
      <w:r>
        <w:rPr>
          <w:rFonts w:asciiTheme="minorEastAsia" w:eastAsiaTheme="minorEastAsia" w:hAnsiTheme="minorEastAsia"/>
          <w:bCs/>
          <w:color w:val="000000"/>
        </w:rPr>
        <w:t>2015</w:t>
      </w:r>
      <w:r>
        <w:rPr>
          <w:rFonts w:asciiTheme="minorEastAsia" w:eastAsiaTheme="minorEastAsia" w:hAnsiTheme="minorEastAsia" w:hint="eastAsia"/>
          <w:bCs/>
          <w:color w:val="000000"/>
        </w:rPr>
        <w:t>]</w:t>
      </w:r>
      <w:r>
        <w:rPr>
          <w:rFonts w:asciiTheme="minorEastAsia" w:eastAsiaTheme="minorEastAsia" w:hAnsiTheme="minorEastAsia"/>
          <w:bCs/>
          <w:color w:val="000000"/>
        </w:rPr>
        <w:t>78号）</w:t>
      </w:r>
      <w:r>
        <w:rPr>
          <w:rFonts w:asciiTheme="minorEastAsia" w:eastAsiaTheme="minorEastAsia" w:hAnsiTheme="minorEastAsia" w:hint="eastAsia"/>
          <w:bCs/>
          <w:color w:val="000000"/>
        </w:rPr>
        <w:t>等政府采购相关政策。</w:t>
      </w:r>
    </w:p>
    <w:p w:rsidR="002072D3" w:rsidRDefault="002072D3" w:rsidP="002072D3">
      <w:pPr>
        <w:spacing w:line="400" w:lineRule="exact"/>
        <w:ind w:firstLineChars="225" w:firstLine="474"/>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七、合格投标人的资格要求：</w:t>
      </w:r>
    </w:p>
    <w:p w:rsidR="002072D3" w:rsidRPr="00CB1417" w:rsidRDefault="002072D3" w:rsidP="002072D3">
      <w:pPr>
        <w:spacing w:line="400" w:lineRule="exact"/>
        <w:ind w:firstLineChars="225" w:firstLine="473"/>
        <w:rPr>
          <w:rFonts w:asciiTheme="minorEastAsia" w:eastAsiaTheme="minorEastAsia" w:hAnsiTheme="minorEastAsia"/>
          <w:bCs/>
          <w:color w:val="000000"/>
        </w:rPr>
      </w:pPr>
      <w:r w:rsidRPr="00CB1417">
        <w:rPr>
          <w:rFonts w:asciiTheme="minorEastAsia" w:eastAsiaTheme="minorEastAsia" w:hAnsiTheme="minorEastAsia" w:hint="eastAsia"/>
          <w:bCs/>
          <w:color w:val="000000"/>
        </w:rPr>
        <w:t>1、符合《中华人民共和国政府采购法》第二十二条规定的投标人资格条件；</w:t>
      </w:r>
    </w:p>
    <w:p w:rsidR="002072D3" w:rsidRPr="00CB1417" w:rsidRDefault="002072D3" w:rsidP="002072D3">
      <w:pPr>
        <w:spacing w:line="400" w:lineRule="exact"/>
        <w:ind w:firstLineChars="225" w:firstLine="473"/>
        <w:rPr>
          <w:rFonts w:asciiTheme="minorEastAsia" w:eastAsiaTheme="minorEastAsia" w:hAnsiTheme="minorEastAsia"/>
          <w:bCs/>
          <w:color w:val="000000"/>
        </w:rPr>
      </w:pPr>
      <w:r w:rsidRPr="00CB1417">
        <w:rPr>
          <w:rFonts w:asciiTheme="minorEastAsia" w:eastAsiaTheme="minorEastAsia" w:hAnsiTheme="minorEastAsia" w:hint="eastAsia"/>
          <w:bCs/>
          <w:color w:val="000000"/>
        </w:rPr>
        <w:t>2、</w:t>
      </w:r>
      <w:r w:rsidRPr="00CB1417">
        <w:rPr>
          <w:rFonts w:asciiTheme="minorEastAsia" w:eastAsiaTheme="minorEastAsia" w:hAnsiTheme="minorEastAsia"/>
          <w:bCs/>
          <w:color w:val="000000"/>
        </w:rPr>
        <w:t>国内注册（指按国家有关规定要求注册的），</w:t>
      </w:r>
      <w:r w:rsidRPr="00CB1417">
        <w:rPr>
          <w:rFonts w:asciiTheme="minorEastAsia" w:eastAsiaTheme="minorEastAsia" w:hAnsiTheme="minorEastAsia" w:hint="eastAsia"/>
          <w:bCs/>
          <w:color w:val="000000"/>
        </w:rPr>
        <w:t>具有提供本次招标采购服务能力，具有合法资格的供应商；</w:t>
      </w:r>
    </w:p>
    <w:p w:rsidR="002072D3" w:rsidRPr="00CB1417" w:rsidRDefault="002072D3" w:rsidP="002072D3">
      <w:pPr>
        <w:spacing w:line="400" w:lineRule="exact"/>
        <w:ind w:firstLineChars="225" w:firstLine="473"/>
        <w:rPr>
          <w:rFonts w:asciiTheme="minorEastAsia" w:eastAsiaTheme="minorEastAsia" w:hAnsiTheme="minorEastAsia"/>
          <w:bCs/>
          <w:color w:val="000000"/>
        </w:rPr>
      </w:pPr>
      <w:r w:rsidRPr="00CB1417">
        <w:rPr>
          <w:rFonts w:asciiTheme="minorEastAsia" w:eastAsiaTheme="minorEastAsia" w:hAnsiTheme="minorEastAsia"/>
          <w:bCs/>
          <w:color w:val="000000"/>
        </w:rPr>
        <w:t>3</w:t>
      </w:r>
      <w:r w:rsidRPr="00CB1417">
        <w:rPr>
          <w:rFonts w:asciiTheme="minorEastAsia" w:eastAsiaTheme="minorEastAsia" w:hAnsiTheme="minorEastAsia" w:hint="eastAsia"/>
          <w:bCs/>
          <w:color w:val="000000"/>
        </w:rPr>
        <w:t>、对在“信用中国”网站( www.creditchina.gov.cn )、中国政府采购网( www.ccgp.gov.cn )等渠道列入失信被执行人、重大税收违法案件当事人名单、政府采购严重违法失信行为记录名单及其他不符合《中华人民共和国政府采购法》第二十二条规定条件的供应商，不得参与政府采购活动；</w:t>
      </w:r>
    </w:p>
    <w:p w:rsidR="002072D3" w:rsidRPr="00CB1417" w:rsidRDefault="002072D3" w:rsidP="002072D3">
      <w:pPr>
        <w:spacing w:line="400" w:lineRule="exact"/>
        <w:ind w:firstLineChars="225" w:firstLine="473"/>
        <w:rPr>
          <w:rFonts w:asciiTheme="minorEastAsia" w:eastAsiaTheme="minorEastAsia" w:hAnsiTheme="minorEastAsia"/>
          <w:bCs/>
          <w:color w:val="000000"/>
        </w:rPr>
      </w:pPr>
      <w:r w:rsidRPr="00CB1417">
        <w:rPr>
          <w:rFonts w:asciiTheme="minorEastAsia" w:eastAsiaTheme="minorEastAsia" w:hAnsiTheme="minorEastAsia"/>
          <w:bCs/>
          <w:color w:val="000000"/>
        </w:rPr>
        <w:t>4</w:t>
      </w:r>
      <w:r w:rsidRPr="00CB1417">
        <w:rPr>
          <w:rFonts w:asciiTheme="minorEastAsia" w:eastAsiaTheme="minorEastAsia" w:hAnsiTheme="minorEastAsia" w:hint="eastAsia"/>
          <w:bCs/>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bCs/>
          <w:color w:val="000000"/>
        </w:rPr>
        <w:t>5</w:t>
      </w:r>
      <w:r w:rsidRPr="002072D3">
        <w:rPr>
          <w:rFonts w:asciiTheme="minorEastAsia" w:eastAsiaTheme="minorEastAsia" w:hAnsiTheme="minorEastAsia" w:hint="eastAsia"/>
          <w:bCs/>
          <w:color w:val="000000"/>
        </w:rPr>
        <w:t>、本项目不接受未购买招标文件的供应商参与投标；</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bCs/>
          <w:color w:val="000000"/>
        </w:rPr>
        <w:t>6</w:t>
      </w:r>
      <w:r w:rsidRPr="002072D3">
        <w:rPr>
          <w:rFonts w:asciiTheme="minorEastAsia" w:eastAsiaTheme="minorEastAsia" w:hAnsiTheme="minorEastAsia" w:hint="eastAsia"/>
          <w:bCs/>
          <w:color w:val="000000"/>
        </w:rPr>
        <w:t>、本项目接受联合体投标（联合体数量不超过两家），组成联合体投标的单位应满足下列要求：</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hint="eastAsia"/>
          <w:bCs/>
          <w:color w:val="000000"/>
        </w:rPr>
        <w:t>①联合体各方均应符合“具有独立承担民事责任的能力”的条件。</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hint="eastAsia"/>
          <w:bCs/>
          <w:color w:val="000000"/>
        </w:rPr>
        <w:t>②联合体各方应当签订联合体协议书，其中联合体牵头人代表联合体各方成员负责投标和合同实施阶段的主办、协调工作，但联合体其他成员在投标、签约与履行合同过程中，仍有连带的和各自的法律责任。</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hint="eastAsia"/>
          <w:bCs/>
          <w:color w:val="000000"/>
        </w:rPr>
        <w:lastRenderedPageBreak/>
        <w:t>③组成联合体进行投标的单位不得再以自己的名义单独参与同一项目的投标，也不得组成新的联合体参与同一项目的投标。</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hint="eastAsia"/>
          <w:bCs/>
          <w:color w:val="000000"/>
        </w:rPr>
        <w:t>④联合体各方应分别在人员、设备、资金等方面具有承担本项目联合体协议书分工职责范围内的履约能力。</w:t>
      </w:r>
    </w:p>
    <w:p w:rsidR="002072D3" w:rsidRPr="002072D3" w:rsidRDefault="002072D3" w:rsidP="002072D3">
      <w:pPr>
        <w:spacing w:line="400" w:lineRule="exact"/>
        <w:ind w:firstLineChars="225" w:firstLine="473"/>
        <w:rPr>
          <w:rFonts w:asciiTheme="minorEastAsia" w:eastAsiaTheme="minorEastAsia" w:hAnsiTheme="minorEastAsia"/>
          <w:bCs/>
          <w:color w:val="000000"/>
        </w:rPr>
      </w:pPr>
      <w:r w:rsidRPr="002072D3">
        <w:rPr>
          <w:rFonts w:asciiTheme="minorEastAsia" w:eastAsiaTheme="minorEastAsia" w:hAnsiTheme="minorEastAsia" w:hint="eastAsia"/>
          <w:bCs/>
          <w:color w:val="000000"/>
        </w:rPr>
        <w:t>⑤投标报名截止后，联合体的组成与结构不得变动。</w:t>
      </w:r>
    </w:p>
    <w:p w:rsidR="002072D3" w:rsidRDefault="002072D3" w:rsidP="002072D3">
      <w:pPr>
        <w:spacing w:line="400" w:lineRule="exact"/>
        <w:ind w:firstLineChars="225" w:firstLine="474"/>
        <w:rPr>
          <w:rFonts w:asciiTheme="minorEastAsia" w:eastAsiaTheme="minorEastAsia" w:hAnsiTheme="minorEastAsia" w:cs="Arial"/>
          <w:color w:val="000000"/>
          <w:szCs w:val="21"/>
        </w:rPr>
      </w:pPr>
      <w:r>
        <w:rPr>
          <w:rFonts w:asciiTheme="minorEastAsia" w:eastAsiaTheme="minorEastAsia" w:hAnsiTheme="minorEastAsia" w:cs="Arial" w:hint="eastAsia"/>
          <w:b/>
          <w:bCs/>
          <w:color w:val="000000"/>
          <w:szCs w:val="21"/>
        </w:rPr>
        <w:t>八、招标文件的发售</w:t>
      </w:r>
      <w:r>
        <w:rPr>
          <w:rFonts w:asciiTheme="minorEastAsia" w:eastAsiaTheme="minorEastAsia" w:hAnsiTheme="minorEastAsia" w:cs="Arial" w:hint="eastAsia"/>
          <w:color w:val="000000"/>
          <w:szCs w:val="21"/>
        </w:rPr>
        <w:t>：</w:t>
      </w:r>
    </w:p>
    <w:p w:rsidR="002072D3" w:rsidRPr="007A3355" w:rsidRDefault="002072D3" w:rsidP="007A3355">
      <w:pPr>
        <w:spacing w:line="400" w:lineRule="exact"/>
        <w:ind w:firstLineChars="225" w:firstLine="473"/>
        <w:rPr>
          <w:rFonts w:asciiTheme="minorEastAsia" w:eastAsiaTheme="minorEastAsia" w:hAnsiTheme="minorEastAsia"/>
          <w:bCs/>
          <w:color w:val="000000"/>
        </w:rPr>
      </w:pPr>
      <w:r w:rsidRPr="007A3355">
        <w:rPr>
          <w:rFonts w:asciiTheme="minorEastAsia" w:eastAsiaTheme="minorEastAsia" w:hAnsiTheme="minorEastAsia" w:hint="eastAsia"/>
          <w:bCs/>
          <w:color w:val="000000"/>
        </w:rPr>
        <w:t>1、发售时间： 2020年4月21日至2020年4月26 日止（工作日）</w:t>
      </w:r>
      <w:r w:rsidRPr="007A3355">
        <w:rPr>
          <w:rFonts w:asciiTheme="minorEastAsia" w:eastAsiaTheme="minorEastAsia" w:hAnsiTheme="minorEastAsia"/>
          <w:bCs/>
          <w:color w:val="000000"/>
        </w:rPr>
        <w:t>,</w:t>
      </w:r>
      <w:r w:rsidRPr="007A3355">
        <w:rPr>
          <w:rFonts w:asciiTheme="minorEastAsia" w:eastAsiaTheme="minorEastAsia" w:hAnsiTheme="minorEastAsia" w:hint="eastAsia"/>
          <w:bCs/>
          <w:color w:val="000000"/>
        </w:rPr>
        <w:t>每日上午8:00-12:00；下午15:00-18:00。</w:t>
      </w:r>
    </w:p>
    <w:p w:rsidR="002072D3" w:rsidRPr="007A3355" w:rsidRDefault="002072D3" w:rsidP="007A3355">
      <w:pPr>
        <w:spacing w:line="400" w:lineRule="exact"/>
        <w:ind w:firstLineChars="225" w:firstLine="473"/>
        <w:rPr>
          <w:rFonts w:asciiTheme="minorEastAsia" w:eastAsiaTheme="minorEastAsia" w:hAnsiTheme="minorEastAsia"/>
          <w:bCs/>
          <w:color w:val="000000"/>
        </w:rPr>
      </w:pPr>
      <w:r w:rsidRPr="007A3355">
        <w:rPr>
          <w:rFonts w:asciiTheme="minorEastAsia" w:eastAsiaTheme="minorEastAsia" w:hAnsiTheme="minorEastAsia" w:hint="eastAsia"/>
          <w:bCs/>
          <w:color w:val="000000"/>
        </w:rPr>
        <w:t>2、发售地点：广西国泰招标咨询有限公司钦州分公司（钦州市钦北区银河街122号）。</w:t>
      </w:r>
    </w:p>
    <w:p w:rsidR="002072D3" w:rsidRPr="007A3355" w:rsidRDefault="002072D3" w:rsidP="007A3355">
      <w:pPr>
        <w:spacing w:line="400" w:lineRule="exact"/>
        <w:ind w:firstLineChars="225" w:firstLine="473"/>
        <w:rPr>
          <w:rFonts w:asciiTheme="minorEastAsia" w:eastAsiaTheme="minorEastAsia" w:hAnsiTheme="minorEastAsia"/>
          <w:bCs/>
          <w:color w:val="000000"/>
        </w:rPr>
      </w:pPr>
      <w:r w:rsidRPr="007A3355">
        <w:rPr>
          <w:rFonts w:asciiTheme="minorEastAsia" w:eastAsiaTheme="minorEastAsia" w:hAnsiTheme="minorEastAsia" w:hint="eastAsia"/>
          <w:bCs/>
          <w:color w:val="000000"/>
        </w:rPr>
        <w:t>3、售价：招标文件工本费每套300元，招标文件售后不退，不代办邮寄，不提供招标文件电子版。</w:t>
      </w:r>
    </w:p>
    <w:p w:rsidR="002072D3" w:rsidRPr="007A3355" w:rsidRDefault="002072D3" w:rsidP="007A3355">
      <w:pPr>
        <w:spacing w:line="400" w:lineRule="exact"/>
        <w:ind w:firstLineChars="225" w:firstLine="473"/>
        <w:rPr>
          <w:rFonts w:asciiTheme="minorEastAsia" w:eastAsiaTheme="minorEastAsia" w:hAnsiTheme="minorEastAsia"/>
          <w:bCs/>
          <w:color w:val="000000"/>
        </w:rPr>
      </w:pPr>
      <w:r w:rsidRPr="007A3355">
        <w:rPr>
          <w:rFonts w:asciiTheme="minorEastAsia" w:eastAsiaTheme="minorEastAsia" w:hAnsiTheme="minorEastAsia" w:hint="eastAsia"/>
          <w:bCs/>
          <w:color w:val="000000"/>
        </w:rPr>
        <w:t>4、获取招标文件的方式：法定代表人或委托代理人携本人身份证原件及复印件，非法定代表人携带法定代表人授权书原件及法定代表人身份证复印件购买；主体资格证明（如营业执照、事业单位法人证书等）副本复印件；如为联合体投标，则需要联合体牵头人的法定代表人或委托代理人持以上资料进行现场报名（以上复印件均须加盖单位公章）。</w:t>
      </w:r>
    </w:p>
    <w:p w:rsidR="002072D3" w:rsidRDefault="002072D3" w:rsidP="002072D3">
      <w:pPr>
        <w:spacing w:line="400" w:lineRule="exact"/>
        <w:ind w:firstLineChars="200" w:firstLine="422"/>
        <w:rPr>
          <w:rFonts w:asciiTheme="minorEastAsia" w:eastAsiaTheme="minorEastAsia" w:hAnsiTheme="minorEastAsia" w:cs="Arial"/>
          <w:color w:val="000000"/>
          <w:szCs w:val="21"/>
        </w:rPr>
      </w:pPr>
      <w:r>
        <w:rPr>
          <w:rFonts w:asciiTheme="minorEastAsia" w:eastAsiaTheme="minorEastAsia" w:hAnsiTheme="minorEastAsia" w:cs="Arial" w:hint="eastAsia"/>
          <w:b/>
          <w:bCs/>
          <w:color w:val="000000"/>
          <w:szCs w:val="21"/>
        </w:rPr>
        <w:t>九、投标保证金</w:t>
      </w:r>
      <w:r>
        <w:rPr>
          <w:rFonts w:asciiTheme="minorEastAsia" w:eastAsiaTheme="minorEastAsia" w:hAnsiTheme="minorEastAsia" w:cs="Arial" w:hint="eastAsia"/>
          <w:color w:val="000000"/>
          <w:szCs w:val="21"/>
        </w:rPr>
        <w:t>：</w:t>
      </w:r>
    </w:p>
    <w:p w:rsidR="002072D3" w:rsidRDefault="002072D3" w:rsidP="002072D3">
      <w:pPr>
        <w:spacing w:line="40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投标保证金（人民币）：100000.00元；投标保证金必须足额交纳。</w:t>
      </w:r>
    </w:p>
    <w:p w:rsidR="002072D3" w:rsidRDefault="002072D3" w:rsidP="002072D3">
      <w:pPr>
        <w:spacing w:line="400" w:lineRule="exact"/>
        <w:ind w:left="1" w:firstLineChars="199" w:firstLine="418"/>
        <w:rPr>
          <w:rFonts w:asciiTheme="minorEastAsia" w:eastAsiaTheme="minorEastAsia" w:hAnsiTheme="minorEastAsia" w:cs="Arial"/>
          <w:color w:val="000000"/>
          <w:szCs w:val="21"/>
        </w:rPr>
      </w:pPr>
      <w:bookmarkStart w:id="2" w:name="OLE_LINK2"/>
      <w:r>
        <w:rPr>
          <w:rFonts w:asciiTheme="minorEastAsia" w:eastAsiaTheme="minorEastAsia" w:hAnsiTheme="minorEastAsia" w:cs="Arial" w:hint="eastAsia"/>
          <w:color w:val="000000"/>
          <w:szCs w:val="21"/>
        </w:rPr>
        <w:t>投标人应于投标截止时间前将投标保证金以电汇、转账、汇票等非现金形式交至钦州市公共资源交易中心帐户，并确保到帐。账号名称：</w:t>
      </w:r>
      <w:r w:rsidRPr="00032AD9">
        <w:rPr>
          <w:rFonts w:asciiTheme="minorEastAsia" w:eastAsiaTheme="minorEastAsia" w:hAnsiTheme="minorEastAsia" w:cs="Arial" w:hint="eastAsia"/>
          <w:color w:val="000000"/>
          <w:szCs w:val="21"/>
        </w:rPr>
        <w:t>钦州市公共资源交易中心</w:t>
      </w:r>
      <w:r>
        <w:rPr>
          <w:rFonts w:asciiTheme="minorEastAsia" w:eastAsiaTheme="minorEastAsia" w:hAnsiTheme="minorEastAsia" w:cs="Arial" w:hint="eastAsia"/>
          <w:color w:val="000000"/>
          <w:szCs w:val="21"/>
        </w:rPr>
        <w:t>，开户银行：</w:t>
      </w:r>
      <w:r w:rsidRPr="00032AD9">
        <w:rPr>
          <w:rFonts w:asciiTheme="minorEastAsia" w:eastAsiaTheme="minorEastAsia" w:hAnsiTheme="minorEastAsia" w:cs="Arial" w:hint="eastAsia"/>
          <w:color w:val="000000"/>
          <w:szCs w:val="21"/>
        </w:rPr>
        <w:t>钦州市区农村信用合作联社政务服务中心分社，银行账号：</w:t>
      </w:r>
      <w:r w:rsidRPr="00032AD9">
        <w:rPr>
          <w:rFonts w:asciiTheme="minorEastAsia" w:eastAsiaTheme="minorEastAsia" w:hAnsiTheme="minorEastAsia" w:cs="Arial"/>
          <w:color w:val="000000"/>
          <w:szCs w:val="21"/>
        </w:rPr>
        <w:t>20298994252000730</w:t>
      </w:r>
      <w:r w:rsidRPr="00032AD9">
        <w:rPr>
          <w:rFonts w:asciiTheme="minorEastAsia" w:eastAsiaTheme="minorEastAsia" w:hAnsiTheme="minorEastAsia" w:cs="Arial" w:hint="eastAsia"/>
          <w:color w:val="000000"/>
          <w:szCs w:val="21"/>
        </w:rPr>
        <w:t>。</w:t>
      </w:r>
      <w:r>
        <w:rPr>
          <w:rFonts w:asciiTheme="minorEastAsia" w:eastAsiaTheme="minorEastAsia" w:hAnsiTheme="minorEastAsia" w:cs="Arial" w:hint="eastAsia"/>
          <w:color w:val="000000"/>
          <w:szCs w:val="21"/>
        </w:rPr>
        <w:t>（如为联合体投标，投标保证金由联合体中的牵头单位交纳）。</w:t>
      </w:r>
    </w:p>
    <w:bookmarkEnd w:id="2"/>
    <w:p w:rsidR="002072D3" w:rsidRDefault="002072D3" w:rsidP="002072D3">
      <w:pPr>
        <w:spacing w:line="400" w:lineRule="exact"/>
        <w:ind w:firstLineChars="200" w:firstLine="422"/>
        <w:rPr>
          <w:rFonts w:asciiTheme="minorEastAsia" w:eastAsiaTheme="minorEastAsia" w:hAnsiTheme="minorEastAsia" w:cs="Arial"/>
          <w:color w:val="000000"/>
          <w:szCs w:val="21"/>
        </w:rPr>
      </w:pPr>
      <w:r>
        <w:rPr>
          <w:rFonts w:asciiTheme="minorEastAsia" w:eastAsiaTheme="minorEastAsia" w:hAnsiTheme="minorEastAsia" w:cs="Arial" w:hint="eastAsia"/>
          <w:b/>
          <w:bCs/>
          <w:color w:val="000000"/>
          <w:szCs w:val="21"/>
        </w:rPr>
        <w:t>十、投标截止时间和地点</w:t>
      </w:r>
      <w:r>
        <w:rPr>
          <w:rFonts w:asciiTheme="minorEastAsia" w:eastAsiaTheme="minorEastAsia" w:hAnsiTheme="minorEastAsia" w:cs="Arial" w:hint="eastAsia"/>
          <w:color w:val="000000"/>
          <w:szCs w:val="21"/>
        </w:rPr>
        <w:t>：</w:t>
      </w:r>
    </w:p>
    <w:p w:rsidR="002072D3" w:rsidRDefault="002072D3" w:rsidP="002072D3">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投标人应于</w:t>
      </w:r>
      <w:r>
        <w:rPr>
          <w:rFonts w:asciiTheme="minorEastAsia" w:eastAsiaTheme="minorEastAsia" w:hAnsiTheme="minorEastAsia" w:cs="Arial" w:hint="eastAsia"/>
          <w:color w:val="000000"/>
          <w:szCs w:val="21"/>
        </w:rPr>
        <w:t>2020年5月12日上午9时30分</w:t>
      </w:r>
      <w:r>
        <w:rPr>
          <w:rFonts w:asciiTheme="minorEastAsia" w:eastAsiaTheme="minorEastAsia" w:hAnsiTheme="minorEastAsia" w:hint="eastAsia"/>
          <w:color w:val="000000"/>
          <w:szCs w:val="21"/>
        </w:rPr>
        <w:t>前将投标文件密封送交到钦州市公共资源交易中心开标室（</w:t>
      </w:r>
      <w:r>
        <w:rPr>
          <w:rFonts w:asciiTheme="minorEastAsia" w:eastAsiaTheme="minorEastAsia" w:hAnsiTheme="minorEastAsia" w:cs="Arial" w:hint="eastAsia"/>
          <w:color w:val="000000"/>
          <w:szCs w:val="21"/>
        </w:rPr>
        <w:t>钦州市金海湾东大街8号市民服务中心三楼，具体开标室安排见现场大屏幕</w:t>
      </w:r>
      <w:r>
        <w:rPr>
          <w:rFonts w:asciiTheme="minorEastAsia" w:eastAsiaTheme="minorEastAsia" w:hAnsiTheme="minorEastAsia" w:hint="eastAsia"/>
          <w:color w:val="000000"/>
          <w:szCs w:val="21"/>
        </w:rPr>
        <w:t>），逾期送达或未按规定密封或标记的投标文件将被拒绝；没有购买招标文件的供应商的投标文件将被拒绝。</w:t>
      </w:r>
    </w:p>
    <w:p w:rsidR="002072D3" w:rsidRDefault="002072D3" w:rsidP="002072D3">
      <w:pPr>
        <w:spacing w:line="400" w:lineRule="exact"/>
        <w:ind w:firstLineChars="200" w:firstLine="422"/>
        <w:rPr>
          <w:rFonts w:asciiTheme="minorEastAsia" w:eastAsiaTheme="minorEastAsia" w:hAnsiTheme="minorEastAsia" w:cs="Arial"/>
          <w:color w:val="000000"/>
          <w:szCs w:val="21"/>
        </w:rPr>
      </w:pPr>
      <w:r>
        <w:rPr>
          <w:rFonts w:asciiTheme="minorEastAsia" w:eastAsiaTheme="minorEastAsia" w:hAnsiTheme="minorEastAsia" w:cs="Arial" w:hint="eastAsia"/>
          <w:b/>
          <w:bCs/>
          <w:color w:val="000000"/>
          <w:szCs w:val="21"/>
        </w:rPr>
        <w:t>十一、开标时间及地点</w:t>
      </w:r>
      <w:r>
        <w:rPr>
          <w:rFonts w:asciiTheme="minorEastAsia" w:eastAsiaTheme="minorEastAsia" w:hAnsiTheme="minorEastAsia" w:cs="Arial" w:hint="eastAsia"/>
          <w:color w:val="000000"/>
          <w:szCs w:val="21"/>
        </w:rPr>
        <w:t>：</w:t>
      </w:r>
    </w:p>
    <w:p w:rsidR="002072D3" w:rsidRDefault="002072D3" w:rsidP="002072D3">
      <w:pPr>
        <w:spacing w:line="400" w:lineRule="exact"/>
        <w:ind w:firstLineChars="200" w:firstLine="420"/>
        <w:rPr>
          <w:rFonts w:asciiTheme="minorEastAsia" w:eastAsiaTheme="minorEastAsia" w:hAnsiTheme="minorEastAsia"/>
          <w:bCs/>
          <w:color w:val="000000"/>
        </w:rPr>
      </w:pPr>
      <w:r>
        <w:rPr>
          <w:rFonts w:asciiTheme="minorEastAsia" w:eastAsiaTheme="minorEastAsia" w:hAnsiTheme="minorEastAsia" w:cs="Arial" w:hint="eastAsia"/>
          <w:color w:val="000000"/>
          <w:szCs w:val="21"/>
        </w:rPr>
        <w:t>本次招标将于2020年5月12日上午9时30分在钦州市公共资源交易中心开标室（钦州市金海湾东大街8号市民服务中心三楼，具体开标室安排见现场大屏幕）</w:t>
      </w:r>
      <w:r>
        <w:rPr>
          <w:rFonts w:asciiTheme="minorEastAsia" w:eastAsiaTheme="minorEastAsia" w:hAnsiTheme="minorEastAsia" w:hint="eastAsia"/>
          <w:color w:val="000000"/>
          <w:szCs w:val="21"/>
        </w:rPr>
        <w:t>开</w:t>
      </w:r>
      <w:r>
        <w:rPr>
          <w:rFonts w:asciiTheme="minorEastAsia" w:eastAsiaTheme="minorEastAsia" w:hAnsiTheme="minorEastAsia" w:cs="Arial" w:hint="eastAsia"/>
          <w:color w:val="000000"/>
          <w:szCs w:val="21"/>
        </w:rPr>
        <w:t>标。</w:t>
      </w:r>
      <w:r>
        <w:rPr>
          <w:rFonts w:asciiTheme="minorEastAsia" w:eastAsiaTheme="minorEastAsia" w:hAnsiTheme="minorEastAsia" w:hint="eastAsia"/>
          <w:bCs/>
          <w:color w:val="000000"/>
        </w:rPr>
        <w:t>投标人的法定代表人或其委托代理人应参加开标会并签到。投标人的法定代表人或其委托代理人</w:t>
      </w:r>
      <w:r>
        <w:rPr>
          <w:rFonts w:asciiTheme="minorEastAsia" w:eastAsiaTheme="minorEastAsia" w:hAnsiTheme="minorEastAsia"/>
          <w:bCs/>
          <w:color w:val="000000"/>
        </w:rPr>
        <w:t>未参加开标的，视同认可开标结果。</w:t>
      </w:r>
    </w:p>
    <w:p w:rsidR="002072D3" w:rsidRDefault="002072D3" w:rsidP="002072D3">
      <w:pPr>
        <w:spacing w:line="400" w:lineRule="exact"/>
        <w:ind w:firstLineChars="200" w:firstLine="422"/>
        <w:rPr>
          <w:rFonts w:asciiTheme="minorEastAsia" w:eastAsiaTheme="minorEastAsia" w:hAnsiTheme="minorEastAsia" w:cs="Arial"/>
          <w:color w:val="000000"/>
          <w:szCs w:val="21"/>
        </w:rPr>
      </w:pPr>
      <w:r>
        <w:rPr>
          <w:rFonts w:asciiTheme="minorEastAsia" w:eastAsiaTheme="minorEastAsia" w:hAnsiTheme="minorEastAsia" w:cs="Arial" w:hint="eastAsia"/>
          <w:b/>
          <w:color w:val="000000"/>
          <w:szCs w:val="21"/>
        </w:rPr>
        <w:t>十二、公告期限：</w:t>
      </w:r>
      <w:r>
        <w:rPr>
          <w:rFonts w:asciiTheme="minorEastAsia" w:eastAsiaTheme="minorEastAsia" w:hAnsiTheme="minorEastAsia" w:cs="Arial" w:hint="eastAsia"/>
          <w:color w:val="000000"/>
          <w:szCs w:val="21"/>
        </w:rPr>
        <w:t>本招标公告的公告期限为自发布之日起5个工作日。</w:t>
      </w:r>
    </w:p>
    <w:p w:rsidR="002072D3" w:rsidRDefault="002072D3" w:rsidP="002072D3">
      <w:pPr>
        <w:spacing w:line="400" w:lineRule="exact"/>
        <w:ind w:firstLineChars="200" w:firstLine="422"/>
        <w:rPr>
          <w:rFonts w:asciiTheme="minorEastAsia" w:eastAsiaTheme="minorEastAsia" w:hAnsiTheme="minorEastAsia" w:cs="Arial"/>
          <w:b/>
          <w:color w:val="000000"/>
          <w:szCs w:val="21"/>
        </w:rPr>
      </w:pPr>
      <w:r>
        <w:rPr>
          <w:rFonts w:asciiTheme="minorEastAsia" w:eastAsiaTheme="minorEastAsia" w:hAnsiTheme="minorEastAsia" w:cs="Arial" w:hint="eastAsia"/>
          <w:b/>
          <w:color w:val="000000"/>
          <w:szCs w:val="21"/>
        </w:rPr>
        <w:t>十三、网上查询地址：</w:t>
      </w:r>
    </w:p>
    <w:p w:rsidR="002072D3" w:rsidRDefault="002072D3" w:rsidP="002072D3">
      <w:pPr>
        <w:spacing w:line="40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中国政府采购网（www.ccgp.gov.cn）、广西壮族自治区政府采购网（zfcg.gxzf.gov.cn）、钦州市公共资源交易中心网（</w:t>
      </w:r>
      <w:r>
        <w:rPr>
          <w:rFonts w:asciiTheme="minorEastAsia" w:eastAsiaTheme="minorEastAsia" w:hAnsiTheme="minorEastAsia" w:cs="Arial"/>
          <w:color w:val="000000"/>
          <w:szCs w:val="21"/>
        </w:rPr>
        <w:t>ggzyjy.qinzhou.gov.cn/gxqzzbw</w:t>
      </w:r>
      <w:r>
        <w:rPr>
          <w:rFonts w:asciiTheme="minorEastAsia" w:eastAsiaTheme="minorEastAsia" w:hAnsiTheme="minorEastAsia" w:cs="Arial" w:hint="eastAsia"/>
          <w:color w:val="000000"/>
          <w:szCs w:val="21"/>
        </w:rPr>
        <w:t>）。</w:t>
      </w:r>
    </w:p>
    <w:p w:rsidR="002072D3" w:rsidRDefault="002072D3" w:rsidP="002072D3">
      <w:pPr>
        <w:spacing w:line="400" w:lineRule="exact"/>
        <w:ind w:firstLine="420"/>
        <w:rPr>
          <w:rFonts w:asciiTheme="minorEastAsia" w:eastAsiaTheme="minorEastAsia" w:hAnsiTheme="minorEastAsia" w:cs="Arial"/>
          <w:b/>
          <w:color w:val="000000"/>
          <w:szCs w:val="21"/>
        </w:rPr>
      </w:pPr>
      <w:r>
        <w:rPr>
          <w:rFonts w:asciiTheme="minorEastAsia" w:eastAsiaTheme="minorEastAsia" w:hAnsiTheme="minorEastAsia" w:cs="Arial" w:hint="eastAsia"/>
          <w:b/>
          <w:color w:val="000000"/>
          <w:szCs w:val="21"/>
        </w:rPr>
        <w:t>十四、联系事项：</w:t>
      </w:r>
    </w:p>
    <w:p w:rsidR="002072D3" w:rsidRDefault="002072D3" w:rsidP="002072D3">
      <w:pPr>
        <w:spacing w:line="40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1、采购人：钦州市自然资源局；联系人：蓝工；联系电话：</w:t>
      </w:r>
      <w:r w:rsidRPr="00ED3889">
        <w:rPr>
          <w:rFonts w:asciiTheme="minorEastAsia" w:eastAsiaTheme="minorEastAsia" w:hAnsiTheme="minorEastAsia" w:cs="Arial"/>
          <w:color w:val="000000"/>
          <w:szCs w:val="21"/>
        </w:rPr>
        <w:t>0777-2860912</w:t>
      </w:r>
      <w:r>
        <w:rPr>
          <w:rFonts w:asciiTheme="minorEastAsia" w:eastAsiaTheme="minorEastAsia" w:hAnsiTheme="minorEastAsia" w:cs="Arial" w:hint="eastAsia"/>
          <w:color w:val="000000"/>
          <w:szCs w:val="21"/>
        </w:rPr>
        <w:t>；</w:t>
      </w:r>
    </w:p>
    <w:p w:rsidR="002072D3" w:rsidRDefault="002072D3" w:rsidP="002072D3">
      <w:pPr>
        <w:spacing w:line="40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lastRenderedPageBreak/>
        <w:t xml:space="preserve">    地址：</w:t>
      </w:r>
      <w:r w:rsidRPr="00ED3889">
        <w:rPr>
          <w:rFonts w:asciiTheme="minorEastAsia" w:eastAsiaTheme="minorEastAsia" w:hAnsiTheme="minorEastAsia" w:cs="Arial" w:hint="eastAsia"/>
          <w:color w:val="000000"/>
          <w:szCs w:val="21"/>
        </w:rPr>
        <w:t>钦州市永福西大街12号</w:t>
      </w:r>
      <w:r>
        <w:rPr>
          <w:rFonts w:asciiTheme="minorEastAsia" w:eastAsiaTheme="minorEastAsia" w:hAnsiTheme="minorEastAsia" w:cs="Arial" w:hint="eastAsia"/>
          <w:color w:val="000000"/>
          <w:szCs w:val="21"/>
        </w:rPr>
        <w:t>。</w:t>
      </w:r>
    </w:p>
    <w:p w:rsidR="002072D3" w:rsidRDefault="002072D3" w:rsidP="002072D3">
      <w:pPr>
        <w:spacing w:line="40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2、采购代理机构：广西国泰招标咨询有限公司；项目负责人：毕工；联系电话：0777-5682198，地址：钦州市银河街122号。</w:t>
      </w:r>
    </w:p>
    <w:p w:rsidR="002072D3" w:rsidRDefault="002072D3" w:rsidP="002072D3">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3、政府采购监督管理部门：</w:t>
      </w:r>
      <w:r w:rsidRPr="000E0D7F">
        <w:rPr>
          <w:rFonts w:asciiTheme="minorEastAsia" w:eastAsiaTheme="minorEastAsia" w:hAnsiTheme="minorEastAsia" w:cs="Arial" w:hint="eastAsia"/>
          <w:color w:val="000000"/>
          <w:szCs w:val="21"/>
        </w:rPr>
        <w:t>钦州市政府采购监督管理科，电话：0777- 2895258</w:t>
      </w:r>
      <w:r>
        <w:rPr>
          <w:rFonts w:asciiTheme="minorEastAsia" w:eastAsiaTheme="minorEastAsia" w:hAnsiTheme="minorEastAsia" w:cs="Arial" w:hint="eastAsia"/>
          <w:color w:val="000000"/>
          <w:szCs w:val="21"/>
        </w:rPr>
        <w:t>。</w:t>
      </w:r>
    </w:p>
    <w:p w:rsidR="002072D3" w:rsidRDefault="002072D3" w:rsidP="002072D3">
      <w:pPr>
        <w:spacing w:line="400" w:lineRule="exact"/>
        <w:ind w:left="238"/>
        <w:jc w:val="right"/>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广西国泰招标咨询有限公司</w:t>
      </w:r>
    </w:p>
    <w:p w:rsidR="002072D3" w:rsidRDefault="002072D3" w:rsidP="002072D3">
      <w:pPr>
        <w:wordWrap w:val="0"/>
        <w:spacing w:line="400" w:lineRule="exact"/>
        <w:ind w:left="238"/>
        <w:jc w:val="right"/>
        <w:rPr>
          <w:rFonts w:asciiTheme="minorEastAsia" w:eastAsiaTheme="minorEastAsia" w:hAnsiTheme="minorEastAsia"/>
          <w:color w:val="000000"/>
          <w:szCs w:val="21"/>
        </w:rPr>
      </w:pPr>
      <w:r>
        <w:rPr>
          <w:rFonts w:asciiTheme="minorEastAsia" w:eastAsiaTheme="minorEastAsia" w:hAnsiTheme="minorEastAsia" w:hint="eastAsia"/>
          <w:color w:val="000000"/>
        </w:rPr>
        <w:t xml:space="preserve">   2020年4月20日</w:t>
      </w:r>
    </w:p>
    <w:bookmarkEnd w:id="0"/>
    <w:p w:rsidR="0077305E" w:rsidRPr="002072D3" w:rsidRDefault="0077305E" w:rsidP="002072D3">
      <w:pPr>
        <w:rPr>
          <w:szCs w:val="21"/>
        </w:rPr>
      </w:pPr>
    </w:p>
    <w:sectPr w:rsidR="0077305E" w:rsidRPr="002072D3" w:rsidSect="0077305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F49" w:rsidRDefault="00C75F49" w:rsidP="001A2EA1">
      <w:r>
        <w:separator/>
      </w:r>
    </w:p>
  </w:endnote>
  <w:endnote w:type="continuationSeparator" w:id="1">
    <w:p w:rsidR="00C75F49" w:rsidRDefault="00C75F49" w:rsidP="001A2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F49" w:rsidRDefault="00C75F49" w:rsidP="001A2EA1">
      <w:r>
        <w:separator/>
      </w:r>
    </w:p>
  </w:footnote>
  <w:footnote w:type="continuationSeparator" w:id="1">
    <w:p w:rsidR="00C75F49" w:rsidRDefault="00C75F49" w:rsidP="001A2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54C2"/>
    <w:rsid w:val="0009380F"/>
    <w:rsid w:val="000A49B5"/>
    <w:rsid w:val="000C54C2"/>
    <w:rsid w:val="0019433D"/>
    <w:rsid w:val="001A2EA1"/>
    <w:rsid w:val="001B646E"/>
    <w:rsid w:val="001C02E1"/>
    <w:rsid w:val="001D37C3"/>
    <w:rsid w:val="002072D3"/>
    <w:rsid w:val="003065E9"/>
    <w:rsid w:val="003B43F4"/>
    <w:rsid w:val="00400C06"/>
    <w:rsid w:val="00452581"/>
    <w:rsid w:val="005A4B06"/>
    <w:rsid w:val="005E6CE9"/>
    <w:rsid w:val="005F5FC5"/>
    <w:rsid w:val="005F78EC"/>
    <w:rsid w:val="00636067"/>
    <w:rsid w:val="006747EB"/>
    <w:rsid w:val="00722B9E"/>
    <w:rsid w:val="00764A1B"/>
    <w:rsid w:val="0077305E"/>
    <w:rsid w:val="00786CB2"/>
    <w:rsid w:val="007A3355"/>
    <w:rsid w:val="007B1CC3"/>
    <w:rsid w:val="00834888"/>
    <w:rsid w:val="008555EF"/>
    <w:rsid w:val="00915E6C"/>
    <w:rsid w:val="00953D6A"/>
    <w:rsid w:val="009A60E3"/>
    <w:rsid w:val="00A81CAD"/>
    <w:rsid w:val="00AE7BBE"/>
    <w:rsid w:val="00BD0AD4"/>
    <w:rsid w:val="00C30554"/>
    <w:rsid w:val="00C40337"/>
    <w:rsid w:val="00C75F49"/>
    <w:rsid w:val="00C97EB9"/>
    <w:rsid w:val="00CC601F"/>
    <w:rsid w:val="00D24128"/>
    <w:rsid w:val="00DA193D"/>
    <w:rsid w:val="00DA72A5"/>
    <w:rsid w:val="00DB08CB"/>
    <w:rsid w:val="00ED25BE"/>
    <w:rsid w:val="00ED645D"/>
    <w:rsid w:val="00F33CC8"/>
    <w:rsid w:val="00F50C6D"/>
    <w:rsid w:val="00F75856"/>
    <w:rsid w:val="41536378"/>
    <w:rsid w:val="437170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305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7730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FollowedHyperlink"/>
    <w:basedOn w:val="a0"/>
    <w:uiPriority w:val="99"/>
    <w:semiHidden/>
    <w:unhideWhenUsed/>
    <w:rsid w:val="0077305E"/>
    <w:rPr>
      <w:color w:val="333333"/>
      <w:u w:val="none"/>
    </w:rPr>
  </w:style>
  <w:style w:type="character" w:styleId="a6">
    <w:name w:val="Hyperlink"/>
    <w:basedOn w:val="a0"/>
    <w:uiPriority w:val="99"/>
    <w:semiHidden/>
    <w:unhideWhenUsed/>
    <w:rsid w:val="0077305E"/>
    <w:rPr>
      <w:color w:val="333333"/>
      <w:u w:val="none"/>
    </w:rPr>
  </w:style>
  <w:style w:type="character" w:customStyle="1" w:styleId="Char0">
    <w:name w:val="页眉 Char"/>
    <w:basedOn w:val="a0"/>
    <w:link w:val="a4"/>
    <w:uiPriority w:val="99"/>
    <w:semiHidden/>
    <w:rsid w:val="0077305E"/>
    <w:rPr>
      <w:sz w:val="18"/>
      <w:szCs w:val="18"/>
    </w:rPr>
  </w:style>
  <w:style w:type="character" w:customStyle="1" w:styleId="Char">
    <w:name w:val="页脚 Char"/>
    <w:basedOn w:val="a0"/>
    <w:link w:val="a3"/>
    <w:uiPriority w:val="99"/>
    <w:semiHidden/>
    <w:rsid w:val="007730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NTKO</cp:lastModifiedBy>
  <cp:revision>44</cp:revision>
  <dcterms:created xsi:type="dcterms:W3CDTF">2019-10-15T03:11:00Z</dcterms:created>
  <dcterms:modified xsi:type="dcterms:W3CDTF">2020-04-20T09:23:00Z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