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黑体" w:hAnsi="黑体" w:eastAsia="黑体" w:cs="仿宋"/>
          <w:bCs/>
          <w:sz w:val="30"/>
          <w:szCs w:val="30"/>
        </w:rPr>
      </w:pPr>
      <w:r>
        <w:rPr>
          <w:rFonts w:hint="eastAsia" w:ascii="黑体" w:hAnsi="黑体" w:eastAsia="黑体" w:cs="仿宋"/>
          <w:bCs/>
          <w:sz w:val="30"/>
          <w:szCs w:val="30"/>
        </w:rPr>
        <w:t>广西机电设备招标有限公司关于</w:t>
      </w:r>
      <w:r>
        <w:rPr>
          <w:rFonts w:hint="eastAsia" w:ascii="黑体" w:hAnsi="黑体" w:eastAsia="黑体" w:cs="仿宋"/>
          <w:bCs/>
          <w:sz w:val="30"/>
          <w:szCs w:val="30"/>
          <w:lang w:eastAsia="zh-CN"/>
        </w:rPr>
        <w:t>全自动凝血分析仪等医疗设备采购</w:t>
      </w:r>
      <w:r>
        <w:rPr>
          <w:rFonts w:hint="eastAsia" w:ascii="黑体" w:hAnsi="黑体" w:eastAsia="黑体" w:cs="仿宋"/>
          <w:bCs/>
          <w:sz w:val="30"/>
          <w:szCs w:val="30"/>
        </w:rPr>
        <w:t>（</w:t>
      </w:r>
      <w:r>
        <w:rPr>
          <w:rFonts w:hint="eastAsia" w:ascii="黑体" w:hAnsi="黑体" w:eastAsia="黑体" w:cs="仿宋"/>
          <w:bCs/>
          <w:sz w:val="30"/>
          <w:szCs w:val="30"/>
          <w:lang w:eastAsia="zh-CN"/>
        </w:rPr>
        <w:t>GLZC2022-G1-990396-JDZB</w:t>
      </w:r>
      <w:r>
        <w:rPr>
          <w:rFonts w:hint="eastAsia" w:ascii="黑体" w:hAnsi="黑体" w:eastAsia="黑体" w:cs="仿宋"/>
          <w:bCs/>
          <w:sz w:val="30"/>
          <w:szCs w:val="30"/>
        </w:rPr>
        <w:t>）质疑函答复</w:t>
      </w:r>
    </w:p>
    <w:p>
      <w:pPr>
        <w:widowControl/>
        <w:autoSpaceDN w:val="0"/>
        <w:spacing w:line="360" w:lineRule="auto"/>
        <w:ind w:firstLine="142"/>
        <w:jc w:val="left"/>
        <w:rPr>
          <w:rFonts w:hint="eastAsia" w:ascii="Arial" w:hAnsi="Arial" w:eastAsia="宋体" w:cs="Arial"/>
          <w:sz w:val="24"/>
          <w:lang w:val="en-US" w:eastAsia="zh-CN"/>
        </w:rPr>
      </w:pPr>
      <w:r>
        <w:rPr>
          <w:rFonts w:ascii="宋体" w:hAnsi="宋体"/>
          <w:color w:val="000000"/>
          <w:kern w:val="0"/>
          <w:sz w:val="24"/>
        </w:rPr>
        <w:t>质疑人：</w:t>
      </w:r>
      <w:r>
        <w:rPr>
          <w:rFonts w:hint="eastAsia" w:ascii="Arial" w:hAnsi="Arial" w:eastAsia="宋体" w:cs="Arial"/>
          <w:sz w:val="24"/>
          <w:lang w:val="en-US" w:eastAsia="zh-CN"/>
        </w:rPr>
        <w:t>广西品真供应链管理有限公司</w:t>
      </w:r>
    </w:p>
    <w:p>
      <w:pPr>
        <w:widowControl/>
        <w:autoSpaceDN w:val="0"/>
        <w:spacing w:line="360" w:lineRule="auto"/>
        <w:ind w:firstLine="142"/>
        <w:jc w:val="left"/>
        <w:rPr>
          <w:rFonts w:hint="eastAsia" w:ascii="宋体" w:hAnsi="宋体"/>
          <w:color w:val="000000"/>
          <w:kern w:val="0"/>
          <w:sz w:val="24"/>
        </w:rPr>
      </w:pPr>
      <w:r>
        <w:rPr>
          <w:rFonts w:ascii="宋体" w:hAnsi="宋体"/>
          <w:color w:val="000000"/>
          <w:kern w:val="0"/>
          <w:sz w:val="24"/>
        </w:rPr>
        <w:t>法定代表人：</w:t>
      </w:r>
      <w:r>
        <w:rPr>
          <w:rFonts w:hint="eastAsia" w:ascii="宋体" w:hAnsi="宋体"/>
          <w:color w:val="000000"/>
          <w:kern w:val="0"/>
          <w:sz w:val="24"/>
        </w:rPr>
        <w:t>邓权飞</w:t>
      </w:r>
    </w:p>
    <w:p>
      <w:pPr>
        <w:widowControl/>
        <w:autoSpaceDN w:val="0"/>
        <w:spacing w:line="360" w:lineRule="auto"/>
        <w:ind w:firstLine="142"/>
        <w:jc w:val="left"/>
        <w:rPr>
          <w:rFonts w:hint="eastAsia" w:ascii="宋体" w:hAnsi="宋体"/>
          <w:color w:val="000000"/>
          <w:kern w:val="0"/>
          <w:sz w:val="24"/>
        </w:rPr>
      </w:pPr>
      <w:r>
        <w:rPr>
          <w:rFonts w:hint="eastAsia" w:ascii="宋体" w:hAnsi="宋体"/>
          <w:color w:val="000000"/>
          <w:kern w:val="0"/>
          <w:sz w:val="24"/>
        </w:rPr>
        <w:t>电话：13557730709</w:t>
      </w:r>
    </w:p>
    <w:p>
      <w:pPr>
        <w:widowControl/>
        <w:autoSpaceDN w:val="0"/>
        <w:spacing w:line="360" w:lineRule="auto"/>
        <w:ind w:firstLine="142"/>
        <w:jc w:val="left"/>
        <w:rPr>
          <w:rFonts w:ascii="宋体" w:hAnsi="宋体"/>
          <w:sz w:val="24"/>
        </w:rPr>
      </w:pPr>
      <w:r>
        <w:rPr>
          <w:rFonts w:hint="eastAsia" w:ascii="宋体" w:hAnsi="宋体"/>
          <w:sz w:val="24"/>
        </w:rPr>
        <w:t xml:space="preserve">地址：中国（广西）自由贸易试验区南宁片区亮岭路12号2号厂房一楼                </w:t>
      </w:r>
    </w:p>
    <w:p>
      <w:pPr>
        <w:widowControl/>
        <w:autoSpaceDN w:val="0"/>
        <w:spacing w:line="360" w:lineRule="auto"/>
        <w:ind w:firstLine="142"/>
        <w:jc w:val="left"/>
        <w:rPr>
          <w:rFonts w:ascii="宋体" w:hAnsi="宋体"/>
          <w:sz w:val="24"/>
        </w:rPr>
      </w:pPr>
      <w:r>
        <w:rPr>
          <w:rFonts w:hint="eastAsia" w:ascii="宋体" w:hAnsi="宋体"/>
          <w:sz w:val="24"/>
        </w:rPr>
        <w:t>邮编：530000</w:t>
      </w:r>
    </w:p>
    <w:p>
      <w:pPr>
        <w:widowControl/>
        <w:autoSpaceDN w:val="0"/>
        <w:spacing w:line="360" w:lineRule="auto"/>
        <w:ind w:firstLine="142"/>
        <w:jc w:val="left"/>
        <w:rPr>
          <w:rFonts w:ascii="宋体" w:hAnsi="宋体"/>
          <w:sz w:val="24"/>
        </w:rPr>
      </w:pPr>
      <w:r>
        <w:rPr>
          <w:rFonts w:hint="eastAsia" w:ascii="宋体" w:hAnsi="宋体"/>
          <w:sz w:val="24"/>
        </w:rPr>
        <w:t>我公司于</w:t>
      </w:r>
      <w:r>
        <w:rPr>
          <w:rFonts w:hint="eastAsia" w:ascii="宋体" w:hAnsi="宋体"/>
          <w:sz w:val="24"/>
          <w:u w:val="single"/>
        </w:rPr>
        <w:t xml:space="preserve"> </w:t>
      </w:r>
      <w:r>
        <w:rPr>
          <w:rFonts w:ascii="宋体" w:hAnsi="宋体"/>
          <w:sz w:val="24"/>
          <w:u w:val="single"/>
        </w:rPr>
        <w:t>2022</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2</w:t>
      </w:r>
      <w:r>
        <w:rPr>
          <w:rFonts w:hint="eastAsia" w:ascii="宋体" w:hAnsi="宋体"/>
          <w:sz w:val="24"/>
        </w:rPr>
        <w:t>日</w:t>
      </w:r>
      <w:r>
        <w:rPr>
          <w:rFonts w:ascii="宋体" w:hAnsi="宋体"/>
          <w:sz w:val="24"/>
          <w:u w:val="single"/>
        </w:rPr>
        <w:t>9</w:t>
      </w:r>
      <w:r>
        <w:rPr>
          <w:rFonts w:hint="eastAsia" w:ascii="宋体" w:hAnsi="宋体"/>
          <w:sz w:val="24"/>
        </w:rPr>
        <w:t>时</w:t>
      </w:r>
      <w:r>
        <w:rPr>
          <w:rFonts w:hint="eastAsia" w:ascii="宋体" w:hAnsi="宋体"/>
          <w:sz w:val="24"/>
          <w:u w:val="single"/>
          <w:lang w:val="en-US" w:eastAsia="zh-CN"/>
        </w:rPr>
        <w:t>42</w:t>
      </w:r>
      <w:r>
        <w:rPr>
          <w:rFonts w:hint="eastAsia" w:ascii="宋体" w:hAnsi="宋体"/>
          <w:sz w:val="24"/>
        </w:rPr>
        <w:t>分收到贵方以</w:t>
      </w:r>
      <w:r>
        <w:rPr>
          <w:rFonts w:hint="eastAsia" w:ascii="宋体" w:hAnsi="宋体"/>
          <w:sz w:val="24"/>
          <w:u w:val="single"/>
        </w:rPr>
        <w:t xml:space="preserve"> 直接递交 </w:t>
      </w:r>
      <w:r>
        <w:rPr>
          <w:rFonts w:hint="eastAsia" w:ascii="宋体" w:hAnsi="宋体"/>
          <w:sz w:val="24"/>
        </w:rPr>
        <w:t>方式送达的关于我公司代理的</w:t>
      </w:r>
      <w:r>
        <w:rPr>
          <w:rFonts w:hint="eastAsia" w:ascii="宋体" w:hAnsi="宋体"/>
          <w:sz w:val="24"/>
          <w:u w:val="single"/>
          <w:lang w:eastAsia="zh-CN"/>
        </w:rPr>
        <w:t>全自动凝血分析仪等医疗设备采购</w:t>
      </w:r>
      <w:r>
        <w:rPr>
          <w:rFonts w:hint="eastAsia" w:ascii="宋体" w:hAnsi="宋体"/>
          <w:sz w:val="24"/>
          <w:u w:val="single"/>
        </w:rPr>
        <w:t>（</w:t>
      </w:r>
      <w:r>
        <w:rPr>
          <w:rFonts w:hint="eastAsia" w:ascii="宋体" w:hAnsi="宋体"/>
          <w:sz w:val="24"/>
          <w:u w:val="single"/>
          <w:lang w:eastAsia="zh-CN"/>
        </w:rPr>
        <w:t>GLZC2022-G1-990396-JDZB</w:t>
      </w:r>
      <w:r>
        <w:rPr>
          <w:rFonts w:hint="eastAsia" w:ascii="宋体" w:hAnsi="宋体"/>
          <w:sz w:val="24"/>
          <w:u w:val="single"/>
        </w:rPr>
        <w:t>）</w:t>
      </w:r>
      <w:r>
        <w:rPr>
          <w:rFonts w:hint="eastAsia" w:ascii="宋体" w:hAnsi="宋体"/>
          <w:sz w:val="24"/>
          <w:u w:val="none"/>
          <w:lang w:val="en-US" w:eastAsia="zh-CN"/>
        </w:rPr>
        <w:t>其中A分标</w:t>
      </w:r>
      <w:r>
        <w:rPr>
          <w:rFonts w:hint="eastAsia" w:ascii="宋体" w:hAnsi="宋体"/>
          <w:sz w:val="24"/>
        </w:rPr>
        <w:t>的质疑函原件。我公司对贵方所提出的质疑内容高度重视，已第一时间报送采购人。为了保证本次政府采购项目的公平、公正，我公司已组织原评标委员会协助论证贵方所质疑的事项，现根据采购人及专家意见作出答复如下：</w:t>
      </w:r>
    </w:p>
    <w:p>
      <w:pPr>
        <w:pStyle w:val="5"/>
        <w:spacing w:line="360" w:lineRule="auto"/>
        <w:ind w:firstLine="482" w:firstLineChars="200"/>
        <w:rPr>
          <w:rFonts w:hint="eastAsia" w:ascii="宋体" w:hAnsi="宋体" w:eastAsia="宋体"/>
          <w:sz w:val="24"/>
        </w:rPr>
      </w:pPr>
      <w:r>
        <w:rPr>
          <w:rFonts w:hint="eastAsia" w:ascii="宋体" w:hAnsi="宋体" w:eastAsia="宋体"/>
          <w:b/>
          <w:bCs/>
          <w:sz w:val="24"/>
        </w:rPr>
        <w:t>质疑事项一</w:t>
      </w:r>
      <w:r>
        <w:rPr>
          <w:rFonts w:hint="eastAsia" w:ascii="宋体" w:hAnsi="宋体" w:eastAsia="宋体"/>
          <w:b/>
          <w:bCs/>
          <w:sz w:val="24"/>
          <w:lang w:eastAsia="zh-CN"/>
        </w:rPr>
        <w:t>：</w:t>
      </w:r>
      <w:r>
        <w:rPr>
          <w:rFonts w:hint="eastAsia" w:ascii="宋体" w:hAnsi="宋体" w:eastAsia="宋体"/>
          <w:sz w:val="24"/>
        </w:rPr>
        <w:t>A分标货物名称：全自动凝血分析仪，“货物采购需求”中型号规格、技术参数、性能及配置：★1.三种以上的方法学血栓/止血分析系统；可开展PT/APTT/TT/Fbg,因子VIII,IX,XI,XII,XIII等，ATIII,D-二聚体，FDP、vWF等项目。</w:t>
      </w:r>
      <w:r>
        <w:rPr>
          <w:rFonts w:hint="eastAsia" w:hAnsi="宋体"/>
          <w:sz w:val="24"/>
        </w:rPr>
        <w:t>中标候选供应商投标产品为深圳迈瑞CX9010，</w:t>
      </w:r>
      <w:r>
        <w:rPr>
          <w:rFonts w:hint="eastAsia" w:hAnsi="宋体"/>
          <w:sz w:val="24"/>
          <w:lang w:val="en-US" w:eastAsia="zh-CN"/>
        </w:rPr>
        <w:t>而迈瑞CX9010的使用说明书及仪器注册证中明确写出只有三种方法学，此参数无法满足招标文件“三种以上的方法学血栓/止血分析系统”的要求</w:t>
      </w:r>
      <w:r>
        <w:rPr>
          <w:rFonts w:hint="eastAsia" w:ascii="宋体" w:hAnsi="宋体" w:eastAsia="宋体"/>
          <w:sz w:val="24"/>
        </w:rPr>
        <w:t>。</w:t>
      </w:r>
    </w:p>
    <w:p>
      <w:pPr>
        <w:pStyle w:val="5"/>
        <w:spacing w:line="360" w:lineRule="auto"/>
        <w:ind w:firstLine="482" w:firstLineChars="200"/>
        <w:rPr>
          <w:rFonts w:hint="default" w:ascii="宋体" w:hAnsi="宋体" w:eastAsia="宋体"/>
          <w:b w:val="0"/>
          <w:bCs w:val="0"/>
          <w:sz w:val="24"/>
          <w:lang w:val="en-US" w:eastAsia="zh-CN"/>
        </w:rPr>
      </w:pPr>
      <w:r>
        <w:rPr>
          <w:rFonts w:hint="eastAsia" w:hAnsi="宋体"/>
          <w:b/>
          <w:bCs/>
          <w:sz w:val="24"/>
          <w:lang w:val="en-US" w:eastAsia="zh-CN"/>
        </w:rPr>
        <w:t>质疑答复：</w:t>
      </w:r>
      <w:r>
        <w:rPr>
          <w:rFonts w:hint="eastAsia" w:hAnsi="宋体"/>
          <w:b w:val="0"/>
          <w:bCs w:val="0"/>
          <w:sz w:val="24"/>
          <w:lang w:val="en-US" w:eastAsia="zh-CN"/>
        </w:rPr>
        <w:t>被质疑人投标文件中响应的“全自动凝血分析仪”采用迈瑞CX9010，根据被质疑人就征询函作出的书面说明，以及经评标委员会查证，技术偏离表关于该项偏离情况响应为“无偏离”，</w:t>
      </w:r>
      <w:bookmarkStart w:id="0" w:name="_Hlk106264288"/>
      <w:r>
        <w:rPr>
          <w:rFonts w:hint="eastAsia" w:hAnsi="宋体"/>
          <w:b w:val="0"/>
          <w:bCs w:val="0"/>
          <w:sz w:val="24"/>
          <w:lang w:val="en-US" w:eastAsia="zh-CN"/>
        </w:rPr>
        <w:t>被质疑人的征询函经评委查证能够证明无偏离，质疑不成立。</w:t>
      </w:r>
      <w:bookmarkEnd w:id="0"/>
    </w:p>
    <w:p>
      <w:pPr>
        <w:pStyle w:val="5"/>
        <w:spacing w:line="360" w:lineRule="auto"/>
        <w:ind w:firstLine="482" w:firstLineChars="200"/>
        <w:rPr>
          <w:rFonts w:ascii="宋体" w:hAnsi="宋体"/>
          <w:sz w:val="24"/>
        </w:rPr>
      </w:pPr>
      <w:r>
        <w:rPr>
          <w:rFonts w:hint="eastAsia" w:ascii="宋体" w:hAnsi="宋体" w:eastAsia="宋体"/>
          <w:b/>
          <w:bCs/>
          <w:sz w:val="24"/>
        </w:rPr>
        <w:t>质疑事项</w:t>
      </w:r>
      <w:r>
        <w:rPr>
          <w:rFonts w:hint="eastAsia" w:ascii="宋体" w:hAnsi="宋体" w:eastAsia="宋体"/>
          <w:b/>
          <w:bCs/>
          <w:sz w:val="24"/>
          <w:lang w:val="en-US" w:eastAsia="zh-CN"/>
        </w:rPr>
        <w:t>二</w:t>
      </w:r>
      <w:r>
        <w:rPr>
          <w:rFonts w:hint="eastAsia" w:ascii="宋体" w:hAnsi="宋体" w:eastAsia="宋体"/>
          <w:b/>
          <w:bCs/>
          <w:sz w:val="24"/>
          <w:lang w:eastAsia="zh-CN"/>
        </w:rPr>
        <w:t>：</w:t>
      </w:r>
      <w:r>
        <w:rPr>
          <w:rFonts w:hint="eastAsia" w:ascii="宋体" w:hAnsi="宋体" w:eastAsia="宋体"/>
          <w:sz w:val="24"/>
        </w:rPr>
        <w:t>A分标货物名称：全自动凝血分析仪，“货物采购需求”中型号规格、技术参数、性能及配置：★1.三种以上的方法学血栓/止血分析系统；可开展PT/APTT/TT/Fbg,因子VIII,IX,XI,XII,XIII等，ATIII,D-二聚体，FDP、vWF等项目。中标候选供应商投标产品为深圳迈瑞CX9010，其使用说明书中写明检测项目只有：PT/APTT/TT/FIB/D-二聚体/FDP/ATIII，迈瑞CX9010无法开展因子VIII,IX,XI,XII,XIII，vWF这些项目，并且在国家药品监督管理局官方网站上无法查询到迈瑞公司具有上述要求开展项目的注册证。此参数无法满足招标文件要求。</w:t>
      </w:r>
    </w:p>
    <w:p>
      <w:pPr>
        <w:adjustRightInd w:val="0"/>
        <w:snapToGrid w:val="0"/>
        <w:spacing w:before="312" w:beforeLines="100" w:line="460" w:lineRule="exact"/>
        <w:ind w:firstLine="482" w:firstLineChars="200"/>
        <w:rPr>
          <w:rFonts w:hint="default" w:ascii="宋体" w:hAnsi="宋体"/>
          <w:sz w:val="24"/>
          <w:lang w:val="en-US"/>
        </w:rPr>
      </w:pPr>
      <w:r>
        <w:rPr>
          <w:rFonts w:hint="eastAsia" w:hAnsi="宋体"/>
          <w:b/>
          <w:bCs/>
          <w:sz w:val="24"/>
          <w:szCs w:val="24"/>
        </w:rPr>
        <w:t>质疑答复</w:t>
      </w:r>
      <w:r>
        <w:rPr>
          <w:rFonts w:hint="eastAsia" w:hAnsi="宋体"/>
          <w:b/>
          <w:bCs/>
          <w:sz w:val="24"/>
          <w:szCs w:val="24"/>
          <w:lang w:val="en-US" w:eastAsia="zh-CN"/>
        </w:rPr>
        <w:t>二</w:t>
      </w:r>
      <w:r>
        <w:rPr>
          <w:rFonts w:hint="eastAsia" w:hAnsi="宋体"/>
          <w:b/>
          <w:bCs/>
          <w:sz w:val="24"/>
          <w:szCs w:val="24"/>
        </w:rPr>
        <w:t>：</w:t>
      </w:r>
      <w:r>
        <w:rPr>
          <w:rFonts w:hint="eastAsia" w:ascii="宋体" w:hAnsi="宋体" w:eastAsia="宋体"/>
          <w:sz w:val="24"/>
          <w:szCs w:val="24"/>
        </w:rPr>
        <w:t>根据</w:t>
      </w:r>
      <w:r>
        <w:rPr>
          <w:rFonts w:hint="eastAsia" w:ascii="宋体" w:hAnsi="宋体" w:eastAsia="宋体"/>
          <w:sz w:val="24"/>
          <w:szCs w:val="24"/>
          <w:lang w:val="en-US" w:eastAsia="zh-CN"/>
        </w:rPr>
        <w:t>评标委员会</w:t>
      </w:r>
      <w:r>
        <w:rPr>
          <w:rFonts w:hint="eastAsia" w:ascii="宋体" w:hAnsi="宋体" w:eastAsia="宋体"/>
          <w:sz w:val="24"/>
          <w:szCs w:val="24"/>
        </w:rPr>
        <w:t>的处理意见，</w:t>
      </w:r>
      <w:r>
        <w:rPr>
          <w:rFonts w:hint="eastAsia" w:ascii="宋体" w:hAnsi="宋体"/>
          <w:sz w:val="24"/>
        </w:rPr>
        <w:t>质疑事项二成立，</w:t>
      </w:r>
      <w:r>
        <w:rPr>
          <w:rFonts w:hint="eastAsia" w:ascii="宋体" w:hAnsi="宋体"/>
          <w:sz w:val="24"/>
          <w:lang w:val="en-US" w:eastAsia="zh-CN"/>
        </w:rPr>
        <w:t>根据《政府采购质疑和投诉办法》（财政部第94号令）第十六条采购人、采购代理机构认为供应商质疑不成立，或者成立但未对中标、成交结果构成影响的，继续开展采购活动；认为供应商质疑成立且影响或者可能影响中标、成交结果的，按照下列情况处理：“（二）对采购过程、中标或者成交结果提出的质疑，合格供应商符合法定数量时，可以从合格的中标或者成交候选人中另行确定中标、成交供应商的，应当依法另行确定中标、成交供应商；否则应当重新开展采购活动。”的规定，桂林市中医医院应从合格的中标候选人中另行确定中标供应商。</w:t>
      </w:r>
    </w:p>
    <w:p>
      <w:pPr>
        <w:pStyle w:val="5"/>
        <w:spacing w:line="360" w:lineRule="auto"/>
        <w:ind w:firstLine="480" w:firstLineChars="200"/>
        <w:rPr>
          <w:rFonts w:hint="eastAsia" w:hAnsi="宋体"/>
          <w:sz w:val="24"/>
        </w:rPr>
      </w:pPr>
    </w:p>
    <w:p>
      <w:pPr>
        <w:adjustRightInd w:val="0"/>
        <w:snapToGrid w:val="0"/>
        <w:spacing w:before="312" w:beforeLines="100" w:line="360" w:lineRule="auto"/>
        <w:ind w:firstLine="482" w:firstLineChars="200"/>
        <w:rPr>
          <w:rFonts w:ascii="宋体" w:hAnsi="宋体"/>
          <w:b/>
          <w:sz w:val="24"/>
        </w:rPr>
      </w:pPr>
      <w:r>
        <w:rPr>
          <w:rFonts w:hint="eastAsia" w:ascii="宋体" w:hAnsi="宋体"/>
          <w:b/>
          <w:sz w:val="24"/>
        </w:rPr>
        <w:t>根据《政府采购质疑和投诉办法》（财政部令第94号）规定，如你公司认为本答复不满意，可在质疑答复期满后十五个工作日内向</w:t>
      </w:r>
      <w:bookmarkStart w:id="1" w:name="_GoBack"/>
      <w:bookmarkEnd w:id="1"/>
      <w:r>
        <w:rPr>
          <w:rFonts w:hint="eastAsia" w:ascii="宋体" w:hAnsi="宋体"/>
          <w:b/>
          <w:sz w:val="24"/>
          <w:lang w:eastAsia="zh-CN"/>
        </w:rPr>
        <w:t>桂林市政府采购办公室投诉</w:t>
      </w:r>
      <w:r>
        <w:rPr>
          <w:rFonts w:hint="eastAsia" w:ascii="宋体" w:hAnsi="宋体"/>
          <w:b/>
          <w:sz w:val="24"/>
        </w:rPr>
        <w:t>。</w:t>
      </w:r>
    </w:p>
    <w:p>
      <w:pPr>
        <w:adjustRightInd w:val="0"/>
        <w:snapToGrid w:val="0"/>
        <w:spacing w:before="312" w:beforeLines="100" w:line="360" w:lineRule="auto"/>
        <w:ind w:firstLine="482" w:firstLineChars="200"/>
        <w:rPr>
          <w:rFonts w:ascii="宋体" w:hAnsi="宋体"/>
          <w:b/>
          <w:sz w:val="24"/>
        </w:rPr>
      </w:pPr>
      <w:r>
        <w:rPr>
          <w:rFonts w:hint="eastAsia" w:ascii="宋体" w:hAnsi="宋体"/>
          <w:b/>
          <w:sz w:val="24"/>
        </w:rPr>
        <w:t>感谢你公司对本项目采购活动的支持和监督。</w:t>
      </w:r>
    </w:p>
    <w:p>
      <w:pPr>
        <w:adjustRightInd w:val="0"/>
        <w:snapToGrid w:val="0"/>
        <w:spacing w:before="312" w:beforeLines="100" w:line="360" w:lineRule="auto"/>
        <w:jc w:val="right"/>
        <w:rPr>
          <w:rFonts w:ascii="宋体" w:hAnsi="宋体"/>
          <w:sz w:val="24"/>
        </w:rPr>
      </w:pPr>
      <w:r>
        <w:rPr>
          <w:rFonts w:hint="eastAsia" w:ascii="宋体" w:hAnsi="宋体"/>
          <w:sz w:val="24"/>
        </w:rPr>
        <w:t>广西机电设备招标有限公司</w:t>
      </w:r>
    </w:p>
    <w:p>
      <w:pPr>
        <w:adjustRightInd w:val="0"/>
        <w:snapToGrid w:val="0"/>
        <w:spacing w:before="312" w:beforeLines="100" w:line="360" w:lineRule="auto"/>
        <w:ind w:right="240"/>
        <w:jc w:val="right"/>
        <w:rPr>
          <w:rFonts w:ascii="宋体" w:hAnsi="宋体"/>
          <w:sz w:val="24"/>
        </w:rPr>
      </w:pPr>
      <w:r>
        <w:rPr>
          <w:rFonts w:ascii="宋体" w:hAnsi="宋体"/>
          <w:sz w:val="24"/>
        </w:rPr>
        <w:t>2022</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p>
    <w:p>
      <w:pPr>
        <w:adjustRightInd w:val="0"/>
        <w:snapToGrid w:val="0"/>
        <w:spacing w:before="312" w:beforeLines="100" w:line="360" w:lineRule="auto"/>
        <w:jc w:val="left"/>
        <w:rPr>
          <w:rFonts w:ascii="宋体" w:hAnsi="宋体"/>
          <w:sz w:val="24"/>
        </w:rPr>
      </w:pPr>
      <w:r>
        <w:rPr>
          <w:rFonts w:ascii="宋体" w:hAnsi="宋体"/>
          <w:sz w:val="24"/>
        </w:rPr>
        <w:t>―――――――――――――</w:t>
      </w:r>
      <w:r>
        <w:rPr>
          <w:rFonts w:hint="eastAsia" w:ascii="仿宋" w:hAnsi="仿宋" w:eastAsia="仿宋" w:cs="仿宋"/>
          <w:bCs/>
          <w:sz w:val="24"/>
        </w:rPr>
        <w:t>质疑函答复签收单</w:t>
      </w:r>
      <w:r>
        <w:rPr>
          <w:rFonts w:ascii="宋体" w:hAnsi="宋体"/>
          <w:sz w:val="24"/>
        </w:rPr>
        <w:t>――――――――――――――</w:t>
      </w:r>
    </w:p>
    <w:p>
      <w:pPr>
        <w:tabs>
          <w:tab w:val="left" w:pos="7815"/>
        </w:tabs>
        <w:spacing w:line="360" w:lineRule="auto"/>
        <w:ind w:firstLine="480" w:firstLineChars="200"/>
        <w:rPr>
          <w:rFonts w:ascii="Arial" w:hAnsi="Arial" w:cs="Arial"/>
          <w:sz w:val="24"/>
        </w:rPr>
      </w:pPr>
      <w:r>
        <w:rPr>
          <w:rFonts w:ascii="Arial" w:hAnsi="Arial" w:cs="Arial"/>
          <w:sz w:val="24"/>
        </w:rPr>
        <w:t>我方确认</w:t>
      </w:r>
      <w:r>
        <w:rPr>
          <w:rFonts w:hint="eastAsia" w:ascii="Arial" w:hAnsi="Arial" w:cs="Arial"/>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w:t>
      </w:r>
      <w:r>
        <w:rPr>
          <w:rFonts w:ascii="Arial" w:hAnsi="Arial" w:cs="Arial"/>
          <w:sz w:val="24"/>
        </w:rPr>
        <w:t>收到</w:t>
      </w:r>
      <w:r>
        <w:rPr>
          <w:rFonts w:hint="eastAsia" w:ascii="Arial" w:hAnsi="Arial" w:cs="Arial"/>
          <w:sz w:val="24"/>
        </w:rPr>
        <w:t>广西机电设备招标有限公司出具的</w:t>
      </w:r>
      <w:r>
        <w:rPr>
          <w:rFonts w:hint="eastAsia" w:ascii="Arial" w:hAnsi="Arial" w:cs="Arial"/>
          <w:bCs/>
          <w:sz w:val="24"/>
        </w:rPr>
        <w:t>关于</w:t>
      </w:r>
      <w:r>
        <w:rPr>
          <w:rFonts w:hint="eastAsia" w:asciiTheme="majorEastAsia" w:hAnsiTheme="majorEastAsia" w:eastAsiaTheme="majorEastAsia"/>
          <w:sz w:val="24"/>
          <w:u w:val="single"/>
        </w:rPr>
        <w:t xml:space="preserve">     项目名称 </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hint="eastAsia"/>
          <w:sz w:val="24"/>
        </w:rPr>
        <w:t>（项目编号：</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sz w:val="24"/>
        </w:rPr>
        <w:t>）的《质疑函答复》。</w:t>
      </w:r>
    </w:p>
    <w:p>
      <w:pPr>
        <w:spacing w:line="360" w:lineRule="auto"/>
        <w:rPr>
          <w:rFonts w:ascii="Arial" w:hAnsi="Arial" w:cs="Arial"/>
          <w:sz w:val="24"/>
        </w:rPr>
      </w:pPr>
    </w:p>
    <w:p>
      <w:pPr>
        <w:spacing w:line="360" w:lineRule="auto"/>
        <w:ind w:firstLine="4320" w:firstLineChars="1800"/>
        <w:rPr>
          <w:sz w:val="24"/>
          <w:lang w:val="en-AU"/>
        </w:rPr>
      </w:pPr>
    </w:p>
    <w:p>
      <w:pPr>
        <w:spacing w:line="360" w:lineRule="auto"/>
        <w:ind w:firstLine="4320" w:firstLineChars="1800"/>
        <w:rPr>
          <w:rFonts w:hint="eastAsia" w:ascii="Arial" w:hAnsi="Arial" w:cs="Arial"/>
          <w:sz w:val="24"/>
        </w:rPr>
      </w:pPr>
    </w:p>
    <w:p>
      <w:pPr>
        <w:spacing w:line="360" w:lineRule="auto"/>
        <w:ind w:firstLine="3000" w:firstLineChars="1250"/>
        <w:rPr>
          <w:rFonts w:ascii="Arial" w:hAnsi="Arial" w:cs="Arial"/>
          <w:sz w:val="24"/>
          <w:lang w:val="en-AU"/>
        </w:rPr>
      </w:pPr>
      <w:r>
        <w:rPr>
          <w:rFonts w:ascii="Arial" w:hAnsi="Arial" w:cs="Arial"/>
          <w:sz w:val="24"/>
        </w:rPr>
        <w:t>投标人盖章或授权代表签字：</w:t>
      </w:r>
    </w:p>
    <w:p>
      <w:pPr>
        <w:spacing w:line="360" w:lineRule="auto"/>
        <w:ind w:firstLine="4920" w:firstLineChars="2050"/>
      </w:pPr>
      <w:r>
        <w:rPr>
          <w:rFonts w:hint="eastAsia" w:ascii="Arial" w:hAnsi="Arial" w:cs="Arial"/>
          <w:sz w:val="24"/>
        </w:rPr>
        <w:t>签收日期：</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OGFhZDc1ZWNlZGQyNzU2YjRlY2EyZjhkNzNhZGIifQ=="/>
  </w:docVars>
  <w:rsids>
    <w:rsidRoot w:val="00FA2398"/>
    <w:rsid w:val="0001600E"/>
    <w:rsid w:val="000E4F45"/>
    <w:rsid w:val="00140EA9"/>
    <w:rsid w:val="00157AB7"/>
    <w:rsid w:val="00162320"/>
    <w:rsid w:val="00196CE0"/>
    <w:rsid w:val="002438A4"/>
    <w:rsid w:val="0040555A"/>
    <w:rsid w:val="0042125C"/>
    <w:rsid w:val="00435FDF"/>
    <w:rsid w:val="004B6A78"/>
    <w:rsid w:val="0054093F"/>
    <w:rsid w:val="006466CF"/>
    <w:rsid w:val="00777E1D"/>
    <w:rsid w:val="00796CBE"/>
    <w:rsid w:val="007D1452"/>
    <w:rsid w:val="00803B5E"/>
    <w:rsid w:val="008273FC"/>
    <w:rsid w:val="00842EF6"/>
    <w:rsid w:val="008563C7"/>
    <w:rsid w:val="008A7CB4"/>
    <w:rsid w:val="0093730D"/>
    <w:rsid w:val="00950353"/>
    <w:rsid w:val="009C7E69"/>
    <w:rsid w:val="00B005C2"/>
    <w:rsid w:val="00C4154D"/>
    <w:rsid w:val="00C77921"/>
    <w:rsid w:val="00CA2581"/>
    <w:rsid w:val="00CD529A"/>
    <w:rsid w:val="00CF2A45"/>
    <w:rsid w:val="00D9599B"/>
    <w:rsid w:val="00DE7A25"/>
    <w:rsid w:val="00E42D8B"/>
    <w:rsid w:val="00E65246"/>
    <w:rsid w:val="00ED3EEF"/>
    <w:rsid w:val="00FA2398"/>
    <w:rsid w:val="02C753E8"/>
    <w:rsid w:val="0D167E2F"/>
    <w:rsid w:val="0FD7569F"/>
    <w:rsid w:val="12047423"/>
    <w:rsid w:val="19EB42D4"/>
    <w:rsid w:val="1B953BC7"/>
    <w:rsid w:val="2213168E"/>
    <w:rsid w:val="28FE742B"/>
    <w:rsid w:val="2984004D"/>
    <w:rsid w:val="38912786"/>
    <w:rsid w:val="43622CAD"/>
    <w:rsid w:val="4582061B"/>
    <w:rsid w:val="47F0230C"/>
    <w:rsid w:val="652561BA"/>
    <w:rsid w:val="6DB26103"/>
    <w:rsid w:val="729905FA"/>
    <w:rsid w:val="73D4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2"/>
    <w:basedOn w:val="1"/>
    <w:next w:val="1"/>
    <w:qFormat/>
    <w:uiPriority w:val="39"/>
    <w:pPr>
      <w:ind w:left="420" w:leftChars="200"/>
    </w:pPr>
  </w:style>
  <w:style w:type="paragraph" w:styleId="4">
    <w:name w:val="annotation text"/>
    <w:basedOn w:val="1"/>
    <w:link w:val="15"/>
    <w:qFormat/>
    <w:uiPriority w:val="0"/>
    <w:pPr>
      <w:jc w:val="left"/>
    </w:pPr>
  </w:style>
  <w:style w:type="paragraph" w:styleId="5">
    <w:name w:val="Plain Text"/>
    <w:basedOn w:val="1"/>
    <w:qFormat/>
    <w:uiPriority w:val="0"/>
    <w:rPr>
      <w:rFonts w:ascii="宋体" w:hAnsi="Courier New"/>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semiHidden/>
    <w:unhideWhenUsed/>
    <w:qFormat/>
    <w:uiPriority w:val="99"/>
    <w:rPr>
      <w:b/>
      <w:bCs/>
    </w:rPr>
  </w:style>
  <w:style w:type="character" w:styleId="12">
    <w:name w:val="annotation reference"/>
    <w:basedOn w:val="11"/>
    <w:qFormat/>
    <w:uiPriority w:val="0"/>
    <w:rPr>
      <w:sz w:val="21"/>
      <w:szCs w:val="21"/>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批注文字 字符"/>
    <w:basedOn w:val="11"/>
    <w:link w:val="4"/>
    <w:qFormat/>
    <w:uiPriority w:val="0"/>
    <w:rPr>
      <w:rFonts w:ascii="Calibri" w:hAnsi="Calibri" w:eastAsia="宋体" w:cs="黑体"/>
      <w:szCs w:val="24"/>
    </w:rPr>
  </w:style>
  <w:style w:type="character" w:customStyle="1" w:styleId="16">
    <w:name w:val="批注框文本 字符"/>
    <w:basedOn w:val="11"/>
    <w:link w:val="6"/>
    <w:semiHidden/>
    <w:qFormat/>
    <w:uiPriority w:val="99"/>
    <w:rPr>
      <w:rFonts w:ascii="Calibri" w:hAnsi="Calibri" w:eastAsia="宋体" w:cs="黑体"/>
      <w:sz w:val="18"/>
      <w:szCs w:val="18"/>
    </w:rPr>
  </w:style>
  <w:style w:type="character" w:customStyle="1" w:styleId="17">
    <w:name w:val="批注主题 字符"/>
    <w:basedOn w:val="15"/>
    <w:link w:val="9"/>
    <w:semiHidden/>
    <w:qFormat/>
    <w:uiPriority w:val="99"/>
    <w:rPr>
      <w:rFonts w:ascii="Calibri" w:hAnsi="Calibri" w:eastAsia="宋体" w:cs="黑体"/>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1221</Words>
  <Characters>1448</Characters>
  <Lines>56</Lines>
  <Paragraphs>15</Paragraphs>
  <TotalTime>0</TotalTime>
  <ScaleCrop>false</ScaleCrop>
  <LinksUpToDate>false</LinksUpToDate>
  <CharactersWithSpaces>1567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2018-11-07T05:30:00Z</dcterms:created>
  <dc:creator>NTKO</dc:creator>
  <cp:lastModifiedBy>NTKO</cp:lastModifiedBy>
  <dcterms:modified xsi:type="dcterms:W3CDTF">2022-09-08T09:47:43Z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FBE0B49544D64652A0AFD8336D80935A</vt:lpwstr>
  </property>
</Properties>
</file>