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EA" w:rsidRDefault="004769EA" w:rsidP="004769EA">
      <w:pPr>
        <w:suppressAutoHyphens/>
        <w:spacing w:line="440" w:lineRule="exact"/>
        <w:jc w:val="center"/>
        <w:rPr>
          <w:rFonts w:ascii="宋体" w:hAnsi="宋体" w:cs="宋体" w:hint="eastAsia"/>
          <w:b/>
          <w:sz w:val="30"/>
          <w:szCs w:val="30"/>
          <w:lang/>
        </w:rPr>
      </w:pPr>
      <w:r w:rsidRPr="004769EA">
        <w:rPr>
          <w:rFonts w:ascii="宋体" w:hAnsi="宋体" w:cs="宋体" w:hint="eastAsia"/>
          <w:b/>
          <w:sz w:val="30"/>
          <w:szCs w:val="30"/>
          <w:lang/>
        </w:rPr>
        <w:t>广西鼎策工程顾问有限责任公司</w:t>
      </w:r>
    </w:p>
    <w:p w:rsidR="004769EA" w:rsidRPr="004769EA" w:rsidRDefault="004769EA" w:rsidP="004769EA">
      <w:pPr>
        <w:suppressAutoHyphens/>
        <w:spacing w:line="440" w:lineRule="exact"/>
        <w:jc w:val="center"/>
        <w:rPr>
          <w:rFonts w:ascii="宋体" w:hAnsi="宋体" w:cs="宋体" w:hint="eastAsia"/>
          <w:sz w:val="30"/>
          <w:szCs w:val="30"/>
        </w:rPr>
      </w:pPr>
      <w:r w:rsidRPr="004769EA">
        <w:rPr>
          <w:rFonts w:ascii="宋体" w:hAnsi="宋体" w:cs="宋体" w:hint="eastAsia"/>
          <w:b/>
          <w:sz w:val="30"/>
          <w:szCs w:val="30"/>
          <w:lang/>
        </w:rPr>
        <w:t>东兴市第三次国土调查耕地分等调查评价工作（FCZC2019-J3-50037-DCZB）竞争性谈判公告</w:t>
      </w:r>
    </w:p>
    <w:p w:rsidR="004769EA" w:rsidRDefault="004769EA" w:rsidP="004769EA">
      <w:pPr>
        <w:widowControl/>
        <w:spacing w:line="460" w:lineRule="exact"/>
        <w:jc w:val="left"/>
        <w:rPr>
          <w:rFonts w:ascii="宋体" w:hAnsi="宋体" w:cs="宋体" w:hint="eastAsia"/>
          <w:sz w:val="24"/>
        </w:rPr>
      </w:pPr>
      <w:r>
        <w:rPr>
          <w:rFonts w:ascii="宋体" w:hAnsi="宋体" w:cs="宋体" w:hint="eastAsia"/>
          <w:sz w:val="24"/>
        </w:rPr>
        <w:t xml:space="preserve">    广西鼎策工程顾问有限责任公司受东兴市自然资源局委托，根据《中华人民共和国政府采购法》等有关规定，现对东兴市第三次国土调查耕地分等调查评价工作（政府采购计划编号：DXZC20190075）进行竞争性谈判，欢迎符合条件的供应商前来参加谈判活动。</w:t>
      </w:r>
    </w:p>
    <w:p w:rsidR="004769EA" w:rsidRDefault="004769EA" w:rsidP="004769EA">
      <w:pPr>
        <w:spacing w:line="460" w:lineRule="exact"/>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一、采购项目名称</w:t>
      </w:r>
      <w:r>
        <w:rPr>
          <w:rFonts w:ascii="宋体" w:hAnsi="宋体" w:cs="宋体" w:hint="eastAsia"/>
          <w:sz w:val="24"/>
        </w:rPr>
        <w:t>：东兴市第三次国土调查耕地分等调查评价工作</w:t>
      </w:r>
    </w:p>
    <w:p w:rsidR="004769EA" w:rsidRDefault="004769EA" w:rsidP="004769EA">
      <w:pPr>
        <w:widowControl/>
        <w:spacing w:line="460" w:lineRule="exact"/>
        <w:ind w:firstLineChars="200" w:firstLine="482"/>
        <w:jc w:val="left"/>
        <w:rPr>
          <w:rFonts w:ascii="宋体" w:hAnsi="宋体" w:cs="宋体" w:hint="eastAsia"/>
          <w:b/>
          <w:sz w:val="24"/>
          <w:highlight w:val="yellow"/>
          <w:u w:val="single"/>
        </w:rPr>
      </w:pPr>
      <w:r>
        <w:rPr>
          <w:rFonts w:ascii="宋体" w:hAnsi="宋体" w:cs="宋体" w:hint="eastAsia"/>
          <w:b/>
          <w:sz w:val="24"/>
        </w:rPr>
        <w:t>二、采购项目编号：</w:t>
      </w:r>
      <w:r>
        <w:rPr>
          <w:rFonts w:ascii="宋体" w:hAnsi="宋体" w:cs="宋体" w:hint="eastAsia"/>
          <w:kern w:val="1"/>
          <w:sz w:val="24"/>
        </w:rPr>
        <w:t>FCZC2019-J3-50037-DCZB</w:t>
      </w:r>
    </w:p>
    <w:p w:rsidR="004769EA" w:rsidRDefault="004769EA" w:rsidP="004769EA">
      <w:pPr>
        <w:spacing w:line="460" w:lineRule="exact"/>
        <w:ind w:firstLineChars="200" w:firstLine="482"/>
        <w:rPr>
          <w:rFonts w:ascii="宋体" w:hAnsi="宋体" w:cs="宋体" w:hint="eastAsia"/>
          <w:sz w:val="24"/>
        </w:rPr>
      </w:pPr>
      <w:r>
        <w:rPr>
          <w:rFonts w:ascii="宋体" w:hAnsi="宋体" w:cs="宋体" w:hint="eastAsia"/>
          <w:b/>
          <w:sz w:val="24"/>
        </w:rPr>
        <w:t>三、采购项目的名称、数量、简要规格描述或项目基本概况介绍</w:t>
      </w:r>
      <w:r>
        <w:rPr>
          <w:rFonts w:ascii="宋体" w:hAnsi="宋体" w:cs="宋体" w:hint="eastAsia"/>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01"/>
        <w:gridCol w:w="3939"/>
        <w:gridCol w:w="766"/>
        <w:gridCol w:w="876"/>
        <w:gridCol w:w="3055"/>
      </w:tblGrid>
      <w:tr w:rsidR="004769EA" w:rsidTr="0001790D">
        <w:trPr>
          <w:cantSplit/>
          <w:trHeight w:val="501"/>
          <w:jc w:val="center"/>
        </w:trPr>
        <w:tc>
          <w:tcPr>
            <w:tcW w:w="701" w:type="dxa"/>
            <w:tcBorders>
              <w:top w:val="single" w:sz="4" w:space="0" w:color="auto"/>
              <w:left w:val="single" w:sz="4" w:space="0" w:color="auto"/>
              <w:bottom w:val="single" w:sz="4" w:space="0" w:color="auto"/>
              <w:right w:val="single" w:sz="4" w:space="0" w:color="auto"/>
            </w:tcBorders>
            <w:vAlign w:val="center"/>
          </w:tcPr>
          <w:p w:rsidR="004769EA" w:rsidRDefault="004769EA" w:rsidP="0001790D">
            <w:pPr>
              <w:spacing w:line="420" w:lineRule="exact"/>
              <w:jc w:val="center"/>
              <w:rPr>
                <w:rFonts w:ascii="宋体" w:hAnsi="宋体" w:cs="宋体" w:hint="eastAsia"/>
                <w:b/>
                <w:bCs/>
                <w:sz w:val="24"/>
              </w:rPr>
            </w:pPr>
            <w:r>
              <w:rPr>
                <w:rFonts w:ascii="宋体" w:hAnsi="宋体" w:cs="宋体" w:hint="eastAsia"/>
                <w:b/>
                <w:bCs/>
                <w:sz w:val="24"/>
              </w:rPr>
              <w:t>项号</w:t>
            </w:r>
          </w:p>
        </w:tc>
        <w:tc>
          <w:tcPr>
            <w:tcW w:w="3939" w:type="dxa"/>
            <w:tcBorders>
              <w:top w:val="single" w:sz="4" w:space="0" w:color="auto"/>
              <w:left w:val="single" w:sz="4" w:space="0" w:color="auto"/>
              <w:bottom w:val="single" w:sz="4" w:space="0" w:color="auto"/>
              <w:right w:val="single" w:sz="4" w:space="0" w:color="auto"/>
            </w:tcBorders>
            <w:vAlign w:val="center"/>
          </w:tcPr>
          <w:p w:rsidR="004769EA" w:rsidRDefault="004769EA" w:rsidP="0001790D">
            <w:pPr>
              <w:spacing w:line="420" w:lineRule="exact"/>
              <w:jc w:val="center"/>
              <w:rPr>
                <w:rFonts w:ascii="宋体" w:hAnsi="宋体" w:cs="宋体" w:hint="eastAsia"/>
                <w:b/>
                <w:bCs/>
                <w:sz w:val="24"/>
              </w:rPr>
            </w:pPr>
            <w:r>
              <w:rPr>
                <w:rFonts w:ascii="宋体" w:hAnsi="宋体" w:cs="宋体" w:hint="eastAsia"/>
                <w:b/>
                <w:bCs/>
                <w:sz w:val="24"/>
              </w:rPr>
              <w:t>货物名称</w:t>
            </w:r>
          </w:p>
        </w:tc>
        <w:tc>
          <w:tcPr>
            <w:tcW w:w="766" w:type="dxa"/>
            <w:tcBorders>
              <w:top w:val="single" w:sz="4" w:space="0" w:color="auto"/>
              <w:left w:val="single" w:sz="4" w:space="0" w:color="auto"/>
              <w:bottom w:val="single" w:sz="4" w:space="0" w:color="auto"/>
              <w:right w:val="single" w:sz="4" w:space="0" w:color="auto"/>
            </w:tcBorders>
            <w:vAlign w:val="center"/>
          </w:tcPr>
          <w:p w:rsidR="004769EA" w:rsidRDefault="004769EA" w:rsidP="0001790D">
            <w:pPr>
              <w:spacing w:line="420" w:lineRule="exact"/>
              <w:jc w:val="center"/>
              <w:rPr>
                <w:rFonts w:ascii="宋体" w:hAnsi="宋体" w:cs="宋体" w:hint="eastAsia"/>
                <w:b/>
                <w:bCs/>
                <w:sz w:val="24"/>
              </w:rPr>
            </w:pPr>
            <w:r>
              <w:rPr>
                <w:rFonts w:ascii="宋体" w:hAnsi="宋体" w:cs="宋体" w:hint="eastAsia"/>
                <w:b/>
                <w:bCs/>
                <w:sz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4769EA" w:rsidRDefault="004769EA" w:rsidP="0001790D">
            <w:pPr>
              <w:spacing w:line="420" w:lineRule="exact"/>
              <w:jc w:val="center"/>
              <w:rPr>
                <w:rFonts w:ascii="宋体" w:hAnsi="宋体" w:cs="宋体" w:hint="eastAsia"/>
                <w:b/>
                <w:bCs/>
                <w:sz w:val="24"/>
              </w:rPr>
            </w:pPr>
            <w:r>
              <w:rPr>
                <w:rFonts w:ascii="宋体" w:hAnsi="宋体" w:cs="宋体" w:hint="eastAsia"/>
                <w:b/>
                <w:bCs/>
                <w:sz w:val="24"/>
              </w:rPr>
              <w:t>单位</w:t>
            </w:r>
          </w:p>
        </w:tc>
        <w:tc>
          <w:tcPr>
            <w:tcW w:w="3055" w:type="dxa"/>
            <w:tcBorders>
              <w:top w:val="single" w:sz="4" w:space="0" w:color="auto"/>
              <w:left w:val="single" w:sz="4" w:space="0" w:color="auto"/>
              <w:bottom w:val="single" w:sz="4" w:space="0" w:color="auto"/>
              <w:right w:val="single" w:sz="4" w:space="0" w:color="auto"/>
            </w:tcBorders>
            <w:vAlign w:val="center"/>
          </w:tcPr>
          <w:p w:rsidR="004769EA" w:rsidRDefault="004769EA" w:rsidP="0001790D">
            <w:pPr>
              <w:spacing w:line="420" w:lineRule="exact"/>
              <w:jc w:val="center"/>
              <w:rPr>
                <w:rFonts w:ascii="宋体" w:hAnsi="宋体" w:cs="宋体" w:hint="eastAsia"/>
                <w:b/>
                <w:bCs/>
                <w:sz w:val="24"/>
              </w:rPr>
            </w:pPr>
            <w:r>
              <w:rPr>
                <w:rFonts w:ascii="宋体" w:hAnsi="宋体" w:cs="宋体" w:hint="eastAsia"/>
                <w:b/>
                <w:sz w:val="24"/>
              </w:rPr>
              <w:t>简要规格描述</w:t>
            </w:r>
          </w:p>
        </w:tc>
      </w:tr>
      <w:tr w:rsidR="004769EA" w:rsidTr="0001790D">
        <w:trPr>
          <w:cantSplit/>
          <w:trHeight w:val="35"/>
          <w:jc w:val="center"/>
        </w:trPr>
        <w:tc>
          <w:tcPr>
            <w:tcW w:w="701" w:type="dxa"/>
            <w:tcBorders>
              <w:top w:val="single" w:sz="4" w:space="0" w:color="auto"/>
              <w:left w:val="single" w:sz="4" w:space="0" w:color="auto"/>
              <w:bottom w:val="single" w:sz="4" w:space="0" w:color="auto"/>
              <w:right w:val="single" w:sz="4" w:space="0" w:color="auto"/>
            </w:tcBorders>
            <w:vAlign w:val="center"/>
          </w:tcPr>
          <w:p w:rsidR="004769EA" w:rsidRDefault="004769EA" w:rsidP="0001790D">
            <w:pPr>
              <w:widowControl/>
              <w:spacing w:line="420" w:lineRule="exact"/>
              <w:jc w:val="center"/>
              <w:rPr>
                <w:rFonts w:ascii="宋体" w:hAnsi="宋体" w:cs="宋体" w:hint="eastAsia"/>
                <w:sz w:val="24"/>
              </w:rPr>
            </w:pPr>
            <w:r>
              <w:rPr>
                <w:rFonts w:ascii="宋体" w:hAnsi="宋体" w:cs="宋体" w:hint="eastAsia"/>
                <w:sz w:val="24"/>
              </w:rPr>
              <w:t>1</w:t>
            </w:r>
          </w:p>
        </w:tc>
        <w:tc>
          <w:tcPr>
            <w:tcW w:w="3939" w:type="dxa"/>
            <w:tcBorders>
              <w:top w:val="single" w:sz="4" w:space="0" w:color="auto"/>
              <w:left w:val="single" w:sz="4" w:space="0" w:color="auto"/>
              <w:bottom w:val="single" w:sz="4" w:space="0" w:color="auto"/>
              <w:right w:val="single" w:sz="4" w:space="0" w:color="auto"/>
            </w:tcBorders>
            <w:vAlign w:val="center"/>
          </w:tcPr>
          <w:p w:rsidR="004769EA" w:rsidRDefault="004769EA" w:rsidP="0001790D">
            <w:pPr>
              <w:spacing w:line="420" w:lineRule="exact"/>
              <w:jc w:val="center"/>
              <w:rPr>
                <w:rFonts w:ascii="宋体" w:hAnsi="宋体" w:cs="宋体" w:hint="eastAsia"/>
                <w:sz w:val="24"/>
              </w:rPr>
            </w:pPr>
            <w:r>
              <w:rPr>
                <w:rFonts w:ascii="宋体" w:hAnsi="宋体" w:cs="宋体" w:hint="eastAsia"/>
                <w:sz w:val="24"/>
              </w:rPr>
              <w:t>东兴市第三次国土调查耕地分等调查评价工作</w:t>
            </w:r>
          </w:p>
        </w:tc>
        <w:tc>
          <w:tcPr>
            <w:tcW w:w="766" w:type="dxa"/>
            <w:tcBorders>
              <w:top w:val="single" w:sz="4" w:space="0" w:color="auto"/>
              <w:left w:val="single" w:sz="4" w:space="0" w:color="auto"/>
              <w:bottom w:val="single" w:sz="4" w:space="0" w:color="auto"/>
              <w:right w:val="single" w:sz="4" w:space="0" w:color="auto"/>
            </w:tcBorders>
            <w:vAlign w:val="center"/>
          </w:tcPr>
          <w:p w:rsidR="004769EA" w:rsidRDefault="004769EA" w:rsidP="0001790D">
            <w:pPr>
              <w:spacing w:line="420" w:lineRule="exact"/>
              <w:jc w:val="center"/>
              <w:rPr>
                <w:rFonts w:ascii="宋体" w:hAnsi="宋体" w:cs="宋体" w:hint="eastAsia"/>
                <w:sz w:val="24"/>
              </w:rPr>
            </w:pPr>
            <w:r>
              <w:rPr>
                <w:rFonts w:ascii="宋体" w:hAnsi="宋体" w:cs="宋体" w:hint="eastAsia"/>
                <w:sz w:val="24"/>
              </w:rPr>
              <w:t>1</w:t>
            </w:r>
          </w:p>
        </w:tc>
        <w:tc>
          <w:tcPr>
            <w:tcW w:w="876" w:type="dxa"/>
            <w:tcBorders>
              <w:top w:val="single" w:sz="4" w:space="0" w:color="auto"/>
              <w:left w:val="single" w:sz="4" w:space="0" w:color="auto"/>
              <w:bottom w:val="single" w:sz="4" w:space="0" w:color="auto"/>
              <w:right w:val="single" w:sz="4" w:space="0" w:color="auto"/>
            </w:tcBorders>
            <w:vAlign w:val="center"/>
          </w:tcPr>
          <w:p w:rsidR="004769EA" w:rsidRDefault="004769EA" w:rsidP="0001790D">
            <w:pPr>
              <w:spacing w:line="420" w:lineRule="exact"/>
              <w:jc w:val="center"/>
              <w:rPr>
                <w:rFonts w:ascii="宋体" w:hAnsi="宋体" w:cs="宋体" w:hint="eastAsia"/>
                <w:sz w:val="24"/>
              </w:rPr>
            </w:pPr>
            <w:r>
              <w:rPr>
                <w:rFonts w:ascii="宋体" w:hAnsi="宋体" w:cs="宋体" w:hint="eastAsia"/>
                <w:sz w:val="24"/>
              </w:rPr>
              <w:t>项</w:t>
            </w:r>
          </w:p>
        </w:tc>
        <w:tc>
          <w:tcPr>
            <w:tcW w:w="3055" w:type="dxa"/>
            <w:tcBorders>
              <w:top w:val="single" w:sz="4" w:space="0" w:color="auto"/>
              <w:left w:val="single" w:sz="4" w:space="0" w:color="auto"/>
              <w:right w:val="single" w:sz="4" w:space="0" w:color="auto"/>
            </w:tcBorders>
            <w:vAlign w:val="center"/>
          </w:tcPr>
          <w:p w:rsidR="004769EA" w:rsidRDefault="004769EA" w:rsidP="0001790D">
            <w:pPr>
              <w:spacing w:line="420" w:lineRule="exact"/>
              <w:jc w:val="center"/>
              <w:rPr>
                <w:rFonts w:ascii="宋体" w:hAnsi="宋体" w:cs="宋体" w:hint="eastAsia"/>
                <w:bCs/>
                <w:sz w:val="24"/>
              </w:rPr>
            </w:pPr>
            <w:r>
              <w:rPr>
                <w:rFonts w:ascii="宋体" w:hAnsi="宋体" w:cs="宋体" w:hint="eastAsia"/>
                <w:bCs/>
                <w:sz w:val="24"/>
              </w:rPr>
              <w:t>如需进一步了解详细内容，详见竞争性谈判文件。</w:t>
            </w:r>
          </w:p>
        </w:tc>
      </w:tr>
    </w:tbl>
    <w:p w:rsidR="004769EA" w:rsidRDefault="004769EA" w:rsidP="004769EA">
      <w:pPr>
        <w:spacing w:line="460" w:lineRule="exact"/>
        <w:ind w:firstLineChars="200" w:firstLine="482"/>
        <w:rPr>
          <w:rFonts w:ascii="宋体" w:hAnsi="宋体" w:cs="宋体" w:hint="eastAsia"/>
          <w:bCs/>
          <w:sz w:val="24"/>
        </w:rPr>
      </w:pPr>
      <w:r>
        <w:rPr>
          <w:rFonts w:ascii="宋体" w:hAnsi="宋体" w:cs="宋体" w:hint="eastAsia"/>
          <w:b/>
          <w:sz w:val="24"/>
        </w:rPr>
        <w:t>四、采购预算金额：</w:t>
      </w:r>
      <w:r>
        <w:rPr>
          <w:rFonts w:ascii="宋体" w:hAnsi="宋体" w:cs="宋体" w:hint="eastAsia"/>
          <w:bCs/>
          <w:sz w:val="24"/>
        </w:rPr>
        <w:t>陆拾叁万元整（￥630000.00）</w:t>
      </w:r>
    </w:p>
    <w:p w:rsidR="004769EA" w:rsidRDefault="004769EA" w:rsidP="004769EA">
      <w:pPr>
        <w:spacing w:line="420" w:lineRule="exact"/>
        <w:ind w:firstLineChars="200" w:firstLine="482"/>
        <w:rPr>
          <w:rFonts w:ascii="宋体" w:hAnsi="宋体" w:cs="宋体" w:hint="eastAsia"/>
          <w:sz w:val="24"/>
        </w:rPr>
      </w:pPr>
      <w:r>
        <w:rPr>
          <w:rFonts w:ascii="宋体" w:hAnsi="宋体" w:cs="宋体" w:hint="eastAsia"/>
          <w:b/>
          <w:sz w:val="24"/>
        </w:rPr>
        <w:t>五、本项目需要落实的政府采购政策</w:t>
      </w:r>
      <w:r>
        <w:rPr>
          <w:rFonts w:ascii="宋体" w:hAnsi="宋体" w:cs="宋体" w:hint="eastAsia"/>
          <w:sz w:val="24"/>
        </w:rPr>
        <w:t>：</w:t>
      </w:r>
    </w:p>
    <w:p w:rsidR="004769EA" w:rsidRDefault="004769EA" w:rsidP="004769EA">
      <w:pPr>
        <w:spacing w:line="440" w:lineRule="exact"/>
        <w:ind w:firstLineChars="200" w:firstLine="480"/>
        <w:rPr>
          <w:rFonts w:ascii="宋体" w:hAnsi="宋体" w:cs="宋体" w:hint="eastAsia"/>
          <w:sz w:val="24"/>
        </w:rPr>
      </w:pPr>
      <w:r>
        <w:rPr>
          <w:rFonts w:ascii="宋体" w:hAnsi="宋体" w:cs="宋体" w:hint="eastAsia"/>
          <w:sz w:val="24"/>
        </w:rPr>
        <w:t>1、《中华人民共和国政府采购法》；</w:t>
      </w:r>
    </w:p>
    <w:p w:rsidR="004769EA" w:rsidRDefault="004769EA" w:rsidP="004769EA">
      <w:pPr>
        <w:spacing w:line="440" w:lineRule="exact"/>
        <w:ind w:firstLineChars="200" w:firstLine="480"/>
        <w:rPr>
          <w:rFonts w:ascii="宋体" w:hAnsi="宋体" w:cs="宋体" w:hint="eastAsia"/>
          <w:sz w:val="24"/>
        </w:rPr>
      </w:pPr>
      <w:r>
        <w:rPr>
          <w:rFonts w:ascii="宋体" w:hAnsi="宋体" w:cs="宋体" w:hint="eastAsia"/>
          <w:sz w:val="24"/>
        </w:rPr>
        <w:t>2、《中华人民共和国政府采购法实施条例》；</w:t>
      </w:r>
    </w:p>
    <w:p w:rsidR="004769EA" w:rsidRDefault="004769EA" w:rsidP="004769EA">
      <w:pPr>
        <w:spacing w:line="440" w:lineRule="exact"/>
        <w:ind w:firstLineChars="200" w:firstLine="480"/>
        <w:rPr>
          <w:rFonts w:ascii="宋体" w:hAnsi="宋体" w:cs="宋体" w:hint="eastAsia"/>
          <w:sz w:val="24"/>
        </w:rPr>
      </w:pPr>
      <w:r>
        <w:rPr>
          <w:rFonts w:ascii="宋体" w:hAnsi="宋体" w:cs="宋体" w:hint="eastAsia"/>
          <w:sz w:val="24"/>
        </w:rPr>
        <w:t>3、《政府采购货物和服务招标投标管理办法》（财政部87号令）；</w:t>
      </w:r>
    </w:p>
    <w:p w:rsidR="004769EA" w:rsidRDefault="004769EA" w:rsidP="004769EA">
      <w:pPr>
        <w:spacing w:line="440" w:lineRule="exact"/>
        <w:ind w:firstLineChars="200" w:firstLine="480"/>
        <w:rPr>
          <w:rFonts w:ascii="宋体" w:hAnsi="宋体" w:cs="宋体" w:hint="eastAsia"/>
          <w:sz w:val="24"/>
        </w:rPr>
      </w:pPr>
      <w:r>
        <w:rPr>
          <w:rFonts w:ascii="宋体" w:hAnsi="宋体" w:cs="宋体" w:hint="eastAsia"/>
          <w:sz w:val="24"/>
        </w:rPr>
        <w:t>4、《政府采购促进中小企业发展暂行办法》（财库[2011]181号）；</w:t>
      </w:r>
    </w:p>
    <w:p w:rsidR="004769EA" w:rsidRDefault="004769EA" w:rsidP="004769EA">
      <w:pPr>
        <w:spacing w:line="440" w:lineRule="exact"/>
        <w:ind w:firstLineChars="200" w:firstLine="480"/>
        <w:rPr>
          <w:rFonts w:ascii="宋体" w:hAnsi="宋体" w:cs="宋体" w:hint="eastAsia"/>
          <w:sz w:val="24"/>
        </w:rPr>
      </w:pPr>
      <w:r>
        <w:rPr>
          <w:rFonts w:ascii="宋体" w:hAnsi="宋体" w:cs="宋体" w:hint="eastAsia"/>
          <w:sz w:val="24"/>
        </w:rPr>
        <w:t>5、《关于政府采购支持监狱企业发展有关问题的通知》（财库[2014]68号）；</w:t>
      </w:r>
    </w:p>
    <w:p w:rsidR="004769EA" w:rsidRDefault="004769EA" w:rsidP="004769EA">
      <w:pPr>
        <w:spacing w:line="460" w:lineRule="exact"/>
        <w:ind w:firstLineChars="200" w:firstLine="480"/>
        <w:rPr>
          <w:rFonts w:ascii="宋体" w:hAnsi="宋体" w:cs="宋体" w:hint="eastAsia"/>
          <w:sz w:val="24"/>
        </w:rPr>
      </w:pPr>
      <w:r>
        <w:rPr>
          <w:rFonts w:ascii="宋体" w:hAnsi="宋体" w:cs="宋体" w:hint="eastAsia"/>
          <w:sz w:val="24"/>
        </w:rPr>
        <w:t>6、《关于促进残疾人就业政府采购政策的通知》（财库[2017]141号）。</w:t>
      </w:r>
      <w:r>
        <w:rPr>
          <w:rFonts w:ascii="宋体" w:hAnsi="宋体" w:cs="宋体" w:hint="eastAsia"/>
          <w:kern w:val="1"/>
          <w:sz w:val="24"/>
        </w:rPr>
        <w:t xml:space="preserve"> </w:t>
      </w:r>
      <w:r>
        <w:rPr>
          <w:rFonts w:ascii="宋体" w:hAnsi="宋体" w:cs="宋体" w:hint="eastAsia"/>
          <w:sz w:val="24"/>
        </w:rPr>
        <w:t xml:space="preserve">    </w:t>
      </w:r>
    </w:p>
    <w:p w:rsidR="004769EA" w:rsidRDefault="004769EA" w:rsidP="004769EA">
      <w:pPr>
        <w:spacing w:line="460" w:lineRule="exact"/>
        <w:ind w:firstLineChars="149" w:firstLine="359"/>
        <w:rPr>
          <w:rFonts w:ascii="宋体" w:hAnsi="宋体" w:cs="宋体" w:hint="eastAsia"/>
          <w:b/>
          <w:sz w:val="24"/>
        </w:rPr>
      </w:pPr>
      <w:r>
        <w:rPr>
          <w:rFonts w:ascii="宋体" w:hAnsi="宋体" w:cs="宋体" w:hint="eastAsia"/>
          <w:b/>
          <w:sz w:val="24"/>
        </w:rPr>
        <w:t>六、谈判供应商资格要求：</w:t>
      </w:r>
    </w:p>
    <w:p w:rsidR="004769EA" w:rsidRDefault="004769EA" w:rsidP="004769EA">
      <w:pPr>
        <w:spacing w:line="460" w:lineRule="exact"/>
        <w:ind w:firstLine="420"/>
        <w:rPr>
          <w:rFonts w:ascii="宋体" w:hAnsi="宋体" w:cs="宋体" w:hint="eastAsia"/>
          <w:sz w:val="24"/>
        </w:rPr>
      </w:pPr>
      <w:r>
        <w:rPr>
          <w:rFonts w:ascii="宋体" w:hAnsi="宋体" w:cs="宋体" w:hint="eastAsia"/>
          <w:sz w:val="24"/>
        </w:rPr>
        <w:t>1.符合《中华人民共和国政府采购法》第二十二条规定；</w:t>
      </w:r>
    </w:p>
    <w:p w:rsidR="004769EA" w:rsidRDefault="004769EA" w:rsidP="004769EA">
      <w:pPr>
        <w:spacing w:line="420" w:lineRule="exact"/>
        <w:ind w:firstLineChars="150" w:firstLine="360"/>
        <w:rPr>
          <w:rFonts w:ascii="宋体" w:hAnsi="宋体" w:cs="宋体" w:hint="eastAsia"/>
          <w:color w:val="auto"/>
          <w:sz w:val="24"/>
        </w:rPr>
      </w:pPr>
      <w:r>
        <w:rPr>
          <w:rFonts w:ascii="宋体" w:hAnsi="宋体" w:cs="宋体" w:hint="eastAsia"/>
          <w:sz w:val="24"/>
        </w:rPr>
        <w:t>2.国内注册（指按国家有关规定要求注册的），具有独立法人资格，同时具</w:t>
      </w:r>
      <w:r>
        <w:rPr>
          <w:rFonts w:ascii="宋体" w:hAnsi="宋体" w:cs="宋体" w:hint="eastAsia"/>
          <w:color w:val="auto"/>
          <w:sz w:val="24"/>
        </w:rPr>
        <w:t>备测绘丙级以上（含丙级）的的企（事）业单位，并且项目负责人具备土地管理专业高级工程师职称。</w:t>
      </w:r>
    </w:p>
    <w:p w:rsidR="004769EA" w:rsidRDefault="004769EA" w:rsidP="004769EA">
      <w:pPr>
        <w:spacing w:line="460" w:lineRule="exact"/>
        <w:rPr>
          <w:rFonts w:ascii="宋体" w:hAnsi="宋体" w:cs="宋体" w:hint="eastAsia"/>
          <w:sz w:val="24"/>
        </w:rPr>
      </w:pPr>
      <w:r>
        <w:rPr>
          <w:rFonts w:ascii="宋体" w:hAnsi="宋体" w:cs="宋体" w:hint="eastAsia"/>
          <w:sz w:val="24"/>
        </w:rPr>
        <w:t xml:space="preserve">    3.本项目不接受联合体投标；</w:t>
      </w:r>
    </w:p>
    <w:p w:rsidR="004769EA" w:rsidRDefault="004769EA" w:rsidP="004769EA">
      <w:pPr>
        <w:spacing w:line="380" w:lineRule="exact"/>
        <w:ind w:firstLineChars="200" w:firstLine="480"/>
        <w:jc w:val="left"/>
        <w:rPr>
          <w:rFonts w:ascii="宋体" w:hAnsi="宋体" w:cs="宋体" w:hint="eastAsia"/>
          <w:sz w:val="24"/>
        </w:rPr>
      </w:pPr>
      <w:r>
        <w:rPr>
          <w:rFonts w:ascii="宋体" w:hAnsi="宋体" w:cs="宋体" w:hint="eastAsia"/>
          <w:sz w:val="24"/>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由采购人或评标小组在</w:t>
      </w:r>
      <w:r>
        <w:rPr>
          <w:rFonts w:ascii="宋体" w:hAnsi="宋体" w:cs="宋体" w:hint="eastAsia"/>
          <w:sz w:val="24"/>
        </w:rPr>
        <w:lastRenderedPageBreak/>
        <w:t xml:space="preserve">资格审查时通过信用中国网站和中国政府采购网对供应商进行信用查询，在查询网站中直接打印查询记录，打印材料作为评审资料保存。    </w:t>
      </w:r>
    </w:p>
    <w:p w:rsidR="004769EA" w:rsidRDefault="004769EA" w:rsidP="004769EA">
      <w:pPr>
        <w:spacing w:line="460" w:lineRule="exact"/>
        <w:ind w:firstLine="420"/>
        <w:rPr>
          <w:rFonts w:hint="eastAsia"/>
          <w:sz w:val="24"/>
        </w:rPr>
      </w:pPr>
      <w:r>
        <w:rPr>
          <w:rFonts w:hint="eastAsia"/>
          <w:sz w:val="24"/>
        </w:rPr>
        <w:t xml:space="preserve">5. </w:t>
      </w:r>
      <w:r>
        <w:rPr>
          <w:rFonts w:ascii="宋体" w:hAnsi="宋体" w:cs="宋体" w:hint="eastAsia"/>
          <w:sz w:val="24"/>
        </w:rPr>
        <w:t>供</w:t>
      </w:r>
      <w:r>
        <w:rPr>
          <w:rFonts w:hint="eastAsia"/>
          <w:sz w:val="24"/>
        </w:rPr>
        <w:t>应商必须符合广西壮族自治区自然资源厅信用登记条件的参建单位，属于广西壮族自治区自然资源厅《广西壮族自治区自然资源厅关于印发</w:t>
      </w:r>
      <w:r>
        <w:rPr>
          <w:rFonts w:hint="eastAsia"/>
          <w:sz w:val="24"/>
        </w:rPr>
        <w:t>2013</w:t>
      </w:r>
      <w:r>
        <w:rPr>
          <w:rFonts w:hint="eastAsia"/>
          <w:sz w:val="24"/>
        </w:rPr>
        <w:t>年度广西土地整治项目参建单位增补名单的通知》（桂国土资发〔</w:t>
      </w:r>
      <w:r>
        <w:rPr>
          <w:rFonts w:hint="eastAsia"/>
          <w:sz w:val="24"/>
        </w:rPr>
        <w:t>2014</w:t>
      </w:r>
      <w:r>
        <w:rPr>
          <w:rFonts w:hint="eastAsia"/>
          <w:sz w:val="24"/>
        </w:rPr>
        <w:t>〕</w:t>
      </w:r>
      <w:r>
        <w:rPr>
          <w:rFonts w:hint="eastAsia"/>
          <w:sz w:val="24"/>
        </w:rPr>
        <w:t>34</w:t>
      </w:r>
      <w:r>
        <w:rPr>
          <w:rFonts w:hint="eastAsia"/>
          <w:sz w:val="24"/>
        </w:rPr>
        <w:t>号）或《广西壮族自治区自然资源厅关于印发</w:t>
      </w:r>
      <w:r>
        <w:rPr>
          <w:rFonts w:hint="eastAsia"/>
          <w:sz w:val="24"/>
        </w:rPr>
        <w:t>2014</w:t>
      </w:r>
      <w:r>
        <w:rPr>
          <w:rFonts w:hint="eastAsia"/>
          <w:sz w:val="24"/>
        </w:rPr>
        <w:t>年度广西土地整治项目参建单位增补名单的通知》（桂国土资发〔</w:t>
      </w:r>
      <w:r>
        <w:rPr>
          <w:rFonts w:hint="eastAsia"/>
          <w:sz w:val="24"/>
        </w:rPr>
        <w:t>2014</w:t>
      </w:r>
      <w:r>
        <w:rPr>
          <w:rFonts w:hint="eastAsia"/>
          <w:sz w:val="24"/>
        </w:rPr>
        <w:t>〕</w:t>
      </w:r>
      <w:r>
        <w:rPr>
          <w:rFonts w:hint="eastAsia"/>
          <w:sz w:val="24"/>
        </w:rPr>
        <w:t>97</w:t>
      </w:r>
      <w:r>
        <w:rPr>
          <w:rFonts w:hint="eastAsia"/>
          <w:sz w:val="24"/>
        </w:rPr>
        <w:t>号）或《关于广西土地整治项目参建单位信用登记信息变更的通知》或《广西壮族自治区自然资源厅办公室关于印发</w:t>
      </w:r>
      <w:r>
        <w:rPr>
          <w:rFonts w:hint="eastAsia"/>
          <w:sz w:val="24"/>
        </w:rPr>
        <w:t>2015</w:t>
      </w:r>
      <w:r>
        <w:rPr>
          <w:rFonts w:hint="eastAsia"/>
          <w:sz w:val="24"/>
        </w:rPr>
        <w:t>年度广西土地整治项目参建单位名单的通知》（桂国土资办〔</w:t>
      </w:r>
      <w:r>
        <w:rPr>
          <w:rFonts w:hint="eastAsia"/>
          <w:sz w:val="24"/>
        </w:rPr>
        <w:t>2016</w:t>
      </w:r>
      <w:r>
        <w:rPr>
          <w:rFonts w:hint="eastAsia"/>
          <w:sz w:val="24"/>
        </w:rPr>
        <w:t>〕</w:t>
      </w:r>
      <w:r>
        <w:rPr>
          <w:rFonts w:hint="eastAsia"/>
          <w:sz w:val="24"/>
        </w:rPr>
        <w:t>46</w:t>
      </w:r>
      <w:r>
        <w:rPr>
          <w:rFonts w:hint="eastAsia"/>
          <w:sz w:val="24"/>
        </w:rPr>
        <w:t>号）或桂国土资办〔</w:t>
      </w:r>
      <w:r>
        <w:rPr>
          <w:rFonts w:hint="eastAsia"/>
          <w:sz w:val="24"/>
        </w:rPr>
        <w:t>2016</w:t>
      </w:r>
      <w:r>
        <w:rPr>
          <w:rFonts w:hint="eastAsia"/>
          <w:sz w:val="24"/>
        </w:rPr>
        <w:t>〕</w:t>
      </w:r>
      <w:r>
        <w:rPr>
          <w:rFonts w:hint="eastAsia"/>
          <w:sz w:val="24"/>
        </w:rPr>
        <w:t>536</w:t>
      </w:r>
      <w:r>
        <w:rPr>
          <w:rFonts w:hint="eastAsia"/>
          <w:sz w:val="24"/>
        </w:rPr>
        <w:t>号《广西壮族自治区自然资源厅办公室关于</w:t>
      </w:r>
      <w:r>
        <w:rPr>
          <w:rFonts w:hint="eastAsia"/>
          <w:sz w:val="24"/>
        </w:rPr>
        <w:t>2016</w:t>
      </w:r>
      <w:r>
        <w:rPr>
          <w:rFonts w:hint="eastAsia"/>
          <w:sz w:val="24"/>
        </w:rPr>
        <w:t>年度广西土地整治项目参建单位信用登记信息变更的通知》或桂国土资发【</w:t>
      </w:r>
      <w:r>
        <w:rPr>
          <w:rFonts w:hint="eastAsia"/>
          <w:sz w:val="24"/>
        </w:rPr>
        <w:t>2018</w:t>
      </w:r>
      <w:r>
        <w:rPr>
          <w:rFonts w:hint="eastAsia"/>
          <w:sz w:val="24"/>
        </w:rPr>
        <w:t>】</w:t>
      </w:r>
      <w:r>
        <w:rPr>
          <w:rFonts w:hint="eastAsia"/>
          <w:sz w:val="24"/>
        </w:rPr>
        <w:t>1</w:t>
      </w:r>
      <w:r>
        <w:rPr>
          <w:rFonts w:hint="eastAsia"/>
          <w:sz w:val="24"/>
        </w:rPr>
        <w:t>号《广西壮族自治区自然资源厅关于印发</w:t>
      </w:r>
      <w:r>
        <w:rPr>
          <w:rFonts w:hint="eastAsia"/>
          <w:sz w:val="24"/>
        </w:rPr>
        <w:t>2017</w:t>
      </w:r>
      <w:r>
        <w:rPr>
          <w:rFonts w:hint="eastAsia"/>
          <w:sz w:val="24"/>
        </w:rPr>
        <w:t>年度广西土地整治项目参建单位信用登记名单和信息变更登记名单的通知》中推荐的可行性研究编制单位；不接受被违规通报及近三年被广西壮族自治区自然资源厅通报评为</w:t>
      </w:r>
      <w:r>
        <w:rPr>
          <w:rFonts w:hint="eastAsia"/>
          <w:sz w:val="24"/>
        </w:rPr>
        <w:t>D</w:t>
      </w:r>
      <w:r>
        <w:rPr>
          <w:rFonts w:hint="eastAsia"/>
          <w:sz w:val="24"/>
        </w:rPr>
        <w:t>级的施工企业。</w:t>
      </w:r>
    </w:p>
    <w:p w:rsidR="004769EA" w:rsidRDefault="004769EA" w:rsidP="004769EA">
      <w:pPr>
        <w:spacing w:line="460" w:lineRule="exact"/>
        <w:ind w:firstLine="420"/>
        <w:rPr>
          <w:rFonts w:hint="eastAsia"/>
          <w:sz w:val="24"/>
        </w:rPr>
      </w:pPr>
      <w:r>
        <w:rPr>
          <w:rFonts w:hint="eastAsia"/>
          <w:sz w:val="24"/>
        </w:rPr>
        <w:t>6.</w:t>
      </w:r>
      <w:r>
        <w:rPr>
          <w:rFonts w:ascii="宋体" w:hAnsi="宋体" w:cs="宋体" w:hint="eastAsia"/>
          <w:sz w:val="24"/>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4769EA" w:rsidRDefault="004769EA" w:rsidP="004769EA">
      <w:pPr>
        <w:spacing w:line="460" w:lineRule="exact"/>
        <w:ind w:firstLine="420"/>
        <w:rPr>
          <w:rFonts w:ascii="宋体" w:hAnsi="宋体" w:cs="宋体" w:hint="eastAsia"/>
          <w:b/>
          <w:sz w:val="24"/>
        </w:rPr>
      </w:pPr>
      <w:r>
        <w:rPr>
          <w:rFonts w:ascii="宋体" w:hAnsi="宋体" w:cs="宋体" w:hint="eastAsia"/>
          <w:sz w:val="24"/>
        </w:rPr>
        <w:t xml:space="preserve"> </w:t>
      </w:r>
      <w:r>
        <w:rPr>
          <w:rFonts w:ascii="宋体" w:hAnsi="宋体" w:cs="宋体" w:hint="eastAsia"/>
          <w:b/>
          <w:sz w:val="24"/>
        </w:rPr>
        <w:t>七、竞争性谈判文件的获取：</w:t>
      </w:r>
    </w:p>
    <w:p w:rsidR="004769EA" w:rsidRDefault="004769EA" w:rsidP="004769EA">
      <w:pPr>
        <w:spacing w:line="460" w:lineRule="exact"/>
        <w:rPr>
          <w:rFonts w:ascii="宋体" w:hAnsi="宋体" w:cs="宋体" w:hint="eastAsia"/>
          <w:sz w:val="24"/>
        </w:rPr>
      </w:pPr>
      <w:r>
        <w:rPr>
          <w:rFonts w:ascii="宋体" w:hAnsi="宋体" w:cs="宋体" w:hint="eastAsia"/>
          <w:sz w:val="24"/>
        </w:rPr>
        <w:t xml:space="preserve">    1.发售时间：2020年4月26日公告发布之时起至2020年4月29日止,（工作日）每日上午8:00～12:00,下午15:00～18:00 (双休日和法定节假日不办理业务)；；</w:t>
      </w:r>
    </w:p>
    <w:p w:rsidR="004769EA" w:rsidRDefault="004769EA" w:rsidP="004769EA">
      <w:pPr>
        <w:spacing w:line="460" w:lineRule="exact"/>
        <w:rPr>
          <w:rFonts w:ascii="宋体" w:hAnsi="宋体" w:cs="宋体" w:hint="eastAsia"/>
          <w:sz w:val="24"/>
        </w:rPr>
      </w:pPr>
      <w:r>
        <w:rPr>
          <w:rFonts w:ascii="宋体" w:hAnsi="宋体" w:cs="宋体" w:hint="eastAsia"/>
          <w:sz w:val="24"/>
        </w:rPr>
        <w:t xml:space="preserve">    2.发售地点：</w:t>
      </w:r>
      <w:r>
        <w:rPr>
          <w:rFonts w:ascii="宋体" w:hAnsi="宋体" w:cs="宋体" w:hint="eastAsia"/>
          <w:sz w:val="24"/>
          <w:u w:val="single"/>
        </w:rPr>
        <w:t>广西鼎策工程顾问有限责任公司防城港分公司（东兴市柑子岭路413号）。</w:t>
      </w:r>
    </w:p>
    <w:p w:rsidR="004769EA" w:rsidRDefault="004769EA" w:rsidP="004769EA">
      <w:pPr>
        <w:spacing w:line="460" w:lineRule="exact"/>
        <w:rPr>
          <w:rFonts w:ascii="宋体" w:hAnsi="宋体" w:cs="宋体" w:hint="eastAsia"/>
          <w:sz w:val="24"/>
        </w:rPr>
      </w:pPr>
      <w:r>
        <w:rPr>
          <w:rFonts w:ascii="宋体" w:hAnsi="宋体" w:cs="宋体" w:hint="eastAsia"/>
          <w:sz w:val="24"/>
        </w:rPr>
        <w:t xml:space="preserve">    3.售价：竞争性谈判文件工本费每本</w:t>
      </w:r>
      <w:r>
        <w:rPr>
          <w:rFonts w:ascii="宋体" w:hAnsi="宋体" w:cs="宋体" w:hint="eastAsia"/>
          <w:sz w:val="24"/>
          <w:u w:val="single"/>
        </w:rPr>
        <w:t>250</w:t>
      </w:r>
      <w:r>
        <w:rPr>
          <w:rFonts w:ascii="宋体" w:hAnsi="宋体" w:cs="宋体" w:hint="eastAsia"/>
          <w:sz w:val="24"/>
        </w:rPr>
        <w:t>元，售后不退。（不代办邮购）</w:t>
      </w:r>
    </w:p>
    <w:p w:rsidR="004769EA" w:rsidRDefault="004769EA" w:rsidP="004769EA">
      <w:pPr>
        <w:pStyle w:val="1"/>
        <w:spacing w:before="0" w:after="0" w:line="460" w:lineRule="exact"/>
        <w:ind w:right="105" w:firstLineChars="200" w:firstLine="480"/>
        <w:rPr>
          <w:rFonts w:hint="eastAsia"/>
        </w:rPr>
      </w:pPr>
      <w:r>
        <w:rPr>
          <w:rFonts w:hint="eastAsia"/>
        </w:rPr>
        <w:t>4.获取竞争性谈判文件的方式：法定代表人或委托代理人身份证，非法定代表人携带法定代表人授权书原件购买（附法定代表人和被授权人身份证正、反两面复印件）；主体资格证明（如营业执照、事业单位法人证书等）副本复印</w:t>
      </w:r>
      <w:r>
        <w:rPr>
          <w:rFonts w:hint="eastAsia"/>
        </w:rPr>
        <w:lastRenderedPageBreak/>
        <w:t>件，以上资料须加盖单位公章。已购买采购文件的投标人不等于符合本项目的投标人资格。</w:t>
      </w:r>
    </w:p>
    <w:p w:rsidR="004769EA" w:rsidRDefault="004769EA" w:rsidP="004769EA">
      <w:pPr>
        <w:spacing w:line="460" w:lineRule="exact"/>
        <w:ind w:firstLine="525"/>
        <w:rPr>
          <w:rFonts w:ascii="宋体" w:hAnsi="宋体" w:cs="宋体" w:hint="eastAsia"/>
          <w:kern w:val="1"/>
          <w:sz w:val="24"/>
        </w:rPr>
      </w:pPr>
      <w:r>
        <w:rPr>
          <w:rFonts w:ascii="宋体" w:hAnsi="宋体" w:cs="宋体" w:hint="eastAsia"/>
          <w:b/>
          <w:sz w:val="24"/>
        </w:rPr>
        <w:t>八、谈判保证金(人民币)</w:t>
      </w:r>
      <w:r>
        <w:rPr>
          <w:rFonts w:ascii="宋体" w:hAnsi="宋体" w:cs="宋体" w:hint="eastAsia"/>
          <w:sz w:val="24"/>
        </w:rPr>
        <w:t>：无。</w:t>
      </w:r>
    </w:p>
    <w:p w:rsidR="004769EA" w:rsidRDefault="004769EA" w:rsidP="004769EA">
      <w:pPr>
        <w:spacing w:line="460" w:lineRule="exact"/>
        <w:rPr>
          <w:rFonts w:ascii="宋体" w:hAnsi="宋体" w:cs="宋体" w:hint="eastAsia"/>
          <w:b/>
          <w:sz w:val="24"/>
        </w:rPr>
      </w:pPr>
      <w:r>
        <w:rPr>
          <w:rFonts w:ascii="宋体" w:hAnsi="宋体" w:cs="宋体" w:hint="eastAsia"/>
          <w:sz w:val="24"/>
        </w:rPr>
        <w:t xml:space="preserve">   </w:t>
      </w:r>
      <w:r>
        <w:rPr>
          <w:rFonts w:ascii="宋体" w:hAnsi="宋体" w:cs="宋体" w:hint="eastAsia"/>
          <w:b/>
          <w:sz w:val="24"/>
        </w:rPr>
        <w:t xml:space="preserve"> 九、响应文件递交截止时间和地点:</w:t>
      </w:r>
    </w:p>
    <w:p w:rsidR="004769EA" w:rsidRDefault="004769EA" w:rsidP="004769EA">
      <w:pPr>
        <w:spacing w:line="460" w:lineRule="exact"/>
        <w:rPr>
          <w:rFonts w:ascii="宋体" w:hAnsi="宋体" w:cs="宋体" w:hint="eastAsia"/>
          <w:sz w:val="24"/>
        </w:rPr>
      </w:pPr>
      <w:r>
        <w:rPr>
          <w:rFonts w:ascii="宋体" w:hAnsi="宋体" w:cs="宋体" w:hint="eastAsia"/>
          <w:sz w:val="24"/>
        </w:rPr>
        <w:t xml:space="preserve">    谈判供应商应于2020年4月30日09时30分止，将响应文件密封提交到</w:t>
      </w:r>
      <w:r>
        <w:rPr>
          <w:rFonts w:ascii="宋体" w:hAnsi="宋体" w:cs="宋体" w:hint="eastAsia"/>
          <w:sz w:val="24"/>
          <w:u w:val="single"/>
        </w:rPr>
        <w:t>广西鼎策工程顾问有限责任公司防城港分公司（东兴市柑子岭路413号2楼）开标室</w:t>
      </w:r>
      <w:r>
        <w:rPr>
          <w:rFonts w:ascii="宋体" w:hAnsi="宋体" w:cs="宋体" w:hint="eastAsia"/>
          <w:sz w:val="24"/>
        </w:rPr>
        <w:t>，逾期送达的将予以拒收。</w:t>
      </w:r>
    </w:p>
    <w:p w:rsidR="004769EA" w:rsidRDefault="004769EA" w:rsidP="004769EA">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十、谈判时间及地点：</w:t>
      </w:r>
      <w:r>
        <w:rPr>
          <w:rFonts w:ascii="宋体" w:hAnsi="宋体" w:cs="宋体" w:hint="eastAsia"/>
          <w:bCs/>
          <w:sz w:val="24"/>
        </w:rPr>
        <w:t>2020年4</w:t>
      </w:r>
      <w:r>
        <w:rPr>
          <w:rFonts w:ascii="宋体" w:hAnsi="宋体" w:cs="宋体" w:hint="eastAsia"/>
          <w:sz w:val="24"/>
        </w:rPr>
        <w:t>月30日09时30分整截止后为谈判小组与谈判供应商谈判时间，具体时间由代理机构另行通知。地点：</w:t>
      </w:r>
      <w:r>
        <w:rPr>
          <w:rFonts w:ascii="宋体" w:hAnsi="宋体" w:cs="宋体" w:hint="eastAsia"/>
          <w:sz w:val="24"/>
          <w:u w:val="single"/>
        </w:rPr>
        <w:t>广西鼎策工程顾问有限责任公司防城港分公司（东兴市柑子岭路413号2楼）评标室</w:t>
      </w:r>
      <w:r>
        <w:rPr>
          <w:rFonts w:ascii="宋体" w:hAnsi="宋体" w:cs="宋体" w:hint="eastAsia"/>
          <w:sz w:val="24"/>
        </w:rPr>
        <w:t>，参加谈判的法定代表人或委托代理人身份证，非法定代表人携带法定代表人授权书原件（附法定代表人和被授权人身份证正、反两面复印件）；主体资格证明（如营业执照、事业单位法人证书等）副本复印件，以上资料须加盖单位公章，依时到达指定地点等候当面谈判。</w:t>
      </w:r>
    </w:p>
    <w:p w:rsidR="004769EA" w:rsidRDefault="004769EA" w:rsidP="004769EA">
      <w:pPr>
        <w:spacing w:line="460" w:lineRule="exact"/>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十一、联系事项</w:t>
      </w:r>
      <w:r>
        <w:rPr>
          <w:rFonts w:ascii="宋体" w:hAnsi="宋体" w:cs="宋体" w:hint="eastAsia"/>
          <w:sz w:val="24"/>
        </w:rPr>
        <w:t>：</w:t>
      </w:r>
    </w:p>
    <w:p w:rsidR="004769EA" w:rsidRDefault="004769EA" w:rsidP="004769EA">
      <w:pPr>
        <w:spacing w:line="460" w:lineRule="exact"/>
        <w:rPr>
          <w:rFonts w:ascii="宋体" w:hAnsi="宋体" w:cs="宋体" w:hint="eastAsia"/>
          <w:sz w:val="24"/>
        </w:rPr>
      </w:pPr>
      <w:r>
        <w:rPr>
          <w:rFonts w:ascii="宋体" w:hAnsi="宋体" w:cs="宋体" w:hint="eastAsia"/>
          <w:sz w:val="24"/>
        </w:rPr>
        <w:t xml:space="preserve">    1</w:t>
      </w:r>
      <w:r>
        <w:rPr>
          <w:rFonts w:ascii="宋体" w:hAnsi="宋体" w:cs="宋体" w:hint="eastAsia"/>
          <w:kern w:val="1"/>
          <w:sz w:val="24"/>
        </w:rPr>
        <w:t>.采购单位名称</w:t>
      </w:r>
      <w:r>
        <w:rPr>
          <w:rFonts w:ascii="宋体" w:hAnsi="宋体" w:cs="宋体" w:hint="eastAsia"/>
          <w:b/>
          <w:kern w:val="1"/>
          <w:sz w:val="24"/>
        </w:rPr>
        <w:t>：</w:t>
      </w:r>
      <w:r>
        <w:rPr>
          <w:rFonts w:ascii="宋体" w:hAnsi="宋体" w:cs="宋体" w:hint="eastAsia"/>
          <w:sz w:val="24"/>
        </w:rPr>
        <w:t>东兴市自然资源局</w:t>
      </w:r>
    </w:p>
    <w:p w:rsidR="004769EA" w:rsidRDefault="004769EA" w:rsidP="004769EA">
      <w:pPr>
        <w:spacing w:line="460" w:lineRule="exact"/>
        <w:rPr>
          <w:rFonts w:ascii="宋体" w:hAnsi="宋体" w:cs="宋体" w:hint="eastAsia"/>
          <w:sz w:val="24"/>
        </w:rPr>
      </w:pPr>
      <w:r>
        <w:rPr>
          <w:rFonts w:ascii="宋体" w:hAnsi="宋体" w:cs="宋体" w:hint="eastAsia"/>
          <w:sz w:val="24"/>
        </w:rPr>
        <w:t xml:space="preserve">      地址：</w:t>
      </w:r>
      <w:r>
        <w:rPr>
          <w:rFonts w:ascii="宋体" w:hAnsi="宋体" w:cs="宋体" w:hint="eastAsia"/>
          <w:kern w:val="1"/>
          <w:sz w:val="24"/>
        </w:rPr>
        <w:t>东兴</w:t>
      </w:r>
      <w:r>
        <w:rPr>
          <w:rFonts w:ascii="宋体" w:hAnsi="宋体" w:cs="宋体" w:hint="eastAsia"/>
          <w:sz w:val="24"/>
        </w:rPr>
        <w:t>市北仑大道356号</w:t>
      </w:r>
    </w:p>
    <w:p w:rsidR="004769EA" w:rsidRDefault="004769EA" w:rsidP="004769EA">
      <w:pPr>
        <w:spacing w:line="460" w:lineRule="exact"/>
        <w:ind w:firstLineChars="300" w:firstLine="720"/>
        <w:rPr>
          <w:rFonts w:ascii="宋体" w:hAnsi="宋体" w:cs="宋体" w:hint="eastAsia"/>
          <w:bCs/>
          <w:sz w:val="24"/>
        </w:rPr>
      </w:pPr>
      <w:r>
        <w:rPr>
          <w:rFonts w:ascii="宋体" w:hAnsi="宋体" w:cs="宋体" w:hint="eastAsia"/>
          <w:sz w:val="24"/>
        </w:rPr>
        <w:t>联系人：</w:t>
      </w:r>
      <w:r>
        <w:rPr>
          <w:rFonts w:ascii="宋体" w:hAnsi="宋体" w:cs="宋体" w:hint="eastAsia"/>
          <w:kern w:val="1"/>
          <w:sz w:val="24"/>
        </w:rPr>
        <w:t>陈裕琳；  联系电话：13768005359</w:t>
      </w:r>
    </w:p>
    <w:p w:rsidR="004769EA" w:rsidRDefault="004769EA" w:rsidP="004769EA">
      <w:pPr>
        <w:pStyle w:val="a3"/>
        <w:spacing w:line="460" w:lineRule="exact"/>
        <w:ind w:firstLineChars="200" w:firstLine="480"/>
        <w:rPr>
          <w:rFonts w:cs="宋体" w:hint="eastAsia"/>
          <w:b/>
          <w:sz w:val="24"/>
          <w:szCs w:val="24"/>
        </w:rPr>
      </w:pPr>
      <w:r>
        <w:rPr>
          <w:rFonts w:cs="宋体" w:hint="eastAsia"/>
          <w:sz w:val="24"/>
          <w:szCs w:val="24"/>
        </w:rPr>
        <w:t>2. 采购代理机构名称：广西鼎策工程顾问有限责任公司</w:t>
      </w:r>
    </w:p>
    <w:p w:rsidR="004769EA" w:rsidRDefault="004769EA" w:rsidP="004769EA">
      <w:pPr>
        <w:spacing w:line="460" w:lineRule="exact"/>
        <w:ind w:firstLine="735"/>
        <w:rPr>
          <w:rFonts w:ascii="宋体" w:hAnsi="宋体" w:cs="宋体" w:hint="eastAsia"/>
          <w:kern w:val="1"/>
          <w:sz w:val="24"/>
        </w:rPr>
      </w:pPr>
      <w:r>
        <w:rPr>
          <w:rFonts w:ascii="宋体" w:hAnsi="宋体" w:cs="宋体" w:hint="eastAsia"/>
          <w:kern w:val="1"/>
          <w:sz w:val="24"/>
        </w:rPr>
        <w:t>地  址：</w:t>
      </w:r>
      <w:r>
        <w:rPr>
          <w:rFonts w:ascii="宋体" w:hAnsi="宋体" w:cs="宋体" w:hint="eastAsia"/>
          <w:spacing w:val="-1"/>
          <w:sz w:val="24"/>
          <w:u w:val="single"/>
        </w:rPr>
        <w:t>广西鼎策工程顾问有限责任公司防城港分公司（东兴市柑子岭路413号）</w:t>
      </w:r>
    </w:p>
    <w:p w:rsidR="004769EA" w:rsidRDefault="004769EA" w:rsidP="004769EA">
      <w:pPr>
        <w:spacing w:line="460" w:lineRule="exact"/>
        <w:ind w:firstLine="735"/>
        <w:rPr>
          <w:rFonts w:ascii="宋体" w:hAnsi="宋体" w:cs="宋体" w:hint="eastAsia"/>
          <w:kern w:val="1"/>
          <w:sz w:val="24"/>
        </w:rPr>
      </w:pPr>
      <w:r>
        <w:rPr>
          <w:rFonts w:ascii="宋体" w:hAnsi="宋体" w:cs="宋体" w:hint="eastAsia"/>
          <w:kern w:val="1"/>
          <w:sz w:val="24"/>
        </w:rPr>
        <w:t>联系人：张传秀；     联系电话：15807706631</w:t>
      </w:r>
    </w:p>
    <w:p w:rsidR="004769EA" w:rsidRDefault="004769EA" w:rsidP="004769EA">
      <w:pPr>
        <w:spacing w:line="460" w:lineRule="exact"/>
        <w:ind w:firstLineChars="175" w:firstLine="420"/>
        <w:rPr>
          <w:rFonts w:ascii="宋体" w:hAnsi="宋体" w:cs="宋体" w:hint="eastAsia"/>
          <w:kern w:val="1"/>
          <w:sz w:val="24"/>
        </w:rPr>
      </w:pPr>
      <w:r>
        <w:rPr>
          <w:rFonts w:ascii="宋体" w:hAnsi="宋体" w:cs="宋体" w:hint="eastAsia"/>
          <w:kern w:val="1"/>
          <w:sz w:val="24"/>
          <w:shd w:val="clear" w:color="auto" w:fill="FFFFFF"/>
        </w:rPr>
        <w:t>3.监督部门: 东兴市财政局政府采购监督管理部门    电话:0770-7690518</w:t>
      </w:r>
    </w:p>
    <w:p w:rsidR="004769EA" w:rsidRDefault="004769EA" w:rsidP="004769EA">
      <w:pPr>
        <w:spacing w:line="460" w:lineRule="exact"/>
        <w:ind w:firstLineChars="149" w:firstLine="359"/>
        <w:rPr>
          <w:rFonts w:ascii="宋体" w:hAnsi="宋体" w:cs="宋体" w:hint="eastAsia"/>
          <w:sz w:val="24"/>
        </w:rPr>
      </w:pPr>
      <w:r>
        <w:rPr>
          <w:rFonts w:ascii="宋体" w:hAnsi="宋体" w:cs="宋体" w:hint="eastAsia"/>
          <w:b/>
          <w:sz w:val="24"/>
        </w:rPr>
        <w:t>十二、网上公告媒体查询</w:t>
      </w:r>
      <w:r>
        <w:rPr>
          <w:rFonts w:ascii="宋体" w:hAnsi="宋体" w:cs="宋体" w:hint="eastAsia"/>
          <w:sz w:val="24"/>
        </w:rPr>
        <w:t>：中国政府采购网（</w:t>
      </w:r>
      <w:r>
        <w:rPr>
          <w:rStyle w:val="a6"/>
          <w:rFonts w:ascii="宋体" w:hAnsi="宋体" w:cs="宋体" w:hint="eastAsia"/>
          <w:color w:val="auto"/>
          <w:sz w:val="24"/>
        </w:rPr>
        <w:t>http://</w:t>
      </w:r>
      <w:r>
        <w:rPr>
          <w:rFonts w:ascii="宋体" w:hAnsi="宋体" w:cs="宋体" w:hint="eastAsia"/>
          <w:sz w:val="24"/>
        </w:rPr>
        <w:t>www.ccgp.gov.cn）、广西壮族自治区政府采购网（</w:t>
      </w:r>
      <w:r>
        <w:rPr>
          <w:rStyle w:val="a6"/>
          <w:rFonts w:ascii="宋体" w:hAnsi="宋体" w:cs="宋体" w:hint="eastAsia"/>
          <w:color w:val="auto"/>
          <w:sz w:val="24"/>
        </w:rPr>
        <w:t>http://zfcg.gxzf.gov.cn</w:t>
      </w:r>
      <w:r>
        <w:rPr>
          <w:rFonts w:ascii="宋体" w:hAnsi="宋体" w:cs="宋体" w:hint="eastAsia"/>
          <w:sz w:val="24"/>
        </w:rPr>
        <w:t>）、</w:t>
      </w:r>
      <w:r>
        <w:rPr>
          <w:rFonts w:ascii="宋体" w:hAnsi="宋体" w:cs="宋体" w:hint="eastAsia"/>
          <w:kern w:val="1"/>
          <w:sz w:val="24"/>
        </w:rPr>
        <w:t>东兴市人民政府门户网站</w:t>
      </w:r>
      <w:r>
        <w:rPr>
          <w:rFonts w:ascii="宋体" w:hAnsi="宋体" w:cs="宋体" w:hint="eastAsia"/>
          <w:sz w:val="24"/>
        </w:rPr>
        <w:t>（</w:t>
      </w:r>
      <w:hyperlink r:id="rId8" w:history="1">
        <w:r>
          <w:rPr>
            <w:rStyle w:val="a6"/>
            <w:rFonts w:ascii="宋体" w:hAnsi="宋体" w:cs="宋体" w:hint="eastAsia"/>
            <w:color w:val="auto"/>
            <w:sz w:val="24"/>
          </w:rPr>
          <w:t>http://www.dxzf.gov.cn/</w:t>
        </w:r>
      </w:hyperlink>
      <w:r>
        <w:rPr>
          <w:rFonts w:ascii="宋体" w:hAnsi="宋体" w:cs="宋体" w:hint="eastAsia"/>
          <w:sz w:val="24"/>
        </w:rPr>
        <w:t>）。</w:t>
      </w:r>
    </w:p>
    <w:p w:rsidR="004769EA" w:rsidRDefault="004769EA" w:rsidP="004769EA">
      <w:pPr>
        <w:spacing w:line="460" w:lineRule="exact"/>
        <w:rPr>
          <w:rFonts w:ascii="宋体" w:hAnsi="宋体" w:cs="宋体" w:hint="eastAsia"/>
          <w:sz w:val="24"/>
        </w:rPr>
      </w:pPr>
      <w:r>
        <w:rPr>
          <w:rFonts w:ascii="宋体" w:hAnsi="宋体" w:cs="宋体" w:hint="eastAsia"/>
          <w:sz w:val="24"/>
        </w:rPr>
        <w:t xml:space="preserve">                                                     </w:t>
      </w:r>
    </w:p>
    <w:p w:rsidR="004769EA" w:rsidRDefault="004769EA" w:rsidP="004769EA">
      <w:pPr>
        <w:spacing w:line="460" w:lineRule="exact"/>
        <w:jc w:val="right"/>
        <w:rPr>
          <w:rFonts w:ascii="宋体" w:hAnsi="宋体" w:cs="宋体" w:hint="eastAsia"/>
          <w:sz w:val="24"/>
        </w:rPr>
      </w:pPr>
      <w:r>
        <w:rPr>
          <w:rFonts w:ascii="宋体" w:hAnsi="宋体" w:cs="宋体" w:hint="eastAsia"/>
          <w:sz w:val="24"/>
        </w:rPr>
        <w:t>广西鼎策工程顾问有限责任公司</w:t>
      </w:r>
    </w:p>
    <w:p w:rsidR="00C93B26" w:rsidRPr="00A413A7" w:rsidRDefault="004769EA" w:rsidP="004769EA">
      <w:pPr>
        <w:spacing w:line="360" w:lineRule="auto"/>
        <w:jc w:val="right"/>
        <w:rPr>
          <w:rFonts w:ascii="宋体" w:hAnsi="宋体" w:cs="宋体"/>
          <w:kern w:val="1"/>
          <w:sz w:val="24"/>
        </w:rPr>
      </w:pPr>
      <w:r>
        <w:rPr>
          <w:rFonts w:ascii="宋体" w:hAnsi="宋体" w:cs="宋体" w:hint="eastAsia"/>
          <w:szCs w:val="21"/>
        </w:rPr>
        <w:t xml:space="preserve">                                         </w:t>
      </w:r>
      <w:r>
        <w:rPr>
          <w:rFonts w:ascii="宋体" w:hAnsi="宋体" w:cs="宋体" w:hint="eastAsia"/>
          <w:sz w:val="24"/>
        </w:rPr>
        <w:t xml:space="preserve"> 2020年4月26日</w:t>
      </w:r>
    </w:p>
    <w:sectPr w:rsidR="00C93B26" w:rsidRPr="00A413A7" w:rsidSect="00C93B2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3D0" w:rsidRDefault="00C773D0" w:rsidP="00C93B26">
      <w:r>
        <w:separator/>
      </w:r>
    </w:p>
  </w:endnote>
  <w:endnote w:type="continuationSeparator" w:id="1">
    <w:p w:rsidR="00C773D0" w:rsidRDefault="00C773D0" w:rsidP="00C93B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26" w:rsidRDefault="00F2083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93B26" w:rsidRDefault="00F20835">
                <w:pPr>
                  <w:pStyle w:val="a4"/>
                </w:pPr>
                <w:r>
                  <w:rPr>
                    <w:rFonts w:hint="eastAsia"/>
                  </w:rPr>
                  <w:fldChar w:fldCharType="begin"/>
                </w:r>
                <w:r w:rsidR="00AA53A4">
                  <w:rPr>
                    <w:rFonts w:hint="eastAsia"/>
                  </w:rPr>
                  <w:instrText xml:space="preserve"> PAGE  \* MERGEFORMAT </w:instrText>
                </w:r>
                <w:r>
                  <w:rPr>
                    <w:rFonts w:hint="eastAsia"/>
                  </w:rPr>
                  <w:fldChar w:fldCharType="separate"/>
                </w:r>
                <w:r w:rsidR="004769E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3D0" w:rsidRDefault="00C773D0" w:rsidP="00C93B26">
      <w:r>
        <w:separator/>
      </w:r>
    </w:p>
  </w:footnote>
  <w:footnote w:type="continuationSeparator" w:id="1">
    <w:p w:rsidR="00C773D0" w:rsidRDefault="00C773D0" w:rsidP="00C93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8BCA2"/>
    <w:multiLevelType w:val="singleLevel"/>
    <w:tmpl w:val="5A38BCA2"/>
    <w:lvl w:ilvl="0">
      <w:start w:val="1"/>
      <w:numFmt w:val="chineseCounting"/>
      <w:suff w:val="nothing"/>
      <w:lvlText w:val="%1、"/>
      <w:lvlJc w:val="left"/>
      <w:pPr>
        <w:ind w:left="44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38A7603"/>
    <w:rsid w:val="001B0462"/>
    <w:rsid w:val="004769EA"/>
    <w:rsid w:val="00805993"/>
    <w:rsid w:val="008975B7"/>
    <w:rsid w:val="00A413A7"/>
    <w:rsid w:val="00AA53A4"/>
    <w:rsid w:val="00C773D0"/>
    <w:rsid w:val="00C93B26"/>
    <w:rsid w:val="00F20835"/>
    <w:rsid w:val="02076BAC"/>
    <w:rsid w:val="073757CA"/>
    <w:rsid w:val="0DBC3F5E"/>
    <w:rsid w:val="0EF35F01"/>
    <w:rsid w:val="19FC3DB8"/>
    <w:rsid w:val="2B20108E"/>
    <w:rsid w:val="338A7603"/>
    <w:rsid w:val="565640BA"/>
    <w:rsid w:val="60756069"/>
    <w:rsid w:val="61E94EB9"/>
    <w:rsid w:val="6BDA2B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7" w:qFormat="1"/>
    <w:lsdException w:name="heading 1" w:qFormat="1"/>
    <w:lsdException w:name="heading 2" w:semiHidden="1" w:unhideWhenUsed="1" w:qFormat="1"/>
    <w:lsdException w:name="heading 3" w:semiHidden="1" w:unhideWhenUsed="1" w:qFormat="1"/>
    <w:lsdException w:name="heading 4" w:uiPriority="6"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7"/>
    <w:qFormat/>
    <w:rsid w:val="00C93B26"/>
    <w:pPr>
      <w:widowControl w:val="0"/>
      <w:jc w:val="both"/>
    </w:pPr>
    <w:rPr>
      <w:color w:val="000000"/>
      <w:sz w:val="21"/>
      <w:szCs w:val="24"/>
    </w:rPr>
  </w:style>
  <w:style w:type="paragraph" w:styleId="4">
    <w:name w:val="heading 4"/>
    <w:basedOn w:val="a"/>
    <w:next w:val="a"/>
    <w:uiPriority w:val="6"/>
    <w:qFormat/>
    <w:rsid w:val="00C93B26"/>
    <w:pPr>
      <w:keepNext/>
      <w:keepLines/>
      <w:tabs>
        <w:tab w:val="left" w:pos="2880"/>
      </w:tabs>
      <w:spacing w:before="280" w:after="290" w:line="376" w:lineRule="atLeast"/>
      <w:ind w:left="2880" w:hanging="360"/>
      <w:jc w:val="left"/>
      <w:outlineLvl w:val="3"/>
    </w:pPr>
    <w:rPr>
      <w:rFonts w:ascii="Arial" w:eastAsia="黑体"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93B26"/>
    <w:rPr>
      <w:rFonts w:ascii="宋体" w:hAnsi="宋体" w:cs="Courier New"/>
      <w:kern w:val="1"/>
      <w:szCs w:val="21"/>
    </w:rPr>
  </w:style>
  <w:style w:type="paragraph" w:styleId="a4">
    <w:name w:val="footer"/>
    <w:basedOn w:val="a"/>
    <w:rsid w:val="00C93B26"/>
    <w:pPr>
      <w:tabs>
        <w:tab w:val="center" w:pos="4153"/>
        <w:tab w:val="right" w:pos="8306"/>
      </w:tabs>
      <w:snapToGrid w:val="0"/>
      <w:jc w:val="left"/>
    </w:pPr>
    <w:rPr>
      <w:sz w:val="18"/>
    </w:rPr>
  </w:style>
  <w:style w:type="paragraph" w:styleId="a5">
    <w:name w:val="header"/>
    <w:basedOn w:val="a"/>
    <w:rsid w:val="00C93B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普通(网站)1"/>
    <w:basedOn w:val="a"/>
    <w:uiPriority w:val="2"/>
    <w:qFormat/>
    <w:rsid w:val="00C93B26"/>
    <w:pPr>
      <w:widowControl/>
      <w:spacing w:before="280" w:after="280"/>
      <w:jc w:val="left"/>
    </w:pPr>
    <w:rPr>
      <w:rFonts w:ascii="宋体" w:hAnsi="宋体" w:cs="宋体"/>
      <w:kern w:val="1"/>
      <w:sz w:val="24"/>
    </w:rPr>
  </w:style>
  <w:style w:type="character" w:styleId="a6">
    <w:name w:val="Hyperlink"/>
    <w:rsid w:val="00A413A7"/>
    <w:rPr>
      <w:color w:val="0000FF"/>
      <w:u w:val="single"/>
    </w:rPr>
  </w:style>
  <w:style w:type="character" w:customStyle="1" w:styleId="Char">
    <w:name w:val="纯文本 Char"/>
    <w:link w:val="a3"/>
    <w:rsid w:val="00A413A7"/>
    <w:rPr>
      <w:rFonts w:ascii="宋体" w:hAnsi="宋体" w:cs="Courier New"/>
      <w:color w:val="000000"/>
      <w:kern w:val="1"/>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xzf.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404</Words>
  <Characters>2307</Characters>
  <Application>Microsoft Office Word</Application>
  <DocSecurity>0</DocSecurity>
  <Lines>19</Lines>
  <Paragraphs>5</Paragraphs>
  <ScaleCrop>false</ScaleCrop>
  <Company>Microsoft</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秀秀</dc:creator>
  <cp:lastModifiedBy>AutoBVT</cp:lastModifiedBy>
  <cp:revision>4</cp:revision>
  <dcterms:created xsi:type="dcterms:W3CDTF">2019-11-04T07:36:00Z</dcterms:created>
  <dcterms:modified xsi:type="dcterms:W3CDTF">2020-04-26T02:46:00Z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