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C0" w:rsidRPr="00434E2E" w:rsidRDefault="00154B27" w:rsidP="001971C0">
      <w:pPr>
        <w:jc w:val="center"/>
        <w:rPr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广西中信恒泰工程顾问有限公司</w:t>
      </w:r>
      <w:r w:rsidR="00184FB9">
        <w:rPr>
          <w:rFonts w:eastAsia="黑体" w:cs="黑体" w:hint="eastAsia"/>
          <w:color w:val="000000"/>
          <w:sz w:val="28"/>
          <w:szCs w:val="28"/>
        </w:rPr>
        <w:t>南宁市西乡塘区人武部新营院工程项目（一期）</w:t>
      </w:r>
      <w:r w:rsidR="001971C0" w:rsidRPr="00434E2E">
        <w:rPr>
          <w:rFonts w:eastAsia="黑体" w:cs="黑体" w:hint="eastAsia"/>
          <w:color w:val="000000"/>
          <w:sz w:val="28"/>
          <w:szCs w:val="28"/>
        </w:rPr>
        <w:t>中标候选人公示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3"/>
        <w:gridCol w:w="912"/>
        <w:gridCol w:w="2143"/>
        <w:gridCol w:w="1445"/>
        <w:gridCol w:w="1440"/>
        <w:gridCol w:w="3006"/>
      </w:tblGrid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0" w:name="OLE_LINK2"/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358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84FB9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南宁市西乡塘区人武部新营院工程项目（一期）</w:t>
            </w:r>
          </w:p>
        </w:tc>
        <w:tc>
          <w:tcPr>
            <w:tcW w:w="1440" w:type="dxa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t>项目招标编号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84FB9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ZXHTZB2104XG01B033A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招标人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84FB9" w:rsidP="001971C0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184FB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南宁市西乡塘区机关后勤服务中心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建设单位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84FB9" w:rsidP="00EF37A6">
            <w:pPr>
              <w:widowControl/>
              <w:spacing w:line="4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184FB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南宁市西乡塘区机关后勤服务中心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招标类别</w:t>
            </w:r>
          </w:p>
        </w:tc>
        <w:tc>
          <w:tcPr>
            <w:tcW w:w="358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="MS Mincho" w:hAnsi="MS Mincho" w:cs="MS Mincho" w:hint="eastAsia"/>
                <w:color w:val="000000"/>
                <w:kern w:val="0"/>
              </w:rPr>
              <w:t>☑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委托招标</w:t>
            </w:r>
            <w:r w:rsidRPr="00426211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□自行招标</w:t>
            </w:r>
          </w:p>
        </w:tc>
        <w:tc>
          <w:tcPr>
            <w:tcW w:w="1440" w:type="dxa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招标方式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6962DD" w:rsidP="006962D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="MS Mincho" w:hAnsi="MS Mincho" w:cs="MS Mincho" w:hint="eastAsia"/>
                <w:color w:val="000000"/>
                <w:kern w:val="0"/>
              </w:rPr>
              <w:t>☑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公开招标</w:t>
            </w:r>
            <w:r w:rsidR="001971C0" w:rsidRPr="00426211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□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邀请招标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招标代理机构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广西中信恒泰工程顾问有限公司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结构类型及规模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84FB9" w:rsidP="00EF37A6">
            <w:pPr>
              <w:widowControl/>
              <w:spacing w:line="440" w:lineRule="exact"/>
              <w:ind w:rightChars="88" w:right="185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7E33">
              <w:rPr>
                <w:rFonts w:ascii="宋体" w:hAnsi="宋体" w:cs="宋体" w:hint="eastAsia"/>
                <w:color w:val="000000"/>
                <w:kern w:val="0"/>
              </w:rPr>
              <w:t>项目总建筑面积6239.62平方米，其中新建1栋5层办公指挥综合楼，建筑面积2199.28㎡；1栋4层民兵训练基地楼，建筑面积2681.20㎡；1栋4层公寓楼，建筑面积1206.08㎡；水泵房地上一层，地下1层，建筑面积121.38㎡，大门（含门卫室）31.68㎡。同时配套建设新建围墙、给排水、景观绿化、生态停车场、场地硬化及道路、消防等配套设施</w:t>
            </w:r>
            <w:r w:rsidR="006962DD" w:rsidRPr="006962D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。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开标时间</w:t>
            </w:r>
          </w:p>
        </w:tc>
        <w:tc>
          <w:tcPr>
            <w:tcW w:w="358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184FB9">
            <w:pPr>
              <w:widowControl/>
              <w:spacing w:line="4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2021年</w:t>
            </w:r>
            <w:r w:rsidR="006962DD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05</w:t>
            </w: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月</w:t>
            </w:r>
            <w:r w:rsidR="00184FB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24</w:t>
            </w: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日09时30分</w:t>
            </w:r>
          </w:p>
        </w:tc>
        <w:tc>
          <w:tcPr>
            <w:tcW w:w="1440" w:type="dxa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开标地点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1971C0">
            <w:pPr>
              <w:widowControl/>
              <w:spacing w:line="4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1" w:name="OLE_LINK1"/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南宁市公共资源交易中心</w:t>
            </w:r>
            <w:bookmarkEnd w:id="1"/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公示开始时间</w:t>
            </w:r>
          </w:p>
        </w:tc>
        <w:tc>
          <w:tcPr>
            <w:tcW w:w="358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184FB9">
            <w:pPr>
              <w:widowControl/>
              <w:spacing w:line="4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2021年</w:t>
            </w: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05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月</w:t>
            </w:r>
            <w:r w:rsidR="00184FB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25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日</w:t>
            </w:r>
          </w:p>
        </w:tc>
        <w:tc>
          <w:tcPr>
            <w:tcW w:w="1440" w:type="dxa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公示截止时间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184FB9">
            <w:pPr>
              <w:widowControl/>
              <w:spacing w:line="44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2021年</w:t>
            </w: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05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月</w:t>
            </w:r>
            <w:r w:rsidR="00184FB9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28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日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拟中标人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5E1DF3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DA7E33">
              <w:rPr>
                <w:rFonts w:ascii="宋体" w:hAnsi="宋体" w:hint="eastAsia"/>
                <w:color w:val="000000"/>
                <w:kern w:val="0"/>
              </w:rPr>
              <w:t>广西建工第一建筑工程集团有限公司,广西格辉建筑工程有限公司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 w:val="restart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中标候选人情况</w:t>
            </w:r>
          </w:p>
        </w:tc>
        <w:tc>
          <w:tcPr>
            <w:tcW w:w="912" w:type="dxa"/>
            <w:vMerge w:val="restart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第一中标</w:t>
            </w:r>
          </w:p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候选人</w:t>
            </w: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3576F5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76F5">
              <w:rPr>
                <w:rFonts w:asciiTheme="minorEastAsia" w:eastAsiaTheme="minorEastAsia" w:hAnsiTheme="minorEastAsia" w:cs="宋体" w:hint="eastAsia"/>
                <w:kern w:val="0"/>
              </w:rPr>
              <w:t>单位名称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3576F5" w:rsidRDefault="005E1DF3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3576F5">
              <w:rPr>
                <w:rFonts w:ascii="宋体" w:hAnsi="宋体" w:hint="eastAsia"/>
                <w:kern w:val="0"/>
              </w:rPr>
              <w:t>广西建工第一建筑工程集团有限公司,广西格辉建筑工程有限公司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3576F5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576F5">
              <w:rPr>
                <w:rFonts w:asciiTheme="minorEastAsia" w:eastAsiaTheme="minorEastAsia" w:hAnsiTheme="minorEastAsia" w:cs="宋体" w:hint="eastAsia"/>
                <w:kern w:val="0"/>
              </w:rPr>
              <w:t>单位资质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3576F5" w:rsidRDefault="00426211" w:rsidP="00A50CA3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3576F5">
              <w:rPr>
                <w:rFonts w:asciiTheme="minorEastAsia" w:eastAsiaTheme="minorEastAsia" w:hAnsiTheme="minorEastAsia" w:hint="eastAsia"/>
                <w:kern w:val="0"/>
              </w:rPr>
              <w:t>建筑工程施工总承包</w:t>
            </w:r>
            <w:r w:rsidR="00A50CA3" w:rsidRPr="003576F5">
              <w:rPr>
                <w:rFonts w:asciiTheme="minorEastAsia" w:eastAsiaTheme="minorEastAsia" w:hAnsiTheme="minorEastAsia" w:hint="eastAsia"/>
                <w:kern w:val="0"/>
              </w:rPr>
              <w:t>特</w:t>
            </w:r>
            <w:r w:rsidRPr="003576F5">
              <w:rPr>
                <w:rFonts w:asciiTheme="minorEastAsia" w:eastAsiaTheme="minorEastAsia" w:hAnsiTheme="minorEastAsia" w:hint="eastAsia"/>
                <w:kern w:val="0"/>
              </w:rPr>
              <w:t>级</w:t>
            </w:r>
            <w:r w:rsidR="00A50CA3" w:rsidRPr="003576F5">
              <w:rPr>
                <w:rFonts w:asciiTheme="minorEastAsia" w:eastAsiaTheme="minorEastAsia" w:hAnsiTheme="minorEastAsia" w:hint="eastAsia"/>
                <w:kern w:val="0"/>
              </w:rPr>
              <w:t>，建筑工程施工总承包壹级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投标报价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5E1DF3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5E1DF3">
              <w:rPr>
                <w:rFonts w:asciiTheme="minorEastAsia" w:eastAsiaTheme="minorEastAsia" w:hAnsiTheme="minorEastAsia"/>
                <w:color w:val="000000"/>
                <w:kern w:val="0"/>
              </w:rPr>
              <w:t>26219377.11</w:t>
            </w:r>
            <w:r w:rsidR="00426211"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元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工期</w:t>
            </w:r>
          </w:p>
        </w:tc>
        <w:tc>
          <w:tcPr>
            <w:tcW w:w="144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5E1DF3" w:rsidP="001971C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302</w:t>
            </w:r>
            <w:r w:rsidR="001971C0"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日历天</w:t>
            </w:r>
          </w:p>
        </w:tc>
        <w:tc>
          <w:tcPr>
            <w:tcW w:w="14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质量等级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6962DD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6962DD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达到市优工程或以上标准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项目经理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5E1DF3" w:rsidP="005E1DF3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2" w:name="OLE_LINK3"/>
            <w:bookmarkStart w:id="3" w:name="OLE_LINK6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韦贵巍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（</w:t>
            </w:r>
            <w:r w:rsidR="001971C0" w:rsidRPr="005E1DF3">
              <w:rPr>
                <w:rFonts w:asciiTheme="minorEastAsia" w:eastAsiaTheme="minorEastAsia" w:hAnsiTheme="minorEastAsia" w:cs="宋体" w:hint="eastAsia"/>
                <w:kern w:val="0"/>
              </w:rPr>
              <w:t>注册编号：</w:t>
            </w:r>
            <w:r w:rsidR="00F00BE7" w:rsidRPr="005E1DF3">
              <w:rPr>
                <w:rFonts w:asciiTheme="minorEastAsia" w:eastAsiaTheme="minorEastAsia" w:hAnsiTheme="minorEastAsia" w:hint="eastAsia"/>
                <w:kern w:val="0"/>
              </w:rPr>
              <w:t>桂</w:t>
            </w:r>
            <w:r w:rsidRPr="005E1DF3">
              <w:rPr>
                <w:rFonts w:asciiTheme="minorEastAsia" w:eastAsiaTheme="minorEastAsia" w:hAnsiTheme="minorEastAsia" w:hint="eastAsia"/>
                <w:kern w:val="0"/>
              </w:rPr>
              <w:t>245141437268</w:t>
            </w:r>
            <w:r w:rsidR="001971C0" w:rsidRPr="005E1DF3">
              <w:rPr>
                <w:rFonts w:asciiTheme="minorEastAsia" w:eastAsiaTheme="minorEastAsia" w:hAnsiTheme="minorEastAsia" w:cs="宋体" w:hint="eastAsia"/>
                <w:kern w:val="0"/>
              </w:rPr>
              <w:t>；身份证号：</w:t>
            </w:r>
            <w:r w:rsidRPr="005E1DF3">
              <w:rPr>
                <w:rFonts w:asciiTheme="minorEastAsia" w:eastAsiaTheme="minorEastAsia" w:hAnsiTheme="minorEastAsia" w:hint="eastAsia"/>
                <w:kern w:val="0"/>
              </w:rPr>
              <w:t>45272819******0015</w:t>
            </w:r>
            <w:r w:rsidR="001971C0" w:rsidRPr="005E1DF3">
              <w:rPr>
                <w:rFonts w:asciiTheme="minorEastAsia" w:eastAsiaTheme="minorEastAsia" w:hAnsiTheme="minorEastAsia" w:cs="宋体" w:hint="eastAsia"/>
                <w:kern w:val="0"/>
              </w:rPr>
              <w:t>）</w:t>
            </w:r>
            <w:bookmarkEnd w:id="2"/>
            <w:bookmarkEnd w:id="3"/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专职安全员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5E1DF3" w:rsidP="005E1DF3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4" w:name="OLE_LINK4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宋晓军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（</w:t>
            </w:r>
            <w:r w:rsidR="00F00BE7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证书编号：</w:t>
            </w:r>
            <w:r w:rsidRPr="005E1DF3">
              <w:rPr>
                <w:rFonts w:asciiTheme="minorEastAsia" w:eastAsiaTheme="minorEastAsia" w:hAnsiTheme="minorEastAsia" w:cs="宋体"/>
                <w:color w:val="000000"/>
                <w:kern w:val="0"/>
              </w:rPr>
              <w:t>452094523100482</w:t>
            </w:r>
            <w:r w:rsidR="00F00BE7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；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身份证号：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23028119******2131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）</w:t>
            </w:r>
            <w:bookmarkEnd w:id="4"/>
          </w:p>
        </w:tc>
      </w:tr>
      <w:tr w:rsidR="001971C0" w:rsidRPr="00426211" w:rsidTr="006962DD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F00BE7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00BE7">
              <w:rPr>
                <w:rFonts w:asciiTheme="minorEastAsia" w:eastAsiaTheme="minorEastAsia" w:hAnsiTheme="minorEastAsia" w:cs="宋体" w:hint="eastAsia"/>
                <w:kern w:val="0"/>
              </w:rPr>
              <w:t>投标所用企业业绩（</w:t>
            </w:r>
            <w:r w:rsidRPr="00F00BE7">
              <w:rPr>
                <w:rFonts w:asciiTheme="minorEastAsia" w:eastAsiaTheme="minorEastAsia" w:hAnsiTheme="minorEastAsia" w:cs="宋体"/>
                <w:kern w:val="0"/>
              </w:rPr>
              <w:t>包括资格</w:t>
            </w:r>
            <w:r w:rsidRPr="00F00BE7">
              <w:rPr>
                <w:rFonts w:asciiTheme="minorEastAsia" w:eastAsiaTheme="minorEastAsia" w:hAnsiTheme="minorEastAsia" w:cs="宋体" w:hint="eastAsia"/>
                <w:kern w:val="0"/>
              </w:rPr>
              <w:t>要求</w:t>
            </w:r>
            <w:r w:rsidRPr="00F00BE7">
              <w:rPr>
                <w:rFonts w:asciiTheme="minorEastAsia" w:eastAsiaTheme="minorEastAsia" w:hAnsiTheme="minorEastAsia" w:cs="宋体"/>
                <w:kern w:val="0"/>
              </w:rPr>
              <w:t>和加分业绩）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Default="003576F5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1、</w:t>
            </w:r>
            <w:r w:rsidRPr="003576F5">
              <w:rPr>
                <w:rFonts w:asciiTheme="minorEastAsia" w:eastAsiaTheme="minorEastAsia" w:hAnsiTheme="minorEastAsia" w:hint="eastAsia"/>
                <w:kern w:val="0"/>
              </w:rPr>
              <w:t>灵山县人民武装部营院建设工程</w:t>
            </w:r>
          </w:p>
          <w:p w:rsidR="003576F5" w:rsidRDefault="003576F5" w:rsidP="003576F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2、</w:t>
            </w:r>
            <w:r w:rsidRPr="003576F5">
              <w:rPr>
                <w:rFonts w:asciiTheme="minorEastAsia" w:eastAsiaTheme="minorEastAsia" w:hAnsiTheme="minorEastAsia" w:hint="eastAsia"/>
                <w:kern w:val="0"/>
              </w:rPr>
              <w:t>广西大学大学生活动中心设计、施工及采购工程总承包</w:t>
            </w:r>
          </w:p>
          <w:p w:rsidR="003576F5" w:rsidRPr="003576F5" w:rsidRDefault="003576F5" w:rsidP="003576F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3、</w:t>
            </w:r>
            <w:r w:rsidRPr="003576F5">
              <w:rPr>
                <w:rFonts w:asciiTheme="minorEastAsia" w:eastAsiaTheme="minorEastAsia" w:hAnsiTheme="minorEastAsia" w:hint="eastAsia"/>
                <w:kern w:val="0"/>
              </w:rPr>
              <w:t>防城港市实验高级中学新校区项目一期1标工程施工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第二中标</w:t>
            </w:r>
          </w:p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候选人</w:t>
            </w: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3576F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广西瑞宏建设集团有限公司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F00BE7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00BE7">
              <w:rPr>
                <w:rFonts w:asciiTheme="minorEastAsia" w:eastAsiaTheme="minorEastAsia" w:hAnsiTheme="minorEastAsia" w:cs="宋体" w:hint="eastAsia"/>
                <w:kern w:val="0"/>
              </w:rPr>
              <w:t>单位资质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F00BE7" w:rsidRDefault="00F00BE7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00BE7">
              <w:rPr>
                <w:rFonts w:asciiTheme="minorEastAsia" w:eastAsiaTheme="minorEastAsia" w:hAnsiTheme="minorEastAsia" w:hint="eastAsia"/>
                <w:kern w:val="0"/>
              </w:rPr>
              <w:t>建筑工程施工总承包壹级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投标报价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6962D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3576F5">
              <w:rPr>
                <w:rFonts w:asciiTheme="minorEastAsia" w:eastAsiaTheme="minorEastAsia" w:hAnsiTheme="minorEastAsia"/>
                <w:color w:val="000000"/>
                <w:kern w:val="0"/>
              </w:rPr>
              <w:t>26202877.72</w:t>
            </w:r>
            <w:r w:rsidR="00426211"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元</w:t>
            </w:r>
          </w:p>
        </w:tc>
      </w:tr>
      <w:tr w:rsidR="006962DD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6962DD" w:rsidRPr="00426211" w:rsidRDefault="006962DD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6962DD" w:rsidRPr="00426211" w:rsidRDefault="006962DD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62DD" w:rsidRPr="00426211" w:rsidRDefault="006962DD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工期</w:t>
            </w:r>
          </w:p>
        </w:tc>
        <w:tc>
          <w:tcPr>
            <w:tcW w:w="144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62DD" w:rsidRPr="00426211" w:rsidRDefault="003576F5" w:rsidP="00E4231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302</w:t>
            </w:r>
            <w:r w:rsidR="006962DD"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日历天</w:t>
            </w:r>
          </w:p>
        </w:tc>
        <w:tc>
          <w:tcPr>
            <w:tcW w:w="14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62DD" w:rsidRPr="00426211" w:rsidRDefault="006962DD" w:rsidP="00E4231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质量等级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62DD" w:rsidRPr="00426211" w:rsidRDefault="006962DD" w:rsidP="00E4231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6962DD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达到市优工程或以上标准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项目经理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3576F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5" w:name="OLE_LINK5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徐斌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（注册编号：</w:t>
            </w:r>
            <w:r w:rsidR="00E475DC" w:rsidRPr="00E475D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桂</w:t>
            </w:r>
            <w:r w:rsidRPr="003576F5">
              <w:rPr>
                <w:rFonts w:asciiTheme="minorEastAsia" w:eastAsiaTheme="minorEastAsia" w:hAnsiTheme="minorEastAsia"/>
                <w:color w:val="000000"/>
                <w:kern w:val="0"/>
              </w:rPr>
              <w:t>245131547699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；身份证号：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45092219******4618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）</w:t>
            </w:r>
            <w:bookmarkEnd w:id="5"/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专职安全员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3576F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6" w:name="OLE_LINK7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唐福全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（</w:t>
            </w:r>
            <w:r w:rsidR="00C94DC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证书编号：</w:t>
            </w:r>
            <w:r w:rsidRPr="003576F5">
              <w:rPr>
                <w:rFonts w:asciiTheme="minorEastAsia" w:eastAsiaTheme="minorEastAsia" w:hAnsiTheme="minorEastAsia" w:cs="宋体"/>
                <w:color w:val="000000"/>
                <w:kern w:val="0"/>
              </w:rPr>
              <w:t>452094523154204</w:t>
            </w:r>
            <w:r w:rsidR="00C94DC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；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身份证号：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45250119******2731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）</w:t>
            </w:r>
            <w:bookmarkEnd w:id="6"/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投标所用企业业绩（</w:t>
            </w:r>
            <w:r w:rsidRPr="00426211">
              <w:rPr>
                <w:rFonts w:asciiTheme="minorEastAsia" w:eastAsiaTheme="minorEastAsia" w:hAnsiTheme="minorEastAsia" w:cs="宋体"/>
                <w:color w:val="000000"/>
                <w:kern w:val="0"/>
              </w:rPr>
              <w:t>包括资格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要求</w:t>
            </w:r>
            <w:r w:rsidRPr="00426211">
              <w:rPr>
                <w:rFonts w:asciiTheme="minorEastAsia" w:eastAsiaTheme="minorEastAsia" w:hAnsiTheme="minorEastAsia" w:cs="宋体"/>
                <w:color w:val="000000"/>
                <w:kern w:val="0"/>
              </w:rPr>
              <w:t>和加分业绩）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C8455E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C8455E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金龙湾小区二期（8＃9＃10#楼）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第三中标</w:t>
            </w:r>
          </w:p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候选人</w:t>
            </w: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3576F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广西大兴建设集团有限公司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C94DC4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94DC4">
              <w:rPr>
                <w:rFonts w:asciiTheme="minorEastAsia" w:eastAsiaTheme="minorEastAsia" w:hAnsiTheme="minorEastAsia" w:cs="宋体" w:hint="eastAsia"/>
                <w:kern w:val="0"/>
              </w:rPr>
              <w:t>单位资质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C94DC4" w:rsidRDefault="00C94DC4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94DC4">
              <w:rPr>
                <w:rFonts w:asciiTheme="minorEastAsia" w:eastAsiaTheme="minorEastAsia" w:hAnsiTheme="minorEastAsia" w:hint="eastAsia"/>
                <w:kern w:val="0"/>
              </w:rPr>
              <w:t>建筑工程施工总承包壹级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投标报价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3576F5">
              <w:rPr>
                <w:rFonts w:asciiTheme="minorEastAsia" w:eastAsiaTheme="minorEastAsia" w:hAnsiTheme="minorEastAsia"/>
                <w:color w:val="000000"/>
                <w:kern w:val="0"/>
              </w:rPr>
              <w:t>26254309.16</w:t>
            </w:r>
            <w:r w:rsidR="00426211"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元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工期</w:t>
            </w:r>
          </w:p>
        </w:tc>
        <w:tc>
          <w:tcPr>
            <w:tcW w:w="144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3576F5" w:rsidP="0042621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302</w:t>
            </w:r>
            <w:r w:rsidR="00426211"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日历天</w:t>
            </w:r>
          </w:p>
        </w:tc>
        <w:tc>
          <w:tcPr>
            <w:tcW w:w="144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质量等级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6962DD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6962DD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达到市优工程或以上标准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项目经理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C8455E" w:rsidP="00C8455E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7" w:name="OLE_LINK8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施鑫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（注册编号：</w:t>
            </w:r>
            <w:r w:rsidR="00E475DC" w:rsidRPr="00E475D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桂</w:t>
            </w:r>
            <w:r w:rsidRPr="00C8455E">
              <w:rPr>
                <w:rFonts w:asciiTheme="minorEastAsia" w:eastAsiaTheme="minorEastAsia" w:hAnsiTheme="minorEastAsia"/>
                <w:color w:val="000000"/>
                <w:kern w:val="0"/>
              </w:rPr>
              <w:t>245091013092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；身份证号：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45012119******6612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）</w:t>
            </w:r>
            <w:bookmarkEnd w:id="7"/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专职安全员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C8455E" w:rsidP="00C8455E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bookmarkStart w:id="8" w:name="OLE_LINK9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陆迎春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（</w:t>
            </w:r>
            <w:r w:rsidR="00C94DC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证书编号：</w:t>
            </w:r>
            <w:r w:rsidRPr="00C8455E">
              <w:rPr>
                <w:rFonts w:asciiTheme="minorEastAsia" w:eastAsiaTheme="minorEastAsia" w:hAnsiTheme="minorEastAsia" w:cs="宋体"/>
                <w:color w:val="000000"/>
                <w:kern w:val="0"/>
              </w:rPr>
              <w:t>452094523136736</w:t>
            </w:r>
            <w:r w:rsidR="00C94DC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；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身份证号：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45010319******2028</w:t>
            </w:r>
            <w:r w:rsidR="001971C0"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）</w:t>
            </w:r>
            <w:bookmarkEnd w:id="8"/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912" w:type="dxa"/>
            <w:vMerge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214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投标所用企业业绩（</w:t>
            </w:r>
            <w:r w:rsidRPr="00426211">
              <w:rPr>
                <w:rFonts w:asciiTheme="minorEastAsia" w:eastAsiaTheme="minorEastAsia" w:hAnsiTheme="minorEastAsia" w:cs="宋体"/>
                <w:color w:val="000000"/>
                <w:kern w:val="0"/>
              </w:rPr>
              <w:t>包括资格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要求</w:t>
            </w:r>
            <w:r w:rsidRPr="00426211">
              <w:rPr>
                <w:rFonts w:asciiTheme="minorEastAsia" w:eastAsiaTheme="minorEastAsia" w:hAnsiTheme="minorEastAsia" w:cs="宋体"/>
                <w:color w:val="000000"/>
                <w:kern w:val="0"/>
              </w:rPr>
              <w:t>和加分业绩）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C8455E" w:rsidP="00C8455E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C8455E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麒麟御府11#、12#、13#、15#楼工程</w:t>
            </w:r>
          </w:p>
        </w:tc>
      </w:tr>
      <w:tr w:rsidR="001971C0" w:rsidRPr="00426211" w:rsidTr="006962DD">
        <w:trPr>
          <w:trHeight w:val="588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被否决投标或不合格的投标人名称、否决原因及其依据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ind w:rightChars="85" w:right="178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无</w:t>
            </w:r>
          </w:p>
        </w:tc>
      </w:tr>
      <w:tr w:rsidR="001971C0" w:rsidRPr="00426211" w:rsidTr="006962DD">
        <w:trPr>
          <w:trHeight w:val="588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99581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其他公示内容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ind w:rightChars="85" w:right="178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无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公示媒介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6962DD" w:rsidP="006962DD">
            <w:pPr>
              <w:widowControl/>
              <w:spacing w:line="440" w:lineRule="exact"/>
              <w:ind w:rightChars="85" w:right="178"/>
              <w:rPr>
                <w:rFonts w:asciiTheme="minorEastAsia" w:eastAsiaTheme="minorEastAsia" w:hAnsiTheme="minorEastAsia"/>
                <w:color w:val="000000"/>
              </w:rPr>
            </w:pPr>
            <w:r w:rsidRPr="003F0600">
              <w:rPr>
                <w:rFonts w:asciiTheme="minorEastAsia" w:eastAsiaTheme="minorEastAsia" w:hAnsiTheme="minorEastAsia" w:hint="eastAsia"/>
                <w:color w:val="FF0000"/>
                <w:kern w:val="0"/>
              </w:rPr>
              <w:t>中国采购与招标网www.chinabidding.com.cn、</w:t>
            </w:r>
            <w:r w:rsidRPr="00C8455E">
              <w:rPr>
                <w:rFonts w:asciiTheme="minorEastAsia" w:eastAsiaTheme="minorEastAsia" w:hAnsiTheme="minorEastAsia" w:hint="eastAsia"/>
                <w:kern w:val="0"/>
              </w:rPr>
              <w:t>中国招标投标公共服务平台http://www.cebpubservice.com、广西壮族自治区招标投标公共服务平台ztb.gxi.gov.cn、南宁市公共资源招标网https://www.nnggzy.org.cn、中国政府采购网www.ccgp.gov.cn、广西壮族自治区政府采购网(http://zfcg.gxzf.gov.cn)、南宁政府采购网http://zfcg.nanning.gov.cn</w:t>
            </w:r>
            <w:r w:rsidRPr="00C8455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1971C0" w:rsidRPr="00426211" w:rsidTr="006962DD">
        <w:trPr>
          <w:trHeight w:val="5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异议和投诉</w:t>
            </w:r>
          </w:p>
        </w:tc>
        <w:tc>
          <w:tcPr>
            <w:tcW w:w="803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320" w:lineRule="exact"/>
              <w:ind w:rightChars="85" w:right="178"/>
              <w:rPr>
                <w:rFonts w:asciiTheme="minorEastAsia" w:eastAsiaTheme="minorEastAsia" w:hAnsiTheme="minorEastAsia"/>
                <w:color w:val="00000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投标人或者其他利害关系人对评标结果有异议的，应当在中标候选人公示期间提出，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t>招标人应当自收到异议之日起</w:t>
            </w:r>
            <w:r w:rsidRPr="00426211">
              <w:rPr>
                <w:rFonts w:asciiTheme="minorEastAsia" w:eastAsiaTheme="minorEastAsia" w:hAnsiTheme="minorEastAsia"/>
                <w:color w:val="000000"/>
              </w:rPr>
              <w:t>3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t>日内作出答复；若招标人拒不答复或认为招标人答复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lastRenderedPageBreak/>
              <w:t>内容不符合法律、法规和规章规定或认为权益受到侵害的，请在自知道或应当知道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之日起</w:t>
            </w:r>
            <w:r w:rsidRPr="00426211">
              <w:rPr>
                <w:rFonts w:asciiTheme="minorEastAsia" w:eastAsiaTheme="minorEastAsia" w:hAnsiTheme="minorEastAsia"/>
                <w:color w:val="000000"/>
                <w:kern w:val="0"/>
              </w:rPr>
              <w:t>10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日内向投诉受理部门提出书面投诉书，逾期不予受理。若招标人对项目评标结果有异议的，可在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t>公示开始日起</w:t>
            </w:r>
            <w:r w:rsidRPr="00426211">
              <w:rPr>
                <w:rFonts w:asciiTheme="minorEastAsia" w:eastAsiaTheme="minorEastAsia" w:hAnsiTheme="minorEastAsia"/>
                <w:color w:val="000000"/>
              </w:rPr>
              <w:t>10</w:t>
            </w: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t>日内直接向投诉受理部门提交书面投诉书。</w:t>
            </w:r>
          </w:p>
        </w:tc>
      </w:tr>
      <w:tr w:rsidR="001971C0" w:rsidRPr="00426211" w:rsidTr="006962DD">
        <w:trPr>
          <w:trHeight w:val="20"/>
          <w:jc w:val="center"/>
        </w:trPr>
        <w:tc>
          <w:tcPr>
            <w:tcW w:w="1715" w:type="dxa"/>
            <w:gridSpan w:val="2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投诉受理部门</w:t>
            </w:r>
          </w:p>
        </w:tc>
        <w:tc>
          <w:tcPr>
            <w:tcW w:w="3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426211">
              <w:rPr>
                <w:rFonts w:asciiTheme="minorEastAsia" w:eastAsiaTheme="minorEastAsia" w:hAnsiTheme="minorEastAsia" w:hint="eastAsia"/>
                <w:color w:val="000000"/>
              </w:rPr>
              <w:t>南宁市西乡塘区工程建设项目招投标领导小组办公室</w:t>
            </w:r>
          </w:p>
        </w:tc>
        <w:tc>
          <w:tcPr>
            <w:tcW w:w="1440" w:type="dxa"/>
            <w:vAlign w:val="center"/>
          </w:tcPr>
          <w:p w:rsidR="001971C0" w:rsidRPr="00426211" w:rsidRDefault="001971C0" w:rsidP="00EF37A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26211">
              <w:rPr>
                <w:rFonts w:asciiTheme="minorEastAsia" w:eastAsiaTheme="minorEastAsia" w:hAnsiTheme="minorEastAsia" w:cs="宋体" w:hint="eastAsia"/>
                <w:color w:val="000000"/>
              </w:rPr>
              <w:t>投诉受理电话</w:t>
            </w:r>
          </w:p>
        </w:tc>
        <w:tc>
          <w:tcPr>
            <w:tcW w:w="3006" w:type="dxa"/>
            <w:vAlign w:val="center"/>
          </w:tcPr>
          <w:p w:rsidR="001971C0" w:rsidRPr="00426211" w:rsidRDefault="001971C0" w:rsidP="001971C0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bookmarkStart w:id="9" w:name="OLE_LINK11"/>
            <w:r w:rsidRPr="00426211">
              <w:rPr>
                <w:rFonts w:asciiTheme="minorEastAsia" w:eastAsiaTheme="minorEastAsia" w:hAnsiTheme="minorEastAsia"/>
                <w:color w:val="000000"/>
              </w:rPr>
              <w:t>0771-3924300</w:t>
            </w:r>
            <w:bookmarkEnd w:id="9"/>
          </w:p>
        </w:tc>
      </w:tr>
      <w:bookmarkEnd w:id="0"/>
    </w:tbl>
    <w:p w:rsidR="00447F3A" w:rsidRPr="001971C0" w:rsidRDefault="00447F3A" w:rsidP="00F3631D">
      <w:pPr>
        <w:spacing w:beforeLines="50"/>
      </w:pPr>
    </w:p>
    <w:sectPr w:rsidR="00447F3A" w:rsidRPr="001971C0" w:rsidSect="00DD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EA" w:rsidRDefault="005532EA" w:rsidP="001971C0">
      <w:r>
        <w:separator/>
      </w:r>
    </w:p>
  </w:endnote>
  <w:endnote w:type="continuationSeparator" w:id="1">
    <w:p w:rsidR="005532EA" w:rsidRDefault="005532EA" w:rsidP="0019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EA" w:rsidRDefault="005532EA" w:rsidP="001971C0">
      <w:r>
        <w:separator/>
      </w:r>
    </w:p>
  </w:footnote>
  <w:footnote w:type="continuationSeparator" w:id="1">
    <w:p w:rsidR="005532EA" w:rsidRDefault="005532EA" w:rsidP="00197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C0"/>
    <w:rsid w:val="00004D50"/>
    <w:rsid w:val="00093166"/>
    <w:rsid w:val="00103497"/>
    <w:rsid w:val="00154B27"/>
    <w:rsid w:val="00184FB9"/>
    <w:rsid w:val="001971C0"/>
    <w:rsid w:val="0027444B"/>
    <w:rsid w:val="003576F5"/>
    <w:rsid w:val="003B4D0D"/>
    <w:rsid w:val="003F0600"/>
    <w:rsid w:val="00426211"/>
    <w:rsid w:val="00447F3A"/>
    <w:rsid w:val="00474CAB"/>
    <w:rsid w:val="0051797C"/>
    <w:rsid w:val="005532EA"/>
    <w:rsid w:val="005B09D7"/>
    <w:rsid w:val="005B7733"/>
    <w:rsid w:val="005E1DF3"/>
    <w:rsid w:val="00614BC0"/>
    <w:rsid w:val="006962DD"/>
    <w:rsid w:val="00771873"/>
    <w:rsid w:val="00976B96"/>
    <w:rsid w:val="00995815"/>
    <w:rsid w:val="00A15EDC"/>
    <w:rsid w:val="00A50CA3"/>
    <w:rsid w:val="00B11A9F"/>
    <w:rsid w:val="00C8455E"/>
    <w:rsid w:val="00C94DC4"/>
    <w:rsid w:val="00CF0037"/>
    <w:rsid w:val="00DD7FB3"/>
    <w:rsid w:val="00E475DC"/>
    <w:rsid w:val="00F00BE7"/>
    <w:rsid w:val="00F3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283</Words>
  <Characters>1614</Characters>
  <Application>Microsoft Office Word</Application>
  <DocSecurity>0</DocSecurity>
  <Lines>13</Lines>
  <Paragraphs>3</Paragraphs>
  <ScaleCrop>false</ScaleCrop>
  <Company>P R C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18</cp:revision>
  <dcterms:created xsi:type="dcterms:W3CDTF">2021-05-06T00:34:00Z</dcterms:created>
  <dcterms:modified xsi:type="dcterms:W3CDTF">2021-05-25T02:12:00Z</dcterms:modified>
</cp:coreProperties>
</file>