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400" w:lineRule="exact"/>
        <w:ind w:firstLine="578" w:firstLineChars="200"/>
        <w:jc w:val="center"/>
        <w:rPr>
          <w:rFonts w:hint="eastAsia" w:ascii="宋体" w:hAnsi="宋体" w:eastAsia="宋体"/>
          <w:b/>
          <w:spacing w:val="-6"/>
          <w:sz w:val="30"/>
          <w:szCs w:val="30"/>
          <w:lang w:eastAsia="zh-CN"/>
        </w:rPr>
      </w:pPr>
      <w:r>
        <w:rPr>
          <w:rFonts w:hint="eastAsia" w:ascii="宋体" w:hAnsi="宋体"/>
          <w:b/>
          <w:spacing w:val="-6"/>
          <w:sz w:val="30"/>
          <w:szCs w:val="30"/>
          <w:lang w:eastAsia="zh-CN"/>
        </w:rPr>
        <w:t>广西新年代工程管理有限公司</w:t>
      </w:r>
    </w:p>
    <w:p>
      <w:pPr>
        <w:overflowPunct w:val="0"/>
        <w:autoSpaceDE w:val="0"/>
        <w:autoSpaceDN w:val="0"/>
        <w:adjustRightInd w:val="0"/>
        <w:spacing w:line="400" w:lineRule="exact"/>
        <w:ind w:firstLine="578" w:firstLineChars="200"/>
        <w:jc w:val="center"/>
        <w:rPr>
          <w:rFonts w:hint="eastAsia" w:ascii="宋体" w:hAnsi="宋体"/>
          <w:b/>
          <w:spacing w:val="-6"/>
          <w:sz w:val="30"/>
          <w:szCs w:val="30"/>
        </w:rPr>
      </w:pPr>
      <w:r>
        <w:rPr>
          <w:rFonts w:hint="eastAsia" w:ascii="宋体" w:hAnsi="宋体"/>
          <w:b/>
          <w:spacing w:val="-6"/>
          <w:sz w:val="30"/>
          <w:szCs w:val="30"/>
        </w:rPr>
        <w:t>殡葬用品</w:t>
      </w:r>
      <w:r>
        <w:rPr>
          <w:rFonts w:hint="eastAsia" w:ascii="宋体" w:hAnsi="宋体"/>
          <w:b/>
          <w:spacing w:val="-6"/>
          <w:sz w:val="30"/>
          <w:szCs w:val="30"/>
          <w:lang w:eastAsia="zh-CN"/>
        </w:rPr>
        <w:t>采购</w:t>
      </w:r>
      <w:r>
        <w:rPr>
          <w:rFonts w:hint="eastAsia" w:ascii="宋体" w:hAnsi="宋体"/>
          <w:b/>
          <w:spacing w:val="-6"/>
          <w:sz w:val="30"/>
          <w:szCs w:val="30"/>
        </w:rPr>
        <w:t>（</w:t>
      </w:r>
      <w:r>
        <w:rPr>
          <w:rFonts w:hint="eastAsia" w:ascii="宋体" w:hAnsi="宋体"/>
          <w:b/>
          <w:spacing w:val="-6"/>
          <w:sz w:val="30"/>
          <w:szCs w:val="30"/>
          <w:lang w:eastAsia="zh-CN"/>
        </w:rPr>
        <w:t>项目编号：NNZC2020-G1-0000</w:t>
      </w:r>
      <w:r>
        <w:rPr>
          <w:rFonts w:hint="eastAsia" w:ascii="宋体" w:hAnsi="宋体"/>
          <w:b/>
          <w:spacing w:val="-6"/>
          <w:sz w:val="30"/>
          <w:szCs w:val="30"/>
          <w:lang w:val="en-US" w:eastAsia="zh-CN"/>
        </w:rPr>
        <w:t>6</w:t>
      </w:r>
      <w:r>
        <w:rPr>
          <w:rFonts w:hint="eastAsia" w:ascii="宋体" w:hAnsi="宋体"/>
          <w:b/>
          <w:spacing w:val="-6"/>
          <w:sz w:val="30"/>
          <w:szCs w:val="30"/>
          <w:lang w:eastAsia="zh-CN"/>
        </w:rPr>
        <w:t>-XNDG</w:t>
      </w:r>
      <w:r>
        <w:rPr>
          <w:rFonts w:hint="eastAsia" w:ascii="宋体" w:hAnsi="宋体"/>
          <w:b/>
          <w:spacing w:val="-6"/>
          <w:sz w:val="30"/>
          <w:szCs w:val="30"/>
        </w:rPr>
        <w:t>）</w:t>
      </w:r>
    </w:p>
    <w:p>
      <w:pPr>
        <w:overflowPunct w:val="0"/>
        <w:autoSpaceDE w:val="0"/>
        <w:autoSpaceDN w:val="0"/>
        <w:adjustRightInd w:val="0"/>
        <w:spacing w:line="400" w:lineRule="exact"/>
        <w:ind w:firstLine="578" w:firstLineChars="200"/>
        <w:jc w:val="center"/>
        <w:rPr>
          <w:rFonts w:ascii="宋体" w:hAnsi="宋体"/>
          <w:b/>
          <w:spacing w:val="-6"/>
          <w:sz w:val="30"/>
          <w:szCs w:val="30"/>
        </w:rPr>
      </w:pPr>
      <w:r>
        <w:rPr>
          <w:rFonts w:hint="eastAsia" w:ascii="宋体" w:hAnsi="宋体"/>
          <w:b/>
          <w:spacing w:val="-6"/>
          <w:sz w:val="30"/>
          <w:szCs w:val="30"/>
        </w:rPr>
        <w:t>公开招标公告</w:t>
      </w:r>
    </w:p>
    <w:p>
      <w:pPr>
        <w:rPr>
          <w:rFonts w:ascii="宋体" w:hAnsi="宋体"/>
          <w:sz w:val="24"/>
        </w:rPr>
      </w:pPr>
      <w:r>
        <w:rPr>
          <w:rFonts w:ascii="仿宋_GB2312" w:eastAsia="仿宋_GB2312"/>
          <w:sz w:val="28"/>
          <w:szCs w:val="28"/>
        </w:rPr>
        <w:t xml:space="preserve">   </w:t>
      </w:r>
      <w:r>
        <w:rPr>
          <w:rFonts w:ascii="宋体" w:hAnsi="宋体"/>
          <w:sz w:val="24"/>
        </w:rPr>
        <w:t xml:space="preserve">  </w:t>
      </w:r>
    </w:p>
    <w:p>
      <w:pPr>
        <w:spacing w:line="360" w:lineRule="auto"/>
        <w:ind w:firstLine="480" w:firstLineChars="200"/>
        <w:outlineLvl w:val="1"/>
        <w:rPr>
          <w:rFonts w:hint="eastAsia" w:ascii="宋体" w:hAnsi="宋体" w:eastAsia="宋体" w:cs="宋体"/>
          <w:sz w:val="24"/>
          <w:lang w:eastAsia="zh-CN"/>
        </w:rPr>
      </w:pPr>
      <w:r>
        <w:rPr>
          <w:rFonts w:hint="eastAsia" w:ascii="宋体" w:hAnsi="宋体" w:eastAsia="宋体" w:cs="宋体"/>
          <w:sz w:val="24"/>
          <w:lang w:eastAsia="zh-CN"/>
        </w:rPr>
        <w:t>项目概况</w:t>
      </w:r>
    </w:p>
    <w:p>
      <w:pPr>
        <w:spacing w:line="360" w:lineRule="auto"/>
        <w:ind w:firstLine="480" w:firstLineChars="200"/>
        <w:outlineLvl w:val="1"/>
        <w:rPr>
          <w:rFonts w:hint="eastAsia" w:ascii="宋体" w:hAnsi="宋体" w:eastAsia="宋体" w:cs="宋体"/>
          <w:sz w:val="24"/>
          <w:lang w:eastAsia="zh-CN"/>
        </w:rPr>
      </w:pPr>
      <w:r>
        <w:rPr>
          <w:rFonts w:hint="eastAsia" w:ascii="宋体" w:hAnsi="宋体" w:eastAsia="宋体" w:cs="宋体"/>
          <w:sz w:val="24"/>
          <w:lang w:eastAsia="zh-CN"/>
        </w:rPr>
        <w:t>殡葬用品采购招标项目的潜在供应商应在南宁市公共资源交易平台（https://www.nnggzy.org.cn/gxnnzbw/）免费下载获取招标文件，并于 2020年9月</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lang w:eastAsia="zh-CN"/>
        </w:rPr>
        <w:t>日9点30分（北京时间）前递交投标文件。</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一、项目名称：</w:t>
      </w:r>
      <w:r>
        <w:rPr>
          <w:rFonts w:hint="eastAsia" w:ascii="宋体" w:hAnsi="宋体" w:eastAsia="宋体" w:cs="宋体"/>
          <w:sz w:val="24"/>
          <w:lang w:eastAsia="zh-CN"/>
        </w:rPr>
        <w:t>殡葬用品采购</w:t>
      </w:r>
      <w:r>
        <w:rPr>
          <w:rFonts w:hint="eastAsia" w:ascii="宋体" w:hAnsi="宋体" w:eastAsia="宋体" w:cs="宋体"/>
          <w:sz w:val="24"/>
          <w:lang w:val="en-US" w:eastAsia="zh-CN"/>
        </w:rPr>
        <w:t xml:space="preserve"> </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项目编号：</w:t>
      </w:r>
      <w:r>
        <w:rPr>
          <w:rFonts w:hint="eastAsia" w:ascii="宋体" w:hAnsi="宋体" w:cs="宋体"/>
          <w:sz w:val="24"/>
          <w:lang w:eastAsia="zh-CN"/>
        </w:rPr>
        <w:t>NNZC2020-G1-00006-XNDG</w:t>
      </w:r>
      <w:r>
        <w:rPr>
          <w:rFonts w:hint="eastAsia" w:ascii="宋体" w:hAnsi="宋体" w:eastAsia="宋体" w:cs="宋体"/>
          <w:sz w:val="24"/>
          <w:lang w:val="en-US" w:eastAsia="zh-CN"/>
        </w:rPr>
        <w:t>政府采购计划编号</w:t>
      </w:r>
      <w:r>
        <w:rPr>
          <w:rFonts w:hint="eastAsia" w:ascii="宋体" w:hAnsi="宋体" w:eastAsia="宋体" w:cs="宋体"/>
          <w:kern w:val="0"/>
          <w:sz w:val="24"/>
          <w:szCs w:val="32"/>
        </w:rPr>
        <w:t>：</w:t>
      </w:r>
      <w:r>
        <w:rPr>
          <w:rFonts w:hint="eastAsia" w:ascii="宋体" w:hAnsi="宋体" w:eastAsia="宋体" w:cs="宋体"/>
          <w:kern w:val="0"/>
          <w:sz w:val="24"/>
          <w:szCs w:val="32"/>
          <w:lang w:val="en-US" w:eastAsia="zh-CN"/>
        </w:rPr>
        <w:t>[2020]NCCSH301008/0424</w:t>
      </w:r>
    </w:p>
    <w:p>
      <w:pPr>
        <w:spacing w:line="360" w:lineRule="auto"/>
        <w:ind w:firstLine="482" w:firstLineChars="200"/>
        <w:rPr>
          <w:rFonts w:hint="default" w:ascii="宋体" w:hAnsi="宋体" w:eastAsia="宋体" w:cs="宋体"/>
          <w:color w:val="auto"/>
          <w:sz w:val="24"/>
          <w:lang w:val="en-US" w:eastAsia="zh-CN"/>
        </w:rPr>
      </w:pPr>
      <w:r>
        <w:rPr>
          <w:rFonts w:hint="eastAsia" w:ascii="宋体" w:hAnsi="宋体" w:eastAsia="宋体" w:cs="宋体"/>
          <w:b/>
          <w:sz w:val="24"/>
          <w:szCs w:val="32"/>
        </w:rPr>
        <w:t>预算金额</w:t>
      </w:r>
      <w:r>
        <w:rPr>
          <w:rFonts w:hint="eastAsia" w:ascii="宋体" w:hAnsi="宋体" w:eastAsia="宋体" w:cs="宋体"/>
          <w:b/>
          <w:sz w:val="24"/>
          <w:szCs w:val="32"/>
          <w:lang w:eastAsia="zh-CN"/>
        </w:rPr>
        <w:t>（人民币）</w:t>
      </w:r>
      <w:r>
        <w:rPr>
          <w:rFonts w:hint="eastAsia" w:ascii="宋体" w:hAnsi="宋体" w:eastAsia="宋体" w:cs="宋体"/>
          <w:b/>
          <w:sz w:val="24"/>
          <w:szCs w:val="32"/>
        </w:rPr>
        <w:t>：</w:t>
      </w:r>
      <w:r>
        <w:rPr>
          <w:rFonts w:hint="eastAsia" w:ascii="宋体" w:hAnsi="宋体" w:cs="宋体"/>
          <w:sz w:val="24"/>
          <w:lang w:val="en-US" w:eastAsia="zh-CN"/>
        </w:rPr>
        <w:t>叁佰贰拾肆</w:t>
      </w:r>
      <w:r>
        <w:rPr>
          <w:rFonts w:hint="eastAsia" w:ascii="宋体" w:hAnsi="宋体" w:eastAsia="宋体" w:cs="宋体"/>
          <w:color w:val="auto"/>
          <w:sz w:val="24"/>
          <w:lang w:val="en-US" w:eastAsia="zh-CN"/>
        </w:rPr>
        <w:t>万元</w:t>
      </w:r>
      <w:r>
        <w:rPr>
          <w:rFonts w:hint="eastAsia" w:ascii="宋体" w:hAnsi="宋体" w:eastAsia="宋体" w:cs="宋体"/>
          <w:color w:val="auto"/>
          <w:sz w:val="24"/>
        </w:rPr>
        <w:t>（￥</w:t>
      </w:r>
      <w:r>
        <w:rPr>
          <w:rFonts w:hint="eastAsia" w:ascii="宋体" w:hAnsi="宋体" w:cs="宋体"/>
          <w:color w:val="auto"/>
          <w:sz w:val="24"/>
          <w:lang w:val="en-US" w:eastAsia="zh-CN"/>
        </w:rPr>
        <w:t>3240</w:t>
      </w:r>
      <w:r>
        <w:rPr>
          <w:rFonts w:hint="eastAsia" w:ascii="宋体" w:hAnsi="宋体" w:eastAsia="宋体" w:cs="宋体"/>
          <w:color w:val="auto"/>
          <w:sz w:val="24"/>
        </w:rPr>
        <w:t>,000.00）</w:t>
      </w:r>
      <w:r>
        <w:rPr>
          <w:rFonts w:hint="eastAsia" w:ascii="宋体" w:hAnsi="宋体" w:cs="宋体"/>
          <w:color w:val="auto"/>
          <w:sz w:val="24"/>
          <w:lang w:val="en-US" w:eastAsia="zh-CN"/>
        </w:rPr>
        <w:t>,A分标：144万元；B分标：180万元。</w:t>
      </w:r>
    </w:p>
    <w:p>
      <w:pPr>
        <w:pStyle w:val="2"/>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32"/>
          <w:lang w:val="en-US" w:eastAsia="zh-CN" w:bidi="ar-SA"/>
        </w:rPr>
        <w:t>最高限价：</w:t>
      </w:r>
      <w:r>
        <w:rPr>
          <w:rFonts w:hint="eastAsia" w:ascii="宋体" w:hAnsi="宋体" w:eastAsia="宋体" w:cs="宋体"/>
          <w:kern w:val="2"/>
          <w:sz w:val="24"/>
          <w:szCs w:val="24"/>
          <w:lang w:val="en-US" w:eastAsia="zh-CN" w:bidi="ar-SA"/>
        </w:rPr>
        <w:t>与预算金额一致</w:t>
      </w:r>
    </w:p>
    <w:p>
      <w:pPr>
        <w:spacing w:line="360" w:lineRule="auto"/>
        <w:ind w:firstLine="482" w:firstLineChars="200"/>
        <w:rPr>
          <w:rFonts w:hint="eastAsia" w:ascii="宋体" w:hAnsi="宋体" w:cs="宋体"/>
          <w:kern w:val="2"/>
          <w:sz w:val="24"/>
          <w:szCs w:val="24"/>
          <w:lang w:val="en-US" w:eastAsia="zh-CN" w:bidi="ar-SA"/>
        </w:rPr>
      </w:pPr>
      <w:r>
        <w:rPr>
          <w:rFonts w:hint="eastAsia" w:ascii="宋体" w:hAnsi="宋体" w:eastAsia="宋体" w:cs="宋体"/>
          <w:b/>
          <w:kern w:val="2"/>
          <w:sz w:val="24"/>
          <w:szCs w:val="32"/>
          <w:lang w:val="en-US" w:eastAsia="zh-CN" w:bidi="ar-SA"/>
        </w:rPr>
        <w:t>采购需求</w:t>
      </w:r>
      <w:r>
        <w:rPr>
          <w:rFonts w:hint="eastAsia" w:ascii="宋体" w:hAnsi="宋体" w:cs="宋体"/>
          <w:kern w:val="2"/>
          <w:sz w:val="24"/>
          <w:szCs w:val="24"/>
          <w:lang w:val="en-US" w:eastAsia="zh-CN" w:bidi="ar-SA"/>
        </w:rPr>
        <w:t>：</w:t>
      </w:r>
      <w:r>
        <w:rPr>
          <w:rFonts w:hint="eastAsia" w:ascii="宋体" w:hAnsi="宋体" w:eastAsia="宋体"/>
          <w:b w:val="0"/>
          <w:bCs/>
          <w:color w:val="auto"/>
          <w:sz w:val="24"/>
        </w:rPr>
        <w:t>A分标：鲜花采购</w:t>
      </w:r>
      <w:r>
        <w:rPr>
          <w:rFonts w:hint="eastAsia" w:ascii="宋体" w:hAnsi="宋体"/>
          <w:b w:val="0"/>
          <w:bCs/>
          <w:color w:val="auto"/>
          <w:sz w:val="24"/>
          <w:lang w:eastAsia="zh-CN"/>
        </w:rPr>
        <w:t>定点供应商</w:t>
      </w:r>
      <w:r>
        <w:rPr>
          <w:rFonts w:hint="eastAsia" w:ascii="宋体" w:hAnsi="宋体" w:eastAsia="宋体"/>
          <w:b w:val="0"/>
          <w:bCs/>
          <w:color w:val="auto"/>
          <w:sz w:val="24"/>
        </w:rPr>
        <w:t>（红玫瑰、粉玫瑰、香槟等）；B分标：殡葬用品采购</w:t>
      </w:r>
      <w:r>
        <w:rPr>
          <w:rFonts w:hint="eastAsia" w:ascii="宋体" w:hAnsi="宋体"/>
          <w:b w:val="0"/>
          <w:bCs/>
          <w:color w:val="auto"/>
          <w:sz w:val="24"/>
          <w:lang w:eastAsia="zh-CN"/>
        </w:rPr>
        <w:t>定点供应商</w:t>
      </w:r>
      <w:r>
        <w:rPr>
          <w:rFonts w:hint="eastAsia" w:ascii="宋体" w:hAnsi="宋体" w:eastAsia="宋体"/>
          <w:b w:val="0"/>
          <w:bCs/>
          <w:color w:val="auto"/>
          <w:sz w:val="24"/>
        </w:rPr>
        <w:t>（中档绸被、高档仿丝寿衣、黑白寿衣等）。</w:t>
      </w:r>
      <w:r>
        <w:rPr>
          <w:rFonts w:hint="eastAsia" w:ascii="宋体" w:hAnsi="宋体" w:eastAsia="宋体"/>
          <w:b w:val="0"/>
          <w:bCs/>
          <w:sz w:val="24"/>
          <w:lang w:eastAsia="zh-CN"/>
        </w:rPr>
        <w:t>通过公开招标，</w:t>
      </w:r>
      <w:r>
        <w:rPr>
          <w:rFonts w:hint="eastAsia" w:ascii="宋体" w:hAnsi="宋体"/>
          <w:b w:val="0"/>
          <w:bCs/>
          <w:sz w:val="24"/>
          <w:lang w:eastAsia="zh-CN"/>
        </w:rPr>
        <w:t>每个标段</w:t>
      </w:r>
      <w:r>
        <w:rPr>
          <w:rFonts w:hint="eastAsia" w:ascii="宋体" w:hAnsi="宋体" w:eastAsia="宋体"/>
          <w:b w:val="0"/>
          <w:bCs/>
          <w:sz w:val="24"/>
          <w:lang w:eastAsia="zh-CN"/>
        </w:rPr>
        <w:t>选择</w:t>
      </w:r>
      <w:r>
        <w:rPr>
          <w:rFonts w:hint="eastAsia" w:ascii="宋体" w:hAnsi="宋体"/>
          <w:b w:val="0"/>
          <w:bCs/>
          <w:sz w:val="24"/>
          <w:lang w:val="en-US" w:eastAsia="zh-CN"/>
        </w:rPr>
        <w:t>3</w:t>
      </w:r>
      <w:r>
        <w:rPr>
          <w:rFonts w:hint="eastAsia" w:ascii="宋体" w:hAnsi="宋体" w:eastAsia="宋体"/>
          <w:b w:val="0"/>
          <w:bCs/>
          <w:sz w:val="24"/>
          <w:lang w:val="en-US" w:eastAsia="zh-CN"/>
        </w:rPr>
        <w:t>家供应商</w:t>
      </w:r>
      <w:r>
        <w:rPr>
          <w:rFonts w:hint="eastAsia" w:ascii="宋体" w:hAnsi="宋体"/>
          <w:b w:val="0"/>
          <w:bCs/>
          <w:sz w:val="24"/>
          <w:lang w:val="en-US" w:eastAsia="zh-CN"/>
        </w:rPr>
        <w:t>。</w:t>
      </w:r>
      <w:r>
        <w:rPr>
          <w:rFonts w:hint="eastAsia" w:ascii="宋体" w:hAnsi="宋体" w:eastAsia="宋体"/>
          <w:b w:val="0"/>
          <w:bCs/>
          <w:color w:val="auto"/>
          <w:sz w:val="24"/>
        </w:rPr>
        <w:t>如需进一步了解详细内容，详见招标文件。</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合同履行期限：服务期限自合同签订之日起</w:t>
      </w:r>
      <w:r>
        <w:rPr>
          <w:rFonts w:hint="eastAsia" w:ascii="宋体" w:hAnsi="宋体" w:eastAsia="宋体" w:cs="宋体"/>
          <w:kern w:val="0"/>
          <w:sz w:val="24"/>
          <w:szCs w:val="32"/>
          <w:lang w:val="en-US" w:eastAsia="zh-CN"/>
        </w:rPr>
        <w:t xml:space="preserve"> 12 </w:t>
      </w:r>
      <w:r>
        <w:rPr>
          <w:rFonts w:hint="eastAsia" w:ascii="宋体" w:hAnsi="宋体" w:eastAsia="宋体" w:cs="宋体"/>
          <w:kern w:val="0"/>
          <w:sz w:val="24"/>
          <w:szCs w:val="32"/>
          <w:lang w:eastAsia="zh-CN"/>
        </w:rPr>
        <w:t>个月</w:t>
      </w:r>
      <w:r>
        <w:rPr>
          <w:rFonts w:hint="eastAsia" w:ascii="宋体" w:hAnsi="宋体" w:cs="宋体"/>
          <w:kern w:val="0"/>
          <w:sz w:val="24"/>
          <w:szCs w:val="32"/>
          <w:lang w:eastAsia="zh-CN"/>
        </w:rPr>
        <w:t>，</w:t>
      </w:r>
      <w:r>
        <w:rPr>
          <w:rFonts w:hint="eastAsia" w:ascii="宋体" w:hAnsi="宋体" w:eastAsia="宋体" w:cs="宋体"/>
          <w:kern w:val="0"/>
          <w:sz w:val="24"/>
          <w:szCs w:val="32"/>
        </w:rPr>
        <w:t>具体详见招标文件</w:t>
      </w:r>
    </w:p>
    <w:p>
      <w:pPr>
        <w:spacing w:line="360" w:lineRule="auto"/>
        <w:ind w:firstLine="480" w:firstLineChars="200"/>
        <w:rPr>
          <w:rFonts w:hint="eastAsia"/>
        </w:rPr>
      </w:pPr>
      <w:r>
        <w:rPr>
          <w:rFonts w:hint="eastAsia" w:ascii="宋体" w:hAnsi="宋体" w:eastAsia="宋体" w:cs="宋体"/>
          <w:kern w:val="0"/>
          <w:sz w:val="24"/>
          <w:szCs w:val="32"/>
        </w:rPr>
        <w:t>本项目（是/否）接受联合体投标：否。</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sz w:val="24"/>
          <w:szCs w:val="32"/>
        </w:rPr>
        <w:t>、</w:t>
      </w:r>
      <w:r>
        <w:rPr>
          <w:rFonts w:hint="eastAsia" w:ascii="宋体" w:hAnsi="宋体" w:eastAsia="宋体" w:cs="宋体"/>
          <w:b/>
          <w:bCs/>
          <w:sz w:val="24"/>
          <w:szCs w:val="32"/>
          <w:lang w:eastAsia="zh-CN"/>
        </w:rPr>
        <w:t>申请</w:t>
      </w:r>
      <w:r>
        <w:rPr>
          <w:rFonts w:hint="eastAsia" w:ascii="宋体" w:hAnsi="宋体" w:eastAsia="宋体" w:cs="宋体"/>
          <w:b/>
          <w:bCs/>
          <w:sz w:val="24"/>
          <w:szCs w:val="32"/>
        </w:rPr>
        <w:t>人的资格要求：</w:t>
      </w:r>
    </w:p>
    <w:p>
      <w:pPr>
        <w:spacing w:line="360" w:lineRule="auto"/>
        <w:ind w:firstLine="480" w:firstLineChars="200"/>
        <w:rPr>
          <w:rFonts w:hint="eastAsia" w:ascii="宋体" w:hAnsi="宋体" w:eastAsia="宋体" w:cs="宋体"/>
          <w:kern w:val="0"/>
          <w:sz w:val="24"/>
          <w:szCs w:val="32"/>
        </w:rPr>
      </w:pPr>
      <w:bookmarkStart w:id="10" w:name="_GoBack"/>
      <w:r>
        <w:rPr>
          <w:rFonts w:hint="eastAsia" w:ascii="宋体" w:hAnsi="宋体" w:eastAsia="宋体" w:cs="宋体"/>
          <w:kern w:val="0"/>
          <w:sz w:val="24"/>
          <w:szCs w:val="32"/>
        </w:rPr>
        <w:t>1、符合《中华人民共和国政府采购法》第二十二条规定。</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2、国内注册（指按国家有关规定要求注册的），生产或经营本次采购货物及服务要求，具备合法资格的供应商。</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360" w:lineRule="auto"/>
        <w:ind w:firstLine="480" w:firstLineChars="200"/>
        <w:rPr>
          <w:rFonts w:ascii="宋体" w:hAnsi="宋体" w:eastAsia="宋体" w:cs="宋体"/>
          <w:kern w:val="0"/>
          <w:sz w:val="24"/>
          <w:szCs w:val="32"/>
        </w:rPr>
      </w:pPr>
      <w:r>
        <w:rPr>
          <w:rFonts w:hint="eastAsia" w:ascii="宋体" w:hAnsi="宋体" w:eastAsia="宋体" w:cs="宋体"/>
          <w:kern w:val="0"/>
          <w:sz w:val="24"/>
          <w:szCs w:val="32"/>
        </w:rPr>
        <w:t xml:space="preserve"> 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5、本项目不接受联合体投标。</w:t>
      </w:r>
      <w:bookmarkEnd w:id="10"/>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w:t>
      </w:r>
      <w:r>
        <w:rPr>
          <w:rFonts w:hint="eastAsia" w:ascii="宋体" w:hAnsi="宋体" w:eastAsia="宋体" w:cs="宋体"/>
          <w:b/>
          <w:bCs/>
          <w:sz w:val="24"/>
          <w:szCs w:val="32"/>
          <w:lang w:eastAsia="zh-CN"/>
        </w:rPr>
        <w:t>获取招标文件</w:t>
      </w:r>
      <w:r>
        <w:rPr>
          <w:rFonts w:hint="eastAsia" w:ascii="宋体" w:hAnsi="宋体" w:eastAsia="宋体" w:cs="宋体"/>
          <w:sz w:val="24"/>
          <w:szCs w:val="32"/>
        </w:rPr>
        <w:t>：</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时间：公告发布之日起至提交投标文件截止时间前</w:t>
      </w:r>
      <w:r>
        <w:rPr>
          <w:rFonts w:hint="eastAsia" w:hAnsi="宋体" w:eastAsia="宋体" w:cs="宋体"/>
          <w:kern w:val="0"/>
          <w:sz w:val="24"/>
          <w:szCs w:val="32"/>
          <w:lang w:val="en-US" w:eastAsia="zh-CN" w:bidi="ar-SA"/>
        </w:rPr>
        <w:t>。</w:t>
      </w:r>
    </w:p>
    <w:p>
      <w:pPr>
        <w:pStyle w:val="3"/>
        <w:spacing w:line="380" w:lineRule="exact"/>
        <w:ind w:left="315" w:leftChars="150"/>
        <w:jc w:val="distribute"/>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 xml:space="preserve">地点：潜在供应商应在南宁市公共资源交易平台（http：// </w:t>
      </w:r>
      <w:r>
        <w:rPr>
          <w:rFonts w:hint="eastAsia" w:ascii="宋体" w:hAnsi="宋体" w:eastAsia="宋体" w:cs="宋体"/>
          <w:kern w:val="0"/>
          <w:sz w:val="24"/>
          <w:szCs w:val="32"/>
          <w:lang w:val="en-US" w:eastAsia="zh-CN" w:bidi="ar-SA"/>
        </w:rPr>
        <w:fldChar w:fldCharType="begin"/>
      </w:r>
      <w:r>
        <w:rPr>
          <w:rFonts w:hint="eastAsia" w:ascii="宋体" w:hAnsi="宋体" w:eastAsia="宋体" w:cs="宋体"/>
          <w:kern w:val="0"/>
          <w:sz w:val="24"/>
          <w:szCs w:val="32"/>
          <w:lang w:val="en-US" w:eastAsia="zh-CN" w:bidi="ar-SA"/>
        </w:rPr>
        <w:instrText xml:space="preserve"> HYPERLINK "https://www.nnggzy.org.cn/gxnnzbw/" </w:instrText>
      </w:r>
      <w:r>
        <w:rPr>
          <w:rFonts w:hint="eastAsia" w:ascii="宋体" w:hAnsi="宋体" w:eastAsia="宋体" w:cs="宋体"/>
          <w:kern w:val="0"/>
          <w:sz w:val="24"/>
          <w:szCs w:val="32"/>
          <w:lang w:val="en-US" w:eastAsia="zh-CN" w:bidi="ar-SA"/>
        </w:rPr>
        <w:fldChar w:fldCharType="separate"/>
      </w:r>
      <w:r>
        <w:rPr>
          <w:rFonts w:hint="eastAsia" w:ascii="宋体" w:hAnsi="宋体" w:eastAsia="宋体" w:cs="宋体"/>
          <w:kern w:val="0"/>
          <w:sz w:val="24"/>
          <w:szCs w:val="32"/>
          <w:lang w:val="en-US" w:eastAsia="zh-CN" w:bidi="ar-SA"/>
        </w:rPr>
        <w:t>https://www.nnggzy.org.cn/gxnnzbw/</w:t>
      </w:r>
      <w:r>
        <w:rPr>
          <w:rFonts w:hint="eastAsia" w:ascii="宋体" w:hAnsi="宋体" w:eastAsia="宋体" w:cs="宋体"/>
          <w:kern w:val="0"/>
          <w:sz w:val="24"/>
          <w:szCs w:val="32"/>
          <w:lang w:val="en-US" w:eastAsia="zh-CN" w:bidi="ar-SA"/>
        </w:rPr>
        <w:fldChar w:fldCharType="end"/>
      </w:r>
      <w:r>
        <w:rPr>
          <w:rFonts w:hint="eastAsia" w:ascii="宋体" w:hAnsi="宋体" w:eastAsia="宋体" w:cs="宋体"/>
          <w:kern w:val="0"/>
          <w:sz w:val="24"/>
          <w:szCs w:val="32"/>
          <w:lang w:val="en-US" w:eastAsia="zh-CN" w:bidi="ar-SA"/>
        </w:rPr>
        <w:t>）免费下载获取招标文件</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方式：免费下载</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售价：0元</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、提交投标文件截止时间、开标时间和地点：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2020年9月</w:t>
      </w:r>
      <w:r>
        <w:rPr>
          <w:rFonts w:hint="eastAsia" w:ascii="宋体" w:hAnsi="宋体" w:cs="宋体"/>
          <w:kern w:val="0"/>
          <w:sz w:val="24"/>
          <w:szCs w:val="32"/>
          <w:lang w:val="en-US" w:eastAsia="zh-CN"/>
        </w:rPr>
        <w:t>29</w:t>
      </w:r>
      <w:r>
        <w:rPr>
          <w:rFonts w:hint="eastAsia" w:ascii="宋体" w:hAnsi="宋体" w:eastAsia="宋体" w:cs="宋体"/>
          <w:kern w:val="0"/>
          <w:sz w:val="24"/>
          <w:szCs w:val="32"/>
        </w:rPr>
        <w:t>日9点30分（北京时间）</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地点：南宁市良庆区玉洞大道33号（市青少年活动中心旁）南宁市市民中心9楼南宁市公共资源交易中心交易厅（具体详见9楼电子显示屏场地安排）。为做好新型冠状病毒肺炎疫情防控工作，根据南宁市财政局《关于做好疫情防控期间政府采购工作有关事项的通知》（南财采〔2020〕12号）要求，本项目的投标文件通过邮寄快递的方式送达。具体要求如下：</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lang w:val="en-US" w:eastAsia="zh-CN"/>
        </w:rPr>
        <w:t>1</w:t>
      </w:r>
      <w:r>
        <w:rPr>
          <w:rFonts w:hint="eastAsia" w:ascii="宋体" w:hAnsi="宋体" w:eastAsia="宋体" w:cs="宋体"/>
          <w:kern w:val="0"/>
          <w:sz w:val="24"/>
          <w:szCs w:val="32"/>
        </w:rPr>
        <w:t>、本项目的投标文件通过邮寄快递的方式送达，投标文件必须在投标截止时间前送达到广西壮族自治区南宁市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有限公司。招标采购人或招标采购代理机构工作人员签收邮寄包裹的时间即为投标人投标文件的送达时间，逾期送达的投标文件无效，后果由投标人自行承担。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lang w:val="en-US" w:eastAsia="zh-CN"/>
        </w:rPr>
        <w:t>2</w:t>
      </w:r>
      <w:r>
        <w:rPr>
          <w:rFonts w:hint="eastAsia" w:ascii="宋体" w:hAnsi="宋体" w:eastAsia="宋体" w:cs="宋体"/>
          <w:kern w:val="0"/>
          <w:sz w:val="24"/>
          <w:szCs w:val="32"/>
        </w:rPr>
        <w:t>、接收邮寄快递包裹的时间为工作日上午8：</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～12：00，下午</w:t>
      </w:r>
      <w:r>
        <w:rPr>
          <w:rFonts w:hint="eastAsia" w:ascii="宋体" w:hAnsi="宋体" w:eastAsia="宋体" w:cs="宋体"/>
          <w:kern w:val="0"/>
          <w:sz w:val="24"/>
          <w:szCs w:val="32"/>
          <w:lang w:val="en-US" w:eastAsia="zh-CN"/>
        </w:rPr>
        <w:t>15</w:t>
      </w:r>
      <w:r>
        <w:rPr>
          <w:rFonts w:hint="eastAsia" w:ascii="宋体" w:hAnsi="宋体" w:eastAsia="宋体" w:cs="宋体"/>
          <w:kern w:val="0"/>
          <w:sz w:val="24"/>
          <w:szCs w:val="32"/>
        </w:rPr>
        <w:t>：00～</w:t>
      </w:r>
      <w:r>
        <w:rPr>
          <w:rFonts w:hint="eastAsia" w:ascii="宋体" w:hAnsi="宋体" w:eastAsia="宋体" w:cs="宋体"/>
          <w:kern w:val="0"/>
          <w:sz w:val="24"/>
          <w:szCs w:val="32"/>
          <w:lang w:val="en-US" w:eastAsia="zh-CN"/>
        </w:rPr>
        <w:t>17</w:t>
      </w:r>
      <w:r>
        <w:rPr>
          <w:rFonts w:hint="eastAsia" w:ascii="宋体" w:hAnsi="宋体" w:eastAsia="宋体" w:cs="宋体"/>
          <w:kern w:val="0"/>
          <w:sz w:val="24"/>
          <w:szCs w:val="32"/>
        </w:rPr>
        <w:t>:</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，投标人应对自己的投标文件的快递包封和密封性负责，如送达的快递包裹出现破损导致投标文件密封性包封破损的，后果由投标人自行承担。</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（一）采购代理机构将在</w:t>
      </w:r>
      <w:r>
        <w:rPr>
          <w:rFonts w:hint="eastAsia" w:ascii="宋体" w:hAnsi="宋体" w:eastAsia="宋体" w:cs="宋体"/>
          <w:kern w:val="0"/>
          <w:sz w:val="24"/>
          <w:szCs w:val="32"/>
          <w:lang w:eastAsia="zh-CN"/>
        </w:rPr>
        <w:t>开标</w:t>
      </w:r>
      <w:r>
        <w:rPr>
          <w:rFonts w:hint="eastAsia" w:ascii="宋体" w:hAnsi="宋体" w:eastAsia="宋体" w:cs="宋体"/>
          <w:kern w:val="0"/>
          <w:sz w:val="24"/>
          <w:szCs w:val="32"/>
        </w:rPr>
        <w:t>截止时间前一小时（即8时30分）统一将收到的</w:t>
      </w:r>
      <w:r>
        <w:rPr>
          <w:rFonts w:hint="eastAsia" w:ascii="宋体" w:hAnsi="宋体" w:eastAsia="宋体" w:cs="宋体"/>
          <w:kern w:val="0"/>
          <w:sz w:val="24"/>
          <w:szCs w:val="32"/>
          <w:lang w:eastAsia="zh-CN"/>
        </w:rPr>
        <w:t>投标</w:t>
      </w:r>
      <w:r>
        <w:rPr>
          <w:rFonts w:hint="eastAsia" w:ascii="宋体" w:hAnsi="宋体" w:eastAsia="宋体" w:cs="宋体"/>
          <w:kern w:val="0"/>
          <w:sz w:val="24"/>
          <w:szCs w:val="32"/>
        </w:rPr>
        <w:t>文件运送至南宁市公共资源交易中心</w:t>
      </w:r>
      <w:r>
        <w:rPr>
          <w:rFonts w:hint="eastAsia" w:ascii="宋体" w:hAnsi="宋体" w:eastAsia="宋体" w:cs="宋体"/>
          <w:kern w:val="0"/>
          <w:sz w:val="24"/>
          <w:szCs w:val="32"/>
          <w:lang w:eastAsia="zh-CN"/>
        </w:rPr>
        <w:t>。</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（二）投标人应充分预留投标文件邮寄、送达所需要的时间。为确保疫情防控期间邮寄包裹能及时送达，应选择邮寄运送时间有保障的快递公司寄送投标文件。</w:t>
      </w:r>
      <w:r>
        <w:rPr>
          <w:rFonts w:hint="eastAsia" w:ascii="宋体" w:hAnsi="宋体" w:eastAsia="宋体" w:cs="宋体"/>
          <w:kern w:val="0"/>
          <w:sz w:val="24"/>
          <w:szCs w:val="32"/>
          <w:lang w:eastAsia="zh-CN"/>
        </w:rPr>
        <w:t>选择到付方式邮寄的投标文件一律拒收，</w:t>
      </w:r>
      <w:r>
        <w:rPr>
          <w:rFonts w:hint="eastAsia" w:ascii="宋体" w:hAnsi="宋体" w:eastAsia="宋体" w:cs="宋体"/>
          <w:kern w:val="0"/>
          <w:sz w:val="24"/>
          <w:szCs w:val="32"/>
        </w:rPr>
        <w:t>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三）投标人在按照招标文件的要求装订、密封好投标文件后，应使用不透明、防水的邮寄袋（或箱）再次包裹已密封好的投标文件，并在邮寄袋（或箱）上粘牢注明项目名称、项目编号、有效的电子邮箱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（四）招标采购代理机构在收到投标文件的邮寄包裹后，第一时间按照投标人在邮寄包裹上所预留的电子邮箱告知投标文件收件情况，请投标人务必确保所预留的电子邮箱的有效性，并注意查收邮件。</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（五）投标文件邮寄地址和收件人：广西壮族自治区南宁市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w:t>
      </w:r>
    </w:p>
    <w:p>
      <w:pPr>
        <w:spacing w:line="360" w:lineRule="auto"/>
        <w:ind w:firstLine="480" w:firstLineChars="200"/>
        <w:outlineLvl w:val="1"/>
        <w:rPr>
          <w:rFonts w:hint="eastAsia" w:ascii="宋体" w:hAnsi="宋体" w:eastAsia="宋体" w:cs="宋体"/>
          <w:kern w:val="0"/>
          <w:sz w:val="24"/>
          <w:szCs w:val="32"/>
          <w:lang w:val="en-US" w:eastAsia="zh-CN"/>
        </w:rPr>
      </w:pPr>
      <w:r>
        <w:rPr>
          <w:rFonts w:hint="eastAsia" w:ascii="宋体" w:hAnsi="宋体" w:eastAsia="宋体" w:cs="宋体"/>
          <w:kern w:val="0"/>
          <w:sz w:val="24"/>
          <w:szCs w:val="32"/>
        </w:rPr>
        <w:t>收件人：</w:t>
      </w:r>
      <w:r>
        <w:rPr>
          <w:rFonts w:hint="eastAsia" w:ascii="宋体" w:hAnsi="宋体" w:eastAsia="宋体" w:cs="宋体"/>
          <w:kern w:val="0"/>
          <w:sz w:val="24"/>
          <w:szCs w:val="32"/>
          <w:lang w:eastAsia="zh-CN"/>
        </w:rPr>
        <w:t>向阳</w:t>
      </w:r>
      <w:r>
        <w:rPr>
          <w:rFonts w:hint="eastAsia" w:ascii="宋体" w:hAnsi="宋体" w:eastAsia="宋体" w:cs="宋体"/>
          <w:kern w:val="0"/>
          <w:sz w:val="24"/>
          <w:szCs w:val="32"/>
        </w:rPr>
        <w:t>，联系电话：0771-</w:t>
      </w:r>
      <w:r>
        <w:rPr>
          <w:rFonts w:hint="eastAsia" w:ascii="宋体" w:hAnsi="宋体" w:eastAsia="宋体" w:cs="宋体"/>
          <w:kern w:val="0"/>
          <w:sz w:val="24"/>
          <w:szCs w:val="32"/>
          <w:lang w:val="en-US" w:eastAsia="zh-CN"/>
        </w:rPr>
        <w:t>5784318、19163707482</w:t>
      </w:r>
    </w:p>
    <w:p>
      <w:pPr>
        <w:spacing w:line="360" w:lineRule="auto"/>
        <w:ind w:firstLine="482" w:firstLineChars="200"/>
        <w:outlineLvl w:val="1"/>
        <w:rPr>
          <w:rFonts w:hint="eastAsia" w:ascii="宋体" w:hAnsi="宋体" w:eastAsia="宋体" w:cs="宋体"/>
          <w:b/>
          <w:bCs/>
          <w:kern w:val="0"/>
          <w:sz w:val="24"/>
          <w:szCs w:val="32"/>
        </w:rPr>
      </w:pPr>
      <w:r>
        <w:rPr>
          <w:rFonts w:hint="eastAsia" w:ascii="宋体" w:hAnsi="宋体" w:eastAsia="宋体" w:cs="宋体"/>
          <w:b/>
          <w:bCs/>
          <w:kern w:val="0"/>
          <w:sz w:val="24"/>
          <w:szCs w:val="32"/>
        </w:rPr>
        <w:t>投标和开标地点：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本次招标将在南宁市良庆区玉洞大道33号（市青少年活动中心旁）南宁市公共资源交易中心开标厅（具体详见9楼电子显示屏场地安排）开标。</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1.投标人不参加现场开标活动。</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2.投标文件拆封及密封性检查：截标后，采购代理机构工作人员在公共资源交易中心工作人员和采购人的见证下拆开投标文件包封，采购人对投标文件密封性和投标文件正副本数量进行签字确认。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3.关于投标人的报价：由采购代理机构在投标文件商务技术符合性审查结束后，根据投标人的投标报价情况填写开标记录表，交由评标委员会对投标人的报价、交货期等内容进行签字确认。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4.关于投标文件澄清的有关要求</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2"/>
        <w:rPr>
          <w:rFonts w:hint="eastAsia"/>
        </w:rPr>
      </w:pPr>
    </w:p>
    <w:p>
      <w:pPr>
        <w:spacing w:line="360" w:lineRule="auto"/>
        <w:ind w:firstLine="482" w:firstLineChars="200"/>
        <w:outlineLvl w:val="1"/>
        <w:rPr>
          <w:rFonts w:hint="eastAsia" w:ascii="宋体" w:hAnsi="宋体" w:eastAsia="宋体" w:cs="宋体"/>
          <w:b/>
          <w:bCs/>
          <w:sz w:val="24"/>
          <w:szCs w:val="32"/>
          <w:lang w:eastAsia="zh-CN"/>
        </w:rPr>
      </w:pPr>
      <w:bookmarkStart w:id="0" w:name="_Toc28359007"/>
      <w:bookmarkStart w:id="1" w:name="_Toc28359084"/>
      <w:bookmarkStart w:id="2" w:name="_Toc44405605"/>
      <w:bookmarkStart w:id="3" w:name="_Toc35393794"/>
      <w:bookmarkStart w:id="4" w:name="_Toc35393625"/>
      <w:r>
        <w:rPr>
          <w:rFonts w:hint="eastAsia" w:ascii="宋体" w:hAnsi="宋体" w:eastAsia="宋体" w:cs="宋体"/>
          <w:b/>
          <w:bCs/>
          <w:sz w:val="24"/>
          <w:szCs w:val="32"/>
        </w:rPr>
        <w:t>五、公告期限</w:t>
      </w:r>
      <w:bookmarkEnd w:id="0"/>
      <w:bookmarkEnd w:id="1"/>
      <w:bookmarkEnd w:id="2"/>
      <w:bookmarkEnd w:id="3"/>
      <w:bookmarkEnd w:id="4"/>
      <w:r>
        <w:rPr>
          <w:rFonts w:hint="eastAsia" w:ascii="宋体" w:hAnsi="宋体" w:eastAsia="宋体" w:cs="宋体"/>
          <w:b/>
          <w:bCs/>
          <w:sz w:val="24"/>
          <w:szCs w:val="32"/>
          <w:lang w:eastAsia="zh-CN"/>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自本公告发布之日起5个工作日。</w:t>
      </w:r>
    </w:p>
    <w:p>
      <w:pPr>
        <w:spacing w:line="360" w:lineRule="auto"/>
        <w:ind w:firstLine="482" w:firstLineChars="200"/>
        <w:outlineLvl w:val="1"/>
        <w:rPr>
          <w:rFonts w:hint="eastAsia" w:ascii="宋体" w:hAnsi="宋体" w:eastAsia="宋体" w:cs="宋体"/>
          <w:b/>
          <w:bCs/>
          <w:sz w:val="24"/>
          <w:szCs w:val="32"/>
          <w:lang w:eastAsia="zh-CN"/>
        </w:rPr>
      </w:pPr>
      <w:bookmarkStart w:id="5" w:name="_Toc44405606"/>
      <w:bookmarkStart w:id="6" w:name="_Toc35393795"/>
      <w:bookmarkStart w:id="7" w:name="_Toc35393626"/>
      <w:r>
        <w:rPr>
          <w:rFonts w:hint="eastAsia" w:ascii="宋体" w:hAnsi="宋体" w:eastAsia="宋体" w:cs="宋体"/>
          <w:b/>
          <w:bCs/>
          <w:sz w:val="24"/>
          <w:szCs w:val="32"/>
        </w:rPr>
        <w:t>六、其他补充事宜</w:t>
      </w:r>
      <w:bookmarkEnd w:id="5"/>
      <w:bookmarkEnd w:id="6"/>
      <w:bookmarkEnd w:id="7"/>
      <w:r>
        <w:rPr>
          <w:rFonts w:hint="eastAsia" w:ascii="宋体" w:hAnsi="宋体" w:eastAsia="宋体" w:cs="宋体"/>
          <w:b/>
          <w:bCs/>
          <w:sz w:val="24"/>
          <w:szCs w:val="32"/>
          <w:lang w:eastAsia="zh-CN"/>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1.投标保证金：</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根据《南宁市财政局关于推进政府采购“放管服”工作和深化改革有关内容的通知》（南财采[2019]27号）规定，本项目不需要提交投标保证金。</w:t>
      </w:r>
    </w:p>
    <w:p>
      <w:pPr>
        <w:spacing w:line="360" w:lineRule="auto"/>
        <w:ind w:firstLine="480" w:firstLineChars="200"/>
        <w:outlineLvl w:val="1"/>
        <w:rPr>
          <w:rFonts w:hint="eastAsia" w:ascii="宋体" w:hAnsi="宋体" w:eastAsia="宋体" w:cs="宋体"/>
          <w:kern w:val="0"/>
          <w:sz w:val="24"/>
          <w:szCs w:val="32"/>
        </w:rPr>
      </w:pPr>
      <w:bookmarkStart w:id="8" w:name="_Hlk37429585"/>
      <w:r>
        <w:rPr>
          <w:rFonts w:hint="eastAsia" w:ascii="宋体" w:hAnsi="宋体" w:eastAsia="宋体" w:cs="宋体"/>
          <w:kern w:val="0"/>
          <w:sz w:val="24"/>
          <w:szCs w:val="32"/>
        </w:rPr>
        <w:t>2.</w:t>
      </w:r>
      <w:bookmarkStart w:id="9" w:name="_Hlk37429595"/>
      <w:r>
        <w:rPr>
          <w:rFonts w:hint="eastAsia" w:ascii="宋体" w:hAnsi="宋体" w:eastAsia="宋体" w:cs="宋体"/>
          <w:kern w:val="0"/>
          <w:sz w:val="24"/>
          <w:szCs w:val="32"/>
        </w:rPr>
        <w:t>网上查询地址</w:t>
      </w:r>
    </w:p>
    <w:bookmarkEnd w:id="8"/>
    <w:p>
      <w:pPr>
        <w:spacing w:line="360" w:lineRule="auto"/>
        <w:ind w:firstLine="480" w:firstLineChars="200"/>
        <w:outlineLvl w:val="1"/>
        <w:rPr>
          <w:rFonts w:hint="eastAsia" w:ascii="宋体" w:hAnsi="宋体" w:eastAsia="宋体" w:cs="宋体"/>
          <w:sz w:val="24"/>
          <w:szCs w:val="32"/>
        </w:rPr>
      </w:pPr>
      <w:r>
        <w:rPr>
          <w:rFonts w:hint="eastAsia" w:ascii="宋体" w:hAnsi="宋体" w:eastAsia="宋体" w:cs="宋体"/>
          <w:kern w:val="0"/>
          <w:sz w:val="24"/>
          <w:szCs w:val="32"/>
        </w:rPr>
        <w:t>www.ccgp.gov.cn（中国政府采购网），http://zfcg.gxzf.gov.cn/（广西壮族自治区政府采购网），zfcg.nanning.gov.cn（南宁市政府集中采购中心网站），https://www.nnggzy.org.cn/gxnnzbw（南宁市公共资源交易中心网）</w:t>
      </w:r>
      <w:bookmarkEnd w:id="9"/>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七</w:t>
      </w:r>
      <w:r>
        <w:rPr>
          <w:rFonts w:hint="eastAsia" w:ascii="宋体" w:hAnsi="宋体" w:eastAsia="宋体" w:cs="宋体"/>
          <w:b/>
          <w:bCs/>
          <w:sz w:val="24"/>
          <w:szCs w:val="32"/>
        </w:rPr>
        <w:t>、联系事项：</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1、采购单位：南宁市殡葬服务管理处</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联系人：黄威   电话：0771-3335043</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联系地址：</w:t>
      </w:r>
      <w:r>
        <w:rPr>
          <w:rFonts w:hint="eastAsia" w:ascii="宋体" w:hAnsi="宋体" w:eastAsia="宋体" w:cs="宋体"/>
          <w:kern w:val="0"/>
          <w:sz w:val="24"/>
          <w:szCs w:val="32"/>
        </w:rPr>
        <w:t>南宁市兴宁区望州路308号</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2、</w:t>
      </w: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联系人：向阳  联系电话：</w:t>
      </w:r>
      <w:r>
        <w:rPr>
          <w:rFonts w:hint="eastAsia" w:ascii="宋体" w:hAnsi="宋体" w:eastAsia="宋体" w:cs="宋体"/>
          <w:color w:val="333333"/>
          <w:sz w:val="24"/>
        </w:rPr>
        <w:t xml:space="preserve">0771-5784318 </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联系地址：</w:t>
      </w:r>
      <w:r>
        <w:rPr>
          <w:rFonts w:hint="eastAsia" w:ascii="宋体" w:hAnsi="宋体" w:eastAsia="宋体" w:cs="宋体"/>
          <w:color w:val="333333"/>
          <w:sz w:val="24"/>
        </w:rPr>
        <w:t>南宁市</w:t>
      </w:r>
      <w:r>
        <w:rPr>
          <w:rFonts w:hint="eastAsia" w:ascii="宋体" w:hAnsi="宋体" w:eastAsia="宋体" w:cs="宋体"/>
          <w:color w:val="333333"/>
          <w:sz w:val="24"/>
          <w:lang w:eastAsia="zh-CN"/>
        </w:rPr>
        <w:t>江南区白沙大道</w:t>
      </w:r>
      <w:r>
        <w:rPr>
          <w:rFonts w:hint="eastAsia" w:ascii="宋体" w:hAnsi="宋体" w:eastAsia="宋体" w:cs="宋体"/>
          <w:color w:val="333333"/>
          <w:sz w:val="24"/>
          <w:lang w:val="en-US" w:eastAsia="zh-CN"/>
        </w:rPr>
        <w:t>36-1号浩天花园综合楼二十一层2115室</w:t>
      </w:r>
    </w:p>
    <w:p>
      <w:pPr>
        <w:numPr>
          <w:ilvl w:val="0"/>
          <w:numId w:val="1"/>
        </w:num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政府采购监督管理部门：</w:t>
      </w:r>
      <w:r>
        <w:rPr>
          <w:rFonts w:hint="eastAsia" w:ascii="宋体" w:hAnsi="宋体" w:eastAsia="宋体" w:cs="宋体"/>
          <w:kern w:val="0"/>
          <w:sz w:val="24"/>
          <w:szCs w:val="32"/>
        </w:rPr>
        <w:t xml:space="preserve">南宁市财政局政府采购监督管理办公室  </w:t>
      </w:r>
    </w:p>
    <w:p>
      <w:pPr>
        <w:spacing w:line="360" w:lineRule="auto"/>
        <w:ind w:firstLine="960" w:firstLineChars="400"/>
        <w:rPr>
          <w:rFonts w:hint="eastAsia" w:ascii="宋体" w:hAnsi="宋体" w:eastAsia="宋体" w:cs="宋体"/>
          <w:kern w:val="0"/>
          <w:sz w:val="24"/>
          <w:szCs w:val="32"/>
        </w:rPr>
      </w:pPr>
      <w:r>
        <w:rPr>
          <w:rFonts w:hint="eastAsia" w:ascii="宋体" w:hAnsi="宋体" w:eastAsia="宋体" w:cs="宋体"/>
          <w:sz w:val="24"/>
          <w:szCs w:val="32"/>
        </w:rPr>
        <w:t>电话：</w:t>
      </w:r>
      <w:r>
        <w:rPr>
          <w:rFonts w:hint="eastAsia" w:ascii="宋体" w:hAnsi="宋体" w:eastAsia="宋体" w:cs="宋体"/>
          <w:kern w:val="0"/>
          <w:sz w:val="24"/>
          <w:szCs w:val="32"/>
        </w:rPr>
        <w:t>0771-2189091</w:t>
      </w:r>
    </w:p>
    <w:p>
      <w:pPr>
        <w:widowControl/>
        <w:wordWrap w:val="0"/>
        <w:snapToGrid w:val="0"/>
        <w:spacing w:line="360" w:lineRule="auto"/>
        <w:jc w:val="right"/>
        <w:textAlignment w:val="top"/>
        <w:rPr>
          <w:rFonts w:hint="eastAsia" w:ascii="宋体" w:hAnsi="宋体" w:eastAsia="宋体" w:cs="宋体"/>
          <w:sz w:val="24"/>
        </w:rPr>
      </w:pPr>
      <w:r>
        <w:rPr>
          <w:rFonts w:hint="eastAsia" w:ascii="宋体" w:hAnsi="宋体" w:eastAsia="宋体" w:cs="宋体"/>
          <w:kern w:val="0"/>
          <w:sz w:val="24"/>
          <w:szCs w:val="32"/>
        </w:rPr>
        <w:t>采购单位：南宁市殡葬服务管理处</w:t>
      </w:r>
    </w:p>
    <w:p>
      <w:pPr>
        <w:widowControl/>
        <w:wordWrap w:val="0"/>
        <w:snapToGrid w:val="0"/>
        <w:spacing w:line="360" w:lineRule="auto"/>
        <w:jc w:val="right"/>
        <w:textAlignment w:val="top"/>
        <w:rPr>
          <w:rFonts w:hint="eastAsia" w:ascii="宋体" w:hAnsi="宋体" w:eastAsia="宋体" w:cs="宋体"/>
          <w:kern w:val="0"/>
          <w:sz w:val="24"/>
          <w:szCs w:val="32"/>
        </w:rPr>
      </w:pPr>
    </w:p>
    <w:p>
      <w:pPr>
        <w:widowControl/>
        <w:wordWrap w:val="0"/>
        <w:snapToGrid w:val="0"/>
        <w:spacing w:line="360" w:lineRule="auto"/>
        <w:jc w:val="right"/>
        <w:textAlignment w:val="top"/>
        <w:rPr>
          <w:rFonts w:hint="eastAsia" w:ascii="宋体" w:hAnsi="宋体" w:eastAsia="宋体" w:cs="宋体"/>
          <w:sz w:val="24"/>
          <w:szCs w:val="32"/>
        </w:rPr>
      </w:pP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widowControl/>
        <w:wordWrap w:val="0"/>
        <w:snapToGrid w:val="0"/>
        <w:spacing w:line="360" w:lineRule="auto"/>
        <w:jc w:val="right"/>
        <w:textAlignment w:val="top"/>
      </w:pPr>
      <w:r>
        <w:rPr>
          <w:rFonts w:hint="eastAsia" w:ascii="宋体" w:hAnsi="宋体" w:eastAsia="宋体" w:cs="宋体"/>
          <w:kern w:val="0"/>
          <w:sz w:val="24"/>
        </w:rPr>
        <w:t>20</w:t>
      </w:r>
      <w:r>
        <w:rPr>
          <w:rFonts w:hint="eastAsia" w:ascii="宋体" w:hAnsi="宋体" w:eastAsia="宋体" w:cs="宋体"/>
          <w:kern w:val="0"/>
          <w:sz w:val="24"/>
          <w:lang w:val="en-US" w:eastAsia="zh-CN"/>
        </w:rPr>
        <w:t>20</w:t>
      </w:r>
      <w:r>
        <w:rPr>
          <w:rFonts w:hint="eastAsia" w:ascii="宋体" w:hAnsi="宋体" w:eastAsia="宋体" w:cs="宋体"/>
          <w:kern w:val="0"/>
          <w:sz w:val="24"/>
        </w:rPr>
        <w:t>年</w:t>
      </w:r>
      <w:r>
        <w:rPr>
          <w:rFonts w:hint="eastAsia" w:ascii="宋体" w:hAnsi="宋体" w:eastAsia="宋体" w:cs="宋体"/>
          <w:kern w:val="0"/>
          <w:sz w:val="24"/>
          <w:lang w:val="en-US" w:eastAsia="zh-CN"/>
        </w:rPr>
        <w:t>9</w:t>
      </w:r>
      <w:r>
        <w:rPr>
          <w:rFonts w:hint="eastAsia" w:ascii="宋体" w:hAnsi="宋体" w:eastAsia="宋体" w:cs="宋体"/>
          <w:kern w:val="0"/>
          <w:sz w:val="24"/>
        </w:rPr>
        <w:t>月</w:t>
      </w:r>
      <w:r>
        <w:rPr>
          <w:rFonts w:hint="eastAsia" w:ascii="宋体" w:hAnsi="宋体" w:cs="宋体"/>
          <w:kern w:val="0"/>
          <w:sz w:val="24"/>
          <w:lang w:val="en-US" w:eastAsia="zh-CN"/>
        </w:rPr>
        <w:t>8</w:t>
      </w:r>
      <w:r>
        <w:rPr>
          <w:rFonts w:hint="eastAsia" w:ascii="宋体" w:hAnsi="宋体" w:eastAsia="宋体" w:cs="宋体"/>
          <w:kern w:val="0"/>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5474C"/>
    <w:multiLevelType w:val="singleLevel"/>
    <w:tmpl w:val="5D25474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C0BA6"/>
    <w:rsid w:val="0FAC0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Plain Text"/>
    <w:basedOn w:val="1"/>
    <w:next w:val="4"/>
    <w:qFormat/>
    <w:uiPriority w:val="0"/>
    <w:rPr>
      <w:rFonts w:ascii="宋体" w:hAnsi="Courier New" w:cs="Courier New"/>
      <w:szCs w:val="21"/>
    </w:rPr>
  </w:style>
  <w:style w:type="paragraph" w:styleId="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2020-09-08T01:17:00Z</dcterms:created>
  <dc:creator>99</dc:creator>
  <cp:lastModifiedBy>99</cp:lastModifiedBy>
  <dcterms:modified xsi:type="dcterms:W3CDTF">2020-09-08T01:28:10Z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