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autoSpaceDE w:val="0"/>
        <w:autoSpaceDN w:val="0"/>
        <w:adjustRightInd w:val="0"/>
        <w:spacing w:line="400" w:lineRule="exact"/>
        <w:ind w:firstLine="576" w:firstLineChars="200"/>
        <w:jc w:val="center"/>
        <w:rPr>
          <w:rFonts w:ascii="宋体" w:hAnsi="宋体"/>
          <w:b/>
          <w:spacing w:val="-6"/>
          <w:sz w:val="30"/>
          <w:szCs w:val="30"/>
        </w:rPr>
      </w:pPr>
      <w:r>
        <w:rPr>
          <w:rFonts w:hint="eastAsia" w:ascii="宋体" w:hAnsi="宋体"/>
          <w:b/>
          <w:spacing w:val="-6"/>
          <w:sz w:val="30"/>
          <w:szCs w:val="30"/>
        </w:rPr>
        <w:t>广西新年代工程管理有限公司</w:t>
      </w:r>
    </w:p>
    <w:p>
      <w:pPr>
        <w:overflowPunct w:val="0"/>
        <w:autoSpaceDE w:val="0"/>
        <w:autoSpaceDN w:val="0"/>
        <w:adjustRightInd w:val="0"/>
        <w:spacing w:line="400" w:lineRule="exact"/>
        <w:ind w:firstLine="576" w:firstLineChars="200"/>
        <w:jc w:val="center"/>
        <w:rPr>
          <w:rFonts w:ascii="宋体" w:hAnsi="宋体"/>
          <w:b/>
          <w:spacing w:val="-6"/>
          <w:sz w:val="30"/>
          <w:szCs w:val="30"/>
        </w:rPr>
      </w:pPr>
      <w:r>
        <w:rPr>
          <w:rFonts w:hint="eastAsia" w:ascii="宋体" w:hAnsi="宋体"/>
          <w:b/>
          <w:spacing w:val="-6"/>
          <w:sz w:val="30"/>
          <w:szCs w:val="30"/>
          <w:lang w:eastAsia="zh-CN"/>
        </w:rPr>
        <w:t>业务用尸袋</w:t>
      </w:r>
      <w:r>
        <w:rPr>
          <w:rFonts w:hint="eastAsia" w:ascii="宋体" w:hAnsi="宋体"/>
          <w:b/>
          <w:spacing w:val="-6"/>
          <w:sz w:val="30"/>
          <w:szCs w:val="30"/>
        </w:rPr>
        <w:t>（项目编号：</w:t>
      </w:r>
      <w:r>
        <w:rPr>
          <w:rFonts w:hint="eastAsia" w:ascii="宋体" w:hAnsi="宋体"/>
          <w:b/>
          <w:spacing w:val="-6"/>
          <w:sz w:val="30"/>
          <w:szCs w:val="30"/>
          <w:lang w:eastAsia="zh-CN"/>
        </w:rPr>
        <w:t>NNZC2020-G1-00001-XNDG</w:t>
      </w:r>
      <w:r>
        <w:rPr>
          <w:rFonts w:hint="eastAsia" w:ascii="宋体" w:hAnsi="宋体"/>
          <w:b/>
          <w:spacing w:val="-6"/>
          <w:sz w:val="30"/>
          <w:szCs w:val="30"/>
        </w:rPr>
        <w:t>）</w:t>
      </w:r>
    </w:p>
    <w:p>
      <w:pPr>
        <w:overflowPunct w:val="0"/>
        <w:autoSpaceDE w:val="0"/>
        <w:autoSpaceDN w:val="0"/>
        <w:adjustRightInd w:val="0"/>
        <w:spacing w:line="400" w:lineRule="exact"/>
        <w:ind w:firstLine="576" w:firstLineChars="200"/>
        <w:jc w:val="center"/>
        <w:rPr>
          <w:rFonts w:hint="eastAsia" w:ascii="宋体" w:hAnsi="宋体"/>
          <w:b/>
          <w:spacing w:val="-6"/>
          <w:sz w:val="30"/>
          <w:szCs w:val="30"/>
        </w:rPr>
      </w:pPr>
      <w:r>
        <w:rPr>
          <w:rFonts w:hint="eastAsia" w:ascii="宋体" w:hAnsi="宋体"/>
          <w:b/>
          <w:spacing w:val="-6"/>
          <w:sz w:val="30"/>
          <w:szCs w:val="30"/>
        </w:rPr>
        <w:t>公开招标公告</w:t>
      </w:r>
    </w:p>
    <w:p>
      <w:pPr>
        <w:pStyle w:val="2"/>
        <w:rPr>
          <w:rFonts w:hint="eastAsia"/>
        </w:rPr>
      </w:pPr>
    </w:p>
    <w:p>
      <w:pPr>
        <w:spacing w:line="360" w:lineRule="auto"/>
        <w:ind w:firstLine="480" w:firstLineChars="200"/>
        <w:rPr>
          <w:rFonts w:hint="eastAsia" w:ascii="宋体" w:hAnsi="宋体" w:eastAsia="宋体" w:cs="宋体"/>
          <w:sz w:val="24"/>
          <w:szCs w:val="32"/>
        </w:rPr>
      </w:pPr>
      <w:r>
        <w:rPr>
          <w:rFonts w:hint="eastAsia" w:ascii="宋体" w:hAnsi="宋体" w:eastAsia="宋体" w:cs="宋体"/>
          <w:sz w:val="24"/>
          <w:szCs w:val="32"/>
        </w:rPr>
        <w:t>广西新年代工程管理有限公司受南宁市殡葬服务管理处</w:t>
      </w:r>
      <w:r>
        <w:rPr>
          <w:rFonts w:hint="eastAsia" w:ascii="宋体" w:hAnsi="宋体" w:eastAsia="宋体" w:cs="宋体"/>
          <w:kern w:val="0"/>
          <w:sz w:val="24"/>
          <w:szCs w:val="32"/>
        </w:rPr>
        <w:t>委托，根据《中华人民共和国政府采购法》、《中华人民共和国政府采购法实施条例》、《政府采购货物和服务招标投标管理办法》等有关规定，</w:t>
      </w:r>
      <w:r>
        <w:rPr>
          <w:rFonts w:hint="eastAsia" w:ascii="宋体" w:hAnsi="宋体" w:eastAsia="宋体" w:cs="宋体"/>
          <w:sz w:val="24"/>
          <w:szCs w:val="32"/>
        </w:rPr>
        <w:t>现对</w:t>
      </w:r>
      <w:r>
        <w:rPr>
          <w:rFonts w:hint="eastAsia" w:ascii="宋体" w:hAnsi="宋体" w:eastAsia="宋体" w:cs="宋体"/>
          <w:sz w:val="24"/>
          <w:szCs w:val="32"/>
          <w:lang w:eastAsia="zh-CN"/>
        </w:rPr>
        <w:t>业务用尸袋</w:t>
      </w:r>
      <w:r>
        <w:rPr>
          <w:rFonts w:hint="eastAsia" w:ascii="宋体" w:hAnsi="宋体" w:eastAsia="宋体" w:cs="宋体"/>
          <w:kern w:val="0"/>
          <w:sz w:val="24"/>
          <w:szCs w:val="32"/>
        </w:rPr>
        <w:t>项目（计划编号：</w:t>
      </w:r>
      <w:r>
        <w:rPr>
          <w:rFonts w:ascii="宋体" w:hAnsi="宋体" w:eastAsia="宋体" w:cs="宋体"/>
          <w:color w:val="000000"/>
          <w:sz w:val="24"/>
          <w:szCs w:val="24"/>
        </w:rPr>
        <w:t>[2020]NCCSH023</w:t>
      </w:r>
      <w:r>
        <w:rPr>
          <w:rFonts w:hint="eastAsia" w:ascii="宋体" w:hAnsi="宋体" w:eastAsia="宋体" w:cs="宋体"/>
          <w:kern w:val="0"/>
          <w:sz w:val="24"/>
          <w:szCs w:val="32"/>
        </w:rPr>
        <w:t>）项目进行公开招标采购，</w:t>
      </w:r>
      <w:r>
        <w:rPr>
          <w:rFonts w:hint="eastAsia" w:ascii="宋体" w:hAnsi="宋体" w:eastAsia="宋体" w:cs="宋体"/>
          <w:sz w:val="24"/>
          <w:szCs w:val="32"/>
        </w:rPr>
        <w:t>现将本次公开招标有关事项公告如下：</w:t>
      </w:r>
    </w:p>
    <w:p>
      <w:pPr>
        <w:numPr>
          <w:ilvl w:val="0"/>
          <w:numId w:val="1"/>
        </w:numPr>
        <w:spacing w:line="360" w:lineRule="auto"/>
        <w:ind w:firstLine="482" w:firstLineChars="200"/>
        <w:outlineLvl w:val="1"/>
        <w:rPr>
          <w:rFonts w:hint="eastAsia" w:ascii="宋体" w:hAnsi="宋体" w:eastAsia="宋体" w:cs="宋体"/>
          <w:b w:val="0"/>
          <w:bCs w:val="0"/>
          <w:sz w:val="24"/>
          <w:szCs w:val="32"/>
          <w:lang w:eastAsia="zh-CN"/>
        </w:rPr>
      </w:pPr>
      <w:r>
        <w:rPr>
          <w:rFonts w:hint="eastAsia" w:ascii="宋体" w:hAnsi="宋体" w:eastAsia="宋体" w:cs="宋体"/>
          <w:b/>
          <w:bCs/>
          <w:sz w:val="24"/>
          <w:szCs w:val="32"/>
        </w:rPr>
        <w:t>项目名称：</w:t>
      </w:r>
      <w:r>
        <w:rPr>
          <w:rFonts w:hint="eastAsia" w:ascii="宋体" w:hAnsi="宋体" w:eastAsia="宋体" w:cs="宋体"/>
          <w:b w:val="0"/>
          <w:bCs w:val="0"/>
          <w:sz w:val="24"/>
          <w:szCs w:val="32"/>
          <w:lang w:eastAsia="zh-CN"/>
        </w:rPr>
        <w:t>业务用尸袋</w:t>
      </w:r>
    </w:p>
    <w:p>
      <w:pPr>
        <w:numPr>
          <w:ilvl w:val="0"/>
          <w:numId w:val="0"/>
        </w:numPr>
        <w:spacing w:line="360" w:lineRule="auto"/>
        <w:ind w:firstLine="482" w:firstLineChars="200"/>
        <w:outlineLvl w:val="1"/>
        <w:rPr>
          <w:rFonts w:hint="eastAsia" w:ascii="宋体" w:hAnsi="宋体" w:eastAsia="宋体" w:cs="宋体"/>
          <w:sz w:val="24"/>
        </w:rPr>
      </w:pPr>
      <w:r>
        <w:rPr>
          <w:rFonts w:hint="eastAsia" w:ascii="宋体" w:hAnsi="宋体" w:eastAsia="宋体" w:cs="宋体"/>
          <w:b/>
          <w:bCs/>
          <w:sz w:val="24"/>
          <w:szCs w:val="32"/>
        </w:rPr>
        <w:t>二、项目编号：</w:t>
      </w:r>
      <w:r>
        <w:rPr>
          <w:rFonts w:hint="eastAsia" w:ascii="宋体" w:hAnsi="宋体" w:eastAsia="宋体" w:cs="宋体"/>
          <w:b w:val="0"/>
          <w:bCs w:val="0"/>
          <w:sz w:val="24"/>
          <w:szCs w:val="32"/>
          <w:lang w:eastAsia="zh-CN"/>
        </w:rPr>
        <w:t xml:space="preserve">NNZC2020-G1-00001-XNDG </w:t>
      </w:r>
    </w:p>
    <w:p>
      <w:pPr>
        <w:spacing w:line="360" w:lineRule="auto"/>
        <w:ind w:firstLine="482" w:firstLineChars="200"/>
        <w:rPr>
          <w:rFonts w:hint="eastAsia" w:ascii="宋体" w:hAnsi="宋体" w:eastAsia="宋体" w:cs="宋体"/>
          <w:kern w:val="0"/>
          <w:sz w:val="24"/>
          <w:szCs w:val="32"/>
        </w:rPr>
      </w:pPr>
      <w:r>
        <w:rPr>
          <w:rFonts w:hint="eastAsia" w:ascii="宋体" w:hAnsi="宋体" w:eastAsia="宋体" w:cs="宋体"/>
          <w:b/>
          <w:bCs/>
          <w:sz w:val="24"/>
          <w:szCs w:val="32"/>
        </w:rPr>
        <w:t>三、采购项目的名称、数量、简要规格描述或项目基本概况介绍：</w:t>
      </w:r>
      <w:r>
        <w:rPr>
          <w:rFonts w:hint="eastAsia" w:ascii="宋体" w:hAnsi="宋体" w:eastAsia="宋体" w:cs="宋体"/>
          <w:sz w:val="24"/>
          <w:szCs w:val="32"/>
          <w:lang w:eastAsia="zh-CN"/>
        </w:rPr>
        <w:t>业务用尸袋采购</w:t>
      </w:r>
      <w:r>
        <w:rPr>
          <w:rFonts w:hint="eastAsia" w:ascii="宋体" w:hAnsi="宋体" w:eastAsia="宋体" w:cs="宋体"/>
          <w:sz w:val="24"/>
          <w:szCs w:val="32"/>
        </w:rPr>
        <w:t>；</w:t>
      </w:r>
      <w:r>
        <w:rPr>
          <w:rFonts w:hint="eastAsia" w:ascii="宋体" w:hAnsi="宋体" w:eastAsia="宋体" w:cs="宋体"/>
          <w:kern w:val="0"/>
          <w:sz w:val="24"/>
          <w:szCs w:val="32"/>
        </w:rPr>
        <w:t>如需进一步了解详细内容，详见公开招标文件。</w:t>
      </w:r>
    </w:p>
    <w:p>
      <w:pPr>
        <w:spacing w:line="360" w:lineRule="auto"/>
        <w:ind w:firstLine="482" w:firstLineChars="200"/>
        <w:rPr>
          <w:rFonts w:hint="eastAsia" w:ascii="宋体" w:hAnsi="宋体" w:eastAsia="宋体" w:cs="宋体"/>
          <w:sz w:val="24"/>
        </w:rPr>
      </w:pPr>
      <w:r>
        <w:rPr>
          <w:rFonts w:hint="eastAsia" w:ascii="宋体" w:hAnsi="宋体" w:eastAsia="宋体" w:cs="宋体"/>
          <w:b/>
          <w:sz w:val="24"/>
          <w:szCs w:val="32"/>
        </w:rPr>
        <w:t>四、采购项目预算金额：</w:t>
      </w:r>
      <w:r>
        <w:rPr>
          <w:rFonts w:hint="eastAsia" w:ascii="宋体" w:hAnsi="宋体" w:eastAsia="宋体" w:cs="宋体"/>
          <w:sz w:val="24"/>
        </w:rPr>
        <w:t>人民币</w:t>
      </w:r>
      <w:r>
        <w:rPr>
          <w:rFonts w:hint="eastAsia" w:ascii="宋体" w:hAnsi="宋体" w:eastAsia="宋体" w:cs="宋体"/>
          <w:sz w:val="24"/>
          <w:lang w:eastAsia="zh-CN"/>
        </w:rPr>
        <w:t>玖拾柒万伍仟元整（¥</w:t>
      </w:r>
      <w:r>
        <w:rPr>
          <w:rFonts w:hint="eastAsia" w:ascii="宋体" w:hAnsi="宋体" w:eastAsia="宋体" w:cs="宋体"/>
          <w:sz w:val="24"/>
          <w:lang w:val="en-US" w:eastAsia="zh-CN"/>
        </w:rPr>
        <w:t>975000</w:t>
      </w:r>
      <w:r>
        <w:rPr>
          <w:rFonts w:hint="eastAsia" w:ascii="宋体" w:hAnsi="宋体" w:eastAsia="宋体" w:cs="宋体"/>
          <w:sz w:val="24"/>
          <w:lang w:eastAsia="zh-CN"/>
        </w:rPr>
        <w:t>.00）</w:t>
      </w:r>
    </w:p>
    <w:p>
      <w:pPr>
        <w:spacing w:line="360" w:lineRule="auto"/>
        <w:ind w:firstLine="482" w:firstLineChars="200"/>
        <w:outlineLvl w:val="1"/>
        <w:rPr>
          <w:rFonts w:hint="eastAsia" w:ascii="宋体" w:hAnsi="宋体" w:eastAsia="宋体" w:cs="宋体"/>
          <w:b/>
          <w:bCs/>
          <w:sz w:val="24"/>
          <w:szCs w:val="32"/>
        </w:rPr>
      </w:pPr>
      <w:r>
        <w:rPr>
          <w:rFonts w:hint="eastAsia" w:ascii="宋体" w:hAnsi="宋体" w:eastAsia="宋体" w:cs="宋体"/>
          <w:b/>
          <w:bCs/>
          <w:sz w:val="24"/>
          <w:szCs w:val="32"/>
        </w:rPr>
        <w:t>五</w:t>
      </w:r>
      <w:r>
        <w:rPr>
          <w:rFonts w:hint="eastAsia" w:ascii="宋体" w:hAnsi="宋体" w:eastAsia="宋体" w:cs="宋体"/>
          <w:sz w:val="24"/>
          <w:szCs w:val="32"/>
        </w:rPr>
        <w:t>、</w:t>
      </w:r>
      <w:r>
        <w:rPr>
          <w:rFonts w:hint="eastAsia" w:ascii="宋体" w:hAnsi="宋体" w:eastAsia="宋体" w:cs="宋体"/>
          <w:b/>
          <w:bCs/>
          <w:sz w:val="24"/>
          <w:szCs w:val="32"/>
        </w:rPr>
        <w:t>投标人的资格要求：</w:t>
      </w:r>
    </w:p>
    <w:p>
      <w:pPr>
        <w:spacing w:line="360" w:lineRule="auto"/>
        <w:ind w:firstLine="480" w:firstLineChars="200"/>
        <w:rPr>
          <w:rFonts w:hint="eastAsia" w:ascii="宋体" w:hAnsi="宋体" w:eastAsia="宋体" w:cs="宋体"/>
          <w:kern w:val="0"/>
          <w:sz w:val="24"/>
          <w:szCs w:val="32"/>
        </w:rPr>
      </w:pPr>
      <w:r>
        <w:rPr>
          <w:rFonts w:hint="eastAsia" w:ascii="宋体" w:hAnsi="宋体" w:eastAsia="宋体" w:cs="宋体"/>
          <w:kern w:val="0"/>
          <w:sz w:val="24"/>
          <w:szCs w:val="32"/>
        </w:rPr>
        <w:t>1、符合《中华人民共和国政府采购法》第二十二条规定。</w:t>
      </w:r>
    </w:p>
    <w:p>
      <w:pPr>
        <w:spacing w:line="360" w:lineRule="auto"/>
        <w:ind w:firstLine="480" w:firstLineChars="200"/>
        <w:rPr>
          <w:rFonts w:hint="eastAsia" w:ascii="宋体" w:hAnsi="宋体" w:eastAsia="宋体" w:cs="宋体"/>
          <w:kern w:val="0"/>
          <w:sz w:val="24"/>
          <w:szCs w:val="32"/>
        </w:rPr>
      </w:pPr>
      <w:r>
        <w:rPr>
          <w:rFonts w:hint="eastAsia" w:ascii="宋体" w:hAnsi="宋体" w:eastAsia="宋体" w:cs="宋体"/>
          <w:kern w:val="0"/>
          <w:sz w:val="24"/>
          <w:szCs w:val="32"/>
        </w:rPr>
        <w:t>2、国内注册（指按国家有关规定要求注册的），生产或经营本次采购货物及服务要求，具备合法资格的供应商。</w:t>
      </w:r>
    </w:p>
    <w:p>
      <w:pPr>
        <w:spacing w:line="360" w:lineRule="auto"/>
        <w:ind w:firstLine="480" w:firstLineChars="200"/>
        <w:rPr>
          <w:rFonts w:hint="eastAsia" w:ascii="宋体" w:hAnsi="宋体" w:eastAsia="宋体" w:cs="宋体"/>
          <w:kern w:val="0"/>
          <w:sz w:val="24"/>
          <w:szCs w:val="32"/>
        </w:rPr>
      </w:pPr>
      <w:r>
        <w:rPr>
          <w:rFonts w:hint="eastAsia" w:ascii="宋体" w:hAnsi="宋体" w:eastAsia="宋体" w:cs="宋体"/>
          <w:kern w:val="0"/>
          <w:sz w:val="24"/>
          <w:szCs w:val="32"/>
        </w:rPr>
        <w:t>3、参加政府采购活动前三年内，在经营活动中没有重大违法记录和不良信用记录（在“信用中国”网站(www.creditchina.gov.cn)、中国政府采购网(www.ccgp.gov.cn)等渠道被列入失信被执行人、重大税收违法案件当事人名单、政府采购严重违法失信行为记录名单及其他不符合《中华人民共和国政府采购法》第二十二条规定条件的供应商，将被拒绝其参与本次政府采购活动）。</w:t>
      </w:r>
    </w:p>
    <w:p>
      <w:pPr>
        <w:spacing w:line="360" w:lineRule="auto"/>
        <w:ind w:firstLine="480" w:firstLineChars="200"/>
        <w:rPr>
          <w:rFonts w:ascii="宋体" w:hAnsi="宋体" w:eastAsia="宋体" w:cs="宋体"/>
          <w:kern w:val="0"/>
          <w:sz w:val="24"/>
          <w:szCs w:val="32"/>
        </w:rPr>
      </w:pPr>
      <w:r>
        <w:rPr>
          <w:rFonts w:hint="eastAsia" w:ascii="宋体" w:hAnsi="宋体" w:eastAsia="宋体" w:cs="宋体"/>
          <w:kern w:val="0"/>
          <w:sz w:val="24"/>
          <w:szCs w:val="32"/>
        </w:rPr>
        <w:t xml:space="preserve"> 4、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spacing w:line="360" w:lineRule="auto"/>
        <w:ind w:firstLine="480" w:firstLineChars="200"/>
        <w:rPr>
          <w:rFonts w:hint="eastAsia" w:ascii="宋体" w:hAnsi="宋体" w:eastAsia="宋体" w:cs="宋体"/>
          <w:kern w:val="0"/>
          <w:sz w:val="24"/>
          <w:szCs w:val="32"/>
        </w:rPr>
      </w:pPr>
      <w:r>
        <w:rPr>
          <w:rFonts w:hint="eastAsia" w:ascii="宋体" w:hAnsi="宋体" w:eastAsia="宋体" w:cs="宋体"/>
          <w:kern w:val="0"/>
          <w:sz w:val="24"/>
          <w:szCs w:val="32"/>
        </w:rPr>
        <w:t>5、本项目</w:t>
      </w:r>
      <w:r>
        <w:rPr>
          <w:rFonts w:hint="eastAsia" w:ascii="宋体" w:hAnsi="宋体" w:eastAsia="宋体" w:cs="宋体"/>
          <w:kern w:val="0"/>
          <w:sz w:val="24"/>
          <w:szCs w:val="32"/>
          <w:u w:val="single"/>
        </w:rPr>
        <w:t>不接受</w:t>
      </w:r>
      <w:r>
        <w:rPr>
          <w:rFonts w:hint="eastAsia" w:ascii="宋体" w:hAnsi="宋体" w:eastAsia="宋体" w:cs="宋体"/>
          <w:kern w:val="0"/>
          <w:sz w:val="24"/>
          <w:szCs w:val="32"/>
        </w:rPr>
        <w:t>联合体投标。</w:t>
      </w:r>
    </w:p>
    <w:p>
      <w:pPr>
        <w:spacing w:line="360" w:lineRule="auto"/>
        <w:ind w:firstLine="482" w:firstLineChars="200"/>
        <w:outlineLvl w:val="1"/>
        <w:rPr>
          <w:rFonts w:hint="eastAsia" w:ascii="宋体" w:hAnsi="宋体" w:eastAsia="宋体" w:cs="宋体"/>
          <w:b/>
          <w:bCs/>
          <w:sz w:val="24"/>
          <w:szCs w:val="32"/>
        </w:rPr>
      </w:pPr>
      <w:r>
        <w:rPr>
          <w:rFonts w:hint="eastAsia" w:ascii="宋体" w:hAnsi="宋体" w:eastAsia="宋体" w:cs="宋体"/>
          <w:b/>
          <w:bCs/>
          <w:sz w:val="24"/>
          <w:szCs w:val="32"/>
        </w:rPr>
        <w:t>六、本项目需要落实的政府采购政策：</w:t>
      </w:r>
    </w:p>
    <w:p>
      <w:pPr>
        <w:spacing w:line="360" w:lineRule="auto"/>
        <w:ind w:firstLine="480" w:firstLineChars="200"/>
        <w:rPr>
          <w:rFonts w:hint="eastAsia" w:ascii="宋体" w:hAnsi="宋体" w:eastAsia="宋体" w:cs="宋体"/>
          <w:kern w:val="0"/>
          <w:sz w:val="24"/>
          <w:szCs w:val="32"/>
        </w:rPr>
      </w:pPr>
      <w:r>
        <w:rPr>
          <w:rFonts w:hint="eastAsia" w:ascii="宋体" w:hAnsi="宋体" w:eastAsia="宋体" w:cs="宋体"/>
          <w:kern w:val="0"/>
          <w:sz w:val="24"/>
          <w:szCs w:val="32"/>
        </w:rPr>
        <w:t>《政府采购促进中小企业发展暂行办法》（财库[2011]181号）、《财政部、司法部关于政府采购支持监狱企业发展有关问题的通知》（财库[2014]68号）、《关于促进残疾人就业政府采购政策的通知》（财库[2017]141号）、强制采购、优先采购节能产品、环境标志产品、《招标采购促进广西工业产品产销对接实施细则》（桂政办发[2015]78号）等政府采购相关政策。</w:t>
      </w:r>
    </w:p>
    <w:p>
      <w:pPr>
        <w:spacing w:line="360" w:lineRule="auto"/>
        <w:ind w:firstLine="482" w:firstLineChars="200"/>
        <w:outlineLvl w:val="1"/>
        <w:rPr>
          <w:rFonts w:hint="eastAsia" w:ascii="宋体" w:hAnsi="宋体" w:eastAsia="宋体" w:cs="宋体"/>
          <w:sz w:val="24"/>
          <w:szCs w:val="32"/>
        </w:rPr>
      </w:pPr>
      <w:r>
        <w:rPr>
          <w:rFonts w:hint="eastAsia" w:ascii="宋体" w:hAnsi="宋体" w:eastAsia="宋体" w:cs="宋体"/>
          <w:b/>
          <w:bCs/>
          <w:sz w:val="24"/>
          <w:szCs w:val="32"/>
        </w:rPr>
        <w:t>七、招标文件的获取</w:t>
      </w:r>
      <w:r>
        <w:rPr>
          <w:rFonts w:hint="eastAsia" w:ascii="宋体" w:hAnsi="宋体" w:eastAsia="宋体" w:cs="宋体"/>
          <w:sz w:val="24"/>
          <w:szCs w:val="32"/>
        </w:rPr>
        <w:t>：</w:t>
      </w:r>
    </w:p>
    <w:p>
      <w:pPr>
        <w:spacing w:line="360" w:lineRule="auto"/>
        <w:ind w:firstLine="480" w:firstLineChars="200"/>
        <w:outlineLvl w:val="1"/>
        <w:rPr>
          <w:rFonts w:hint="eastAsia" w:ascii="宋体" w:hAnsi="宋体" w:eastAsia="宋体" w:cs="宋体"/>
          <w:kern w:val="0"/>
          <w:sz w:val="24"/>
          <w:szCs w:val="32"/>
        </w:rPr>
      </w:pPr>
      <w:r>
        <w:rPr>
          <w:rFonts w:hint="eastAsia" w:ascii="宋体" w:hAnsi="宋体" w:eastAsia="宋体" w:cs="宋体"/>
          <w:kern w:val="0"/>
          <w:sz w:val="24"/>
          <w:szCs w:val="32"/>
        </w:rPr>
        <w:t>网上下载。根据南财采〔2019〕27号文精神，取消政府采购项目在南宁市公共资源交易平台网上报名环节；本项目不发放纸质文件，投标人可登陆南宁市公共资源交易中心网站（网址：</w:t>
      </w:r>
      <w:r>
        <w:rPr>
          <w:rFonts w:hint="eastAsia" w:ascii="宋体" w:hAnsi="宋体" w:eastAsia="宋体" w:cs="宋体"/>
          <w:kern w:val="0"/>
          <w:sz w:val="24"/>
          <w:szCs w:val="32"/>
        </w:rPr>
        <w:fldChar w:fldCharType="begin"/>
      </w:r>
      <w:r>
        <w:rPr>
          <w:rFonts w:hint="eastAsia" w:ascii="宋体" w:hAnsi="宋体" w:eastAsia="宋体" w:cs="宋体"/>
          <w:kern w:val="0"/>
          <w:sz w:val="24"/>
          <w:szCs w:val="32"/>
        </w:rPr>
        <w:instrText xml:space="preserve"> HYPERLINK "http://www.nnggzy.org.cn），在南宁市公共资源交易中心或各分支机构的采购公告栏内查找相关项目的采购公告，并点击该公告的附件，即可免费浏览或下载项目的采购文件。" </w:instrText>
      </w:r>
      <w:r>
        <w:rPr>
          <w:rFonts w:hint="eastAsia" w:ascii="宋体" w:hAnsi="宋体" w:eastAsia="宋体" w:cs="宋体"/>
          <w:kern w:val="0"/>
          <w:sz w:val="24"/>
          <w:szCs w:val="32"/>
        </w:rPr>
        <w:fldChar w:fldCharType="separate"/>
      </w:r>
      <w:r>
        <w:rPr>
          <w:rFonts w:hint="eastAsia" w:ascii="宋体" w:hAnsi="宋体" w:eastAsia="宋体" w:cs="宋体"/>
          <w:kern w:val="0"/>
          <w:sz w:val="24"/>
          <w:szCs w:val="32"/>
        </w:rPr>
        <w:t>www.nnggzy.org.cn），在南宁市公共资源交易中心或各分支机构的采购公告栏内查找相关项目的采购公告，并点击该公告的附件，即可免费浏览或下载项目的采购文件。</w:t>
      </w:r>
      <w:r>
        <w:rPr>
          <w:rFonts w:hint="eastAsia" w:ascii="宋体" w:hAnsi="宋体" w:eastAsia="宋体" w:cs="宋体"/>
          <w:kern w:val="0"/>
          <w:sz w:val="24"/>
          <w:szCs w:val="32"/>
        </w:rPr>
        <w:fldChar w:fldCharType="end"/>
      </w:r>
    </w:p>
    <w:p>
      <w:pPr>
        <w:spacing w:line="360" w:lineRule="auto"/>
        <w:ind w:firstLine="482" w:firstLineChars="200"/>
        <w:outlineLvl w:val="1"/>
        <w:rPr>
          <w:rFonts w:hint="eastAsia" w:ascii="宋体" w:hAnsi="宋体" w:eastAsia="宋体" w:cs="宋体"/>
          <w:b/>
          <w:bCs/>
          <w:sz w:val="24"/>
          <w:szCs w:val="32"/>
        </w:rPr>
      </w:pPr>
      <w:r>
        <w:rPr>
          <w:rFonts w:hint="eastAsia" w:ascii="宋体" w:hAnsi="宋体" w:eastAsia="宋体" w:cs="宋体"/>
          <w:b/>
          <w:bCs/>
          <w:sz w:val="24"/>
          <w:szCs w:val="32"/>
        </w:rPr>
        <w:t>八、投标保证金：</w:t>
      </w:r>
    </w:p>
    <w:p>
      <w:pPr>
        <w:spacing w:line="360" w:lineRule="auto"/>
        <w:ind w:firstLine="480" w:firstLineChars="200"/>
        <w:rPr>
          <w:rFonts w:hint="eastAsia" w:ascii="宋体" w:hAnsi="宋体" w:eastAsia="宋体" w:cs="宋体"/>
          <w:bCs/>
          <w:sz w:val="24"/>
          <w:szCs w:val="32"/>
        </w:rPr>
      </w:pPr>
      <w:r>
        <w:rPr>
          <w:rFonts w:hint="eastAsia" w:ascii="宋体" w:hAnsi="宋体" w:eastAsia="宋体" w:cs="宋体"/>
          <w:bCs/>
          <w:sz w:val="24"/>
          <w:szCs w:val="32"/>
        </w:rPr>
        <w:t>本项目无须缴纳投标保证金。</w:t>
      </w:r>
    </w:p>
    <w:p>
      <w:pPr>
        <w:spacing w:line="360" w:lineRule="auto"/>
        <w:ind w:firstLine="482" w:firstLineChars="200"/>
        <w:outlineLvl w:val="1"/>
        <w:rPr>
          <w:rFonts w:hint="eastAsia" w:ascii="宋体" w:hAnsi="宋体" w:eastAsia="宋体" w:cs="宋体"/>
          <w:b/>
          <w:bCs/>
          <w:sz w:val="24"/>
          <w:szCs w:val="32"/>
        </w:rPr>
      </w:pPr>
      <w:r>
        <w:rPr>
          <w:rFonts w:hint="eastAsia" w:ascii="宋体" w:hAnsi="宋体" w:eastAsia="宋体" w:cs="宋体"/>
          <w:b/>
          <w:bCs/>
          <w:sz w:val="24"/>
          <w:szCs w:val="32"/>
        </w:rPr>
        <w:t>九、投标截止时间和地点：</w:t>
      </w:r>
    </w:p>
    <w:p>
      <w:pPr>
        <w:spacing w:line="360" w:lineRule="auto"/>
        <w:ind w:firstLine="480" w:firstLineChars="200"/>
        <w:outlineLvl w:val="1"/>
        <w:rPr>
          <w:rFonts w:hint="eastAsia" w:ascii="宋体" w:hAnsi="宋体" w:eastAsia="宋体" w:cs="宋体"/>
          <w:kern w:val="0"/>
          <w:sz w:val="24"/>
          <w:szCs w:val="32"/>
        </w:rPr>
      </w:pPr>
      <w:r>
        <w:rPr>
          <w:rFonts w:hint="eastAsia" w:ascii="宋体" w:hAnsi="宋体" w:eastAsia="宋体" w:cs="宋体"/>
          <w:kern w:val="0"/>
          <w:sz w:val="24"/>
          <w:szCs w:val="32"/>
        </w:rPr>
        <w:t>1、本项目投标截止时间为：2020年5月</w:t>
      </w:r>
      <w:r>
        <w:rPr>
          <w:rFonts w:hint="eastAsia" w:ascii="宋体" w:hAnsi="宋体" w:eastAsia="宋体" w:cs="宋体"/>
          <w:kern w:val="0"/>
          <w:sz w:val="24"/>
          <w:szCs w:val="32"/>
          <w:lang w:val="en-US" w:eastAsia="zh-CN"/>
        </w:rPr>
        <w:t>18</w:t>
      </w:r>
      <w:r>
        <w:rPr>
          <w:rFonts w:hint="eastAsia" w:ascii="宋体" w:hAnsi="宋体" w:eastAsia="宋体" w:cs="宋体"/>
          <w:kern w:val="0"/>
          <w:sz w:val="24"/>
          <w:szCs w:val="32"/>
        </w:rPr>
        <w:t>日上午9时30分。</w:t>
      </w:r>
    </w:p>
    <w:p>
      <w:pPr>
        <w:spacing w:line="360" w:lineRule="auto"/>
        <w:ind w:firstLine="480" w:firstLineChars="200"/>
        <w:outlineLvl w:val="1"/>
        <w:rPr>
          <w:rFonts w:hint="eastAsia" w:ascii="宋体" w:hAnsi="宋体" w:eastAsia="宋体" w:cs="宋体"/>
          <w:kern w:val="0"/>
          <w:sz w:val="24"/>
          <w:szCs w:val="32"/>
        </w:rPr>
      </w:pPr>
      <w:r>
        <w:rPr>
          <w:rFonts w:hint="eastAsia" w:ascii="宋体" w:hAnsi="宋体" w:eastAsia="宋体" w:cs="宋体"/>
          <w:kern w:val="0"/>
          <w:sz w:val="24"/>
          <w:szCs w:val="32"/>
        </w:rPr>
        <w:t>2、本项目的投标文件通过邮寄快递的方式送达，投标文件必须在投标截止时间前送达到广西壮族自治区南宁市</w:t>
      </w:r>
      <w:r>
        <w:rPr>
          <w:rFonts w:hint="eastAsia" w:ascii="宋体" w:hAnsi="宋体" w:eastAsia="宋体" w:cs="宋体"/>
          <w:kern w:val="0"/>
          <w:sz w:val="24"/>
          <w:szCs w:val="32"/>
          <w:lang w:eastAsia="zh-CN"/>
        </w:rPr>
        <w:t>江南区白沙大道</w:t>
      </w:r>
      <w:r>
        <w:rPr>
          <w:rFonts w:hint="eastAsia" w:ascii="宋体" w:hAnsi="宋体" w:eastAsia="宋体" w:cs="宋体"/>
          <w:kern w:val="0"/>
          <w:sz w:val="24"/>
          <w:szCs w:val="32"/>
          <w:lang w:val="en-US" w:eastAsia="zh-CN"/>
        </w:rPr>
        <w:t>36-1号浩天花园综合楼二十一层2115号房</w:t>
      </w:r>
      <w:r>
        <w:rPr>
          <w:rFonts w:hint="eastAsia" w:ascii="宋体" w:hAnsi="宋体" w:eastAsia="宋体" w:cs="宋体"/>
          <w:kern w:val="0"/>
          <w:sz w:val="24"/>
          <w:szCs w:val="32"/>
        </w:rPr>
        <w:t>广西</w:t>
      </w:r>
      <w:r>
        <w:rPr>
          <w:rFonts w:hint="eastAsia" w:ascii="宋体" w:hAnsi="宋体" w:eastAsia="宋体" w:cs="宋体"/>
          <w:kern w:val="0"/>
          <w:sz w:val="24"/>
          <w:szCs w:val="32"/>
          <w:lang w:eastAsia="zh-CN"/>
        </w:rPr>
        <w:t>新年代工程管理</w:t>
      </w:r>
      <w:r>
        <w:rPr>
          <w:rFonts w:hint="eastAsia" w:ascii="宋体" w:hAnsi="宋体" w:eastAsia="宋体" w:cs="宋体"/>
          <w:kern w:val="0"/>
          <w:sz w:val="24"/>
          <w:szCs w:val="32"/>
        </w:rPr>
        <w:t>有限公司。招标采购人或招标采购代理机构工作人员签收邮寄包裹的时间即为投标人投标文件的送达时间，逾期送达的投标文件无效，后果由投标人自行承担。</w:t>
      </w:r>
    </w:p>
    <w:p>
      <w:pPr>
        <w:spacing w:line="360" w:lineRule="auto"/>
        <w:ind w:firstLine="480" w:firstLineChars="200"/>
        <w:outlineLvl w:val="1"/>
        <w:rPr>
          <w:rFonts w:hint="eastAsia" w:ascii="宋体" w:hAnsi="宋体" w:eastAsia="宋体" w:cs="宋体"/>
          <w:kern w:val="0"/>
          <w:sz w:val="24"/>
          <w:szCs w:val="32"/>
        </w:rPr>
      </w:pPr>
      <w:r>
        <w:rPr>
          <w:rFonts w:hint="eastAsia" w:ascii="宋体" w:hAnsi="宋体" w:eastAsia="宋体" w:cs="宋体"/>
          <w:kern w:val="0"/>
          <w:sz w:val="24"/>
          <w:szCs w:val="32"/>
        </w:rPr>
        <w:t>3、接收邮寄快递包裹的时间为工作日上午8：</w:t>
      </w:r>
      <w:r>
        <w:rPr>
          <w:rFonts w:hint="eastAsia" w:ascii="宋体" w:hAnsi="宋体" w:eastAsia="宋体" w:cs="宋体"/>
          <w:kern w:val="0"/>
          <w:sz w:val="24"/>
          <w:szCs w:val="32"/>
          <w:lang w:val="en-US" w:eastAsia="zh-CN"/>
        </w:rPr>
        <w:t>30</w:t>
      </w:r>
      <w:r>
        <w:rPr>
          <w:rFonts w:hint="eastAsia" w:ascii="宋体" w:hAnsi="宋体" w:eastAsia="宋体" w:cs="宋体"/>
          <w:kern w:val="0"/>
          <w:sz w:val="24"/>
          <w:szCs w:val="32"/>
        </w:rPr>
        <w:t>～12：00，下午</w:t>
      </w:r>
      <w:r>
        <w:rPr>
          <w:rFonts w:hint="eastAsia" w:ascii="宋体" w:hAnsi="宋体" w:eastAsia="宋体" w:cs="宋体"/>
          <w:kern w:val="0"/>
          <w:sz w:val="24"/>
          <w:szCs w:val="32"/>
          <w:lang w:val="en-US" w:eastAsia="zh-CN"/>
        </w:rPr>
        <w:t>15</w:t>
      </w:r>
      <w:r>
        <w:rPr>
          <w:rFonts w:hint="eastAsia" w:ascii="宋体" w:hAnsi="宋体" w:eastAsia="宋体" w:cs="宋体"/>
          <w:kern w:val="0"/>
          <w:sz w:val="24"/>
          <w:szCs w:val="32"/>
        </w:rPr>
        <w:t>：00～</w:t>
      </w:r>
      <w:r>
        <w:rPr>
          <w:rFonts w:hint="eastAsia" w:ascii="宋体" w:hAnsi="宋体" w:eastAsia="宋体" w:cs="宋体"/>
          <w:kern w:val="0"/>
          <w:sz w:val="24"/>
          <w:szCs w:val="32"/>
          <w:lang w:val="en-US" w:eastAsia="zh-CN"/>
        </w:rPr>
        <w:t>17</w:t>
      </w:r>
      <w:r>
        <w:rPr>
          <w:rFonts w:hint="eastAsia" w:ascii="宋体" w:hAnsi="宋体" w:eastAsia="宋体" w:cs="宋体"/>
          <w:kern w:val="0"/>
          <w:sz w:val="24"/>
          <w:szCs w:val="32"/>
        </w:rPr>
        <w:t>:</w:t>
      </w:r>
      <w:r>
        <w:rPr>
          <w:rFonts w:hint="eastAsia" w:ascii="宋体" w:hAnsi="宋体" w:eastAsia="宋体" w:cs="宋体"/>
          <w:kern w:val="0"/>
          <w:sz w:val="24"/>
          <w:szCs w:val="32"/>
          <w:lang w:val="en-US" w:eastAsia="zh-CN"/>
        </w:rPr>
        <w:t>30</w:t>
      </w:r>
      <w:r>
        <w:rPr>
          <w:rFonts w:hint="eastAsia" w:ascii="宋体" w:hAnsi="宋体" w:eastAsia="宋体" w:cs="宋体"/>
          <w:kern w:val="0"/>
          <w:sz w:val="24"/>
          <w:szCs w:val="32"/>
        </w:rPr>
        <w:t>，投标人应对自己的投标文件的快递包封和密封性负责，如送达的快递包裹出现破损导致投标文件密封性包封破损的，后果由投标人自行承担。</w:t>
      </w:r>
    </w:p>
    <w:p>
      <w:pPr>
        <w:spacing w:line="360" w:lineRule="auto"/>
        <w:ind w:firstLine="480" w:firstLineChars="200"/>
        <w:outlineLvl w:val="1"/>
        <w:rPr>
          <w:rFonts w:hint="eastAsia" w:ascii="宋体" w:hAnsi="宋体" w:eastAsia="宋体" w:cs="宋体"/>
          <w:kern w:val="0"/>
          <w:sz w:val="24"/>
          <w:szCs w:val="32"/>
          <w:lang w:eastAsia="zh-CN"/>
        </w:rPr>
      </w:pPr>
      <w:r>
        <w:rPr>
          <w:rFonts w:hint="eastAsia" w:ascii="宋体" w:hAnsi="宋体" w:eastAsia="宋体" w:cs="宋体"/>
          <w:kern w:val="0"/>
          <w:sz w:val="24"/>
          <w:szCs w:val="32"/>
        </w:rPr>
        <w:t>（一）采购代理机构将在</w:t>
      </w:r>
      <w:r>
        <w:rPr>
          <w:rFonts w:hint="eastAsia" w:ascii="宋体" w:hAnsi="宋体" w:eastAsia="宋体" w:cs="宋体"/>
          <w:kern w:val="0"/>
          <w:sz w:val="24"/>
          <w:szCs w:val="32"/>
          <w:lang w:eastAsia="zh-CN"/>
        </w:rPr>
        <w:t>开标</w:t>
      </w:r>
      <w:r>
        <w:rPr>
          <w:rFonts w:hint="eastAsia" w:ascii="宋体" w:hAnsi="宋体" w:eastAsia="宋体" w:cs="宋体"/>
          <w:kern w:val="0"/>
          <w:sz w:val="24"/>
          <w:szCs w:val="32"/>
        </w:rPr>
        <w:t>截止时间前一小时（即8时30分）统一将收到的</w:t>
      </w:r>
      <w:r>
        <w:rPr>
          <w:rFonts w:hint="eastAsia" w:ascii="宋体" w:hAnsi="宋体" w:eastAsia="宋体" w:cs="宋体"/>
          <w:kern w:val="0"/>
          <w:sz w:val="24"/>
          <w:szCs w:val="32"/>
          <w:lang w:eastAsia="zh-CN"/>
        </w:rPr>
        <w:t>投标</w:t>
      </w:r>
      <w:r>
        <w:rPr>
          <w:rFonts w:hint="eastAsia" w:ascii="宋体" w:hAnsi="宋体" w:eastAsia="宋体" w:cs="宋体"/>
          <w:kern w:val="0"/>
          <w:sz w:val="24"/>
          <w:szCs w:val="32"/>
        </w:rPr>
        <w:t>文件运送至南宁市公共资源交易中心</w:t>
      </w:r>
      <w:r>
        <w:rPr>
          <w:rFonts w:hint="eastAsia" w:ascii="宋体" w:hAnsi="宋体" w:eastAsia="宋体" w:cs="宋体"/>
          <w:kern w:val="0"/>
          <w:sz w:val="24"/>
          <w:szCs w:val="32"/>
          <w:lang w:eastAsia="zh-CN"/>
        </w:rPr>
        <w:t>。</w:t>
      </w:r>
    </w:p>
    <w:p>
      <w:pPr>
        <w:spacing w:line="360" w:lineRule="auto"/>
        <w:ind w:firstLine="480" w:firstLineChars="200"/>
        <w:outlineLvl w:val="1"/>
        <w:rPr>
          <w:rFonts w:hint="eastAsia" w:ascii="宋体" w:hAnsi="宋体" w:eastAsia="宋体" w:cs="宋体"/>
          <w:kern w:val="0"/>
          <w:sz w:val="24"/>
          <w:szCs w:val="32"/>
          <w:lang w:eastAsia="zh-CN"/>
        </w:rPr>
      </w:pPr>
      <w:r>
        <w:rPr>
          <w:rFonts w:hint="eastAsia" w:ascii="宋体" w:hAnsi="宋体" w:eastAsia="宋体" w:cs="宋体"/>
          <w:kern w:val="0"/>
          <w:sz w:val="24"/>
          <w:szCs w:val="32"/>
        </w:rPr>
        <w:t>（二）投标人应充分预留投标文件邮寄、送达所需要的时间。为确保疫情防控期间邮寄包裹能及时送达，应选择邮寄运送时间有保障的快递公司寄送投标文件。</w:t>
      </w:r>
      <w:r>
        <w:rPr>
          <w:rFonts w:hint="eastAsia" w:ascii="宋体" w:hAnsi="宋体" w:eastAsia="宋体" w:cs="宋体"/>
          <w:kern w:val="0"/>
          <w:sz w:val="24"/>
          <w:szCs w:val="32"/>
          <w:lang w:eastAsia="zh-CN"/>
        </w:rPr>
        <w:t>选择到付方式邮寄的投标文件一律拒收，</w:t>
      </w:r>
      <w:r>
        <w:rPr>
          <w:rFonts w:hint="eastAsia" w:ascii="宋体" w:hAnsi="宋体" w:eastAsia="宋体" w:cs="宋体"/>
          <w:kern w:val="0"/>
          <w:sz w:val="24"/>
          <w:szCs w:val="32"/>
        </w:rPr>
        <w:t>后果由投标人自行承担。</w:t>
      </w:r>
    </w:p>
    <w:p>
      <w:pPr>
        <w:spacing w:line="360" w:lineRule="auto"/>
        <w:ind w:firstLine="480" w:firstLineChars="200"/>
        <w:outlineLvl w:val="1"/>
        <w:rPr>
          <w:rFonts w:hint="eastAsia" w:ascii="宋体" w:hAnsi="宋体" w:eastAsia="宋体" w:cs="宋体"/>
          <w:kern w:val="0"/>
          <w:sz w:val="24"/>
          <w:szCs w:val="32"/>
        </w:rPr>
      </w:pPr>
      <w:r>
        <w:rPr>
          <w:rFonts w:hint="eastAsia" w:ascii="宋体" w:hAnsi="宋体" w:eastAsia="宋体" w:cs="宋体"/>
          <w:kern w:val="0"/>
          <w:sz w:val="24"/>
          <w:szCs w:val="32"/>
        </w:rPr>
        <w:t>（三）投标人在按照招标文件的要求装订、密封好投标文件后，应使用不透明、防水的邮寄袋（或箱）再次包裹已密封好的投标文件，并在邮寄袋（或箱）上粘牢注明项目名称、项目编号、有效的电子邮箱等内容的纸质表格（表格格式详见附件: 邮件外包粘贴表格（格式）），工作人员将依据此信息将邮寄袋（或箱）提交该项目的开标评标环节。如采购代理机构收到的邮寄包裹未按上述要求进行标识，造成无法将投标文件提交至该项目开标评标环节的，由此产生的后果由投标人自行承担。</w:t>
      </w:r>
    </w:p>
    <w:p>
      <w:pPr>
        <w:spacing w:line="360" w:lineRule="auto"/>
        <w:ind w:firstLine="480" w:firstLineChars="200"/>
        <w:outlineLvl w:val="1"/>
        <w:rPr>
          <w:rFonts w:hint="eastAsia" w:ascii="宋体" w:hAnsi="宋体" w:eastAsia="宋体" w:cs="宋体"/>
          <w:kern w:val="0"/>
          <w:sz w:val="24"/>
          <w:szCs w:val="32"/>
        </w:rPr>
      </w:pPr>
      <w:r>
        <w:rPr>
          <w:rFonts w:hint="eastAsia" w:ascii="宋体" w:hAnsi="宋体" w:eastAsia="宋体" w:cs="宋体"/>
          <w:kern w:val="0"/>
          <w:sz w:val="24"/>
          <w:szCs w:val="32"/>
        </w:rPr>
        <w:t>（四）招标采购代理机构在收到投标文件的邮寄包裹后，第一时间按照投标人在邮寄包裹上所预留的电子邮箱告知投标文件收件情况，请投标人务必确保所预留的电子邮箱的有效性，并注意查收邮件。</w:t>
      </w:r>
    </w:p>
    <w:p>
      <w:pPr>
        <w:spacing w:line="360" w:lineRule="auto"/>
        <w:ind w:firstLine="480" w:firstLineChars="200"/>
        <w:outlineLvl w:val="1"/>
        <w:rPr>
          <w:rFonts w:hint="eastAsia" w:ascii="宋体" w:hAnsi="宋体" w:eastAsia="宋体" w:cs="宋体"/>
          <w:kern w:val="0"/>
          <w:sz w:val="24"/>
          <w:szCs w:val="32"/>
        </w:rPr>
      </w:pPr>
      <w:r>
        <w:rPr>
          <w:rFonts w:hint="eastAsia" w:ascii="宋体" w:hAnsi="宋体" w:eastAsia="宋体" w:cs="宋体"/>
          <w:kern w:val="0"/>
          <w:sz w:val="24"/>
          <w:szCs w:val="32"/>
        </w:rPr>
        <w:t>（五）投标文件邮寄地址和收件人：广西壮族自治区南宁市</w:t>
      </w:r>
      <w:r>
        <w:rPr>
          <w:rFonts w:hint="eastAsia" w:ascii="宋体" w:hAnsi="宋体" w:eastAsia="宋体" w:cs="宋体"/>
          <w:kern w:val="0"/>
          <w:sz w:val="24"/>
          <w:szCs w:val="32"/>
          <w:lang w:eastAsia="zh-CN"/>
        </w:rPr>
        <w:t>江南区白沙大道</w:t>
      </w:r>
      <w:r>
        <w:rPr>
          <w:rFonts w:hint="eastAsia" w:ascii="宋体" w:hAnsi="宋体" w:eastAsia="宋体" w:cs="宋体"/>
          <w:kern w:val="0"/>
          <w:sz w:val="24"/>
          <w:szCs w:val="32"/>
          <w:lang w:val="en-US" w:eastAsia="zh-CN"/>
        </w:rPr>
        <w:t>36-1号浩天花园综合楼二十一层2115号房</w:t>
      </w:r>
      <w:r>
        <w:rPr>
          <w:rFonts w:hint="eastAsia" w:ascii="宋体" w:hAnsi="宋体" w:eastAsia="宋体" w:cs="宋体"/>
          <w:kern w:val="0"/>
          <w:sz w:val="24"/>
          <w:szCs w:val="32"/>
        </w:rPr>
        <w:t>广西</w:t>
      </w:r>
      <w:r>
        <w:rPr>
          <w:rFonts w:hint="eastAsia" w:ascii="宋体" w:hAnsi="宋体" w:eastAsia="宋体" w:cs="宋体"/>
          <w:kern w:val="0"/>
          <w:sz w:val="24"/>
          <w:szCs w:val="32"/>
          <w:lang w:eastAsia="zh-CN"/>
        </w:rPr>
        <w:t>新年代工程管理</w:t>
      </w:r>
      <w:r>
        <w:rPr>
          <w:rFonts w:hint="eastAsia" w:ascii="宋体" w:hAnsi="宋体" w:eastAsia="宋体" w:cs="宋体"/>
          <w:kern w:val="0"/>
          <w:sz w:val="24"/>
          <w:szCs w:val="32"/>
        </w:rPr>
        <w:t>有限公司</w:t>
      </w:r>
    </w:p>
    <w:p>
      <w:pPr>
        <w:spacing w:line="360" w:lineRule="auto"/>
        <w:ind w:firstLine="480" w:firstLineChars="200"/>
        <w:outlineLvl w:val="1"/>
        <w:rPr>
          <w:rFonts w:hint="eastAsia" w:ascii="宋体" w:hAnsi="宋体" w:eastAsia="宋体" w:cs="宋体"/>
          <w:kern w:val="0"/>
          <w:sz w:val="24"/>
          <w:szCs w:val="32"/>
        </w:rPr>
      </w:pPr>
      <w:r>
        <w:rPr>
          <w:rFonts w:hint="eastAsia" w:ascii="宋体" w:hAnsi="宋体" w:eastAsia="宋体" w:cs="宋体"/>
          <w:kern w:val="0"/>
          <w:sz w:val="24"/>
          <w:szCs w:val="32"/>
        </w:rPr>
        <w:t>收件人：</w:t>
      </w:r>
      <w:r>
        <w:rPr>
          <w:rFonts w:hint="eastAsia" w:ascii="宋体" w:hAnsi="宋体" w:eastAsia="宋体" w:cs="宋体"/>
          <w:kern w:val="0"/>
          <w:sz w:val="24"/>
          <w:szCs w:val="32"/>
          <w:lang w:eastAsia="zh-CN"/>
        </w:rPr>
        <w:t>向阳</w:t>
      </w:r>
      <w:r>
        <w:rPr>
          <w:rFonts w:hint="eastAsia" w:ascii="宋体" w:hAnsi="宋体" w:eastAsia="宋体" w:cs="宋体"/>
          <w:kern w:val="0"/>
          <w:sz w:val="24"/>
          <w:szCs w:val="32"/>
        </w:rPr>
        <w:t>，联系电话：0771-</w:t>
      </w:r>
      <w:r>
        <w:rPr>
          <w:rFonts w:hint="eastAsia" w:ascii="宋体" w:hAnsi="宋体" w:eastAsia="宋体" w:cs="宋体"/>
          <w:kern w:val="0"/>
          <w:sz w:val="24"/>
          <w:szCs w:val="32"/>
          <w:lang w:val="en-US" w:eastAsia="zh-CN"/>
        </w:rPr>
        <w:t>5784318、19163707482</w:t>
      </w:r>
    </w:p>
    <w:p>
      <w:pPr>
        <w:spacing w:line="360" w:lineRule="auto"/>
        <w:ind w:firstLine="482" w:firstLineChars="200"/>
        <w:outlineLvl w:val="1"/>
        <w:rPr>
          <w:rFonts w:hint="eastAsia" w:ascii="宋体" w:hAnsi="宋体" w:eastAsia="宋体" w:cs="宋体"/>
          <w:b/>
          <w:bCs/>
          <w:sz w:val="24"/>
          <w:szCs w:val="32"/>
        </w:rPr>
      </w:pPr>
      <w:r>
        <w:rPr>
          <w:rFonts w:hint="eastAsia" w:ascii="宋体" w:hAnsi="宋体" w:eastAsia="宋体" w:cs="宋体"/>
          <w:b/>
          <w:bCs/>
          <w:sz w:val="24"/>
          <w:szCs w:val="32"/>
        </w:rPr>
        <w:t>十、开标时间及地点：</w:t>
      </w:r>
    </w:p>
    <w:p>
      <w:pPr>
        <w:spacing w:line="360" w:lineRule="auto"/>
        <w:ind w:firstLine="480" w:firstLineChars="200"/>
        <w:outlineLvl w:val="1"/>
        <w:rPr>
          <w:rFonts w:hint="eastAsia" w:ascii="宋体" w:hAnsi="宋体" w:eastAsia="宋体" w:cs="宋体"/>
          <w:kern w:val="0"/>
          <w:sz w:val="24"/>
          <w:szCs w:val="32"/>
          <w:lang w:eastAsia="zh-CN"/>
        </w:rPr>
      </w:pPr>
      <w:r>
        <w:rPr>
          <w:rFonts w:hint="eastAsia" w:ascii="宋体" w:hAnsi="宋体" w:eastAsia="宋体" w:cs="宋体"/>
          <w:kern w:val="0"/>
          <w:sz w:val="24"/>
          <w:szCs w:val="32"/>
        </w:rPr>
        <w:t>本项目将于2020年5月</w:t>
      </w:r>
      <w:r>
        <w:rPr>
          <w:rFonts w:hint="eastAsia" w:ascii="宋体" w:hAnsi="宋体" w:eastAsia="宋体" w:cs="宋体"/>
          <w:kern w:val="0"/>
          <w:sz w:val="24"/>
          <w:szCs w:val="32"/>
          <w:lang w:val="en-US" w:eastAsia="zh-CN"/>
        </w:rPr>
        <w:t>18</w:t>
      </w:r>
      <w:r>
        <w:rPr>
          <w:rFonts w:hint="eastAsia" w:ascii="宋体" w:hAnsi="宋体" w:eastAsia="宋体" w:cs="宋体"/>
          <w:kern w:val="0"/>
          <w:sz w:val="24"/>
          <w:szCs w:val="32"/>
        </w:rPr>
        <w:t>日上午9时30分在南宁市良庆区玉洞大道33号南宁市民中心9楼南宁市公共资源交易中心交易厅（具体详见9楼电子显示屏场地安排）开标，投标人不参加现场开标活动</w:t>
      </w:r>
      <w:r>
        <w:rPr>
          <w:rFonts w:hint="eastAsia" w:ascii="宋体" w:hAnsi="宋体" w:eastAsia="宋体" w:cs="宋体"/>
          <w:kern w:val="0"/>
          <w:sz w:val="24"/>
          <w:szCs w:val="32"/>
          <w:lang w:eastAsia="zh-CN"/>
        </w:rPr>
        <w:t>。</w:t>
      </w:r>
    </w:p>
    <w:p>
      <w:pPr>
        <w:spacing w:line="360" w:lineRule="auto"/>
        <w:ind w:firstLine="482" w:firstLineChars="200"/>
        <w:outlineLvl w:val="1"/>
        <w:rPr>
          <w:rFonts w:hint="eastAsia" w:ascii="宋体" w:hAnsi="宋体" w:eastAsia="宋体" w:cs="宋体"/>
          <w:b/>
          <w:bCs/>
          <w:sz w:val="24"/>
          <w:szCs w:val="32"/>
        </w:rPr>
      </w:pPr>
      <w:r>
        <w:rPr>
          <w:rFonts w:hint="eastAsia" w:ascii="宋体" w:hAnsi="宋体" w:eastAsia="宋体" w:cs="宋体"/>
          <w:b/>
          <w:bCs/>
          <w:sz w:val="24"/>
          <w:szCs w:val="32"/>
        </w:rPr>
        <w:t>十一、网上公告：</w:t>
      </w:r>
    </w:p>
    <w:p>
      <w:pPr>
        <w:spacing w:line="360" w:lineRule="auto"/>
        <w:ind w:firstLine="480" w:firstLineChars="200"/>
        <w:rPr>
          <w:rFonts w:hint="eastAsia" w:ascii="宋体" w:hAnsi="宋体" w:eastAsia="宋体" w:cs="宋体"/>
          <w:sz w:val="24"/>
          <w:szCs w:val="32"/>
        </w:rPr>
      </w:pPr>
      <w:r>
        <w:rPr>
          <w:rFonts w:hint="eastAsia" w:ascii="宋体" w:hAnsi="宋体" w:eastAsia="宋体" w:cs="宋体"/>
          <w:sz w:val="24"/>
          <w:szCs w:val="32"/>
        </w:rPr>
        <w:t>中国政府采购网（</w:t>
      </w:r>
      <w:r>
        <w:rPr>
          <w:rFonts w:hint="eastAsia" w:ascii="宋体" w:hAnsi="宋体" w:eastAsia="宋体" w:cs="宋体"/>
          <w:sz w:val="24"/>
          <w:szCs w:val="32"/>
        </w:rPr>
        <w:fldChar w:fldCharType="begin"/>
      </w:r>
      <w:r>
        <w:rPr>
          <w:rFonts w:hint="eastAsia" w:ascii="宋体" w:hAnsi="宋体" w:eastAsia="宋体" w:cs="宋体"/>
          <w:sz w:val="24"/>
          <w:szCs w:val="32"/>
        </w:rPr>
        <w:instrText xml:space="preserve"> HYPERLINK "http://www.ccgp.gov.cn/" </w:instrText>
      </w:r>
      <w:r>
        <w:rPr>
          <w:rFonts w:hint="eastAsia" w:ascii="宋体" w:hAnsi="宋体" w:eastAsia="宋体" w:cs="宋体"/>
          <w:sz w:val="24"/>
          <w:szCs w:val="32"/>
        </w:rPr>
        <w:fldChar w:fldCharType="separate"/>
      </w:r>
      <w:r>
        <w:rPr>
          <w:rFonts w:hint="eastAsia" w:ascii="宋体" w:hAnsi="宋体" w:eastAsia="宋体" w:cs="宋体"/>
          <w:sz w:val="24"/>
          <w:szCs w:val="32"/>
        </w:rPr>
        <w:t>www.ccgp.gov.cn</w:t>
      </w:r>
      <w:r>
        <w:rPr>
          <w:rFonts w:hint="eastAsia" w:ascii="宋体" w:hAnsi="宋体" w:eastAsia="宋体" w:cs="宋体"/>
          <w:sz w:val="24"/>
          <w:szCs w:val="32"/>
        </w:rPr>
        <w:fldChar w:fldCharType="end"/>
      </w:r>
      <w:r>
        <w:rPr>
          <w:rFonts w:hint="eastAsia" w:ascii="宋体" w:hAnsi="宋体" w:eastAsia="宋体" w:cs="宋体"/>
          <w:sz w:val="24"/>
          <w:szCs w:val="32"/>
        </w:rPr>
        <w:t>）、广西壮族自治区政府采购网（www.gxzfcg.gov.cn）、南宁政府采购网（www.purchase.gov.cn）、南宁市公共资源交易中心（www.nnggzy.net）。</w:t>
      </w:r>
      <w:bookmarkStart w:id="0" w:name="_GoBack"/>
      <w:bookmarkEnd w:id="0"/>
    </w:p>
    <w:p>
      <w:pPr>
        <w:spacing w:line="360" w:lineRule="auto"/>
        <w:ind w:firstLine="482" w:firstLineChars="200"/>
        <w:outlineLvl w:val="1"/>
        <w:rPr>
          <w:rFonts w:hint="eastAsia" w:ascii="宋体" w:hAnsi="宋体" w:eastAsia="宋体" w:cs="宋体"/>
          <w:b/>
          <w:bCs/>
          <w:sz w:val="24"/>
          <w:szCs w:val="32"/>
        </w:rPr>
      </w:pPr>
      <w:r>
        <w:rPr>
          <w:rFonts w:hint="eastAsia" w:ascii="宋体" w:hAnsi="宋体" w:eastAsia="宋体" w:cs="宋体"/>
          <w:b/>
          <w:bCs/>
          <w:sz w:val="24"/>
          <w:szCs w:val="32"/>
        </w:rPr>
        <w:t>十二、联系事项：</w:t>
      </w:r>
    </w:p>
    <w:p>
      <w:pPr>
        <w:spacing w:line="360" w:lineRule="auto"/>
        <w:ind w:firstLine="480" w:firstLineChars="200"/>
        <w:rPr>
          <w:rFonts w:hint="eastAsia" w:ascii="宋体" w:hAnsi="宋体" w:eastAsia="宋体" w:cs="宋体"/>
          <w:kern w:val="0"/>
          <w:sz w:val="24"/>
          <w:szCs w:val="32"/>
        </w:rPr>
      </w:pPr>
      <w:r>
        <w:rPr>
          <w:rFonts w:hint="eastAsia" w:ascii="宋体" w:hAnsi="宋体" w:eastAsia="宋体" w:cs="宋体"/>
          <w:kern w:val="0"/>
          <w:sz w:val="24"/>
          <w:szCs w:val="32"/>
        </w:rPr>
        <w:t>1、采购单位：南宁市殡葬服务管理处</w:t>
      </w:r>
    </w:p>
    <w:p>
      <w:pPr>
        <w:spacing w:line="360" w:lineRule="auto"/>
        <w:ind w:firstLine="480" w:firstLineChars="200"/>
        <w:rPr>
          <w:rFonts w:hint="eastAsia" w:ascii="宋体" w:hAnsi="宋体" w:eastAsia="宋体" w:cs="宋体"/>
          <w:kern w:val="0"/>
          <w:sz w:val="24"/>
          <w:szCs w:val="32"/>
        </w:rPr>
      </w:pPr>
      <w:r>
        <w:rPr>
          <w:rFonts w:hint="eastAsia" w:ascii="宋体" w:hAnsi="宋体" w:eastAsia="宋体" w:cs="宋体"/>
          <w:kern w:val="0"/>
          <w:sz w:val="24"/>
          <w:szCs w:val="32"/>
        </w:rPr>
        <w:t>联系人：黄威   电话：0771-3335043</w:t>
      </w:r>
    </w:p>
    <w:p>
      <w:pPr>
        <w:spacing w:line="360" w:lineRule="auto"/>
        <w:ind w:firstLine="480" w:firstLineChars="200"/>
        <w:rPr>
          <w:rFonts w:hint="eastAsia" w:ascii="宋体" w:hAnsi="宋体" w:eastAsia="宋体" w:cs="宋体"/>
          <w:kern w:val="0"/>
          <w:sz w:val="24"/>
          <w:szCs w:val="32"/>
        </w:rPr>
      </w:pPr>
      <w:r>
        <w:rPr>
          <w:rFonts w:hint="eastAsia" w:ascii="宋体" w:hAnsi="宋体" w:eastAsia="宋体" w:cs="宋体"/>
          <w:sz w:val="24"/>
          <w:szCs w:val="32"/>
        </w:rPr>
        <w:t>联系地址：</w:t>
      </w:r>
      <w:r>
        <w:rPr>
          <w:rFonts w:hint="eastAsia" w:ascii="宋体" w:hAnsi="宋体" w:eastAsia="宋体" w:cs="宋体"/>
          <w:kern w:val="0"/>
          <w:sz w:val="24"/>
          <w:szCs w:val="32"/>
        </w:rPr>
        <w:t>南宁市兴宁区望州路308号</w:t>
      </w:r>
    </w:p>
    <w:p>
      <w:pPr>
        <w:spacing w:line="360" w:lineRule="auto"/>
        <w:ind w:firstLine="480" w:firstLineChars="200"/>
        <w:rPr>
          <w:rFonts w:hint="eastAsia" w:ascii="宋体" w:hAnsi="宋体" w:eastAsia="宋体" w:cs="宋体"/>
          <w:kern w:val="0"/>
          <w:sz w:val="24"/>
          <w:szCs w:val="32"/>
        </w:rPr>
      </w:pPr>
      <w:r>
        <w:rPr>
          <w:rFonts w:hint="eastAsia" w:ascii="宋体" w:hAnsi="宋体" w:eastAsia="宋体" w:cs="宋体"/>
          <w:sz w:val="24"/>
          <w:szCs w:val="32"/>
        </w:rPr>
        <w:t>2、</w:t>
      </w:r>
      <w:r>
        <w:rPr>
          <w:rFonts w:hint="eastAsia" w:ascii="宋体" w:hAnsi="宋体" w:eastAsia="宋体" w:cs="宋体"/>
          <w:kern w:val="0"/>
          <w:sz w:val="24"/>
          <w:szCs w:val="32"/>
        </w:rPr>
        <w:t>采购代理机构：</w:t>
      </w:r>
      <w:r>
        <w:rPr>
          <w:rFonts w:hint="eastAsia" w:ascii="宋体" w:hAnsi="宋体" w:eastAsia="宋体" w:cs="宋体"/>
          <w:sz w:val="24"/>
          <w:szCs w:val="32"/>
        </w:rPr>
        <w:t>广西新年代工程管理有限公司</w:t>
      </w:r>
    </w:p>
    <w:p>
      <w:pPr>
        <w:spacing w:line="360" w:lineRule="auto"/>
        <w:ind w:firstLine="480" w:firstLineChars="200"/>
        <w:rPr>
          <w:rFonts w:hint="eastAsia" w:ascii="宋体" w:hAnsi="宋体" w:eastAsia="宋体" w:cs="宋体"/>
          <w:kern w:val="0"/>
          <w:sz w:val="24"/>
          <w:szCs w:val="32"/>
        </w:rPr>
      </w:pPr>
      <w:r>
        <w:rPr>
          <w:rFonts w:hint="eastAsia" w:ascii="宋体" w:hAnsi="宋体" w:eastAsia="宋体" w:cs="宋体"/>
          <w:kern w:val="0"/>
          <w:sz w:val="24"/>
          <w:szCs w:val="32"/>
        </w:rPr>
        <w:t>联系人：向阳  联系电话：</w:t>
      </w:r>
      <w:r>
        <w:rPr>
          <w:rFonts w:hint="eastAsia" w:ascii="宋体" w:hAnsi="宋体" w:eastAsia="宋体" w:cs="宋体"/>
          <w:color w:val="333333"/>
          <w:sz w:val="24"/>
        </w:rPr>
        <w:t xml:space="preserve">0771-5784318 </w:t>
      </w:r>
    </w:p>
    <w:p>
      <w:pPr>
        <w:spacing w:line="360" w:lineRule="auto"/>
        <w:ind w:firstLine="480" w:firstLineChars="200"/>
        <w:rPr>
          <w:rFonts w:hint="default" w:ascii="宋体" w:hAnsi="宋体" w:eastAsia="宋体" w:cs="宋体"/>
          <w:kern w:val="0"/>
          <w:sz w:val="24"/>
          <w:szCs w:val="32"/>
          <w:lang w:val="en-US" w:eastAsia="zh-CN"/>
        </w:rPr>
      </w:pPr>
      <w:r>
        <w:rPr>
          <w:rFonts w:hint="eastAsia" w:ascii="宋体" w:hAnsi="宋体" w:eastAsia="宋体" w:cs="宋体"/>
          <w:kern w:val="0"/>
          <w:sz w:val="24"/>
          <w:szCs w:val="32"/>
        </w:rPr>
        <w:t>联系地址：</w:t>
      </w:r>
      <w:r>
        <w:rPr>
          <w:rFonts w:hint="eastAsia" w:ascii="宋体" w:hAnsi="宋体" w:eastAsia="宋体" w:cs="宋体"/>
          <w:color w:val="333333"/>
          <w:sz w:val="24"/>
        </w:rPr>
        <w:t>南宁市</w:t>
      </w:r>
      <w:r>
        <w:rPr>
          <w:rFonts w:hint="eastAsia" w:ascii="宋体" w:hAnsi="宋体" w:eastAsia="宋体" w:cs="宋体"/>
          <w:color w:val="333333"/>
          <w:sz w:val="24"/>
          <w:lang w:eastAsia="zh-CN"/>
        </w:rPr>
        <w:t>江南区白沙大道</w:t>
      </w:r>
      <w:r>
        <w:rPr>
          <w:rFonts w:hint="eastAsia" w:ascii="宋体" w:hAnsi="宋体" w:eastAsia="宋体" w:cs="宋体"/>
          <w:color w:val="333333"/>
          <w:sz w:val="24"/>
          <w:lang w:val="en-US" w:eastAsia="zh-CN"/>
        </w:rPr>
        <w:t>36-1号浩天花园综合楼二十一层2115室</w:t>
      </w:r>
    </w:p>
    <w:p>
      <w:pPr>
        <w:numPr>
          <w:ilvl w:val="0"/>
          <w:numId w:val="2"/>
        </w:numPr>
        <w:spacing w:line="360" w:lineRule="auto"/>
        <w:ind w:firstLine="480" w:firstLineChars="200"/>
        <w:rPr>
          <w:rFonts w:hint="eastAsia" w:ascii="宋体" w:hAnsi="宋体" w:eastAsia="宋体" w:cs="宋体"/>
          <w:kern w:val="0"/>
          <w:sz w:val="24"/>
          <w:szCs w:val="32"/>
        </w:rPr>
      </w:pPr>
      <w:r>
        <w:rPr>
          <w:rFonts w:hint="eastAsia" w:ascii="宋体" w:hAnsi="宋体" w:eastAsia="宋体" w:cs="宋体"/>
          <w:sz w:val="24"/>
          <w:szCs w:val="32"/>
        </w:rPr>
        <w:t>政府采购监督管理部门：</w:t>
      </w:r>
      <w:r>
        <w:rPr>
          <w:rFonts w:hint="eastAsia" w:ascii="宋体" w:hAnsi="宋体" w:eastAsia="宋体" w:cs="宋体"/>
          <w:kern w:val="0"/>
          <w:sz w:val="24"/>
          <w:szCs w:val="32"/>
        </w:rPr>
        <w:t xml:space="preserve">南宁市财政局政府采购监督管理办公室  </w:t>
      </w:r>
    </w:p>
    <w:p>
      <w:pPr>
        <w:spacing w:line="360" w:lineRule="auto"/>
        <w:ind w:firstLine="960" w:firstLineChars="400"/>
        <w:rPr>
          <w:rFonts w:hint="eastAsia" w:ascii="宋体" w:hAnsi="宋体" w:eastAsia="宋体" w:cs="宋体"/>
          <w:kern w:val="0"/>
          <w:sz w:val="24"/>
          <w:szCs w:val="32"/>
        </w:rPr>
      </w:pPr>
      <w:r>
        <w:rPr>
          <w:rFonts w:hint="eastAsia" w:ascii="宋体" w:hAnsi="宋体" w:eastAsia="宋体" w:cs="宋体"/>
          <w:sz w:val="24"/>
          <w:szCs w:val="32"/>
        </w:rPr>
        <w:t>电话：</w:t>
      </w:r>
      <w:r>
        <w:rPr>
          <w:rFonts w:hint="eastAsia" w:ascii="宋体" w:hAnsi="宋体" w:eastAsia="宋体" w:cs="宋体"/>
          <w:kern w:val="0"/>
          <w:sz w:val="24"/>
          <w:szCs w:val="32"/>
        </w:rPr>
        <w:t>0771-2189091</w:t>
      </w:r>
    </w:p>
    <w:p>
      <w:pPr>
        <w:spacing w:line="360" w:lineRule="auto"/>
        <w:ind w:firstLine="482" w:firstLineChars="200"/>
        <w:outlineLvl w:val="1"/>
        <w:rPr>
          <w:rFonts w:hint="eastAsia" w:ascii="宋体" w:hAnsi="宋体" w:eastAsia="宋体" w:cs="宋体"/>
          <w:sz w:val="24"/>
          <w:szCs w:val="32"/>
        </w:rPr>
      </w:pPr>
      <w:r>
        <w:rPr>
          <w:rFonts w:hint="eastAsia" w:ascii="宋体" w:hAnsi="宋体" w:eastAsia="宋体" w:cs="宋体"/>
          <w:b/>
          <w:bCs/>
          <w:sz w:val="24"/>
          <w:szCs w:val="32"/>
        </w:rPr>
        <w:t>十三、公告期限：</w:t>
      </w:r>
      <w:r>
        <w:rPr>
          <w:rFonts w:hint="eastAsia" w:ascii="宋体" w:hAnsi="宋体" w:eastAsia="宋体" w:cs="宋体"/>
          <w:sz w:val="24"/>
          <w:szCs w:val="32"/>
        </w:rPr>
        <w:t>自公告发布之日起5个工作日。</w:t>
      </w:r>
    </w:p>
    <w:p>
      <w:pPr>
        <w:widowControl/>
        <w:wordWrap w:val="0"/>
        <w:snapToGrid w:val="0"/>
        <w:spacing w:line="360" w:lineRule="auto"/>
        <w:jc w:val="right"/>
        <w:textAlignment w:val="top"/>
        <w:rPr>
          <w:rFonts w:hint="eastAsia" w:ascii="宋体" w:hAnsi="宋体" w:eastAsia="宋体" w:cs="宋体"/>
          <w:sz w:val="24"/>
        </w:rPr>
      </w:pPr>
    </w:p>
    <w:p>
      <w:pPr>
        <w:widowControl/>
        <w:wordWrap w:val="0"/>
        <w:snapToGrid w:val="0"/>
        <w:spacing w:line="360" w:lineRule="auto"/>
        <w:jc w:val="right"/>
        <w:textAlignment w:val="top"/>
        <w:rPr>
          <w:rFonts w:hint="eastAsia" w:ascii="宋体" w:hAnsi="宋体" w:eastAsia="宋体" w:cs="宋体"/>
          <w:sz w:val="24"/>
          <w:szCs w:val="32"/>
        </w:rPr>
      </w:pPr>
      <w:r>
        <w:rPr>
          <w:rFonts w:hint="eastAsia" w:ascii="宋体" w:hAnsi="宋体" w:eastAsia="宋体" w:cs="宋体"/>
          <w:sz w:val="24"/>
          <w:szCs w:val="32"/>
        </w:rPr>
        <w:t>广西新年代工程管理有限公司</w:t>
      </w:r>
    </w:p>
    <w:p>
      <w:pPr>
        <w:widowControl/>
        <w:wordWrap w:val="0"/>
        <w:snapToGrid w:val="0"/>
        <w:spacing w:line="360" w:lineRule="auto"/>
        <w:jc w:val="right"/>
        <w:textAlignment w:val="top"/>
        <w:rPr>
          <w:rFonts w:hint="eastAsia" w:ascii="宋体" w:hAnsi="宋体" w:eastAsia="宋体" w:cs="宋体"/>
          <w:sz w:val="24"/>
        </w:rPr>
      </w:pPr>
      <w:r>
        <w:rPr>
          <w:rFonts w:hint="eastAsia" w:ascii="宋体" w:hAnsi="宋体" w:eastAsia="宋体" w:cs="宋体"/>
          <w:kern w:val="0"/>
          <w:sz w:val="24"/>
        </w:rPr>
        <w:t>20</w:t>
      </w:r>
      <w:r>
        <w:rPr>
          <w:rFonts w:hint="eastAsia" w:ascii="宋体" w:hAnsi="宋体" w:eastAsia="宋体" w:cs="宋体"/>
          <w:kern w:val="0"/>
          <w:sz w:val="24"/>
          <w:lang w:val="en-US" w:eastAsia="zh-CN"/>
        </w:rPr>
        <w:t>20</w:t>
      </w:r>
      <w:r>
        <w:rPr>
          <w:rFonts w:hint="eastAsia" w:ascii="宋体" w:hAnsi="宋体" w:eastAsia="宋体" w:cs="宋体"/>
          <w:kern w:val="0"/>
          <w:sz w:val="24"/>
        </w:rPr>
        <w:t>年</w:t>
      </w:r>
      <w:r>
        <w:rPr>
          <w:rFonts w:hint="eastAsia" w:ascii="宋体" w:hAnsi="宋体" w:eastAsia="宋体" w:cs="宋体"/>
          <w:kern w:val="0"/>
          <w:sz w:val="24"/>
          <w:lang w:val="en-US" w:eastAsia="zh-CN"/>
        </w:rPr>
        <w:t>4</w:t>
      </w:r>
      <w:r>
        <w:rPr>
          <w:rFonts w:hint="eastAsia" w:ascii="宋体" w:hAnsi="宋体" w:eastAsia="宋体" w:cs="宋体"/>
          <w:kern w:val="0"/>
          <w:sz w:val="24"/>
        </w:rPr>
        <w:t>月</w:t>
      </w:r>
      <w:r>
        <w:rPr>
          <w:rFonts w:hint="eastAsia" w:ascii="宋体" w:hAnsi="宋体" w:eastAsia="宋体" w:cs="宋体"/>
          <w:kern w:val="0"/>
          <w:sz w:val="24"/>
          <w:lang w:val="en-US" w:eastAsia="zh-CN"/>
        </w:rPr>
        <w:t>23</w:t>
      </w:r>
      <w:r>
        <w:rPr>
          <w:rFonts w:hint="eastAsia" w:ascii="宋体" w:hAnsi="宋体" w:eastAsia="宋体" w:cs="宋体"/>
          <w:kern w:val="0"/>
          <w:sz w:val="24"/>
        </w:rPr>
        <w:t>日</w:t>
      </w:r>
    </w:p>
    <w:p>
      <w:pPr>
        <w:wordWrap w:val="0"/>
        <w:snapToGrid w:val="0"/>
        <w:spacing w:line="360" w:lineRule="auto"/>
        <w:ind w:left="238"/>
        <w:jc w:val="right"/>
        <w:rPr>
          <w:rFonts w:hint="eastAsia" w:ascii="宋体" w:hAnsi="宋体" w:eastAsia="宋体" w:cs="宋体"/>
          <w:b/>
          <w:sz w:val="44"/>
          <w:szCs w:val="44"/>
        </w:rPr>
        <w:sectPr>
          <w:footerReference r:id="rId3" w:type="default"/>
          <w:pgSz w:w="11906" w:h="16838"/>
          <w:pgMar w:top="1247" w:right="1247" w:bottom="1247" w:left="1247" w:header="851" w:footer="992" w:gutter="0"/>
          <w:pgNumType w:start="1"/>
          <w:cols w:space="720" w:num="1"/>
          <w:docGrid w:type="lines" w:linePitch="312" w:charSpace="0"/>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2"/>
                          </w:pPr>
                          <w:r>
                            <w:fldChar w:fldCharType="begin"/>
                          </w:r>
                          <w:r>
                            <w:instrText xml:space="preserve"> PAGE  \* MERGEFORMAT </w:instrText>
                          </w:r>
                          <w:r>
                            <w:fldChar w:fldCharType="separate"/>
                          </w:r>
                          <w:r>
                            <w:t>3</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OqXm5zwAAAAUB&#10;AAAPAAAAAAAAAAEAIAAAACIAAABkcnMvZG93bnJldi54bWxQSwECFAAUAAAACACHTuJAuMQpErIB&#10;AABZAwAADgAAAAAAAAABACAAAAAeAQAAZHJzL2Uyb0RvYy54bWxQSwUGAAAAAAYABgBZAQAAQgUA&#10;AAAA&#10;">
              <v:path/>
              <v:fill on="f" focussize="0,0"/>
              <v:stroke on="f"/>
              <v:imagedata o:title=""/>
              <o:lock v:ext="edit"/>
              <v:textbox inset="0mm,0mm,0mm,0mm" style="mso-fit-shape-to-text:t;">
                <w:txbxContent>
                  <w:p>
                    <w:pPr>
                      <w:pStyle w:val="2"/>
                    </w:pPr>
                    <w:r>
                      <w:fldChar w:fldCharType="begin"/>
                    </w:r>
                    <w:r>
                      <w:instrText xml:space="preserve"> PAGE  \* MERGEFORMAT </w:instrText>
                    </w:r>
                    <w:r>
                      <w:fldChar w:fldCharType="separate"/>
                    </w:r>
                    <w:r>
                      <w:t>3</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7780663"/>
    <w:multiLevelType w:val="singleLevel"/>
    <w:tmpl w:val="C7780663"/>
    <w:lvl w:ilvl="0" w:tentative="0">
      <w:start w:val="1"/>
      <w:numFmt w:val="chineseCounting"/>
      <w:suff w:val="nothing"/>
      <w:lvlText w:val="%1、"/>
      <w:lvlJc w:val="left"/>
      <w:rPr>
        <w:rFonts w:hint="eastAsia"/>
      </w:rPr>
    </w:lvl>
  </w:abstractNum>
  <w:abstractNum w:abstractNumId="1">
    <w:nsid w:val="5D25474C"/>
    <w:multiLevelType w:val="singleLevel"/>
    <w:tmpl w:val="5D25474C"/>
    <w:lvl w:ilvl="0" w:tentative="0">
      <w:start w:val="3"/>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AB7D61"/>
    <w:rsid w:val="59AB7D6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微软雅黑"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rFonts w:ascii="Times New Roman" w:hAnsi="Times New Roman" w:eastAsia="宋体"/>
      <w:kern w:val="0"/>
      <w:sz w:val="18"/>
      <w:szCs w:val="18"/>
    </w:rPr>
  </w:style>
  <w:style w:type="paragraph" w:styleId="3">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2020-04-23T02:57:00Z</dcterms:created>
  <dc:creator>99</dc:creator>
  <cp:lastModifiedBy>99</cp:lastModifiedBy>
  <dcterms:modified xsi:type="dcterms:W3CDTF">2020-04-23T02:57:58Z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