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A4F" w:rsidRPr="00ED1A4F" w:rsidRDefault="00ED1A4F" w:rsidP="00ED1A4F">
      <w:pPr>
        <w:pStyle w:val="a3"/>
        <w:jc w:val="center"/>
        <w:outlineLvl w:val="0"/>
        <w:rPr>
          <w:rFonts w:ascii="Times New Roman" w:hAnsi="Times New Roman"/>
          <w:b/>
          <w:color w:val="000000" w:themeColor="text1"/>
          <w:sz w:val="36"/>
        </w:rPr>
      </w:pPr>
      <w:r w:rsidRPr="00ED1A4F">
        <w:rPr>
          <w:rFonts w:ascii="Times New Roman" w:hAnsi="Times New Roman" w:hint="eastAsia"/>
          <w:b/>
          <w:color w:val="000000" w:themeColor="text1"/>
          <w:sz w:val="36"/>
        </w:rPr>
        <w:t>采购需求</w:t>
      </w:r>
    </w:p>
    <w:p w:rsidR="00ED1A4F" w:rsidRPr="00ED1A4F" w:rsidRDefault="00ED1A4F" w:rsidP="00ED1A4F">
      <w:pPr>
        <w:pStyle w:val="a3"/>
        <w:spacing w:line="420" w:lineRule="exact"/>
        <w:rPr>
          <w:rFonts w:asciiTheme="minorEastAsia" w:eastAsiaTheme="minorEastAsia" w:hAnsiTheme="minorEastAsia"/>
          <w:b/>
          <w:color w:val="000000" w:themeColor="text1"/>
        </w:rPr>
      </w:pPr>
    </w:p>
    <w:p w:rsidR="00ED1A4F" w:rsidRPr="00ED1A4F" w:rsidRDefault="00ED1A4F" w:rsidP="00ED1A4F">
      <w:pPr>
        <w:pStyle w:val="a3"/>
        <w:spacing w:line="420" w:lineRule="exact"/>
        <w:rPr>
          <w:rFonts w:asciiTheme="minorEastAsia" w:eastAsiaTheme="minorEastAsia" w:hAnsiTheme="minorEastAsia"/>
          <w:b/>
          <w:color w:val="000000" w:themeColor="text1"/>
          <w:sz w:val="22"/>
          <w:szCs w:val="22"/>
        </w:rPr>
      </w:pPr>
      <w:bookmarkStart w:id="0" w:name="_Toc482711828"/>
      <w:r w:rsidRPr="00ED1A4F">
        <w:rPr>
          <w:rFonts w:asciiTheme="minorEastAsia" w:eastAsiaTheme="minorEastAsia" w:hAnsiTheme="minorEastAsia" w:hint="eastAsia"/>
          <w:b/>
          <w:color w:val="000000" w:themeColor="text1"/>
          <w:sz w:val="22"/>
          <w:szCs w:val="22"/>
        </w:rPr>
        <w:t>一、概述</w:t>
      </w:r>
      <w:bookmarkEnd w:id="0"/>
    </w:p>
    <w:p w:rsidR="00ED1A4F" w:rsidRPr="00ED1A4F" w:rsidRDefault="00ED1A4F" w:rsidP="00ED1A4F">
      <w:pPr>
        <w:pStyle w:val="a3"/>
        <w:spacing w:line="420" w:lineRule="exact"/>
        <w:rPr>
          <w:rFonts w:asciiTheme="minorEastAsia" w:eastAsiaTheme="minorEastAsia" w:hAnsiTheme="minorEastAsia"/>
          <w:color w:val="000000" w:themeColor="text1"/>
          <w:sz w:val="22"/>
          <w:szCs w:val="22"/>
        </w:rPr>
      </w:pPr>
      <w:r w:rsidRPr="00ED1A4F">
        <w:rPr>
          <w:rFonts w:asciiTheme="minorEastAsia" w:eastAsiaTheme="minorEastAsia" w:hAnsiTheme="minorEastAsia" w:hint="eastAsia"/>
          <w:color w:val="000000" w:themeColor="text1"/>
          <w:sz w:val="22"/>
          <w:szCs w:val="22"/>
        </w:rPr>
        <w:t xml:space="preserve">    为了规范采购行为，提高采购效率，减少采购环节，根据南宁市财政局《南宁市财政局关于转发广西政府集中采购目录及标准（2020年版）的通知》（南财采〔2020〕57号）的有关规定，结合广西-东盟经济技术开发区政府投资建设项目工程管理的实际情况，拟对2020-2022年度广西-东盟经济技术开发区政府投资建设项目服务费（人民币）100万元以下</w:t>
      </w:r>
      <w:r w:rsidRPr="00ED1A4F">
        <w:rPr>
          <w:rFonts w:asciiTheme="minorEastAsia" w:eastAsiaTheme="minorEastAsia" w:hAnsiTheme="minorEastAsia"/>
          <w:color w:val="000000" w:themeColor="text1"/>
          <w:sz w:val="22"/>
          <w:szCs w:val="22"/>
        </w:rPr>
        <w:t>（不含100万元）</w:t>
      </w:r>
      <w:r w:rsidRPr="00ED1A4F">
        <w:rPr>
          <w:rFonts w:asciiTheme="minorEastAsia" w:eastAsiaTheme="minorEastAsia" w:hAnsiTheme="minorEastAsia" w:hint="eastAsia"/>
          <w:bCs/>
          <w:color w:val="000000" w:themeColor="text1"/>
          <w:sz w:val="22"/>
          <w:szCs w:val="22"/>
        </w:rPr>
        <w:t>的</w:t>
      </w:r>
      <w:r w:rsidRPr="00ED1A4F">
        <w:rPr>
          <w:rFonts w:hint="eastAsia"/>
          <w:bCs/>
          <w:color w:val="000000" w:themeColor="text1"/>
          <w:sz w:val="22"/>
          <w:szCs w:val="22"/>
          <w:u w:val="single"/>
        </w:rPr>
        <w:t>设计、监理、检测、审图、勘察、测绘</w:t>
      </w:r>
      <w:r w:rsidRPr="00ED1A4F">
        <w:rPr>
          <w:rFonts w:asciiTheme="minorEastAsia" w:eastAsiaTheme="minorEastAsia" w:hAnsiTheme="minorEastAsia" w:hint="eastAsia"/>
          <w:color w:val="000000" w:themeColor="text1"/>
          <w:sz w:val="22"/>
          <w:szCs w:val="22"/>
        </w:rPr>
        <w:t>定点服务单位进行招标。</w:t>
      </w:r>
    </w:p>
    <w:p w:rsidR="00ED1A4F" w:rsidRPr="00ED1A4F" w:rsidRDefault="00ED1A4F" w:rsidP="00ED1A4F">
      <w:pPr>
        <w:pStyle w:val="a3"/>
        <w:spacing w:line="420" w:lineRule="exact"/>
        <w:rPr>
          <w:rFonts w:asciiTheme="minorEastAsia" w:eastAsiaTheme="minorEastAsia" w:hAnsiTheme="minorEastAsia"/>
          <w:color w:val="000000" w:themeColor="text1"/>
          <w:sz w:val="22"/>
          <w:szCs w:val="22"/>
        </w:rPr>
      </w:pPr>
      <w:r w:rsidRPr="00ED1A4F">
        <w:rPr>
          <w:rFonts w:asciiTheme="minorEastAsia" w:eastAsiaTheme="minorEastAsia" w:hAnsiTheme="minorEastAsia" w:hint="eastAsia"/>
          <w:color w:val="000000" w:themeColor="text1"/>
          <w:sz w:val="22"/>
          <w:szCs w:val="22"/>
        </w:rPr>
        <w:t>广西-东盟经济技术开发区管委会直属各行政机关、事业单位、直属企业、社会团体等承担财政性资金建设工程项目服务费为100万元以下（不含100万元）的工程</w:t>
      </w:r>
      <w:r w:rsidRPr="00ED1A4F">
        <w:rPr>
          <w:rFonts w:hint="eastAsia"/>
          <w:bCs/>
          <w:color w:val="000000" w:themeColor="text1"/>
          <w:sz w:val="22"/>
          <w:szCs w:val="22"/>
          <w:u w:val="single"/>
        </w:rPr>
        <w:t>设计、监理、检测、审图、勘察、测绘</w:t>
      </w:r>
      <w:r w:rsidRPr="00ED1A4F">
        <w:rPr>
          <w:rFonts w:asciiTheme="minorEastAsia" w:eastAsiaTheme="minorEastAsia" w:hAnsiTheme="minorEastAsia" w:hint="eastAsia"/>
          <w:color w:val="000000" w:themeColor="text1"/>
          <w:sz w:val="22"/>
          <w:szCs w:val="22"/>
        </w:rPr>
        <w:t>定点服务单位的服务期从定点服务单位与广西-东盟经济技术开发区建设局签订定点协议之日起两年。</w:t>
      </w:r>
    </w:p>
    <w:p w:rsidR="00ED1A4F" w:rsidRPr="00ED1A4F" w:rsidRDefault="00ED1A4F" w:rsidP="00ED1A4F">
      <w:pPr>
        <w:pStyle w:val="a3"/>
        <w:spacing w:line="420" w:lineRule="exact"/>
        <w:rPr>
          <w:rFonts w:asciiTheme="minorEastAsia" w:eastAsiaTheme="minorEastAsia" w:hAnsiTheme="minorEastAsia"/>
          <w:b/>
          <w:color w:val="000000" w:themeColor="text1"/>
          <w:sz w:val="22"/>
          <w:szCs w:val="22"/>
        </w:rPr>
      </w:pPr>
      <w:r w:rsidRPr="00ED1A4F">
        <w:rPr>
          <w:rFonts w:asciiTheme="minorEastAsia" w:eastAsiaTheme="minorEastAsia" w:hAnsiTheme="minorEastAsia" w:hint="eastAsia"/>
          <w:b/>
          <w:color w:val="000000" w:themeColor="text1"/>
          <w:sz w:val="22"/>
          <w:szCs w:val="22"/>
        </w:rPr>
        <w:t>二、采购需求</w:t>
      </w:r>
    </w:p>
    <w:p w:rsidR="00ED1A4F" w:rsidRPr="00ED1A4F" w:rsidRDefault="00ED1A4F" w:rsidP="00ED1A4F">
      <w:pPr>
        <w:spacing w:line="380" w:lineRule="exact"/>
        <w:ind w:firstLine="420"/>
        <w:rPr>
          <w:rFonts w:asciiTheme="minorEastAsia" w:eastAsiaTheme="minorEastAsia" w:hAnsiTheme="minorEastAsia"/>
          <w:bCs/>
          <w:color w:val="000000" w:themeColor="text1"/>
          <w:sz w:val="22"/>
          <w:szCs w:val="22"/>
        </w:rPr>
      </w:pPr>
      <w:r w:rsidRPr="00ED1A4F">
        <w:rPr>
          <w:rFonts w:asciiTheme="minorEastAsia" w:eastAsiaTheme="minorEastAsia" w:hAnsiTheme="minorEastAsia" w:hint="eastAsia"/>
          <w:bCs/>
          <w:color w:val="000000" w:themeColor="text1"/>
          <w:sz w:val="22"/>
          <w:szCs w:val="22"/>
        </w:rPr>
        <w:t>A分标:确定广西-东盟经济技术开发区管委会直属各行政机关、事业单位、直属企业、社会团体承担财政性资金项目服务费为100万元以下（不含100万元）的建筑工程设计服务定点服务单位6家，服务期限为自定点协议签订之日起2年。</w:t>
      </w:r>
    </w:p>
    <w:p w:rsidR="00ED1A4F" w:rsidRPr="00ED1A4F" w:rsidRDefault="00ED1A4F" w:rsidP="00ED1A4F">
      <w:pPr>
        <w:spacing w:line="380" w:lineRule="exact"/>
        <w:ind w:firstLine="420"/>
        <w:rPr>
          <w:rFonts w:asciiTheme="minorEastAsia" w:eastAsiaTheme="minorEastAsia" w:hAnsiTheme="minorEastAsia"/>
          <w:bCs/>
          <w:color w:val="000000" w:themeColor="text1"/>
          <w:sz w:val="22"/>
          <w:szCs w:val="22"/>
        </w:rPr>
      </w:pPr>
      <w:r w:rsidRPr="00ED1A4F">
        <w:rPr>
          <w:rFonts w:asciiTheme="minorEastAsia" w:eastAsiaTheme="minorEastAsia" w:hAnsiTheme="minorEastAsia" w:hint="eastAsia"/>
          <w:bCs/>
          <w:color w:val="000000" w:themeColor="text1"/>
          <w:sz w:val="22"/>
          <w:szCs w:val="22"/>
        </w:rPr>
        <w:t>B分标:确定广西-东盟经济技术开发区管委会直属各行政机关、事业单位、直属企业、社会团体承担财政性资金项目服务费为100万元以下（不含100万元）的的市政工程设计服务定点服务单位6家，服务期限为自定点协议签订之日起2年。</w:t>
      </w:r>
    </w:p>
    <w:p w:rsidR="00ED1A4F" w:rsidRPr="00ED1A4F" w:rsidRDefault="00ED1A4F" w:rsidP="00ED1A4F">
      <w:pPr>
        <w:spacing w:line="380" w:lineRule="exact"/>
        <w:ind w:firstLine="420"/>
        <w:rPr>
          <w:rFonts w:asciiTheme="minorEastAsia" w:eastAsiaTheme="minorEastAsia" w:hAnsiTheme="minorEastAsia"/>
          <w:bCs/>
          <w:color w:val="000000" w:themeColor="text1"/>
          <w:sz w:val="22"/>
          <w:szCs w:val="22"/>
        </w:rPr>
      </w:pPr>
      <w:r w:rsidRPr="00ED1A4F">
        <w:rPr>
          <w:rFonts w:asciiTheme="minorEastAsia" w:eastAsiaTheme="minorEastAsia" w:hAnsiTheme="minorEastAsia" w:hint="eastAsia"/>
          <w:bCs/>
          <w:color w:val="000000" w:themeColor="text1"/>
          <w:sz w:val="22"/>
          <w:szCs w:val="22"/>
        </w:rPr>
        <w:t>C分标:确定广西-东盟经济技术开发区管委会直属各行政机关、事业单位、直属企业、社会团体承担财政性资金项目服务费为100万元以下（不含100万元）的工程勘察定点服务单位6家，服务期限为自定点协议签订之日起2年。</w:t>
      </w:r>
    </w:p>
    <w:p w:rsidR="00ED1A4F" w:rsidRPr="00ED1A4F" w:rsidRDefault="00ED1A4F" w:rsidP="00ED1A4F">
      <w:pPr>
        <w:spacing w:line="380" w:lineRule="exact"/>
        <w:ind w:firstLine="420"/>
        <w:rPr>
          <w:rFonts w:asciiTheme="minorEastAsia" w:eastAsiaTheme="minorEastAsia" w:hAnsiTheme="minorEastAsia"/>
          <w:bCs/>
          <w:color w:val="000000" w:themeColor="text1"/>
          <w:sz w:val="22"/>
          <w:szCs w:val="22"/>
        </w:rPr>
      </w:pPr>
      <w:r w:rsidRPr="00ED1A4F">
        <w:rPr>
          <w:rFonts w:asciiTheme="minorEastAsia" w:eastAsiaTheme="minorEastAsia" w:hAnsiTheme="minorEastAsia" w:hint="eastAsia"/>
          <w:bCs/>
          <w:color w:val="000000" w:themeColor="text1"/>
          <w:sz w:val="22"/>
          <w:szCs w:val="22"/>
        </w:rPr>
        <w:t>D分标:确定广西-东盟经济技术开发区管委会直属各行政机关、事业单位、直属企业、社会团体承担财政性资金项目服务费为100万元以下（不含100万元）的房屋建筑和市政工程监理定点服务单位10家</w:t>
      </w:r>
      <w:r w:rsidRPr="00ED1A4F">
        <w:rPr>
          <w:rFonts w:hAnsi="宋体" w:hint="eastAsia"/>
          <w:bCs/>
          <w:color w:val="000000" w:themeColor="text1"/>
          <w:sz w:val="22"/>
          <w:szCs w:val="22"/>
        </w:rPr>
        <w:t>【根据《</w:t>
      </w:r>
      <w:r w:rsidRPr="00ED1A4F">
        <w:rPr>
          <w:rFonts w:ascii="Helvetica" w:hAnsi="Helvetica"/>
          <w:b/>
          <w:bCs/>
          <w:color w:val="000000" w:themeColor="text1"/>
          <w:kern w:val="36"/>
          <w:sz w:val="22"/>
          <w:szCs w:val="22"/>
        </w:rPr>
        <w:t>政府采购促进中小企业发展暂行办法</w:t>
      </w:r>
      <w:r w:rsidRPr="00ED1A4F">
        <w:rPr>
          <w:rFonts w:hAnsi="宋体" w:hint="eastAsia"/>
          <w:bCs/>
          <w:color w:val="000000" w:themeColor="text1"/>
          <w:sz w:val="22"/>
          <w:szCs w:val="22"/>
        </w:rPr>
        <w:t>》，为发展扶植小微企业，选取不少于</w:t>
      </w:r>
      <w:r w:rsidRPr="00ED1A4F">
        <w:rPr>
          <w:rFonts w:hAnsi="宋体" w:hint="eastAsia"/>
          <w:bCs/>
          <w:color w:val="000000" w:themeColor="text1"/>
          <w:sz w:val="22"/>
          <w:szCs w:val="22"/>
        </w:rPr>
        <w:t>3</w:t>
      </w:r>
      <w:r w:rsidRPr="00ED1A4F">
        <w:rPr>
          <w:rFonts w:hAnsi="宋体" w:hint="eastAsia"/>
          <w:bCs/>
          <w:color w:val="000000" w:themeColor="text1"/>
          <w:sz w:val="22"/>
          <w:szCs w:val="22"/>
        </w:rPr>
        <w:t>家</w:t>
      </w:r>
      <w:r w:rsidRPr="00ED1A4F">
        <w:rPr>
          <w:rFonts w:asciiTheme="minorEastAsia" w:eastAsiaTheme="minorEastAsia" w:hAnsiTheme="minorEastAsia" w:hint="eastAsia"/>
          <w:bCs/>
          <w:color w:val="000000" w:themeColor="text1"/>
          <w:sz w:val="22"/>
          <w:szCs w:val="22"/>
        </w:rPr>
        <w:t>房屋建筑和市政工程监理乙级或以下</w:t>
      </w:r>
      <w:r w:rsidRPr="00ED1A4F">
        <w:rPr>
          <w:rFonts w:hAnsi="宋体" w:hint="eastAsia"/>
          <w:bCs/>
          <w:color w:val="000000" w:themeColor="text1"/>
          <w:sz w:val="22"/>
          <w:szCs w:val="22"/>
        </w:rPr>
        <w:t>资质企业】</w:t>
      </w:r>
      <w:r w:rsidRPr="00ED1A4F">
        <w:rPr>
          <w:rFonts w:asciiTheme="minorEastAsia" w:eastAsiaTheme="minorEastAsia" w:hAnsiTheme="minorEastAsia" w:hint="eastAsia"/>
          <w:bCs/>
          <w:color w:val="000000" w:themeColor="text1"/>
          <w:sz w:val="22"/>
          <w:szCs w:val="22"/>
        </w:rPr>
        <w:t>，服务期限为自定点协议签订之日起2年。</w:t>
      </w:r>
    </w:p>
    <w:p w:rsidR="00ED1A4F" w:rsidRPr="00ED1A4F" w:rsidRDefault="00ED1A4F" w:rsidP="00ED1A4F">
      <w:pPr>
        <w:spacing w:line="380" w:lineRule="exact"/>
        <w:ind w:firstLine="420"/>
        <w:rPr>
          <w:rFonts w:asciiTheme="minorEastAsia" w:eastAsiaTheme="minorEastAsia" w:hAnsiTheme="minorEastAsia"/>
          <w:bCs/>
          <w:color w:val="000000" w:themeColor="text1"/>
          <w:sz w:val="22"/>
          <w:szCs w:val="22"/>
        </w:rPr>
      </w:pPr>
      <w:r w:rsidRPr="00ED1A4F">
        <w:rPr>
          <w:rFonts w:asciiTheme="minorEastAsia" w:eastAsiaTheme="minorEastAsia" w:hAnsiTheme="minorEastAsia" w:hint="eastAsia"/>
          <w:bCs/>
          <w:color w:val="000000" w:themeColor="text1"/>
          <w:sz w:val="22"/>
          <w:szCs w:val="22"/>
        </w:rPr>
        <w:t>E分标:确定广西-东盟经济技术开发区管委会直属各行政机关、事业单位、直属企业、社会团体承担财政性资金项目服务费为100万元以下（不含100万元）的电力工程监理定点服务单位3家，服务期限为自定点协议签订之日起2年。</w:t>
      </w:r>
    </w:p>
    <w:p w:rsidR="00ED1A4F" w:rsidRPr="00ED1A4F" w:rsidRDefault="00ED1A4F" w:rsidP="00ED1A4F">
      <w:pPr>
        <w:spacing w:line="380" w:lineRule="exact"/>
        <w:ind w:firstLine="420"/>
        <w:rPr>
          <w:rFonts w:asciiTheme="minorEastAsia" w:eastAsiaTheme="minorEastAsia" w:hAnsiTheme="minorEastAsia"/>
          <w:bCs/>
          <w:color w:val="000000" w:themeColor="text1"/>
          <w:sz w:val="22"/>
          <w:szCs w:val="22"/>
        </w:rPr>
      </w:pPr>
      <w:r w:rsidRPr="00ED1A4F">
        <w:rPr>
          <w:rFonts w:asciiTheme="minorEastAsia" w:eastAsiaTheme="minorEastAsia" w:hAnsiTheme="minorEastAsia" w:hint="eastAsia"/>
          <w:bCs/>
          <w:color w:val="000000" w:themeColor="text1"/>
          <w:sz w:val="22"/>
          <w:szCs w:val="22"/>
        </w:rPr>
        <w:t>F分标：确定广西-东盟经济技术开发区管委会直属各行政机关、事业单位、直属企业、社会团体承担财政性资金项目服务费为100万元以下（不含100万元）的工程检测服务定点服务单位3家，服务期限为自定点协议签订之日起2年。</w:t>
      </w:r>
    </w:p>
    <w:p w:rsidR="00ED1A4F" w:rsidRPr="00ED1A4F" w:rsidRDefault="00ED1A4F" w:rsidP="00ED1A4F">
      <w:pPr>
        <w:spacing w:line="380" w:lineRule="exact"/>
        <w:ind w:firstLine="420"/>
        <w:rPr>
          <w:rFonts w:asciiTheme="minorEastAsia" w:eastAsiaTheme="minorEastAsia" w:hAnsiTheme="minorEastAsia"/>
          <w:bCs/>
          <w:color w:val="000000" w:themeColor="text1"/>
          <w:sz w:val="22"/>
          <w:szCs w:val="22"/>
        </w:rPr>
      </w:pPr>
      <w:r w:rsidRPr="00ED1A4F">
        <w:rPr>
          <w:rFonts w:asciiTheme="minorEastAsia" w:eastAsiaTheme="minorEastAsia" w:hAnsiTheme="minorEastAsia" w:hint="eastAsia"/>
          <w:bCs/>
          <w:color w:val="000000" w:themeColor="text1"/>
          <w:sz w:val="22"/>
          <w:szCs w:val="22"/>
        </w:rPr>
        <w:lastRenderedPageBreak/>
        <w:t>G分标：确定广西-东盟经济技术开发区管委会直属各行政机关、事业单位、直属企业、社会团体承担财政性资金项目服务费为100万元以下（不含100万元）的施工图审查定点服务单位3家，服务期限为自定点协议签订之日起2年。</w:t>
      </w:r>
    </w:p>
    <w:p w:rsidR="00ED1A4F" w:rsidRPr="00ED1A4F" w:rsidRDefault="00ED1A4F" w:rsidP="00ED1A4F">
      <w:pPr>
        <w:spacing w:line="360" w:lineRule="exact"/>
        <w:ind w:firstLineChars="200" w:firstLine="440"/>
        <w:contextualSpacing/>
        <w:outlineLvl w:val="0"/>
        <w:rPr>
          <w:rFonts w:asciiTheme="minorEastAsia" w:eastAsiaTheme="minorEastAsia" w:hAnsiTheme="minorEastAsia"/>
          <w:color w:val="000000" w:themeColor="text1"/>
          <w:kern w:val="1"/>
          <w:sz w:val="22"/>
          <w:szCs w:val="22"/>
        </w:rPr>
      </w:pPr>
      <w:r w:rsidRPr="00ED1A4F">
        <w:rPr>
          <w:rFonts w:asciiTheme="minorEastAsia" w:eastAsiaTheme="minorEastAsia" w:hAnsiTheme="minorEastAsia"/>
          <w:color w:val="000000" w:themeColor="text1"/>
          <w:kern w:val="1"/>
          <w:sz w:val="22"/>
          <w:szCs w:val="22"/>
        </w:rPr>
        <w:t>H分标：确定广西-东盟经济技术开发区管委会直属各行政机关、事业单位、直属企业、社会团体</w:t>
      </w:r>
      <w:r w:rsidRPr="00ED1A4F">
        <w:rPr>
          <w:rFonts w:asciiTheme="minorEastAsia" w:eastAsiaTheme="minorEastAsia" w:hAnsiTheme="minorEastAsia" w:hint="eastAsia"/>
          <w:color w:val="000000" w:themeColor="text1"/>
          <w:kern w:val="1"/>
          <w:sz w:val="22"/>
          <w:szCs w:val="22"/>
        </w:rPr>
        <w:t>承担财政性资金项目服务费为</w:t>
      </w:r>
      <w:r w:rsidRPr="00ED1A4F">
        <w:rPr>
          <w:rFonts w:asciiTheme="minorEastAsia" w:eastAsiaTheme="minorEastAsia" w:hAnsiTheme="minorEastAsia"/>
          <w:color w:val="000000" w:themeColor="text1"/>
          <w:kern w:val="1"/>
          <w:sz w:val="22"/>
          <w:szCs w:val="22"/>
        </w:rPr>
        <w:t>100万元以下（不含100万元）的工程和房产测绘定点服务单位3家，服务期限为自定点协议签订之日起2年。</w:t>
      </w:r>
    </w:p>
    <w:p w:rsidR="00ED1A4F" w:rsidRPr="00ED1A4F" w:rsidRDefault="00ED1A4F" w:rsidP="00ED1A4F">
      <w:pPr>
        <w:spacing w:line="360" w:lineRule="exact"/>
        <w:contextualSpacing/>
        <w:outlineLvl w:val="0"/>
        <w:rPr>
          <w:b/>
          <w:color w:val="000000" w:themeColor="text1"/>
          <w:sz w:val="22"/>
          <w:szCs w:val="22"/>
        </w:rPr>
      </w:pPr>
      <w:r w:rsidRPr="00ED1A4F">
        <w:rPr>
          <w:b/>
          <w:color w:val="000000" w:themeColor="text1"/>
          <w:sz w:val="22"/>
          <w:szCs w:val="22"/>
        </w:rPr>
        <w:t>三、</w:t>
      </w:r>
      <w:r w:rsidRPr="00ED1A4F">
        <w:rPr>
          <w:rFonts w:hint="eastAsia"/>
          <w:b/>
          <w:color w:val="000000" w:themeColor="text1"/>
          <w:sz w:val="22"/>
          <w:szCs w:val="22"/>
        </w:rPr>
        <w:t>评标办法及投标报价</w:t>
      </w:r>
    </w:p>
    <w:p w:rsidR="00ED1A4F" w:rsidRPr="00ED1A4F" w:rsidRDefault="00ED1A4F" w:rsidP="00ED1A4F">
      <w:pPr>
        <w:spacing w:line="360" w:lineRule="exact"/>
        <w:ind w:firstLineChars="200" w:firstLine="440"/>
        <w:contextualSpacing/>
        <w:rPr>
          <w:rFonts w:ascii="宋体" w:hAnsi="宋体"/>
          <w:color w:val="000000" w:themeColor="text1"/>
          <w:kern w:val="1"/>
          <w:sz w:val="22"/>
          <w:szCs w:val="22"/>
        </w:rPr>
      </w:pPr>
      <w:r w:rsidRPr="00ED1A4F">
        <w:rPr>
          <w:rFonts w:ascii="宋体" w:hAnsi="宋体" w:hint="eastAsia"/>
          <w:color w:val="000000" w:themeColor="text1"/>
          <w:kern w:val="1"/>
          <w:sz w:val="22"/>
          <w:szCs w:val="22"/>
        </w:rPr>
        <w:t>1.</w:t>
      </w:r>
      <w:r w:rsidRPr="00ED1A4F">
        <w:rPr>
          <w:rFonts w:ascii="宋体" w:hAnsi="宋体" w:cs="宋体" w:hint="eastAsia"/>
          <w:color w:val="000000" w:themeColor="text1"/>
          <w:kern w:val="1"/>
          <w:sz w:val="22"/>
          <w:szCs w:val="22"/>
        </w:rPr>
        <w:t>采用综合评分法，对资格审查、符合性鉴定均合格，投标报价为有效投标报价的投标人按综合得分由高到低排名选定中标人。</w:t>
      </w:r>
    </w:p>
    <w:p w:rsidR="00ED1A4F" w:rsidRPr="00ED1A4F" w:rsidRDefault="00ED1A4F" w:rsidP="00ED1A4F">
      <w:pPr>
        <w:spacing w:line="360" w:lineRule="exact"/>
        <w:ind w:firstLineChars="200" w:firstLine="440"/>
        <w:contextualSpacing/>
        <w:rPr>
          <w:rFonts w:ascii="宋体" w:hAnsi="宋体"/>
          <w:b/>
          <w:color w:val="000000" w:themeColor="text1"/>
          <w:sz w:val="22"/>
          <w:szCs w:val="22"/>
        </w:rPr>
      </w:pPr>
      <w:r w:rsidRPr="00ED1A4F">
        <w:rPr>
          <w:rFonts w:ascii="宋体" w:hAnsi="宋体" w:hint="eastAsia"/>
          <w:color w:val="000000" w:themeColor="text1"/>
          <w:kern w:val="1"/>
          <w:sz w:val="22"/>
          <w:szCs w:val="22"/>
        </w:rPr>
        <w:t>2.</w:t>
      </w:r>
      <w:r w:rsidRPr="00ED1A4F">
        <w:rPr>
          <w:rFonts w:ascii="宋体" w:hAnsi="宋体" w:cs="宋体" w:hint="eastAsia"/>
          <w:color w:val="000000" w:themeColor="text1"/>
          <w:kern w:val="1"/>
          <w:sz w:val="22"/>
          <w:szCs w:val="22"/>
        </w:rPr>
        <w:t>投标报价：</w:t>
      </w:r>
      <w:r w:rsidRPr="00ED1A4F">
        <w:rPr>
          <w:rFonts w:ascii="宋体" w:hAnsi="宋体" w:hint="eastAsia"/>
          <w:b/>
          <w:color w:val="000000" w:themeColor="text1"/>
          <w:sz w:val="22"/>
          <w:szCs w:val="22"/>
        </w:rPr>
        <w:t>投标人投标报价要结合业主项目的特点及自身技术水平、成本、按自身情况和承受能力，按下浮系数进行报价。</w:t>
      </w:r>
    </w:p>
    <w:p w:rsidR="00ED1A4F" w:rsidRPr="00ED1A4F" w:rsidRDefault="00ED1A4F" w:rsidP="00ED1A4F">
      <w:pPr>
        <w:spacing w:line="360" w:lineRule="exact"/>
        <w:ind w:firstLineChars="200" w:firstLine="440"/>
        <w:contextualSpacing/>
        <w:rPr>
          <w:rFonts w:ascii="宋体" w:hAnsi="宋体" w:cs="宋体"/>
          <w:color w:val="000000" w:themeColor="text1"/>
          <w:kern w:val="1"/>
          <w:sz w:val="22"/>
          <w:szCs w:val="22"/>
        </w:rPr>
      </w:pPr>
      <w:r w:rsidRPr="00ED1A4F">
        <w:rPr>
          <w:rFonts w:ascii="宋体" w:hAnsi="宋体" w:cs="宋体" w:hint="eastAsia"/>
          <w:color w:val="000000" w:themeColor="text1"/>
          <w:kern w:val="1"/>
          <w:sz w:val="22"/>
          <w:szCs w:val="22"/>
        </w:rPr>
        <w:t>3.</w:t>
      </w:r>
      <w:r w:rsidRPr="00ED1A4F">
        <w:rPr>
          <w:rFonts w:ascii="宋体" w:hAnsi="宋体" w:cs="宋体" w:hint="eastAsia"/>
          <w:b/>
          <w:bCs/>
          <w:color w:val="000000" w:themeColor="text1"/>
          <w:kern w:val="1"/>
          <w:sz w:val="22"/>
          <w:szCs w:val="2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D1A4F" w:rsidRPr="00ED1A4F" w:rsidRDefault="00ED1A4F" w:rsidP="00ED1A4F">
      <w:pPr>
        <w:spacing w:line="360" w:lineRule="exact"/>
        <w:contextualSpacing/>
        <w:rPr>
          <w:rFonts w:ascii="宋体" w:eastAsia="Times New Roman" w:hAnsi="宋体"/>
          <w:b/>
          <w:color w:val="000000" w:themeColor="text1"/>
          <w:kern w:val="1"/>
          <w:sz w:val="22"/>
          <w:szCs w:val="22"/>
        </w:rPr>
      </w:pPr>
      <w:proofErr w:type="spellStart"/>
      <w:r w:rsidRPr="00ED1A4F">
        <w:rPr>
          <w:rFonts w:ascii="宋体" w:eastAsia="Times New Roman" w:hAnsi="宋体" w:hint="eastAsia"/>
          <w:b/>
          <w:color w:val="000000" w:themeColor="text1"/>
          <w:kern w:val="1"/>
          <w:sz w:val="22"/>
          <w:szCs w:val="22"/>
        </w:rPr>
        <w:t>四</w:t>
      </w:r>
      <w:r w:rsidRPr="00ED1A4F">
        <w:rPr>
          <w:rFonts w:ascii="宋体" w:eastAsia="Times New Roman" w:hAnsi="宋体"/>
          <w:b/>
          <w:color w:val="000000" w:themeColor="text1"/>
          <w:kern w:val="1"/>
          <w:sz w:val="22"/>
          <w:szCs w:val="22"/>
        </w:rPr>
        <w:t>、</w:t>
      </w:r>
      <w:r w:rsidRPr="00ED1A4F">
        <w:rPr>
          <w:rFonts w:ascii="宋体" w:eastAsia="Times New Roman" w:hAnsi="宋体" w:hint="eastAsia"/>
          <w:b/>
          <w:color w:val="000000" w:themeColor="text1"/>
          <w:kern w:val="1"/>
          <w:sz w:val="22"/>
          <w:szCs w:val="22"/>
        </w:rPr>
        <w:t>定点管理服务期</w:t>
      </w:r>
      <w:proofErr w:type="spellEnd"/>
    </w:p>
    <w:p w:rsidR="00ED1A4F" w:rsidRPr="00ED1A4F" w:rsidRDefault="00ED1A4F" w:rsidP="00ED1A4F">
      <w:pPr>
        <w:wordWrap w:val="0"/>
        <w:spacing w:line="360" w:lineRule="exact"/>
        <w:ind w:firstLineChars="200" w:firstLine="440"/>
        <w:contextualSpacing/>
        <w:rPr>
          <w:rFonts w:eastAsia="Times New Roman"/>
          <w:color w:val="000000" w:themeColor="text1"/>
          <w:kern w:val="1"/>
          <w:sz w:val="22"/>
          <w:szCs w:val="22"/>
        </w:rPr>
      </w:pPr>
      <w:r w:rsidRPr="00ED1A4F">
        <w:rPr>
          <w:rFonts w:ascii="宋体" w:hAnsi="宋体" w:cs="宋体" w:hint="eastAsia"/>
          <w:color w:val="000000" w:themeColor="text1"/>
          <w:kern w:val="1"/>
          <w:sz w:val="22"/>
          <w:szCs w:val="22"/>
        </w:rPr>
        <w:t>由广西-东盟经济技术开发区建设局分别与各中标定点单位签订《</w:t>
      </w:r>
      <w:r w:rsidRPr="00ED1A4F">
        <w:rPr>
          <w:rFonts w:eastAsia="Times New Roman" w:hint="eastAsia"/>
          <w:color w:val="000000" w:themeColor="text1"/>
          <w:kern w:val="1"/>
          <w:sz w:val="22"/>
          <w:szCs w:val="22"/>
        </w:rPr>
        <w:t>2020</w:t>
      </w:r>
      <w:r w:rsidRPr="00ED1A4F">
        <w:rPr>
          <w:rFonts w:ascii="宋体" w:hAnsi="宋体" w:cs="宋体" w:hint="eastAsia"/>
          <w:color w:val="000000" w:themeColor="text1"/>
          <w:kern w:val="1"/>
          <w:sz w:val="22"/>
          <w:szCs w:val="22"/>
        </w:rPr>
        <w:t>年</w:t>
      </w:r>
      <w:r w:rsidRPr="00ED1A4F">
        <w:rPr>
          <w:rFonts w:eastAsia="Times New Roman" w:hint="eastAsia"/>
          <w:color w:val="000000" w:themeColor="text1"/>
          <w:kern w:val="1"/>
          <w:sz w:val="22"/>
          <w:szCs w:val="22"/>
        </w:rPr>
        <w:t>-</w:t>
      </w:r>
      <w:r w:rsidRPr="00ED1A4F">
        <w:rPr>
          <w:rFonts w:hint="eastAsia"/>
          <w:color w:val="000000" w:themeColor="text1"/>
          <w:kern w:val="1"/>
          <w:sz w:val="22"/>
          <w:szCs w:val="22"/>
        </w:rPr>
        <w:t>2022</w:t>
      </w:r>
      <w:r w:rsidRPr="00ED1A4F">
        <w:rPr>
          <w:rFonts w:ascii="宋体" w:hAnsi="宋体" w:cs="宋体" w:hint="eastAsia"/>
          <w:color w:val="000000" w:themeColor="text1"/>
          <w:kern w:val="1"/>
          <w:sz w:val="22"/>
          <w:szCs w:val="22"/>
        </w:rPr>
        <w:t>年度广西-东盟经济技术开发区政府投资建设项目工程服务定点合同》，定点管理服务期</w:t>
      </w:r>
      <w:proofErr w:type="spellStart"/>
      <w:r w:rsidRPr="00ED1A4F">
        <w:rPr>
          <w:rFonts w:ascii="宋体" w:eastAsia="Times New Roman" w:hAnsi="宋体" w:hint="eastAsia"/>
          <w:bCs/>
          <w:color w:val="000000" w:themeColor="text1"/>
          <w:kern w:val="1"/>
          <w:sz w:val="22"/>
          <w:szCs w:val="22"/>
        </w:rPr>
        <w:t>为从中标定点服务单位与</w:t>
      </w:r>
      <w:proofErr w:type="spellEnd"/>
      <w:r w:rsidRPr="00ED1A4F">
        <w:rPr>
          <w:rFonts w:ascii="宋体" w:hAnsi="宋体" w:cs="宋体" w:hint="eastAsia"/>
          <w:color w:val="000000" w:themeColor="text1"/>
          <w:kern w:val="1"/>
          <w:sz w:val="22"/>
          <w:szCs w:val="22"/>
        </w:rPr>
        <w:t>广西-东盟经济技术开发区建设局</w:t>
      </w:r>
      <w:proofErr w:type="spellStart"/>
      <w:r w:rsidRPr="00ED1A4F">
        <w:rPr>
          <w:rFonts w:ascii="宋体" w:eastAsia="Times New Roman" w:hAnsi="宋体" w:hint="eastAsia"/>
          <w:bCs/>
          <w:color w:val="000000" w:themeColor="text1"/>
          <w:kern w:val="1"/>
          <w:sz w:val="22"/>
          <w:szCs w:val="22"/>
        </w:rPr>
        <w:t>签订定点协议之日起两年</w:t>
      </w:r>
      <w:proofErr w:type="spellEnd"/>
      <w:r w:rsidRPr="00ED1A4F">
        <w:rPr>
          <w:rFonts w:ascii="宋体" w:hAnsi="宋体" w:cs="宋体" w:hint="eastAsia"/>
          <w:color w:val="000000" w:themeColor="text1"/>
          <w:kern w:val="1"/>
          <w:sz w:val="22"/>
          <w:szCs w:val="22"/>
        </w:rPr>
        <w:t>。</w:t>
      </w:r>
      <w:proofErr w:type="spellStart"/>
      <w:r w:rsidRPr="00ED1A4F">
        <w:rPr>
          <w:rFonts w:ascii="宋体" w:eastAsia="Times New Roman" w:hAnsi="宋体" w:cs="Arial" w:hint="eastAsia"/>
          <w:color w:val="000000" w:themeColor="text1"/>
          <w:kern w:val="1"/>
          <w:sz w:val="22"/>
          <w:szCs w:val="22"/>
        </w:rPr>
        <w:t>广西-东盟经济技术开发区建设工程招标投标监督管理办公室、</w:t>
      </w:r>
      <w:r w:rsidRPr="00ED1A4F">
        <w:rPr>
          <w:rFonts w:ascii="宋体" w:eastAsia="Times New Roman" w:hAnsi="宋体" w:hint="eastAsia"/>
          <w:color w:val="000000" w:themeColor="text1"/>
          <w:kern w:val="1"/>
          <w:sz w:val="22"/>
          <w:szCs w:val="22"/>
        </w:rPr>
        <w:t>广西-东盟经济技术开发区政府采购中心</w:t>
      </w:r>
      <w:proofErr w:type="spellEnd"/>
      <w:r w:rsidRPr="00ED1A4F">
        <w:rPr>
          <w:rFonts w:ascii="宋体" w:hAnsi="宋体" w:cs="宋体" w:hint="eastAsia"/>
          <w:color w:val="000000" w:themeColor="text1"/>
          <w:kern w:val="1"/>
          <w:sz w:val="22"/>
          <w:szCs w:val="22"/>
        </w:rPr>
        <w:t>为本次定点服务管理服务的监督管理单位。</w:t>
      </w:r>
    </w:p>
    <w:p w:rsidR="00ED1A4F" w:rsidRPr="00ED1A4F" w:rsidRDefault="00ED1A4F" w:rsidP="00ED1A4F">
      <w:pPr>
        <w:spacing w:line="360" w:lineRule="exact"/>
        <w:contextualSpacing/>
        <w:outlineLvl w:val="0"/>
        <w:rPr>
          <w:b/>
          <w:color w:val="000000" w:themeColor="text1"/>
          <w:kern w:val="1"/>
          <w:sz w:val="22"/>
          <w:szCs w:val="22"/>
        </w:rPr>
      </w:pPr>
      <w:r w:rsidRPr="00ED1A4F">
        <w:rPr>
          <w:rFonts w:ascii="宋体" w:hAnsi="宋体" w:cs="宋体" w:hint="eastAsia"/>
          <w:b/>
          <w:color w:val="000000" w:themeColor="text1"/>
          <w:kern w:val="1"/>
          <w:sz w:val="22"/>
          <w:szCs w:val="22"/>
        </w:rPr>
        <w:t>五、定点采购委托及支付程序</w:t>
      </w:r>
    </w:p>
    <w:p w:rsidR="00ED1A4F" w:rsidRPr="00ED1A4F" w:rsidRDefault="00ED1A4F" w:rsidP="00ED1A4F">
      <w:pPr>
        <w:spacing w:line="360" w:lineRule="exact"/>
        <w:ind w:firstLineChars="196" w:firstLine="433"/>
        <w:contextualSpacing/>
        <w:outlineLvl w:val="0"/>
        <w:rPr>
          <w:b/>
          <w:color w:val="000000" w:themeColor="text1"/>
          <w:kern w:val="1"/>
          <w:sz w:val="22"/>
          <w:szCs w:val="22"/>
        </w:rPr>
      </w:pPr>
      <w:r w:rsidRPr="00ED1A4F">
        <w:rPr>
          <w:rFonts w:ascii="宋体" w:hAnsi="宋体" w:cs="宋体" w:hint="eastAsia"/>
          <w:b/>
          <w:color w:val="000000" w:themeColor="text1"/>
          <w:kern w:val="1"/>
          <w:sz w:val="22"/>
          <w:szCs w:val="22"/>
        </w:rPr>
        <w:t>（一）定点采购委托</w:t>
      </w:r>
    </w:p>
    <w:p w:rsidR="00ED1A4F" w:rsidRPr="00ED1A4F" w:rsidRDefault="00ED1A4F" w:rsidP="00ED1A4F">
      <w:pPr>
        <w:spacing w:line="360" w:lineRule="exact"/>
        <w:ind w:firstLineChars="196" w:firstLine="431"/>
        <w:contextualSpacing/>
        <w:outlineLvl w:val="0"/>
        <w:rPr>
          <w:rFonts w:ascii="宋体" w:hAnsi="宋体" w:cs="宋体"/>
          <w:color w:val="000000" w:themeColor="text1"/>
          <w:kern w:val="1"/>
          <w:sz w:val="22"/>
          <w:szCs w:val="22"/>
        </w:rPr>
      </w:pPr>
      <w:r w:rsidRPr="00ED1A4F">
        <w:rPr>
          <w:rFonts w:ascii="宋体" w:hAnsi="宋体" w:cs="宋体" w:hint="eastAsia"/>
          <w:color w:val="000000" w:themeColor="text1"/>
          <w:kern w:val="1"/>
          <w:sz w:val="22"/>
          <w:szCs w:val="22"/>
        </w:rPr>
        <w:t>项目业主单位在选取定点服务单位前，根据工程项目的专业类别填报《广西-东盟经济技术开发区政府投资建设项目政府采购服务申请表》，附政府采购批文或项目立项、投资计划等相关文件，报广西-东盟经济技术开发区建设局审核</w:t>
      </w:r>
      <w:r w:rsidRPr="00ED1A4F">
        <w:rPr>
          <w:rFonts w:ascii="宋体" w:hAnsi="宋体" w:cs="宋体"/>
          <w:color w:val="000000" w:themeColor="text1"/>
          <w:kern w:val="1"/>
          <w:sz w:val="22"/>
          <w:szCs w:val="22"/>
        </w:rPr>
        <w:t>确定</w:t>
      </w:r>
      <w:r w:rsidRPr="00ED1A4F">
        <w:rPr>
          <w:rFonts w:ascii="宋体" w:hAnsi="宋体" w:cs="宋体" w:hint="eastAsia"/>
          <w:color w:val="000000" w:themeColor="text1"/>
          <w:kern w:val="1"/>
          <w:sz w:val="22"/>
          <w:szCs w:val="22"/>
        </w:rPr>
        <w:t>为定点采购后，按照系统随机抽取和兼顾的原则，由项目业主单位与广西-东盟经济技术开发区建设局共同按照定点库管理办法从相应类别定点服务单位名录中抽取服务单位。</w:t>
      </w:r>
    </w:p>
    <w:p w:rsidR="00ED1A4F" w:rsidRPr="00ED1A4F" w:rsidRDefault="00ED1A4F" w:rsidP="00ED1A4F">
      <w:pPr>
        <w:spacing w:line="360" w:lineRule="exact"/>
        <w:ind w:firstLineChars="196" w:firstLine="433"/>
        <w:contextualSpacing/>
        <w:outlineLvl w:val="0"/>
        <w:rPr>
          <w:rFonts w:ascii="宋体" w:hAnsi="宋体" w:cs="宋体"/>
          <w:color w:val="000000" w:themeColor="text1"/>
          <w:kern w:val="1"/>
          <w:sz w:val="22"/>
          <w:szCs w:val="22"/>
        </w:rPr>
      </w:pPr>
      <w:r w:rsidRPr="00ED1A4F">
        <w:rPr>
          <w:rFonts w:ascii="宋体" w:hAnsi="宋体" w:cs="宋体" w:hint="eastAsia"/>
          <w:b/>
          <w:color w:val="000000" w:themeColor="text1"/>
          <w:kern w:val="1"/>
          <w:sz w:val="22"/>
          <w:szCs w:val="22"/>
        </w:rPr>
        <w:t>（二）项目业主单位与定点服务单位按以下原则确定合同价：</w:t>
      </w:r>
    </w:p>
    <w:p w:rsidR="00ED1A4F" w:rsidRPr="00ED1A4F" w:rsidRDefault="00ED1A4F" w:rsidP="00ED1A4F">
      <w:pPr>
        <w:spacing w:line="360" w:lineRule="exact"/>
        <w:ind w:firstLineChars="200" w:firstLine="440"/>
        <w:contextualSpacing/>
        <w:outlineLvl w:val="0"/>
        <w:rPr>
          <w:rFonts w:eastAsia="Times New Roman"/>
          <w:color w:val="000000" w:themeColor="text1"/>
          <w:kern w:val="1"/>
          <w:sz w:val="22"/>
          <w:szCs w:val="22"/>
        </w:rPr>
      </w:pPr>
      <w:r w:rsidRPr="00ED1A4F">
        <w:rPr>
          <w:rFonts w:ascii="宋体" w:hAnsi="宋体" w:cs="宋体" w:hint="eastAsia"/>
          <w:color w:val="000000" w:themeColor="text1"/>
          <w:kern w:val="1"/>
          <w:sz w:val="22"/>
          <w:szCs w:val="22"/>
        </w:rPr>
        <w:t>所有入围定点的服务单位的下浮系数报价的平均值，作为合同签订的中标平均下浮系数。</w:t>
      </w:r>
    </w:p>
    <w:p w:rsidR="00ED1A4F" w:rsidRPr="00ED1A4F" w:rsidRDefault="00ED1A4F" w:rsidP="00ED1A4F">
      <w:pPr>
        <w:spacing w:line="360" w:lineRule="exact"/>
        <w:ind w:firstLineChars="200" w:firstLine="440"/>
        <w:contextualSpacing/>
        <w:outlineLvl w:val="0"/>
        <w:rPr>
          <w:rFonts w:asciiTheme="minorEastAsia" w:eastAsiaTheme="minorEastAsia" w:hAnsiTheme="minorEastAsia" w:cs="宋体"/>
          <w:color w:val="000000" w:themeColor="text1"/>
          <w:sz w:val="22"/>
          <w:szCs w:val="22"/>
        </w:rPr>
      </w:pPr>
      <w:r w:rsidRPr="00ED1A4F">
        <w:rPr>
          <w:rFonts w:ascii="宋体" w:hAnsi="宋体" w:cs="宋体" w:hint="eastAsia"/>
          <w:color w:val="000000" w:themeColor="text1"/>
          <w:kern w:val="1"/>
          <w:sz w:val="22"/>
          <w:szCs w:val="22"/>
        </w:rPr>
        <w:t>工程项目合同价为按项目实行行相关计价规范执行并经审定的项目服务费用乘以（</w:t>
      </w:r>
      <w:r w:rsidRPr="00ED1A4F">
        <w:rPr>
          <w:rFonts w:eastAsia="Times New Roman"/>
          <w:color w:val="000000" w:themeColor="text1"/>
          <w:kern w:val="1"/>
          <w:sz w:val="22"/>
          <w:szCs w:val="22"/>
        </w:rPr>
        <w:t>1-</w:t>
      </w:r>
      <w:r w:rsidRPr="00ED1A4F">
        <w:rPr>
          <w:rFonts w:ascii="宋体" w:hAnsi="宋体" w:cs="宋体" w:hint="eastAsia"/>
          <w:color w:val="000000" w:themeColor="text1"/>
          <w:kern w:val="1"/>
          <w:sz w:val="22"/>
          <w:szCs w:val="22"/>
        </w:rPr>
        <w:t>中标平均下浮系数）。其中特别说明：工程设计收费不考虑</w:t>
      </w:r>
      <w:r w:rsidRPr="00ED1A4F">
        <w:rPr>
          <w:rFonts w:asciiTheme="minorEastAsia" w:eastAsiaTheme="minorEastAsia" w:hAnsiTheme="minorEastAsia" w:cs="宋体" w:hint="eastAsia"/>
          <w:color w:val="000000" w:themeColor="text1"/>
          <w:sz w:val="22"/>
          <w:szCs w:val="22"/>
        </w:rPr>
        <w:t>复杂程度调整系数和附加调整系数，</w:t>
      </w:r>
      <w:r w:rsidRPr="00ED1A4F">
        <w:rPr>
          <w:rFonts w:ascii="宋体" w:hAnsi="宋体" w:cs="宋体" w:hint="eastAsia"/>
          <w:color w:val="000000" w:themeColor="text1"/>
          <w:kern w:val="1"/>
          <w:sz w:val="22"/>
          <w:szCs w:val="22"/>
        </w:rPr>
        <w:t>专业调整系数按《国家计委、建设部关于发布&lt;工程勘察设计收费管理规定&gt;的通知》(计价格[2002]10号)执行；</w:t>
      </w:r>
      <w:r w:rsidRPr="00ED1A4F">
        <w:rPr>
          <w:rFonts w:asciiTheme="minorEastAsia" w:eastAsiaTheme="minorEastAsia" w:hAnsiTheme="minorEastAsia" w:cs="宋体" w:hint="eastAsia"/>
          <w:color w:val="000000" w:themeColor="text1"/>
          <w:sz w:val="22"/>
          <w:szCs w:val="22"/>
        </w:rPr>
        <w:t>工程监理费的收费基准按发改价格【2007】670号文执行。</w:t>
      </w:r>
    </w:p>
    <w:p w:rsidR="00ED1A4F" w:rsidRPr="00ED1A4F" w:rsidRDefault="00ED1A4F" w:rsidP="00ED1A4F">
      <w:pPr>
        <w:spacing w:line="360" w:lineRule="exact"/>
        <w:ind w:firstLineChars="196" w:firstLine="433"/>
        <w:contextualSpacing/>
        <w:outlineLvl w:val="0"/>
        <w:rPr>
          <w:rFonts w:ascii="宋体" w:hAnsi="宋体" w:cs="宋体"/>
          <w:color w:val="000000" w:themeColor="text1"/>
          <w:kern w:val="1"/>
          <w:sz w:val="22"/>
          <w:szCs w:val="22"/>
        </w:rPr>
      </w:pPr>
      <w:r w:rsidRPr="00ED1A4F">
        <w:rPr>
          <w:rFonts w:ascii="宋体" w:hAnsi="宋体" w:cs="宋体" w:hint="eastAsia"/>
          <w:b/>
          <w:color w:val="000000" w:themeColor="text1"/>
          <w:kern w:val="1"/>
          <w:sz w:val="22"/>
          <w:szCs w:val="22"/>
        </w:rPr>
        <w:t>（三）资金拨付</w:t>
      </w:r>
    </w:p>
    <w:p w:rsidR="00ED1A4F" w:rsidRPr="00ED1A4F" w:rsidRDefault="00ED1A4F" w:rsidP="00ED1A4F">
      <w:pPr>
        <w:spacing w:line="360" w:lineRule="exact"/>
        <w:ind w:firstLineChars="196" w:firstLine="431"/>
        <w:contextualSpacing/>
        <w:outlineLvl w:val="0"/>
        <w:rPr>
          <w:rFonts w:ascii="宋体" w:hAnsi="宋体" w:cs="宋体"/>
          <w:color w:val="000000" w:themeColor="text1"/>
          <w:kern w:val="1"/>
          <w:sz w:val="22"/>
          <w:szCs w:val="22"/>
        </w:rPr>
      </w:pPr>
      <w:r w:rsidRPr="00ED1A4F">
        <w:rPr>
          <w:rFonts w:ascii="宋体" w:hAnsi="宋体" w:cs="宋体" w:hint="eastAsia"/>
          <w:color w:val="000000" w:themeColor="text1"/>
          <w:kern w:val="1"/>
          <w:sz w:val="22"/>
          <w:szCs w:val="22"/>
        </w:rPr>
        <w:t>资金拨付按照广西-东盟经济技术开发区的相关规定执行。</w:t>
      </w:r>
    </w:p>
    <w:p w:rsidR="00ED1A4F" w:rsidRPr="00ED1A4F" w:rsidRDefault="00ED1A4F" w:rsidP="00ED1A4F">
      <w:pPr>
        <w:spacing w:line="360" w:lineRule="exact"/>
        <w:contextualSpacing/>
        <w:outlineLvl w:val="0"/>
        <w:rPr>
          <w:b/>
          <w:color w:val="000000" w:themeColor="text1"/>
          <w:sz w:val="22"/>
          <w:szCs w:val="22"/>
        </w:rPr>
      </w:pPr>
      <w:r w:rsidRPr="00ED1A4F">
        <w:rPr>
          <w:rFonts w:hint="eastAsia"/>
          <w:b/>
          <w:color w:val="000000" w:themeColor="text1"/>
          <w:sz w:val="22"/>
          <w:szCs w:val="22"/>
        </w:rPr>
        <w:lastRenderedPageBreak/>
        <w:t>六、服务人员管理及项目委托</w:t>
      </w:r>
    </w:p>
    <w:p w:rsidR="00ED1A4F" w:rsidRPr="00ED1A4F" w:rsidRDefault="00ED1A4F" w:rsidP="00ED1A4F">
      <w:pPr>
        <w:snapToGrid w:val="0"/>
        <w:spacing w:line="360" w:lineRule="exact"/>
        <w:ind w:firstLineChars="196" w:firstLine="431"/>
        <w:contextualSpacing/>
        <w:rPr>
          <w:rFonts w:ascii="宋体" w:hAnsi="宋体" w:cs="宋体"/>
          <w:color w:val="000000" w:themeColor="text1"/>
          <w:sz w:val="22"/>
          <w:szCs w:val="22"/>
        </w:rPr>
      </w:pPr>
      <w:bookmarkStart w:id="1" w:name="_Toc482711834"/>
      <w:r w:rsidRPr="00ED1A4F">
        <w:rPr>
          <w:rFonts w:ascii="宋体" w:hAnsi="宋体" w:hint="eastAsia"/>
          <w:color w:val="000000" w:themeColor="text1"/>
          <w:sz w:val="22"/>
          <w:szCs w:val="22"/>
        </w:rPr>
        <w:t>每个分标</w:t>
      </w:r>
      <w:r w:rsidRPr="00ED1A4F">
        <w:rPr>
          <w:rFonts w:ascii="宋体" w:hAnsi="Courier New" w:hint="eastAsia"/>
          <w:color w:val="000000" w:themeColor="text1"/>
          <w:sz w:val="22"/>
          <w:szCs w:val="22"/>
        </w:rPr>
        <w:t>投标人必须配备至少一套项目管理机构,项目管理机构人员必须为本公司在职人员（以提供投标截止时间前6个月期间任意连接三个月份的缴纳社会保险为依据），如项目管理机构人员具有多个专业类别时，允许在不同分标中投入同一人员。服务单位必须明确服务人员名单，人员名单不能随意变更，如有变更须报经项目业主同意。</w:t>
      </w:r>
    </w:p>
    <w:p w:rsidR="00ED1A4F" w:rsidRPr="00ED1A4F" w:rsidRDefault="00ED1A4F" w:rsidP="00ED1A4F">
      <w:pPr>
        <w:tabs>
          <w:tab w:val="left" w:pos="735"/>
        </w:tabs>
        <w:snapToGrid w:val="0"/>
        <w:spacing w:line="360" w:lineRule="exact"/>
        <w:contextualSpacing/>
        <w:outlineLvl w:val="0"/>
        <w:rPr>
          <w:b/>
          <w:color w:val="000000" w:themeColor="text1"/>
          <w:sz w:val="22"/>
          <w:szCs w:val="22"/>
        </w:rPr>
      </w:pPr>
      <w:r w:rsidRPr="00ED1A4F">
        <w:rPr>
          <w:rFonts w:hint="eastAsia"/>
          <w:b/>
          <w:color w:val="000000" w:themeColor="text1"/>
          <w:sz w:val="22"/>
          <w:szCs w:val="22"/>
        </w:rPr>
        <w:t>七</w:t>
      </w:r>
      <w:r w:rsidRPr="00ED1A4F">
        <w:rPr>
          <w:b/>
          <w:color w:val="000000" w:themeColor="text1"/>
          <w:sz w:val="22"/>
          <w:szCs w:val="22"/>
        </w:rPr>
        <w:t>、</w:t>
      </w:r>
      <w:r w:rsidRPr="00ED1A4F">
        <w:rPr>
          <w:rFonts w:hint="eastAsia"/>
          <w:b/>
          <w:color w:val="000000" w:themeColor="text1"/>
          <w:sz w:val="22"/>
          <w:szCs w:val="22"/>
        </w:rPr>
        <w:t>履约保证金</w:t>
      </w:r>
      <w:bookmarkEnd w:id="1"/>
    </w:p>
    <w:p w:rsidR="00ED1A4F" w:rsidRPr="00ED1A4F" w:rsidRDefault="00ED1A4F" w:rsidP="00ED1A4F">
      <w:pPr>
        <w:spacing w:line="360" w:lineRule="exact"/>
        <w:ind w:firstLineChars="200" w:firstLine="440"/>
        <w:contextualSpacing/>
        <w:jc w:val="left"/>
        <w:rPr>
          <w:color w:val="000000" w:themeColor="text1"/>
          <w:sz w:val="22"/>
          <w:szCs w:val="22"/>
        </w:rPr>
      </w:pPr>
      <w:r w:rsidRPr="00ED1A4F">
        <w:rPr>
          <w:rFonts w:ascii="宋体" w:hAnsi="宋体" w:hint="eastAsia"/>
          <w:bCs/>
          <w:color w:val="000000" w:themeColor="text1"/>
          <w:sz w:val="22"/>
          <w:szCs w:val="22"/>
        </w:rPr>
        <w:t>本次招标项目不收履约保证金</w:t>
      </w:r>
      <w:r w:rsidRPr="00ED1A4F">
        <w:rPr>
          <w:rFonts w:hint="eastAsia"/>
          <w:color w:val="000000" w:themeColor="text1"/>
          <w:sz w:val="22"/>
          <w:szCs w:val="22"/>
        </w:rPr>
        <w:t>。</w:t>
      </w:r>
    </w:p>
    <w:p w:rsidR="00ED1A4F" w:rsidRPr="00ED1A4F" w:rsidRDefault="00ED1A4F" w:rsidP="00ED1A4F">
      <w:pPr>
        <w:numPr>
          <w:ilvl w:val="0"/>
          <w:numId w:val="1"/>
        </w:numPr>
        <w:tabs>
          <w:tab w:val="left" w:pos="735"/>
        </w:tabs>
        <w:snapToGrid w:val="0"/>
        <w:spacing w:line="360" w:lineRule="exact"/>
        <w:contextualSpacing/>
        <w:outlineLvl w:val="0"/>
        <w:rPr>
          <w:b/>
          <w:color w:val="000000" w:themeColor="text1"/>
          <w:sz w:val="22"/>
          <w:szCs w:val="22"/>
        </w:rPr>
      </w:pPr>
      <w:r w:rsidRPr="00ED1A4F">
        <w:rPr>
          <w:rFonts w:hint="eastAsia"/>
          <w:b/>
          <w:color w:val="000000" w:themeColor="text1"/>
          <w:sz w:val="22"/>
          <w:szCs w:val="22"/>
        </w:rPr>
        <w:t>定点服务单位承接定点服务项目要求</w:t>
      </w:r>
    </w:p>
    <w:p w:rsidR="00ED1A4F" w:rsidRPr="00ED1A4F" w:rsidRDefault="00ED1A4F" w:rsidP="00ED1A4F">
      <w:pPr>
        <w:spacing w:line="360" w:lineRule="exact"/>
        <w:ind w:firstLineChars="200" w:firstLine="440"/>
        <w:contextualSpacing/>
        <w:jc w:val="left"/>
        <w:rPr>
          <w:rFonts w:ascii="宋体" w:hAnsi="宋体"/>
          <w:color w:val="000000" w:themeColor="text1"/>
          <w:sz w:val="22"/>
          <w:szCs w:val="22"/>
        </w:rPr>
      </w:pPr>
      <w:r w:rsidRPr="00ED1A4F">
        <w:rPr>
          <w:rFonts w:ascii="宋体" w:hAnsi="宋体" w:hint="eastAsia"/>
          <w:color w:val="000000" w:themeColor="text1"/>
          <w:sz w:val="22"/>
          <w:szCs w:val="22"/>
        </w:rPr>
        <w:t>1.项目</w:t>
      </w:r>
      <w:r w:rsidRPr="00ED1A4F">
        <w:rPr>
          <w:rFonts w:ascii="宋体" w:hAnsi="宋体" w:cs="宋体" w:hint="eastAsia"/>
          <w:color w:val="000000" w:themeColor="text1"/>
          <w:sz w:val="22"/>
          <w:szCs w:val="22"/>
        </w:rPr>
        <w:t>《广西-东盟经济技术开发区政府投资建设项目中标确认函》</w:t>
      </w:r>
      <w:r w:rsidRPr="00ED1A4F">
        <w:rPr>
          <w:rFonts w:ascii="宋体" w:hAnsi="宋体" w:hint="eastAsia"/>
          <w:color w:val="000000" w:themeColor="text1"/>
          <w:sz w:val="22"/>
          <w:szCs w:val="22"/>
        </w:rPr>
        <w:t>下达之日起5个工作日内定点</w:t>
      </w:r>
      <w:r w:rsidRPr="00ED1A4F">
        <w:rPr>
          <w:rFonts w:ascii="宋体" w:hAnsi="宋体" w:cs="宋体" w:hint="eastAsia"/>
          <w:color w:val="000000" w:themeColor="text1"/>
          <w:sz w:val="22"/>
          <w:szCs w:val="22"/>
        </w:rPr>
        <w:t>单位</w:t>
      </w:r>
      <w:r w:rsidRPr="00ED1A4F">
        <w:rPr>
          <w:rFonts w:ascii="宋体" w:hAnsi="宋体" w:hint="eastAsia"/>
          <w:color w:val="000000" w:themeColor="text1"/>
          <w:sz w:val="22"/>
          <w:szCs w:val="22"/>
        </w:rPr>
        <w:t>须与</w:t>
      </w:r>
      <w:r w:rsidRPr="00ED1A4F">
        <w:rPr>
          <w:rFonts w:ascii="宋体" w:hAnsi="宋体" w:cs="宋体" w:hint="eastAsia"/>
          <w:color w:val="000000" w:themeColor="text1"/>
          <w:sz w:val="22"/>
          <w:szCs w:val="22"/>
        </w:rPr>
        <w:t>项目业主</w:t>
      </w:r>
      <w:r w:rsidRPr="00ED1A4F">
        <w:rPr>
          <w:rFonts w:ascii="宋体" w:hAnsi="宋体" w:hint="eastAsia"/>
          <w:color w:val="000000" w:themeColor="text1"/>
          <w:sz w:val="22"/>
          <w:szCs w:val="22"/>
        </w:rPr>
        <w:t>签订合同；定点服务单位不得无故拒绝定点项目委托。</w:t>
      </w:r>
    </w:p>
    <w:p w:rsidR="00ED1A4F" w:rsidRPr="00ED1A4F" w:rsidRDefault="00ED1A4F" w:rsidP="00ED1A4F">
      <w:pPr>
        <w:spacing w:line="360" w:lineRule="exact"/>
        <w:ind w:firstLineChars="200" w:firstLine="440"/>
        <w:contextualSpacing/>
        <w:jc w:val="left"/>
        <w:rPr>
          <w:rFonts w:ascii="宋体" w:hAnsi="宋体"/>
          <w:color w:val="000000" w:themeColor="text1"/>
          <w:sz w:val="22"/>
          <w:szCs w:val="22"/>
        </w:rPr>
      </w:pPr>
      <w:r w:rsidRPr="00ED1A4F">
        <w:rPr>
          <w:rFonts w:ascii="宋体" w:hAnsi="宋体" w:hint="eastAsia"/>
          <w:color w:val="000000" w:themeColor="text1"/>
          <w:sz w:val="22"/>
          <w:szCs w:val="22"/>
        </w:rPr>
        <w:t>2.定点服务单位不得将合同段内内容转包第三方。</w:t>
      </w:r>
    </w:p>
    <w:p w:rsidR="00ED1A4F" w:rsidRPr="00ED1A4F" w:rsidRDefault="00ED1A4F" w:rsidP="00ED1A4F">
      <w:pPr>
        <w:tabs>
          <w:tab w:val="left" w:pos="735"/>
        </w:tabs>
        <w:snapToGrid w:val="0"/>
        <w:spacing w:line="360" w:lineRule="exact"/>
        <w:ind w:firstLineChars="200" w:firstLine="440"/>
        <w:contextualSpacing/>
        <w:outlineLvl w:val="0"/>
        <w:rPr>
          <w:rFonts w:ascii="宋体" w:hAnsi="宋体"/>
          <w:color w:val="000000" w:themeColor="text1"/>
          <w:sz w:val="22"/>
          <w:szCs w:val="22"/>
        </w:rPr>
      </w:pPr>
      <w:r w:rsidRPr="00ED1A4F">
        <w:rPr>
          <w:rFonts w:ascii="宋体" w:hAnsi="宋体" w:hint="eastAsia"/>
          <w:color w:val="000000" w:themeColor="text1"/>
          <w:sz w:val="22"/>
          <w:szCs w:val="22"/>
        </w:rPr>
        <w:t>3.能及时按项目业主的进度要求完成相关服务内容，及时解决服务过程中发生的各项问题，保证服务内容能够按时按质按量完成，并保证提供的服务成果能够满足通过有关部门的评审或备案。</w:t>
      </w:r>
    </w:p>
    <w:p w:rsidR="00ED1A4F" w:rsidRPr="00ED1A4F" w:rsidRDefault="00ED1A4F" w:rsidP="00ED1A4F">
      <w:pPr>
        <w:tabs>
          <w:tab w:val="left" w:pos="735"/>
        </w:tabs>
        <w:snapToGrid w:val="0"/>
        <w:spacing w:line="360" w:lineRule="exact"/>
        <w:ind w:firstLineChars="200" w:firstLine="440"/>
        <w:contextualSpacing/>
        <w:outlineLvl w:val="0"/>
        <w:rPr>
          <w:rFonts w:ascii="宋体" w:hAnsi="宋体"/>
          <w:color w:val="000000" w:themeColor="text1"/>
          <w:sz w:val="22"/>
          <w:szCs w:val="22"/>
        </w:rPr>
      </w:pPr>
      <w:r w:rsidRPr="00ED1A4F">
        <w:rPr>
          <w:rFonts w:ascii="宋体" w:hAnsi="宋体" w:hint="eastAsia"/>
          <w:color w:val="000000" w:themeColor="text1"/>
          <w:sz w:val="22"/>
          <w:szCs w:val="22"/>
        </w:rPr>
        <w:t>4.成果文件须严格执行国家、广西区、南宁市现行和行业最新的相关技术规范与标准。</w:t>
      </w:r>
    </w:p>
    <w:p w:rsidR="00ED1A4F" w:rsidRPr="00ED1A4F" w:rsidRDefault="00ED1A4F" w:rsidP="00ED1A4F">
      <w:pPr>
        <w:tabs>
          <w:tab w:val="left" w:pos="735"/>
        </w:tabs>
        <w:snapToGrid w:val="0"/>
        <w:spacing w:line="360" w:lineRule="exact"/>
        <w:ind w:firstLineChars="200" w:firstLine="440"/>
        <w:contextualSpacing/>
        <w:outlineLvl w:val="0"/>
        <w:rPr>
          <w:rFonts w:ascii="宋体" w:hAnsi="宋体"/>
          <w:color w:val="000000" w:themeColor="text1"/>
          <w:sz w:val="22"/>
          <w:szCs w:val="22"/>
        </w:rPr>
      </w:pPr>
      <w:r w:rsidRPr="00ED1A4F">
        <w:rPr>
          <w:rFonts w:ascii="宋体" w:hAnsi="宋体" w:hint="eastAsia"/>
          <w:color w:val="000000" w:themeColor="text1"/>
          <w:sz w:val="22"/>
          <w:szCs w:val="22"/>
        </w:rPr>
        <w:t>5.成果文件提供的数量满足项目业主单位的要求。</w:t>
      </w:r>
    </w:p>
    <w:p w:rsidR="00ED1A4F" w:rsidRPr="00ED1A4F" w:rsidRDefault="00ED1A4F" w:rsidP="00ED1A4F">
      <w:pPr>
        <w:tabs>
          <w:tab w:val="left" w:pos="735"/>
        </w:tabs>
        <w:snapToGrid w:val="0"/>
        <w:spacing w:line="360" w:lineRule="exact"/>
        <w:ind w:firstLineChars="200" w:firstLine="440"/>
        <w:contextualSpacing/>
        <w:outlineLvl w:val="0"/>
        <w:rPr>
          <w:rFonts w:ascii="宋体" w:hAnsi="宋体"/>
          <w:color w:val="000000" w:themeColor="text1"/>
          <w:sz w:val="22"/>
          <w:szCs w:val="22"/>
        </w:rPr>
      </w:pPr>
      <w:r w:rsidRPr="00ED1A4F">
        <w:rPr>
          <w:rFonts w:ascii="宋体" w:hAnsi="宋体" w:hint="eastAsia"/>
          <w:color w:val="000000" w:themeColor="text1"/>
          <w:sz w:val="22"/>
          <w:szCs w:val="22"/>
        </w:rPr>
        <w:t>6.定点服务单位须执行</w:t>
      </w:r>
      <w:r w:rsidRPr="00ED1A4F">
        <w:rPr>
          <w:rFonts w:ascii="宋体" w:hAnsi="宋体" w:cs="宋体" w:hint="eastAsia"/>
          <w:color w:val="000000" w:themeColor="text1"/>
          <w:kern w:val="1"/>
          <w:sz w:val="22"/>
          <w:szCs w:val="22"/>
        </w:rPr>
        <w:t>广西-东盟经济技术开发区管理委员会</w:t>
      </w:r>
      <w:r w:rsidRPr="00ED1A4F">
        <w:rPr>
          <w:rFonts w:ascii="宋体" w:hAnsi="宋体" w:hint="eastAsia"/>
          <w:color w:val="000000" w:themeColor="text1"/>
          <w:sz w:val="22"/>
          <w:szCs w:val="22"/>
        </w:rPr>
        <w:t>后期实施的定点管理等相关规定。</w:t>
      </w:r>
    </w:p>
    <w:p w:rsidR="00ED1A4F" w:rsidRPr="00ED1A4F" w:rsidRDefault="00ED1A4F" w:rsidP="00ED1A4F">
      <w:pPr>
        <w:tabs>
          <w:tab w:val="left" w:pos="735"/>
        </w:tabs>
        <w:snapToGrid w:val="0"/>
        <w:spacing w:line="360" w:lineRule="exact"/>
        <w:contextualSpacing/>
        <w:outlineLvl w:val="0"/>
        <w:rPr>
          <w:b/>
          <w:color w:val="000000" w:themeColor="text1"/>
          <w:sz w:val="22"/>
          <w:szCs w:val="22"/>
        </w:rPr>
      </w:pPr>
      <w:r w:rsidRPr="00ED1A4F">
        <w:rPr>
          <w:rFonts w:hint="eastAsia"/>
          <w:b/>
          <w:color w:val="000000" w:themeColor="text1"/>
          <w:sz w:val="22"/>
          <w:szCs w:val="22"/>
        </w:rPr>
        <w:t>九、定点服务单位在履行合同中有下列情形之一，将根据其情节严重情况由项目业</w:t>
      </w:r>
      <w:r w:rsidRPr="00ED1A4F">
        <w:rPr>
          <w:b/>
          <w:color w:val="000000" w:themeColor="text1"/>
          <w:sz w:val="22"/>
          <w:szCs w:val="22"/>
        </w:rPr>
        <w:t>主</w:t>
      </w:r>
      <w:r w:rsidRPr="00ED1A4F">
        <w:rPr>
          <w:rFonts w:hint="eastAsia"/>
          <w:b/>
          <w:color w:val="000000" w:themeColor="text1"/>
          <w:sz w:val="22"/>
          <w:szCs w:val="22"/>
        </w:rPr>
        <w:t>组织牵头参建各方进行讨论，并将讨论结果报</w:t>
      </w:r>
      <w:r w:rsidRPr="00ED1A4F">
        <w:rPr>
          <w:rFonts w:ascii="宋体" w:hAnsi="宋体" w:cs="Arial" w:hint="eastAsia"/>
          <w:b/>
          <w:color w:val="000000" w:themeColor="text1"/>
          <w:sz w:val="22"/>
          <w:szCs w:val="22"/>
        </w:rPr>
        <w:t>广西-东盟经济技术开发区建设局</w:t>
      </w:r>
      <w:r w:rsidRPr="00ED1A4F">
        <w:rPr>
          <w:rFonts w:hint="eastAsia"/>
          <w:b/>
          <w:color w:val="000000" w:themeColor="text1"/>
          <w:sz w:val="22"/>
          <w:szCs w:val="22"/>
        </w:rPr>
        <w:t>进行审定后，给予列入不诚信记录、暂停委托服务、合同期内终止委托服务及禁止其三年内参与广西</w:t>
      </w:r>
      <w:r w:rsidRPr="00ED1A4F">
        <w:rPr>
          <w:rFonts w:hint="eastAsia"/>
          <w:b/>
          <w:color w:val="000000" w:themeColor="text1"/>
          <w:sz w:val="22"/>
          <w:szCs w:val="22"/>
        </w:rPr>
        <w:t>-</w:t>
      </w:r>
      <w:r w:rsidRPr="00ED1A4F">
        <w:rPr>
          <w:rFonts w:hint="eastAsia"/>
          <w:b/>
          <w:color w:val="000000" w:themeColor="text1"/>
          <w:sz w:val="22"/>
          <w:szCs w:val="22"/>
        </w:rPr>
        <w:t>东盟经济技术开发区政府投资</w:t>
      </w:r>
      <w:r w:rsidRPr="00ED1A4F">
        <w:rPr>
          <w:b/>
          <w:color w:val="000000" w:themeColor="text1"/>
          <w:sz w:val="22"/>
          <w:szCs w:val="22"/>
        </w:rPr>
        <w:t>建设</w:t>
      </w:r>
      <w:r w:rsidRPr="00ED1A4F">
        <w:rPr>
          <w:rFonts w:hint="eastAsia"/>
          <w:b/>
          <w:color w:val="000000" w:themeColor="text1"/>
          <w:sz w:val="22"/>
          <w:szCs w:val="22"/>
        </w:rPr>
        <w:t>项目投标等处罚：</w:t>
      </w:r>
    </w:p>
    <w:p w:rsidR="00ED1A4F" w:rsidRPr="00ED1A4F" w:rsidRDefault="00ED1A4F" w:rsidP="00ED1A4F">
      <w:pPr>
        <w:tabs>
          <w:tab w:val="left" w:pos="735"/>
        </w:tabs>
        <w:snapToGrid w:val="0"/>
        <w:spacing w:line="360" w:lineRule="exact"/>
        <w:ind w:firstLineChars="200" w:firstLine="440"/>
        <w:contextualSpacing/>
        <w:outlineLvl w:val="0"/>
        <w:rPr>
          <w:color w:val="000000" w:themeColor="text1"/>
          <w:sz w:val="22"/>
          <w:szCs w:val="22"/>
        </w:rPr>
      </w:pPr>
      <w:r w:rsidRPr="00ED1A4F">
        <w:rPr>
          <w:rFonts w:hint="eastAsia"/>
          <w:color w:val="000000" w:themeColor="text1"/>
          <w:sz w:val="22"/>
          <w:szCs w:val="22"/>
        </w:rPr>
        <w:t>1</w:t>
      </w:r>
      <w:r w:rsidRPr="00ED1A4F">
        <w:rPr>
          <w:rFonts w:hint="eastAsia"/>
          <w:color w:val="000000" w:themeColor="text1"/>
          <w:sz w:val="22"/>
          <w:szCs w:val="22"/>
        </w:rPr>
        <w:t>）因定点服务单位的原因，定点服务单位未在项目定点中标确认函下达之日起</w:t>
      </w:r>
      <w:r w:rsidRPr="00ED1A4F">
        <w:rPr>
          <w:rFonts w:hint="eastAsia"/>
          <w:color w:val="000000" w:themeColor="text1"/>
          <w:sz w:val="22"/>
          <w:szCs w:val="22"/>
        </w:rPr>
        <w:t>5</w:t>
      </w:r>
      <w:r w:rsidRPr="00ED1A4F">
        <w:rPr>
          <w:rFonts w:hint="eastAsia"/>
          <w:color w:val="000000" w:themeColor="text1"/>
          <w:sz w:val="22"/>
          <w:szCs w:val="22"/>
        </w:rPr>
        <w:t>个工作日内签订服务合同的，</w:t>
      </w:r>
      <w:r w:rsidRPr="00ED1A4F">
        <w:rPr>
          <w:rFonts w:hint="eastAsia"/>
          <w:b/>
          <w:color w:val="000000" w:themeColor="text1"/>
          <w:sz w:val="22"/>
          <w:szCs w:val="22"/>
        </w:rPr>
        <w:t>列入不诚信记录</w:t>
      </w:r>
      <w:r w:rsidRPr="00ED1A4F">
        <w:rPr>
          <w:rFonts w:hint="eastAsia"/>
          <w:color w:val="000000" w:themeColor="text1"/>
          <w:sz w:val="22"/>
          <w:szCs w:val="22"/>
        </w:rPr>
        <w:t>；</w:t>
      </w:r>
    </w:p>
    <w:p w:rsidR="00ED1A4F" w:rsidRPr="00ED1A4F" w:rsidRDefault="00ED1A4F" w:rsidP="00ED1A4F">
      <w:pPr>
        <w:tabs>
          <w:tab w:val="left" w:pos="735"/>
        </w:tabs>
        <w:snapToGrid w:val="0"/>
        <w:spacing w:line="360" w:lineRule="exact"/>
        <w:ind w:firstLineChars="200" w:firstLine="440"/>
        <w:contextualSpacing/>
        <w:outlineLvl w:val="0"/>
        <w:rPr>
          <w:color w:val="000000" w:themeColor="text1"/>
          <w:sz w:val="22"/>
          <w:szCs w:val="22"/>
        </w:rPr>
      </w:pPr>
      <w:r w:rsidRPr="00ED1A4F">
        <w:rPr>
          <w:rFonts w:hint="eastAsia"/>
          <w:color w:val="000000" w:themeColor="text1"/>
          <w:sz w:val="22"/>
          <w:szCs w:val="22"/>
        </w:rPr>
        <w:t>2</w:t>
      </w:r>
      <w:r w:rsidRPr="00ED1A4F">
        <w:rPr>
          <w:rFonts w:hint="eastAsia"/>
          <w:color w:val="000000" w:themeColor="text1"/>
          <w:sz w:val="22"/>
          <w:szCs w:val="22"/>
        </w:rPr>
        <w:t>）定点服务单位无故拒绝委托的，</w:t>
      </w:r>
      <w:r w:rsidRPr="00ED1A4F">
        <w:rPr>
          <w:rFonts w:hint="eastAsia"/>
          <w:b/>
          <w:color w:val="000000" w:themeColor="text1"/>
          <w:sz w:val="22"/>
          <w:szCs w:val="22"/>
        </w:rPr>
        <w:t>列入不诚信记录</w:t>
      </w:r>
      <w:r w:rsidRPr="00ED1A4F">
        <w:rPr>
          <w:rFonts w:hint="eastAsia"/>
          <w:color w:val="000000" w:themeColor="text1"/>
          <w:sz w:val="22"/>
          <w:szCs w:val="22"/>
        </w:rPr>
        <w:t>；</w:t>
      </w:r>
    </w:p>
    <w:p w:rsidR="00ED1A4F" w:rsidRPr="00ED1A4F" w:rsidRDefault="00ED1A4F" w:rsidP="00ED1A4F">
      <w:pPr>
        <w:tabs>
          <w:tab w:val="left" w:pos="735"/>
        </w:tabs>
        <w:snapToGrid w:val="0"/>
        <w:spacing w:line="360" w:lineRule="exact"/>
        <w:ind w:firstLineChars="200" w:firstLine="440"/>
        <w:contextualSpacing/>
        <w:outlineLvl w:val="0"/>
        <w:rPr>
          <w:color w:val="000000" w:themeColor="text1"/>
          <w:sz w:val="22"/>
          <w:szCs w:val="22"/>
        </w:rPr>
      </w:pPr>
      <w:r w:rsidRPr="00ED1A4F">
        <w:rPr>
          <w:rFonts w:hint="eastAsia"/>
          <w:color w:val="000000" w:themeColor="text1"/>
          <w:sz w:val="22"/>
          <w:szCs w:val="22"/>
        </w:rPr>
        <w:t>3</w:t>
      </w:r>
      <w:r w:rsidRPr="00ED1A4F">
        <w:rPr>
          <w:rFonts w:hint="eastAsia"/>
          <w:color w:val="000000" w:themeColor="text1"/>
          <w:sz w:val="22"/>
          <w:szCs w:val="22"/>
        </w:rPr>
        <w:t>）定点服务单位未经</w:t>
      </w:r>
      <w:r w:rsidRPr="00ED1A4F">
        <w:rPr>
          <w:rFonts w:ascii="宋体" w:hAnsi="宋体" w:cs="宋体" w:hint="eastAsia"/>
          <w:color w:val="000000" w:themeColor="text1"/>
          <w:sz w:val="22"/>
          <w:szCs w:val="22"/>
        </w:rPr>
        <w:t>项目业主</w:t>
      </w:r>
      <w:r w:rsidRPr="00ED1A4F">
        <w:rPr>
          <w:rFonts w:hint="eastAsia"/>
          <w:color w:val="000000" w:themeColor="text1"/>
          <w:sz w:val="22"/>
          <w:szCs w:val="22"/>
        </w:rPr>
        <w:t>许可擅自更换项目负责人，</w:t>
      </w:r>
      <w:r w:rsidRPr="00ED1A4F">
        <w:rPr>
          <w:rFonts w:hint="eastAsia"/>
          <w:b/>
          <w:color w:val="000000" w:themeColor="text1"/>
          <w:sz w:val="22"/>
          <w:szCs w:val="22"/>
        </w:rPr>
        <w:t>列入不诚信记录</w:t>
      </w:r>
      <w:r w:rsidRPr="00ED1A4F">
        <w:rPr>
          <w:rFonts w:hint="eastAsia"/>
          <w:color w:val="000000" w:themeColor="text1"/>
          <w:sz w:val="22"/>
          <w:szCs w:val="22"/>
        </w:rPr>
        <w:t>，并暂停其三个月的委托服务。</w:t>
      </w:r>
    </w:p>
    <w:p w:rsidR="00ED1A4F" w:rsidRPr="00ED1A4F" w:rsidRDefault="00ED1A4F" w:rsidP="00ED1A4F">
      <w:pPr>
        <w:tabs>
          <w:tab w:val="left" w:pos="735"/>
        </w:tabs>
        <w:snapToGrid w:val="0"/>
        <w:spacing w:line="360" w:lineRule="exact"/>
        <w:ind w:firstLineChars="200" w:firstLine="440"/>
        <w:contextualSpacing/>
        <w:outlineLvl w:val="0"/>
        <w:rPr>
          <w:color w:val="000000" w:themeColor="text1"/>
          <w:sz w:val="22"/>
          <w:szCs w:val="22"/>
        </w:rPr>
      </w:pPr>
      <w:r w:rsidRPr="00ED1A4F">
        <w:rPr>
          <w:rFonts w:hint="eastAsia"/>
          <w:color w:val="000000" w:themeColor="text1"/>
          <w:sz w:val="22"/>
          <w:szCs w:val="22"/>
        </w:rPr>
        <w:t>4</w:t>
      </w:r>
      <w:r w:rsidRPr="00ED1A4F">
        <w:rPr>
          <w:rFonts w:hint="eastAsia"/>
          <w:color w:val="000000" w:themeColor="text1"/>
          <w:sz w:val="22"/>
          <w:szCs w:val="22"/>
        </w:rPr>
        <w:t>）定点服务单位拒绝有关部门的监督检查的，</w:t>
      </w:r>
      <w:r w:rsidRPr="00ED1A4F">
        <w:rPr>
          <w:rFonts w:hint="eastAsia"/>
          <w:b/>
          <w:color w:val="000000" w:themeColor="text1"/>
          <w:sz w:val="22"/>
          <w:szCs w:val="22"/>
        </w:rPr>
        <w:t>列入不诚信记录</w:t>
      </w:r>
      <w:r w:rsidRPr="00ED1A4F">
        <w:rPr>
          <w:rFonts w:hint="eastAsia"/>
          <w:color w:val="000000" w:themeColor="text1"/>
          <w:sz w:val="22"/>
          <w:szCs w:val="22"/>
        </w:rPr>
        <w:t>，并暂停其三个月的委托服务；</w:t>
      </w:r>
    </w:p>
    <w:p w:rsidR="00ED1A4F" w:rsidRPr="00ED1A4F" w:rsidRDefault="00ED1A4F" w:rsidP="00ED1A4F">
      <w:pPr>
        <w:tabs>
          <w:tab w:val="left" w:pos="735"/>
        </w:tabs>
        <w:snapToGrid w:val="0"/>
        <w:spacing w:line="360" w:lineRule="exact"/>
        <w:ind w:firstLineChars="200" w:firstLine="440"/>
        <w:contextualSpacing/>
        <w:outlineLvl w:val="0"/>
        <w:rPr>
          <w:color w:val="000000" w:themeColor="text1"/>
          <w:sz w:val="22"/>
          <w:szCs w:val="22"/>
        </w:rPr>
      </w:pPr>
      <w:r w:rsidRPr="00ED1A4F">
        <w:rPr>
          <w:rFonts w:hint="eastAsia"/>
          <w:color w:val="000000" w:themeColor="text1"/>
          <w:sz w:val="22"/>
          <w:szCs w:val="22"/>
        </w:rPr>
        <w:t>5</w:t>
      </w:r>
      <w:r w:rsidRPr="00ED1A4F">
        <w:rPr>
          <w:rFonts w:hint="eastAsia"/>
          <w:color w:val="000000" w:themeColor="text1"/>
          <w:sz w:val="22"/>
          <w:szCs w:val="22"/>
        </w:rPr>
        <w:t>）定点服务单位出现无故拒绝定点服务项目委托的，由</w:t>
      </w:r>
      <w:r w:rsidRPr="00ED1A4F">
        <w:rPr>
          <w:rFonts w:ascii="宋体" w:hAnsi="宋体" w:cs="宋体" w:hint="eastAsia"/>
          <w:color w:val="000000" w:themeColor="text1"/>
          <w:sz w:val="22"/>
          <w:szCs w:val="22"/>
        </w:rPr>
        <w:t>广西-东盟经济技术开发区建设局</w:t>
      </w:r>
      <w:r w:rsidRPr="00ED1A4F">
        <w:rPr>
          <w:rFonts w:hint="eastAsia"/>
          <w:color w:val="000000" w:themeColor="text1"/>
          <w:sz w:val="22"/>
          <w:szCs w:val="22"/>
        </w:rPr>
        <w:t>组织财政、评审、项目业主等相关单位调查核实，认定拒绝理由不成立的，第一次拒绝定点服务项目委托的，列入不诚信记录；出现二次拒绝定点服务项目委托的，自拒绝之日起暂停其半年的委托服务，并列入不诚信记录；出现三次的，合同期内终止委托服务，并列入不诚信记录，且三年内不得参与</w:t>
      </w:r>
      <w:r w:rsidRPr="00ED1A4F">
        <w:rPr>
          <w:rFonts w:ascii="宋体" w:hAnsi="宋体" w:cs="宋体" w:hint="eastAsia"/>
          <w:color w:val="000000" w:themeColor="text1"/>
          <w:sz w:val="22"/>
          <w:szCs w:val="22"/>
        </w:rPr>
        <w:t>广西-东盟经济技术开发区</w:t>
      </w:r>
      <w:r w:rsidRPr="00ED1A4F">
        <w:rPr>
          <w:rFonts w:hint="eastAsia"/>
          <w:color w:val="000000" w:themeColor="text1"/>
          <w:sz w:val="22"/>
          <w:szCs w:val="22"/>
        </w:rPr>
        <w:t>政府投资</w:t>
      </w:r>
      <w:r w:rsidRPr="00ED1A4F">
        <w:rPr>
          <w:color w:val="000000" w:themeColor="text1"/>
          <w:sz w:val="22"/>
          <w:szCs w:val="22"/>
        </w:rPr>
        <w:t>建设</w:t>
      </w:r>
      <w:r w:rsidRPr="00ED1A4F">
        <w:rPr>
          <w:rFonts w:hint="eastAsia"/>
          <w:color w:val="000000" w:themeColor="text1"/>
          <w:sz w:val="22"/>
          <w:szCs w:val="22"/>
        </w:rPr>
        <w:t>项目的投标。</w:t>
      </w:r>
    </w:p>
    <w:p w:rsidR="00ED1A4F" w:rsidRPr="00ED1A4F" w:rsidRDefault="00ED1A4F" w:rsidP="00ED1A4F">
      <w:pPr>
        <w:tabs>
          <w:tab w:val="left" w:pos="735"/>
        </w:tabs>
        <w:snapToGrid w:val="0"/>
        <w:spacing w:line="360" w:lineRule="exact"/>
        <w:ind w:firstLineChars="200" w:firstLine="440"/>
        <w:contextualSpacing/>
        <w:outlineLvl w:val="0"/>
        <w:rPr>
          <w:color w:val="000000" w:themeColor="text1"/>
          <w:sz w:val="22"/>
          <w:szCs w:val="22"/>
        </w:rPr>
      </w:pPr>
      <w:r w:rsidRPr="00ED1A4F">
        <w:rPr>
          <w:rFonts w:hint="eastAsia"/>
          <w:color w:val="000000" w:themeColor="text1"/>
          <w:sz w:val="22"/>
          <w:szCs w:val="22"/>
        </w:rPr>
        <w:t>（</w:t>
      </w:r>
      <w:r w:rsidRPr="00ED1A4F">
        <w:rPr>
          <w:rFonts w:hint="eastAsia"/>
          <w:color w:val="000000" w:themeColor="text1"/>
          <w:sz w:val="22"/>
          <w:szCs w:val="22"/>
        </w:rPr>
        <w:t>6</w:t>
      </w:r>
      <w:r w:rsidRPr="00ED1A4F">
        <w:rPr>
          <w:rFonts w:hint="eastAsia"/>
          <w:color w:val="000000" w:themeColor="text1"/>
          <w:sz w:val="22"/>
          <w:szCs w:val="22"/>
        </w:rPr>
        <w:t>）经建设局、财政局、评审中心主导相关单位调查核实认定定点服务单位不具备定点服务能力的，终止定点单位的委托服务。</w:t>
      </w:r>
    </w:p>
    <w:p w:rsidR="00ED1A4F" w:rsidRPr="00ED1A4F" w:rsidRDefault="00ED1A4F" w:rsidP="00ED1A4F">
      <w:pPr>
        <w:tabs>
          <w:tab w:val="left" w:pos="735"/>
        </w:tabs>
        <w:snapToGrid w:val="0"/>
        <w:spacing w:line="360" w:lineRule="exact"/>
        <w:ind w:firstLineChars="200" w:firstLine="440"/>
        <w:contextualSpacing/>
        <w:outlineLvl w:val="0"/>
        <w:rPr>
          <w:color w:val="000000" w:themeColor="text1"/>
          <w:sz w:val="22"/>
          <w:szCs w:val="22"/>
        </w:rPr>
      </w:pPr>
      <w:r w:rsidRPr="00ED1A4F">
        <w:rPr>
          <w:rFonts w:hint="eastAsia"/>
          <w:color w:val="000000" w:themeColor="text1"/>
          <w:sz w:val="22"/>
          <w:szCs w:val="22"/>
        </w:rPr>
        <w:lastRenderedPageBreak/>
        <w:t>注：</w:t>
      </w:r>
    </w:p>
    <w:p w:rsidR="00ED1A4F" w:rsidRPr="00ED1A4F" w:rsidRDefault="00ED1A4F" w:rsidP="00ED1A4F">
      <w:pPr>
        <w:tabs>
          <w:tab w:val="left" w:pos="735"/>
        </w:tabs>
        <w:snapToGrid w:val="0"/>
        <w:spacing w:line="360" w:lineRule="exact"/>
        <w:ind w:firstLineChars="200" w:firstLine="440"/>
        <w:contextualSpacing/>
        <w:outlineLvl w:val="0"/>
        <w:rPr>
          <w:color w:val="000000" w:themeColor="text1"/>
          <w:sz w:val="22"/>
          <w:szCs w:val="22"/>
        </w:rPr>
      </w:pPr>
      <w:r w:rsidRPr="00ED1A4F">
        <w:rPr>
          <w:rFonts w:hint="eastAsia"/>
          <w:color w:val="000000" w:themeColor="text1"/>
          <w:sz w:val="22"/>
          <w:szCs w:val="22"/>
        </w:rPr>
        <w:t>如本款约定与实际实施的定点管理相关规定相冲突的以</w:t>
      </w:r>
      <w:r w:rsidRPr="00ED1A4F">
        <w:rPr>
          <w:rFonts w:ascii="宋体" w:hAnsi="宋体" w:cs="宋体" w:hint="eastAsia"/>
          <w:color w:val="000000" w:themeColor="text1"/>
          <w:sz w:val="22"/>
          <w:szCs w:val="22"/>
        </w:rPr>
        <w:t>广西-东盟经济技术开发区</w:t>
      </w:r>
      <w:r w:rsidRPr="00ED1A4F">
        <w:rPr>
          <w:rFonts w:hint="eastAsia"/>
          <w:color w:val="000000" w:themeColor="text1"/>
          <w:sz w:val="22"/>
          <w:szCs w:val="22"/>
        </w:rPr>
        <w:t>政府投资建设项目定点管理相关规定为准。</w:t>
      </w:r>
    </w:p>
    <w:p w:rsidR="00ED1A4F" w:rsidRPr="00ED1A4F" w:rsidRDefault="00ED1A4F" w:rsidP="00ED1A4F">
      <w:pPr>
        <w:spacing w:line="360" w:lineRule="exact"/>
        <w:contextualSpacing/>
        <w:jc w:val="left"/>
        <w:rPr>
          <w:b/>
          <w:color w:val="000000" w:themeColor="text1"/>
          <w:sz w:val="22"/>
          <w:szCs w:val="22"/>
        </w:rPr>
      </w:pPr>
      <w:r w:rsidRPr="00ED1A4F">
        <w:rPr>
          <w:rFonts w:hint="eastAsia"/>
          <w:b/>
          <w:color w:val="000000" w:themeColor="text1"/>
          <w:sz w:val="22"/>
          <w:szCs w:val="22"/>
        </w:rPr>
        <w:t>十、定点服务违约管理</w:t>
      </w:r>
    </w:p>
    <w:p w:rsidR="00ED1A4F" w:rsidRPr="00ED1A4F" w:rsidRDefault="00ED1A4F" w:rsidP="00ED1A4F">
      <w:pPr>
        <w:spacing w:line="360" w:lineRule="exact"/>
        <w:contextualSpacing/>
        <w:jc w:val="left"/>
        <w:rPr>
          <w:rFonts w:ascii="宋体" w:hAnsi="宋体"/>
          <w:bCs/>
          <w:color w:val="000000" w:themeColor="text1"/>
          <w:sz w:val="22"/>
          <w:szCs w:val="22"/>
        </w:rPr>
      </w:pPr>
      <w:r w:rsidRPr="00ED1A4F">
        <w:rPr>
          <w:rFonts w:ascii="宋体" w:hAnsi="宋体" w:hint="eastAsia"/>
          <w:bCs/>
          <w:color w:val="000000" w:themeColor="text1"/>
          <w:sz w:val="22"/>
          <w:szCs w:val="22"/>
        </w:rPr>
        <w:t xml:space="preserve">   如发生违约纠纷时则由项目业主单位牵头参建各方等各部门进行讨论，并将讨论结果报</w:t>
      </w:r>
      <w:r w:rsidRPr="00ED1A4F">
        <w:rPr>
          <w:rFonts w:ascii="宋体" w:hAnsi="宋体" w:cs="宋体" w:hint="eastAsia"/>
          <w:color w:val="000000" w:themeColor="text1"/>
          <w:sz w:val="22"/>
          <w:szCs w:val="22"/>
        </w:rPr>
        <w:t>广西-东盟经济技术开发区建设局</w:t>
      </w:r>
      <w:r w:rsidRPr="00ED1A4F">
        <w:rPr>
          <w:rFonts w:ascii="宋体" w:hAnsi="宋体" w:hint="eastAsia"/>
          <w:bCs/>
          <w:color w:val="000000" w:themeColor="text1"/>
          <w:sz w:val="22"/>
          <w:szCs w:val="22"/>
        </w:rPr>
        <w:t>进行审定。</w:t>
      </w:r>
    </w:p>
    <w:p w:rsidR="00ED1A4F" w:rsidRPr="00ED1A4F" w:rsidRDefault="00ED1A4F" w:rsidP="00ED1A4F">
      <w:pPr>
        <w:spacing w:line="360" w:lineRule="exact"/>
        <w:contextualSpacing/>
        <w:jc w:val="left"/>
        <w:rPr>
          <w:b/>
          <w:color w:val="000000" w:themeColor="text1"/>
          <w:sz w:val="22"/>
          <w:szCs w:val="22"/>
        </w:rPr>
      </w:pPr>
      <w:r w:rsidRPr="00ED1A4F">
        <w:rPr>
          <w:rFonts w:hint="eastAsia"/>
          <w:b/>
          <w:color w:val="000000" w:themeColor="text1"/>
          <w:sz w:val="22"/>
          <w:szCs w:val="22"/>
        </w:rPr>
        <w:t>十一、定点服务期评价管理</w:t>
      </w:r>
    </w:p>
    <w:p w:rsidR="00ED1A4F" w:rsidRPr="00ED1A4F" w:rsidRDefault="00ED1A4F" w:rsidP="00ED1A4F">
      <w:pPr>
        <w:spacing w:line="360" w:lineRule="exact"/>
        <w:ind w:firstLineChars="200" w:firstLine="440"/>
        <w:contextualSpacing/>
        <w:jc w:val="left"/>
        <w:rPr>
          <w:rFonts w:ascii="宋体" w:hAnsi="宋体"/>
          <w:bCs/>
          <w:color w:val="000000" w:themeColor="text1"/>
          <w:sz w:val="22"/>
          <w:szCs w:val="22"/>
        </w:rPr>
      </w:pPr>
      <w:r w:rsidRPr="00ED1A4F">
        <w:rPr>
          <w:rFonts w:ascii="宋体" w:hAnsi="宋体" w:cs="宋体" w:hint="eastAsia"/>
          <w:color w:val="000000" w:themeColor="text1"/>
          <w:sz w:val="22"/>
          <w:szCs w:val="22"/>
        </w:rPr>
        <w:t>广西-东盟经济技术开发区建设局每年对定点单位的服务情况进行考评（考评细则另行制定），考评等级分为</w:t>
      </w:r>
      <w:r w:rsidRPr="00ED1A4F">
        <w:rPr>
          <w:rFonts w:ascii="宋体" w:hAnsi="宋体" w:hint="eastAsia"/>
          <w:bCs/>
          <w:color w:val="000000" w:themeColor="text1"/>
          <w:sz w:val="22"/>
          <w:szCs w:val="22"/>
        </w:rPr>
        <w:t>优秀、良好、合格、不合格四个等级，视考评情况采取奖惩措施（奖惩措施另行制定）。</w:t>
      </w:r>
    </w:p>
    <w:p w:rsidR="00ED1A4F" w:rsidRPr="00ED1A4F" w:rsidRDefault="00ED1A4F" w:rsidP="00ED1A4F">
      <w:pPr>
        <w:spacing w:line="360" w:lineRule="exact"/>
        <w:contextualSpacing/>
        <w:jc w:val="left"/>
        <w:rPr>
          <w:rFonts w:ascii="宋体" w:hAnsi="宋体"/>
          <w:bCs/>
          <w:color w:val="000000" w:themeColor="text1"/>
          <w:sz w:val="22"/>
          <w:szCs w:val="22"/>
        </w:rPr>
      </w:pPr>
      <w:r w:rsidRPr="00ED1A4F">
        <w:rPr>
          <w:rFonts w:ascii="宋体" w:hAnsi="宋体" w:hint="eastAsia"/>
          <w:bCs/>
          <w:color w:val="000000" w:themeColor="text1"/>
          <w:sz w:val="22"/>
          <w:szCs w:val="22"/>
        </w:rPr>
        <w:t>十二：其他</w:t>
      </w:r>
    </w:p>
    <w:p w:rsidR="00ED1A4F" w:rsidRPr="00ED1A4F" w:rsidRDefault="00ED1A4F" w:rsidP="00ED1A4F">
      <w:pPr>
        <w:spacing w:line="360" w:lineRule="exact"/>
        <w:ind w:firstLineChars="200" w:firstLine="420"/>
        <w:contextualSpacing/>
        <w:jc w:val="left"/>
        <w:rPr>
          <w:color w:val="000000" w:themeColor="text1"/>
          <w:szCs w:val="21"/>
        </w:rPr>
      </w:pPr>
      <w:r w:rsidRPr="00ED1A4F">
        <w:rPr>
          <w:rFonts w:hint="eastAsia"/>
          <w:color w:val="000000" w:themeColor="text1"/>
          <w:szCs w:val="21"/>
        </w:rPr>
        <w:t>1.</w:t>
      </w:r>
      <w:r w:rsidRPr="00ED1A4F">
        <w:rPr>
          <w:color w:val="000000" w:themeColor="text1"/>
          <w:szCs w:val="21"/>
        </w:rPr>
        <w:t xml:space="preserve"> </w:t>
      </w:r>
      <w:r w:rsidRPr="00ED1A4F">
        <w:rPr>
          <w:color w:val="000000" w:themeColor="text1"/>
          <w:szCs w:val="21"/>
        </w:rPr>
        <w:t>需执行的国家相关标准、行业标准、地方标准或者其他标准、规范</w:t>
      </w:r>
      <w:r w:rsidRPr="00ED1A4F">
        <w:rPr>
          <w:rFonts w:hint="eastAsia"/>
          <w:color w:val="000000" w:themeColor="text1"/>
          <w:szCs w:val="21"/>
        </w:rPr>
        <w:t>：按国家现行规范、标准执行。</w:t>
      </w:r>
    </w:p>
    <w:p w:rsidR="00ED1A4F" w:rsidRPr="00ED1A4F" w:rsidRDefault="00ED1A4F" w:rsidP="00ED1A4F">
      <w:pPr>
        <w:spacing w:line="360" w:lineRule="exact"/>
        <w:ind w:firstLineChars="200" w:firstLine="420"/>
        <w:contextualSpacing/>
        <w:jc w:val="left"/>
        <w:rPr>
          <w:color w:val="000000" w:themeColor="text1"/>
          <w:szCs w:val="21"/>
        </w:rPr>
      </w:pPr>
      <w:r w:rsidRPr="00ED1A4F">
        <w:rPr>
          <w:rFonts w:hint="eastAsia"/>
          <w:color w:val="000000" w:themeColor="text1"/>
          <w:szCs w:val="21"/>
        </w:rPr>
        <w:t>2.</w:t>
      </w:r>
      <w:r w:rsidRPr="00ED1A4F">
        <w:rPr>
          <w:color w:val="000000" w:themeColor="text1"/>
          <w:szCs w:val="21"/>
        </w:rPr>
        <w:t xml:space="preserve"> </w:t>
      </w:r>
      <w:r w:rsidRPr="00ED1A4F">
        <w:rPr>
          <w:color w:val="000000" w:themeColor="text1"/>
          <w:szCs w:val="21"/>
        </w:rPr>
        <w:t>采购项目实施的时间和地点；</w:t>
      </w:r>
      <w:r w:rsidRPr="00ED1A4F">
        <w:rPr>
          <w:rFonts w:hint="eastAsia"/>
          <w:color w:val="000000" w:themeColor="text1"/>
          <w:szCs w:val="21"/>
        </w:rPr>
        <w:t>服务期为</w:t>
      </w:r>
      <w:r w:rsidRPr="00ED1A4F">
        <w:rPr>
          <w:rFonts w:hint="eastAsia"/>
          <w:color w:val="000000" w:themeColor="text1"/>
          <w:szCs w:val="21"/>
        </w:rPr>
        <w:t>2</w:t>
      </w:r>
      <w:r w:rsidRPr="00ED1A4F">
        <w:rPr>
          <w:rFonts w:hint="eastAsia"/>
          <w:color w:val="000000" w:themeColor="text1"/>
          <w:szCs w:val="21"/>
        </w:rPr>
        <w:t>年，地点为：广西</w:t>
      </w:r>
      <w:r w:rsidRPr="00ED1A4F">
        <w:rPr>
          <w:rFonts w:hint="eastAsia"/>
          <w:color w:val="000000" w:themeColor="text1"/>
          <w:szCs w:val="21"/>
        </w:rPr>
        <w:t>-</w:t>
      </w:r>
      <w:r w:rsidRPr="00ED1A4F">
        <w:rPr>
          <w:rFonts w:hint="eastAsia"/>
          <w:color w:val="000000" w:themeColor="text1"/>
          <w:szCs w:val="21"/>
        </w:rPr>
        <w:t>东盟经济技术开发区。</w:t>
      </w:r>
    </w:p>
    <w:p w:rsidR="00ED1A4F" w:rsidRPr="00ED1A4F" w:rsidRDefault="00ED1A4F" w:rsidP="00ED1A4F">
      <w:pPr>
        <w:spacing w:line="360" w:lineRule="exact"/>
        <w:ind w:firstLineChars="200" w:firstLine="420"/>
        <w:contextualSpacing/>
        <w:jc w:val="left"/>
        <w:rPr>
          <w:rFonts w:ascii="宋体" w:hAnsi="宋体"/>
          <w:bCs/>
          <w:color w:val="000000" w:themeColor="text1"/>
          <w:sz w:val="22"/>
          <w:szCs w:val="22"/>
        </w:rPr>
      </w:pPr>
      <w:r w:rsidRPr="00ED1A4F">
        <w:rPr>
          <w:rFonts w:hint="eastAsia"/>
          <w:color w:val="000000" w:themeColor="text1"/>
          <w:szCs w:val="21"/>
        </w:rPr>
        <w:t>3.</w:t>
      </w:r>
      <w:r w:rsidRPr="00ED1A4F">
        <w:rPr>
          <w:color w:val="000000" w:themeColor="text1"/>
          <w:szCs w:val="21"/>
        </w:rPr>
        <w:t xml:space="preserve"> </w:t>
      </w:r>
      <w:r w:rsidRPr="00ED1A4F">
        <w:rPr>
          <w:color w:val="000000" w:themeColor="text1"/>
          <w:szCs w:val="21"/>
        </w:rPr>
        <w:t>验收标准</w:t>
      </w:r>
      <w:r w:rsidRPr="00ED1A4F">
        <w:rPr>
          <w:rFonts w:hint="eastAsia"/>
          <w:color w:val="000000" w:themeColor="text1"/>
          <w:szCs w:val="21"/>
        </w:rPr>
        <w:t>：按国家现行验收标准执行。</w:t>
      </w:r>
    </w:p>
    <w:p w:rsidR="00ED1A4F" w:rsidRPr="00ED1A4F" w:rsidRDefault="00ED1A4F" w:rsidP="00ED1A4F">
      <w:pPr>
        <w:spacing w:line="360" w:lineRule="exact"/>
        <w:ind w:firstLineChars="200" w:firstLine="440"/>
        <w:contextualSpacing/>
        <w:jc w:val="left"/>
        <w:rPr>
          <w:rFonts w:ascii="宋体" w:hAnsi="宋体"/>
          <w:bCs/>
          <w:color w:val="000000" w:themeColor="text1"/>
          <w:sz w:val="22"/>
          <w:szCs w:val="22"/>
        </w:rPr>
      </w:pPr>
    </w:p>
    <w:p w:rsidR="00ED1A4F" w:rsidRPr="00ED1A4F" w:rsidRDefault="00ED1A4F" w:rsidP="00ED1A4F">
      <w:pPr>
        <w:spacing w:line="360" w:lineRule="exact"/>
        <w:ind w:firstLineChars="200" w:firstLine="440"/>
        <w:contextualSpacing/>
        <w:jc w:val="left"/>
        <w:rPr>
          <w:rFonts w:ascii="宋体" w:hAnsi="宋体"/>
          <w:bCs/>
          <w:color w:val="000000" w:themeColor="text1"/>
          <w:sz w:val="22"/>
          <w:szCs w:val="22"/>
        </w:rPr>
      </w:pPr>
    </w:p>
    <w:p w:rsidR="00E631BE" w:rsidRPr="00ED1A4F" w:rsidRDefault="00E631BE">
      <w:pPr>
        <w:rPr>
          <w:color w:val="000000" w:themeColor="text1"/>
        </w:rPr>
      </w:pPr>
    </w:p>
    <w:sectPr w:rsidR="00E631BE" w:rsidRPr="00ED1A4F" w:rsidSect="00E631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E592E"/>
    <w:multiLevelType w:val="singleLevel"/>
    <w:tmpl w:val="151E592E"/>
    <w:lvl w:ilvl="0">
      <w:start w:val="8"/>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1A4F"/>
    <w:rsid w:val="006A6C3B"/>
    <w:rsid w:val="00E631BE"/>
    <w:rsid w:val="00ED1A4F"/>
    <w:rsid w:val="00EF1F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A4F"/>
    <w:pPr>
      <w:widowControl w:val="0"/>
      <w:spacing w:before="0" w:beforeAutospacing="0" w:after="0" w:afterAutospacing="0"/>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
    <w:link w:val="Char2"/>
    <w:qFormat/>
    <w:rsid w:val="00ED1A4F"/>
    <w:rPr>
      <w:rFonts w:ascii="宋体" w:hAnsi="宋体"/>
      <w:kern w:val="1"/>
      <w:szCs w:val="20"/>
    </w:rPr>
  </w:style>
  <w:style w:type="character" w:customStyle="1" w:styleId="Char">
    <w:name w:val="纯文本 Char"/>
    <w:basedOn w:val="a0"/>
    <w:link w:val="a3"/>
    <w:uiPriority w:val="99"/>
    <w:semiHidden/>
    <w:rsid w:val="00ED1A4F"/>
    <w:rPr>
      <w:rFonts w:ascii="宋体" w:eastAsia="宋体" w:hAnsi="Courier New" w:cs="Courier New"/>
      <w:color w:val="000000"/>
      <w:kern w:val="0"/>
      <w:szCs w:val="21"/>
    </w:rPr>
  </w:style>
  <w:style w:type="character" w:customStyle="1" w:styleId="Char2">
    <w:name w:val="纯文本 Char2"/>
    <w:aliases w:val="普通文字 Char Char2,普通文字 Char1,纯文本 Char Char Char1,普通文字 Char Char Char,正 文 1 Char,普通文字1 Char1,普通文字2 Char,普通文字3 Char,普通文字4 Char,普通文字5 Char,普通文字6 Char,普通文字11 Char,普通文字21 Char,普通文字31 Char,普通文字41 Char,普通文字7 Char,纯文本 Char1 Char Char Char,Texte Char"/>
    <w:link w:val="a3"/>
    <w:qFormat/>
    <w:rsid w:val="00ED1A4F"/>
    <w:rPr>
      <w:rFonts w:ascii="宋体" w:eastAsia="宋体" w:hAnsi="宋体" w:cs="Times New Roman"/>
      <w:color w:val="000000"/>
      <w:kern w:val="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2020-08-11T07:15:00Z</dcterms:created>
  <dcterms:modified xsi:type="dcterms:W3CDTF">2020-08-11T07:15:00Z</dcterms:modified>
</cp:coreProperties>
</file>