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after="0" w:line="420" w:lineRule="exact"/>
        <w:ind w:leftChars="-4" w:hanging="7" w:hangingChars="2"/>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广西翔正项目管理有限公司</w:t>
      </w:r>
    </w:p>
    <w:p>
      <w:pPr>
        <w:keepNext w:val="0"/>
        <w:keepLines w:val="0"/>
        <w:pageBreakBefore w:val="0"/>
        <w:kinsoku/>
        <w:wordWrap/>
        <w:overflowPunct/>
        <w:topLinePunct w:val="0"/>
        <w:autoSpaceDE/>
        <w:autoSpaceDN/>
        <w:bidi w:val="0"/>
        <w:adjustRightInd w:val="0"/>
        <w:snapToGrid w:val="0"/>
        <w:spacing w:after="0" w:line="420" w:lineRule="exact"/>
        <w:ind w:leftChars="-4" w:hanging="7" w:hangingChars="2"/>
        <w:jc w:val="center"/>
        <w:textAlignment w:val="auto"/>
        <w:rPr>
          <w:rFonts w:hint="eastAsia" w:ascii="宋体" w:hAnsi="宋体" w:eastAsia="宋体" w:cs="宋体"/>
          <w:color w:val="auto"/>
          <w:sz w:val="36"/>
          <w:szCs w:val="36"/>
          <w:highlight w:val="none"/>
          <w:u w:val="single"/>
        </w:rPr>
      </w:pPr>
      <w:r>
        <w:rPr>
          <w:rFonts w:hint="eastAsia" w:ascii="宋体" w:hAnsi="宋体" w:eastAsia="宋体" w:cs="宋体"/>
          <w:b/>
          <w:color w:val="auto"/>
          <w:sz w:val="36"/>
          <w:szCs w:val="36"/>
          <w:highlight w:val="none"/>
        </w:rPr>
        <w:t xml:space="preserve">医疗设备采购(FCZC2020-G1-40009-XZFC) </w:t>
      </w:r>
    </w:p>
    <w:p>
      <w:pPr>
        <w:keepNext w:val="0"/>
        <w:keepLines w:val="0"/>
        <w:pageBreakBefore w:val="0"/>
        <w:kinsoku/>
        <w:wordWrap/>
        <w:overflowPunct/>
        <w:topLinePunct w:val="0"/>
        <w:autoSpaceDE/>
        <w:autoSpaceDN/>
        <w:bidi w:val="0"/>
        <w:adjustRightInd w:val="0"/>
        <w:snapToGrid w:val="0"/>
        <w:spacing w:after="0" w:line="420" w:lineRule="exact"/>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招标公告</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广西翔正项目管理有限公司受采购单位上思县人民医院委托，拟对上思县人民医院所需医疗设备进行国内公开招标采购。为便于参加投标，现将有关事项公告如下：</w:t>
      </w:r>
    </w:p>
    <w:p>
      <w:pPr>
        <w:pStyle w:val="3"/>
        <w:keepNext w:val="0"/>
        <w:keepLines w:val="0"/>
        <w:pageBreakBefore w:val="0"/>
        <w:kinsoku/>
        <w:wordWrap/>
        <w:overflowPunct/>
        <w:topLinePunct w:val="0"/>
        <w:autoSpaceDE/>
        <w:autoSpaceDN/>
        <w:bidi w:val="0"/>
        <w:adjustRightInd w:val="0"/>
        <w:snapToGrid w:val="0"/>
        <w:spacing w:after="0" w:line="36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一、招标项目内容：</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项目名称：医疗设备采购</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项目编号：FCZC2020-G1-40009-XZFC；采购计划文号：A-0320</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货物名称、数量、简要规格描述或项目基本概况介绍：采购呼吸机8套、转运呼吸机1套、无创呼吸机1套、转运心电监护仪1套、血气分析仪1套、急性透析及体外血液治疗机（CRRT机）1套、深静脉血栓泵（空气压力治疗仪）1套、高集成彩色多普勒超声诊断系统1套等8项医疗设备，总预算626.6万元，详细内容见招标文件货物需求一览表。</w:t>
      </w:r>
    </w:p>
    <w:p>
      <w:pPr>
        <w:pStyle w:val="3"/>
        <w:keepNext w:val="0"/>
        <w:keepLines w:val="0"/>
        <w:pageBreakBefore w:val="0"/>
        <w:kinsoku/>
        <w:wordWrap/>
        <w:overflowPunct/>
        <w:topLinePunct w:val="0"/>
        <w:autoSpaceDE/>
        <w:autoSpaceDN/>
        <w:bidi w:val="0"/>
        <w:adjustRightInd w:val="0"/>
        <w:snapToGrid w:val="0"/>
        <w:spacing w:after="0" w:line="36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二、投标人资格：</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1、国内注册（指按国家有关规定要求注册的），生产或经营本次招标采购货物和服务，符合《中华人民共和国政府采购法》第二十二条资格条件，具备法人资格的供应商。</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具备由食品药品监督管理部门颁发的有效的证件（生产企业须提供《医疗器械生产许可证》；经营企业经营第二类医疗器械的须提供《第二类医疗器械经营备案凭证》或经营第三类医疗器械的须提供《医疗器械经营许可证》）。</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在“信用中国”网站(www.creditchina.gov.cn)、中国政府采购网(www.ccgp.gov.cn/cr/list)等渠道列入失信被执行人、重大税收违法案件当事人名单、政府采购严重违法失信行为记录名单及其他不符合《中华人民共和国政府采购法》第二十二条规定条件的供应商，不得参与政府采购活动。</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5、本项目不接受联合体投标。</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6、本项目不接受未购买本次招标文件的供应商标投。</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7、本项目接受采用进口产品投标。</w:t>
      </w:r>
    </w:p>
    <w:p>
      <w:pPr>
        <w:pStyle w:val="3"/>
        <w:keepNext w:val="0"/>
        <w:keepLines w:val="0"/>
        <w:pageBreakBefore w:val="0"/>
        <w:kinsoku/>
        <w:wordWrap/>
        <w:overflowPunct/>
        <w:topLinePunct w:val="0"/>
        <w:autoSpaceDE/>
        <w:autoSpaceDN/>
        <w:bidi w:val="0"/>
        <w:adjustRightInd w:val="0"/>
        <w:snapToGrid w:val="0"/>
        <w:spacing w:after="0" w:line="360" w:lineRule="exact"/>
        <w:ind w:firstLine="472" w:firstLineChars="196"/>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三、投标截止时间和开标时间：</w:t>
      </w:r>
      <w:r>
        <w:rPr>
          <w:rFonts w:hint="eastAsia" w:ascii="宋体" w:hAnsi="宋体" w:eastAsia="宋体" w:cs="宋体"/>
          <w:color w:val="auto"/>
          <w:sz w:val="24"/>
          <w:szCs w:val="24"/>
          <w:highlight w:val="none"/>
          <w:lang w:eastAsia="zh-CN"/>
        </w:rPr>
        <w:t>2020年7月22日上午10时整</w:t>
      </w:r>
      <w:r>
        <w:rPr>
          <w:rFonts w:hint="eastAsia" w:ascii="宋体" w:hAnsi="宋体" w:eastAsia="宋体" w:cs="宋体"/>
          <w:color w:val="auto"/>
          <w:sz w:val="24"/>
          <w:szCs w:val="24"/>
          <w:highlight w:val="none"/>
        </w:rPr>
        <w:t>。</w:t>
      </w:r>
    </w:p>
    <w:p>
      <w:pPr>
        <w:pStyle w:val="3"/>
        <w:keepNext w:val="0"/>
        <w:keepLines w:val="0"/>
        <w:pageBreakBefore w:val="0"/>
        <w:kinsoku/>
        <w:wordWrap/>
        <w:overflowPunct/>
        <w:topLinePunct w:val="0"/>
        <w:autoSpaceDE/>
        <w:autoSpaceDN/>
        <w:bidi w:val="0"/>
        <w:adjustRightInd w:val="0"/>
        <w:snapToGrid w:val="0"/>
        <w:spacing w:after="0" w:line="36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四、招标文件的发售：</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1、获取时间：自2020年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日起至2020年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日止的正常工作时间，正常工作时间是指每天9时00分00秒到12时00分00秒，13时30分00秒到16时30分00秒，双休日和法定节假日不办理业务。</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2、招标文件售价：招标文件文件售价每本300元，售后不退。如需邮寄，每本另加邮费50元。</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获取方式：本项目采用网上购买方式获取招标文件。供应商网上购买招标文件时，必须于招标文件获取截止时间前将招标文件价款及邮费（如需邮寄）以银行转账方式交至以下指定账户（不接受个人名义办理）。同时将包含有转账凭证复印件、项目名称、项目编号、联系人、联系方式、联系地址及开具发票信息等材料发送至电子邮箱（54393868@qq.com）后，拨打0770-3290261联系项目人员。与项目人员核实以上材料是否齐全，招标文件价款及邮费（如需邮寄）是否到账。供应商未按以上要求提供材料造成无法获取招标文件的，责任由供应商承担。 </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招标文件价款及邮费交纳银行账户： </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开户名称：广西翔正项目管理有限公司防城港分公司 </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开户银行：中国工商银行防城港分行金港支行 </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银行帐号：2107570209300021216 </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Style w:val="10"/>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获取招标文件时应当向采购代理机构索取收据或者发票，投标时须将收据或者发票复印件放入资格证明文件，否则作无效投标处理。索取收据的，供应商应当提供完整准确的单位名称；依据国家税务总局2017年第16号《国家税务总局关于增值税发票开具有关问题的公告》的规定，索取发票的，供应商应当提供纳税人识别号或统一社会信用代码；2.已获取招标文件的供应商不等于符合本项目的投标人资格。</w:t>
      </w:r>
    </w:p>
    <w:p>
      <w:pPr>
        <w:pStyle w:val="3"/>
        <w:keepNext w:val="0"/>
        <w:keepLines w:val="0"/>
        <w:pageBreakBefore w:val="0"/>
        <w:kinsoku/>
        <w:wordWrap/>
        <w:overflowPunct/>
        <w:topLinePunct w:val="0"/>
        <w:autoSpaceDE/>
        <w:autoSpaceDN/>
        <w:bidi w:val="0"/>
        <w:adjustRightInd w:val="0"/>
        <w:snapToGrid w:val="0"/>
        <w:spacing w:after="0" w:line="36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五、本项目需要落实的政府采购政策：</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1、政府采购促进中小企业发展；</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2、政府采购支持采用本国产品的政策；</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3、节约能源、保护环境、扶持不发达地区和少数民族地区的政策；</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4、按照《财政部、司法部关于政府采购支持监狱企业发展有关问题的通知》（财库〔2014〕68号）的规定，监狱企业视同小型、微型企业，享受预留份额、评审中价格扣除等促进中小企业发展的政府采购政策。</w:t>
      </w:r>
    </w:p>
    <w:p>
      <w:pPr>
        <w:pStyle w:val="3"/>
        <w:keepNext w:val="0"/>
        <w:keepLines w:val="0"/>
        <w:pageBreakBefore w:val="0"/>
        <w:kinsoku/>
        <w:wordWrap/>
        <w:overflowPunct/>
        <w:topLinePunct w:val="0"/>
        <w:autoSpaceDE/>
        <w:autoSpaceDN/>
        <w:bidi w:val="0"/>
        <w:adjustRightInd w:val="0"/>
        <w:snapToGrid w:val="0"/>
        <w:spacing w:after="0" w:line="36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5、按照《关于促进残疾人就业政府采购政策的通知》（财库〔2017〕141号）的规定，残疾人福利性单位视同小型、微型企业，享受预留份额、评审中价格扣除等促进中小企业发展的政府采购政策。</w:t>
      </w:r>
    </w:p>
    <w:p>
      <w:pPr>
        <w:keepNext w:val="0"/>
        <w:keepLines w:val="0"/>
        <w:pageBreakBefore w:val="0"/>
        <w:tabs>
          <w:tab w:val="center" w:pos="4917"/>
        </w:tabs>
        <w:kinsoku/>
        <w:wordWrap/>
        <w:overflowPunct/>
        <w:topLinePunct w:val="0"/>
        <w:autoSpaceDE/>
        <w:autoSpaceDN/>
        <w:bidi w:val="0"/>
        <w:adjustRightInd w:val="0"/>
        <w:snapToGrid w:val="0"/>
        <w:spacing w:after="0" w:line="360" w:lineRule="exact"/>
        <w:ind w:firstLine="446" w:firstLineChars="185"/>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六、投标保证金</w:t>
      </w:r>
      <w:r>
        <w:rPr>
          <w:rFonts w:hint="eastAsia" w:ascii="宋体" w:hAnsi="宋体" w:eastAsia="宋体" w:cs="宋体"/>
          <w:color w:val="auto"/>
          <w:sz w:val="24"/>
          <w:szCs w:val="24"/>
          <w:highlight w:val="none"/>
        </w:rPr>
        <w:tab/>
      </w:r>
    </w:p>
    <w:p>
      <w:pPr>
        <w:keepNext w:val="0"/>
        <w:keepLines w:val="0"/>
        <w:pageBreakBefore w:val="0"/>
        <w:kinsoku/>
        <w:wordWrap/>
        <w:overflowPunct/>
        <w:topLinePunct w:val="0"/>
        <w:autoSpaceDE/>
        <w:autoSpaceDN/>
        <w:bidi w:val="0"/>
        <w:adjustRightInd w:val="0"/>
        <w:snapToGrid w:val="0"/>
        <w:spacing w:after="0" w:line="360" w:lineRule="exact"/>
        <w:ind w:firstLine="472" w:firstLineChars="196"/>
        <w:jc w:val="left"/>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本项目不收取投标保证金。</w:t>
      </w:r>
    </w:p>
    <w:p>
      <w:pPr>
        <w:keepNext w:val="0"/>
        <w:keepLines w:val="0"/>
        <w:pageBreakBefore w:val="0"/>
        <w:kinsoku/>
        <w:wordWrap/>
        <w:overflowPunct/>
        <w:topLinePunct w:val="0"/>
        <w:autoSpaceDE/>
        <w:autoSpaceDN/>
        <w:bidi w:val="0"/>
        <w:adjustRightInd w:val="0"/>
        <w:snapToGrid w:val="0"/>
        <w:spacing w:after="0" w:line="360" w:lineRule="exact"/>
        <w:ind w:firstLine="472"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七、投标截止时间和地点</w:t>
      </w:r>
    </w:p>
    <w:p>
      <w:pPr>
        <w:keepNext w:val="0"/>
        <w:keepLines w:val="0"/>
        <w:pageBreakBefore w:val="0"/>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投标人应于</w:t>
      </w:r>
      <w:r>
        <w:rPr>
          <w:rFonts w:hint="eastAsia" w:ascii="宋体" w:hAnsi="宋体" w:eastAsia="宋体" w:cs="宋体"/>
          <w:color w:val="auto"/>
          <w:sz w:val="24"/>
          <w:szCs w:val="24"/>
          <w:highlight w:val="none"/>
          <w:lang w:eastAsia="zh-CN"/>
        </w:rPr>
        <w:t>2020年7月22日上午10时整</w:t>
      </w:r>
      <w:r>
        <w:rPr>
          <w:rFonts w:hint="eastAsia" w:ascii="宋体" w:hAnsi="宋体" w:eastAsia="宋体" w:cs="宋体"/>
          <w:color w:val="auto"/>
          <w:sz w:val="24"/>
          <w:szCs w:val="24"/>
          <w:highlight w:val="none"/>
        </w:rPr>
        <w:t>前将投标文件密封送交到防城港市公共资源交易中心（防城港市迎宾路红树林大厦东塔，详见六楼电子屏场地安排），逾期送达或未按要求密封的将予以拒收（或作无效投标文件处理）。</w:t>
      </w:r>
    </w:p>
    <w:p>
      <w:pPr>
        <w:keepNext w:val="0"/>
        <w:keepLines w:val="0"/>
        <w:pageBreakBefore w:val="0"/>
        <w:kinsoku/>
        <w:wordWrap/>
        <w:overflowPunct/>
        <w:topLinePunct w:val="0"/>
        <w:autoSpaceDE/>
        <w:autoSpaceDN/>
        <w:bidi w:val="0"/>
        <w:adjustRightInd w:val="0"/>
        <w:snapToGrid w:val="0"/>
        <w:spacing w:after="0" w:line="3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w:t>
      </w:r>
      <w:r>
        <w:rPr>
          <w:rFonts w:hint="eastAsia" w:ascii="宋体" w:hAnsi="宋体" w:eastAsia="宋体" w:cs="宋体"/>
          <w:color w:val="auto"/>
          <w:sz w:val="24"/>
          <w:szCs w:val="24"/>
          <w:highlight w:val="none"/>
        </w:rPr>
        <w:t>本次招标将于</w:t>
      </w:r>
      <w:r>
        <w:rPr>
          <w:rFonts w:hint="eastAsia" w:ascii="宋体" w:hAnsi="宋体" w:eastAsia="宋体" w:cs="宋体"/>
          <w:color w:val="auto"/>
          <w:sz w:val="24"/>
          <w:szCs w:val="24"/>
          <w:highlight w:val="none"/>
          <w:lang w:eastAsia="zh-CN"/>
        </w:rPr>
        <w:t>2020年7月22日上午10时整</w:t>
      </w:r>
      <w:r>
        <w:rPr>
          <w:rFonts w:hint="eastAsia" w:ascii="宋体" w:hAnsi="宋体" w:eastAsia="宋体" w:cs="宋体"/>
          <w:color w:val="auto"/>
          <w:sz w:val="24"/>
          <w:szCs w:val="24"/>
          <w:highlight w:val="none"/>
        </w:rPr>
        <w:t>在防城港市公共资源交易中心（防城港市迎宾路红树林大厦东塔，详见六楼电子屏场地安排）开标，投标人必须派法定代表人或委托代理人出席开标会议(法定代表人须携带法定代表人身份证明书原件和身份证出席；委托代理人须携带身份证、法定代表人授权委托书原件等有效证明出席)，并携带投标保证金银行转账底单加盖单位公章的复印件供防城港市公共资源交易中心财务部核对保证金到账情况。</w:t>
      </w:r>
    </w:p>
    <w:p>
      <w:pPr>
        <w:keepNext w:val="0"/>
        <w:keepLines w:val="0"/>
        <w:pageBreakBefore w:val="0"/>
        <w:kinsoku/>
        <w:wordWrap/>
        <w:overflowPunct/>
        <w:topLinePunct w:val="0"/>
        <w:autoSpaceDE/>
        <w:autoSpaceDN/>
        <w:bidi w:val="0"/>
        <w:adjustRightInd w:val="0"/>
        <w:snapToGrid w:val="0"/>
        <w:spacing w:after="0" w:line="36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九、网上查询地址</w:t>
      </w:r>
    </w:p>
    <w:p>
      <w:pPr>
        <w:pStyle w:val="3"/>
        <w:keepNext w:val="0"/>
        <w:keepLines w:val="0"/>
        <w:pageBreakBefore w:val="0"/>
        <w:kinsoku/>
        <w:wordWrap/>
        <w:overflowPunct/>
        <w:topLinePunct w:val="0"/>
        <w:autoSpaceDE/>
        <w:autoSpaceDN/>
        <w:bidi w:val="0"/>
        <w:adjustRightInd w:val="0"/>
        <w:snapToGrid w:val="0"/>
        <w:spacing w:after="0" w:line="360" w:lineRule="exact"/>
        <w:ind w:firstLine="528" w:firstLineChars="2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网上查询：中国政府采购网（www.ccgp.gov.cn）、广西壮族自治区政府采购网（www.gxzfcg.gov.cn）、防城港市公共资源交易中心网（www.fcgggzy.cn）。</w:t>
      </w:r>
    </w:p>
    <w:p>
      <w:pPr>
        <w:pStyle w:val="3"/>
        <w:keepNext w:val="0"/>
        <w:keepLines w:val="0"/>
        <w:pageBreakBefore w:val="0"/>
        <w:numPr>
          <w:ilvl w:val="0"/>
          <w:numId w:val="1"/>
        </w:numPr>
        <w:kinsoku/>
        <w:wordWrap/>
        <w:overflowPunct/>
        <w:topLinePunct w:val="0"/>
        <w:autoSpaceDE/>
        <w:autoSpaceDN/>
        <w:bidi w:val="0"/>
        <w:adjustRightInd w:val="0"/>
        <w:snapToGrid w:val="0"/>
        <w:spacing w:after="0" w:line="360" w:lineRule="exact"/>
        <w:ind w:firstLine="530" w:firstLineChars="22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业务咨询</w:t>
      </w:r>
    </w:p>
    <w:p>
      <w:pPr>
        <w:keepNext w:val="0"/>
        <w:keepLines w:val="0"/>
        <w:pageBreakBefore w:val="0"/>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1、采购人：上思县人民医院</w:t>
      </w:r>
    </w:p>
    <w:p>
      <w:pPr>
        <w:keepNext w:val="0"/>
        <w:keepLines w:val="0"/>
        <w:pageBreakBefore w:val="0"/>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采购人单位联系人：黄冰；联系电话：0770-8523337</w:t>
      </w:r>
    </w:p>
    <w:p>
      <w:pPr>
        <w:keepNext w:val="0"/>
        <w:keepLines w:val="0"/>
        <w:pageBreakBefore w:val="0"/>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2、采购代理机构：广西翔正项目管理有限公司</w:t>
      </w:r>
    </w:p>
    <w:p>
      <w:pPr>
        <w:keepNext w:val="0"/>
        <w:keepLines w:val="0"/>
        <w:pageBreakBefore w:val="0"/>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联系人：蒋曦  联系电话：0770-3290261   </w:t>
      </w:r>
    </w:p>
    <w:p>
      <w:pPr>
        <w:keepNext w:val="0"/>
        <w:keepLines w:val="0"/>
        <w:pageBreakBefore w:val="0"/>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联系地址：防城港市防城防钦路长岛八百里上城六栋二单元1102房</w:t>
      </w:r>
    </w:p>
    <w:p>
      <w:pPr>
        <w:keepNext w:val="0"/>
        <w:keepLines w:val="0"/>
        <w:pageBreakBefore w:val="0"/>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3、政府采购监督管理部门:上思县政府采购</w:t>
      </w:r>
      <w:r>
        <w:rPr>
          <w:rFonts w:hint="eastAsia" w:ascii="宋体" w:hAnsi="宋体" w:eastAsia="宋体" w:cs="宋体"/>
          <w:color w:val="auto"/>
          <w:sz w:val="24"/>
          <w:szCs w:val="24"/>
          <w:highlight w:val="none"/>
          <w:lang w:eastAsia="zh-CN"/>
        </w:rPr>
        <w:t>中</w:t>
      </w:r>
      <w:bookmarkStart w:id="0" w:name="_GoBack"/>
      <w:bookmarkEnd w:id="0"/>
      <w:r>
        <w:rPr>
          <w:rFonts w:hint="eastAsia" w:ascii="宋体" w:hAnsi="宋体" w:eastAsia="宋体" w:cs="宋体"/>
          <w:color w:val="auto"/>
          <w:sz w:val="24"/>
          <w:szCs w:val="24"/>
          <w:highlight w:val="none"/>
          <w:lang w:eastAsia="zh-CN"/>
        </w:rPr>
        <w:t>心</w:t>
      </w:r>
    </w:p>
    <w:p>
      <w:pPr>
        <w:keepNext w:val="0"/>
        <w:keepLines w:val="0"/>
        <w:pageBreakBefore w:val="0"/>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0770-8521708</w:t>
      </w:r>
    </w:p>
    <w:p>
      <w:pPr>
        <w:keepNext w:val="0"/>
        <w:keepLines w:val="0"/>
        <w:pageBreakBefore w:val="0"/>
        <w:kinsoku/>
        <w:wordWrap/>
        <w:overflowPunct/>
        <w:topLinePunct w:val="0"/>
        <w:autoSpaceDE/>
        <w:autoSpaceDN/>
        <w:bidi w:val="0"/>
        <w:adjustRightInd w:val="0"/>
        <w:snapToGrid w:val="0"/>
        <w:spacing w:after="0" w:line="3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十一、招标公告期限：自招标公告发布之日起5个工作日。</w:t>
      </w:r>
    </w:p>
    <w:p>
      <w:pPr>
        <w:pStyle w:val="2"/>
        <w:pageBreakBefore w:val="0"/>
        <w:kinsoku/>
        <w:wordWrap/>
        <w:overflowPunct/>
        <w:topLinePunct w:val="0"/>
        <w:autoSpaceDE/>
        <w:autoSpaceDN/>
        <w:bidi w:val="0"/>
        <w:adjustRightInd w:val="0"/>
        <w:snapToGrid w:val="0"/>
        <w:spacing w:line="360" w:lineRule="exact"/>
        <w:textAlignment w:val="auto"/>
        <w:rPr>
          <w:rFonts w:hint="eastAsia"/>
          <w:sz w:val="24"/>
          <w:szCs w:val="24"/>
        </w:rPr>
      </w:pPr>
    </w:p>
    <w:p>
      <w:pPr>
        <w:pStyle w:val="3"/>
        <w:keepNext w:val="0"/>
        <w:keepLines w:val="0"/>
        <w:pageBreakBefore w:val="0"/>
        <w:kinsoku/>
        <w:wordWrap/>
        <w:overflowPunct/>
        <w:topLinePunct w:val="0"/>
        <w:autoSpaceDE/>
        <w:autoSpaceDN/>
        <w:bidi w:val="0"/>
        <w:adjustRightInd w:val="0"/>
        <w:snapToGrid w:val="0"/>
        <w:spacing w:after="0" w:line="360" w:lineRule="exact"/>
        <w:textAlignment w:val="auto"/>
        <w:rPr>
          <w:rFonts w:hint="eastAsia" w:ascii="宋体" w:hAnsi="宋体" w:eastAsia="宋体" w:cs="宋体"/>
          <w:color w:val="auto"/>
          <w:sz w:val="24"/>
          <w:szCs w:val="24"/>
          <w:highlight w:val="none"/>
        </w:rPr>
      </w:pPr>
    </w:p>
    <w:p>
      <w:pPr>
        <w:pStyle w:val="3"/>
        <w:keepNext w:val="0"/>
        <w:keepLines w:val="0"/>
        <w:pageBreakBefore w:val="0"/>
        <w:tabs>
          <w:tab w:val="left" w:pos="455"/>
        </w:tabs>
        <w:kinsoku/>
        <w:wordWrap/>
        <w:overflowPunct/>
        <w:topLinePunct w:val="0"/>
        <w:autoSpaceDE/>
        <w:autoSpaceDN/>
        <w:bidi w:val="0"/>
        <w:adjustRightInd w:val="0"/>
        <w:snapToGrid w:val="0"/>
        <w:spacing w:after="0" w:line="36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广西翔正项目管理有限公司</w:t>
      </w:r>
    </w:p>
    <w:p>
      <w:pPr>
        <w:keepNext w:val="0"/>
        <w:keepLines w:val="0"/>
        <w:pageBreakBefore w:val="0"/>
        <w:widowControl/>
        <w:kinsoku/>
        <w:wordWrap/>
        <w:overflowPunct/>
        <w:topLinePunct w:val="0"/>
        <w:autoSpaceDE/>
        <w:autoSpaceDN/>
        <w:bidi w:val="0"/>
        <w:adjustRightInd w:val="0"/>
        <w:snapToGrid w:val="0"/>
        <w:spacing w:after="0" w:line="36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2020年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p>
    <w:sectPr>
      <w:pgSz w:w="11906" w:h="16838"/>
      <w:pgMar w:top="1134" w:right="849" w:bottom="1134" w:left="99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A2F07"/>
    <w:rsid w:val="003D37D8"/>
    <w:rsid w:val="00426133"/>
    <w:rsid w:val="004358AB"/>
    <w:rsid w:val="008B7726"/>
    <w:rsid w:val="00996CB0"/>
    <w:rsid w:val="00D31D50"/>
    <w:rsid w:val="00FF0933"/>
    <w:rsid w:val="0A2B223E"/>
    <w:rsid w:val="0FFC0820"/>
    <w:rsid w:val="106018A9"/>
    <w:rsid w:val="1B173D77"/>
    <w:rsid w:val="2DEA02FF"/>
    <w:rsid w:val="4F4335C3"/>
    <w:rsid w:val="7A0A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4"/>
    <w:basedOn w:val="1"/>
    <w:next w:val="1"/>
    <w:qFormat/>
    <w:uiPriority w:val="0"/>
    <w:pPr>
      <w:keepNext/>
      <w:keepLines/>
      <w:widowControl w:val="0"/>
      <w:spacing w:before="280" w:after="290" w:line="376" w:lineRule="auto"/>
      <w:ind w:left="0" w:right="0"/>
      <w:jc w:val="both"/>
      <w:outlineLvl w:val="3"/>
    </w:pPr>
    <w:rPr>
      <w:rFonts w:ascii="Cambria" w:hAnsi="Cambria" w:eastAsia="宋体" w:cs="Times New Roman"/>
      <w:b/>
      <w:bCs/>
      <w:kern w:val="2"/>
      <w:sz w:val="28"/>
      <w:szCs w:val="28"/>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pPr>
      <w:widowControl w:val="0"/>
      <w:spacing w:after="0"/>
      <w:jc w:val="both"/>
    </w:pPr>
    <w:rPr>
      <w:rFonts w:ascii="宋体" w:hAnsi="Courier New"/>
      <w:szCs w:val="20"/>
    </w:rPr>
  </w:style>
  <w:style w:type="paragraph" w:styleId="4">
    <w:name w:val="footer"/>
    <w:basedOn w:val="1"/>
    <w:link w:val="9"/>
    <w:semiHidden/>
    <w:unhideWhenUsed/>
    <w:qFormat/>
    <w:uiPriority w:val="99"/>
    <w:pPr>
      <w:tabs>
        <w:tab w:val="center" w:pos="4153"/>
        <w:tab w:val="right" w:pos="8306"/>
      </w:tabs>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semiHidden/>
    <w:qFormat/>
    <w:uiPriority w:val="99"/>
    <w:rPr>
      <w:rFonts w:ascii="Tahoma" w:hAnsi="Tahoma"/>
      <w:sz w:val="18"/>
      <w:szCs w:val="18"/>
    </w:rPr>
  </w:style>
  <w:style w:type="character" w:customStyle="1" w:styleId="9">
    <w:name w:val="页脚 Char"/>
    <w:basedOn w:val="7"/>
    <w:link w:val="4"/>
    <w:semiHidden/>
    <w:qFormat/>
    <w:uiPriority w:val="99"/>
    <w:rPr>
      <w:rFonts w:ascii="Tahoma" w:hAnsi="Tahoma"/>
      <w:sz w:val="18"/>
      <w:szCs w:val="18"/>
    </w:rPr>
  </w:style>
  <w:style w:type="character" w:customStyle="1" w:styleId="10">
    <w:name w:val="中等深浅列表 1 - 强调文字颜色 61"/>
    <w:qFormat/>
    <w:uiPriority w:val="19"/>
    <w:rPr>
      <w:rFonts w:hint="eastAsia" w:ascii="Times New Roman" w:hAnsi="Times New Roman" w:eastAsia="宋体" w:cs="Times New Roman"/>
      <w:i/>
      <w:iCs/>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371</Words>
  <Characters>2121</Characters>
  <Lines>17</Lines>
  <Paragraphs>4</Paragraphs>
  <TotalTime>13</TotalTime>
  <ScaleCrop>false</ScaleCrop>
  <LinksUpToDate>false</LinksUpToDate>
  <CharactersWithSpaces>2488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2020-06-24T06:10:00Z</cp:lastPrinted>
  <dcterms:modified xsi:type="dcterms:W3CDTF">2020-06-30T06:20:49Z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