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val="0"/>
        <w:numPr>
          <w:numId w:val="0"/>
        </w:numPr>
        <w:spacing w:after="156" w:line="360" w:lineRule="auto"/>
        <w:ind w:firstLine="600" w:firstLineChars="200"/>
        <w:jc w:val="center"/>
        <w:rPr>
          <w:rFonts w:hint="eastAsia" w:ascii="宋体" w:hAnsi="宋体" w:eastAsia="宋体" w:cs="宋体"/>
          <w:color w:val="auto"/>
          <w:sz w:val="30"/>
          <w:szCs w:val="30"/>
          <w:lang w:val="en-US" w:eastAsia="zh-CN"/>
        </w:rPr>
      </w:pPr>
      <w:r>
        <w:rPr>
          <w:rFonts w:hint="eastAsia" w:ascii="宋体" w:hAnsi="宋体" w:cs="宋体"/>
          <w:color w:val="auto"/>
          <w:sz w:val="30"/>
          <w:szCs w:val="30"/>
        </w:rPr>
        <w:t>广西翔正项目管理有限公司</w:t>
      </w:r>
      <w:r>
        <w:rPr>
          <w:rFonts w:hint="eastAsia" w:ascii="宋体" w:hAnsi="宋体" w:cs="宋体"/>
          <w:color w:val="auto"/>
          <w:sz w:val="30"/>
          <w:szCs w:val="30"/>
          <w:lang w:eastAsia="zh-CN"/>
        </w:rPr>
        <w:t>关于</w:t>
      </w:r>
      <w:r>
        <w:rPr>
          <w:rFonts w:hint="eastAsia" w:ascii="宋体" w:hAnsi="宋体" w:cs="宋体"/>
          <w:color w:val="auto"/>
          <w:sz w:val="30"/>
          <w:szCs w:val="30"/>
        </w:rPr>
        <w:t>巴马瑶族自治县疾病预防控制中心能力建设检测设备</w:t>
      </w:r>
      <w:r>
        <w:rPr>
          <w:rFonts w:hint="eastAsia" w:ascii="宋体" w:hAnsi="宋体" w:cs="宋体"/>
          <w:color w:val="auto"/>
          <w:sz w:val="30"/>
          <w:szCs w:val="30"/>
          <w:lang w:eastAsia="zh-CN"/>
        </w:rPr>
        <w:t>招标公告</w:t>
      </w:r>
    </w:p>
    <w:p>
      <w:pPr>
        <w:pStyle w:val="10"/>
        <w:widowControl w:val="0"/>
        <w:spacing w:after="156" w:line="360" w:lineRule="auto"/>
        <w:ind w:firstLine="420"/>
        <w:rPr>
          <w:rFonts w:hint="eastAsia" w:ascii="宋体" w:hAnsi="宋体" w:cs="宋体"/>
          <w:color w:val="auto"/>
          <w:sz w:val="21"/>
          <w:szCs w:val="21"/>
        </w:rPr>
      </w:pPr>
      <w:r>
        <w:rPr>
          <w:rFonts w:hint="eastAsia" w:ascii="宋体" w:hAnsi="宋体" w:cs="宋体"/>
          <w:color w:val="auto"/>
          <w:sz w:val="21"/>
          <w:szCs w:val="21"/>
        </w:rPr>
        <w:t>广西翔正项目管理有限公司受巴马瑶族自治县疾病预防控制中心委托，根据《中华人民共和国政府采购法》、《中华人民共和国政府采购法实施条例》、《政府采购非招标采购方式管理办法》等规定，现就招标单位的巴马瑶族自治县疾病预防控制中心能力建设检测设备项目进行公开招标采购，欢迎符合条件的供应商前来投标。</w:t>
      </w:r>
    </w:p>
    <w:p>
      <w:pPr>
        <w:pStyle w:val="10"/>
        <w:widowControl w:val="0"/>
        <w:numPr>
          <w:ilvl w:val="0"/>
          <w:numId w:val="1"/>
        </w:numPr>
        <w:spacing w:after="156" w:line="360" w:lineRule="auto"/>
        <w:ind w:firstLine="420"/>
        <w:rPr>
          <w:rFonts w:hint="eastAsia" w:ascii="宋体" w:hAnsi="宋体" w:cs="宋体"/>
          <w:color w:val="auto"/>
          <w:sz w:val="21"/>
          <w:szCs w:val="21"/>
        </w:rPr>
      </w:pPr>
      <w:r>
        <w:rPr>
          <w:rFonts w:hint="eastAsia" w:ascii="宋体" w:hAnsi="宋体" w:cs="宋体"/>
          <w:color w:val="auto"/>
          <w:sz w:val="21"/>
          <w:szCs w:val="21"/>
        </w:rPr>
        <w:t>项目名称： 巴马瑶族自治县疾病预防控制中心能力建设检测设备</w:t>
      </w:r>
    </w:p>
    <w:p>
      <w:pPr>
        <w:pStyle w:val="10"/>
        <w:widowControl w:val="0"/>
        <w:spacing w:after="156" w:line="360" w:lineRule="auto"/>
        <w:ind w:firstLine="420"/>
        <w:rPr>
          <w:rFonts w:hint="eastAsia" w:ascii="宋体" w:hAnsi="宋体" w:cs="宋体"/>
          <w:color w:val="auto"/>
          <w:sz w:val="21"/>
          <w:szCs w:val="21"/>
        </w:rPr>
      </w:pPr>
      <w:r>
        <w:rPr>
          <w:rFonts w:hint="eastAsia" w:ascii="宋体" w:hAnsi="宋体" w:cs="宋体"/>
          <w:color w:val="auto"/>
          <w:sz w:val="21"/>
          <w:szCs w:val="21"/>
          <w:lang w:eastAsia="zh-CN"/>
        </w:rPr>
        <w:t>二、</w:t>
      </w:r>
      <w:r>
        <w:rPr>
          <w:rFonts w:hint="eastAsia" w:ascii="宋体" w:hAnsi="宋体" w:cs="宋体"/>
          <w:color w:val="auto"/>
          <w:sz w:val="21"/>
          <w:szCs w:val="21"/>
        </w:rPr>
        <w:t>项目编号：</w:t>
      </w:r>
      <w:r>
        <w:rPr>
          <w:rFonts w:hint="eastAsia" w:ascii="宋体" w:hAnsi="宋体" w:cs="宋体"/>
          <w:color w:val="auto"/>
          <w:sz w:val="21"/>
          <w:szCs w:val="21"/>
          <w:lang w:eastAsia="zh-CN"/>
        </w:rPr>
        <w:t xml:space="preserve">HCZC2020-G1-60003-GXXZ </w:t>
      </w:r>
    </w:p>
    <w:p>
      <w:pPr>
        <w:pStyle w:val="10"/>
        <w:widowControl w:val="0"/>
        <w:spacing w:after="156" w:line="360" w:lineRule="auto"/>
        <w:ind w:firstLine="420"/>
        <w:rPr>
          <w:rFonts w:hint="eastAsia" w:ascii="宋体" w:hAnsi="宋体" w:cs="宋体"/>
          <w:color w:val="auto"/>
          <w:sz w:val="21"/>
          <w:szCs w:val="21"/>
        </w:rPr>
      </w:pPr>
      <w:r>
        <w:rPr>
          <w:rFonts w:hint="eastAsia" w:ascii="宋体" w:hAnsi="宋体" w:cs="宋体"/>
          <w:color w:val="auto"/>
          <w:sz w:val="21"/>
          <w:szCs w:val="21"/>
          <w:lang w:eastAsia="zh-CN"/>
        </w:rPr>
        <w:t>三</w:t>
      </w:r>
      <w:r>
        <w:rPr>
          <w:rFonts w:hint="eastAsia" w:ascii="宋体" w:hAnsi="宋体" w:cs="宋体"/>
          <w:color w:val="auto"/>
          <w:sz w:val="21"/>
          <w:szCs w:val="21"/>
        </w:rPr>
        <w:t>、采购方式：公开招标</w:t>
      </w:r>
    </w:p>
    <w:p>
      <w:pPr>
        <w:pStyle w:val="10"/>
        <w:widowControl w:val="0"/>
        <w:spacing w:after="156" w:line="360" w:lineRule="auto"/>
        <w:ind w:firstLine="420"/>
        <w:rPr>
          <w:rFonts w:hint="eastAsia" w:ascii="宋体" w:hAnsi="宋体" w:cs="宋体"/>
          <w:color w:val="auto"/>
          <w:sz w:val="21"/>
          <w:szCs w:val="21"/>
        </w:rPr>
      </w:pPr>
      <w:r>
        <w:rPr>
          <w:rFonts w:hint="eastAsia" w:ascii="宋体" w:hAnsi="宋体" w:cs="宋体"/>
          <w:color w:val="auto"/>
          <w:sz w:val="21"/>
          <w:szCs w:val="21"/>
          <w:lang w:eastAsia="zh-CN"/>
        </w:rPr>
        <w:t>四</w:t>
      </w:r>
      <w:r>
        <w:rPr>
          <w:rFonts w:hint="eastAsia" w:ascii="宋体" w:hAnsi="宋体" w:cs="宋体"/>
          <w:color w:val="auto"/>
          <w:sz w:val="21"/>
          <w:szCs w:val="21"/>
        </w:rPr>
        <w:t>、政府采购预算控制价：人民币贰佰万元整（¥2000000.00元）</w:t>
      </w:r>
    </w:p>
    <w:p>
      <w:pPr>
        <w:pStyle w:val="10"/>
        <w:widowControl w:val="0"/>
        <w:spacing w:after="156" w:line="360" w:lineRule="auto"/>
        <w:ind w:firstLine="420"/>
        <w:rPr>
          <w:rFonts w:hint="eastAsia" w:ascii="宋体" w:hAnsi="宋体" w:cs="宋体"/>
          <w:color w:val="auto"/>
          <w:sz w:val="21"/>
          <w:szCs w:val="21"/>
        </w:rPr>
      </w:pPr>
      <w:r>
        <w:rPr>
          <w:rFonts w:hint="eastAsia" w:ascii="宋体" w:hAnsi="宋体" w:cs="宋体"/>
          <w:color w:val="auto"/>
          <w:sz w:val="21"/>
          <w:szCs w:val="21"/>
          <w:lang w:eastAsia="zh-CN"/>
        </w:rPr>
        <w:t>五</w:t>
      </w:r>
      <w:r>
        <w:rPr>
          <w:rFonts w:hint="eastAsia" w:ascii="宋体" w:hAnsi="宋体" w:cs="宋体"/>
          <w:color w:val="auto"/>
          <w:sz w:val="21"/>
          <w:szCs w:val="21"/>
        </w:rPr>
        <w:t>、采购项目的名称、数量、简要规格描述或项目基本概况介绍：荧光定量PCR仪1台；核酸提取仪1台；原子吸收分光光度计1台；液相色谱-原子荧光联用仪1台。（详见招标文件)</w:t>
      </w:r>
    </w:p>
    <w:p>
      <w:pPr>
        <w:pStyle w:val="10"/>
        <w:widowControl w:val="0"/>
        <w:spacing w:after="156" w:line="360" w:lineRule="auto"/>
        <w:ind w:firstLine="420"/>
        <w:rPr>
          <w:rFonts w:hint="eastAsia" w:ascii="宋体" w:hAnsi="宋体" w:cs="宋体"/>
          <w:color w:val="auto"/>
          <w:sz w:val="21"/>
          <w:szCs w:val="21"/>
        </w:rPr>
      </w:pPr>
      <w:r>
        <w:rPr>
          <w:rFonts w:hint="eastAsia" w:ascii="宋体" w:hAnsi="宋体" w:cs="宋体"/>
          <w:color w:val="auto"/>
          <w:sz w:val="21"/>
          <w:szCs w:val="21"/>
          <w:lang w:eastAsia="zh-CN"/>
        </w:rPr>
        <w:t>六</w:t>
      </w:r>
      <w:r>
        <w:rPr>
          <w:rFonts w:hint="eastAsia" w:ascii="宋体" w:hAnsi="宋体" w:cs="宋体"/>
          <w:color w:val="auto"/>
          <w:sz w:val="21"/>
          <w:szCs w:val="21"/>
        </w:rPr>
        <w:t>、本项目需要落实的政府采购政策：</w:t>
      </w:r>
    </w:p>
    <w:p>
      <w:pPr>
        <w:pStyle w:val="10"/>
        <w:widowControl w:val="0"/>
        <w:spacing w:after="156" w:line="360" w:lineRule="auto"/>
        <w:ind w:firstLine="420"/>
        <w:rPr>
          <w:rFonts w:hint="eastAsia" w:ascii="宋体" w:hAnsi="宋体" w:cs="宋体"/>
          <w:color w:val="auto"/>
          <w:sz w:val="21"/>
          <w:szCs w:val="21"/>
        </w:rPr>
      </w:pPr>
      <w:r>
        <w:rPr>
          <w:rFonts w:hint="eastAsia" w:ascii="宋体" w:hAnsi="宋体" w:cs="宋体"/>
          <w:color w:val="auto"/>
          <w:sz w:val="21"/>
          <w:szCs w:val="21"/>
        </w:rPr>
        <w:t>1.《政府采购促进中小企业发展暂行办法》（财库[2011]181号）；</w:t>
      </w:r>
    </w:p>
    <w:p>
      <w:pPr>
        <w:pStyle w:val="10"/>
        <w:widowControl w:val="0"/>
        <w:spacing w:after="156" w:line="360" w:lineRule="auto"/>
        <w:ind w:firstLine="420"/>
        <w:rPr>
          <w:rFonts w:hint="eastAsia" w:ascii="宋体" w:hAnsi="宋体" w:cs="宋体"/>
          <w:color w:val="auto"/>
          <w:sz w:val="21"/>
          <w:szCs w:val="21"/>
        </w:rPr>
      </w:pPr>
      <w:r>
        <w:rPr>
          <w:rFonts w:hint="eastAsia" w:ascii="宋体" w:hAnsi="宋体" w:cs="宋体"/>
          <w:color w:val="auto"/>
          <w:sz w:val="21"/>
          <w:szCs w:val="21"/>
        </w:rPr>
        <w:t xml:space="preserve">2.《关于政府采购支持监狱企业发展有关问题的通知》（财库[2014]68号）； </w:t>
      </w:r>
    </w:p>
    <w:p>
      <w:pPr>
        <w:pStyle w:val="10"/>
        <w:widowControl w:val="0"/>
        <w:spacing w:after="156" w:line="360" w:lineRule="auto"/>
        <w:ind w:firstLine="420"/>
        <w:rPr>
          <w:rFonts w:hint="eastAsia" w:ascii="宋体" w:hAnsi="宋体" w:cs="宋体"/>
          <w:color w:val="auto"/>
          <w:sz w:val="21"/>
          <w:szCs w:val="21"/>
        </w:rPr>
      </w:pPr>
      <w:r>
        <w:rPr>
          <w:rFonts w:hint="eastAsia" w:ascii="宋体" w:hAnsi="宋体" w:cs="宋体"/>
          <w:color w:val="auto"/>
          <w:sz w:val="21"/>
          <w:szCs w:val="21"/>
        </w:rPr>
        <w:t>3.《关于促进残疾人就业政府采购政策的通知》（财库[2017]141号）；</w:t>
      </w:r>
    </w:p>
    <w:p>
      <w:pPr>
        <w:pStyle w:val="10"/>
        <w:widowControl w:val="0"/>
        <w:spacing w:after="156" w:line="360" w:lineRule="auto"/>
        <w:ind w:firstLine="420"/>
        <w:rPr>
          <w:rFonts w:hint="eastAsia" w:ascii="宋体" w:hAnsi="宋体" w:cs="宋体"/>
          <w:color w:val="auto"/>
          <w:sz w:val="21"/>
          <w:szCs w:val="21"/>
        </w:rPr>
      </w:pPr>
      <w:r>
        <w:rPr>
          <w:rFonts w:hint="eastAsia" w:ascii="宋体" w:hAnsi="宋体" w:cs="宋体"/>
          <w:color w:val="auto"/>
          <w:sz w:val="21"/>
          <w:szCs w:val="21"/>
        </w:rPr>
        <w:t>4. 本项目不涉及政府强制采购节能产品；</w:t>
      </w:r>
    </w:p>
    <w:p>
      <w:pPr>
        <w:pStyle w:val="10"/>
        <w:widowControl w:val="0"/>
        <w:spacing w:after="156" w:line="360" w:lineRule="auto"/>
        <w:ind w:firstLine="420"/>
        <w:rPr>
          <w:rFonts w:hint="eastAsia" w:ascii="宋体" w:hAnsi="宋体" w:cs="宋体"/>
          <w:color w:val="auto"/>
          <w:sz w:val="21"/>
          <w:szCs w:val="21"/>
        </w:rPr>
      </w:pPr>
      <w:r>
        <w:rPr>
          <w:rFonts w:hint="eastAsia" w:ascii="宋体" w:hAnsi="宋体" w:cs="宋体"/>
          <w:color w:val="auto"/>
          <w:sz w:val="21"/>
          <w:szCs w:val="21"/>
        </w:rPr>
        <w:t>5. 政府采购扶持不发达地区和少数民族地区；</w:t>
      </w:r>
    </w:p>
    <w:p>
      <w:pPr>
        <w:pStyle w:val="10"/>
        <w:widowControl w:val="0"/>
        <w:spacing w:after="156" w:line="360" w:lineRule="auto"/>
        <w:ind w:firstLine="420"/>
        <w:rPr>
          <w:rFonts w:hint="eastAsia" w:ascii="宋体" w:hAnsi="宋体" w:cs="宋体"/>
          <w:color w:val="auto"/>
          <w:sz w:val="21"/>
          <w:szCs w:val="21"/>
        </w:rPr>
      </w:pPr>
      <w:r>
        <w:rPr>
          <w:rFonts w:hint="eastAsia" w:ascii="宋体" w:hAnsi="宋体" w:cs="宋体"/>
          <w:color w:val="auto"/>
          <w:sz w:val="21"/>
          <w:szCs w:val="21"/>
        </w:rPr>
        <w:t>6. 优先采购环境标志产品、节能产品</w:t>
      </w:r>
    </w:p>
    <w:p>
      <w:pPr>
        <w:pStyle w:val="10"/>
        <w:widowControl w:val="0"/>
        <w:spacing w:after="156" w:line="360" w:lineRule="auto"/>
        <w:ind w:firstLine="420"/>
        <w:rPr>
          <w:rFonts w:hint="eastAsia" w:ascii="宋体" w:hAnsi="宋体" w:cs="宋体"/>
          <w:color w:val="auto"/>
          <w:sz w:val="21"/>
          <w:szCs w:val="21"/>
        </w:rPr>
      </w:pPr>
      <w:r>
        <w:rPr>
          <w:rFonts w:hint="eastAsia" w:ascii="宋体" w:hAnsi="宋体" w:cs="宋体"/>
          <w:color w:val="auto"/>
          <w:sz w:val="21"/>
          <w:szCs w:val="21"/>
          <w:lang w:eastAsia="zh-CN"/>
        </w:rPr>
        <w:t>七</w:t>
      </w:r>
      <w:r>
        <w:rPr>
          <w:rFonts w:hint="eastAsia" w:ascii="宋体" w:hAnsi="宋体" w:cs="宋体"/>
          <w:color w:val="auto"/>
          <w:sz w:val="21"/>
          <w:szCs w:val="21"/>
        </w:rPr>
        <w:t>、合格投标人的资格要求：</w:t>
      </w:r>
      <w:r>
        <w:rPr>
          <w:rFonts w:hint="eastAsia" w:ascii="宋体" w:hAnsi="宋体" w:cs="宋体"/>
          <w:color w:val="auto"/>
          <w:sz w:val="21"/>
          <w:szCs w:val="21"/>
        </w:rPr>
        <w:tab/>
      </w:r>
    </w:p>
    <w:p>
      <w:pPr>
        <w:pStyle w:val="10"/>
        <w:widowControl w:val="0"/>
        <w:spacing w:after="156" w:line="360" w:lineRule="auto"/>
        <w:ind w:firstLine="420"/>
        <w:rPr>
          <w:rFonts w:hint="eastAsia" w:ascii="宋体" w:hAnsi="宋体" w:cs="宋体"/>
          <w:color w:val="auto"/>
          <w:sz w:val="21"/>
          <w:szCs w:val="21"/>
        </w:rPr>
      </w:pPr>
      <w:r>
        <w:rPr>
          <w:rFonts w:hint="eastAsia" w:ascii="宋体" w:hAnsi="宋体" w:cs="宋体"/>
          <w:color w:val="auto"/>
          <w:sz w:val="21"/>
          <w:szCs w:val="21"/>
        </w:rPr>
        <w:t>1.符合《中华人民共和国政府采购法》第二十二条规定，具备合法资格的供应商；</w:t>
      </w:r>
    </w:p>
    <w:p>
      <w:pPr>
        <w:pStyle w:val="10"/>
        <w:widowControl w:val="0"/>
        <w:spacing w:after="156" w:line="360" w:lineRule="auto"/>
        <w:ind w:firstLine="420"/>
        <w:rPr>
          <w:rFonts w:hint="eastAsia" w:ascii="宋体" w:hAnsi="宋体" w:cs="宋体"/>
          <w:color w:val="auto"/>
          <w:sz w:val="21"/>
          <w:szCs w:val="21"/>
        </w:rPr>
      </w:pPr>
      <w:r>
        <w:rPr>
          <w:rFonts w:hint="eastAsia" w:ascii="宋体" w:hAnsi="宋体" w:cs="宋体"/>
          <w:color w:val="auto"/>
          <w:sz w:val="21"/>
          <w:szCs w:val="21"/>
        </w:rPr>
        <w:t>2. 如派委托代理人办理投标业务时还须具有法定代表人授权委托书原件(委托书必须明确委托权限及时间）。</w:t>
      </w:r>
    </w:p>
    <w:p>
      <w:pPr>
        <w:pStyle w:val="10"/>
        <w:widowControl w:val="0"/>
        <w:spacing w:after="156" w:line="360" w:lineRule="auto"/>
        <w:ind w:firstLine="420"/>
        <w:rPr>
          <w:rFonts w:hint="eastAsia" w:ascii="宋体" w:hAnsi="宋体" w:cs="宋体"/>
          <w:color w:val="auto"/>
          <w:sz w:val="21"/>
          <w:szCs w:val="21"/>
        </w:rPr>
      </w:pPr>
      <w:r>
        <w:rPr>
          <w:rFonts w:hint="eastAsia" w:ascii="宋体" w:hAnsi="宋体" w:cs="宋体"/>
          <w:color w:val="auto"/>
          <w:sz w:val="21"/>
          <w:szCs w:val="21"/>
        </w:rPr>
        <w:t xml:space="preserve">   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10"/>
        <w:widowControl w:val="0"/>
        <w:spacing w:after="156" w:line="360" w:lineRule="auto"/>
        <w:ind w:firstLine="420"/>
        <w:rPr>
          <w:rFonts w:hint="eastAsia" w:ascii="宋体" w:hAnsi="宋体" w:cs="宋体"/>
          <w:color w:val="auto"/>
          <w:sz w:val="21"/>
          <w:szCs w:val="21"/>
        </w:rPr>
      </w:pPr>
      <w:r>
        <w:rPr>
          <w:rFonts w:hint="eastAsia" w:ascii="宋体" w:hAnsi="宋体" w:cs="宋体"/>
          <w:color w:val="auto"/>
          <w:sz w:val="21"/>
          <w:szCs w:val="21"/>
        </w:rPr>
        <w:t>4、本项目不接受联合体形式投标</w:t>
      </w:r>
    </w:p>
    <w:p>
      <w:pPr>
        <w:pStyle w:val="4"/>
        <w:spacing w:line="360" w:lineRule="auto"/>
        <w:ind w:firstLine="455"/>
        <w:rPr>
          <w:rFonts w:hint="eastAsia" w:hAnsi="宋体" w:cs="宋体"/>
          <w:b/>
          <w:bCs/>
          <w:color w:val="auto"/>
          <w:sz w:val="22"/>
          <w:szCs w:val="22"/>
        </w:rPr>
      </w:pPr>
      <w:r>
        <w:rPr>
          <w:rFonts w:hint="eastAsia" w:hAnsi="宋体" w:cs="宋体"/>
          <w:b/>
          <w:bCs/>
          <w:color w:val="auto"/>
          <w:lang w:eastAsia="zh-CN"/>
        </w:rPr>
        <w:t>八</w:t>
      </w:r>
      <w:r>
        <w:rPr>
          <w:rFonts w:hint="eastAsia" w:hAnsi="宋体" w:cs="宋体"/>
          <w:b/>
          <w:bCs/>
          <w:color w:val="auto"/>
        </w:rPr>
        <w:t>、</w:t>
      </w:r>
      <w:r>
        <w:rPr>
          <w:rFonts w:hint="eastAsia" w:hAnsi="宋体" w:cs="宋体"/>
          <w:b/>
          <w:bCs/>
          <w:color w:val="auto"/>
          <w:sz w:val="22"/>
          <w:szCs w:val="22"/>
        </w:rPr>
        <w:t>招标文件的获取：</w:t>
      </w:r>
    </w:p>
    <w:p>
      <w:pPr>
        <w:spacing w:line="360" w:lineRule="auto"/>
        <w:ind w:left="239" w:leftChars="114" w:firstLine="220" w:firstLineChars="100"/>
        <w:rPr>
          <w:rFonts w:hint="eastAsia" w:ascii="宋体" w:hAnsi="宋体" w:cs="宋体"/>
          <w:color w:val="auto"/>
          <w:kern w:val="0"/>
          <w:sz w:val="22"/>
          <w:szCs w:val="22"/>
          <w:lang w:bidi="ar"/>
        </w:rPr>
      </w:pPr>
      <w:r>
        <w:rPr>
          <w:rFonts w:hint="eastAsia" w:ascii="宋体" w:hAnsi="宋体" w:cs="宋体"/>
          <w:color w:val="auto"/>
          <w:kern w:val="0"/>
          <w:sz w:val="22"/>
          <w:szCs w:val="22"/>
          <w:lang w:bidi="ar"/>
        </w:rPr>
        <w:t>本项目报名方式为网络报名，</w:t>
      </w:r>
      <w:r>
        <w:rPr>
          <w:rFonts w:hint="eastAsia" w:ascii="宋体" w:hAnsi="宋体" w:cs="宋体"/>
          <w:color w:val="auto"/>
          <w:kern w:val="0"/>
          <w:sz w:val="22"/>
          <w:szCs w:val="22"/>
        </w:rPr>
        <w:t>招标</w:t>
      </w:r>
      <w:r>
        <w:rPr>
          <w:rFonts w:hint="eastAsia" w:ascii="宋体" w:hAnsi="宋体" w:cs="宋体"/>
          <w:color w:val="auto"/>
          <w:kern w:val="0"/>
          <w:sz w:val="22"/>
          <w:szCs w:val="22"/>
          <w:lang w:bidi="ar"/>
        </w:rPr>
        <w:t>文件</w:t>
      </w:r>
      <w:r>
        <w:rPr>
          <w:rFonts w:hint="eastAsia" w:ascii="宋体" w:hAnsi="宋体" w:cs="宋体"/>
          <w:color w:val="auto"/>
          <w:sz w:val="22"/>
          <w:szCs w:val="22"/>
        </w:rPr>
        <w:t>获取</w:t>
      </w:r>
      <w:r>
        <w:rPr>
          <w:rFonts w:hint="eastAsia" w:ascii="宋体" w:hAnsi="宋体" w:cs="宋体"/>
          <w:color w:val="auto"/>
          <w:kern w:val="0"/>
          <w:sz w:val="22"/>
          <w:szCs w:val="22"/>
        </w:rPr>
        <w:t>方式为网</w:t>
      </w:r>
      <w:r>
        <w:rPr>
          <w:rFonts w:hint="eastAsia" w:ascii="宋体" w:hAnsi="宋体" w:cs="宋体"/>
          <w:color w:val="auto"/>
          <w:kern w:val="0"/>
          <w:sz w:val="22"/>
          <w:szCs w:val="22"/>
          <w:lang w:bidi="ar"/>
        </w:rPr>
        <w:t>上自行下载</w:t>
      </w:r>
      <w:r>
        <w:rPr>
          <w:rFonts w:hint="eastAsia" w:ascii="宋体" w:hAnsi="宋体" w:cs="宋体"/>
          <w:color w:val="auto"/>
          <w:kern w:val="0"/>
          <w:sz w:val="22"/>
          <w:szCs w:val="22"/>
        </w:rPr>
        <w:t>，自</w:t>
      </w:r>
      <w:r>
        <w:rPr>
          <w:rFonts w:ascii="宋体" w:hAnsi="宋体" w:cs="宋体"/>
          <w:color w:val="auto"/>
          <w:kern w:val="0"/>
          <w:sz w:val="22"/>
          <w:szCs w:val="22"/>
          <w:lang w:bidi="ar"/>
        </w:rPr>
        <w:t>20</w:t>
      </w:r>
      <w:r>
        <w:rPr>
          <w:rFonts w:hint="eastAsia" w:ascii="宋体" w:hAnsi="宋体" w:cs="宋体"/>
          <w:color w:val="auto"/>
          <w:kern w:val="0"/>
          <w:sz w:val="22"/>
          <w:szCs w:val="22"/>
          <w:lang w:bidi="ar"/>
        </w:rPr>
        <w:t>20</w:t>
      </w:r>
      <w:r>
        <w:rPr>
          <w:rFonts w:ascii="宋体" w:hAnsi="宋体" w:cs="宋体"/>
          <w:color w:val="auto"/>
          <w:kern w:val="0"/>
          <w:sz w:val="22"/>
          <w:szCs w:val="22"/>
          <w:lang w:bidi="ar"/>
        </w:rPr>
        <w:t>年</w:t>
      </w:r>
      <w:r>
        <w:rPr>
          <w:rFonts w:hint="eastAsia" w:ascii="宋体" w:hAnsi="宋体" w:cs="宋体"/>
          <w:color w:val="auto"/>
          <w:kern w:val="0"/>
          <w:sz w:val="22"/>
          <w:szCs w:val="22"/>
          <w:lang w:val="en-US" w:eastAsia="zh-CN" w:bidi="ar"/>
        </w:rPr>
        <w:t xml:space="preserve">4 </w:t>
      </w:r>
      <w:r>
        <w:rPr>
          <w:rFonts w:ascii="宋体" w:hAnsi="宋体" w:cs="宋体"/>
          <w:color w:val="auto"/>
          <w:kern w:val="0"/>
          <w:sz w:val="22"/>
          <w:szCs w:val="22"/>
          <w:lang w:bidi="ar"/>
        </w:rPr>
        <w:t>月</w:t>
      </w:r>
      <w:r>
        <w:rPr>
          <w:rFonts w:hint="eastAsia" w:ascii="宋体" w:hAnsi="宋体" w:cs="宋体"/>
          <w:color w:val="auto"/>
          <w:kern w:val="0"/>
          <w:sz w:val="22"/>
          <w:szCs w:val="22"/>
          <w:lang w:val="en-US" w:eastAsia="zh-CN" w:bidi="ar"/>
        </w:rPr>
        <w:t>21</w:t>
      </w:r>
      <w:r>
        <w:rPr>
          <w:rFonts w:ascii="宋体" w:hAnsi="宋体" w:cs="宋体"/>
          <w:color w:val="auto"/>
          <w:kern w:val="0"/>
          <w:sz w:val="22"/>
          <w:szCs w:val="22"/>
          <w:lang w:bidi="ar"/>
        </w:rPr>
        <w:t>日至20</w:t>
      </w:r>
      <w:r>
        <w:rPr>
          <w:rFonts w:hint="eastAsia" w:ascii="宋体" w:hAnsi="宋体" w:cs="宋体"/>
          <w:color w:val="auto"/>
          <w:kern w:val="0"/>
          <w:sz w:val="22"/>
          <w:szCs w:val="22"/>
          <w:lang w:bidi="ar"/>
        </w:rPr>
        <w:t>20</w:t>
      </w:r>
      <w:r>
        <w:rPr>
          <w:rFonts w:ascii="宋体" w:hAnsi="宋体" w:cs="宋体"/>
          <w:color w:val="auto"/>
          <w:kern w:val="0"/>
          <w:sz w:val="22"/>
          <w:szCs w:val="22"/>
          <w:lang w:bidi="ar"/>
        </w:rPr>
        <w:t>年</w:t>
      </w:r>
      <w:r>
        <w:rPr>
          <w:rFonts w:hint="eastAsia" w:ascii="宋体" w:hAnsi="宋体" w:cs="宋体"/>
          <w:color w:val="auto"/>
          <w:kern w:val="0"/>
          <w:sz w:val="22"/>
          <w:szCs w:val="22"/>
          <w:lang w:val="en-US" w:eastAsia="zh-CN" w:bidi="ar"/>
        </w:rPr>
        <w:t>4</w:t>
      </w:r>
      <w:r>
        <w:rPr>
          <w:rFonts w:ascii="宋体" w:hAnsi="宋体" w:cs="宋体"/>
          <w:color w:val="auto"/>
          <w:kern w:val="0"/>
          <w:sz w:val="22"/>
          <w:szCs w:val="22"/>
          <w:lang w:bidi="ar"/>
        </w:rPr>
        <w:t>月</w:t>
      </w:r>
      <w:r>
        <w:rPr>
          <w:rFonts w:hint="eastAsia" w:ascii="宋体" w:hAnsi="宋体" w:cs="宋体"/>
          <w:color w:val="auto"/>
          <w:kern w:val="0"/>
          <w:sz w:val="22"/>
          <w:szCs w:val="22"/>
          <w:lang w:val="en-US" w:eastAsia="zh-CN" w:bidi="ar"/>
        </w:rPr>
        <w:t>27</w:t>
      </w:r>
      <w:r>
        <w:rPr>
          <w:rFonts w:ascii="宋体" w:hAnsi="宋体" w:cs="宋体"/>
          <w:color w:val="auto"/>
          <w:kern w:val="0"/>
          <w:sz w:val="22"/>
          <w:szCs w:val="22"/>
          <w:lang w:bidi="ar"/>
        </w:rPr>
        <w:t>日，潜在投标人可以登陆</w:t>
      </w:r>
      <w:r>
        <w:rPr>
          <w:rFonts w:hint="eastAsia" w:ascii="宋体" w:hAnsi="宋体" w:cs="宋体"/>
          <w:bCs/>
          <w:color w:val="auto"/>
          <w:sz w:val="22"/>
          <w:szCs w:val="22"/>
        </w:rPr>
        <w:t>巴马瑶族自治县公共资源交易中心网（http://www.bmggzy.org.cn/gxbmzbw/default.aspx）</w:t>
      </w:r>
      <w:r>
        <w:rPr>
          <w:rFonts w:ascii="宋体" w:hAnsi="宋体" w:cs="宋体"/>
          <w:color w:val="auto"/>
          <w:kern w:val="0"/>
          <w:sz w:val="22"/>
          <w:szCs w:val="22"/>
          <w:lang w:bidi="ar"/>
        </w:rPr>
        <w:t>，在</w:t>
      </w:r>
      <w:r>
        <w:rPr>
          <w:rFonts w:hint="eastAsia" w:ascii="宋体" w:hAnsi="宋体" w:cs="宋体"/>
          <w:bCs/>
          <w:color w:val="auto"/>
          <w:sz w:val="22"/>
          <w:szCs w:val="22"/>
        </w:rPr>
        <w:t>巴马瑶族自治县公共资源交易中心网</w:t>
      </w:r>
      <w:r>
        <w:rPr>
          <w:rFonts w:ascii="宋体" w:hAnsi="宋体" w:cs="宋体"/>
          <w:color w:val="auto"/>
          <w:kern w:val="0"/>
          <w:sz w:val="22"/>
          <w:szCs w:val="22"/>
          <w:lang w:bidi="ar"/>
        </w:rPr>
        <w:t>电子交易平台系统上报名、打印报名回执及下载</w:t>
      </w:r>
      <w:r>
        <w:rPr>
          <w:rFonts w:hint="eastAsia" w:ascii="宋体" w:hAnsi="宋体"/>
          <w:bCs/>
          <w:color w:val="auto"/>
          <w:sz w:val="22"/>
          <w:szCs w:val="22"/>
        </w:rPr>
        <w:t>招标</w:t>
      </w:r>
      <w:r>
        <w:rPr>
          <w:rFonts w:ascii="宋体" w:hAnsi="宋体" w:cs="宋体"/>
          <w:color w:val="auto"/>
          <w:kern w:val="0"/>
          <w:sz w:val="22"/>
          <w:szCs w:val="22"/>
          <w:lang w:bidi="ar"/>
        </w:rPr>
        <w:t>文件，逾期下载无效。</w:t>
      </w:r>
      <w:r>
        <w:rPr>
          <w:rFonts w:hint="eastAsia" w:ascii="宋体" w:hAnsi="宋体" w:cs="宋体"/>
          <w:color w:val="auto"/>
          <w:sz w:val="21"/>
          <w:szCs w:val="21"/>
        </w:rPr>
        <w:t>（</w:t>
      </w:r>
      <w:r>
        <w:rPr>
          <w:rFonts w:hint="eastAsia" w:ascii="宋体" w:hAnsi="宋体" w:cs="宋体"/>
          <w:color w:val="auto"/>
          <w:sz w:val="22"/>
          <w:szCs w:val="22"/>
        </w:rPr>
        <w:t>潜在投标人需在</w:t>
      </w:r>
      <w:r>
        <w:rPr>
          <w:rFonts w:hint="eastAsia" w:ascii="宋体" w:hAnsi="宋体" w:cs="宋体"/>
          <w:bCs/>
          <w:color w:val="auto"/>
          <w:sz w:val="22"/>
          <w:szCs w:val="22"/>
        </w:rPr>
        <w:t>巴马瑶族自治县公共资源交易</w:t>
      </w:r>
      <w:r>
        <w:rPr>
          <w:rFonts w:hint="eastAsia" w:ascii="宋体" w:hAnsi="宋体" w:cs="宋体"/>
          <w:color w:val="auto"/>
          <w:sz w:val="22"/>
          <w:szCs w:val="22"/>
        </w:rPr>
        <w:t>平台电子招标政府采购类系统里面注册后才可报名下载标书）。</w:t>
      </w:r>
    </w:p>
    <w:p>
      <w:pPr>
        <w:pStyle w:val="4"/>
        <w:spacing w:line="360" w:lineRule="auto"/>
        <w:ind w:firstLine="455"/>
        <w:rPr>
          <w:rFonts w:hint="eastAsia" w:ascii="宋体" w:hAnsi="宋体" w:cs="宋体"/>
          <w:b/>
          <w:bCs w:val="0"/>
          <w:color w:val="auto"/>
          <w:kern w:val="2"/>
          <w:sz w:val="22"/>
          <w:szCs w:val="22"/>
          <w:lang w:val="en-US" w:eastAsia="zh-CN" w:bidi="ar-SA"/>
        </w:rPr>
      </w:pPr>
      <w:r>
        <w:rPr>
          <w:rFonts w:hint="eastAsia" w:hAnsi="宋体" w:cs="宋体"/>
          <w:b/>
          <w:bCs w:val="0"/>
          <w:color w:val="auto"/>
          <w:kern w:val="2"/>
          <w:sz w:val="22"/>
          <w:szCs w:val="22"/>
          <w:lang w:val="en-US" w:eastAsia="zh-CN" w:bidi="ar-SA"/>
        </w:rPr>
        <w:t>九</w:t>
      </w:r>
      <w:r>
        <w:rPr>
          <w:rFonts w:hint="eastAsia" w:ascii="宋体" w:hAnsi="宋体" w:cs="宋体"/>
          <w:b/>
          <w:bCs w:val="0"/>
          <w:color w:val="auto"/>
          <w:kern w:val="2"/>
          <w:sz w:val="22"/>
          <w:szCs w:val="22"/>
          <w:lang w:val="en-US" w:eastAsia="zh-CN" w:bidi="ar-SA"/>
        </w:rPr>
        <w:t>、投标保证金（人民币）：贰万元整（￥20000.00）。</w:t>
      </w:r>
    </w:p>
    <w:p>
      <w:pPr>
        <w:spacing w:line="360" w:lineRule="auto"/>
        <w:ind w:left="239" w:leftChars="114" w:firstLine="220" w:firstLineChars="100"/>
        <w:rPr>
          <w:rFonts w:hint="eastAsia" w:ascii="宋体" w:hAnsi="宋体" w:cs="宋体"/>
          <w:bCs/>
          <w:color w:val="auto"/>
          <w:sz w:val="22"/>
          <w:szCs w:val="22"/>
          <w:lang w:val="en-US" w:eastAsia="zh-CN"/>
        </w:rPr>
      </w:pPr>
      <w:r>
        <w:rPr>
          <w:rFonts w:hint="eastAsia" w:ascii="宋体" w:hAnsi="宋体" w:cs="宋体"/>
          <w:bCs/>
          <w:color w:val="auto"/>
          <w:sz w:val="22"/>
          <w:szCs w:val="22"/>
          <w:lang w:val="en-US" w:eastAsia="zh-CN"/>
        </w:rPr>
        <w:t>投标人应于投标时间截止前将投标保证金从投标人基本账户以电汇、转帐、汇票等非现金形式交至以下账户。</w:t>
      </w:r>
    </w:p>
    <w:p>
      <w:pPr>
        <w:spacing w:line="360" w:lineRule="auto"/>
        <w:ind w:left="239" w:leftChars="114" w:firstLine="220" w:firstLineChars="100"/>
        <w:rPr>
          <w:rFonts w:hint="eastAsia" w:ascii="宋体" w:hAnsi="宋体" w:cs="宋体"/>
          <w:bCs/>
          <w:color w:val="auto"/>
          <w:sz w:val="22"/>
          <w:szCs w:val="22"/>
          <w:lang w:val="en-US" w:eastAsia="zh-CN"/>
        </w:rPr>
      </w:pPr>
      <w:r>
        <w:rPr>
          <w:rFonts w:hint="eastAsia" w:ascii="宋体" w:hAnsi="宋体" w:cs="宋体"/>
          <w:bCs/>
          <w:color w:val="auto"/>
          <w:sz w:val="22"/>
          <w:szCs w:val="22"/>
          <w:lang w:val="en-US" w:eastAsia="zh-CN"/>
        </w:rPr>
        <w:t>开户名称：巴马瑶族自治县公共资源交易中心</w:t>
      </w:r>
    </w:p>
    <w:p>
      <w:pPr>
        <w:spacing w:line="360" w:lineRule="auto"/>
        <w:ind w:left="239" w:leftChars="114" w:firstLine="220" w:firstLineChars="100"/>
        <w:rPr>
          <w:rFonts w:hint="eastAsia" w:ascii="宋体" w:hAnsi="宋体" w:cs="宋体"/>
          <w:bCs/>
          <w:color w:val="auto"/>
          <w:sz w:val="22"/>
          <w:szCs w:val="22"/>
          <w:lang w:val="en-US" w:eastAsia="zh-CN"/>
        </w:rPr>
      </w:pPr>
      <w:r>
        <w:rPr>
          <w:rFonts w:hint="eastAsia" w:ascii="宋体" w:hAnsi="宋体" w:cs="宋体"/>
          <w:bCs/>
          <w:color w:val="auto"/>
          <w:sz w:val="22"/>
          <w:szCs w:val="22"/>
          <w:lang w:val="en-US" w:eastAsia="zh-CN"/>
        </w:rPr>
        <w:t>开户银行：广西巴马农村商业银行股份有限公司营业部</w:t>
      </w:r>
    </w:p>
    <w:p>
      <w:pPr>
        <w:spacing w:line="360" w:lineRule="auto"/>
        <w:ind w:left="239" w:leftChars="114" w:firstLine="220" w:firstLineChars="100"/>
        <w:rPr>
          <w:rFonts w:hint="eastAsia" w:ascii="宋体" w:hAnsi="宋体" w:cs="宋体"/>
          <w:bCs/>
          <w:color w:val="auto"/>
          <w:sz w:val="22"/>
          <w:szCs w:val="22"/>
          <w:lang w:val="en-US" w:eastAsia="zh-CN"/>
        </w:rPr>
      </w:pPr>
      <w:r>
        <w:rPr>
          <w:rFonts w:hint="eastAsia" w:ascii="宋体" w:hAnsi="宋体" w:cs="宋体"/>
          <w:bCs/>
          <w:color w:val="auto"/>
          <w:sz w:val="22"/>
          <w:szCs w:val="22"/>
          <w:lang w:val="en-US" w:eastAsia="zh-CN"/>
        </w:rPr>
        <w:t>账   号：</w:t>
      </w:r>
      <w:r>
        <w:rPr>
          <w:rFonts w:hint="eastAsia" w:ascii="宋体" w:hAnsi="宋体" w:cs="宋体"/>
          <w:bCs/>
          <w:color w:val="auto"/>
          <w:sz w:val="22"/>
          <w:szCs w:val="22"/>
          <w:lang w:val="en-US" w:eastAsia="zh-CN"/>
        </w:rPr>
        <w:t xml:space="preserve"> 20360236202000513</w:t>
      </w:r>
    </w:p>
    <w:p>
      <w:pPr>
        <w:spacing w:line="360" w:lineRule="auto"/>
        <w:ind w:left="239" w:leftChars="114" w:firstLine="220" w:firstLineChars="100"/>
        <w:rPr>
          <w:rFonts w:hint="eastAsia" w:ascii="宋体" w:hAnsi="宋体" w:cs="宋体"/>
          <w:color w:val="auto"/>
          <w:sz w:val="20"/>
          <w:szCs w:val="20"/>
        </w:rPr>
      </w:pPr>
      <w:r>
        <w:rPr>
          <w:rFonts w:hint="eastAsia" w:ascii="宋体" w:hAnsi="宋体" w:cs="宋体"/>
          <w:bCs/>
          <w:color w:val="auto"/>
          <w:sz w:val="22"/>
          <w:szCs w:val="22"/>
        </w:rPr>
        <w:t>本项目不接受现金形式或从个人账户转出的投标保证金。</w:t>
      </w:r>
    </w:p>
    <w:p>
      <w:pPr>
        <w:pStyle w:val="4"/>
        <w:spacing w:line="360" w:lineRule="auto"/>
        <w:ind w:firstLine="455"/>
        <w:rPr>
          <w:rFonts w:hint="eastAsia" w:ascii="宋体" w:hAnsi="宋体" w:cs="宋体"/>
          <w:b/>
          <w:bCs w:val="0"/>
          <w:color w:val="auto"/>
          <w:kern w:val="2"/>
          <w:sz w:val="22"/>
          <w:szCs w:val="22"/>
          <w:lang w:val="en-US" w:eastAsia="zh-CN" w:bidi="ar-SA"/>
        </w:rPr>
      </w:pPr>
      <w:r>
        <w:rPr>
          <w:rFonts w:hint="eastAsia" w:ascii="宋体" w:hAnsi="宋体" w:cs="宋体"/>
          <w:b/>
          <w:bCs w:val="0"/>
          <w:color w:val="auto"/>
          <w:kern w:val="2"/>
          <w:sz w:val="22"/>
          <w:szCs w:val="22"/>
          <w:lang w:val="en-US" w:eastAsia="zh-CN" w:bidi="ar-SA"/>
        </w:rPr>
        <w:t>十、投标截止时间和地点：</w:t>
      </w:r>
    </w:p>
    <w:p>
      <w:pPr>
        <w:spacing w:line="360" w:lineRule="auto"/>
        <w:ind w:left="239" w:leftChars="114" w:firstLine="220" w:firstLineChars="100"/>
        <w:rPr>
          <w:rFonts w:hint="eastAsia" w:ascii="宋体" w:hAnsi="宋体" w:cs="宋体"/>
          <w:color w:val="auto"/>
          <w:kern w:val="0"/>
          <w:sz w:val="22"/>
          <w:szCs w:val="22"/>
          <w:lang w:bidi="ar"/>
        </w:rPr>
      </w:pPr>
      <w:r>
        <w:rPr>
          <w:rFonts w:hint="eastAsia" w:ascii="宋体" w:hAnsi="宋体" w:cs="宋体"/>
          <w:color w:val="auto"/>
          <w:kern w:val="0"/>
          <w:sz w:val="22"/>
          <w:szCs w:val="22"/>
          <w:lang w:bidi="ar"/>
        </w:rPr>
        <w:t>投标人应于 2020年</w:t>
      </w:r>
      <w:r>
        <w:rPr>
          <w:rFonts w:hint="eastAsia" w:ascii="宋体" w:hAnsi="宋体" w:cs="宋体"/>
          <w:color w:val="auto"/>
          <w:kern w:val="0"/>
          <w:sz w:val="22"/>
          <w:szCs w:val="22"/>
          <w:lang w:val="en-US" w:eastAsia="zh-CN" w:bidi="ar"/>
        </w:rPr>
        <w:t>5</w:t>
      </w:r>
      <w:r>
        <w:rPr>
          <w:rFonts w:hint="eastAsia" w:ascii="宋体" w:hAnsi="宋体" w:cs="宋体"/>
          <w:color w:val="auto"/>
          <w:kern w:val="0"/>
          <w:sz w:val="22"/>
          <w:szCs w:val="22"/>
          <w:lang w:bidi="ar"/>
        </w:rPr>
        <w:t>月</w:t>
      </w:r>
      <w:r>
        <w:rPr>
          <w:rFonts w:hint="eastAsia" w:ascii="宋体" w:hAnsi="宋体" w:cs="宋体"/>
          <w:color w:val="auto"/>
          <w:kern w:val="0"/>
          <w:sz w:val="22"/>
          <w:szCs w:val="22"/>
          <w:lang w:val="en-US" w:eastAsia="zh-CN" w:bidi="ar"/>
        </w:rPr>
        <w:t>14</w:t>
      </w:r>
      <w:r>
        <w:rPr>
          <w:rFonts w:hint="eastAsia" w:ascii="宋体" w:hAnsi="宋体" w:cs="宋体"/>
          <w:color w:val="auto"/>
          <w:kern w:val="0"/>
          <w:sz w:val="22"/>
          <w:szCs w:val="22"/>
          <w:lang w:bidi="ar"/>
        </w:rPr>
        <w:t>日</w:t>
      </w:r>
      <w:r>
        <w:rPr>
          <w:rFonts w:hint="eastAsia" w:ascii="宋体" w:hAnsi="宋体" w:cs="宋体"/>
          <w:color w:val="auto"/>
          <w:kern w:val="0"/>
          <w:sz w:val="22"/>
          <w:szCs w:val="22"/>
          <w:lang w:val="en-US" w:eastAsia="zh-CN" w:bidi="ar"/>
        </w:rPr>
        <w:t>15</w:t>
      </w:r>
      <w:r>
        <w:rPr>
          <w:rFonts w:hint="eastAsia" w:ascii="宋体" w:hAnsi="宋体" w:cs="宋体"/>
          <w:color w:val="auto"/>
          <w:kern w:val="0"/>
          <w:sz w:val="22"/>
          <w:szCs w:val="22"/>
          <w:lang w:bidi="ar"/>
        </w:rPr>
        <w:t xml:space="preserve"> 时</w:t>
      </w:r>
      <w:r>
        <w:rPr>
          <w:rFonts w:hint="eastAsia" w:ascii="宋体" w:hAnsi="宋体" w:cs="宋体"/>
          <w:color w:val="auto"/>
          <w:kern w:val="0"/>
          <w:sz w:val="22"/>
          <w:szCs w:val="22"/>
          <w:lang w:val="en-US" w:eastAsia="zh-CN" w:bidi="ar"/>
        </w:rPr>
        <w:t>30</w:t>
      </w:r>
      <w:r>
        <w:rPr>
          <w:rFonts w:hint="eastAsia" w:ascii="宋体" w:hAnsi="宋体" w:cs="宋体"/>
          <w:color w:val="auto"/>
          <w:kern w:val="0"/>
          <w:sz w:val="22"/>
          <w:szCs w:val="22"/>
          <w:lang w:bidi="ar"/>
        </w:rPr>
        <w:t>分前将投标文件密封送交到巴马瑶族自治县公共资源交易中心（巴马瑶族自治县寿乡大道184号），逾期送达或未密封将予以拒收（或作无效投标文件处理）。届时投标人应派法定代表人或授权代表出席开标会议（授权代表要求携带法人授权书及身份证、投标保证金缴纳证明原件出席会议）。</w:t>
      </w:r>
    </w:p>
    <w:p>
      <w:pPr>
        <w:spacing w:line="360" w:lineRule="auto"/>
        <w:ind w:left="239" w:leftChars="114" w:firstLine="220" w:firstLineChars="100"/>
        <w:rPr>
          <w:rFonts w:hint="eastAsia" w:ascii="宋体" w:hAnsi="宋体" w:cs="宋体"/>
          <w:color w:val="auto"/>
          <w:kern w:val="0"/>
          <w:sz w:val="22"/>
          <w:szCs w:val="22"/>
          <w:lang w:bidi="ar"/>
        </w:rPr>
      </w:pPr>
      <w:r>
        <w:rPr>
          <w:rFonts w:hint="eastAsia" w:ascii="宋体" w:hAnsi="宋体" w:cs="宋体"/>
          <w:color w:val="auto"/>
          <w:kern w:val="0"/>
          <w:sz w:val="22"/>
          <w:szCs w:val="22"/>
          <w:lang w:bidi="ar"/>
        </w:rPr>
        <w:t>投标截止时间前投标人在递交投标文件同时必须递交下述文件，并由工作人员当场清点出据确认清单，如证件不齐或无效的，将拒收投标文件或按无效投标文件处理。</w:t>
      </w:r>
    </w:p>
    <w:p>
      <w:pPr>
        <w:spacing w:line="360" w:lineRule="auto"/>
        <w:ind w:left="239" w:leftChars="114" w:firstLine="220" w:firstLineChars="100"/>
        <w:rPr>
          <w:rFonts w:hint="eastAsia" w:ascii="宋体" w:hAnsi="宋体" w:cs="宋体"/>
          <w:color w:val="auto"/>
          <w:kern w:val="0"/>
          <w:sz w:val="22"/>
          <w:szCs w:val="22"/>
          <w:lang w:bidi="ar"/>
        </w:rPr>
      </w:pPr>
      <w:r>
        <w:rPr>
          <w:rFonts w:hint="eastAsia" w:ascii="宋体" w:hAnsi="宋体" w:cs="宋体"/>
          <w:color w:val="auto"/>
          <w:kern w:val="0"/>
          <w:sz w:val="22"/>
          <w:szCs w:val="22"/>
          <w:lang w:bidi="ar"/>
        </w:rPr>
        <w:t> (1)有效的营业执照副本复印件盖公章；(2)投标单位负责人或法定代表人资格证明书原件 (3)法定代表人授权委托书原件及委托代理人身份证原件 (委托时必须提供)；(4)保证金缴纳凭证复印机。</w:t>
      </w:r>
    </w:p>
    <w:p>
      <w:pPr>
        <w:pStyle w:val="4"/>
        <w:spacing w:line="360" w:lineRule="auto"/>
        <w:ind w:firstLine="455"/>
        <w:rPr>
          <w:rFonts w:hint="eastAsia" w:ascii="宋体" w:hAnsi="宋体" w:cs="宋体"/>
          <w:b/>
          <w:bCs w:val="0"/>
          <w:color w:val="auto"/>
          <w:kern w:val="2"/>
          <w:sz w:val="22"/>
          <w:szCs w:val="22"/>
          <w:lang w:val="en-US" w:eastAsia="zh-CN" w:bidi="ar-SA"/>
        </w:rPr>
      </w:pPr>
      <w:r>
        <w:rPr>
          <w:rFonts w:hint="eastAsia" w:ascii="宋体" w:hAnsi="宋体" w:cs="宋体"/>
          <w:b/>
          <w:bCs w:val="0"/>
          <w:color w:val="auto"/>
          <w:kern w:val="2"/>
          <w:sz w:val="22"/>
          <w:szCs w:val="22"/>
          <w:lang w:val="en-US" w:eastAsia="zh-CN" w:bidi="ar-SA"/>
        </w:rPr>
        <w:t>十</w:t>
      </w:r>
      <w:r>
        <w:rPr>
          <w:rFonts w:hint="eastAsia" w:hAnsi="宋体" w:cs="宋体"/>
          <w:b/>
          <w:bCs w:val="0"/>
          <w:color w:val="auto"/>
          <w:kern w:val="2"/>
          <w:sz w:val="22"/>
          <w:szCs w:val="22"/>
          <w:lang w:val="en-US" w:eastAsia="zh-CN" w:bidi="ar-SA"/>
        </w:rPr>
        <w:t>一</w:t>
      </w:r>
      <w:r>
        <w:rPr>
          <w:rFonts w:hint="eastAsia" w:ascii="宋体" w:hAnsi="宋体" w:cs="宋体"/>
          <w:b/>
          <w:bCs w:val="0"/>
          <w:color w:val="auto"/>
          <w:kern w:val="2"/>
          <w:sz w:val="22"/>
          <w:szCs w:val="22"/>
          <w:lang w:val="en-US" w:eastAsia="zh-CN" w:bidi="ar-SA"/>
        </w:rPr>
        <w:t>、开标时间及地点：</w:t>
      </w:r>
    </w:p>
    <w:p>
      <w:pPr>
        <w:spacing w:line="360" w:lineRule="auto"/>
        <w:ind w:left="239" w:leftChars="114" w:firstLine="220" w:firstLineChars="100"/>
        <w:rPr>
          <w:rFonts w:hint="eastAsia" w:ascii="宋体" w:hAnsi="宋体" w:cs="宋体"/>
          <w:color w:val="auto"/>
          <w:kern w:val="0"/>
          <w:sz w:val="22"/>
          <w:szCs w:val="22"/>
          <w:lang w:bidi="ar"/>
        </w:rPr>
      </w:pPr>
      <w:r>
        <w:rPr>
          <w:rFonts w:hint="eastAsia" w:ascii="宋体" w:hAnsi="宋体" w:cs="宋体"/>
          <w:color w:val="auto"/>
          <w:kern w:val="0"/>
          <w:sz w:val="22"/>
          <w:szCs w:val="22"/>
          <w:lang w:bidi="ar"/>
        </w:rPr>
        <w:t>本次招标将于2020年</w:t>
      </w:r>
      <w:r>
        <w:rPr>
          <w:rFonts w:hint="eastAsia" w:ascii="宋体" w:hAnsi="宋体" w:cs="宋体"/>
          <w:color w:val="auto"/>
          <w:kern w:val="0"/>
          <w:sz w:val="22"/>
          <w:szCs w:val="22"/>
          <w:lang w:val="en-US" w:eastAsia="zh-CN" w:bidi="ar"/>
        </w:rPr>
        <w:t>5</w:t>
      </w:r>
      <w:r>
        <w:rPr>
          <w:rFonts w:hint="eastAsia" w:ascii="宋体" w:hAnsi="宋体" w:cs="宋体"/>
          <w:color w:val="auto"/>
          <w:kern w:val="0"/>
          <w:sz w:val="22"/>
          <w:szCs w:val="22"/>
          <w:lang w:bidi="ar"/>
        </w:rPr>
        <w:t>月</w:t>
      </w:r>
      <w:r>
        <w:rPr>
          <w:rFonts w:hint="eastAsia" w:ascii="宋体" w:hAnsi="宋体" w:cs="宋体"/>
          <w:color w:val="auto"/>
          <w:kern w:val="0"/>
          <w:sz w:val="22"/>
          <w:szCs w:val="22"/>
          <w:lang w:val="en-US" w:eastAsia="zh-CN" w:bidi="ar"/>
        </w:rPr>
        <w:t>14</w:t>
      </w:r>
      <w:r>
        <w:rPr>
          <w:rFonts w:hint="eastAsia" w:ascii="宋体" w:hAnsi="宋体" w:cs="宋体"/>
          <w:color w:val="auto"/>
          <w:kern w:val="0"/>
          <w:sz w:val="22"/>
          <w:szCs w:val="22"/>
          <w:lang w:bidi="ar"/>
        </w:rPr>
        <w:t>日</w:t>
      </w:r>
      <w:r>
        <w:rPr>
          <w:rFonts w:hint="eastAsia" w:ascii="宋体" w:hAnsi="宋体" w:cs="宋体"/>
          <w:color w:val="auto"/>
          <w:kern w:val="0"/>
          <w:sz w:val="22"/>
          <w:szCs w:val="22"/>
          <w:lang w:val="en-US" w:eastAsia="zh-CN" w:bidi="ar"/>
        </w:rPr>
        <w:t>15</w:t>
      </w:r>
      <w:r>
        <w:rPr>
          <w:rFonts w:hint="eastAsia" w:ascii="宋体" w:hAnsi="宋体" w:cs="宋体"/>
          <w:color w:val="auto"/>
          <w:kern w:val="0"/>
          <w:sz w:val="22"/>
          <w:szCs w:val="22"/>
          <w:lang w:bidi="ar"/>
        </w:rPr>
        <w:t xml:space="preserve"> 时</w:t>
      </w:r>
      <w:r>
        <w:rPr>
          <w:rFonts w:hint="eastAsia" w:ascii="宋体" w:hAnsi="宋体" w:cs="宋体"/>
          <w:color w:val="auto"/>
          <w:kern w:val="0"/>
          <w:sz w:val="22"/>
          <w:szCs w:val="22"/>
          <w:lang w:val="en-US" w:eastAsia="zh-CN" w:bidi="ar"/>
        </w:rPr>
        <w:t>30</w:t>
      </w:r>
      <w:r>
        <w:rPr>
          <w:rFonts w:hint="eastAsia" w:ascii="宋体" w:hAnsi="宋体" w:cs="宋体"/>
          <w:color w:val="auto"/>
          <w:kern w:val="0"/>
          <w:sz w:val="22"/>
          <w:szCs w:val="22"/>
          <w:lang w:bidi="ar"/>
        </w:rPr>
        <w:t>分整在巴马瑶族自治县公共资源交易中心（巴马瑶族自治县寿乡大道184号），具体开标室见当天的电子LED大屏安排。</w:t>
      </w:r>
    </w:p>
    <w:p>
      <w:pPr>
        <w:pStyle w:val="4"/>
        <w:spacing w:line="360" w:lineRule="auto"/>
        <w:ind w:firstLine="455"/>
        <w:rPr>
          <w:rFonts w:hint="eastAsia" w:ascii="宋体" w:hAnsi="宋体" w:cs="宋体"/>
          <w:b/>
          <w:bCs w:val="0"/>
          <w:color w:val="auto"/>
          <w:kern w:val="2"/>
          <w:sz w:val="22"/>
          <w:szCs w:val="22"/>
          <w:lang w:val="en-US" w:eastAsia="zh-CN" w:bidi="ar-SA"/>
        </w:rPr>
      </w:pPr>
      <w:r>
        <w:rPr>
          <w:rFonts w:hint="eastAsia" w:ascii="宋体" w:hAnsi="宋体" w:cs="宋体"/>
          <w:b/>
          <w:bCs w:val="0"/>
          <w:color w:val="auto"/>
          <w:kern w:val="2"/>
          <w:sz w:val="22"/>
          <w:szCs w:val="22"/>
          <w:lang w:val="en-US" w:eastAsia="zh-CN" w:bidi="ar-SA"/>
        </w:rPr>
        <w:t>十</w:t>
      </w:r>
      <w:r>
        <w:rPr>
          <w:rFonts w:hint="eastAsia" w:hAnsi="宋体" w:cs="宋体"/>
          <w:b/>
          <w:bCs w:val="0"/>
          <w:color w:val="auto"/>
          <w:kern w:val="2"/>
          <w:sz w:val="22"/>
          <w:szCs w:val="22"/>
          <w:lang w:val="en-US" w:eastAsia="zh-CN" w:bidi="ar-SA"/>
        </w:rPr>
        <w:t>二</w:t>
      </w:r>
      <w:r>
        <w:rPr>
          <w:rFonts w:hint="eastAsia" w:ascii="宋体" w:hAnsi="宋体" w:cs="宋体"/>
          <w:b/>
          <w:bCs w:val="0"/>
          <w:color w:val="auto"/>
          <w:kern w:val="2"/>
          <w:sz w:val="22"/>
          <w:szCs w:val="22"/>
          <w:lang w:val="en-US" w:eastAsia="zh-CN" w:bidi="ar-SA"/>
        </w:rPr>
        <w:t>、网上查询地址：</w:t>
      </w:r>
    </w:p>
    <w:p>
      <w:pPr>
        <w:spacing w:line="360" w:lineRule="auto"/>
        <w:ind w:left="239" w:leftChars="114" w:firstLine="220" w:firstLineChars="100"/>
        <w:rPr>
          <w:rFonts w:hint="eastAsia" w:ascii="宋体" w:hAnsi="宋体" w:cs="宋体"/>
          <w:color w:val="auto"/>
          <w:kern w:val="0"/>
          <w:sz w:val="22"/>
          <w:szCs w:val="22"/>
          <w:lang w:bidi="ar"/>
        </w:rPr>
      </w:pPr>
      <w:r>
        <w:rPr>
          <w:rFonts w:hint="eastAsia" w:ascii="宋体" w:hAnsi="宋体" w:cs="宋体"/>
          <w:color w:val="auto"/>
          <w:kern w:val="0"/>
          <w:sz w:val="22"/>
          <w:szCs w:val="22"/>
          <w:lang w:val="en-US" w:eastAsia="zh-CN" w:bidi="ar"/>
        </w:rPr>
        <w:t xml:space="preserve"> </w:t>
      </w:r>
      <w:r>
        <w:rPr>
          <w:rFonts w:hint="eastAsia" w:ascii="宋体" w:hAnsi="宋体" w:cs="宋体"/>
          <w:color w:val="auto"/>
          <w:kern w:val="0"/>
          <w:sz w:val="22"/>
          <w:szCs w:val="22"/>
          <w:lang w:bidi="ar"/>
        </w:rPr>
        <w:t>http://www.ccgp.gov.cn（中国政府采购网）</w:t>
      </w:r>
    </w:p>
    <w:p>
      <w:pPr>
        <w:spacing w:line="360" w:lineRule="auto"/>
        <w:ind w:left="239" w:leftChars="114" w:firstLine="220" w:firstLineChars="100"/>
        <w:rPr>
          <w:rFonts w:hint="eastAsia" w:ascii="宋体" w:hAnsi="宋体" w:cs="宋体"/>
          <w:color w:val="auto"/>
          <w:kern w:val="0"/>
          <w:sz w:val="22"/>
          <w:szCs w:val="22"/>
          <w:lang w:bidi="ar"/>
        </w:rPr>
      </w:pPr>
      <w:r>
        <w:rPr>
          <w:rFonts w:hint="eastAsia" w:ascii="宋体" w:hAnsi="宋体" w:cs="宋体"/>
          <w:color w:val="auto"/>
          <w:kern w:val="0"/>
          <w:sz w:val="22"/>
          <w:szCs w:val="22"/>
          <w:lang w:bidi="ar"/>
        </w:rPr>
        <w:t>http://www.gxzfcg.gov.cn（广西壮族自治区政府采购网）</w:t>
      </w:r>
    </w:p>
    <w:p>
      <w:pPr>
        <w:spacing w:line="360" w:lineRule="auto"/>
        <w:ind w:left="239" w:leftChars="114" w:firstLine="220" w:firstLineChars="100"/>
        <w:rPr>
          <w:rFonts w:hint="eastAsia" w:ascii="宋体" w:hAnsi="宋体" w:cs="宋体"/>
          <w:color w:val="auto"/>
          <w:kern w:val="0"/>
          <w:sz w:val="22"/>
          <w:szCs w:val="22"/>
          <w:lang w:bidi="ar"/>
        </w:rPr>
      </w:pPr>
      <w:r>
        <w:rPr>
          <w:rFonts w:hint="eastAsia" w:ascii="宋体" w:hAnsi="宋体" w:cs="宋体"/>
          <w:color w:val="auto"/>
          <w:kern w:val="0"/>
          <w:sz w:val="22"/>
          <w:szCs w:val="22"/>
          <w:lang w:bidi="ar"/>
        </w:rPr>
        <w:t>http://www.bmggzy.org.cn/gxbmzbw/（巴马瑶族自治县公共资源交易中心网）</w:t>
      </w:r>
    </w:p>
    <w:p>
      <w:pPr>
        <w:spacing w:line="360" w:lineRule="auto"/>
        <w:ind w:left="239" w:leftChars="114" w:firstLine="221" w:firstLineChars="100"/>
        <w:rPr>
          <w:rFonts w:hint="eastAsia" w:ascii="宋体" w:hAnsi="宋体" w:cs="宋体"/>
          <w:b/>
          <w:bCs/>
          <w:color w:val="auto"/>
          <w:kern w:val="0"/>
          <w:sz w:val="22"/>
          <w:szCs w:val="22"/>
          <w:lang w:bidi="ar"/>
        </w:rPr>
      </w:pPr>
      <w:r>
        <w:rPr>
          <w:rFonts w:hint="eastAsia" w:ascii="宋体" w:hAnsi="宋体" w:cs="宋体"/>
          <w:b/>
          <w:bCs/>
          <w:color w:val="auto"/>
          <w:kern w:val="0"/>
          <w:sz w:val="22"/>
          <w:szCs w:val="22"/>
          <w:lang w:bidi="ar"/>
        </w:rPr>
        <w:t>十</w:t>
      </w:r>
      <w:r>
        <w:rPr>
          <w:rFonts w:hint="eastAsia" w:ascii="宋体" w:hAnsi="宋体" w:cs="宋体"/>
          <w:b/>
          <w:bCs/>
          <w:color w:val="auto"/>
          <w:kern w:val="0"/>
          <w:sz w:val="22"/>
          <w:szCs w:val="22"/>
          <w:lang w:eastAsia="zh-CN" w:bidi="ar"/>
        </w:rPr>
        <w:t>三</w:t>
      </w:r>
      <w:r>
        <w:rPr>
          <w:rFonts w:hint="eastAsia" w:ascii="宋体" w:hAnsi="宋体" w:cs="宋体"/>
          <w:b/>
          <w:bCs/>
          <w:color w:val="auto"/>
          <w:kern w:val="0"/>
          <w:sz w:val="22"/>
          <w:szCs w:val="22"/>
          <w:lang w:bidi="ar"/>
        </w:rPr>
        <w:t>、业务咨询：</w:t>
      </w:r>
    </w:p>
    <w:p>
      <w:pPr>
        <w:spacing w:line="360" w:lineRule="auto"/>
        <w:ind w:left="239" w:leftChars="114" w:firstLine="220" w:firstLineChars="100"/>
        <w:rPr>
          <w:rFonts w:hint="eastAsia" w:ascii="宋体" w:hAnsi="宋体" w:cs="宋体"/>
          <w:color w:val="auto"/>
          <w:kern w:val="0"/>
          <w:sz w:val="22"/>
          <w:szCs w:val="22"/>
          <w:lang w:val="en-US" w:eastAsia="zh-CN" w:bidi="ar"/>
        </w:rPr>
      </w:pPr>
      <w:r>
        <w:rPr>
          <w:rFonts w:hint="eastAsia" w:ascii="宋体" w:hAnsi="宋体" w:cs="宋体"/>
          <w:color w:val="auto"/>
          <w:kern w:val="0"/>
          <w:sz w:val="22"/>
          <w:szCs w:val="22"/>
          <w:lang w:val="en-US" w:eastAsia="zh-CN" w:bidi="ar"/>
        </w:rPr>
        <w:t>1、招标单位:巴马瑶族自治县疾病预防控制中心</w:t>
      </w:r>
    </w:p>
    <w:p>
      <w:pPr>
        <w:spacing w:line="360" w:lineRule="auto"/>
        <w:ind w:left="239" w:leftChars="114" w:firstLine="220" w:firstLineChars="100"/>
        <w:rPr>
          <w:rFonts w:hint="default" w:ascii="宋体" w:hAnsi="宋体" w:cs="宋体"/>
          <w:color w:val="auto"/>
          <w:kern w:val="0"/>
          <w:sz w:val="22"/>
          <w:szCs w:val="22"/>
          <w:lang w:val="en-US" w:eastAsia="zh-CN" w:bidi="ar"/>
        </w:rPr>
      </w:pPr>
      <w:r>
        <w:rPr>
          <w:rFonts w:hint="eastAsia" w:ascii="宋体" w:hAnsi="宋体" w:cs="宋体"/>
          <w:color w:val="auto"/>
          <w:kern w:val="0"/>
          <w:sz w:val="22"/>
          <w:szCs w:val="22"/>
          <w:lang w:val="en-US" w:eastAsia="zh-CN" w:bidi="ar"/>
        </w:rPr>
        <w:t>联系人：林 桢 ；联系电话：</w:t>
      </w:r>
      <w:r>
        <w:rPr>
          <w:rFonts w:hint="eastAsia" w:ascii="宋体" w:hAnsi="宋体" w:cs="宋体"/>
          <w:color w:val="auto"/>
          <w:kern w:val="0"/>
          <w:sz w:val="22"/>
          <w:szCs w:val="22"/>
          <w:lang w:val="en-US" w:eastAsia="zh-CN" w:bidi="ar"/>
        </w:rPr>
        <w:t>0778-6272717</w:t>
      </w:r>
    </w:p>
    <w:p>
      <w:pPr>
        <w:spacing w:line="360" w:lineRule="auto"/>
        <w:ind w:left="239" w:leftChars="114" w:firstLine="220" w:firstLineChars="100"/>
        <w:rPr>
          <w:rFonts w:hint="eastAsia" w:ascii="宋体" w:hAnsi="宋体" w:cs="宋体"/>
          <w:color w:val="auto"/>
          <w:kern w:val="0"/>
          <w:sz w:val="22"/>
          <w:szCs w:val="22"/>
          <w:lang w:val="en-US" w:eastAsia="zh-CN" w:bidi="ar"/>
        </w:rPr>
      </w:pPr>
      <w:r>
        <w:rPr>
          <w:rFonts w:hint="eastAsia" w:ascii="宋体" w:hAnsi="宋体" w:cs="宋体"/>
          <w:color w:val="auto"/>
          <w:kern w:val="0"/>
          <w:sz w:val="22"/>
          <w:szCs w:val="22"/>
          <w:lang w:val="en-US" w:eastAsia="zh-CN" w:bidi="ar"/>
        </w:rPr>
        <w:t>2、招标代理机构：广西翔正项目管理有限公司</w:t>
      </w:r>
    </w:p>
    <w:p>
      <w:pPr>
        <w:spacing w:line="360" w:lineRule="auto"/>
        <w:ind w:left="239" w:leftChars="114" w:firstLine="220" w:firstLineChars="100"/>
        <w:rPr>
          <w:rFonts w:hint="eastAsia" w:ascii="宋体" w:hAnsi="宋体" w:cs="宋体"/>
          <w:color w:val="auto"/>
          <w:kern w:val="0"/>
          <w:sz w:val="22"/>
          <w:szCs w:val="22"/>
          <w:lang w:val="en-US" w:eastAsia="zh-CN" w:bidi="ar"/>
        </w:rPr>
      </w:pPr>
      <w:r>
        <w:rPr>
          <w:rFonts w:hint="eastAsia" w:ascii="宋体" w:hAnsi="宋体" w:cs="宋体"/>
          <w:color w:val="auto"/>
          <w:kern w:val="0"/>
          <w:sz w:val="22"/>
          <w:szCs w:val="22"/>
          <w:lang w:val="en-US" w:eastAsia="zh-CN" w:bidi="ar"/>
        </w:rPr>
        <w:t>联系人：韦林秀  电话： 0778—2280966</w:t>
      </w:r>
      <w:bookmarkStart w:id="0" w:name="_GoBack"/>
      <w:bookmarkEnd w:id="0"/>
    </w:p>
    <w:p>
      <w:pPr>
        <w:spacing w:line="360" w:lineRule="auto"/>
        <w:ind w:left="239" w:leftChars="114" w:firstLine="220" w:firstLineChars="100"/>
        <w:rPr>
          <w:rFonts w:hint="eastAsia" w:ascii="宋体" w:hAnsi="宋体" w:cs="宋体"/>
          <w:color w:val="auto"/>
          <w:kern w:val="0"/>
          <w:sz w:val="22"/>
          <w:szCs w:val="22"/>
          <w:lang w:val="en-US" w:eastAsia="zh-CN" w:bidi="ar"/>
        </w:rPr>
      </w:pPr>
      <w:r>
        <w:rPr>
          <w:rFonts w:hint="eastAsia" w:ascii="宋体" w:hAnsi="宋体" w:cs="宋体"/>
          <w:color w:val="auto"/>
          <w:kern w:val="0"/>
          <w:sz w:val="22"/>
          <w:szCs w:val="22"/>
          <w:lang w:val="en-US" w:eastAsia="zh-CN" w:bidi="ar"/>
        </w:rPr>
        <w:t>3、交易服务单位：巴马瑶族自治县公共资源交易中心  联系电话：0778-6216</w:t>
      </w:r>
      <w:r>
        <w:rPr>
          <w:rFonts w:hint="eastAsia" w:ascii="宋体" w:hAnsi="宋体" w:cs="宋体"/>
          <w:color w:val="auto"/>
          <w:kern w:val="0"/>
          <w:sz w:val="22"/>
          <w:szCs w:val="22"/>
          <w:lang w:val="en-US" w:eastAsia="zh-CN" w:bidi="ar"/>
        </w:rPr>
        <w:t>482</w:t>
      </w:r>
    </w:p>
    <w:p>
      <w:pPr>
        <w:spacing w:line="360" w:lineRule="auto"/>
        <w:ind w:left="239" w:leftChars="114" w:firstLine="220" w:firstLineChars="100"/>
        <w:rPr>
          <w:rFonts w:hint="eastAsia" w:ascii="宋体" w:hAnsi="宋体" w:cs="宋体"/>
          <w:color w:val="auto"/>
          <w:kern w:val="0"/>
          <w:sz w:val="22"/>
          <w:szCs w:val="22"/>
          <w:lang w:val="en-US" w:eastAsia="zh-CN" w:bidi="ar"/>
        </w:rPr>
      </w:pPr>
      <w:r>
        <w:rPr>
          <w:rFonts w:hint="eastAsia" w:ascii="宋体" w:hAnsi="宋体" w:cs="宋体"/>
          <w:color w:val="auto"/>
          <w:kern w:val="0"/>
          <w:sz w:val="22"/>
          <w:szCs w:val="22"/>
          <w:lang w:val="en-US" w:eastAsia="zh-CN" w:bidi="ar"/>
        </w:rPr>
        <w:t>4、监督单位：巴马瑶族自治县政府采购管理办公室  联系电话:0778-6221733</w:t>
      </w:r>
    </w:p>
    <w:p>
      <w:pPr>
        <w:snapToGrid w:val="0"/>
        <w:spacing w:line="360" w:lineRule="auto"/>
        <w:rPr>
          <w:rFonts w:hint="eastAsia" w:ascii="宋体" w:hAnsi="宋体" w:cs="宋体"/>
          <w:color w:val="auto"/>
          <w:sz w:val="20"/>
          <w:szCs w:val="20"/>
        </w:rPr>
      </w:pPr>
    </w:p>
    <w:p>
      <w:pPr>
        <w:snapToGrid w:val="0"/>
        <w:spacing w:line="360" w:lineRule="auto"/>
        <w:ind w:firstLine="420" w:firstLineChars="200"/>
        <w:jc w:val="right"/>
        <w:rPr>
          <w:rFonts w:hint="eastAsia" w:ascii="宋体" w:hAnsi="宋体" w:cs="宋体"/>
          <w:color w:val="auto"/>
        </w:rPr>
      </w:pPr>
      <w:r>
        <w:rPr>
          <w:rFonts w:hint="eastAsia" w:ascii="宋体" w:hAnsi="宋体" w:cs="宋体"/>
          <w:color w:val="auto"/>
          <w:szCs w:val="21"/>
        </w:rPr>
        <w:t xml:space="preserve">                                广西翔正项目管理有限公司                                         2020年</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4</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20</w:t>
      </w:r>
      <w:r>
        <w:rPr>
          <w:rFonts w:hint="eastAsia" w:ascii="宋体" w:hAnsi="宋体" w:cs="宋体"/>
          <w:color w:val="auto"/>
          <w:szCs w:val="21"/>
          <w:u w:val="single"/>
        </w:rPr>
        <w:t xml:space="preserve"> </w:t>
      </w:r>
      <w:r>
        <w:rPr>
          <w:rFonts w:hint="eastAsia" w:ascii="宋体" w:hAnsi="宋体" w:cs="宋体"/>
          <w:color w:val="auto"/>
          <w:szCs w:val="21"/>
        </w:rPr>
        <w:t>日</w:t>
      </w:r>
    </w:p>
    <w:p/>
    <w:sectPr>
      <w:pgSz w:w="11906" w:h="16838"/>
      <w:pgMar w:top="1723" w:right="1253" w:bottom="1723" w:left="12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107F8B"/>
    <w:multiLevelType w:val="singleLevel"/>
    <w:tmpl w:val="C3107F8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3A721E"/>
    <w:rsid w:val="05C36EA8"/>
    <w:rsid w:val="06F152ED"/>
    <w:rsid w:val="1A367136"/>
    <w:rsid w:val="2D6957ED"/>
    <w:rsid w:val="363A721E"/>
    <w:rsid w:val="39F032CF"/>
    <w:rsid w:val="3EC930E0"/>
    <w:rsid w:val="771C3085"/>
    <w:rsid w:val="7F613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表格文字"/>
    <w:basedOn w:val="1"/>
    <w:qFormat/>
    <w:uiPriority w:val="0"/>
    <w:pPr>
      <w:spacing w:before="25" w:beforeLines="0" w:after="25" w:afterLines="0" w:line="240" w:lineRule="auto"/>
      <w:ind w:firstLine="0"/>
      <w:jc w:val="left"/>
    </w:pPr>
    <w:rPr>
      <w:bCs/>
      <w:spacing w:val="10"/>
      <w:kern w:val="0"/>
      <w:sz w:val="24"/>
    </w:rPr>
  </w:style>
  <w:style w:type="paragraph" w:styleId="4">
    <w:name w:val="Plain Text"/>
    <w:basedOn w:val="1"/>
    <w:qFormat/>
    <w:uiPriority w:val="0"/>
    <w:rPr>
      <w:rFonts w:ascii="宋体" w:hAnsi="Courier New"/>
      <w:kern w:val="0"/>
      <w:sz w:val="20"/>
      <w:szCs w:val="21"/>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uiPriority w:val="0"/>
    <w:rPr>
      <w:color w:val="333333"/>
      <w:u w:val="none"/>
    </w:rPr>
  </w:style>
  <w:style w:type="character" w:styleId="9">
    <w:name w:val="Hyperlink"/>
    <w:basedOn w:val="7"/>
    <w:uiPriority w:val="0"/>
    <w:rPr>
      <w:color w:val="333333"/>
      <w:u w:val="none"/>
    </w:rPr>
  </w:style>
  <w:style w:type="paragraph" w:customStyle="1" w:styleId="10">
    <w:name w:val="正文段"/>
    <w:basedOn w:val="1"/>
    <w:uiPriority w:val="0"/>
    <w:pPr>
      <w:widowControl/>
      <w:snapToGrid w:val="0"/>
      <w:spacing w:after="50" w:afterLines="50"/>
      <w:ind w:firstLine="200" w:firstLineChars="200"/>
    </w:pPr>
    <w:rPr>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2020-04-20T03:18:00Z</dcterms:created>
  <dc:creator>Administrator</dc:creator>
  <cp:lastModifiedBy>Administrator</cp:lastModifiedBy>
  <dcterms:modified xsi:type="dcterms:W3CDTF">2020-04-20T03:38:12Z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