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A8" w:rsidRPr="00DA59A8" w:rsidRDefault="00DA59A8" w:rsidP="00DA59A8">
      <w:pPr>
        <w:snapToGrid w:val="0"/>
        <w:ind w:leftChars="50" w:left="105"/>
        <w:jc w:val="center"/>
        <w:rPr>
          <w:rFonts w:ascii="黑体" w:eastAsia="黑体" w:hAnsi="宋体" w:cs="Times New Roman"/>
          <w:sz w:val="30"/>
        </w:rPr>
      </w:pPr>
      <w:r w:rsidRPr="00DA59A8">
        <w:rPr>
          <w:rFonts w:ascii="Times New Roman" w:eastAsia="宋体" w:hAnsi="Times New Roman" w:cs="Times New Roman" w:hint="eastAsia"/>
          <w:b/>
          <w:sz w:val="30"/>
        </w:rPr>
        <w:t>招标需求</w:t>
      </w:r>
    </w:p>
    <w:p w:rsidR="00DA59A8" w:rsidRPr="00DA59A8" w:rsidRDefault="00DA59A8" w:rsidP="00DA59A8">
      <w:pPr>
        <w:snapToGrid w:val="0"/>
        <w:ind w:leftChars="50" w:left="105"/>
        <w:rPr>
          <w:rFonts w:ascii="Times New Roman" w:eastAsia="宋体" w:hAnsi="Times New Roman" w:cs="Times New Roman"/>
          <w:b/>
        </w:rPr>
      </w:pPr>
    </w:p>
    <w:p w:rsidR="00DA59A8" w:rsidRPr="00DA59A8" w:rsidRDefault="00DA59A8" w:rsidP="00DA59A8">
      <w:pPr>
        <w:snapToGrid w:val="0"/>
        <w:spacing w:beforeLines="50" w:before="156" w:afterLines="50" w:after="156"/>
        <w:ind w:leftChars="50" w:left="105"/>
        <w:rPr>
          <w:rFonts w:ascii="Times New Roman" w:eastAsia="宋体" w:hAnsi="Times New Roman" w:cs="Times New Roman"/>
          <w:b/>
          <w:sz w:val="24"/>
          <w:szCs w:val="24"/>
        </w:rPr>
      </w:pPr>
      <w:r w:rsidRPr="00DA59A8">
        <w:rPr>
          <w:rFonts w:ascii="宋体" w:eastAsia="宋体" w:hAnsi="宋体" w:cs="Times New Roman" w:hint="eastAsia"/>
          <w:b/>
          <w:sz w:val="24"/>
          <w:szCs w:val="24"/>
        </w:rPr>
        <w:t>一、</w:t>
      </w:r>
      <w:bookmarkStart w:id="0" w:name="_Toc173123581"/>
      <w:bookmarkStart w:id="1" w:name="_Toc213418196"/>
      <w:bookmarkStart w:id="2" w:name="_Toc173749303"/>
      <w:bookmarkStart w:id="3" w:name="_Toc172432836"/>
      <w:r w:rsidRPr="00DA59A8">
        <w:rPr>
          <w:rFonts w:ascii="Times New Roman" w:eastAsia="宋体" w:hAnsi="Times New Roman" w:cs="Times New Roman" w:hint="eastAsia"/>
          <w:b/>
          <w:sz w:val="24"/>
          <w:szCs w:val="24"/>
        </w:rPr>
        <w:t>采购项目：舟山市定海洋小猫海域钻孔工程钻探项目</w:t>
      </w:r>
    </w:p>
    <w:p w:rsidR="00DA59A8" w:rsidRPr="00DA59A8" w:rsidRDefault="00DA59A8" w:rsidP="00DA59A8">
      <w:pPr>
        <w:widowControl/>
        <w:autoSpaceDE w:val="0"/>
        <w:autoSpaceDN w:val="0"/>
        <w:adjustRightInd w:val="0"/>
        <w:spacing w:line="360" w:lineRule="auto"/>
        <w:ind w:leftChars="250" w:left="958" w:hangingChars="206" w:hanging="433"/>
        <w:jc w:val="left"/>
        <w:rPr>
          <w:rFonts w:ascii="宋体" w:eastAsia="宋体" w:hAnsi="宋体" w:cs="Times New Roman"/>
          <w:lang w:val="zh-CN"/>
        </w:rPr>
      </w:pPr>
      <w:r w:rsidRPr="00DA59A8">
        <w:rPr>
          <w:rFonts w:ascii="宋体" w:eastAsia="宋体" w:hAnsi="宋体" w:cs="Times New Roman" w:hint="eastAsia"/>
          <w:lang w:val="zh-CN"/>
        </w:rPr>
        <w:t>1．本项目建设内容为舟山市定海洋小猫海域钻孔工程钻探项目。</w:t>
      </w:r>
    </w:p>
    <w:p w:rsidR="00DA59A8" w:rsidRPr="00DA59A8" w:rsidRDefault="00DA59A8" w:rsidP="00DA59A8">
      <w:pPr>
        <w:autoSpaceDE w:val="0"/>
        <w:autoSpaceDN w:val="0"/>
        <w:adjustRightInd w:val="0"/>
        <w:spacing w:line="360" w:lineRule="auto"/>
        <w:ind w:leftChars="50" w:left="105" w:firstLineChars="200" w:firstLine="420"/>
        <w:rPr>
          <w:rFonts w:ascii="Times New Roman" w:eastAsia="宋体" w:hAnsi="Times New Roman" w:cs="Times New Roman"/>
          <w:lang w:val="zh-CN"/>
        </w:rPr>
      </w:pPr>
      <w:r w:rsidRPr="00DA59A8">
        <w:rPr>
          <w:rFonts w:ascii="宋体" w:eastAsia="宋体" w:hAnsi="宋体" w:cs="Times New Roman" w:hint="eastAsia"/>
          <w:lang w:val="zh-CN"/>
        </w:rPr>
        <w:t>2．</w:t>
      </w:r>
      <w:r w:rsidRPr="00DA59A8">
        <w:rPr>
          <w:rFonts w:ascii="Times New Roman" w:eastAsia="宋体" w:hAnsi="Times New Roman" w:cs="Times New Roman" w:hint="eastAsia"/>
          <w:lang w:val="zh-CN"/>
        </w:rPr>
        <w:t>采购方有权在签订合同时对工程量作适当增加或减少，相应总费用随综合单价进行调整。</w:t>
      </w:r>
    </w:p>
    <w:bookmarkEnd w:id="0"/>
    <w:bookmarkEnd w:id="1"/>
    <w:bookmarkEnd w:id="2"/>
    <w:bookmarkEnd w:id="3"/>
    <w:p w:rsidR="00DA59A8" w:rsidRPr="00DA59A8" w:rsidRDefault="00DA59A8" w:rsidP="00DA59A8">
      <w:pPr>
        <w:spacing w:line="360" w:lineRule="auto"/>
        <w:ind w:leftChars="50" w:left="105"/>
        <w:rPr>
          <w:rFonts w:ascii="宋体" w:eastAsia="宋体" w:hAnsi="宋体" w:cs="Times New Roman"/>
          <w:b/>
          <w:sz w:val="24"/>
          <w:szCs w:val="24"/>
        </w:rPr>
      </w:pPr>
    </w:p>
    <w:p w:rsidR="00DA59A8" w:rsidRPr="00DA59A8" w:rsidRDefault="00DA59A8" w:rsidP="00DA59A8">
      <w:pPr>
        <w:spacing w:line="360" w:lineRule="auto"/>
        <w:ind w:leftChars="50" w:left="105"/>
        <w:rPr>
          <w:rFonts w:ascii="宋体" w:eastAsia="宋体" w:hAnsi="宋体" w:cs="Times New Roman"/>
          <w:b/>
          <w:sz w:val="24"/>
          <w:szCs w:val="24"/>
        </w:rPr>
      </w:pPr>
      <w:r w:rsidRPr="00DA59A8">
        <w:rPr>
          <w:rFonts w:ascii="宋体" w:eastAsia="宋体" w:hAnsi="宋体" w:cs="Times New Roman" w:hint="eastAsia"/>
          <w:b/>
          <w:sz w:val="24"/>
          <w:szCs w:val="24"/>
        </w:rPr>
        <w:t>二、项目概况：</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1、项目说明</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本次工作任务为在定海洋小猫海域开展六口（每口进尺不小于30m）的全取芯地质浅钻调查工作，工作区水深为40m-60m。</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2、主要工作量</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本次工作任务为在定海洋小猫海域开展六口进尺不小于30m的全取芯地质浅钻调查工作，查明砂质颗粒级配情况及区域内砂源分布和砂源储量。</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3、成果提交时间</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验收完成后1周内。</w:t>
      </w:r>
    </w:p>
    <w:p w:rsidR="00DA59A8" w:rsidRPr="00DA59A8" w:rsidRDefault="00DA59A8" w:rsidP="00DA59A8">
      <w:pPr>
        <w:spacing w:line="360" w:lineRule="auto"/>
        <w:ind w:leftChars="50" w:left="105"/>
        <w:rPr>
          <w:rFonts w:ascii="宋体" w:eastAsia="宋体" w:hAnsi="宋体" w:cs="Times New Roman"/>
          <w:b/>
        </w:rPr>
      </w:pPr>
    </w:p>
    <w:p w:rsidR="00DA59A8" w:rsidRPr="00DA59A8" w:rsidRDefault="00DA59A8" w:rsidP="00DA59A8">
      <w:pPr>
        <w:spacing w:line="360" w:lineRule="auto"/>
        <w:ind w:leftChars="50" w:left="105"/>
        <w:rPr>
          <w:rFonts w:ascii="宋体" w:eastAsia="宋体" w:hAnsi="宋体" w:cs="Times New Roman"/>
          <w:b/>
          <w:sz w:val="24"/>
          <w:szCs w:val="24"/>
        </w:rPr>
      </w:pPr>
      <w:r w:rsidRPr="00DA59A8">
        <w:rPr>
          <w:rFonts w:ascii="宋体" w:eastAsia="宋体" w:hAnsi="宋体" w:cs="Times New Roman" w:hint="eastAsia"/>
          <w:b/>
          <w:sz w:val="24"/>
          <w:szCs w:val="24"/>
        </w:rPr>
        <w:t>三、项目要求及技术要求</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1、施工的实际孔位与设计位置的偏差不大于20m。</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2、岩芯直径不小于72mm。岩芯采取率的要求：泥质层位≥85%，砂质层位≥60%。岩芯采取率不得连续两次不满足技术要求。对于粗砾石层（或卵石层）不做取芯率要求，但必须获取一定样品。</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3、出现如下情况之一可终孔：</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a.已钻至设计孔深(30米)，b.钻遇基岩。</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4、严格控制回次进尺，以确保岩芯采取率。每回次钻进1.2m左右，禁止进尺长度超过取样管与废土管之和。</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5、钻探施工过程中，应每回次测量水深，以便校准进尺深度。终孔时，孔深误差不大于1%。</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6、每管岩芯均需在岩芯管上标明孔号、回次号、回次起止深度、岩芯长度、岩芯的上下方向等，若一个回次的岩芯多于1管，应标明管号。岩芯不得被泥浆污染,密封包装。岩</w:t>
      </w:r>
      <w:r w:rsidRPr="00DA59A8">
        <w:rPr>
          <w:rFonts w:ascii="宋体" w:eastAsia="宋体" w:hAnsi="宋体" w:cs="Times New Roman" w:hint="eastAsia"/>
        </w:rPr>
        <w:lastRenderedPageBreak/>
        <w:t>芯需按回次（或管号）整齐堆放固定。并需保存在样品室内，避免日晒、雨淋和其他意外损坏。</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7、钻孔记录随着钻进工作及时进行，按回次记录，按岩性分层，并现场制作柱状图。编录内容必须包括各回次样品的岩性描述、施工情况等。现场编录要用统一表格，使用铅笔填写，字体端正，不涂改；描述要准确、简明扼要。同时要注明日期、孔号、坐标、海况、水深等。</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8、钻进过程中如果发生船舶走位，则重新定位并进行扫孔、取样。扫孔位置距离有效取样孔位置偏差控制在3m左右，深度比原钻进深度至少小3m，即取样重叠长度不小于3m。</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9、在钻孔实施前，采用振动活塞式取样技术，采取1个柱状样品，以补充海底浅表部的地质资料。采样长度控制在2.0～4.0m。技术要求同以下柱状地质取样。</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10、样品取上之后进行现场描述、编号、包装和储藏。上、下端应清楚标识。在储藏和运输过程中，严格防止样品震动、失水和损坏。不同土层的芯样应现场拍照留存。</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11、各孔按1米～2米间距取原状土样进行室内试验，室内试验内容主要包括常规物理及力学指标参数，重点是颗粒分析试验。成果报告中须参加试验结果及现场钻探结果对区域地层分布情况进行综合分析。</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12、作业采用的平台(工程船)应能满足现场施工及安全管理要求，船只的安全救生设备、人员船员证书及人员实际配置齐全，满足管理部门要求。</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13、孔位定位：采用GPS(RTK)导航定位系统，数据更新率：≥1Hz，定位卫星数：≥4，定位精度优于5m。</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★14、项目负责人具有注册岩土工程师资质且为高级工程师以上职称。</w:t>
      </w:r>
    </w:p>
    <w:p w:rsidR="00DA59A8" w:rsidRPr="00DA59A8" w:rsidRDefault="00DA59A8" w:rsidP="00DA59A8">
      <w:pPr>
        <w:spacing w:line="360" w:lineRule="auto"/>
        <w:ind w:leftChars="50" w:left="105"/>
        <w:rPr>
          <w:rFonts w:ascii="宋体" w:eastAsia="宋体" w:hAnsi="宋体" w:cs="Times New Roman"/>
          <w:b/>
          <w:sz w:val="24"/>
          <w:szCs w:val="24"/>
        </w:rPr>
      </w:pPr>
    </w:p>
    <w:p w:rsidR="00DA59A8" w:rsidRPr="00DA59A8" w:rsidRDefault="00DA59A8" w:rsidP="00DA59A8">
      <w:pPr>
        <w:spacing w:line="360" w:lineRule="auto"/>
        <w:ind w:leftChars="50" w:left="105"/>
        <w:rPr>
          <w:rFonts w:ascii="宋体" w:eastAsia="宋体" w:hAnsi="宋体" w:cs="Times New Roman"/>
          <w:b/>
          <w:sz w:val="24"/>
          <w:szCs w:val="24"/>
        </w:rPr>
      </w:pPr>
      <w:r w:rsidRPr="00DA59A8">
        <w:rPr>
          <w:rFonts w:ascii="宋体" w:eastAsia="宋体" w:hAnsi="宋体" w:cs="Times New Roman" w:hint="eastAsia"/>
          <w:b/>
          <w:sz w:val="24"/>
          <w:szCs w:val="24"/>
        </w:rPr>
        <w:t>四、服务地点</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舟山市定海区洋小猫海域地质浅钻：</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（1）东经122°9′00″   北纬29°51′500″</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（2）东经122°8′900″  北纬29°50′100″</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（3）东经122°9′00″   北纬29°51′100″</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（4）东经122°10′300″ 北纬29°51′150″</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（5）东经122°10′400″ 北纬29°51′250″</w:t>
      </w:r>
    </w:p>
    <w:p w:rsidR="00DA59A8" w:rsidRPr="00DA59A8" w:rsidRDefault="00DA59A8" w:rsidP="00DA59A8">
      <w:pPr>
        <w:spacing w:line="360" w:lineRule="auto"/>
        <w:ind w:leftChars="50" w:left="105" w:firstLineChars="200" w:firstLine="420"/>
        <w:rPr>
          <w:rFonts w:ascii="宋体" w:eastAsia="宋体" w:hAnsi="宋体" w:cs="Times New Roman"/>
        </w:rPr>
      </w:pPr>
      <w:r w:rsidRPr="00DA59A8">
        <w:rPr>
          <w:rFonts w:ascii="宋体" w:eastAsia="宋体" w:hAnsi="宋体" w:cs="Times New Roman" w:hint="eastAsia"/>
        </w:rPr>
        <w:t>（6）东经122°10′500″ 北纬29°51′450″</w:t>
      </w:r>
    </w:p>
    <w:p w:rsidR="00DA59A8" w:rsidRPr="00DA59A8" w:rsidRDefault="00DA59A8" w:rsidP="00DA59A8">
      <w:pPr>
        <w:spacing w:line="360" w:lineRule="auto"/>
        <w:ind w:leftChars="50" w:left="105"/>
        <w:rPr>
          <w:rFonts w:ascii="宋体" w:eastAsia="宋体" w:hAnsi="宋体" w:cs="Times New Roman"/>
          <w:b/>
        </w:rPr>
      </w:pPr>
    </w:p>
    <w:p w:rsidR="00DA59A8" w:rsidRPr="00DA59A8" w:rsidRDefault="00DA59A8" w:rsidP="00DA59A8">
      <w:pPr>
        <w:spacing w:line="360" w:lineRule="auto"/>
        <w:ind w:leftChars="50" w:left="105"/>
        <w:rPr>
          <w:rFonts w:ascii="宋体" w:eastAsia="宋体" w:hAnsi="宋体" w:cs="Times New Roman"/>
          <w:b/>
          <w:sz w:val="24"/>
          <w:szCs w:val="24"/>
        </w:rPr>
      </w:pPr>
    </w:p>
    <w:p w:rsidR="00DA59A8" w:rsidRPr="00DA59A8" w:rsidRDefault="00DA59A8" w:rsidP="00DA59A8">
      <w:pPr>
        <w:spacing w:line="360" w:lineRule="auto"/>
        <w:ind w:leftChars="50" w:left="105"/>
        <w:rPr>
          <w:rFonts w:ascii="宋体" w:eastAsia="宋体" w:hAnsi="宋体" w:cs="Times New Roman"/>
          <w:b/>
          <w:sz w:val="24"/>
          <w:szCs w:val="24"/>
        </w:rPr>
      </w:pPr>
      <w:r w:rsidRPr="00DA59A8">
        <w:rPr>
          <w:rFonts w:ascii="宋体" w:eastAsia="宋体" w:hAnsi="宋体" w:cs="Times New Roman" w:hint="eastAsia"/>
          <w:b/>
          <w:sz w:val="24"/>
          <w:szCs w:val="24"/>
        </w:rPr>
        <w:t>五、预期服务成果：</w:t>
      </w:r>
    </w:p>
    <w:p w:rsidR="00DA59A8" w:rsidRPr="00DA59A8" w:rsidRDefault="00DA59A8" w:rsidP="00DA59A8">
      <w:pPr>
        <w:spacing w:line="360" w:lineRule="auto"/>
        <w:ind w:leftChars="50" w:left="105" w:firstLineChars="196" w:firstLine="412"/>
        <w:rPr>
          <w:rFonts w:ascii="宋体" w:eastAsia="宋体" w:hAnsi="宋体" w:cs="Times New Roman"/>
        </w:rPr>
      </w:pPr>
      <w:r w:rsidRPr="00DA59A8">
        <w:rPr>
          <w:rFonts w:ascii="宋体" w:eastAsia="宋体" w:hAnsi="宋体" w:cs="Times New Roman" w:hint="eastAsia"/>
        </w:rPr>
        <w:t>地质浅钻样品（进尺30m）；定海洋小猫海域地质浅钻施工方案、试验成果、总结报告和相关资料。</w:t>
      </w:r>
    </w:p>
    <w:p w:rsidR="00DA59A8" w:rsidRPr="00DA59A8" w:rsidRDefault="00DA59A8" w:rsidP="00DA59A8">
      <w:pPr>
        <w:spacing w:line="360" w:lineRule="auto"/>
        <w:ind w:leftChars="50" w:left="105"/>
        <w:rPr>
          <w:rFonts w:ascii="宋体" w:eastAsia="宋体" w:hAnsi="宋体" w:cs="Times New Roman"/>
          <w:b/>
        </w:rPr>
      </w:pPr>
    </w:p>
    <w:p w:rsidR="00DA59A8" w:rsidRPr="00DA59A8" w:rsidRDefault="00DA59A8" w:rsidP="00DA59A8">
      <w:pPr>
        <w:spacing w:line="360" w:lineRule="auto"/>
        <w:ind w:leftChars="50" w:left="105"/>
        <w:rPr>
          <w:rFonts w:ascii="宋体" w:eastAsia="宋体" w:hAnsi="宋体" w:cs="宋体"/>
          <w:b/>
          <w:sz w:val="24"/>
          <w:szCs w:val="24"/>
        </w:rPr>
      </w:pPr>
      <w:r w:rsidRPr="00DA59A8">
        <w:rPr>
          <w:rFonts w:ascii="宋体" w:eastAsia="宋体" w:hAnsi="宋体" w:cs="宋体" w:hint="eastAsia"/>
          <w:b/>
          <w:sz w:val="24"/>
          <w:szCs w:val="24"/>
        </w:rPr>
        <w:t>六、服务期限</w:t>
      </w:r>
    </w:p>
    <w:p w:rsidR="00DA59A8" w:rsidRPr="00DA59A8" w:rsidRDefault="00DA59A8" w:rsidP="00DA59A8">
      <w:pPr>
        <w:spacing w:line="360" w:lineRule="auto"/>
        <w:ind w:leftChars="50" w:left="105" w:firstLineChars="200" w:firstLine="420"/>
        <w:rPr>
          <w:rFonts w:ascii="宋体" w:eastAsia="宋体" w:hAnsi="宋体" w:cs="宋体"/>
          <w:szCs w:val="21"/>
        </w:rPr>
      </w:pPr>
      <w:r w:rsidRPr="00DA59A8">
        <w:rPr>
          <w:rFonts w:ascii="宋体" w:eastAsia="宋体" w:hAnsi="宋体" w:cs="宋体" w:hint="eastAsia"/>
          <w:szCs w:val="21"/>
        </w:rPr>
        <w:t>30天。</w:t>
      </w:r>
    </w:p>
    <w:p w:rsidR="00DA59A8" w:rsidRPr="00DA59A8" w:rsidRDefault="00DA59A8" w:rsidP="00DA59A8">
      <w:pPr>
        <w:snapToGrid w:val="0"/>
        <w:spacing w:beforeLines="50" w:before="156" w:line="380" w:lineRule="exact"/>
        <w:ind w:leftChars="50" w:left="105"/>
        <w:jc w:val="center"/>
        <w:rPr>
          <w:rFonts w:ascii="黑体" w:eastAsia="黑体" w:hAnsi="宋体" w:cs="Times New Roman"/>
          <w:sz w:val="30"/>
        </w:rPr>
      </w:pPr>
      <w:r w:rsidRPr="00DA59A8">
        <w:rPr>
          <w:rFonts w:ascii="黑体" w:eastAsia="黑体" w:hAnsi="宋体" w:cs="Times New Roman" w:hint="eastAsia"/>
          <w:sz w:val="30"/>
        </w:rPr>
        <w:t>评标办法及评分标准</w:t>
      </w:r>
    </w:p>
    <w:p w:rsidR="00DA59A8" w:rsidRPr="00DA59A8" w:rsidRDefault="00DA59A8" w:rsidP="00DA59A8">
      <w:pPr>
        <w:spacing w:beforeLines="50" w:before="156" w:line="380" w:lineRule="exact"/>
        <w:ind w:leftChars="50" w:left="105" w:firstLineChars="49" w:firstLine="118"/>
        <w:outlineLvl w:val="0"/>
        <w:rPr>
          <w:rFonts w:ascii="宋体" w:eastAsia="宋体" w:hAnsi="宋体" w:cs="Times New Roman"/>
          <w:sz w:val="24"/>
        </w:rPr>
      </w:pPr>
      <w:r w:rsidRPr="00DA59A8">
        <w:rPr>
          <w:rFonts w:ascii="宋体" w:eastAsia="宋体" w:hAnsi="宋体" w:cs="Times New Roman" w:hint="eastAsia"/>
          <w:b/>
          <w:sz w:val="24"/>
        </w:rPr>
        <w:t xml:space="preserve">  综合评分法</w:t>
      </w:r>
    </w:p>
    <w:p w:rsidR="00DA59A8" w:rsidRPr="00DA59A8" w:rsidRDefault="00DA59A8" w:rsidP="00DA59A8">
      <w:pPr>
        <w:spacing w:line="380" w:lineRule="exact"/>
        <w:ind w:leftChars="50" w:left="105"/>
        <w:jc w:val="center"/>
        <w:rPr>
          <w:rFonts w:ascii="宋体" w:eastAsia="宋体" w:hAnsi="宋体" w:cs="Times New Roman"/>
          <w:b/>
          <w:sz w:val="24"/>
          <w:szCs w:val="24"/>
        </w:rPr>
      </w:pPr>
      <w:r w:rsidRPr="00DA59A8">
        <w:rPr>
          <w:rFonts w:ascii="宋体" w:eastAsia="宋体" w:hAnsi="Times New Roman" w:cs="Times New Roman" w:hint="eastAsia"/>
          <w:b/>
          <w:sz w:val="24"/>
          <w:szCs w:val="24"/>
        </w:rPr>
        <w:t>舟山市定海洋小猫海域钻孔工程钻探项目</w:t>
      </w:r>
      <w:r w:rsidRPr="00DA59A8">
        <w:rPr>
          <w:rFonts w:ascii="Times New Roman" w:eastAsia="宋体" w:hAnsi="Times New Roman" w:cs="Times New Roman" w:hint="eastAsia"/>
          <w:b/>
          <w:sz w:val="24"/>
          <w:szCs w:val="24"/>
        </w:rPr>
        <w:t>评标办法</w:t>
      </w:r>
    </w:p>
    <w:p w:rsidR="00DA59A8" w:rsidRPr="00DA59A8" w:rsidRDefault="00DA59A8" w:rsidP="00DA59A8">
      <w:pPr>
        <w:spacing w:line="380" w:lineRule="exact"/>
        <w:ind w:leftChars="50" w:left="105" w:firstLine="420"/>
        <w:rPr>
          <w:rFonts w:ascii="宋体" w:eastAsia="宋体" w:hAnsi="宋体" w:cs="Times New Roman"/>
        </w:rPr>
      </w:pPr>
      <w:r w:rsidRPr="00DA59A8">
        <w:rPr>
          <w:rFonts w:ascii="宋体" w:eastAsia="宋体" w:hAnsi="宋体" w:cs="Times New Roman" w:hint="eastAsia"/>
        </w:rPr>
        <w:t>为公正、公平、科学地选择中标人，根据有关法律法规的规定，并结合本项目的实际，制定本办法。</w:t>
      </w:r>
    </w:p>
    <w:p w:rsidR="00DA59A8" w:rsidRPr="00DA59A8" w:rsidRDefault="00DA59A8" w:rsidP="00DA59A8">
      <w:pPr>
        <w:spacing w:line="380" w:lineRule="exact"/>
        <w:ind w:leftChars="50" w:left="105" w:firstLineChars="150" w:firstLine="315"/>
        <w:rPr>
          <w:rFonts w:ascii="宋体" w:eastAsia="宋体" w:hAnsi="宋体" w:cs="Times New Roman"/>
          <w:szCs w:val="21"/>
        </w:rPr>
      </w:pPr>
      <w:r w:rsidRPr="00DA59A8">
        <w:rPr>
          <w:rFonts w:ascii="宋体" w:eastAsia="宋体" w:hAnsi="宋体" w:cs="Times New Roman" w:hint="eastAsia"/>
          <w:szCs w:val="21"/>
        </w:rPr>
        <w:t>本办法适用于</w:t>
      </w:r>
      <w:r w:rsidRPr="00DA59A8">
        <w:rPr>
          <w:rFonts w:ascii="Times New Roman" w:eastAsia="宋体" w:hAnsi="Times New Roman" w:cs="Times New Roman" w:hint="eastAsia"/>
          <w:szCs w:val="21"/>
        </w:rPr>
        <w:t>舟山市定海洋小猫海域钻孔工程钻探项目</w:t>
      </w:r>
      <w:r w:rsidRPr="00DA59A8">
        <w:rPr>
          <w:rFonts w:ascii="宋体" w:eastAsia="宋体" w:hAnsi="宋体" w:cs="Times New Roman" w:hint="eastAsia"/>
          <w:szCs w:val="21"/>
        </w:rPr>
        <w:t>的评标。</w:t>
      </w:r>
    </w:p>
    <w:p w:rsidR="00DA59A8" w:rsidRPr="00DA59A8" w:rsidRDefault="00DA59A8" w:rsidP="00DA59A8">
      <w:pPr>
        <w:spacing w:line="380" w:lineRule="exact"/>
        <w:ind w:leftChars="50" w:left="622" w:hangingChars="245" w:hanging="517"/>
        <w:rPr>
          <w:rFonts w:ascii="宋体" w:eastAsia="宋体" w:hAnsi="宋体" w:cs="Times New Roman"/>
        </w:rPr>
      </w:pPr>
      <w:r w:rsidRPr="00DA59A8">
        <w:rPr>
          <w:rFonts w:ascii="宋体" w:eastAsia="宋体" w:hAnsi="宋体" w:cs="Times New Roman" w:hint="eastAsia"/>
          <w:b/>
        </w:rPr>
        <w:t>中标依据：</w:t>
      </w:r>
      <w:r w:rsidRPr="00DA59A8">
        <w:rPr>
          <w:rFonts w:ascii="宋体" w:eastAsia="宋体" w:hAnsi="宋体" w:cs="Times New Roman" w:hint="eastAsia"/>
        </w:rPr>
        <w:t>在不高于</w:t>
      </w:r>
      <w:r w:rsidRPr="00DA59A8">
        <w:rPr>
          <w:rFonts w:ascii="宋体" w:eastAsia="宋体" w:hAnsi="宋体" w:cs="Times New Roman" w:hint="eastAsia"/>
          <w:u w:val="single"/>
        </w:rPr>
        <w:t>最高限价</w:t>
      </w:r>
      <w:r w:rsidRPr="00DA59A8">
        <w:rPr>
          <w:rFonts w:ascii="宋体" w:eastAsia="宋体" w:hAnsi="宋体" w:cs="Times New Roman" w:hint="eastAsia"/>
        </w:rPr>
        <w:t>的前提下，</w:t>
      </w:r>
      <w:r w:rsidRPr="00DA59A8">
        <w:rPr>
          <w:rFonts w:ascii="宋体" w:eastAsia="宋体" w:hAnsi="宋体" w:cs="Times New Roman" w:hint="eastAsia"/>
          <w:u w:val="single"/>
        </w:rPr>
        <w:t>综合评估分</w:t>
      </w:r>
      <w:r w:rsidRPr="00DA59A8">
        <w:rPr>
          <w:rFonts w:ascii="宋体" w:eastAsia="宋体" w:hAnsi="宋体" w:cs="Times New Roman" w:hint="eastAsia"/>
        </w:rPr>
        <w:t xml:space="preserve">最高者为中标候选人。   </w:t>
      </w:r>
    </w:p>
    <w:p w:rsidR="00DA59A8" w:rsidRPr="00DA59A8" w:rsidRDefault="00DA59A8" w:rsidP="00DA59A8">
      <w:pPr>
        <w:spacing w:line="380" w:lineRule="exact"/>
        <w:ind w:leftChars="50" w:left="105" w:firstLineChars="450" w:firstLine="949"/>
        <w:rPr>
          <w:rFonts w:ascii="宋体" w:eastAsia="宋体" w:hAnsi="宋体" w:cs="Times New Roman"/>
          <w:b/>
          <w:u w:val="single"/>
        </w:rPr>
      </w:pPr>
      <w:r w:rsidRPr="00DA59A8">
        <w:rPr>
          <w:rFonts w:ascii="宋体" w:eastAsia="宋体" w:hAnsi="宋体" w:cs="Times New Roman" w:hint="eastAsia"/>
          <w:b/>
          <w:u w:val="single"/>
        </w:rPr>
        <w:t xml:space="preserve"> 最高限价：指预算金额。</w:t>
      </w:r>
    </w:p>
    <w:p w:rsidR="00DA59A8" w:rsidRPr="00DA59A8" w:rsidRDefault="00DA59A8" w:rsidP="00DA59A8">
      <w:pPr>
        <w:spacing w:line="380" w:lineRule="exact"/>
        <w:ind w:leftChars="50" w:left="105" w:firstLineChars="245" w:firstLine="517"/>
        <w:rPr>
          <w:rFonts w:ascii="宋体" w:eastAsia="宋体" w:hAnsi="宋体" w:cs="Times New Roman"/>
          <w:b/>
        </w:rPr>
      </w:pPr>
      <w:r w:rsidRPr="00DA59A8">
        <w:rPr>
          <w:rFonts w:ascii="宋体" w:eastAsia="宋体" w:hAnsi="宋体" w:cs="Times New Roman" w:hint="eastAsia"/>
          <w:b/>
        </w:rPr>
        <w:t>报价的计分方法</w:t>
      </w:r>
    </w:p>
    <w:p w:rsidR="00DA59A8" w:rsidRPr="00DA59A8" w:rsidRDefault="00DA59A8" w:rsidP="00DA59A8">
      <w:pPr>
        <w:autoSpaceDE w:val="0"/>
        <w:autoSpaceDN w:val="0"/>
        <w:adjustRightInd w:val="0"/>
        <w:spacing w:line="380" w:lineRule="exact"/>
        <w:ind w:leftChars="50" w:left="105" w:firstLineChars="262" w:firstLine="550"/>
        <w:rPr>
          <w:rFonts w:ascii="宋体" w:eastAsia="宋体" w:hAnsi="宋体" w:cs="Times New Roman"/>
          <w:lang w:val="zh-CN"/>
        </w:rPr>
      </w:pPr>
      <w:r w:rsidRPr="00DA59A8">
        <w:rPr>
          <w:rFonts w:ascii="宋体" w:eastAsia="宋体" w:hAnsi="宋体" w:cs="Times New Roman" w:hint="eastAsia"/>
          <w:lang w:val="zh-CN"/>
        </w:rPr>
        <w:t>满足投标文件要求且投标价格最低的投标报价为评标基准价，其价格分为满分，其他投标人的价格分按下列公式计算：</w:t>
      </w:r>
    </w:p>
    <w:p w:rsidR="00DA59A8" w:rsidRPr="00DA59A8" w:rsidRDefault="00DA59A8" w:rsidP="00DA59A8">
      <w:pPr>
        <w:autoSpaceDE w:val="0"/>
        <w:autoSpaceDN w:val="0"/>
        <w:adjustRightInd w:val="0"/>
        <w:spacing w:line="380" w:lineRule="exact"/>
        <w:ind w:leftChars="50" w:left="105" w:firstLineChars="262" w:firstLine="550"/>
        <w:rPr>
          <w:rFonts w:ascii="宋体" w:eastAsia="宋体" w:hAnsi="宋体" w:cs="Times New Roman"/>
          <w:lang w:val="zh-CN"/>
        </w:rPr>
      </w:pPr>
      <w:r w:rsidRPr="00DA59A8">
        <w:rPr>
          <w:rFonts w:ascii="宋体" w:eastAsia="宋体" w:hAnsi="宋体" w:cs="Times New Roman" w:hint="eastAsia"/>
          <w:lang w:val="zh-CN"/>
        </w:rPr>
        <w:t xml:space="preserve">价格得分＝（评标基准价/投标报价）×100×价格权重, </w:t>
      </w:r>
    </w:p>
    <w:p w:rsidR="00DA59A8" w:rsidRPr="00DA59A8" w:rsidRDefault="00DA59A8" w:rsidP="00DA59A8">
      <w:pPr>
        <w:autoSpaceDE w:val="0"/>
        <w:autoSpaceDN w:val="0"/>
        <w:adjustRightInd w:val="0"/>
        <w:spacing w:line="380" w:lineRule="exact"/>
        <w:ind w:leftChars="50" w:left="105" w:firstLineChars="262" w:firstLine="550"/>
        <w:rPr>
          <w:rFonts w:ascii="宋体" w:eastAsia="宋体" w:hAnsi="宋体" w:cs="Times New Roman"/>
          <w:lang w:val="zh-CN"/>
        </w:rPr>
      </w:pPr>
    </w:p>
    <w:tbl>
      <w:tblPr>
        <w:tblW w:w="7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2700"/>
      </w:tblGrid>
      <w:tr w:rsidR="00DA59A8" w:rsidRPr="00DA59A8" w:rsidTr="00E3736F">
        <w:trPr>
          <w:trHeight w:val="457"/>
        </w:trPr>
        <w:tc>
          <w:tcPr>
            <w:tcW w:w="5040" w:type="dxa"/>
            <w:tcBorders>
              <w:top w:val="single" w:sz="4" w:space="0" w:color="auto"/>
              <w:left w:val="single" w:sz="4" w:space="0" w:color="auto"/>
              <w:bottom w:val="single" w:sz="4" w:space="0" w:color="auto"/>
              <w:right w:val="single" w:sz="4" w:space="0" w:color="auto"/>
            </w:tcBorders>
            <w:vAlign w:val="center"/>
          </w:tcPr>
          <w:p w:rsidR="00DA59A8" w:rsidRPr="00DA59A8" w:rsidRDefault="00DA59A8" w:rsidP="00DA59A8">
            <w:pPr>
              <w:spacing w:line="380" w:lineRule="exact"/>
              <w:ind w:leftChars="50" w:left="105"/>
              <w:jc w:val="center"/>
              <w:rPr>
                <w:rFonts w:ascii="宋体" w:eastAsia="宋体" w:hAnsi="宋体" w:cs="Times New Roman"/>
              </w:rPr>
            </w:pPr>
            <w:r w:rsidRPr="00DA59A8">
              <w:rPr>
                <w:rFonts w:ascii="宋体" w:eastAsia="宋体" w:hAnsi="宋体" w:cs="Times New Roman" w:hint="eastAsia"/>
                <w:lang w:val="zh-CN"/>
              </w:rPr>
              <w:t>评价指标和各评价权重指标：</w:t>
            </w:r>
            <w:r w:rsidRPr="00DA59A8">
              <w:rPr>
                <w:rFonts w:ascii="宋体" w:eastAsia="宋体" w:hAnsi="宋体" w:cs="Times New Roman" w:hint="eastAsia"/>
              </w:rPr>
              <w:t>评标指标</w:t>
            </w:r>
          </w:p>
        </w:tc>
        <w:tc>
          <w:tcPr>
            <w:tcW w:w="2700" w:type="dxa"/>
            <w:tcBorders>
              <w:top w:val="single" w:sz="4" w:space="0" w:color="auto"/>
              <w:left w:val="single" w:sz="4" w:space="0" w:color="auto"/>
              <w:bottom w:val="single" w:sz="4" w:space="0" w:color="auto"/>
              <w:right w:val="single" w:sz="4" w:space="0" w:color="auto"/>
            </w:tcBorders>
            <w:vAlign w:val="center"/>
          </w:tcPr>
          <w:p w:rsidR="00DA59A8" w:rsidRPr="00DA59A8" w:rsidRDefault="00DA59A8" w:rsidP="00DA59A8">
            <w:pPr>
              <w:spacing w:line="380" w:lineRule="exact"/>
              <w:ind w:leftChars="50" w:left="105"/>
              <w:jc w:val="center"/>
              <w:rPr>
                <w:rFonts w:ascii="宋体" w:eastAsia="宋体" w:hAnsi="宋体" w:cs="Times New Roman"/>
              </w:rPr>
            </w:pPr>
            <w:r w:rsidRPr="00DA59A8">
              <w:rPr>
                <w:rFonts w:ascii="宋体" w:eastAsia="宋体" w:hAnsi="宋体" w:cs="Times New Roman" w:hint="eastAsia"/>
              </w:rPr>
              <w:t>权重（％）</w:t>
            </w:r>
          </w:p>
        </w:tc>
      </w:tr>
      <w:tr w:rsidR="00DA59A8" w:rsidRPr="00DA59A8" w:rsidTr="00E3736F">
        <w:trPr>
          <w:cantSplit/>
          <w:trHeight w:val="345"/>
        </w:trPr>
        <w:tc>
          <w:tcPr>
            <w:tcW w:w="5040" w:type="dxa"/>
            <w:tcBorders>
              <w:top w:val="single" w:sz="4" w:space="0" w:color="auto"/>
              <w:left w:val="single" w:sz="4" w:space="0" w:color="auto"/>
              <w:bottom w:val="single" w:sz="4" w:space="0" w:color="auto"/>
              <w:right w:val="single" w:sz="4" w:space="0" w:color="auto"/>
            </w:tcBorders>
            <w:vAlign w:val="center"/>
          </w:tcPr>
          <w:p w:rsidR="00DA59A8" w:rsidRPr="00DA59A8" w:rsidRDefault="00DA59A8" w:rsidP="00DA59A8">
            <w:pPr>
              <w:spacing w:line="380" w:lineRule="exact"/>
              <w:ind w:leftChars="50" w:left="105"/>
              <w:jc w:val="center"/>
              <w:rPr>
                <w:rFonts w:ascii="宋体" w:eastAsia="宋体" w:hAnsi="宋体" w:cs="Times New Roman"/>
              </w:rPr>
            </w:pPr>
            <w:r w:rsidRPr="00DA59A8">
              <w:rPr>
                <w:rFonts w:ascii="宋体" w:eastAsia="宋体" w:hAnsi="宋体" w:cs="Times New Roman" w:hint="eastAsia"/>
              </w:rPr>
              <w:t>商务、技术部分</w:t>
            </w:r>
          </w:p>
        </w:tc>
        <w:tc>
          <w:tcPr>
            <w:tcW w:w="2700" w:type="dxa"/>
            <w:tcBorders>
              <w:top w:val="single" w:sz="4" w:space="0" w:color="auto"/>
              <w:left w:val="single" w:sz="4" w:space="0" w:color="auto"/>
              <w:bottom w:val="single" w:sz="4" w:space="0" w:color="auto"/>
              <w:right w:val="single" w:sz="4" w:space="0" w:color="auto"/>
            </w:tcBorders>
            <w:vAlign w:val="center"/>
          </w:tcPr>
          <w:p w:rsidR="00DA59A8" w:rsidRPr="00DA59A8" w:rsidRDefault="00DA59A8" w:rsidP="00DA59A8">
            <w:pPr>
              <w:spacing w:before="50" w:line="380" w:lineRule="exact"/>
              <w:ind w:leftChars="50" w:left="105"/>
              <w:jc w:val="center"/>
              <w:rPr>
                <w:rFonts w:ascii="宋体" w:eastAsia="宋体" w:hAnsi="宋体" w:cs="Times New Roman"/>
              </w:rPr>
            </w:pPr>
            <w:r w:rsidRPr="00DA59A8">
              <w:rPr>
                <w:rFonts w:ascii="宋体" w:eastAsia="宋体" w:hAnsi="宋体" w:cs="Times New Roman" w:hint="eastAsia"/>
              </w:rPr>
              <w:t>70</w:t>
            </w:r>
          </w:p>
        </w:tc>
      </w:tr>
      <w:tr w:rsidR="00DA59A8" w:rsidRPr="00DA59A8" w:rsidTr="00E3736F">
        <w:trPr>
          <w:trHeight w:val="289"/>
        </w:trPr>
        <w:tc>
          <w:tcPr>
            <w:tcW w:w="5040" w:type="dxa"/>
            <w:tcBorders>
              <w:top w:val="single" w:sz="4" w:space="0" w:color="auto"/>
              <w:left w:val="single" w:sz="4" w:space="0" w:color="auto"/>
              <w:bottom w:val="single" w:sz="4" w:space="0" w:color="auto"/>
              <w:right w:val="single" w:sz="4" w:space="0" w:color="auto"/>
            </w:tcBorders>
            <w:vAlign w:val="center"/>
          </w:tcPr>
          <w:p w:rsidR="00DA59A8" w:rsidRPr="00DA59A8" w:rsidRDefault="00DA59A8" w:rsidP="00DA59A8">
            <w:pPr>
              <w:spacing w:line="380" w:lineRule="exact"/>
              <w:ind w:leftChars="50" w:left="105"/>
              <w:jc w:val="center"/>
              <w:rPr>
                <w:rFonts w:ascii="宋体" w:eastAsia="宋体" w:hAnsi="宋体" w:cs="Times New Roman"/>
              </w:rPr>
            </w:pPr>
            <w:r w:rsidRPr="00DA59A8">
              <w:rPr>
                <w:rFonts w:ascii="宋体" w:eastAsia="宋体" w:hAnsi="宋体" w:cs="Times New Roman" w:hint="eastAsia"/>
              </w:rPr>
              <w:t>投标报价</w:t>
            </w:r>
          </w:p>
        </w:tc>
        <w:tc>
          <w:tcPr>
            <w:tcW w:w="2700" w:type="dxa"/>
            <w:tcBorders>
              <w:top w:val="single" w:sz="4" w:space="0" w:color="auto"/>
              <w:left w:val="single" w:sz="4" w:space="0" w:color="auto"/>
              <w:bottom w:val="single" w:sz="4" w:space="0" w:color="auto"/>
              <w:right w:val="single" w:sz="4" w:space="0" w:color="auto"/>
            </w:tcBorders>
            <w:vAlign w:val="center"/>
          </w:tcPr>
          <w:p w:rsidR="00DA59A8" w:rsidRPr="00DA59A8" w:rsidRDefault="00DA59A8" w:rsidP="00DA59A8">
            <w:pPr>
              <w:spacing w:line="380" w:lineRule="exact"/>
              <w:ind w:leftChars="50" w:left="105"/>
              <w:jc w:val="center"/>
              <w:rPr>
                <w:rFonts w:ascii="宋体" w:eastAsia="宋体" w:hAnsi="宋体" w:cs="Times New Roman"/>
              </w:rPr>
            </w:pPr>
            <w:r w:rsidRPr="00DA59A8">
              <w:rPr>
                <w:rFonts w:ascii="宋体" w:eastAsia="宋体" w:hAnsi="宋体" w:cs="Times New Roman" w:hint="eastAsia"/>
              </w:rPr>
              <w:t>30</w:t>
            </w:r>
          </w:p>
        </w:tc>
      </w:tr>
      <w:tr w:rsidR="00DA59A8" w:rsidRPr="00DA59A8" w:rsidTr="00E3736F">
        <w:trPr>
          <w:trHeight w:val="309"/>
        </w:trPr>
        <w:tc>
          <w:tcPr>
            <w:tcW w:w="5040" w:type="dxa"/>
            <w:tcBorders>
              <w:top w:val="single" w:sz="4" w:space="0" w:color="auto"/>
              <w:left w:val="single" w:sz="4" w:space="0" w:color="auto"/>
              <w:bottom w:val="single" w:sz="4" w:space="0" w:color="auto"/>
              <w:right w:val="single" w:sz="4" w:space="0" w:color="auto"/>
            </w:tcBorders>
            <w:vAlign w:val="center"/>
          </w:tcPr>
          <w:p w:rsidR="00DA59A8" w:rsidRPr="00DA59A8" w:rsidRDefault="00DA59A8" w:rsidP="00DA59A8">
            <w:pPr>
              <w:spacing w:line="380" w:lineRule="exact"/>
              <w:ind w:leftChars="50" w:left="105"/>
              <w:jc w:val="center"/>
              <w:rPr>
                <w:rFonts w:ascii="宋体" w:eastAsia="宋体" w:hAnsi="宋体" w:cs="Times New Roman"/>
              </w:rPr>
            </w:pPr>
            <w:r w:rsidRPr="00DA59A8">
              <w:rPr>
                <w:rFonts w:ascii="宋体" w:eastAsia="宋体" w:hAnsi="宋体" w:cs="Times New Roman" w:hint="eastAsia"/>
              </w:rPr>
              <w:t>合计</w:t>
            </w:r>
          </w:p>
        </w:tc>
        <w:tc>
          <w:tcPr>
            <w:tcW w:w="2700" w:type="dxa"/>
            <w:tcBorders>
              <w:top w:val="single" w:sz="4" w:space="0" w:color="auto"/>
              <w:left w:val="single" w:sz="4" w:space="0" w:color="auto"/>
              <w:bottom w:val="single" w:sz="4" w:space="0" w:color="auto"/>
              <w:right w:val="single" w:sz="4" w:space="0" w:color="auto"/>
            </w:tcBorders>
            <w:vAlign w:val="center"/>
          </w:tcPr>
          <w:p w:rsidR="00DA59A8" w:rsidRPr="00DA59A8" w:rsidRDefault="00DA59A8" w:rsidP="00DA59A8">
            <w:pPr>
              <w:spacing w:line="380" w:lineRule="exact"/>
              <w:ind w:leftChars="50" w:left="105"/>
              <w:jc w:val="center"/>
              <w:rPr>
                <w:rFonts w:ascii="宋体" w:eastAsia="宋体" w:hAnsi="宋体" w:cs="Times New Roman"/>
              </w:rPr>
            </w:pPr>
            <w:r w:rsidRPr="00DA59A8">
              <w:rPr>
                <w:rFonts w:ascii="宋体" w:eastAsia="宋体" w:hAnsi="宋体" w:cs="Times New Roman" w:hint="eastAsia"/>
              </w:rPr>
              <w:t>100</w:t>
            </w:r>
          </w:p>
        </w:tc>
      </w:tr>
    </w:tbl>
    <w:p w:rsidR="00DA59A8" w:rsidRPr="00DA59A8" w:rsidRDefault="00DA59A8" w:rsidP="00DA59A8">
      <w:pPr>
        <w:autoSpaceDE w:val="0"/>
        <w:autoSpaceDN w:val="0"/>
        <w:adjustRightInd w:val="0"/>
        <w:spacing w:line="380" w:lineRule="exact"/>
        <w:ind w:leftChars="50" w:left="105" w:firstLineChars="262" w:firstLine="550"/>
        <w:rPr>
          <w:rFonts w:ascii="宋体" w:eastAsia="宋体" w:hAnsi="宋体" w:cs="Times New Roman"/>
        </w:rPr>
      </w:pPr>
      <w:r w:rsidRPr="00DA59A8">
        <w:rPr>
          <w:rFonts w:ascii="宋体" w:eastAsia="宋体" w:hAnsi="宋体" w:cs="Times New Roman" w:hint="eastAsia"/>
        </w:rPr>
        <w:t xml:space="preserve"> 综合评估分=商务技术得分＋价格得分(评分过程中采用四舍五入法，并保留小数2位)</w:t>
      </w:r>
    </w:p>
    <w:p w:rsidR="00DA59A8" w:rsidRPr="00DA59A8" w:rsidRDefault="00DA59A8" w:rsidP="00DA59A8">
      <w:pPr>
        <w:autoSpaceDE w:val="0"/>
        <w:autoSpaceDN w:val="0"/>
        <w:adjustRightInd w:val="0"/>
        <w:spacing w:line="380" w:lineRule="exact"/>
        <w:ind w:leftChars="50" w:left="105" w:firstLineChars="100" w:firstLine="210"/>
        <w:rPr>
          <w:rFonts w:ascii="宋体" w:eastAsia="宋体" w:hAnsi="宋体" w:cs="Times New Roman"/>
        </w:rPr>
      </w:pPr>
      <w:r w:rsidRPr="00DA59A8">
        <w:rPr>
          <w:rFonts w:ascii="宋体" w:eastAsia="宋体" w:hAnsi="宋体" w:cs="Times New Roman" w:hint="eastAsia"/>
        </w:rPr>
        <w:t>将综合评估分从高到低排序，得出参投标人名次。得分相同时，按投标报价由低到高顺序排列，得分且投标报价相同的，按技术指标优劣顺序排列</w:t>
      </w:r>
    </w:p>
    <w:p w:rsidR="00DA59A8" w:rsidRPr="00DA59A8" w:rsidRDefault="00DA59A8" w:rsidP="00DA59A8">
      <w:pPr>
        <w:tabs>
          <w:tab w:val="left" w:pos="1620"/>
        </w:tabs>
        <w:spacing w:line="380" w:lineRule="exact"/>
        <w:ind w:leftChars="50" w:left="737" w:hangingChars="300" w:hanging="632"/>
        <w:rPr>
          <w:rFonts w:ascii="宋体" w:eastAsia="宋体" w:hAnsi="宋体" w:cs="Times New Roman"/>
          <w:b/>
        </w:rPr>
      </w:pPr>
      <w:r w:rsidRPr="00DA59A8">
        <w:rPr>
          <w:rFonts w:ascii="宋体" w:eastAsia="宋体" w:hAnsi="宋体" w:cs="Times New Roman" w:hint="eastAsia"/>
          <w:b/>
        </w:rPr>
        <w:t xml:space="preserve"> 候选中标商的选取</w:t>
      </w:r>
    </w:p>
    <w:p w:rsidR="00DA59A8" w:rsidRPr="00DA59A8" w:rsidRDefault="00DA59A8" w:rsidP="00DA59A8">
      <w:pPr>
        <w:spacing w:line="380" w:lineRule="exact"/>
        <w:ind w:leftChars="50" w:left="105" w:firstLineChars="250" w:firstLine="525"/>
        <w:rPr>
          <w:rFonts w:ascii="宋体" w:eastAsia="宋体" w:hAnsi="宋体" w:cs="Times New Roman"/>
          <w:b/>
          <w:sz w:val="28"/>
          <w:szCs w:val="28"/>
          <w:lang w:val="zh-CN"/>
        </w:rPr>
      </w:pPr>
      <w:r w:rsidRPr="00DA59A8">
        <w:rPr>
          <w:rFonts w:ascii="宋体" w:eastAsia="宋体" w:hAnsi="宋体" w:cs="Times New Roman" w:hint="eastAsia"/>
        </w:rPr>
        <w:t>按照综合评估分名次推荐候选中标人1名，备选中标人1名。</w:t>
      </w:r>
    </w:p>
    <w:p w:rsidR="00DA59A8" w:rsidRPr="00DA59A8" w:rsidRDefault="00DA59A8" w:rsidP="00DA59A8">
      <w:pPr>
        <w:autoSpaceDE w:val="0"/>
        <w:autoSpaceDN w:val="0"/>
        <w:adjustRightInd w:val="0"/>
        <w:ind w:leftChars="50" w:left="105"/>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p>
    <w:p w:rsidR="00DA59A8" w:rsidRPr="00DA59A8" w:rsidRDefault="00DA59A8" w:rsidP="00DA59A8">
      <w:pPr>
        <w:autoSpaceDE w:val="0"/>
        <w:autoSpaceDN w:val="0"/>
        <w:adjustRightInd w:val="0"/>
        <w:ind w:leftChars="50" w:left="105"/>
        <w:jc w:val="center"/>
        <w:rPr>
          <w:rFonts w:ascii="宋体" w:eastAsia="宋体" w:hAnsi="宋体" w:cs="Times New Roman"/>
          <w:b/>
          <w:sz w:val="28"/>
          <w:szCs w:val="28"/>
          <w:lang w:val="zh-CN"/>
        </w:rPr>
      </w:pPr>
      <w:r w:rsidRPr="00DA59A8">
        <w:rPr>
          <w:rFonts w:ascii="宋体" w:eastAsia="宋体" w:hAnsi="宋体" w:cs="Times New Roman" w:hint="eastAsia"/>
          <w:b/>
          <w:sz w:val="28"/>
          <w:szCs w:val="28"/>
          <w:lang w:val="zh-CN"/>
        </w:rPr>
        <w:t>资格审查表</w:t>
      </w:r>
    </w:p>
    <w:p w:rsidR="00DA59A8" w:rsidRPr="00DA59A8" w:rsidRDefault="00DA59A8" w:rsidP="00DA59A8">
      <w:pPr>
        <w:ind w:leftChars="50" w:left="105"/>
        <w:rPr>
          <w:rFonts w:ascii="宋体" w:eastAsia="宋体" w:hAnsi="宋体" w:cs="Times New Roman"/>
        </w:rPr>
      </w:pPr>
      <w:r w:rsidRPr="00DA59A8">
        <w:rPr>
          <w:rFonts w:ascii="宋体" w:eastAsia="宋体" w:hAnsi="宋体" w:cs="Times New Roman" w:hint="eastAsia"/>
          <w:lang w:val="zh-CN"/>
        </w:rPr>
        <w:t xml:space="preserve">项目名称： </w:t>
      </w:r>
    </w:p>
    <w:p w:rsidR="00DA59A8" w:rsidRPr="00DA59A8" w:rsidRDefault="00DA59A8" w:rsidP="00DA59A8">
      <w:pPr>
        <w:ind w:leftChars="50" w:left="105"/>
        <w:rPr>
          <w:rFonts w:ascii="宋体" w:eastAsia="宋体" w:hAnsi="宋体" w:cs="Times New Roman"/>
        </w:rPr>
      </w:pPr>
      <w:r w:rsidRPr="00DA59A8">
        <w:rPr>
          <w:rFonts w:ascii="宋体" w:eastAsia="宋体" w:hAnsi="宋体" w:cs="Times New Roman" w:hint="eastAsia"/>
        </w:rPr>
        <w:t>招标编号：</w:t>
      </w:r>
    </w:p>
    <w:p w:rsidR="00DA59A8" w:rsidRPr="00DA59A8" w:rsidRDefault="00DA59A8" w:rsidP="00DA59A8">
      <w:pPr>
        <w:autoSpaceDE w:val="0"/>
        <w:autoSpaceDN w:val="0"/>
        <w:adjustRightInd w:val="0"/>
        <w:spacing w:line="360" w:lineRule="auto"/>
        <w:ind w:leftChars="50" w:left="105"/>
        <w:rPr>
          <w:rFonts w:ascii="宋体" w:eastAsia="宋体" w:hAnsi="宋体" w:cs="Times New Roman"/>
          <w:u w:val="single"/>
          <w:lang w:val="zh-CN"/>
        </w:rPr>
      </w:pPr>
    </w:p>
    <w:tbl>
      <w:tblPr>
        <w:tblW w:w="8950" w:type="dxa"/>
        <w:jc w:val="center"/>
        <w:tblLayout w:type="fixed"/>
        <w:tblLook w:val="04A0" w:firstRow="1" w:lastRow="0" w:firstColumn="1" w:lastColumn="0" w:noHBand="0" w:noVBand="1"/>
      </w:tblPr>
      <w:tblGrid>
        <w:gridCol w:w="622"/>
        <w:gridCol w:w="7616"/>
        <w:gridCol w:w="712"/>
      </w:tblGrid>
      <w:tr w:rsidR="00DA59A8" w:rsidRPr="00DA59A8" w:rsidTr="00E3736F">
        <w:trPr>
          <w:trHeight w:val="590"/>
          <w:jc w:val="center"/>
        </w:trPr>
        <w:tc>
          <w:tcPr>
            <w:tcW w:w="62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right"/>
              <w:rPr>
                <w:rFonts w:ascii="宋体" w:eastAsia="宋体" w:hAnsi="宋体" w:cs="Times New Roman"/>
                <w:b/>
                <w:szCs w:val="21"/>
                <w:lang w:val="zh-CN"/>
              </w:rPr>
            </w:pPr>
            <w:r w:rsidRPr="00DA59A8">
              <w:rPr>
                <w:rFonts w:ascii="宋体" w:eastAsia="宋体" w:hAnsi="宋体" w:cs="Times New Roman" w:hint="eastAsia"/>
                <w:b/>
                <w:szCs w:val="21"/>
                <w:lang w:val="zh-CN"/>
              </w:rPr>
              <w:t>序号</w:t>
            </w:r>
          </w:p>
        </w:tc>
        <w:tc>
          <w:tcPr>
            <w:tcW w:w="7616"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right"/>
              <w:rPr>
                <w:rFonts w:ascii="宋体" w:eastAsia="宋体" w:hAnsi="宋体" w:cs="Times New Roman"/>
                <w:b/>
                <w:szCs w:val="21"/>
                <w:lang w:val="zh-CN"/>
              </w:rPr>
            </w:pPr>
            <w:r w:rsidRPr="00DA59A8">
              <w:rPr>
                <w:rFonts w:ascii="宋体" w:eastAsia="宋体" w:hAnsi="宋体" w:cs="Times New Roman" w:hint="eastAsia"/>
                <w:b/>
                <w:szCs w:val="21"/>
                <w:lang w:val="zh-CN"/>
              </w:rPr>
              <w:t>投标方</w:t>
            </w:r>
          </w:p>
          <w:p w:rsidR="00DA59A8" w:rsidRPr="00DA59A8" w:rsidRDefault="00DA59A8" w:rsidP="00DA59A8">
            <w:pPr>
              <w:autoSpaceDE w:val="0"/>
              <w:autoSpaceDN w:val="0"/>
              <w:adjustRightInd w:val="0"/>
              <w:spacing w:line="360" w:lineRule="auto"/>
              <w:ind w:leftChars="50" w:left="105"/>
              <w:rPr>
                <w:rFonts w:ascii="宋体" w:eastAsia="宋体" w:hAnsi="宋体" w:cs="Times New Roman"/>
                <w:b/>
                <w:szCs w:val="21"/>
                <w:lang w:val="zh-CN"/>
              </w:rPr>
            </w:pPr>
            <w:r w:rsidRPr="00DA59A8">
              <w:rPr>
                <w:rFonts w:ascii="宋体" w:eastAsia="宋体" w:hAnsi="宋体" w:cs="Times New Roman" w:hint="eastAsia"/>
                <w:b/>
                <w:szCs w:val="21"/>
                <w:lang w:val="zh-CN"/>
              </w:rPr>
              <w:t>内容</w:t>
            </w:r>
          </w:p>
        </w:tc>
        <w:tc>
          <w:tcPr>
            <w:tcW w:w="71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center"/>
              <w:rPr>
                <w:rFonts w:ascii="宋体" w:eastAsia="宋体" w:hAnsi="宋体" w:cs="Times New Roman"/>
                <w:b/>
                <w:szCs w:val="21"/>
                <w:lang w:val="zh-CN"/>
              </w:rPr>
            </w:pPr>
          </w:p>
        </w:tc>
      </w:tr>
      <w:tr w:rsidR="00DA59A8" w:rsidRPr="00DA59A8" w:rsidTr="00E3736F">
        <w:trPr>
          <w:trHeight w:val="269"/>
          <w:jc w:val="center"/>
        </w:trPr>
        <w:tc>
          <w:tcPr>
            <w:tcW w:w="62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1</w:t>
            </w:r>
          </w:p>
        </w:tc>
        <w:tc>
          <w:tcPr>
            <w:tcW w:w="7616"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投标文件是否按招标文件要求提交</w:t>
            </w:r>
          </w:p>
        </w:tc>
        <w:tc>
          <w:tcPr>
            <w:tcW w:w="71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center"/>
              <w:rPr>
                <w:rFonts w:ascii="宋体" w:eastAsia="宋体" w:hAnsi="宋体" w:cs="Times New Roman"/>
                <w:b/>
                <w:szCs w:val="21"/>
                <w:lang w:val="zh-CN"/>
              </w:rPr>
            </w:pPr>
          </w:p>
        </w:tc>
      </w:tr>
      <w:tr w:rsidR="00DA59A8" w:rsidRPr="00DA59A8" w:rsidTr="00E3736F">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2</w:t>
            </w:r>
          </w:p>
        </w:tc>
        <w:tc>
          <w:tcPr>
            <w:tcW w:w="7616"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投标保证金是否按要求提交</w:t>
            </w:r>
          </w:p>
        </w:tc>
        <w:tc>
          <w:tcPr>
            <w:tcW w:w="71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center"/>
              <w:rPr>
                <w:rFonts w:ascii="宋体" w:eastAsia="宋体" w:hAnsi="宋体" w:cs="Times New Roman"/>
                <w:b/>
                <w:szCs w:val="21"/>
                <w:lang w:val="zh-CN"/>
              </w:rPr>
            </w:pPr>
          </w:p>
        </w:tc>
      </w:tr>
      <w:tr w:rsidR="00DA59A8" w:rsidRPr="00DA59A8" w:rsidTr="00E3736F">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3</w:t>
            </w:r>
          </w:p>
        </w:tc>
        <w:tc>
          <w:tcPr>
            <w:tcW w:w="7616"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法人授权委托书</w:t>
            </w:r>
          </w:p>
        </w:tc>
        <w:tc>
          <w:tcPr>
            <w:tcW w:w="71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center"/>
              <w:rPr>
                <w:rFonts w:ascii="宋体" w:eastAsia="宋体" w:hAnsi="宋体" w:cs="Times New Roman"/>
                <w:b/>
                <w:szCs w:val="21"/>
                <w:lang w:val="zh-CN"/>
              </w:rPr>
            </w:pPr>
          </w:p>
        </w:tc>
      </w:tr>
      <w:tr w:rsidR="00DA59A8" w:rsidRPr="00DA59A8" w:rsidTr="00E3736F">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4</w:t>
            </w:r>
          </w:p>
        </w:tc>
        <w:tc>
          <w:tcPr>
            <w:tcW w:w="7616"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法定代表人身份证复印件</w:t>
            </w:r>
          </w:p>
        </w:tc>
        <w:tc>
          <w:tcPr>
            <w:tcW w:w="71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center"/>
              <w:rPr>
                <w:rFonts w:ascii="宋体" w:eastAsia="宋体" w:hAnsi="宋体" w:cs="Times New Roman"/>
                <w:b/>
                <w:szCs w:val="21"/>
                <w:lang w:val="zh-CN"/>
              </w:rPr>
            </w:pPr>
          </w:p>
        </w:tc>
      </w:tr>
      <w:tr w:rsidR="00DA59A8" w:rsidRPr="00DA59A8" w:rsidTr="00E3736F">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5</w:t>
            </w:r>
          </w:p>
        </w:tc>
        <w:tc>
          <w:tcPr>
            <w:tcW w:w="7616"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ind w:leftChars="50" w:left="105"/>
              <w:jc w:val="left"/>
              <w:rPr>
                <w:rFonts w:ascii="宋体" w:eastAsia="宋体" w:hAnsi="宋体" w:cs="Times New Roman"/>
                <w:szCs w:val="21"/>
                <w:lang w:val="zh-CN"/>
              </w:rPr>
            </w:pPr>
            <w:r w:rsidRPr="00DA59A8">
              <w:rPr>
                <w:rFonts w:ascii="宋体" w:eastAsia="宋体" w:hAnsi="宋体" w:cs="Times New Roman" w:hint="eastAsia"/>
                <w:szCs w:val="21"/>
                <w:lang w:val="zh-CN"/>
              </w:rPr>
              <w:t>授权代表身份证复印件</w:t>
            </w:r>
          </w:p>
        </w:tc>
        <w:tc>
          <w:tcPr>
            <w:tcW w:w="71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center"/>
              <w:rPr>
                <w:rFonts w:ascii="宋体" w:eastAsia="宋体" w:hAnsi="宋体" w:cs="Times New Roman"/>
                <w:b/>
                <w:szCs w:val="21"/>
                <w:lang w:val="zh-CN"/>
              </w:rPr>
            </w:pPr>
          </w:p>
        </w:tc>
      </w:tr>
      <w:tr w:rsidR="00DA59A8" w:rsidRPr="00DA59A8" w:rsidTr="00E3736F">
        <w:trPr>
          <w:trHeight w:val="121"/>
          <w:jc w:val="center"/>
        </w:trPr>
        <w:tc>
          <w:tcPr>
            <w:tcW w:w="62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firstLine="420"/>
              <w:rPr>
                <w:rFonts w:ascii="宋体" w:eastAsia="宋体" w:hAnsi="宋体" w:cs="Times New Roman"/>
                <w:szCs w:val="21"/>
                <w:lang w:val="zh-CN"/>
              </w:rPr>
            </w:pPr>
          </w:p>
        </w:tc>
        <w:tc>
          <w:tcPr>
            <w:tcW w:w="7616"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jc w:val="center"/>
              <w:rPr>
                <w:rFonts w:ascii="宋体" w:eastAsia="宋体" w:hAnsi="宋体" w:cs="Times New Roman"/>
                <w:b/>
                <w:szCs w:val="21"/>
                <w:lang w:val="zh-CN"/>
              </w:rPr>
            </w:pPr>
            <w:r w:rsidRPr="00DA59A8">
              <w:rPr>
                <w:rFonts w:ascii="宋体" w:eastAsia="宋体" w:hAnsi="宋体" w:cs="Times New Roman" w:hint="eastAsia"/>
                <w:b/>
                <w:szCs w:val="21"/>
                <w:lang w:val="zh-CN"/>
              </w:rPr>
              <w:t>结论</w:t>
            </w:r>
          </w:p>
        </w:tc>
        <w:tc>
          <w:tcPr>
            <w:tcW w:w="712" w:type="dxa"/>
            <w:tcBorders>
              <w:top w:val="single" w:sz="6" w:space="0" w:color="auto"/>
              <w:left w:val="single" w:sz="6" w:space="0" w:color="auto"/>
              <w:bottom w:val="single" w:sz="6" w:space="0" w:color="auto"/>
              <w:right w:val="single" w:sz="6" w:space="0" w:color="auto"/>
            </w:tcBorders>
          </w:tcPr>
          <w:p w:rsidR="00DA59A8" w:rsidRPr="00DA59A8" w:rsidRDefault="00DA59A8" w:rsidP="00DA59A8">
            <w:pPr>
              <w:autoSpaceDE w:val="0"/>
              <w:autoSpaceDN w:val="0"/>
              <w:adjustRightInd w:val="0"/>
              <w:spacing w:line="360" w:lineRule="auto"/>
              <w:ind w:leftChars="50" w:left="105"/>
              <w:rPr>
                <w:rFonts w:ascii="宋体" w:eastAsia="宋体" w:hAnsi="宋体" w:cs="Times New Roman"/>
                <w:b/>
                <w:szCs w:val="21"/>
                <w:lang w:val="zh-CN"/>
              </w:rPr>
            </w:pPr>
          </w:p>
        </w:tc>
      </w:tr>
    </w:tbl>
    <w:p w:rsidR="00DA59A8" w:rsidRPr="00DA59A8" w:rsidRDefault="00DA59A8" w:rsidP="00DA59A8">
      <w:pPr>
        <w:autoSpaceDE w:val="0"/>
        <w:autoSpaceDN w:val="0"/>
        <w:adjustRightInd w:val="0"/>
        <w:spacing w:line="480" w:lineRule="auto"/>
        <w:ind w:leftChars="50" w:left="105" w:firstLine="720"/>
        <w:rPr>
          <w:rFonts w:ascii="宋体" w:eastAsia="宋体" w:hAnsi="宋体" w:cs="Times New Roman"/>
          <w:lang w:val="zh-CN"/>
        </w:rPr>
      </w:pPr>
      <w:r w:rsidRPr="00DA59A8">
        <w:rPr>
          <w:rFonts w:ascii="宋体" w:eastAsia="宋体" w:hAnsi="宋体" w:cs="Times New Roman" w:hint="eastAsia"/>
          <w:lang w:val="zh-CN"/>
        </w:rPr>
        <w:lastRenderedPageBreak/>
        <w:t>注：1、表中只需填写“√”或“×”；</w:t>
      </w:r>
    </w:p>
    <w:p w:rsidR="00DA59A8" w:rsidRPr="00DA59A8" w:rsidRDefault="00DA59A8" w:rsidP="00DA59A8">
      <w:pPr>
        <w:autoSpaceDE w:val="0"/>
        <w:autoSpaceDN w:val="0"/>
        <w:adjustRightInd w:val="0"/>
        <w:spacing w:line="480" w:lineRule="auto"/>
        <w:ind w:leftChars="50" w:left="105"/>
        <w:rPr>
          <w:rFonts w:ascii="宋体" w:eastAsia="宋体" w:hAnsi="Times New Roman" w:cs="Times New Roman"/>
          <w:b/>
          <w:sz w:val="24"/>
          <w:szCs w:val="24"/>
        </w:rPr>
      </w:pPr>
      <w:r w:rsidRPr="00DA59A8">
        <w:rPr>
          <w:rFonts w:ascii="宋体" w:eastAsia="宋体" w:hAnsi="宋体" w:cs="Times New Roman" w:hint="eastAsia"/>
        </w:rPr>
        <w:t xml:space="preserve">      2、</w:t>
      </w:r>
      <w:r w:rsidRPr="00DA59A8">
        <w:rPr>
          <w:rFonts w:ascii="宋体" w:eastAsia="宋体" w:hAnsi="宋体" w:cs="Times New Roman" w:hint="eastAsia"/>
          <w:lang w:val="zh-CN"/>
        </w:rPr>
        <w:t>在结论栏中填写“合格”或“不合格”</w:t>
      </w:r>
    </w:p>
    <w:p w:rsidR="00DA59A8" w:rsidRPr="00DA59A8" w:rsidRDefault="00DA59A8" w:rsidP="00DA59A8">
      <w:pPr>
        <w:ind w:leftChars="50" w:left="105"/>
        <w:jc w:val="center"/>
        <w:rPr>
          <w:rFonts w:ascii="宋体" w:eastAsia="宋体" w:hAnsi="Times New Roman" w:cs="Times New Roman"/>
          <w:b/>
          <w:sz w:val="24"/>
          <w:szCs w:val="24"/>
        </w:rPr>
      </w:pPr>
      <w:r w:rsidRPr="00DA59A8">
        <w:rPr>
          <w:rFonts w:ascii="宋体" w:eastAsia="宋体" w:hAnsi="宋体" w:cs="Times New Roman" w:hint="eastAsia"/>
          <w:lang w:val="zh-CN"/>
        </w:rPr>
        <w:t xml:space="preserve">  采购方代表或代理机构签名：</w:t>
      </w:r>
    </w:p>
    <w:p w:rsidR="00DA59A8" w:rsidRPr="00DA59A8" w:rsidRDefault="00DA59A8" w:rsidP="00DA59A8">
      <w:pPr>
        <w:ind w:leftChars="50" w:left="105"/>
        <w:jc w:val="cente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rPr>
          <w:rFonts w:ascii="宋体" w:eastAsia="宋体" w:hAnsi="Times New Roman" w:cs="Times New Roman"/>
          <w:b/>
          <w:sz w:val="24"/>
          <w:szCs w:val="24"/>
        </w:rPr>
      </w:pPr>
    </w:p>
    <w:p w:rsidR="00DA59A8" w:rsidRPr="00DA59A8" w:rsidRDefault="00DA59A8" w:rsidP="00DA59A8">
      <w:pPr>
        <w:ind w:leftChars="50" w:left="105"/>
        <w:jc w:val="center"/>
        <w:rPr>
          <w:rFonts w:ascii="宋体" w:eastAsia="宋体" w:hAnsi="宋体" w:cs="Times New Roman"/>
          <w:b/>
          <w:sz w:val="24"/>
          <w:szCs w:val="24"/>
          <w:lang w:val="zh-CN"/>
        </w:rPr>
      </w:pPr>
      <w:r w:rsidRPr="00DA59A8">
        <w:rPr>
          <w:rFonts w:ascii="宋体" w:eastAsia="宋体" w:hAnsi="Times New Roman" w:cs="Times New Roman" w:hint="eastAsia"/>
          <w:b/>
          <w:sz w:val="24"/>
          <w:szCs w:val="24"/>
        </w:rPr>
        <w:t>舟山市定海洋小猫海域钻孔工程钻探项目</w:t>
      </w:r>
      <w:r w:rsidRPr="00DA59A8">
        <w:rPr>
          <w:rFonts w:ascii="宋体" w:eastAsia="宋体" w:hAnsi="宋体" w:cs="Times New Roman" w:hint="eastAsia"/>
          <w:b/>
          <w:sz w:val="24"/>
          <w:szCs w:val="24"/>
        </w:rPr>
        <w:t>评分表</w:t>
      </w:r>
    </w:p>
    <w:p w:rsidR="00DA59A8" w:rsidRPr="00DA59A8" w:rsidRDefault="00DA59A8" w:rsidP="00DA59A8">
      <w:pPr>
        <w:ind w:leftChars="50" w:left="105"/>
        <w:jc w:val="left"/>
        <w:rPr>
          <w:rFonts w:ascii="宋体" w:eastAsia="宋体" w:hAnsi="宋体" w:cs="Times New Roman"/>
          <w:szCs w:val="21"/>
        </w:rPr>
      </w:pPr>
    </w:p>
    <w:p w:rsidR="00DA59A8" w:rsidRPr="00DA59A8" w:rsidRDefault="00DA59A8" w:rsidP="00DA59A8">
      <w:pPr>
        <w:ind w:leftChars="50" w:left="105"/>
        <w:jc w:val="left"/>
        <w:rPr>
          <w:rFonts w:ascii="宋体" w:eastAsia="宋体" w:hAnsi="宋体" w:cs="Times New Roman"/>
          <w:szCs w:val="21"/>
        </w:rPr>
      </w:pPr>
      <w:r w:rsidRPr="00DA59A8">
        <w:rPr>
          <w:rFonts w:ascii="宋体" w:eastAsia="宋体" w:hAnsi="宋体" w:cs="Times New Roman" w:hint="eastAsia"/>
          <w:szCs w:val="21"/>
        </w:rPr>
        <w:t xml:space="preserve">项目名称： </w:t>
      </w:r>
    </w:p>
    <w:p w:rsidR="00DA59A8" w:rsidRPr="00DA59A8" w:rsidRDefault="00DA59A8" w:rsidP="00DA59A8">
      <w:pPr>
        <w:spacing w:line="360" w:lineRule="auto"/>
        <w:ind w:leftChars="50" w:left="105"/>
        <w:jc w:val="left"/>
        <w:rPr>
          <w:rFonts w:ascii="黑体" w:eastAsia="黑体" w:hAnsi="宋体" w:cs="Times New Roman"/>
          <w:sz w:val="30"/>
        </w:rPr>
      </w:pPr>
      <w:r w:rsidRPr="00DA59A8">
        <w:rPr>
          <w:rFonts w:ascii="Times New Roman" w:eastAsia="宋体" w:hAnsi="宋体" w:cs="Times New Roman" w:hint="eastAsia"/>
          <w:szCs w:val="21"/>
        </w:rPr>
        <w:t>招标编号：</w:t>
      </w:r>
    </w:p>
    <w:tbl>
      <w:tblPr>
        <w:tblpPr w:leftFromText="180" w:rightFromText="180" w:vertAnchor="text" w:horzAnchor="page" w:tblpXSpec="center" w:tblpY="1"/>
        <w:tblOverlap w:val="never"/>
        <w:tblW w:w="8755" w:type="dxa"/>
        <w:tblLayout w:type="fixed"/>
        <w:tblLook w:val="04A0" w:firstRow="1" w:lastRow="0" w:firstColumn="1" w:lastColumn="0" w:noHBand="0" w:noVBand="1"/>
      </w:tblPr>
      <w:tblGrid>
        <w:gridCol w:w="1102"/>
        <w:gridCol w:w="1133"/>
        <w:gridCol w:w="5811"/>
        <w:gridCol w:w="709"/>
      </w:tblGrid>
      <w:tr w:rsidR="00DA59A8" w:rsidRPr="00DA59A8" w:rsidTr="00E3736F">
        <w:trPr>
          <w:trHeight w:val="416"/>
        </w:trPr>
        <w:tc>
          <w:tcPr>
            <w:tcW w:w="1102" w:type="dxa"/>
            <w:tcBorders>
              <w:top w:val="single" w:sz="4" w:space="0" w:color="000000"/>
              <w:left w:val="single" w:sz="4" w:space="0" w:color="000000"/>
              <w:bottom w:val="single" w:sz="4" w:space="0" w:color="000000"/>
              <w:right w:val="single" w:sz="4" w:space="0" w:color="000000"/>
            </w:tcBorders>
            <w:vAlign w:val="center"/>
          </w:tcPr>
          <w:p w:rsidR="00DA59A8" w:rsidRPr="00DA59A8" w:rsidRDefault="00DA59A8" w:rsidP="00DA59A8">
            <w:pPr>
              <w:rPr>
                <w:rFonts w:ascii="宋体" w:eastAsia="宋体" w:hAnsi="宋体" w:cs="Times New Roman"/>
                <w:szCs w:val="21"/>
                <w:lang w:eastAsia="en-US"/>
              </w:rPr>
            </w:pPr>
            <w:r w:rsidRPr="00DA59A8">
              <w:rPr>
                <w:rFonts w:ascii="宋体" w:eastAsia="宋体" w:hAnsi="宋体" w:cs="Times New Roman" w:hint="eastAsia"/>
                <w:b/>
                <w:bCs/>
                <w:szCs w:val="21"/>
              </w:rPr>
              <w:t>评比项目</w:t>
            </w: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lang w:eastAsia="en-US"/>
              </w:rPr>
            </w:pPr>
            <w:r w:rsidRPr="00DA59A8">
              <w:rPr>
                <w:rFonts w:ascii="宋体" w:eastAsia="宋体" w:hAnsi="宋体" w:cs="Times New Roman" w:hint="eastAsia"/>
                <w:b/>
                <w:bCs/>
                <w:szCs w:val="21"/>
              </w:rPr>
              <w:t>得分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lang w:eastAsia="en-US"/>
              </w:rPr>
            </w:pPr>
            <w:r w:rsidRPr="00DA59A8">
              <w:rPr>
                <w:rFonts w:ascii="宋体" w:eastAsia="宋体" w:hAnsi="宋体" w:cs="Times New Roman" w:hint="eastAsia"/>
                <w:b/>
                <w:bCs/>
                <w:szCs w:val="21"/>
              </w:rPr>
              <w:t>评比标准</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lang w:eastAsia="en-US"/>
              </w:rPr>
            </w:pPr>
            <w:r w:rsidRPr="00DA59A8">
              <w:rPr>
                <w:rFonts w:ascii="宋体" w:eastAsia="宋体" w:hAnsi="宋体" w:cs="Times New Roman" w:hint="eastAsia"/>
                <w:b/>
                <w:bCs/>
                <w:szCs w:val="21"/>
              </w:rPr>
              <w:t>满分</w:t>
            </w:r>
          </w:p>
        </w:tc>
      </w:tr>
      <w:tr w:rsidR="00DA59A8" w:rsidRPr="00DA59A8" w:rsidTr="00E3736F">
        <w:trPr>
          <w:trHeight w:val="826"/>
        </w:trPr>
        <w:tc>
          <w:tcPr>
            <w:tcW w:w="1102" w:type="dxa"/>
            <w:vMerge w:val="restart"/>
            <w:tcBorders>
              <w:top w:val="single" w:sz="4" w:space="0" w:color="000000"/>
              <w:left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商务技术得分</w:t>
            </w:r>
          </w:p>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（70分）</w:t>
            </w: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4</w:t>
            </w:r>
            <w:r w:rsidRPr="00DA59A8">
              <w:rPr>
                <w:rFonts w:ascii="宋体" w:eastAsia="宋体" w:hAnsi="宋体" w:cs="Times New Roman"/>
                <w:szCs w:val="21"/>
              </w:rPr>
              <w:t>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rPr>
                <w:rFonts w:ascii="宋体" w:eastAsia="宋体" w:hAnsi="宋体" w:cs="Times New Roman"/>
                <w:b/>
                <w:szCs w:val="21"/>
              </w:rPr>
            </w:pPr>
            <w:r w:rsidRPr="00DA59A8">
              <w:rPr>
                <w:rFonts w:ascii="宋体" w:eastAsia="宋体" w:hAnsi="宋体" w:cs="Times New Roman" w:hint="eastAsia"/>
                <w:szCs w:val="21"/>
              </w:rPr>
              <w:t>投标单位的综合实力：通过ISO9001质量管理体系论证的加2分；通过职业健康管理体系论证的加2分；</w:t>
            </w:r>
            <w:r w:rsidRPr="00DA59A8">
              <w:rPr>
                <w:rFonts w:ascii="宋体" w:eastAsia="宋体" w:hAnsi="宋体" w:cs="Times New Roman" w:hint="eastAsia"/>
                <w:b/>
                <w:szCs w:val="21"/>
              </w:rPr>
              <w:t>证明材料：相应证书复印件加盖公章</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4</w:t>
            </w:r>
          </w:p>
        </w:tc>
      </w:tr>
      <w:tr w:rsidR="00DA59A8" w:rsidRPr="00DA59A8" w:rsidTr="00E3736F">
        <w:trPr>
          <w:trHeight w:val="416"/>
        </w:trPr>
        <w:tc>
          <w:tcPr>
            <w:tcW w:w="1102" w:type="dxa"/>
            <w:vMerge/>
            <w:tcBorders>
              <w:left w:val="single" w:sz="4" w:space="0" w:color="000000"/>
              <w:right w:val="single" w:sz="4" w:space="0" w:color="000000"/>
            </w:tcBorders>
            <w:vAlign w:val="center"/>
          </w:tcPr>
          <w:p w:rsidR="00DA59A8" w:rsidRPr="00DA59A8" w:rsidRDefault="00DA59A8" w:rsidP="00DA59A8">
            <w:pPr>
              <w:widowControl/>
              <w:rPr>
                <w:rFonts w:ascii="宋体" w:eastAsia="宋体" w:hAnsi="宋体" w:cs="Times New Roman"/>
                <w:szCs w:val="21"/>
              </w:rPr>
            </w:pP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15分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rPr>
                <w:rFonts w:ascii="宋体" w:eastAsia="宋体" w:hAnsi="宋体" w:cs="Times New Roman"/>
                <w:szCs w:val="21"/>
              </w:rPr>
            </w:pPr>
            <w:r w:rsidRPr="00DA59A8">
              <w:rPr>
                <w:rFonts w:ascii="宋体" w:eastAsia="宋体" w:hAnsi="宋体" w:cs="Times New Roman" w:hint="eastAsia"/>
                <w:szCs w:val="21"/>
              </w:rPr>
              <w:t>近一年来承担过海上航道区域水下钻探作业施工项目，有成熟的水上钻探施工经验</w:t>
            </w:r>
            <w:r w:rsidRPr="00DA59A8">
              <w:rPr>
                <w:rFonts w:ascii="宋体" w:eastAsia="宋体" w:hAnsi="宋体" w:cs="Times New Roman"/>
                <w:szCs w:val="21"/>
              </w:rPr>
              <w:t>。</w:t>
            </w:r>
            <w:r w:rsidRPr="00DA59A8">
              <w:rPr>
                <w:rFonts w:ascii="宋体" w:eastAsia="宋体" w:hAnsi="宋体" w:cs="Times New Roman" w:hint="eastAsia"/>
                <w:szCs w:val="21"/>
              </w:rPr>
              <w:t>每提供1个合同得3分，共计15分。</w:t>
            </w:r>
          </w:p>
          <w:p w:rsidR="00DA59A8" w:rsidRPr="00DA59A8" w:rsidRDefault="00DA59A8" w:rsidP="00DA59A8">
            <w:pPr>
              <w:rPr>
                <w:rFonts w:ascii="宋体" w:eastAsia="宋体" w:hAnsi="宋体" w:cs="Times New Roman"/>
                <w:b/>
                <w:szCs w:val="21"/>
              </w:rPr>
            </w:pPr>
            <w:r w:rsidRPr="00DA59A8">
              <w:rPr>
                <w:rFonts w:ascii="宋体" w:eastAsia="宋体" w:hAnsi="宋体" w:cs="Times New Roman" w:hint="eastAsia"/>
                <w:b/>
                <w:szCs w:val="21"/>
              </w:rPr>
              <w:t>证明材料：提供项目合同和海事出具的航行通告复印件加盖公章</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15</w:t>
            </w:r>
          </w:p>
        </w:tc>
      </w:tr>
      <w:tr w:rsidR="00DA59A8" w:rsidRPr="00DA59A8" w:rsidTr="00E3736F">
        <w:trPr>
          <w:trHeight w:val="416"/>
        </w:trPr>
        <w:tc>
          <w:tcPr>
            <w:tcW w:w="1102" w:type="dxa"/>
            <w:vMerge/>
            <w:tcBorders>
              <w:left w:val="single" w:sz="4" w:space="0" w:color="000000"/>
              <w:right w:val="single" w:sz="4" w:space="0" w:color="000000"/>
            </w:tcBorders>
            <w:vAlign w:val="center"/>
          </w:tcPr>
          <w:p w:rsidR="00DA59A8" w:rsidRPr="00DA59A8" w:rsidRDefault="00DA59A8" w:rsidP="00DA59A8">
            <w:pPr>
              <w:widowControl/>
              <w:rPr>
                <w:rFonts w:ascii="宋体" w:eastAsia="宋体" w:hAnsi="宋体" w:cs="Times New Roman"/>
                <w:szCs w:val="21"/>
              </w:rPr>
            </w:pP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10分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rPr>
                <w:rFonts w:ascii="宋体" w:eastAsia="宋体" w:hAnsi="宋体" w:cs="宋体"/>
                <w:szCs w:val="21"/>
              </w:rPr>
            </w:pPr>
            <w:r w:rsidRPr="00DA59A8">
              <w:rPr>
                <w:rFonts w:ascii="宋体" w:eastAsia="宋体" w:hAnsi="宋体" w:cs="宋体" w:hint="eastAsia"/>
                <w:szCs w:val="21"/>
              </w:rPr>
              <w:t>施工方案内容完整、措施具体（10分）：好的7－10分，较好4－6分，一般1－3分。</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10</w:t>
            </w:r>
          </w:p>
        </w:tc>
      </w:tr>
      <w:tr w:rsidR="00DA59A8" w:rsidRPr="00DA59A8" w:rsidTr="00E3736F">
        <w:trPr>
          <w:trHeight w:val="416"/>
        </w:trPr>
        <w:tc>
          <w:tcPr>
            <w:tcW w:w="1102" w:type="dxa"/>
            <w:vMerge/>
            <w:tcBorders>
              <w:left w:val="single" w:sz="4" w:space="0" w:color="000000"/>
              <w:right w:val="single" w:sz="4" w:space="0" w:color="000000"/>
            </w:tcBorders>
            <w:vAlign w:val="center"/>
          </w:tcPr>
          <w:p w:rsidR="00DA59A8" w:rsidRPr="00DA59A8" w:rsidRDefault="00DA59A8" w:rsidP="00DA59A8">
            <w:pPr>
              <w:widowControl/>
              <w:rPr>
                <w:rFonts w:ascii="宋体" w:eastAsia="宋体" w:hAnsi="宋体" w:cs="Times New Roman"/>
                <w:szCs w:val="21"/>
              </w:rPr>
            </w:pP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10分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rPr>
                <w:rFonts w:ascii="宋体" w:eastAsia="宋体" w:hAnsi="宋体" w:cs="宋体"/>
                <w:szCs w:val="21"/>
              </w:rPr>
            </w:pPr>
            <w:r w:rsidRPr="00DA59A8">
              <w:rPr>
                <w:rFonts w:ascii="宋体" w:eastAsia="宋体" w:hAnsi="宋体" w:cs="宋体" w:hint="eastAsia"/>
                <w:szCs w:val="21"/>
              </w:rPr>
              <w:t>拟投入机械设备的配置情况（10分）：好的7－10分，较好4－6分，一般1－3分。</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10</w:t>
            </w:r>
          </w:p>
        </w:tc>
      </w:tr>
      <w:tr w:rsidR="00DA59A8" w:rsidRPr="00DA59A8" w:rsidTr="00E3736F">
        <w:trPr>
          <w:trHeight w:val="416"/>
        </w:trPr>
        <w:tc>
          <w:tcPr>
            <w:tcW w:w="1102" w:type="dxa"/>
            <w:vMerge/>
            <w:tcBorders>
              <w:left w:val="single" w:sz="4" w:space="0" w:color="000000"/>
              <w:right w:val="single" w:sz="4" w:space="0" w:color="000000"/>
            </w:tcBorders>
            <w:vAlign w:val="center"/>
          </w:tcPr>
          <w:p w:rsidR="00DA59A8" w:rsidRPr="00DA59A8" w:rsidRDefault="00DA59A8" w:rsidP="00DA59A8">
            <w:pPr>
              <w:widowControl/>
              <w:rPr>
                <w:rFonts w:ascii="宋体" w:eastAsia="宋体" w:hAnsi="宋体" w:cs="Times New Roman"/>
                <w:szCs w:val="21"/>
              </w:rPr>
            </w:pP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6分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rPr>
                <w:rFonts w:ascii="宋体" w:eastAsia="宋体" w:hAnsi="宋体" w:cs="宋体"/>
                <w:szCs w:val="21"/>
              </w:rPr>
            </w:pPr>
            <w:r w:rsidRPr="00DA59A8">
              <w:rPr>
                <w:rFonts w:ascii="宋体" w:eastAsia="宋体" w:hAnsi="宋体" w:cs="宋体" w:hint="eastAsia"/>
                <w:szCs w:val="21"/>
              </w:rPr>
              <w:t>能够保证现场文明施工措施得力（6分）：好的5－6分，</w:t>
            </w:r>
            <w:r w:rsidRPr="00DA59A8">
              <w:rPr>
                <w:rFonts w:ascii="宋体" w:eastAsia="宋体" w:hAnsi="宋体" w:cs="宋体"/>
                <w:szCs w:val="21"/>
              </w:rPr>
              <w:t>较好</w:t>
            </w:r>
            <w:r w:rsidRPr="00DA59A8">
              <w:rPr>
                <w:rFonts w:ascii="宋体" w:eastAsia="宋体" w:hAnsi="宋体" w:cs="宋体" w:hint="eastAsia"/>
                <w:szCs w:val="21"/>
              </w:rPr>
              <w:t>3－4</w:t>
            </w:r>
            <w:r w:rsidRPr="00DA59A8">
              <w:rPr>
                <w:rFonts w:ascii="宋体" w:eastAsia="宋体" w:hAnsi="宋体" w:cs="宋体"/>
                <w:szCs w:val="21"/>
              </w:rPr>
              <w:t>分，一般</w:t>
            </w:r>
            <w:r w:rsidRPr="00DA59A8">
              <w:rPr>
                <w:rFonts w:ascii="宋体" w:eastAsia="宋体" w:hAnsi="宋体" w:cs="宋体" w:hint="eastAsia"/>
                <w:szCs w:val="21"/>
              </w:rPr>
              <w:t>1－2</w:t>
            </w:r>
            <w:r w:rsidRPr="00DA59A8">
              <w:rPr>
                <w:rFonts w:ascii="宋体" w:eastAsia="宋体" w:hAnsi="宋体" w:cs="宋体"/>
                <w:szCs w:val="21"/>
              </w:rPr>
              <w:t>分。</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6</w:t>
            </w:r>
          </w:p>
        </w:tc>
      </w:tr>
      <w:tr w:rsidR="00DA59A8" w:rsidRPr="00DA59A8" w:rsidTr="00E3736F">
        <w:trPr>
          <w:trHeight w:val="416"/>
        </w:trPr>
        <w:tc>
          <w:tcPr>
            <w:tcW w:w="1102" w:type="dxa"/>
            <w:vMerge/>
            <w:tcBorders>
              <w:left w:val="single" w:sz="4" w:space="0" w:color="000000"/>
              <w:right w:val="single" w:sz="4" w:space="0" w:color="000000"/>
            </w:tcBorders>
            <w:vAlign w:val="center"/>
          </w:tcPr>
          <w:p w:rsidR="00DA59A8" w:rsidRPr="00DA59A8" w:rsidRDefault="00DA59A8" w:rsidP="00DA59A8">
            <w:pPr>
              <w:widowControl/>
              <w:rPr>
                <w:rFonts w:ascii="宋体" w:eastAsia="宋体" w:hAnsi="宋体" w:cs="Times New Roman"/>
                <w:szCs w:val="21"/>
              </w:rPr>
            </w:pP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5分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rPr>
                <w:rFonts w:ascii="宋体" w:eastAsia="宋体" w:hAnsi="宋体" w:cs="宋体"/>
                <w:szCs w:val="21"/>
              </w:rPr>
            </w:pPr>
            <w:r w:rsidRPr="00DA59A8">
              <w:rPr>
                <w:rFonts w:ascii="宋体" w:eastAsia="宋体" w:hAnsi="宋体" w:cs="宋体" w:hint="eastAsia"/>
                <w:szCs w:val="21"/>
              </w:rPr>
              <w:t>劳动力配置合理，项目负责人技术负责人、主要管理人员及岗位人员情况(5分)：好的5分，较好3－4分，一般1－2分。</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5</w:t>
            </w:r>
          </w:p>
        </w:tc>
      </w:tr>
      <w:tr w:rsidR="00DA59A8" w:rsidRPr="00DA59A8" w:rsidTr="00E3736F">
        <w:trPr>
          <w:trHeight w:val="416"/>
        </w:trPr>
        <w:tc>
          <w:tcPr>
            <w:tcW w:w="1102" w:type="dxa"/>
            <w:vMerge/>
            <w:tcBorders>
              <w:left w:val="single" w:sz="4" w:space="0" w:color="000000"/>
              <w:right w:val="single" w:sz="4" w:space="0" w:color="000000"/>
            </w:tcBorders>
            <w:vAlign w:val="center"/>
          </w:tcPr>
          <w:p w:rsidR="00DA59A8" w:rsidRPr="00DA59A8" w:rsidRDefault="00DA59A8" w:rsidP="00DA59A8">
            <w:pPr>
              <w:widowControl/>
              <w:rPr>
                <w:rFonts w:ascii="宋体" w:eastAsia="宋体" w:hAnsi="宋体" w:cs="Times New Roman"/>
                <w:szCs w:val="21"/>
              </w:rPr>
            </w:pP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5分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rPr>
                <w:rFonts w:ascii="宋体" w:eastAsia="宋体" w:hAnsi="宋体" w:cs="宋体"/>
                <w:szCs w:val="21"/>
              </w:rPr>
            </w:pPr>
            <w:r w:rsidRPr="00DA59A8">
              <w:rPr>
                <w:rFonts w:ascii="宋体" w:eastAsia="宋体" w:hAnsi="宋体" w:cs="宋体" w:hint="eastAsia"/>
                <w:szCs w:val="21"/>
              </w:rPr>
              <w:t>质量、工期满足要求，有详细的进度计划，进度保证措施具体得力（5分）：好的5分，较好3－4分，一般1－2分。。</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5</w:t>
            </w:r>
          </w:p>
        </w:tc>
      </w:tr>
      <w:tr w:rsidR="00DA59A8" w:rsidRPr="00DA59A8" w:rsidTr="00E3736F">
        <w:trPr>
          <w:trHeight w:val="416"/>
        </w:trPr>
        <w:tc>
          <w:tcPr>
            <w:tcW w:w="1102" w:type="dxa"/>
            <w:vMerge/>
            <w:tcBorders>
              <w:left w:val="single" w:sz="4" w:space="0" w:color="000000"/>
              <w:bottom w:val="nil"/>
              <w:right w:val="single" w:sz="4" w:space="0" w:color="000000"/>
            </w:tcBorders>
            <w:vAlign w:val="center"/>
          </w:tcPr>
          <w:p w:rsidR="00DA59A8" w:rsidRPr="00DA59A8" w:rsidRDefault="00DA59A8" w:rsidP="00DA59A8">
            <w:pPr>
              <w:widowControl/>
              <w:rPr>
                <w:rFonts w:ascii="宋体" w:eastAsia="宋体" w:hAnsi="宋体" w:cs="Times New Roman"/>
                <w:szCs w:val="21"/>
              </w:rPr>
            </w:pP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10分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rPr>
                <w:rFonts w:ascii="宋体" w:eastAsia="宋体" w:hAnsi="宋体" w:cs="宋体"/>
                <w:szCs w:val="21"/>
              </w:rPr>
            </w:pPr>
            <w:r w:rsidRPr="00DA59A8">
              <w:rPr>
                <w:rFonts w:ascii="宋体" w:eastAsia="宋体" w:hAnsi="宋体" w:cs="宋体" w:hint="eastAsia"/>
                <w:szCs w:val="21"/>
              </w:rPr>
              <w:t>安全措施。技术方案中关于安全措施的方案、可行性及应急保障等安全措施的设计合理性、实施可行性等(10分)好的9-10分，较好6-8分，一般3-5分，差的0-2分。</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10</w:t>
            </w:r>
          </w:p>
        </w:tc>
      </w:tr>
      <w:tr w:rsidR="00DA59A8" w:rsidRPr="00DA59A8" w:rsidTr="00E3736F">
        <w:trPr>
          <w:trHeight w:val="416"/>
        </w:trPr>
        <w:tc>
          <w:tcPr>
            <w:tcW w:w="1102" w:type="dxa"/>
            <w:vMerge/>
            <w:tcBorders>
              <w:left w:val="single" w:sz="4" w:space="0" w:color="000000"/>
              <w:bottom w:val="nil"/>
              <w:right w:val="single" w:sz="4" w:space="0" w:color="000000"/>
            </w:tcBorders>
            <w:vAlign w:val="center"/>
          </w:tcPr>
          <w:p w:rsidR="00DA59A8" w:rsidRPr="00DA59A8" w:rsidRDefault="00DA59A8" w:rsidP="00DA59A8">
            <w:pPr>
              <w:widowControl/>
              <w:rPr>
                <w:rFonts w:ascii="宋体" w:eastAsia="宋体" w:hAnsi="宋体" w:cs="Times New Roman"/>
                <w:szCs w:val="21"/>
              </w:rPr>
            </w:pPr>
          </w:p>
        </w:tc>
        <w:tc>
          <w:tcPr>
            <w:tcW w:w="1133"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5分</w:t>
            </w:r>
          </w:p>
        </w:tc>
        <w:tc>
          <w:tcPr>
            <w:tcW w:w="5811"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rPr>
                <w:rFonts w:ascii="宋体" w:eastAsia="宋体" w:hAnsi="宋体" w:cs="宋体"/>
                <w:szCs w:val="21"/>
              </w:rPr>
            </w:pPr>
            <w:r w:rsidRPr="00DA59A8">
              <w:rPr>
                <w:rFonts w:ascii="宋体" w:eastAsia="宋体" w:hAnsi="宋体" w:cs="宋体" w:hint="eastAsia"/>
                <w:szCs w:val="21"/>
              </w:rPr>
              <w:t>后续服务承诺及合理化建议(5分)好的4</w:t>
            </w:r>
            <w:r w:rsidRPr="00DA59A8">
              <w:rPr>
                <w:rFonts w:ascii="宋体" w:eastAsia="宋体" w:hAnsi="宋体" w:cs="宋体"/>
                <w:szCs w:val="21"/>
              </w:rPr>
              <w:t>-5</w:t>
            </w:r>
            <w:r w:rsidRPr="00DA59A8">
              <w:rPr>
                <w:rFonts w:ascii="宋体" w:eastAsia="宋体" w:hAnsi="宋体" w:cs="宋体" w:hint="eastAsia"/>
                <w:szCs w:val="21"/>
              </w:rPr>
              <w:t>分，</w:t>
            </w:r>
            <w:r w:rsidRPr="00DA59A8">
              <w:rPr>
                <w:rFonts w:ascii="宋体" w:eastAsia="宋体" w:hAnsi="宋体" w:cs="宋体"/>
                <w:szCs w:val="21"/>
              </w:rPr>
              <w:t>较好</w:t>
            </w:r>
            <w:r w:rsidRPr="00DA59A8">
              <w:rPr>
                <w:rFonts w:ascii="宋体" w:eastAsia="宋体" w:hAnsi="宋体" w:cs="宋体" w:hint="eastAsia"/>
                <w:szCs w:val="21"/>
              </w:rPr>
              <w:t>2</w:t>
            </w:r>
            <w:r w:rsidRPr="00DA59A8">
              <w:rPr>
                <w:rFonts w:ascii="宋体" w:eastAsia="宋体" w:hAnsi="宋体" w:cs="宋体"/>
                <w:szCs w:val="21"/>
              </w:rPr>
              <w:t>-3分，一般</w:t>
            </w:r>
            <w:r w:rsidRPr="00DA59A8">
              <w:rPr>
                <w:rFonts w:ascii="宋体" w:eastAsia="宋体" w:hAnsi="宋体" w:cs="宋体" w:hint="eastAsia"/>
                <w:szCs w:val="21"/>
              </w:rPr>
              <w:t>1</w:t>
            </w:r>
            <w:r w:rsidRPr="00DA59A8">
              <w:rPr>
                <w:rFonts w:ascii="宋体" w:eastAsia="宋体" w:hAnsi="宋体" w:cs="宋体"/>
                <w:szCs w:val="21"/>
              </w:rPr>
              <w:t>分。</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rPr>
            </w:pPr>
            <w:r w:rsidRPr="00DA59A8">
              <w:rPr>
                <w:rFonts w:ascii="宋体" w:eastAsia="宋体" w:hAnsi="宋体" w:cs="Times New Roman" w:hint="eastAsia"/>
                <w:szCs w:val="21"/>
              </w:rPr>
              <w:t>5</w:t>
            </w:r>
          </w:p>
        </w:tc>
      </w:tr>
      <w:tr w:rsidR="00DA59A8" w:rsidRPr="00DA59A8" w:rsidTr="00E3736F">
        <w:trPr>
          <w:trHeight w:val="625"/>
        </w:trPr>
        <w:tc>
          <w:tcPr>
            <w:tcW w:w="1102" w:type="dxa"/>
            <w:tcBorders>
              <w:top w:val="single" w:sz="4" w:space="0" w:color="000000"/>
              <w:left w:val="single" w:sz="4" w:space="0" w:color="000000"/>
              <w:bottom w:val="single" w:sz="4" w:space="0" w:color="000000"/>
              <w:right w:val="single" w:sz="4" w:space="0" w:color="000000"/>
            </w:tcBorders>
          </w:tcPr>
          <w:p w:rsidR="00DA59A8" w:rsidRPr="00DA59A8" w:rsidRDefault="00DA59A8" w:rsidP="00DA59A8">
            <w:pPr>
              <w:rPr>
                <w:rFonts w:ascii="宋体" w:eastAsia="宋体" w:hAnsi="宋体" w:cs="Times New Roman"/>
                <w:szCs w:val="21"/>
                <w:lang w:eastAsia="en-US"/>
              </w:rPr>
            </w:pPr>
            <w:r w:rsidRPr="00DA59A8">
              <w:rPr>
                <w:rFonts w:ascii="宋体" w:eastAsia="宋体" w:hAnsi="宋体" w:cs="Times New Roman" w:hint="eastAsia"/>
                <w:szCs w:val="21"/>
              </w:rPr>
              <w:t>价格评分（30分）</w:t>
            </w:r>
          </w:p>
        </w:tc>
        <w:tc>
          <w:tcPr>
            <w:tcW w:w="6944" w:type="dxa"/>
            <w:gridSpan w:val="2"/>
            <w:tcBorders>
              <w:top w:val="single" w:sz="4" w:space="0" w:color="000000"/>
              <w:left w:val="nil"/>
              <w:bottom w:val="single" w:sz="4" w:space="0" w:color="000000"/>
              <w:right w:val="single" w:sz="4" w:space="0" w:color="000000"/>
            </w:tcBorders>
          </w:tcPr>
          <w:p w:rsidR="00DA59A8" w:rsidRPr="00DA59A8" w:rsidRDefault="00DA59A8" w:rsidP="00DA59A8">
            <w:pPr>
              <w:rPr>
                <w:rFonts w:ascii="宋体" w:eastAsia="宋体" w:hAnsi="宋体" w:cs="Times New Roman"/>
                <w:szCs w:val="21"/>
              </w:rPr>
            </w:pPr>
            <w:r w:rsidRPr="00DA59A8">
              <w:rPr>
                <w:rFonts w:ascii="宋体" w:eastAsia="宋体" w:hAnsi="宋体" w:cs="Times New Roman" w:hint="eastAsia"/>
                <w:szCs w:val="21"/>
              </w:rPr>
              <w:t>满足招标文件要求且价格最低的投标价为基准价，其价格分为满分。其他投标人的价格分统一按照下列公式计算：价格分=(基准价／投标报价)×价格权值×100。</w:t>
            </w: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lang w:eastAsia="en-US"/>
              </w:rPr>
            </w:pPr>
            <w:r w:rsidRPr="00DA59A8">
              <w:rPr>
                <w:rFonts w:ascii="宋体" w:eastAsia="宋体" w:hAnsi="宋体" w:cs="Times New Roman" w:hint="eastAsia"/>
                <w:szCs w:val="21"/>
              </w:rPr>
              <w:t>30</w:t>
            </w:r>
          </w:p>
        </w:tc>
      </w:tr>
      <w:tr w:rsidR="00DA59A8" w:rsidRPr="00DA59A8" w:rsidTr="00E3736F">
        <w:trPr>
          <w:trHeight w:val="326"/>
        </w:trPr>
        <w:tc>
          <w:tcPr>
            <w:tcW w:w="1102" w:type="dxa"/>
            <w:tcBorders>
              <w:top w:val="single" w:sz="4" w:space="0" w:color="000000"/>
              <w:left w:val="single" w:sz="4" w:space="0" w:color="000000"/>
              <w:bottom w:val="single" w:sz="4" w:space="0" w:color="000000"/>
              <w:right w:val="single" w:sz="4" w:space="0" w:color="000000"/>
            </w:tcBorders>
          </w:tcPr>
          <w:p w:rsidR="00DA59A8" w:rsidRPr="00DA59A8" w:rsidRDefault="00DA59A8" w:rsidP="00DA59A8">
            <w:pPr>
              <w:rPr>
                <w:rFonts w:ascii="宋体" w:eastAsia="宋体" w:hAnsi="宋体" w:cs="Times New Roman"/>
                <w:szCs w:val="21"/>
                <w:lang w:eastAsia="en-US"/>
              </w:rPr>
            </w:pPr>
            <w:r w:rsidRPr="00DA59A8">
              <w:rPr>
                <w:rFonts w:ascii="宋体" w:eastAsia="宋体" w:hAnsi="宋体" w:cs="Times New Roman" w:hint="eastAsia"/>
                <w:szCs w:val="21"/>
              </w:rPr>
              <w:t>合计</w:t>
            </w:r>
          </w:p>
        </w:tc>
        <w:tc>
          <w:tcPr>
            <w:tcW w:w="6944" w:type="dxa"/>
            <w:gridSpan w:val="2"/>
            <w:tcBorders>
              <w:top w:val="single" w:sz="4" w:space="0" w:color="000000"/>
              <w:left w:val="nil"/>
              <w:bottom w:val="single" w:sz="4" w:space="0" w:color="000000"/>
              <w:right w:val="single" w:sz="4" w:space="0" w:color="000000"/>
            </w:tcBorders>
          </w:tcPr>
          <w:p w:rsidR="00DA59A8" w:rsidRPr="00DA59A8" w:rsidRDefault="00DA59A8" w:rsidP="00DA59A8">
            <w:pPr>
              <w:rPr>
                <w:rFonts w:ascii="宋体" w:eastAsia="宋体" w:hAnsi="宋体" w:cs="Times New Roman"/>
                <w:szCs w:val="21"/>
                <w:lang w:eastAsia="en-US"/>
              </w:rPr>
            </w:pPr>
          </w:p>
        </w:tc>
        <w:tc>
          <w:tcPr>
            <w:tcW w:w="709" w:type="dxa"/>
            <w:tcBorders>
              <w:top w:val="single" w:sz="4" w:space="0" w:color="000000"/>
              <w:left w:val="nil"/>
              <w:bottom w:val="single" w:sz="4" w:space="0" w:color="000000"/>
              <w:right w:val="single" w:sz="4" w:space="0" w:color="000000"/>
            </w:tcBorders>
            <w:vAlign w:val="center"/>
          </w:tcPr>
          <w:p w:rsidR="00DA59A8" w:rsidRPr="00DA59A8" w:rsidRDefault="00DA59A8" w:rsidP="00DA59A8">
            <w:pPr>
              <w:jc w:val="center"/>
              <w:rPr>
                <w:rFonts w:ascii="宋体" w:eastAsia="宋体" w:hAnsi="宋体" w:cs="Times New Roman"/>
                <w:szCs w:val="21"/>
                <w:lang w:eastAsia="en-US"/>
              </w:rPr>
            </w:pPr>
            <w:r w:rsidRPr="00DA59A8">
              <w:rPr>
                <w:rFonts w:ascii="宋体" w:eastAsia="宋体" w:hAnsi="宋体" w:cs="Times New Roman" w:hint="eastAsia"/>
                <w:szCs w:val="21"/>
              </w:rPr>
              <w:t>100</w:t>
            </w:r>
          </w:p>
        </w:tc>
      </w:tr>
    </w:tbl>
    <w:p w:rsidR="000832F6" w:rsidRDefault="000832F6">
      <w:bookmarkStart w:id="4" w:name="_GoBack"/>
      <w:bookmarkEnd w:id="4"/>
    </w:p>
    <w:sectPr w:rsidR="000832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79" w:rsidRDefault="00F07B79" w:rsidP="00DA59A8">
      <w:r>
        <w:separator/>
      </w:r>
    </w:p>
  </w:endnote>
  <w:endnote w:type="continuationSeparator" w:id="0">
    <w:p w:rsidR="00F07B79" w:rsidRDefault="00F07B79" w:rsidP="00DA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79" w:rsidRDefault="00F07B79" w:rsidP="00DA59A8">
      <w:r>
        <w:separator/>
      </w:r>
    </w:p>
  </w:footnote>
  <w:footnote w:type="continuationSeparator" w:id="0">
    <w:p w:rsidR="00F07B79" w:rsidRDefault="00F07B79" w:rsidP="00DA5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21"/>
    <w:rsid w:val="000832F6"/>
    <w:rsid w:val="003B3221"/>
    <w:rsid w:val="00DA59A8"/>
    <w:rsid w:val="00F0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9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9A8"/>
    <w:rPr>
      <w:sz w:val="18"/>
      <w:szCs w:val="18"/>
    </w:rPr>
  </w:style>
  <w:style w:type="paragraph" w:styleId="a4">
    <w:name w:val="footer"/>
    <w:basedOn w:val="a"/>
    <w:link w:val="Char0"/>
    <w:uiPriority w:val="99"/>
    <w:unhideWhenUsed/>
    <w:rsid w:val="00DA59A8"/>
    <w:pPr>
      <w:tabs>
        <w:tab w:val="center" w:pos="4153"/>
        <w:tab w:val="right" w:pos="8306"/>
      </w:tabs>
      <w:snapToGrid w:val="0"/>
      <w:jc w:val="left"/>
    </w:pPr>
    <w:rPr>
      <w:sz w:val="18"/>
      <w:szCs w:val="18"/>
    </w:rPr>
  </w:style>
  <w:style w:type="character" w:customStyle="1" w:styleId="Char0">
    <w:name w:val="页脚 Char"/>
    <w:basedOn w:val="a0"/>
    <w:link w:val="a4"/>
    <w:uiPriority w:val="99"/>
    <w:rsid w:val="00DA59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9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9A8"/>
    <w:rPr>
      <w:sz w:val="18"/>
      <w:szCs w:val="18"/>
    </w:rPr>
  </w:style>
  <w:style w:type="paragraph" w:styleId="a4">
    <w:name w:val="footer"/>
    <w:basedOn w:val="a"/>
    <w:link w:val="Char0"/>
    <w:uiPriority w:val="99"/>
    <w:unhideWhenUsed/>
    <w:rsid w:val="00DA59A8"/>
    <w:pPr>
      <w:tabs>
        <w:tab w:val="center" w:pos="4153"/>
        <w:tab w:val="right" w:pos="8306"/>
      </w:tabs>
      <w:snapToGrid w:val="0"/>
      <w:jc w:val="left"/>
    </w:pPr>
    <w:rPr>
      <w:sz w:val="18"/>
      <w:szCs w:val="18"/>
    </w:rPr>
  </w:style>
  <w:style w:type="character" w:customStyle="1" w:styleId="Char0">
    <w:name w:val="页脚 Char"/>
    <w:basedOn w:val="a0"/>
    <w:link w:val="a4"/>
    <w:uiPriority w:val="99"/>
    <w:rsid w:val="00DA59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2018-09-25T03:10:00Z</dcterms:created>
  <dcterms:modified xsi:type="dcterms:W3CDTF">2018-09-25T03:10:00Z</dcterms:modified>
</cp:coreProperties>
</file>