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9DA" w:rsidRPr="001939DA" w:rsidRDefault="001939DA" w:rsidP="001939DA">
      <w:pPr>
        <w:snapToGrid w:val="0"/>
        <w:spacing w:line="312" w:lineRule="auto"/>
        <w:jc w:val="center"/>
        <w:rPr>
          <w:rFonts w:ascii="黑体" w:eastAsia="黑体" w:hAnsi="宋体" w:cs="Times New Roman"/>
          <w:sz w:val="30"/>
        </w:rPr>
      </w:pPr>
      <w:r w:rsidRPr="001939DA">
        <w:rPr>
          <w:rFonts w:eastAsia="宋体" w:cs="Times New Roman" w:hint="eastAsia"/>
          <w:b/>
          <w:sz w:val="30"/>
        </w:rPr>
        <w:t>招标需求</w:t>
      </w:r>
    </w:p>
    <w:p w:rsidR="001939DA" w:rsidRPr="001939DA" w:rsidRDefault="001939DA" w:rsidP="001939DA">
      <w:pPr>
        <w:snapToGrid w:val="0"/>
        <w:spacing w:line="312" w:lineRule="auto"/>
        <w:rPr>
          <w:rFonts w:eastAsia="宋体" w:cs="Times New Roman"/>
          <w:b/>
        </w:rPr>
      </w:pPr>
    </w:p>
    <w:p w:rsidR="001939DA" w:rsidRPr="001939DA" w:rsidRDefault="001939DA" w:rsidP="001939DA">
      <w:pPr>
        <w:snapToGrid w:val="0"/>
        <w:spacing w:line="360" w:lineRule="auto"/>
        <w:rPr>
          <w:rFonts w:eastAsia="宋体" w:cs="Times New Roman"/>
          <w:b/>
          <w:sz w:val="24"/>
          <w:szCs w:val="24"/>
        </w:rPr>
      </w:pPr>
      <w:r w:rsidRPr="001939DA">
        <w:rPr>
          <w:rFonts w:ascii="宋体" w:eastAsia="宋体" w:hAnsi="宋体" w:cs="Times New Roman" w:hint="eastAsia"/>
          <w:b/>
          <w:sz w:val="24"/>
          <w:szCs w:val="24"/>
        </w:rPr>
        <w:t>一、</w:t>
      </w:r>
      <w:bookmarkStart w:id="0" w:name="_Toc172432836"/>
      <w:bookmarkStart w:id="1" w:name="_Toc173123581"/>
      <w:bookmarkStart w:id="2" w:name="_Toc173749303"/>
      <w:bookmarkStart w:id="3" w:name="_Toc213418196"/>
      <w:r w:rsidRPr="001939DA">
        <w:rPr>
          <w:rFonts w:eastAsia="宋体" w:cs="Times New Roman" w:hint="eastAsia"/>
          <w:b/>
          <w:sz w:val="24"/>
          <w:szCs w:val="24"/>
        </w:rPr>
        <w:t>采购项目：舟山市定海区环境卫生管理处垃圾桶采购项目</w:t>
      </w:r>
    </w:p>
    <w:p w:rsidR="001939DA" w:rsidRPr="001939DA" w:rsidRDefault="001939DA" w:rsidP="001939DA">
      <w:pPr>
        <w:widowControl/>
        <w:autoSpaceDE w:val="0"/>
        <w:autoSpaceDN w:val="0"/>
        <w:adjustRightInd w:val="0"/>
        <w:spacing w:line="360" w:lineRule="auto"/>
        <w:ind w:leftChars="50" w:left="958" w:hangingChars="406" w:hanging="853"/>
        <w:jc w:val="left"/>
        <w:rPr>
          <w:rFonts w:ascii="宋体" w:eastAsia="宋体" w:hAnsi="宋体" w:cs="Times New Roman"/>
          <w:lang w:val="zh-CN"/>
        </w:rPr>
      </w:pPr>
      <w:r w:rsidRPr="001939DA">
        <w:rPr>
          <w:rFonts w:ascii="宋体" w:eastAsia="宋体" w:hAnsi="宋体" w:cs="Times New Roman" w:hint="eastAsia"/>
          <w:lang w:val="zh-CN"/>
        </w:rPr>
        <w:t>1、本项目建设内容为舟山市定海区环境卫生管理处垃圾桶采购项目。</w:t>
      </w:r>
    </w:p>
    <w:p w:rsidR="001939DA" w:rsidRPr="001939DA" w:rsidRDefault="001939DA" w:rsidP="001939DA">
      <w:pPr>
        <w:autoSpaceDE w:val="0"/>
        <w:autoSpaceDN w:val="0"/>
        <w:adjustRightInd w:val="0"/>
        <w:spacing w:line="360" w:lineRule="auto"/>
        <w:ind w:leftChars="50" w:left="958" w:hangingChars="406" w:hanging="853"/>
        <w:rPr>
          <w:rFonts w:ascii="宋体" w:eastAsia="宋体" w:hAnsi="宋体" w:cs="Times New Roman"/>
          <w:lang w:val="zh-CN"/>
        </w:rPr>
      </w:pPr>
      <w:r w:rsidRPr="001939DA">
        <w:rPr>
          <w:rFonts w:ascii="宋体" w:eastAsia="宋体" w:hAnsi="宋体" w:cs="Times New Roman" w:hint="eastAsia"/>
          <w:lang w:val="zh-CN"/>
        </w:rPr>
        <w:t>2、中标人应与各乡镇街道及定海区环卫处</w:t>
      </w:r>
      <w:proofErr w:type="gramStart"/>
      <w:r w:rsidRPr="001939DA">
        <w:rPr>
          <w:rFonts w:ascii="宋体" w:eastAsia="宋体" w:hAnsi="宋体" w:cs="Times New Roman" w:hint="eastAsia"/>
          <w:lang w:val="zh-CN"/>
        </w:rPr>
        <w:t>就此项目</w:t>
      </w:r>
      <w:proofErr w:type="gramEnd"/>
      <w:r w:rsidRPr="001939DA">
        <w:rPr>
          <w:rFonts w:ascii="宋体" w:eastAsia="宋体" w:hAnsi="宋体" w:cs="Times New Roman" w:hint="eastAsia"/>
          <w:lang w:val="zh-CN"/>
        </w:rPr>
        <w:t>签订合同：</w:t>
      </w:r>
    </w:p>
    <w:p w:rsidR="001939DA" w:rsidRPr="001939DA" w:rsidRDefault="001939DA" w:rsidP="001939DA">
      <w:pPr>
        <w:autoSpaceDE w:val="0"/>
        <w:autoSpaceDN w:val="0"/>
        <w:adjustRightInd w:val="0"/>
        <w:spacing w:line="360" w:lineRule="auto"/>
        <w:ind w:leftChars="200" w:left="958" w:hangingChars="256" w:hanging="538"/>
        <w:rPr>
          <w:rFonts w:ascii="宋体" w:eastAsia="宋体" w:hAnsi="宋体" w:cs="Times New Roman"/>
          <w:lang w:val="zh-CN"/>
        </w:rPr>
      </w:pPr>
      <w:r w:rsidRPr="001939DA">
        <w:rPr>
          <w:rFonts w:ascii="宋体" w:eastAsia="宋体" w:hAnsi="宋体" w:cs="Times New Roman" w:hint="eastAsia"/>
          <w:lang w:val="zh-CN"/>
        </w:rPr>
        <w:t>要求其中8449个垃圾桶发货到各个定海区各个乡镇街道（昌国160个、环南440个、干</w:t>
      </w:r>
      <w:proofErr w:type="gramStart"/>
      <w:r w:rsidRPr="001939DA">
        <w:rPr>
          <w:rFonts w:ascii="宋体" w:eastAsia="宋体" w:hAnsi="宋体" w:cs="Times New Roman" w:hint="eastAsia"/>
          <w:lang w:val="zh-CN"/>
        </w:rPr>
        <w:t>览</w:t>
      </w:r>
      <w:proofErr w:type="gramEnd"/>
      <w:r w:rsidRPr="001939DA">
        <w:rPr>
          <w:rFonts w:ascii="宋体" w:eastAsia="宋体" w:hAnsi="宋体" w:cs="Times New Roman" w:hint="eastAsia"/>
          <w:lang w:val="zh-CN"/>
        </w:rPr>
        <w:t>1260个、</w:t>
      </w:r>
    </w:p>
    <w:p w:rsidR="001939DA" w:rsidRPr="001939DA" w:rsidRDefault="001939DA" w:rsidP="001939DA">
      <w:pPr>
        <w:autoSpaceDE w:val="0"/>
        <w:autoSpaceDN w:val="0"/>
        <w:adjustRightInd w:val="0"/>
        <w:spacing w:line="360" w:lineRule="auto"/>
        <w:ind w:leftChars="87" w:left="183"/>
        <w:rPr>
          <w:rFonts w:ascii="宋体" w:eastAsia="宋体" w:hAnsi="宋体" w:cs="Times New Roman"/>
          <w:lang w:val="zh-CN"/>
        </w:rPr>
      </w:pPr>
      <w:proofErr w:type="gramStart"/>
      <w:r w:rsidRPr="001939DA">
        <w:rPr>
          <w:rFonts w:ascii="宋体" w:eastAsia="宋体" w:hAnsi="宋体" w:cs="Times New Roman" w:hint="eastAsia"/>
          <w:lang w:val="zh-CN"/>
        </w:rPr>
        <w:t>岑</w:t>
      </w:r>
      <w:proofErr w:type="gramEnd"/>
      <w:r w:rsidRPr="001939DA">
        <w:rPr>
          <w:rFonts w:ascii="宋体" w:eastAsia="宋体" w:hAnsi="宋体" w:cs="Times New Roman" w:hint="eastAsia"/>
          <w:lang w:val="zh-CN"/>
        </w:rPr>
        <w:t>港2706个、双桥1310个、盐仓1143个、小沙1430个）分批次发货，采购合同与定海区各个乡镇街道签订，资金由各乡镇街道支付；另4000个垃圾桶采购合同与定海区环卫处签订，资金由定海区环卫处支付，一年内分批发货，并且分批结账，具体时间以定海区环卫处通知为准。</w:t>
      </w:r>
    </w:p>
    <w:p w:rsidR="001939DA" w:rsidRPr="001939DA" w:rsidRDefault="001939DA" w:rsidP="001939DA">
      <w:pPr>
        <w:autoSpaceDE w:val="0"/>
        <w:autoSpaceDN w:val="0"/>
        <w:adjustRightInd w:val="0"/>
        <w:spacing w:line="360" w:lineRule="auto"/>
        <w:ind w:leftChars="50" w:left="359" w:hangingChars="121" w:hanging="254"/>
        <w:rPr>
          <w:rFonts w:eastAsia="宋体" w:cs="Times New Roman"/>
          <w:lang w:val="zh-CN"/>
        </w:rPr>
      </w:pPr>
      <w:r w:rsidRPr="001939DA">
        <w:rPr>
          <w:rFonts w:eastAsia="宋体" w:cs="Times New Roman"/>
          <w:lang w:val="zh-CN"/>
        </w:rPr>
        <w:t>3</w:t>
      </w:r>
      <w:r w:rsidRPr="001939DA">
        <w:rPr>
          <w:rFonts w:eastAsia="宋体" w:cs="Times New Roman" w:hint="eastAsia"/>
          <w:lang w:val="zh-CN"/>
        </w:rPr>
        <w:t>、采购方有权在签订合同时对产品数量和工程量作适当增加或减少，相应总费用随单价调整。</w:t>
      </w:r>
    </w:p>
    <w:p w:rsidR="001939DA" w:rsidRPr="001939DA" w:rsidRDefault="001939DA" w:rsidP="001939DA">
      <w:pPr>
        <w:autoSpaceDE w:val="0"/>
        <w:autoSpaceDN w:val="0"/>
        <w:adjustRightInd w:val="0"/>
        <w:spacing w:line="360" w:lineRule="auto"/>
        <w:ind w:left="105"/>
        <w:rPr>
          <w:rFonts w:ascii="宋体" w:eastAsia="宋体" w:hAnsi="宋体" w:cs="Times New Roman"/>
        </w:rPr>
      </w:pPr>
    </w:p>
    <w:p w:rsidR="001939DA" w:rsidRPr="001939DA" w:rsidRDefault="001939DA" w:rsidP="001939DA">
      <w:pPr>
        <w:spacing w:line="360" w:lineRule="auto"/>
        <w:ind w:firstLineChars="200" w:firstLine="422"/>
        <w:rPr>
          <w:rFonts w:ascii="宋体" w:eastAsia="宋体" w:hAnsi="宋体" w:cs="Times New Roman"/>
          <w:b/>
        </w:rPr>
      </w:pPr>
      <w:r w:rsidRPr="001939DA">
        <w:rPr>
          <w:rFonts w:ascii="宋体" w:eastAsia="宋体" w:hAnsi="宋体" w:cs="Times New Roman" w:hint="eastAsia"/>
          <w:b/>
        </w:rPr>
        <w:t>投标人必须响应并承诺下列要求：</w:t>
      </w:r>
    </w:p>
    <w:p w:rsidR="001939DA" w:rsidRPr="001939DA" w:rsidRDefault="001939DA" w:rsidP="001939DA">
      <w:pPr>
        <w:numPr>
          <w:ilvl w:val="0"/>
          <w:numId w:val="3"/>
        </w:numPr>
        <w:tabs>
          <w:tab w:val="left" w:pos="420"/>
        </w:tabs>
        <w:spacing w:line="360" w:lineRule="auto"/>
        <w:rPr>
          <w:rFonts w:ascii="宋体" w:eastAsia="宋体" w:hAnsi="宋体" w:cs="Times New Roman"/>
          <w:szCs w:val="24"/>
        </w:rPr>
      </w:pPr>
      <w:r w:rsidRPr="001939DA">
        <w:rPr>
          <w:rFonts w:ascii="宋体" w:eastAsia="宋体" w:hAnsi="宋体" w:cs="Times New Roman" w:hint="eastAsia"/>
          <w:szCs w:val="24"/>
        </w:rPr>
        <w:t>投标人应提供所代表品牌厂商原装、全新的、符合国家及用户提出的有关质量标准的设备</w:t>
      </w:r>
      <w:proofErr w:type="gramStart"/>
      <w:r w:rsidRPr="001939DA">
        <w:rPr>
          <w:rFonts w:ascii="宋体" w:eastAsia="宋体" w:hAnsi="宋体" w:cs="Times New Roman" w:hint="eastAsia"/>
          <w:szCs w:val="24"/>
        </w:rPr>
        <w:t>和</w:t>
      </w:r>
      <w:proofErr w:type="gramEnd"/>
    </w:p>
    <w:p w:rsidR="001939DA" w:rsidRPr="001939DA" w:rsidRDefault="001939DA" w:rsidP="001939DA">
      <w:pPr>
        <w:tabs>
          <w:tab w:val="left" w:pos="420"/>
        </w:tabs>
        <w:spacing w:line="360" w:lineRule="auto"/>
        <w:rPr>
          <w:rFonts w:ascii="宋体" w:eastAsia="宋体" w:hAnsi="宋体" w:cs="Times New Roman"/>
        </w:rPr>
      </w:pPr>
      <w:r w:rsidRPr="001939DA">
        <w:rPr>
          <w:rFonts w:ascii="宋体" w:eastAsia="宋体" w:hAnsi="宋体" w:cs="Times New Roman" w:hint="eastAsia"/>
        </w:rPr>
        <w:t>产品。</w:t>
      </w:r>
    </w:p>
    <w:p w:rsidR="001939DA" w:rsidRPr="001939DA" w:rsidRDefault="001939DA" w:rsidP="001939DA">
      <w:pPr>
        <w:tabs>
          <w:tab w:val="left" w:pos="420"/>
        </w:tabs>
        <w:spacing w:line="360" w:lineRule="auto"/>
        <w:ind w:firstLineChars="200" w:firstLine="420"/>
        <w:rPr>
          <w:rFonts w:ascii="宋体" w:eastAsia="宋体" w:hAnsi="宋体" w:cs="Times New Roman"/>
        </w:rPr>
      </w:pPr>
      <w:r w:rsidRPr="001939DA">
        <w:rPr>
          <w:rFonts w:ascii="宋体" w:eastAsia="宋体" w:hAnsi="宋体" w:cs="Times New Roman" w:hint="eastAsia"/>
        </w:rPr>
        <w:t>2、所有设备、器材在开箱检验时必须完好，无破损，配置与装箱单相符。数量、质量及性能不低于本方案中提出的指标要求（标有“</w:t>
      </w:r>
      <w:r w:rsidRPr="001939DA">
        <w:rPr>
          <w:rFonts w:ascii="宋体" w:eastAsia="宋体" w:hAnsi="宋体" w:cs="Times New Roman" w:hint="eastAsia"/>
          <w:b/>
        </w:rPr>
        <w:t>★</w:t>
      </w:r>
      <w:r w:rsidRPr="001939DA">
        <w:rPr>
          <w:rFonts w:ascii="宋体" w:eastAsia="宋体" w:hAnsi="宋体" w:cs="Times New Roman" w:hint="eastAsia"/>
        </w:rPr>
        <w:t>”的要求）。</w:t>
      </w:r>
    </w:p>
    <w:p w:rsidR="001939DA" w:rsidRPr="001939DA" w:rsidRDefault="001939DA" w:rsidP="001939DA">
      <w:pPr>
        <w:widowControl/>
        <w:tabs>
          <w:tab w:val="left" w:pos="420"/>
          <w:tab w:val="left" w:pos="8222"/>
        </w:tabs>
        <w:autoSpaceDE w:val="0"/>
        <w:autoSpaceDN w:val="0"/>
        <w:spacing w:line="360" w:lineRule="auto"/>
        <w:ind w:rightChars="-25" w:right="-53" w:firstLineChars="200" w:firstLine="420"/>
        <w:textAlignment w:val="bottom"/>
        <w:rPr>
          <w:rFonts w:ascii="宋体" w:eastAsia="宋体" w:hAnsi="宋体" w:cs="Times New Roman"/>
        </w:rPr>
      </w:pPr>
      <w:r w:rsidRPr="001939DA">
        <w:rPr>
          <w:rFonts w:ascii="宋体" w:eastAsia="宋体" w:hAnsi="宋体" w:cs="Times New Roman" w:hint="eastAsia"/>
        </w:rPr>
        <w:t>3、所建议的设备的性能应达到或超过指标要求表中所列技术指标。投标人应注意该表的值仅列出了最低限度。投标人在响应建议中必须列出具体数值。如果投标人只注明“符合”或“满足”，将可能被视为“不符合”。从而可能导致严重影响评标结果。</w:t>
      </w:r>
    </w:p>
    <w:p w:rsidR="001939DA" w:rsidRPr="001939DA" w:rsidRDefault="001939DA" w:rsidP="001939DA">
      <w:pPr>
        <w:tabs>
          <w:tab w:val="left" w:pos="420"/>
        </w:tabs>
        <w:spacing w:line="360" w:lineRule="auto"/>
        <w:ind w:firstLineChars="200" w:firstLine="420"/>
        <w:rPr>
          <w:rFonts w:ascii="宋体" w:eastAsia="宋体" w:hAnsi="宋体" w:cs="Times New Roman"/>
        </w:rPr>
      </w:pPr>
      <w:r w:rsidRPr="001939DA">
        <w:rPr>
          <w:rFonts w:ascii="宋体" w:eastAsia="宋体" w:hAnsi="宋体" w:cs="Times New Roman" w:hint="eastAsia"/>
        </w:rPr>
        <w:t>4、投标人在投标文件中建议提供的设备必须给出具体的选型说明，所选设备必须是新制造的先进产品，并提供有关产品说明，这些选型说明和证明文件应以附件形式在投标书中列出。所提供的说明书必须能反映投标人在设备配置技术要求中建议的指标。</w:t>
      </w:r>
    </w:p>
    <w:p w:rsidR="001939DA" w:rsidRPr="001939DA" w:rsidRDefault="001939DA" w:rsidP="001939DA">
      <w:pPr>
        <w:widowControl/>
        <w:tabs>
          <w:tab w:val="left" w:pos="420"/>
        </w:tabs>
        <w:autoSpaceDE w:val="0"/>
        <w:autoSpaceDN w:val="0"/>
        <w:spacing w:line="360" w:lineRule="auto"/>
        <w:ind w:rightChars="-25" w:right="-53" w:firstLineChars="200" w:firstLine="420"/>
        <w:textAlignment w:val="bottom"/>
        <w:rPr>
          <w:rFonts w:ascii="宋体" w:eastAsia="宋体" w:hAnsi="宋体" w:cs="Times New Roman"/>
        </w:rPr>
      </w:pPr>
      <w:r w:rsidRPr="001939DA">
        <w:rPr>
          <w:rFonts w:eastAsia="宋体" w:cs="Times New Roman" w:hint="eastAsia"/>
        </w:rPr>
        <w:t>5</w:t>
      </w:r>
      <w:r w:rsidRPr="001939DA">
        <w:rPr>
          <w:rFonts w:eastAsia="宋体" w:cs="Times New Roman" w:hint="eastAsia"/>
        </w:rPr>
        <w:t>、投标人投标时所提供的设备如在实际供货时已经废型（不列入该厂家当时的产品系统），如果未能按原价提供更高配置的设备，则按违约处理。</w:t>
      </w:r>
    </w:p>
    <w:p w:rsidR="001939DA" w:rsidRPr="001939DA" w:rsidRDefault="001939DA" w:rsidP="001939DA">
      <w:pPr>
        <w:spacing w:line="360" w:lineRule="auto"/>
        <w:rPr>
          <w:rFonts w:ascii="宋体" w:eastAsia="宋体" w:hAnsi="宋体" w:cs="Times New Roman"/>
        </w:rPr>
      </w:pPr>
    </w:p>
    <w:p w:rsidR="001939DA" w:rsidRPr="001939DA" w:rsidRDefault="001939DA" w:rsidP="001939DA">
      <w:pPr>
        <w:numPr>
          <w:ilvl w:val="0"/>
          <w:numId w:val="2"/>
        </w:numPr>
        <w:snapToGrid w:val="0"/>
        <w:spacing w:line="312" w:lineRule="auto"/>
        <w:rPr>
          <w:rFonts w:eastAsia="宋体" w:hAnsi="宋体" w:cs="宋体"/>
          <w:szCs w:val="21"/>
        </w:rPr>
      </w:pPr>
      <w:r w:rsidRPr="001939DA">
        <w:rPr>
          <w:rFonts w:eastAsia="宋体" w:cs="Times New Roman" w:hint="eastAsia"/>
          <w:b/>
          <w:sz w:val="24"/>
          <w:szCs w:val="24"/>
        </w:rPr>
        <w:t>详细要求</w:t>
      </w:r>
      <w:bookmarkEnd w:id="0"/>
      <w:bookmarkEnd w:id="1"/>
      <w:bookmarkEnd w:id="2"/>
      <w:bookmarkEnd w:id="3"/>
    </w:p>
    <w:tbl>
      <w:tblPr>
        <w:tblW w:w="737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2"/>
        <w:gridCol w:w="2268"/>
        <w:gridCol w:w="2410"/>
      </w:tblGrid>
      <w:tr w:rsidR="001939DA" w:rsidRPr="001939DA" w:rsidTr="00D56ED2">
        <w:trPr>
          <w:trHeight w:val="336"/>
        </w:trPr>
        <w:tc>
          <w:tcPr>
            <w:tcW w:w="851"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widowControl/>
              <w:spacing w:line="240" w:lineRule="exact"/>
              <w:jc w:val="center"/>
              <w:rPr>
                <w:rFonts w:ascii="宋体" w:eastAsia="宋体" w:hAnsi="宋体" w:cs="宋体"/>
                <w:b/>
                <w:bCs/>
                <w:kern w:val="0"/>
                <w:szCs w:val="21"/>
              </w:rPr>
            </w:pPr>
            <w:r w:rsidRPr="001939DA">
              <w:rPr>
                <w:rFonts w:ascii="宋体" w:eastAsia="宋体" w:hAnsi="宋体" w:cs="宋体" w:hint="eastAsia"/>
                <w:b/>
                <w:bCs/>
                <w:kern w:val="0"/>
                <w:szCs w:val="21"/>
              </w:rPr>
              <w:t>序号</w:t>
            </w:r>
          </w:p>
        </w:tc>
        <w:tc>
          <w:tcPr>
            <w:tcW w:w="1842"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widowControl/>
              <w:spacing w:line="240" w:lineRule="exact"/>
              <w:jc w:val="center"/>
              <w:rPr>
                <w:rFonts w:eastAsia="宋体" w:cs="Times New Roman"/>
                <w:b/>
                <w:bCs/>
                <w:szCs w:val="21"/>
              </w:rPr>
            </w:pPr>
            <w:r w:rsidRPr="001939DA">
              <w:rPr>
                <w:rFonts w:eastAsia="宋体" w:cs="Times New Roman" w:hint="eastAsia"/>
                <w:b/>
                <w:bCs/>
                <w:szCs w:val="21"/>
              </w:rPr>
              <w:t>内容</w:t>
            </w:r>
          </w:p>
        </w:tc>
        <w:tc>
          <w:tcPr>
            <w:tcW w:w="2268"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widowControl/>
              <w:spacing w:line="240" w:lineRule="exact"/>
              <w:jc w:val="center"/>
              <w:rPr>
                <w:rFonts w:ascii="宋体" w:eastAsia="宋体" w:hAnsi="宋体" w:cs="宋体"/>
                <w:b/>
                <w:bCs/>
                <w:kern w:val="0"/>
                <w:szCs w:val="21"/>
              </w:rPr>
            </w:pPr>
            <w:r w:rsidRPr="001939DA">
              <w:rPr>
                <w:rFonts w:eastAsia="宋体" w:cs="Times New Roman" w:hint="eastAsia"/>
                <w:b/>
                <w:bCs/>
                <w:szCs w:val="21"/>
              </w:rPr>
              <w:t>数量</w:t>
            </w:r>
          </w:p>
        </w:tc>
        <w:tc>
          <w:tcPr>
            <w:tcW w:w="241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widowControl/>
              <w:spacing w:line="240" w:lineRule="exact"/>
              <w:jc w:val="center"/>
              <w:rPr>
                <w:rFonts w:ascii="宋体" w:eastAsia="宋体" w:hAnsi="宋体" w:cs="宋体"/>
                <w:b/>
                <w:bCs/>
                <w:kern w:val="0"/>
                <w:szCs w:val="21"/>
              </w:rPr>
            </w:pPr>
            <w:r w:rsidRPr="001939DA">
              <w:rPr>
                <w:rFonts w:ascii="宋体" w:eastAsia="宋体" w:hAnsi="宋体" w:cs="宋体" w:hint="eastAsia"/>
                <w:b/>
                <w:bCs/>
                <w:kern w:val="0"/>
                <w:szCs w:val="21"/>
              </w:rPr>
              <w:t>备注</w:t>
            </w:r>
          </w:p>
        </w:tc>
      </w:tr>
      <w:tr w:rsidR="001939DA" w:rsidRPr="001939DA" w:rsidTr="00D56ED2">
        <w:trPr>
          <w:trHeight w:val="339"/>
        </w:trPr>
        <w:tc>
          <w:tcPr>
            <w:tcW w:w="851" w:type="dxa"/>
            <w:tcBorders>
              <w:top w:val="single" w:sz="4" w:space="0" w:color="auto"/>
              <w:left w:val="single" w:sz="4" w:space="0" w:color="auto"/>
              <w:right w:val="single" w:sz="4" w:space="0" w:color="auto"/>
            </w:tcBorders>
            <w:vAlign w:val="center"/>
          </w:tcPr>
          <w:p w:rsidR="001939DA" w:rsidRPr="001939DA" w:rsidRDefault="001939DA" w:rsidP="001939DA">
            <w:pPr>
              <w:spacing w:line="240" w:lineRule="exact"/>
              <w:jc w:val="center"/>
              <w:rPr>
                <w:rFonts w:ascii="宋体" w:eastAsia="宋体" w:hAnsi="宋体" w:cs="宋体"/>
                <w:kern w:val="0"/>
                <w:szCs w:val="21"/>
              </w:rPr>
            </w:pPr>
            <w:r w:rsidRPr="001939DA">
              <w:rPr>
                <w:rFonts w:ascii="宋体" w:eastAsia="宋体" w:hAnsi="宋体" w:cs="宋体" w:hint="eastAsia"/>
                <w:kern w:val="0"/>
                <w:szCs w:val="21"/>
              </w:rPr>
              <w:t>1</w:t>
            </w:r>
          </w:p>
        </w:tc>
        <w:tc>
          <w:tcPr>
            <w:tcW w:w="1842" w:type="dxa"/>
            <w:vMerge w:val="restart"/>
            <w:tcBorders>
              <w:top w:val="single" w:sz="4" w:space="0" w:color="auto"/>
              <w:left w:val="single" w:sz="4" w:space="0" w:color="auto"/>
              <w:right w:val="single" w:sz="4" w:space="0" w:color="auto"/>
            </w:tcBorders>
            <w:vAlign w:val="center"/>
          </w:tcPr>
          <w:p w:rsidR="001939DA" w:rsidRPr="001939DA" w:rsidRDefault="001939DA" w:rsidP="001939DA">
            <w:pPr>
              <w:spacing w:line="240" w:lineRule="exact"/>
              <w:jc w:val="center"/>
              <w:rPr>
                <w:rFonts w:ascii="宋体" w:eastAsia="宋体" w:hAnsi="宋体" w:cs="宋体"/>
                <w:kern w:val="0"/>
                <w:szCs w:val="21"/>
              </w:rPr>
            </w:pPr>
            <w:r w:rsidRPr="001939DA">
              <w:rPr>
                <w:rFonts w:ascii="宋体" w:eastAsia="宋体" w:hAnsi="宋体" w:cs="宋体" w:hint="eastAsia"/>
                <w:kern w:val="0"/>
                <w:szCs w:val="21"/>
              </w:rPr>
              <w:t xml:space="preserve"> 120L垃圾桶</w:t>
            </w:r>
          </w:p>
          <w:p w:rsidR="001939DA" w:rsidRPr="001939DA" w:rsidRDefault="001939DA" w:rsidP="001939DA">
            <w:pPr>
              <w:spacing w:line="240" w:lineRule="exact"/>
              <w:jc w:val="center"/>
              <w:rPr>
                <w:rFonts w:ascii="宋体" w:eastAsia="宋体" w:hAnsi="宋体" w:cs="宋体"/>
                <w:kern w:val="0"/>
                <w:szCs w:val="21"/>
              </w:rPr>
            </w:pPr>
          </w:p>
        </w:tc>
        <w:tc>
          <w:tcPr>
            <w:tcW w:w="2268" w:type="dxa"/>
            <w:tcBorders>
              <w:top w:val="single" w:sz="4" w:space="0" w:color="auto"/>
              <w:left w:val="single" w:sz="4" w:space="0" w:color="auto"/>
              <w:right w:val="single" w:sz="4" w:space="0" w:color="auto"/>
            </w:tcBorders>
            <w:vAlign w:val="center"/>
          </w:tcPr>
          <w:p w:rsidR="001939DA" w:rsidRPr="001939DA" w:rsidRDefault="001939DA" w:rsidP="001939DA">
            <w:pPr>
              <w:spacing w:line="240" w:lineRule="exact"/>
              <w:jc w:val="center"/>
              <w:rPr>
                <w:rFonts w:ascii="宋体" w:eastAsia="宋体" w:hAnsi="宋体" w:cs="宋体"/>
                <w:kern w:val="0"/>
                <w:szCs w:val="21"/>
              </w:rPr>
            </w:pPr>
            <w:r w:rsidRPr="001939DA">
              <w:rPr>
                <w:rFonts w:ascii="宋体" w:eastAsia="宋体" w:hAnsi="宋体" w:cs="宋体" w:hint="eastAsia"/>
                <w:kern w:val="0"/>
                <w:szCs w:val="21"/>
              </w:rPr>
              <w:t>8449个</w:t>
            </w:r>
          </w:p>
        </w:tc>
        <w:tc>
          <w:tcPr>
            <w:tcW w:w="2410" w:type="dxa"/>
            <w:tcBorders>
              <w:top w:val="single" w:sz="4" w:space="0" w:color="auto"/>
              <w:left w:val="single" w:sz="4" w:space="0" w:color="auto"/>
              <w:right w:val="single" w:sz="4" w:space="0" w:color="auto"/>
            </w:tcBorders>
            <w:vAlign w:val="center"/>
          </w:tcPr>
          <w:p w:rsidR="001939DA" w:rsidRPr="001939DA" w:rsidRDefault="001939DA" w:rsidP="001939DA">
            <w:pPr>
              <w:spacing w:line="240" w:lineRule="exact"/>
              <w:jc w:val="center"/>
              <w:rPr>
                <w:rFonts w:ascii="宋体" w:eastAsia="宋体" w:hAnsi="宋体" w:cs="宋体"/>
                <w:kern w:val="0"/>
                <w:szCs w:val="21"/>
              </w:rPr>
            </w:pPr>
            <w:r w:rsidRPr="001939DA">
              <w:rPr>
                <w:rFonts w:ascii="宋体" w:eastAsia="宋体" w:hAnsi="宋体" w:cs="宋体" w:hint="eastAsia"/>
                <w:kern w:val="0"/>
                <w:szCs w:val="21"/>
              </w:rPr>
              <w:t>定海区各个乡镇街道</w:t>
            </w:r>
          </w:p>
        </w:tc>
      </w:tr>
      <w:tr w:rsidR="001939DA" w:rsidRPr="001939DA" w:rsidTr="00D56ED2">
        <w:trPr>
          <w:trHeight w:val="126"/>
        </w:trPr>
        <w:tc>
          <w:tcPr>
            <w:tcW w:w="851"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40" w:lineRule="exact"/>
              <w:jc w:val="center"/>
              <w:rPr>
                <w:rFonts w:ascii="宋体" w:eastAsia="宋体" w:hAnsi="宋体" w:cs="宋体"/>
                <w:kern w:val="0"/>
                <w:szCs w:val="21"/>
              </w:rPr>
            </w:pPr>
            <w:r w:rsidRPr="001939DA">
              <w:rPr>
                <w:rFonts w:ascii="宋体" w:eastAsia="宋体" w:hAnsi="宋体" w:cs="宋体" w:hint="eastAsia"/>
                <w:kern w:val="0"/>
                <w:szCs w:val="21"/>
              </w:rPr>
              <w:t>2</w:t>
            </w:r>
          </w:p>
        </w:tc>
        <w:tc>
          <w:tcPr>
            <w:tcW w:w="1842" w:type="dxa"/>
            <w:vMerge/>
            <w:tcBorders>
              <w:left w:val="single" w:sz="4" w:space="0" w:color="auto"/>
              <w:bottom w:val="single" w:sz="4" w:space="0" w:color="auto"/>
              <w:right w:val="single" w:sz="4" w:space="0" w:color="auto"/>
            </w:tcBorders>
            <w:vAlign w:val="center"/>
          </w:tcPr>
          <w:p w:rsidR="001939DA" w:rsidRPr="001939DA" w:rsidRDefault="001939DA" w:rsidP="001939DA">
            <w:pPr>
              <w:spacing w:line="240" w:lineRule="exact"/>
              <w:jc w:val="center"/>
              <w:rPr>
                <w:rFonts w:ascii="宋体" w:eastAsia="宋体" w:hAnsi="宋体" w:cs="宋体"/>
                <w:kern w:val="0"/>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widowControl/>
              <w:spacing w:line="240" w:lineRule="exact"/>
              <w:jc w:val="center"/>
              <w:rPr>
                <w:rFonts w:ascii="宋体" w:eastAsia="宋体" w:hAnsi="宋体" w:cs="宋体"/>
                <w:kern w:val="0"/>
                <w:szCs w:val="21"/>
              </w:rPr>
            </w:pPr>
            <w:r w:rsidRPr="001939DA">
              <w:rPr>
                <w:rFonts w:ascii="宋体" w:eastAsia="宋体" w:hAnsi="宋体" w:cs="宋体" w:hint="eastAsia"/>
                <w:kern w:val="0"/>
                <w:szCs w:val="21"/>
              </w:rPr>
              <w:t>4000个</w:t>
            </w:r>
          </w:p>
        </w:tc>
        <w:tc>
          <w:tcPr>
            <w:tcW w:w="241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widowControl/>
              <w:spacing w:line="240" w:lineRule="exact"/>
              <w:jc w:val="center"/>
              <w:rPr>
                <w:rFonts w:ascii="宋体" w:eastAsia="宋体" w:hAnsi="宋体" w:cs="宋体"/>
                <w:kern w:val="0"/>
                <w:szCs w:val="21"/>
              </w:rPr>
            </w:pPr>
            <w:r w:rsidRPr="001939DA">
              <w:rPr>
                <w:rFonts w:ascii="宋体" w:eastAsia="宋体" w:hAnsi="宋体" w:cs="宋体" w:hint="eastAsia"/>
                <w:kern w:val="0"/>
                <w:szCs w:val="21"/>
              </w:rPr>
              <w:t>定海区环卫处</w:t>
            </w:r>
          </w:p>
        </w:tc>
      </w:tr>
    </w:tbl>
    <w:p w:rsidR="001939DA" w:rsidRPr="001939DA" w:rsidRDefault="001939DA" w:rsidP="001939DA">
      <w:pPr>
        <w:snapToGrid w:val="0"/>
        <w:spacing w:line="312" w:lineRule="auto"/>
        <w:rPr>
          <w:rFonts w:eastAsia="宋体" w:cs="Times New Roman"/>
          <w:b/>
          <w:sz w:val="24"/>
          <w:szCs w:val="24"/>
        </w:rPr>
      </w:pPr>
    </w:p>
    <w:p w:rsidR="001939DA" w:rsidRPr="001939DA" w:rsidRDefault="001939DA" w:rsidP="001939DA">
      <w:pPr>
        <w:spacing w:line="312" w:lineRule="auto"/>
        <w:ind w:firstLineChars="297" w:firstLine="624"/>
        <w:rPr>
          <w:rFonts w:ascii="宋体" w:eastAsia="宋体" w:hAnsi="宋体" w:cs="宋体"/>
          <w:szCs w:val="21"/>
        </w:rPr>
      </w:pPr>
      <w:r w:rsidRPr="001939DA">
        <w:rPr>
          <w:rFonts w:ascii="宋体" w:eastAsia="宋体" w:hAnsi="宋体" w:cs="宋体" w:hint="eastAsia"/>
          <w:szCs w:val="21"/>
        </w:rPr>
        <w:t>符合国家城镇建设行业CJ/T280-2008《塑料垃圾桶通用技术条件》标准要求</w:t>
      </w:r>
    </w:p>
    <w:p w:rsidR="001939DA" w:rsidRPr="001939DA" w:rsidRDefault="001939DA" w:rsidP="001939DA">
      <w:pPr>
        <w:spacing w:line="312" w:lineRule="auto"/>
        <w:ind w:firstLineChars="150" w:firstLine="315"/>
        <w:rPr>
          <w:rFonts w:ascii="宋体" w:eastAsia="宋体" w:hAnsi="宋体" w:cs="宋体"/>
          <w:szCs w:val="21"/>
        </w:rPr>
      </w:pPr>
      <w:r w:rsidRPr="001939DA">
        <w:rPr>
          <w:rFonts w:ascii="宋体" w:eastAsia="宋体" w:hAnsi="宋体" w:cs="宋体" w:hint="eastAsia"/>
          <w:szCs w:val="21"/>
        </w:rPr>
        <w:t>主要技术参数</w:t>
      </w:r>
    </w:p>
    <w:p w:rsidR="001939DA" w:rsidRPr="001939DA" w:rsidRDefault="001939DA" w:rsidP="001939DA">
      <w:pPr>
        <w:tabs>
          <w:tab w:val="left" w:pos="1260"/>
        </w:tabs>
        <w:spacing w:line="312" w:lineRule="auto"/>
        <w:ind w:firstLineChars="150" w:firstLine="315"/>
        <w:rPr>
          <w:rFonts w:ascii="宋体" w:eastAsia="宋体" w:hAnsi="宋体" w:cs="宋体"/>
          <w:bCs/>
          <w:szCs w:val="21"/>
        </w:rPr>
      </w:pPr>
      <w:r w:rsidRPr="001939DA">
        <w:rPr>
          <w:rFonts w:ascii="宋体" w:eastAsia="宋体" w:hAnsi="宋体" w:cs="宋体" w:hint="eastAsia"/>
          <w:bCs/>
          <w:szCs w:val="21"/>
        </w:rPr>
        <w:t>主要性能及特点</w:t>
      </w:r>
    </w:p>
    <w:p w:rsidR="001939DA" w:rsidRPr="001939DA" w:rsidRDefault="001939DA" w:rsidP="001939DA">
      <w:pPr>
        <w:spacing w:after="10" w:line="312" w:lineRule="auto"/>
        <w:ind w:firstLineChars="200" w:firstLine="420"/>
        <w:rPr>
          <w:rFonts w:ascii="宋体" w:eastAsia="宋体" w:hAnsi="宋体" w:cs="宋体"/>
          <w:szCs w:val="21"/>
        </w:rPr>
      </w:pPr>
      <w:r w:rsidRPr="001939DA">
        <w:rPr>
          <w:rFonts w:ascii="宋体" w:eastAsia="宋体" w:hAnsi="宋体" w:cs="宋体" w:hint="eastAsia"/>
          <w:szCs w:val="21"/>
        </w:rPr>
        <w:t xml:space="preserve">1) 质量水平描述： </w:t>
      </w:r>
    </w:p>
    <w:p w:rsidR="001939DA" w:rsidRPr="001939DA" w:rsidRDefault="001939DA" w:rsidP="001939DA">
      <w:pPr>
        <w:spacing w:after="10" w:line="312" w:lineRule="auto"/>
        <w:ind w:firstLineChars="200" w:firstLine="420"/>
        <w:rPr>
          <w:rFonts w:ascii="宋体" w:eastAsia="宋体" w:hAnsi="宋体" w:cs="宋体"/>
          <w:szCs w:val="21"/>
        </w:rPr>
      </w:pPr>
      <w:r w:rsidRPr="001939DA">
        <w:rPr>
          <w:rFonts w:ascii="宋体" w:eastAsia="宋体" w:hAnsi="宋体" w:cs="宋体" w:hint="eastAsia"/>
          <w:szCs w:val="21"/>
        </w:rPr>
        <w:t>a、色彩鲜艳、耐腐蚀，并且有良好的韧性。</w:t>
      </w:r>
    </w:p>
    <w:p w:rsidR="001939DA" w:rsidRPr="001939DA" w:rsidRDefault="001939DA" w:rsidP="001939DA">
      <w:pPr>
        <w:spacing w:after="10" w:line="312" w:lineRule="auto"/>
        <w:ind w:firstLineChars="200" w:firstLine="420"/>
        <w:rPr>
          <w:rFonts w:ascii="宋体" w:eastAsia="宋体" w:hAnsi="宋体" w:cs="宋体"/>
          <w:szCs w:val="21"/>
        </w:rPr>
      </w:pPr>
      <w:r w:rsidRPr="001939DA">
        <w:rPr>
          <w:rFonts w:ascii="宋体" w:eastAsia="宋体" w:hAnsi="宋体" w:cs="宋体" w:hint="eastAsia"/>
          <w:szCs w:val="21"/>
        </w:rPr>
        <w:t>b、桶体采用高密度聚乙烯/聚丙烯原生料一次性注塑而成，技术要求和物理性能达到国家</w:t>
      </w:r>
      <w:r w:rsidRPr="001939DA">
        <w:rPr>
          <w:rFonts w:ascii="宋体" w:eastAsia="宋体" w:hAnsi="宋体" w:cs="宋体" w:hint="eastAsia"/>
          <w:szCs w:val="21"/>
        </w:rPr>
        <w:lastRenderedPageBreak/>
        <w:t>CJ/T280-2008行业标准。c、产品具有抗腐蚀性、抗冻、耐热、抗紫外线能力强，垃圾倾倒后容易清洗，正常使用温度为-35℃-65℃，产品一年内不褪色，正常使用寿命不小于5年。</w:t>
      </w:r>
    </w:p>
    <w:p w:rsidR="001939DA" w:rsidRPr="001939DA" w:rsidRDefault="001939DA" w:rsidP="001939DA">
      <w:pPr>
        <w:spacing w:line="312" w:lineRule="auto"/>
        <w:ind w:firstLineChars="200" w:firstLine="420"/>
        <w:rPr>
          <w:rFonts w:ascii="宋体" w:eastAsia="宋体" w:hAnsi="宋体" w:cs="宋体"/>
          <w:szCs w:val="21"/>
        </w:rPr>
      </w:pPr>
      <w:r w:rsidRPr="001939DA">
        <w:rPr>
          <w:rFonts w:ascii="宋体" w:eastAsia="宋体" w:hAnsi="宋体" w:cs="宋体" w:hint="eastAsia"/>
          <w:szCs w:val="21"/>
        </w:rPr>
        <w:t>2）★本次采购开标时各投标人需随带样品，无样品作废标处理，中标单位样品暂不退还，实际供货产品质量以样品为准。</w:t>
      </w:r>
    </w:p>
    <w:p w:rsidR="001939DA" w:rsidRPr="001939DA" w:rsidRDefault="001939DA" w:rsidP="001939DA">
      <w:pPr>
        <w:spacing w:line="312" w:lineRule="auto"/>
        <w:ind w:firstLineChars="200" w:firstLine="420"/>
        <w:rPr>
          <w:rFonts w:ascii="宋体" w:eastAsia="宋体" w:hAnsi="宋体" w:cs="宋体"/>
          <w:szCs w:val="21"/>
        </w:rPr>
      </w:pPr>
      <w:r w:rsidRPr="001939DA">
        <w:rPr>
          <w:rFonts w:ascii="宋体" w:eastAsia="宋体" w:hAnsi="宋体" w:cs="宋体" w:hint="eastAsia"/>
          <w:szCs w:val="21"/>
        </w:rPr>
        <w:t>3）实际供货时，桶的数量</w:t>
      </w:r>
      <w:proofErr w:type="gramStart"/>
      <w:r w:rsidRPr="001939DA">
        <w:rPr>
          <w:rFonts w:ascii="宋体" w:eastAsia="宋体" w:hAnsi="宋体" w:cs="宋体" w:hint="eastAsia"/>
          <w:szCs w:val="21"/>
        </w:rPr>
        <w:t>及桶身</w:t>
      </w:r>
      <w:proofErr w:type="gramEnd"/>
      <w:r w:rsidRPr="001939DA">
        <w:rPr>
          <w:rFonts w:ascii="宋体" w:eastAsia="宋体" w:hAnsi="宋体" w:cs="宋体" w:hint="eastAsia"/>
          <w:szCs w:val="21"/>
        </w:rPr>
        <w:t>颜色及图案字样由采购方指定。</w:t>
      </w:r>
    </w:p>
    <w:p w:rsidR="001939DA" w:rsidRPr="001939DA" w:rsidRDefault="001939DA" w:rsidP="001939DA">
      <w:pPr>
        <w:snapToGrid w:val="0"/>
        <w:spacing w:line="360" w:lineRule="auto"/>
        <w:rPr>
          <w:rFonts w:eastAsia="宋体" w:cs="Times New Roman"/>
          <w:b/>
          <w:sz w:val="24"/>
          <w:szCs w:val="24"/>
        </w:rPr>
      </w:pPr>
    </w:p>
    <w:p w:rsidR="001939DA" w:rsidRPr="001939DA" w:rsidRDefault="001939DA" w:rsidP="001939DA">
      <w:pPr>
        <w:autoSpaceDE w:val="0"/>
        <w:autoSpaceDN w:val="0"/>
        <w:adjustRightInd w:val="0"/>
        <w:spacing w:line="360" w:lineRule="auto"/>
        <w:textAlignment w:val="baseline"/>
        <w:rPr>
          <w:rFonts w:ascii="宋体" w:eastAsia="宋体" w:hAnsi="宋体" w:cs="宋体"/>
          <w:b/>
          <w:szCs w:val="21"/>
        </w:rPr>
      </w:pPr>
      <w:r w:rsidRPr="001939DA">
        <w:rPr>
          <w:rFonts w:ascii="宋体" w:eastAsia="宋体" w:hAnsi="宋体" w:cs="宋体" w:hint="eastAsia"/>
          <w:b/>
          <w:szCs w:val="21"/>
        </w:rPr>
        <w:t>(</w:t>
      </w:r>
      <w:proofErr w:type="gramStart"/>
      <w:r w:rsidRPr="001939DA">
        <w:rPr>
          <w:rFonts w:ascii="宋体" w:eastAsia="宋体" w:hAnsi="宋体" w:cs="宋体" w:hint="eastAsia"/>
          <w:b/>
          <w:szCs w:val="21"/>
        </w:rPr>
        <w:t>一</w:t>
      </w:r>
      <w:proofErr w:type="gramEnd"/>
      <w:r w:rsidRPr="001939DA">
        <w:rPr>
          <w:rFonts w:ascii="宋体" w:eastAsia="宋体" w:hAnsi="宋体" w:cs="宋体" w:hint="eastAsia"/>
          <w:b/>
          <w:szCs w:val="21"/>
        </w:rPr>
        <w:t>)120L技术参数要求：</w:t>
      </w:r>
    </w:p>
    <w:p w:rsidR="001939DA" w:rsidRPr="001939DA" w:rsidRDefault="001939DA" w:rsidP="001939DA">
      <w:pPr>
        <w:spacing w:line="360" w:lineRule="auto"/>
        <w:ind w:firstLineChars="100" w:firstLine="210"/>
        <w:rPr>
          <w:rFonts w:ascii="宋体" w:eastAsia="宋体" w:hAnsi="宋体" w:cs="宋体"/>
          <w:szCs w:val="21"/>
        </w:rPr>
      </w:pPr>
      <w:r w:rsidRPr="001939DA">
        <w:rPr>
          <w:rFonts w:ascii="宋体" w:eastAsia="宋体" w:hAnsi="宋体" w:cs="宋体" w:hint="eastAsia"/>
          <w:szCs w:val="21"/>
        </w:rPr>
        <w:t>1、符合国家城镇建设行业CJ/T280-2008《塑料垃圾桶通用技术条件》标准要求。</w:t>
      </w:r>
    </w:p>
    <w:p w:rsidR="001939DA" w:rsidRPr="001939DA" w:rsidRDefault="001939DA" w:rsidP="001939DA">
      <w:pPr>
        <w:spacing w:line="360" w:lineRule="auto"/>
        <w:ind w:firstLineChars="100" w:firstLine="210"/>
        <w:rPr>
          <w:rFonts w:ascii="宋体" w:eastAsia="宋体" w:hAnsi="宋体" w:cs="宋体"/>
          <w:szCs w:val="21"/>
        </w:rPr>
      </w:pPr>
      <w:r w:rsidRPr="001939DA">
        <w:rPr>
          <w:rFonts w:ascii="宋体" w:eastAsia="宋体" w:hAnsi="宋体" w:cs="宋体" w:hint="eastAsia"/>
          <w:szCs w:val="21"/>
        </w:rPr>
        <w:t>2、型式：两轮移动式分类垃圾桶，包括桶身、桶盖、手柄、滚轮及轮轴等。</w:t>
      </w:r>
    </w:p>
    <w:p w:rsidR="001939DA" w:rsidRPr="001939DA" w:rsidRDefault="001939DA" w:rsidP="001939DA">
      <w:pPr>
        <w:spacing w:line="360" w:lineRule="auto"/>
        <w:ind w:firstLineChars="100" w:firstLine="210"/>
        <w:rPr>
          <w:rFonts w:ascii="宋体" w:eastAsia="宋体" w:hAnsi="宋体" w:cs="宋体"/>
          <w:szCs w:val="21"/>
        </w:rPr>
      </w:pPr>
      <w:r w:rsidRPr="001939DA">
        <w:rPr>
          <w:rFonts w:ascii="宋体" w:eastAsia="宋体" w:hAnsi="宋体" w:cs="宋体" w:hint="eastAsia"/>
          <w:szCs w:val="21"/>
        </w:rPr>
        <w:t>3、额定容积：120L。</w:t>
      </w:r>
    </w:p>
    <w:p w:rsidR="001939DA" w:rsidRPr="001939DA" w:rsidRDefault="001939DA" w:rsidP="001939DA">
      <w:pPr>
        <w:spacing w:line="360" w:lineRule="auto"/>
        <w:ind w:firstLineChars="100" w:firstLine="210"/>
        <w:rPr>
          <w:rFonts w:ascii="宋体" w:eastAsia="宋体" w:hAnsi="宋体" w:cs="宋体"/>
          <w:szCs w:val="21"/>
        </w:rPr>
      </w:pPr>
      <w:r w:rsidRPr="001939DA">
        <w:rPr>
          <w:rFonts w:ascii="宋体" w:eastAsia="宋体" w:hAnsi="宋体" w:cs="宋体" w:hint="eastAsia"/>
          <w:szCs w:val="21"/>
        </w:rPr>
        <w:t>4、桶盖开启方式：手</w:t>
      </w:r>
      <w:proofErr w:type="gramStart"/>
      <w:r w:rsidRPr="001939DA">
        <w:rPr>
          <w:rFonts w:ascii="宋体" w:eastAsia="宋体" w:hAnsi="宋体" w:cs="宋体" w:hint="eastAsia"/>
          <w:szCs w:val="21"/>
        </w:rPr>
        <w:t>开式</w:t>
      </w:r>
      <w:proofErr w:type="gramEnd"/>
      <w:r w:rsidRPr="001939DA">
        <w:rPr>
          <w:rFonts w:ascii="宋体" w:eastAsia="宋体" w:hAnsi="宋体" w:cs="宋体" w:hint="eastAsia"/>
          <w:szCs w:val="21"/>
        </w:rPr>
        <w:t>。</w:t>
      </w:r>
    </w:p>
    <w:p w:rsidR="001939DA" w:rsidRPr="001939DA" w:rsidRDefault="001939DA" w:rsidP="001939DA">
      <w:pPr>
        <w:spacing w:line="360" w:lineRule="auto"/>
        <w:jc w:val="left"/>
        <w:rPr>
          <w:rFonts w:ascii="宋体" w:eastAsia="宋体" w:hAnsi="宋体" w:cs="宋体"/>
          <w:szCs w:val="21"/>
          <w:u w:val="single"/>
        </w:rPr>
      </w:pPr>
      <w:r w:rsidRPr="001939DA">
        <w:rPr>
          <w:rFonts w:ascii="宋体" w:eastAsia="宋体" w:hAnsi="宋体" w:cs="宋体" w:hint="eastAsia"/>
          <w:szCs w:val="21"/>
        </w:rPr>
        <w:t>▲5、产品要求说明：</w:t>
      </w:r>
    </w:p>
    <w:p w:rsidR="001939DA" w:rsidRPr="001939DA" w:rsidRDefault="001939DA" w:rsidP="001939DA">
      <w:pPr>
        <w:numPr>
          <w:ilvl w:val="0"/>
          <w:numId w:val="4"/>
        </w:numPr>
        <w:spacing w:line="360" w:lineRule="auto"/>
        <w:jc w:val="left"/>
        <w:rPr>
          <w:rFonts w:ascii="宋体" w:eastAsia="宋体" w:hAnsi="宋体" w:cs="宋体"/>
          <w:szCs w:val="21"/>
          <w:u w:val="single"/>
        </w:rPr>
      </w:pPr>
      <w:r w:rsidRPr="001939DA">
        <w:rPr>
          <w:rFonts w:ascii="宋体" w:eastAsia="宋体" w:hAnsi="宋体" w:cs="宋体" w:hint="eastAsia"/>
          <w:szCs w:val="21"/>
        </w:rPr>
        <w:t>整体外尺寸为:L470*W565*H950MM(±5%)，产品使用高密度聚乙烯全新料（HDPE）一次性注模成型。桶身重量</w:t>
      </w:r>
      <w:r w:rsidRPr="001939DA">
        <w:rPr>
          <w:rFonts w:ascii="宋体" w:eastAsia="宋体" w:hAnsi="宋体" w:cs="宋体" w:hint="eastAsia"/>
          <w:bCs/>
          <w:kern w:val="0"/>
          <w:szCs w:val="21"/>
          <w:lang w:val="zh-CN"/>
        </w:rPr>
        <w:t>≥</w:t>
      </w:r>
      <w:r w:rsidRPr="001939DA">
        <w:rPr>
          <w:rFonts w:ascii="宋体" w:eastAsia="宋体" w:hAnsi="宋体" w:cs="宋体" w:hint="eastAsia"/>
          <w:bCs/>
          <w:kern w:val="0"/>
          <w:szCs w:val="21"/>
        </w:rPr>
        <w:t>6.5</w:t>
      </w:r>
      <w:r w:rsidRPr="001939DA">
        <w:rPr>
          <w:rFonts w:ascii="宋体" w:eastAsia="宋体" w:hAnsi="宋体" w:cs="宋体" w:hint="eastAsia"/>
          <w:bCs/>
          <w:kern w:val="0"/>
          <w:szCs w:val="21"/>
          <w:lang w:val="zh-CN"/>
        </w:rPr>
        <w:t>KG，产品整体重量≥</w:t>
      </w:r>
      <w:r w:rsidRPr="001939DA">
        <w:rPr>
          <w:rFonts w:ascii="宋体" w:eastAsia="宋体" w:hAnsi="宋体" w:cs="宋体" w:hint="eastAsia"/>
          <w:bCs/>
          <w:kern w:val="0"/>
          <w:szCs w:val="21"/>
        </w:rPr>
        <w:t>10.5</w:t>
      </w:r>
      <w:r w:rsidRPr="001939DA">
        <w:rPr>
          <w:rFonts w:ascii="宋体" w:eastAsia="宋体" w:hAnsi="宋体" w:cs="宋体" w:hint="eastAsia"/>
          <w:bCs/>
          <w:kern w:val="0"/>
          <w:szCs w:val="21"/>
          <w:lang w:val="zh-CN"/>
        </w:rPr>
        <w:t>kg</w:t>
      </w:r>
    </w:p>
    <w:p w:rsidR="001939DA" w:rsidRPr="001939DA" w:rsidRDefault="001939DA" w:rsidP="001939DA">
      <w:pPr>
        <w:numPr>
          <w:ilvl w:val="0"/>
          <w:numId w:val="4"/>
        </w:numPr>
        <w:spacing w:line="360" w:lineRule="auto"/>
        <w:rPr>
          <w:rFonts w:ascii="宋体" w:eastAsia="宋体" w:hAnsi="宋体" w:cs="宋体"/>
          <w:szCs w:val="21"/>
        </w:rPr>
      </w:pPr>
      <w:r w:rsidRPr="001939DA">
        <w:rPr>
          <w:rFonts w:ascii="宋体" w:eastAsia="宋体" w:hAnsi="宋体" w:cs="宋体" w:hint="eastAsia"/>
          <w:szCs w:val="21"/>
        </w:rPr>
        <w:t>桶体及桶盖要求采用100％高密度聚乙烯，</w:t>
      </w:r>
      <w:r w:rsidRPr="001939DA">
        <w:rPr>
          <w:rFonts w:ascii="宋体" w:eastAsia="宋体" w:hAnsi="宋体" w:cs="宋体" w:hint="eastAsia"/>
          <w:bCs/>
          <w:szCs w:val="21"/>
        </w:rPr>
        <w:t>插销为长销子，</w:t>
      </w:r>
      <w:r w:rsidRPr="001939DA">
        <w:rPr>
          <w:rFonts w:ascii="宋体" w:eastAsia="宋体" w:hAnsi="宋体" w:cs="宋体" w:hint="eastAsia"/>
          <w:szCs w:val="21"/>
        </w:rPr>
        <w:t>高强度、坚固耐用、安装简单并具备倒钩防盗特性并直接与桶盖3条耳朵相连接，增加稳定性。</w:t>
      </w:r>
      <w:proofErr w:type="gramStart"/>
      <w:r w:rsidRPr="001939DA">
        <w:rPr>
          <w:rFonts w:ascii="宋体" w:eastAsia="宋体" w:hAnsi="宋体" w:cs="宋体" w:hint="eastAsia"/>
          <w:szCs w:val="21"/>
        </w:rPr>
        <w:t>桶身与</w:t>
      </w:r>
      <w:proofErr w:type="gramEnd"/>
      <w:r w:rsidRPr="001939DA">
        <w:rPr>
          <w:rFonts w:ascii="宋体" w:eastAsia="宋体" w:hAnsi="宋体" w:cs="宋体" w:hint="eastAsia"/>
          <w:szCs w:val="21"/>
        </w:rPr>
        <w:t>桶盖密闭性强，不变形，原料中注入高质量防紫外线原料，颜料色以确保塑料桶颜色保持鲜艳耐久不褪色长达5年。</w:t>
      </w:r>
    </w:p>
    <w:p w:rsidR="001939DA" w:rsidRPr="001939DA" w:rsidRDefault="001939DA" w:rsidP="001939DA">
      <w:pPr>
        <w:numPr>
          <w:ilvl w:val="0"/>
          <w:numId w:val="4"/>
        </w:numPr>
        <w:spacing w:line="360" w:lineRule="auto"/>
        <w:rPr>
          <w:rFonts w:ascii="宋体" w:eastAsia="宋体" w:hAnsi="宋体" w:cs="宋体"/>
          <w:bCs/>
          <w:szCs w:val="21"/>
        </w:rPr>
      </w:pPr>
      <w:r w:rsidRPr="001939DA">
        <w:rPr>
          <w:rFonts w:ascii="宋体" w:eastAsia="宋体" w:hAnsi="宋体" w:cs="宋体" w:hint="eastAsia"/>
          <w:bCs/>
          <w:szCs w:val="21"/>
        </w:rPr>
        <w:t>垃圾桶壁厚≥4mm，桶顶部外沿和两侧加强筋厚度6mm以上，顶部外沿每边设纵向加强筋不少于3条，</w:t>
      </w:r>
      <w:proofErr w:type="gramStart"/>
      <w:r w:rsidRPr="001939DA">
        <w:rPr>
          <w:rFonts w:ascii="宋体" w:eastAsia="宋体" w:hAnsi="宋体" w:cs="宋体" w:hint="eastAsia"/>
          <w:bCs/>
          <w:szCs w:val="21"/>
        </w:rPr>
        <w:t>桶身与</w:t>
      </w:r>
      <w:proofErr w:type="gramEnd"/>
      <w:r w:rsidRPr="001939DA">
        <w:rPr>
          <w:rFonts w:ascii="宋体" w:eastAsia="宋体" w:hAnsi="宋体" w:cs="宋体" w:hint="eastAsia"/>
          <w:bCs/>
          <w:szCs w:val="21"/>
        </w:rPr>
        <w:t>把手连接设纵向加强筋8条，把手位置具有防滑设计。</w:t>
      </w:r>
    </w:p>
    <w:p w:rsidR="001939DA" w:rsidRPr="001939DA" w:rsidRDefault="001939DA" w:rsidP="001939DA">
      <w:pPr>
        <w:numPr>
          <w:ilvl w:val="0"/>
          <w:numId w:val="4"/>
        </w:numPr>
        <w:spacing w:line="360" w:lineRule="auto"/>
        <w:rPr>
          <w:rFonts w:ascii="宋体" w:eastAsia="宋体" w:hAnsi="宋体" w:cs="宋体"/>
          <w:szCs w:val="21"/>
        </w:rPr>
      </w:pPr>
      <w:r w:rsidRPr="001939DA">
        <w:rPr>
          <w:rFonts w:ascii="宋体" w:eastAsia="宋体" w:hAnsi="宋体" w:cs="宋体" w:hint="eastAsia"/>
          <w:szCs w:val="21"/>
        </w:rPr>
        <w:t>在桶体四周需要加强设计，</w:t>
      </w:r>
      <w:proofErr w:type="gramStart"/>
      <w:r w:rsidRPr="001939DA">
        <w:rPr>
          <w:rFonts w:ascii="宋体" w:eastAsia="宋体" w:hAnsi="宋体" w:cs="宋体" w:hint="eastAsia"/>
          <w:szCs w:val="21"/>
        </w:rPr>
        <w:t>使桶的</w:t>
      </w:r>
      <w:proofErr w:type="gramEnd"/>
      <w:r w:rsidRPr="001939DA">
        <w:rPr>
          <w:rFonts w:ascii="宋体" w:eastAsia="宋体" w:hAnsi="宋体" w:cs="宋体" w:hint="eastAsia"/>
          <w:szCs w:val="21"/>
        </w:rPr>
        <w:t>四周能承受足够的机械强度和更大的冲击力，确保与垃圾机械装载车配套使用、安全方便。</w:t>
      </w:r>
    </w:p>
    <w:p w:rsidR="001939DA" w:rsidRPr="001939DA" w:rsidRDefault="001939DA" w:rsidP="001939DA">
      <w:pPr>
        <w:numPr>
          <w:ilvl w:val="0"/>
          <w:numId w:val="4"/>
        </w:numPr>
        <w:autoSpaceDE w:val="0"/>
        <w:autoSpaceDN w:val="0"/>
        <w:adjustRightInd w:val="0"/>
        <w:spacing w:line="360" w:lineRule="auto"/>
        <w:rPr>
          <w:rFonts w:ascii="宋体" w:eastAsia="宋体" w:hAnsi="宋体" w:cs="宋体"/>
          <w:szCs w:val="21"/>
        </w:rPr>
      </w:pPr>
      <w:proofErr w:type="gramStart"/>
      <w:r w:rsidRPr="001939DA">
        <w:rPr>
          <w:rFonts w:ascii="宋体" w:eastAsia="宋体" w:hAnsi="宋体" w:cs="宋体" w:hint="eastAsia"/>
          <w:bCs/>
          <w:szCs w:val="21"/>
        </w:rPr>
        <w:t>桶身四面</w:t>
      </w:r>
      <w:proofErr w:type="gramEnd"/>
      <w:r w:rsidRPr="001939DA">
        <w:rPr>
          <w:rFonts w:ascii="宋体" w:eastAsia="宋体" w:hAnsi="宋体" w:cs="宋体" w:hint="eastAsia"/>
          <w:bCs/>
          <w:szCs w:val="21"/>
        </w:rPr>
        <w:t>有加强设计，用加强筋与底部连接,</w:t>
      </w:r>
      <w:r w:rsidRPr="001939DA">
        <w:rPr>
          <w:rFonts w:ascii="宋体" w:eastAsia="宋体" w:hAnsi="宋体" w:cs="宋体" w:hint="eastAsia"/>
          <w:szCs w:val="21"/>
        </w:rPr>
        <w:t>加大底部的强度和受力面积，保证垃圾桶在超负荷运作时不因底部受力过大而开裂，桶底底部配有</w:t>
      </w:r>
      <w:r w:rsidRPr="001939DA">
        <w:rPr>
          <w:rFonts w:ascii="宋体" w:eastAsia="宋体" w:hAnsi="宋体" w:cs="宋体" w:hint="eastAsia"/>
          <w:b/>
          <w:szCs w:val="21"/>
        </w:rPr>
        <w:t>≥9</w:t>
      </w:r>
      <w:r w:rsidRPr="001939DA">
        <w:rPr>
          <w:rFonts w:ascii="宋体" w:eastAsia="宋体" w:hAnsi="宋体" w:cs="宋体" w:hint="eastAsia"/>
          <w:szCs w:val="21"/>
        </w:rPr>
        <w:t>个耐磨钉。</w:t>
      </w:r>
    </w:p>
    <w:p w:rsidR="001939DA" w:rsidRPr="001939DA" w:rsidRDefault="001939DA" w:rsidP="001939DA">
      <w:pPr>
        <w:numPr>
          <w:ilvl w:val="0"/>
          <w:numId w:val="4"/>
        </w:numPr>
        <w:spacing w:line="360" w:lineRule="auto"/>
        <w:rPr>
          <w:rFonts w:ascii="宋体" w:eastAsia="宋体" w:hAnsi="宋体" w:cs="宋体"/>
          <w:szCs w:val="21"/>
        </w:rPr>
      </w:pPr>
      <w:r w:rsidRPr="001939DA">
        <w:rPr>
          <w:rFonts w:ascii="宋体" w:eastAsia="宋体" w:hAnsi="宋体" w:cs="宋体" w:hint="eastAsia"/>
          <w:szCs w:val="21"/>
        </w:rPr>
        <w:t>桶体与桶盖三点链接，桶盖外延三条耳朵与桶体把手通过长销紧密连接，</w:t>
      </w:r>
      <w:proofErr w:type="gramStart"/>
      <w:r w:rsidRPr="001939DA">
        <w:rPr>
          <w:rFonts w:ascii="宋体" w:eastAsia="宋体" w:hAnsi="宋体" w:cs="宋体" w:hint="eastAsia"/>
          <w:szCs w:val="21"/>
        </w:rPr>
        <w:t>使桶身</w:t>
      </w:r>
      <w:proofErr w:type="gramEnd"/>
      <w:r w:rsidRPr="001939DA">
        <w:rPr>
          <w:rFonts w:ascii="宋体" w:eastAsia="宋体" w:hAnsi="宋体" w:cs="宋体" w:hint="eastAsia"/>
          <w:szCs w:val="21"/>
        </w:rPr>
        <w:t>与桶盖紧密相连，不会脱落，防止桶盖左右摇摆、脱落等情况发生，可反复开关达百万次以上。</w:t>
      </w:r>
    </w:p>
    <w:p w:rsidR="001939DA" w:rsidRPr="001939DA" w:rsidRDefault="001939DA" w:rsidP="001939DA">
      <w:pPr>
        <w:numPr>
          <w:ilvl w:val="0"/>
          <w:numId w:val="4"/>
        </w:numPr>
        <w:spacing w:line="360" w:lineRule="auto"/>
        <w:rPr>
          <w:rFonts w:ascii="宋体" w:eastAsia="宋体" w:hAnsi="宋体" w:cs="宋体"/>
          <w:szCs w:val="21"/>
        </w:rPr>
      </w:pPr>
      <w:r w:rsidRPr="001939DA">
        <w:rPr>
          <w:rFonts w:ascii="宋体" w:eastAsia="宋体" w:hAnsi="宋体" w:cs="宋体" w:hint="eastAsia"/>
          <w:szCs w:val="21"/>
        </w:rPr>
        <w:t>桶盖提手位置需加固，有效防止提手位置变形或损坏。</w:t>
      </w:r>
    </w:p>
    <w:p w:rsidR="001939DA" w:rsidRPr="001939DA" w:rsidRDefault="001939DA" w:rsidP="001939DA">
      <w:pPr>
        <w:numPr>
          <w:ilvl w:val="0"/>
          <w:numId w:val="4"/>
        </w:numPr>
        <w:spacing w:line="360" w:lineRule="auto"/>
        <w:rPr>
          <w:rFonts w:ascii="宋体" w:eastAsia="宋体" w:hAnsi="宋体" w:cs="宋体"/>
          <w:szCs w:val="21"/>
        </w:rPr>
      </w:pPr>
      <w:r w:rsidRPr="001939DA">
        <w:rPr>
          <w:rFonts w:ascii="宋体" w:eastAsia="宋体" w:hAnsi="宋体" w:cs="宋体" w:hint="eastAsia"/>
          <w:szCs w:val="21"/>
        </w:rPr>
        <w:t>轮轴为插入防盗式结构，轴采用Q235钢材料，实心轴，表面电镀锌12μ的厚度，防锈时间为10年；滚轮采用橡胶材料的实心轮，转动灵活耐用，滚轮采用不锈钢材质的弹簧</w:t>
      </w:r>
      <w:proofErr w:type="gramStart"/>
      <w:r w:rsidRPr="001939DA">
        <w:rPr>
          <w:rFonts w:ascii="宋体" w:eastAsia="宋体" w:hAnsi="宋体" w:cs="宋体" w:hint="eastAsia"/>
          <w:szCs w:val="21"/>
        </w:rPr>
        <w:t>扣进行</w:t>
      </w:r>
      <w:proofErr w:type="gramEnd"/>
      <w:r w:rsidRPr="001939DA">
        <w:rPr>
          <w:rFonts w:ascii="宋体" w:eastAsia="宋体" w:hAnsi="宋体" w:cs="宋体" w:hint="eastAsia"/>
          <w:szCs w:val="21"/>
        </w:rPr>
        <w:t>安装，具有防盗效果。</w:t>
      </w:r>
    </w:p>
    <w:p w:rsidR="001939DA" w:rsidRPr="001939DA" w:rsidRDefault="001939DA" w:rsidP="001939DA">
      <w:pPr>
        <w:numPr>
          <w:ilvl w:val="0"/>
          <w:numId w:val="4"/>
        </w:numPr>
        <w:autoSpaceDE w:val="0"/>
        <w:autoSpaceDN w:val="0"/>
        <w:adjustRightInd w:val="0"/>
        <w:spacing w:line="360" w:lineRule="auto"/>
        <w:rPr>
          <w:rFonts w:ascii="宋体" w:eastAsia="宋体" w:hAnsi="宋体" w:cs="宋体"/>
          <w:szCs w:val="21"/>
        </w:rPr>
      </w:pPr>
      <w:r w:rsidRPr="001939DA">
        <w:rPr>
          <w:rFonts w:ascii="宋体" w:eastAsia="宋体" w:hAnsi="宋体" w:cs="宋体" w:hint="eastAsia"/>
          <w:szCs w:val="21"/>
        </w:rPr>
        <w:t>垃圾桶标识采用热转印技术印制，保证垃圾桶使用寿命期间永不脱落。</w:t>
      </w:r>
    </w:p>
    <w:p w:rsidR="001939DA" w:rsidRPr="001939DA" w:rsidRDefault="001939DA" w:rsidP="001939DA">
      <w:pPr>
        <w:numPr>
          <w:ilvl w:val="0"/>
          <w:numId w:val="4"/>
        </w:numPr>
        <w:autoSpaceDE w:val="0"/>
        <w:autoSpaceDN w:val="0"/>
        <w:adjustRightInd w:val="0"/>
        <w:spacing w:line="360" w:lineRule="auto"/>
        <w:rPr>
          <w:rFonts w:ascii="宋体" w:eastAsia="宋体" w:hAnsi="宋体" w:cs="宋体"/>
          <w:szCs w:val="21"/>
        </w:rPr>
      </w:pPr>
      <w:r w:rsidRPr="001939DA">
        <w:rPr>
          <w:rFonts w:ascii="宋体" w:eastAsia="宋体" w:hAnsi="宋体" w:cs="宋体" w:hint="eastAsia"/>
          <w:szCs w:val="21"/>
        </w:rPr>
        <w:t>产品具有耐酸、耐碱、耐腐蚀的性能，正常工作温度：-30℃～+65℃；</w:t>
      </w:r>
    </w:p>
    <w:p w:rsidR="001939DA" w:rsidRPr="001939DA" w:rsidRDefault="001939DA" w:rsidP="001939DA">
      <w:pPr>
        <w:autoSpaceDE w:val="0"/>
        <w:autoSpaceDN w:val="0"/>
        <w:adjustRightInd w:val="0"/>
        <w:spacing w:line="360" w:lineRule="auto"/>
        <w:ind w:left="420"/>
        <w:rPr>
          <w:rFonts w:ascii="宋体" w:eastAsia="宋体" w:hAnsi="宋体" w:cs="Times New Roman"/>
          <w:b/>
          <w:szCs w:val="21"/>
        </w:rPr>
      </w:pPr>
      <w:r w:rsidRPr="001939DA">
        <w:rPr>
          <w:rFonts w:ascii="宋体" w:eastAsia="宋体" w:hAnsi="宋体" w:cs="宋体" w:hint="eastAsia"/>
          <w:bCs/>
          <w:szCs w:val="21"/>
        </w:rPr>
        <w:t>长销子图片</w:t>
      </w:r>
    </w:p>
    <w:p w:rsidR="001939DA" w:rsidRPr="001939DA" w:rsidRDefault="001939DA" w:rsidP="001939DA">
      <w:pPr>
        <w:autoSpaceDE w:val="0"/>
        <w:autoSpaceDN w:val="0"/>
        <w:adjustRightInd w:val="0"/>
        <w:spacing w:line="360" w:lineRule="auto"/>
        <w:ind w:left="420"/>
        <w:rPr>
          <w:rFonts w:ascii="宋体" w:eastAsia="宋体" w:hAnsi="宋体" w:cs="宋体"/>
          <w:szCs w:val="21"/>
        </w:rPr>
      </w:pPr>
      <w:r w:rsidRPr="001939DA">
        <w:rPr>
          <w:rFonts w:ascii="宋体" w:eastAsia="宋体" w:hAnsi="宋体" w:cs="Times New Roman" w:hint="eastAsia"/>
          <w:b/>
          <w:noProof/>
          <w:szCs w:val="21"/>
        </w:rPr>
        <w:lastRenderedPageBreak/>
        <w:drawing>
          <wp:inline distT="0" distB="0" distL="0" distR="0" wp14:anchorId="5E309227" wp14:editId="0863C873">
            <wp:extent cx="2540000" cy="1485900"/>
            <wp:effectExtent l="19050" t="0" r="0" b="0"/>
            <wp:docPr id="2" name="图片 57" descr="QQ图片201501231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descr="QQ图片20150123101252"/>
                    <pic:cNvPicPr>
                      <a:picLocks noChangeAspect="1" noChangeArrowheads="1"/>
                    </pic:cNvPicPr>
                  </pic:nvPicPr>
                  <pic:blipFill>
                    <a:blip r:embed="rId9"/>
                    <a:srcRect/>
                    <a:stretch>
                      <a:fillRect/>
                    </a:stretch>
                  </pic:blipFill>
                  <pic:spPr>
                    <a:xfrm>
                      <a:off x="0" y="0"/>
                      <a:ext cx="2540000" cy="1485900"/>
                    </a:xfrm>
                    <a:prstGeom prst="rect">
                      <a:avLst/>
                    </a:prstGeom>
                    <a:noFill/>
                    <a:ln w="9525" cmpd="sng">
                      <a:noFill/>
                      <a:miter lim="800000"/>
                      <a:headEnd/>
                      <a:tailEnd/>
                    </a:ln>
                  </pic:spPr>
                </pic:pic>
              </a:graphicData>
            </a:graphic>
          </wp:inline>
        </w:drawing>
      </w:r>
    </w:p>
    <w:p w:rsidR="001939DA" w:rsidRPr="001939DA" w:rsidRDefault="001939DA" w:rsidP="001939DA">
      <w:pPr>
        <w:autoSpaceDE w:val="0"/>
        <w:autoSpaceDN w:val="0"/>
        <w:adjustRightInd w:val="0"/>
        <w:spacing w:line="360" w:lineRule="auto"/>
        <w:rPr>
          <w:rFonts w:ascii="宋体" w:eastAsia="宋体" w:hAnsi="宋体" w:cs="宋体"/>
          <w:b/>
          <w:bCs/>
          <w:szCs w:val="21"/>
        </w:rPr>
      </w:pPr>
      <w:r w:rsidRPr="001939DA">
        <w:rPr>
          <w:rFonts w:ascii="宋体" w:eastAsia="宋体" w:hAnsi="宋体" w:cs="宋体" w:hint="eastAsia"/>
          <w:b/>
          <w:bCs/>
          <w:szCs w:val="21"/>
        </w:rPr>
        <w:t>6、垃圾桶样图（仅作参考）：</w:t>
      </w:r>
    </w:p>
    <w:p w:rsidR="001939DA" w:rsidRPr="001939DA" w:rsidRDefault="001939DA" w:rsidP="001939DA">
      <w:pPr>
        <w:rPr>
          <w:rFonts w:ascii="宋体" w:eastAsia="宋体" w:hAnsi="宋体" w:cs="宋体"/>
          <w:szCs w:val="21"/>
        </w:rPr>
      </w:pPr>
    </w:p>
    <w:p w:rsidR="001939DA" w:rsidRPr="001939DA" w:rsidRDefault="001939DA" w:rsidP="001939DA">
      <w:pPr>
        <w:rPr>
          <w:rFonts w:ascii="宋体" w:eastAsia="宋体" w:hAnsi="宋体" w:cs="宋体"/>
          <w:sz w:val="24"/>
          <w:szCs w:val="24"/>
        </w:rPr>
      </w:pPr>
      <w:r w:rsidRPr="001939DA">
        <w:rPr>
          <w:rFonts w:ascii="宋体" w:eastAsia="宋体" w:hAnsi="宋体" w:cs="宋体" w:hint="eastAsia"/>
          <w:noProof/>
          <w:sz w:val="24"/>
          <w:szCs w:val="24"/>
        </w:rPr>
        <w:drawing>
          <wp:inline distT="0" distB="0" distL="0" distR="0" wp14:anchorId="770D94ED" wp14:editId="5F174E4B">
            <wp:extent cx="3479800" cy="4641850"/>
            <wp:effectExtent l="19050" t="0" r="6350" b="0"/>
            <wp:docPr id="3" name="图片 55" descr="IMG_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5" descr="IMG_3538"/>
                    <pic:cNvPicPr>
                      <a:picLocks noChangeAspect="1" noChangeArrowheads="1"/>
                    </pic:cNvPicPr>
                  </pic:nvPicPr>
                  <pic:blipFill>
                    <a:blip r:embed="rId10" cstate="print"/>
                    <a:srcRect/>
                    <a:stretch>
                      <a:fillRect/>
                    </a:stretch>
                  </pic:blipFill>
                  <pic:spPr>
                    <a:xfrm>
                      <a:off x="0" y="0"/>
                      <a:ext cx="3479800" cy="4641850"/>
                    </a:xfrm>
                    <a:prstGeom prst="rect">
                      <a:avLst/>
                    </a:prstGeom>
                    <a:noFill/>
                    <a:ln w="9525" cmpd="sng">
                      <a:noFill/>
                      <a:miter lim="800000"/>
                      <a:headEnd/>
                      <a:tailEnd/>
                    </a:ln>
                  </pic:spPr>
                </pic:pic>
              </a:graphicData>
            </a:graphic>
          </wp:inline>
        </w:drawing>
      </w:r>
      <w:r w:rsidRPr="001939DA">
        <w:rPr>
          <w:rFonts w:ascii="宋体" w:eastAsia="宋体" w:hAnsi="宋体" w:cs="宋体" w:hint="eastAsia"/>
          <w:noProof/>
          <w:sz w:val="24"/>
          <w:szCs w:val="24"/>
        </w:rPr>
        <w:lastRenderedPageBreak/>
        <w:drawing>
          <wp:inline distT="0" distB="0" distL="0" distR="0" wp14:anchorId="1C237960" wp14:editId="17F42175">
            <wp:extent cx="3314700" cy="4413250"/>
            <wp:effectExtent l="19050" t="0" r="0" b="0"/>
            <wp:docPr id="4" name="图片 54" descr="IMG_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4" descr="IMG_3539"/>
                    <pic:cNvPicPr>
                      <a:picLocks noChangeAspect="1" noChangeArrowheads="1"/>
                    </pic:cNvPicPr>
                  </pic:nvPicPr>
                  <pic:blipFill>
                    <a:blip r:embed="rId11" cstate="print"/>
                    <a:srcRect/>
                    <a:stretch>
                      <a:fillRect/>
                    </a:stretch>
                  </pic:blipFill>
                  <pic:spPr>
                    <a:xfrm>
                      <a:off x="0" y="0"/>
                      <a:ext cx="3314700" cy="4413250"/>
                    </a:xfrm>
                    <a:prstGeom prst="rect">
                      <a:avLst/>
                    </a:prstGeom>
                    <a:noFill/>
                    <a:ln w="9525" cmpd="sng">
                      <a:noFill/>
                      <a:miter lim="800000"/>
                      <a:headEnd/>
                      <a:tailEnd/>
                    </a:ln>
                  </pic:spPr>
                </pic:pic>
              </a:graphicData>
            </a:graphic>
          </wp:inline>
        </w:drawing>
      </w:r>
      <w:r w:rsidRPr="001939DA">
        <w:rPr>
          <w:rFonts w:ascii="宋体" w:eastAsia="宋体" w:hAnsi="宋体" w:cs="宋体" w:hint="eastAsia"/>
          <w:noProof/>
          <w:sz w:val="24"/>
          <w:szCs w:val="24"/>
        </w:rPr>
        <w:drawing>
          <wp:inline distT="0" distB="0" distL="0" distR="0" wp14:anchorId="0BB44738" wp14:editId="1E1CEE49">
            <wp:extent cx="3416300" cy="4559300"/>
            <wp:effectExtent l="19050" t="0" r="0" b="0"/>
            <wp:docPr id="5" name="图片 53" descr="IMG_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3" descr="IMG_3541"/>
                    <pic:cNvPicPr>
                      <a:picLocks noChangeAspect="1" noChangeArrowheads="1"/>
                    </pic:cNvPicPr>
                  </pic:nvPicPr>
                  <pic:blipFill>
                    <a:blip r:embed="rId12" cstate="print"/>
                    <a:srcRect/>
                    <a:stretch>
                      <a:fillRect/>
                    </a:stretch>
                  </pic:blipFill>
                  <pic:spPr>
                    <a:xfrm>
                      <a:off x="0" y="0"/>
                      <a:ext cx="3416300" cy="4559300"/>
                    </a:xfrm>
                    <a:prstGeom prst="rect">
                      <a:avLst/>
                    </a:prstGeom>
                    <a:noFill/>
                    <a:ln w="9525" cmpd="sng">
                      <a:noFill/>
                      <a:miter lim="800000"/>
                      <a:headEnd/>
                      <a:tailEnd/>
                    </a:ln>
                  </pic:spPr>
                </pic:pic>
              </a:graphicData>
            </a:graphic>
          </wp:inline>
        </w:drawing>
      </w:r>
      <w:r w:rsidRPr="001939DA">
        <w:rPr>
          <w:rFonts w:ascii="宋体" w:eastAsia="宋体" w:hAnsi="宋体" w:cs="宋体" w:hint="eastAsia"/>
          <w:noProof/>
          <w:sz w:val="24"/>
          <w:szCs w:val="24"/>
        </w:rPr>
        <w:lastRenderedPageBreak/>
        <w:drawing>
          <wp:inline distT="0" distB="0" distL="0" distR="0" wp14:anchorId="56EE302C" wp14:editId="0ABAF708">
            <wp:extent cx="3136900" cy="4178300"/>
            <wp:effectExtent l="19050" t="0" r="6350" b="0"/>
            <wp:docPr id="6" name="图片 52" descr="IMG_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2" descr="IMG_3543"/>
                    <pic:cNvPicPr>
                      <a:picLocks noChangeAspect="1" noChangeArrowheads="1"/>
                    </pic:cNvPicPr>
                  </pic:nvPicPr>
                  <pic:blipFill>
                    <a:blip r:embed="rId13" cstate="print"/>
                    <a:srcRect/>
                    <a:stretch>
                      <a:fillRect/>
                    </a:stretch>
                  </pic:blipFill>
                  <pic:spPr>
                    <a:xfrm>
                      <a:off x="0" y="0"/>
                      <a:ext cx="3136900" cy="4178300"/>
                    </a:xfrm>
                    <a:prstGeom prst="rect">
                      <a:avLst/>
                    </a:prstGeom>
                    <a:noFill/>
                    <a:ln w="9525" cmpd="sng">
                      <a:noFill/>
                      <a:miter lim="800000"/>
                      <a:headEnd/>
                      <a:tailEnd/>
                    </a:ln>
                  </pic:spPr>
                </pic:pic>
              </a:graphicData>
            </a:graphic>
          </wp:inline>
        </w:drawing>
      </w:r>
      <w:r w:rsidRPr="001939DA">
        <w:rPr>
          <w:rFonts w:ascii="宋体" w:eastAsia="宋体" w:hAnsi="宋体" w:cs="宋体" w:hint="eastAsia"/>
          <w:noProof/>
          <w:sz w:val="24"/>
          <w:szCs w:val="24"/>
        </w:rPr>
        <w:drawing>
          <wp:inline distT="0" distB="0" distL="0" distR="0" wp14:anchorId="41A3A8BA" wp14:editId="3E8CB19A">
            <wp:extent cx="3206750" cy="4279900"/>
            <wp:effectExtent l="19050" t="0" r="0" b="0"/>
            <wp:docPr id="7" name="图片 51" descr="IMG_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1" descr="IMG_3544"/>
                    <pic:cNvPicPr>
                      <a:picLocks noChangeAspect="1" noChangeArrowheads="1"/>
                    </pic:cNvPicPr>
                  </pic:nvPicPr>
                  <pic:blipFill>
                    <a:blip r:embed="rId14" cstate="print"/>
                    <a:srcRect/>
                    <a:stretch>
                      <a:fillRect/>
                    </a:stretch>
                  </pic:blipFill>
                  <pic:spPr>
                    <a:xfrm>
                      <a:off x="0" y="0"/>
                      <a:ext cx="3206750" cy="4279900"/>
                    </a:xfrm>
                    <a:prstGeom prst="rect">
                      <a:avLst/>
                    </a:prstGeom>
                    <a:noFill/>
                    <a:ln w="9525" cmpd="sng">
                      <a:noFill/>
                      <a:miter lim="800000"/>
                      <a:headEnd/>
                      <a:tailEnd/>
                    </a:ln>
                  </pic:spPr>
                </pic:pic>
              </a:graphicData>
            </a:graphic>
          </wp:inline>
        </w:drawing>
      </w:r>
    </w:p>
    <w:p w:rsidR="001939DA" w:rsidRPr="001939DA" w:rsidRDefault="001939DA" w:rsidP="001939DA">
      <w:pPr>
        <w:ind w:firstLineChars="950" w:firstLine="2280"/>
        <w:rPr>
          <w:rFonts w:ascii="宋体" w:eastAsia="宋体" w:hAnsi="宋体" w:cs="宋体"/>
          <w:sz w:val="24"/>
          <w:szCs w:val="24"/>
        </w:rPr>
      </w:pPr>
    </w:p>
    <w:p w:rsidR="001939DA" w:rsidRPr="001939DA" w:rsidRDefault="001939DA" w:rsidP="001939DA">
      <w:pPr>
        <w:rPr>
          <w:rFonts w:ascii="宋体" w:eastAsia="宋体" w:hAnsi="宋体" w:cs="宋体"/>
          <w:sz w:val="24"/>
          <w:szCs w:val="24"/>
        </w:rPr>
      </w:pPr>
    </w:p>
    <w:p w:rsidR="001939DA" w:rsidRPr="001939DA" w:rsidRDefault="001939DA" w:rsidP="001939DA">
      <w:pPr>
        <w:spacing w:line="460" w:lineRule="exact"/>
        <w:rPr>
          <w:rFonts w:ascii="宋体" w:eastAsia="宋体" w:hAnsi="宋体" w:cs="宋体"/>
          <w:b/>
          <w:szCs w:val="21"/>
        </w:rPr>
      </w:pPr>
      <w:r w:rsidRPr="001939DA">
        <w:rPr>
          <w:rFonts w:ascii="宋体" w:eastAsia="宋体" w:hAnsi="宋体" w:cs="宋体" w:hint="eastAsia"/>
          <w:b/>
          <w:szCs w:val="21"/>
        </w:rPr>
        <w:lastRenderedPageBreak/>
        <w:t>7、产品标识：</w:t>
      </w:r>
    </w:p>
    <w:p w:rsidR="001939DA" w:rsidRPr="001939DA" w:rsidRDefault="001939DA" w:rsidP="001939DA">
      <w:pPr>
        <w:spacing w:line="440" w:lineRule="exact"/>
        <w:ind w:firstLineChars="150" w:firstLine="315"/>
        <w:rPr>
          <w:rFonts w:ascii="宋体" w:eastAsia="宋体" w:hAnsi="宋体" w:cs="宋体"/>
          <w:szCs w:val="21"/>
        </w:rPr>
      </w:pPr>
      <w:r w:rsidRPr="001939DA">
        <w:rPr>
          <w:rFonts w:ascii="宋体" w:eastAsia="宋体" w:hAnsi="宋体" w:cs="宋体" w:hint="eastAsia"/>
          <w:szCs w:val="21"/>
        </w:rPr>
        <w:t>为大标志和小标志，大标志表明垃圾种类，小标志标明每一类垃圾的典型组成。其中有害垃圾采用红色系、易腐垃圾采用绿色系、可回收物采用蓝色系、其他垃圾采用灰色系。各类标志如下：</w:t>
      </w:r>
    </w:p>
    <w:p w:rsidR="001939DA" w:rsidRPr="001939DA" w:rsidRDefault="001939DA" w:rsidP="001939DA">
      <w:pPr>
        <w:spacing w:line="440" w:lineRule="exact"/>
        <w:rPr>
          <w:rFonts w:ascii="宋体" w:eastAsia="宋体" w:hAnsi="宋体" w:cs="宋体"/>
          <w:szCs w:val="21"/>
        </w:rPr>
      </w:pPr>
      <w:r w:rsidRPr="001939DA">
        <w:rPr>
          <w:rFonts w:ascii="宋体" w:eastAsia="宋体" w:hAnsi="宋体" w:cs="宋体" w:hint="eastAsia"/>
          <w:szCs w:val="21"/>
        </w:rPr>
        <w:t xml:space="preserve">   (1)大标志</w:t>
      </w:r>
    </w:p>
    <w:p w:rsidR="001939DA" w:rsidRPr="001939DA" w:rsidRDefault="001939DA" w:rsidP="001939DA">
      <w:pPr>
        <w:spacing w:line="480" w:lineRule="exact"/>
        <w:rPr>
          <w:rFonts w:ascii="宋体" w:eastAsia="宋体" w:hAnsi="宋体" w:cs="宋体"/>
          <w:szCs w:val="21"/>
        </w:rPr>
      </w:pPr>
      <w:r w:rsidRPr="001939DA">
        <w:rPr>
          <w:rFonts w:ascii="宋体" w:eastAsia="宋体" w:hAnsi="宋体" w:cs="宋体" w:hint="eastAsia"/>
          <w:noProof/>
          <w:szCs w:val="21"/>
        </w:rPr>
        <w:drawing>
          <wp:anchor distT="0" distB="0" distL="114300" distR="114300" simplePos="0" relativeHeight="251659264" behindDoc="1" locked="0" layoutInCell="1" allowOverlap="1" wp14:anchorId="3686261B" wp14:editId="5370A662">
            <wp:simplePos x="0" y="0"/>
            <wp:positionH relativeFrom="column">
              <wp:posOffset>42545</wp:posOffset>
            </wp:positionH>
            <wp:positionV relativeFrom="paragraph">
              <wp:posOffset>121920</wp:posOffset>
            </wp:positionV>
            <wp:extent cx="4954270" cy="1315085"/>
            <wp:effectExtent l="19050" t="0" r="0" b="0"/>
            <wp:wrapNone/>
            <wp:docPr id="8" name="图片 8" descr="四种标志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四种标志新"/>
                    <pic:cNvPicPr>
                      <a:picLocks noChangeAspect="1" noChangeArrowheads="1"/>
                    </pic:cNvPicPr>
                  </pic:nvPicPr>
                  <pic:blipFill>
                    <a:blip r:embed="rId15"/>
                    <a:srcRect/>
                    <a:stretch>
                      <a:fillRect/>
                    </a:stretch>
                  </pic:blipFill>
                  <pic:spPr>
                    <a:xfrm>
                      <a:off x="0" y="0"/>
                      <a:ext cx="4954270" cy="1315085"/>
                    </a:xfrm>
                    <a:prstGeom prst="rect">
                      <a:avLst/>
                    </a:prstGeom>
                    <a:noFill/>
                    <a:ln w="9525" cmpd="sng">
                      <a:noFill/>
                      <a:miter lim="800000"/>
                      <a:headEnd/>
                      <a:tailEnd/>
                    </a:ln>
                    <a:effectLst/>
                  </pic:spPr>
                </pic:pic>
              </a:graphicData>
            </a:graphic>
          </wp:anchor>
        </w:drawing>
      </w:r>
    </w:p>
    <w:p w:rsidR="001939DA" w:rsidRPr="001939DA" w:rsidRDefault="001939DA" w:rsidP="001939DA">
      <w:pPr>
        <w:tabs>
          <w:tab w:val="left" w:pos="7019"/>
        </w:tabs>
        <w:jc w:val="left"/>
        <w:rPr>
          <w:rFonts w:ascii="宋体" w:eastAsia="宋体" w:hAnsi="宋体" w:cs="宋体"/>
          <w:szCs w:val="21"/>
        </w:rPr>
      </w:pPr>
      <w:r w:rsidRPr="001939DA">
        <w:rPr>
          <w:rFonts w:ascii="宋体" w:eastAsia="宋体" w:hAnsi="宋体" w:cs="宋体" w:hint="eastAsia"/>
          <w:szCs w:val="21"/>
        </w:rPr>
        <w:tab/>
      </w:r>
    </w:p>
    <w:p w:rsidR="001939DA" w:rsidRPr="001939DA" w:rsidRDefault="001939DA" w:rsidP="001939DA">
      <w:pPr>
        <w:tabs>
          <w:tab w:val="left" w:pos="7019"/>
        </w:tabs>
        <w:jc w:val="left"/>
        <w:rPr>
          <w:rFonts w:ascii="宋体" w:eastAsia="宋体" w:hAnsi="宋体" w:cs="宋体"/>
          <w:szCs w:val="21"/>
        </w:rPr>
      </w:pPr>
    </w:p>
    <w:p w:rsidR="001939DA" w:rsidRPr="001939DA" w:rsidRDefault="001939DA" w:rsidP="001939DA">
      <w:pPr>
        <w:spacing w:line="440" w:lineRule="exact"/>
        <w:ind w:firstLineChars="150" w:firstLine="315"/>
        <w:rPr>
          <w:rFonts w:ascii="宋体" w:eastAsia="宋体" w:hAnsi="宋体" w:cs="宋体"/>
          <w:szCs w:val="21"/>
        </w:rPr>
      </w:pPr>
    </w:p>
    <w:p w:rsidR="001939DA" w:rsidRPr="001939DA" w:rsidRDefault="001939DA" w:rsidP="001939DA">
      <w:pPr>
        <w:spacing w:line="440" w:lineRule="exact"/>
        <w:ind w:firstLineChars="150" w:firstLine="315"/>
        <w:rPr>
          <w:rFonts w:ascii="宋体" w:eastAsia="宋体" w:hAnsi="宋体" w:cs="宋体"/>
          <w:szCs w:val="21"/>
        </w:rPr>
      </w:pPr>
    </w:p>
    <w:p w:rsidR="001939DA" w:rsidRPr="001939DA" w:rsidRDefault="001939DA" w:rsidP="001939DA">
      <w:pPr>
        <w:spacing w:line="440" w:lineRule="exact"/>
        <w:rPr>
          <w:rFonts w:ascii="宋体" w:eastAsia="宋体" w:hAnsi="宋体" w:cs="宋体"/>
          <w:szCs w:val="21"/>
        </w:rPr>
      </w:pPr>
    </w:p>
    <w:p w:rsidR="001939DA" w:rsidRPr="001939DA" w:rsidRDefault="001939DA" w:rsidP="001939DA">
      <w:pPr>
        <w:spacing w:line="440" w:lineRule="exact"/>
        <w:ind w:firstLineChars="150" w:firstLine="315"/>
        <w:rPr>
          <w:rFonts w:ascii="宋体" w:eastAsia="宋体" w:hAnsi="宋体" w:cs="宋体"/>
          <w:szCs w:val="21"/>
        </w:rPr>
      </w:pPr>
      <w:r w:rsidRPr="001939DA">
        <w:rPr>
          <w:rFonts w:ascii="宋体" w:eastAsia="宋体" w:hAnsi="宋体" w:cs="宋体" w:hint="eastAsia"/>
          <w:szCs w:val="21"/>
        </w:rPr>
        <w:t>(2)小标志</w:t>
      </w:r>
    </w:p>
    <w:p w:rsidR="001939DA" w:rsidRPr="001939DA" w:rsidRDefault="001939DA" w:rsidP="001939DA">
      <w:pPr>
        <w:spacing w:line="440" w:lineRule="exact"/>
        <w:ind w:firstLineChars="200" w:firstLine="420"/>
        <w:rPr>
          <w:rFonts w:ascii="宋体" w:eastAsia="宋体" w:hAnsi="宋体" w:cs="宋体"/>
          <w:szCs w:val="21"/>
        </w:rPr>
      </w:pPr>
      <w:r w:rsidRPr="001939DA">
        <w:rPr>
          <w:rFonts w:ascii="宋体" w:eastAsia="宋体" w:hAnsi="宋体" w:cs="宋体" w:hint="eastAsia"/>
          <w:szCs w:val="21"/>
        </w:rPr>
        <w:t>有害垃圾</w:t>
      </w:r>
    </w:p>
    <w:p w:rsidR="001939DA" w:rsidRPr="001939DA" w:rsidRDefault="001939DA" w:rsidP="001939DA">
      <w:pPr>
        <w:rPr>
          <w:rFonts w:ascii="宋体" w:eastAsia="宋体" w:hAnsi="宋体" w:cs="宋体"/>
          <w:szCs w:val="21"/>
        </w:rPr>
      </w:pPr>
      <w:r w:rsidRPr="001939DA">
        <w:rPr>
          <w:rFonts w:ascii="宋体" w:eastAsia="宋体" w:hAnsi="宋体" w:cs="宋体" w:hint="eastAsia"/>
          <w:noProof/>
          <w:szCs w:val="21"/>
        </w:rPr>
        <w:drawing>
          <wp:anchor distT="0" distB="0" distL="114300" distR="114300" simplePos="0" relativeHeight="251660288" behindDoc="1" locked="0" layoutInCell="1" allowOverlap="1" wp14:anchorId="23ABEFDF" wp14:editId="161DF191">
            <wp:simplePos x="0" y="0"/>
            <wp:positionH relativeFrom="column">
              <wp:posOffset>35560</wp:posOffset>
            </wp:positionH>
            <wp:positionV relativeFrom="paragraph">
              <wp:posOffset>133985</wp:posOffset>
            </wp:positionV>
            <wp:extent cx="5276850" cy="1276350"/>
            <wp:effectExtent l="19050" t="0" r="0" b="0"/>
            <wp:wrapNone/>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图片1"/>
                    <pic:cNvPicPr>
                      <a:picLocks noChangeAspect="1" noChangeArrowheads="1"/>
                    </pic:cNvPicPr>
                  </pic:nvPicPr>
                  <pic:blipFill>
                    <a:blip r:embed="rId16"/>
                    <a:srcRect/>
                    <a:stretch>
                      <a:fillRect/>
                    </a:stretch>
                  </pic:blipFill>
                  <pic:spPr>
                    <a:xfrm>
                      <a:off x="0" y="0"/>
                      <a:ext cx="5276850" cy="1276350"/>
                    </a:xfrm>
                    <a:prstGeom prst="rect">
                      <a:avLst/>
                    </a:prstGeom>
                    <a:noFill/>
                    <a:ln w="9525" cmpd="sng">
                      <a:noFill/>
                      <a:miter lim="800000"/>
                      <a:headEnd/>
                      <a:tailEnd/>
                    </a:ln>
                    <a:effectLst/>
                  </pic:spPr>
                </pic:pic>
              </a:graphicData>
            </a:graphic>
          </wp:anchor>
        </w:drawing>
      </w:r>
    </w:p>
    <w:p w:rsidR="001939DA" w:rsidRPr="001939DA" w:rsidRDefault="001939DA" w:rsidP="001939DA">
      <w:pPr>
        <w:rPr>
          <w:rFonts w:ascii="宋体" w:eastAsia="宋体" w:hAnsi="宋体" w:cs="宋体"/>
          <w:szCs w:val="21"/>
        </w:rPr>
      </w:pPr>
    </w:p>
    <w:p w:rsidR="001939DA" w:rsidRPr="001939DA" w:rsidRDefault="001939DA" w:rsidP="001939DA">
      <w:pPr>
        <w:rPr>
          <w:rFonts w:ascii="宋体" w:eastAsia="宋体" w:hAnsi="宋体" w:cs="宋体"/>
          <w:szCs w:val="21"/>
        </w:rPr>
      </w:pPr>
    </w:p>
    <w:p w:rsidR="001939DA" w:rsidRPr="001939DA" w:rsidRDefault="001939DA" w:rsidP="001939DA">
      <w:pPr>
        <w:rPr>
          <w:rFonts w:ascii="宋体" w:eastAsia="宋体" w:hAnsi="宋体" w:cs="宋体"/>
          <w:szCs w:val="21"/>
        </w:rPr>
      </w:pPr>
    </w:p>
    <w:p w:rsidR="001939DA" w:rsidRPr="001939DA" w:rsidRDefault="001939DA" w:rsidP="001939DA">
      <w:pPr>
        <w:rPr>
          <w:rFonts w:ascii="宋体" w:eastAsia="宋体" w:hAnsi="宋体" w:cs="宋体"/>
          <w:szCs w:val="21"/>
        </w:rPr>
      </w:pPr>
    </w:p>
    <w:p w:rsidR="001939DA" w:rsidRPr="001939DA" w:rsidRDefault="001939DA" w:rsidP="001939DA">
      <w:pPr>
        <w:rPr>
          <w:rFonts w:ascii="宋体" w:eastAsia="宋体" w:hAnsi="宋体" w:cs="宋体"/>
          <w:szCs w:val="21"/>
        </w:rPr>
      </w:pPr>
    </w:p>
    <w:p w:rsidR="001939DA" w:rsidRPr="001939DA" w:rsidRDefault="001939DA" w:rsidP="001939DA">
      <w:pPr>
        <w:tabs>
          <w:tab w:val="left" w:pos="1369"/>
        </w:tabs>
        <w:jc w:val="left"/>
        <w:rPr>
          <w:rFonts w:ascii="宋体" w:eastAsia="宋体" w:hAnsi="宋体" w:cs="宋体"/>
          <w:szCs w:val="21"/>
        </w:rPr>
      </w:pPr>
    </w:p>
    <w:p w:rsidR="001939DA" w:rsidRPr="001939DA" w:rsidRDefault="001939DA" w:rsidP="001939DA">
      <w:pPr>
        <w:tabs>
          <w:tab w:val="left" w:pos="1369"/>
        </w:tabs>
        <w:jc w:val="left"/>
        <w:rPr>
          <w:rFonts w:ascii="宋体" w:eastAsia="宋体" w:hAnsi="宋体" w:cs="宋体"/>
          <w:szCs w:val="21"/>
        </w:rPr>
      </w:pPr>
    </w:p>
    <w:p w:rsidR="001939DA" w:rsidRPr="001939DA" w:rsidRDefault="001939DA" w:rsidP="001939DA">
      <w:pPr>
        <w:spacing w:line="440" w:lineRule="exact"/>
        <w:ind w:firstLineChars="150" w:firstLine="315"/>
        <w:rPr>
          <w:rFonts w:ascii="宋体" w:eastAsia="宋体" w:hAnsi="宋体" w:cs="宋体"/>
          <w:szCs w:val="21"/>
        </w:rPr>
      </w:pPr>
    </w:p>
    <w:p w:rsidR="001939DA" w:rsidRPr="001939DA" w:rsidRDefault="001939DA" w:rsidP="001939DA">
      <w:pPr>
        <w:spacing w:line="440" w:lineRule="exact"/>
        <w:ind w:firstLineChars="150" w:firstLine="315"/>
        <w:rPr>
          <w:rFonts w:ascii="宋体" w:eastAsia="宋体" w:hAnsi="宋体" w:cs="宋体"/>
          <w:szCs w:val="21"/>
        </w:rPr>
      </w:pPr>
      <w:r w:rsidRPr="001939DA">
        <w:rPr>
          <w:rFonts w:ascii="宋体" w:eastAsia="宋体" w:hAnsi="宋体" w:cs="宋体" w:hint="eastAsia"/>
          <w:szCs w:val="21"/>
        </w:rPr>
        <w:t>易腐垃圾</w:t>
      </w:r>
    </w:p>
    <w:p w:rsidR="001939DA" w:rsidRPr="001939DA" w:rsidRDefault="001939DA" w:rsidP="001939DA">
      <w:pPr>
        <w:tabs>
          <w:tab w:val="left" w:pos="1369"/>
        </w:tabs>
        <w:jc w:val="left"/>
        <w:rPr>
          <w:rFonts w:ascii="宋体" w:eastAsia="宋体" w:hAnsi="宋体" w:cs="宋体"/>
          <w:szCs w:val="21"/>
        </w:rPr>
      </w:pPr>
      <w:r w:rsidRPr="001939DA">
        <w:rPr>
          <w:rFonts w:ascii="宋体" w:eastAsia="宋体" w:hAnsi="宋体" w:cs="宋体" w:hint="eastAsia"/>
          <w:noProof/>
          <w:szCs w:val="21"/>
        </w:rPr>
        <w:drawing>
          <wp:inline distT="0" distB="0" distL="0" distR="0" wp14:anchorId="15C8F9F5" wp14:editId="5A29DAE8">
            <wp:extent cx="5391150" cy="1301750"/>
            <wp:effectExtent l="19050" t="0" r="0" b="0"/>
            <wp:docPr id="10" name="图片 3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8" descr="图片2"/>
                    <pic:cNvPicPr>
                      <a:picLocks noChangeAspect="1" noChangeArrowheads="1"/>
                    </pic:cNvPicPr>
                  </pic:nvPicPr>
                  <pic:blipFill>
                    <a:blip r:embed="rId17"/>
                    <a:srcRect/>
                    <a:stretch>
                      <a:fillRect/>
                    </a:stretch>
                  </pic:blipFill>
                  <pic:spPr>
                    <a:xfrm>
                      <a:off x="0" y="0"/>
                      <a:ext cx="5391150" cy="1301750"/>
                    </a:xfrm>
                    <a:prstGeom prst="rect">
                      <a:avLst/>
                    </a:prstGeom>
                    <a:noFill/>
                    <a:ln w="9525" cmpd="sng">
                      <a:noFill/>
                      <a:miter lim="800000"/>
                      <a:headEnd/>
                      <a:tailEnd/>
                    </a:ln>
                    <a:effectLst/>
                  </pic:spPr>
                </pic:pic>
              </a:graphicData>
            </a:graphic>
          </wp:inline>
        </w:drawing>
      </w:r>
    </w:p>
    <w:p w:rsidR="001939DA" w:rsidRPr="001939DA" w:rsidRDefault="001939DA" w:rsidP="001939DA">
      <w:pPr>
        <w:tabs>
          <w:tab w:val="left" w:pos="1369"/>
        </w:tabs>
        <w:jc w:val="left"/>
        <w:rPr>
          <w:rFonts w:ascii="宋体" w:eastAsia="宋体" w:hAnsi="宋体" w:cs="宋体"/>
          <w:szCs w:val="21"/>
        </w:rPr>
      </w:pPr>
    </w:p>
    <w:p w:rsidR="001939DA" w:rsidRPr="001939DA" w:rsidRDefault="001939DA" w:rsidP="001939DA">
      <w:pPr>
        <w:spacing w:line="440" w:lineRule="exact"/>
        <w:ind w:firstLineChars="150" w:firstLine="315"/>
        <w:rPr>
          <w:rFonts w:ascii="宋体" w:eastAsia="宋体" w:hAnsi="宋体" w:cs="宋体"/>
          <w:szCs w:val="21"/>
        </w:rPr>
      </w:pPr>
    </w:p>
    <w:p w:rsidR="001939DA" w:rsidRPr="001939DA" w:rsidRDefault="001939DA" w:rsidP="001939DA">
      <w:pPr>
        <w:spacing w:line="440" w:lineRule="exact"/>
        <w:ind w:firstLineChars="150" w:firstLine="315"/>
        <w:rPr>
          <w:rFonts w:ascii="宋体" w:eastAsia="宋体" w:hAnsi="宋体" w:cs="宋体"/>
          <w:szCs w:val="21"/>
        </w:rPr>
      </w:pPr>
      <w:r w:rsidRPr="001939DA">
        <w:rPr>
          <w:rFonts w:ascii="宋体" w:eastAsia="宋体" w:hAnsi="宋体" w:cs="宋体" w:hint="eastAsia"/>
          <w:szCs w:val="21"/>
        </w:rPr>
        <w:t>可回收物</w:t>
      </w:r>
    </w:p>
    <w:p w:rsidR="001939DA" w:rsidRPr="001939DA" w:rsidRDefault="001939DA" w:rsidP="001939DA">
      <w:pPr>
        <w:tabs>
          <w:tab w:val="left" w:pos="1369"/>
        </w:tabs>
        <w:jc w:val="left"/>
        <w:rPr>
          <w:rFonts w:ascii="宋体" w:eastAsia="宋体" w:hAnsi="宋体" w:cs="宋体"/>
          <w:szCs w:val="21"/>
        </w:rPr>
      </w:pPr>
      <w:r w:rsidRPr="001939DA">
        <w:rPr>
          <w:rFonts w:ascii="宋体" w:eastAsia="宋体" w:hAnsi="宋体" w:cs="宋体" w:hint="eastAsia"/>
          <w:noProof/>
          <w:szCs w:val="21"/>
        </w:rPr>
        <w:drawing>
          <wp:anchor distT="0" distB="0" distL="114300" distR="114300" simplePos="0" relativeHeight="251667456" behindDoc="1" locked="0" layoutInCell="1" allowOverlap="1" wp14:anchorId="12BFEB3F" wp14:editId="67B0981E">
            <wp:simplePos x="0" y="0"/>
            <wp:positionH relativeFrom="column">
              <wp:posOffset>-57785</wp:posOffset>
            </wp:positionH>
            <wp:positionV relativeFrom="paragraph">
              <wp:posOffset>135890</wp:posOffset>
            </wp:positionV>
            <wp:extent cx="5276850" cy="1276350"/>
            <wp:effectExtent l="19050" t="0" r="0" b="0"/>
            <wp:wrapNone/>
            <wp:docPr id="11" name="图片 1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图片3"/>
                    <pic:cNvPicPr>
                      <a:picLocks noChangeAspect="1" noChangeArrowheads="1"/>
                    </pic:cNvPicPr>
                  </pic:nvPicPr>
                  <pic:blipFill>
                    <a:blip r:embed="rId18"/>
                    <a:srcRect/>
                    <a:stretch>
                      <a:fillRect/>
                    </a:stretch>
                  </pic:blipFill>
                  <pic:spPr>
                    <a:xfrm>
                      <a:off x="0" y="0"/>
                      <a:ext cx="5276850" cy="1276350"/>
                    </a:xfrm>
                    <a:prstGeom prst="rect">
                      <a:avLst/>
                    </a:prstGeom>
                    <a:noFill/>
                    <a:ln w="9525" cmpd="sng">
                      <a:noFill/>
                      <a:miter lim="800000"/>
                      <a:headEnd/>
                      <a:tailEnd/>
                    </a:ln>
                  </pic:spPr>
                </pic:pic>
              </a:graphicData>
            </a:graphic>
          </wp:anchor>
        </w:drawing>
      </w:r>
      <w:r w:rsidRPr="001939DA">
        <w:rPr>
          <w:rFonts w:ascii="宋体" w:eastAsia="宋体" w:hAnsi="宋体" w:cs="宋体" w:hint="eastAsia"/>
          <w:noProof/>
          <w:szCs w:val="21"/>
        </w:rPr>
        <w:drawing>
          <wp:anchor distT="0" distB="0" distL="114300" distR="114300" simplePos="0" relativeHeight="251666432" behindDoc="1" locked="0" layoutInCell="1" allowOverlap="1" wp14:anchorId="7CC894A1" wp14:editId="35FAED9C">
            <wp:simplePos x="0" y="0"/>
            <wp:positionH relativeFrom="column">
              <wp:posOffset>220345</wp:posOffset>
            </wp:positionH>
            <wp:positionV relativeFrom="paragraph">
              <wp:posOffset>7467600</wp:posOffset>
            </wp:positionV>
            <wp:extent cx="5276850" cy="1276350"/>
            <wp:effectExtent l="19050" t="0" r="0" b="0"/>
            <wp:wrapNone/>
            <wp:docPr id="12"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图片2"/>
                    <pic:cNvPicPr>
                      <a:picLocks noChangeAspect="1" noChangeArrowheads="1"/>
                    </pic:cNvPicPr>
                  </pic:nvPicPr>
                  <pic:blipFill>
                    <a:blip r:embed="rId19"/>
                    <a:srcRect/>
                    <a:stretch>
                      <a:fillRect/>
                    </a:stretch>
                  </pic:blipFill>
                  <pic:spPr>
                    <a:xfrm>
                      <a:off x="0" y="0"/>
                      <a:ext cx="5276850" cy="1276350"/>
                    </a:xfrm>
                    <a:prstGeom prst="rect">
                      <a:avLst/>
                    </a:prstGeom>
                    <a:noFill/>
                    <a:ln w="9525" cmpd="sng">
                      <a:noFill/>
                      <a:miter lim="800000"/>
                      <a:headEnd/>
                      <a:tailEnd/>
                    </a:ln>
                  </pic:spPr>
                </pic:pic>
              </a:graphicData>
            </a:graphic>
          </wp:anchor>
        </w:drawing>
      </w:r>
      <w:r w:rsidRPr="001939DA">
        <w:rPr>
          <w:rFonts w:ascii="宋体" w:eastAsia="宋体" w:hAnsi="宋体" w:cs="宋体" w:hint="eastAsia"/>
          <w:noProof/>
          <w:szCs w:val="21"/>
        </w:rPr>
        <w:drawing>
          <wp:anchor distT="0" distB="0" distL="114300" distR="114300" simplePos="0" relativeHeight="251665408" behindDoc="1" locked="0" layoutInCell="1" allowOverlap="1" wp14:anchorId="767A3C94" wp14:editId="4A7301D6">
            <wp:simplePos x="0" y="0"/>
            <wp:positionH relativeFrom="column">
              <wp:posOffset>325120</wp:posOffset>
            </wp:positionH>
            <wp:positionV relativeFrom="paragraph">
              <wp:posOffset>7743825</wp:posOffset>
            </wp:positionV>
            <wp:extent cx="5276850" cy="1276350"/>
            <wp:effectExtent l="19050" t="0" r="0" b="0"/>
            <wp:wrapNone/>
            <wp:docPr id="13"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图片2"/>
                    <pic:cNvPicPr>
                      <a:picLocks noChangeAspect="1" noChangeArrowheads="1"/>
                    </pic:cNvPicPr>
                  </pic:nvPicPr>
                  <pic:blipFill>
                    <a:blip r:embed="rId19"/>
                    <a:srcRect/>
                    <a:stretch>
                      <a:fillRect/>
                    </a:stretch>
                  </pic:blipFill>
                  <pic:spPr>
                    <a:xfrm>
                      <a:off x="0" y="0"/>
                      <a:ext cx="5276850" cy="1276350"/>
                    </a:xfrm>
                    <a:prstGeom prst="rect">
                      <a:avLst/>
                    </a:prstGeom>
                    <a:noFill/>
                    <a:ln w="9525" cmpd="sng">
                      <a:noFill/>
                      <a:miter lim="800000"/>
                      <a:headEnd/>
                      <a:tailEnd/>
                    </a:ln>
                  </pic:spPr>
                </pic:pic>
              </a:graphicData>
            </a:graphic>
          </wp:anchor>
        </w:drawing>
      </w:r>
      <w:r w:rsidRPr="001939DA">
        <w:rPr>
          <w:rFonts w:ascii="宋体" w:eastAsia="宋体" w:hAnsi="宋体" w:cs="宋体" w:hint="eastAsia"/>
          <w:noProof/>
          <w:szCs w:val="21"/>
        </w:rPr>
        <w:drawing>
          <wp:anchor distT="0" distB="0" distL="114300" distR="114300" simplePos="0" relativeHeight="251664384" behindDoc="1" locked="0" layoutInCell="1" allowOverlap="1" wp14:anchorId="391A4330" wp14:editId="3F90571D">
            <wp:simplePos x="0" y="0"/>
            <wp:positionH relativeFrom="column">
              <wp:posOffset>172720</wp:posOffset>
            </wp:positionH>
            <wp:positionV relativeFrom="paragraph">
              <wp:posOffset>7591425</wp:posOffset>
            </wp:positionV>
            <wp:extent cx="5276850" cy="1276350"/>
            <wp:effectExtent l="19050" t="0" r="0" b="0"/>
            <wp:wrapNone/>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图片2"/>
                    <pic:cNvPicPr>
                      <a:picLocks noChangeAspect="1" noChangeArrowheads="1"/>
                    </pic:cNvPicPr>
                  </pic:nvPicPr>
                  <pic:blipFill>
                    <a:blip r:embed="rId19"/>
                    <a:srcRect/>
                    <a:stretch>
                      <a:fillRect/>
                    </a:stretch>
                  </pic:blipFill>
                  <pic:spPr>
                    <a:xfrm>
                      <a:off x="0" y="0"/>
                      <a:ext cx="5276850" cy="1276350"/>
                    </a:xfrm>
                    <a:prstGeom prst="rect">
                      <a:avLst/>
                    </a:prstGeom>
                    <a:noFill/>
                    <a:ln w="9525" cmpd="sng">
                      <a:noFill/>
                      <a:miter lim="800000"/>
                      <a:headEnd/>
                      <a:tailEnd/>
                    </a:ln>
                  </pic:spPr>
                </pic:pic>
              </a:graphicData>
            </a:graphic>
          </wp:anchor>
        </w:drawing>
      </w:r>
      <w:r w:rsidRPr="001939DA">
        <w:rPr>
          <w:rFonts w:ascii="宋体" w:eastAsia="宋体" w:hAnsi="宋体" w:cs="宋体" w:hint="eastAsia"/>
          <w:noProof/>
          <w:szCs w:val="21"/>
        </w:rPr>
        <w:drawing>
          <wp:anchor distT="0" distB="0" distL="114300" distR="114300" simplePos="0" relativeHeight="251663360" behindDoc="1" locked="0" layoutInCell="1" allowOverlap="1" wp14:anchorId="1F6AC2BD" wp14:editId="5DBD7FE9">
            <wp:simplePos x="0" y="0"/>
            <wp:positionH relativeFrom="column">
              <wp:posOffset>20320</wp:posOffset>
            </wp:positionH>
            <wp:positionV relativeFrom="paragraph">
              <wp:posOffset>7439025</wp:posOffset>
            </wp:positionV>
            <wp:extent cx="5276850" cy="1276350"/>
            <wp:effectExtent l="19050" t="0" r="0" b="0"/>
            <wp:wrapNone/>
            <wp:docPr id="15" name="图片 1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图片2"/>
                    <pic:cNvPicPr>
                      <a:picLocks noChangeAspect="1" noChangeArrowheads="1"/>
                    </pic:cNvPicPr>
                  </pic:nvPicPr>
                  <pic:blipFill>
                    <a:blip r:embed="rId19"/>
                    <a:srcRect/>
                    <a:stretch>
                      <a:fillRect/>
                    </a:stretch>
                  </pic:blipFill>
                  <pic:spPr>
                    <a:xfrm>
                      <a:off x="0" y="0"/>
                      <a:ext cx="5276850" cy="1276350"/>
                    </a:xfrm>
                    <a:prstGeom prst="rect">
                      <a:avLst/>
                    </a:prstGeom>
                    <a:noFill/>
                    <a:ln w="9525" cmpd="sng">
                      <a:noFill/>
                      <a:miter lim="800000"/>
                      <a:headEnd/>
                      <a:tailEnd/>
                    </a:ln>
                  </pic:spPr>
                </pic:pic>
              </a:graphicData>
            </a:graphic>
          </wp:anchor>
        </w:drawing>
      </w:r>
      <w:r w:rsidRPr="001939DA">
        <w:rPr>
          <w:rFonts w:ascii="宋体" w:eastAsia="宋体" w:hAnsi="宋体" w:cs="宋体" w:hint="eastAsia"/>
          <w:noProof/>
          <w:szCs w:val="21"/>
        </w:rPr>
        <w:drawing>
          <wp:anchor distT="0" distB="0" distL="114300" distR="114300" simplePos="0" relativeHeight="251662336" behindDoc="1" locked="0" layoutInCell="1" allowOverlap="1" wp14:anchorId="49E0F0C6" wp14:editId="5581C1AE">
            <wp:simplePos x="0" y="0"/>
            <wp:positionH relativeFrom="column">
              <wp:posOffset>172720</wp:posOffset>
            </wp:positionH>
            <wp:positionV relativeFrom="paragraph">
              <wp:posOffset>7987665</wp:posOffset>
            </wp:positionV>
            <wp:extent cx="5276850" cy="1276350"/>
            <wp:effectExtent l="19050" t="0" r="0" b="0"/>
            <wp:wrapNone/>
            <wp:docPr id="16"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图片2"/>
                    <pic:cNvPicPr>
                      <a:picLocks noChangeAspect="1" noChangeArrowheads="1"/>
                    </pic:cNvPicPr>
                  </pic:nvPicPr>
                  <pic:blipFill>
                    <a:blip r:embed="rId19"/>
                    <a:srcRect/>
                    <a:stretch>
                      <a:fillRect/>
                    </a:stretch>
                  </pic:blipFill>
                  <pic:spPr>
                    <a:xfrm>
                      <a:off x="0" y="0"/>
                      <a:ext cx="5276850" cy="1276350"/>
                    </a:xfrm>
                    <a:prstGeom prst="rect">
                      <a:avLst/>
                    </a:prstGeom>
                    <a:noFill/>
                    <a:ln w="9525" cmpd="sng">
                      <a:noFill/>
                      <a:miter lim="800000"/>
                      <a:headEnd/>
                      <a:tailEnd/>
                    </a:ln>
                  </pic:spPr>
                </pic:pic>
              </a:graphicData>
            </a:graphic>
          </wp:anchor>
        </w:drawing>
      </w:r>
      <w:r w:rsidRPr="001939DA">
        <w:rPr>
          <w:rFonts w:ascii="宋体" w:eastAsia="宋体" w:hAnsi="宋体" w:cs="宋体" w:hint="eastAsia"/>
          <w:noProof/>
          <w:szCs w:val="21"/>
        </w:rPr>
        <w:drawing>
          <wp:anchor distT="0" distB="0" distL="114300" distR="114300" simplePos="0" relativeHeight="251661312" behindDoc="1" locked="0" layoutInCell="1" allowOverlap="1" wp14:anchorId="6DF023AC" wp14:editId="30957A2B">
            <wp:simplePos x="0" y="0"/>
            <wp:positionH relativeFrom="column">
              <wp:posOffset>20320</wp:posOffset>
            </wp:positionH>
            <wp:positionV relativeFrom="paragraph">
              <wp:posOffset>7835265</wp:posOffset>
            </wp:positionV>
            <wp:extent cx="5276850" cy="1276350"/>
            <wp:effectExtent l="19050" t="0" r="0" b="0"/>
            <wp:wrapNone/>
            <wp:docPr id="17" name="图片 1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图片2"/>
                    <pic:cNvPicPr>
                      <a:picLocks noChangeAspect="1" noChangeArrowheads="1"/>
                    </pic:cNvPicPr>
                  </pic:nvPicPr>
                  <pic:blipFill>
                    <a:blip r:embed="rId19"/>
                    <a:srcRect/>
                    <a:stretch>
                      <a:fillRect/>
                    </a:stretch>
                  </pic:blipFill>
                  <pic:spPr>
                    <a:xfrm>
                      <a:off x="0" y="0"/>
                      <a:ext cx="5276850" cy="1276350"/>
                    </a:xfrm>
                    <a:prstGeom prst="rect">
                      <a:avLst/>
                    </a:prstGeom>
                    <a:noFill/>
                    <a:ln w="9525" cmpd="sng">
                      <a:noFill/>
                      <a:miter lim="800000"/>
                      <a:headEnd/>
                      <a:tailEnd/>
                    </a:ln>
                  </pic:spPr>
                </pic:pic>
              </a:graphicData>
            </a:graphic>
          </wp:anchor>
        </w:drawing>
      </w:r>
    </w:p>
    <w:p w:rsidR="001939DA" w:rsidRPr="001939DA" w:rsidRDefault="001939DA" w:rsidP="001939DA">
      <w:pPr>
        <w:rPr>
          <w:rFonts w:ascii="宋体" w:eastAsia="宋体" w:hAnsi="宋体" w:cs="宋体"/>
          <w:szCs w:val="21"/>
        </w:rPr>
      </w:pPr>
    </w:p>
    <w:p w:rsidR="001939DA" w:rsidRPr="001939DA" w:rsidRDefault="001939DA" w:rsidP="001939DA">
      <w:pPr>
        <w:rPr>
          <w:rFonts w:ascii="宋体" w:eastAsia="宋体" w:hAnsi="宋体" w:cs="宋体"/>
          <w:szCs w:val="21"/>
        </w:rPr>
      </w:pPr>
    </w:p>
    <w:p w:rsidR="001939DA" w:rsidRPr="001939DA" w:rsidRDefault="001939DA" w:rsidP="001939DA">
      <w:pPr>
        <w:rPr>
          <w:rFonts w:ascii="宋体" w:eastAsia="宋体" w:hAnsi="宋体" w:cs="宋体"/>
          <w:szCs w:val="21"/>
        </w:rPr>
      </w:pPr>
    </w:p>
    <w:p w:rsidR="001939DA" w:rsidRPr="001939DA" w:rsidRDefault="001939DA" w:rsidP="001939DA">
      <w:pPr>
        <w:rPr>
          <w:rFonts w:ascii="宋体" w:eastAsia="宋体" w:hAnsi="宋体" w:cs="宋体"/>
          <w:szCs w:val="21"/>
        </w:rPr>
      </w:pPr>
    </w:p>
    <w:p w:rsidR="001939DA" w:rsidRPr="001939DA" w:rsidRDefault="001939DA" w:rsidP="001939DA">
      <w:pPr>
        <w:rPr>
          <w:rFonts w:ascii="宋体" w:eastAsia="宋体" w:hAnsi="宋体" w:cs="宋体"/>
          <w:szCs w:val="21"/>
        </w:rPr>
      </w:pPr>
    </w:p>
    <w:p w:rsidR="001939DA" w:rsidRPr="001939DA" w:rsidRDefault="001939DA" w:rsidP="001939DA">
      <w:pPr>
        <w:tabs>
          <w:tab w:val="left" w:pos="8557"/>
        </w:tabs>
        <w:jc w:val="left"/>
        <w:rPr>
          <w:rFonts w:ascii="宋体" w:eastAsia="宋体" w:hAnsi="宋体" w:cs="宋体"/>
          <w:szCs w:val="21"/>
        </w:rPr>
      </w:pPr>
      <w:r w:rsidRPr="001939DA">
        <w:rPr>
          <w:rFonts w:ascii="宋体" w:eastAsia="宋体" w:hAnsi="宋体" w:cs="宋体" w:hint="eastAsia"/>
          <w:szCs w:val="21"/>
        </w:rPr>
        <w:tab/>
      </w:r>
    </w:p>
    <w:p w:rsidR="001939DA" w:rsidRPr="001939DA" w:rsidRDefault="001939DA" w:rsidP="001939DA">
      <w:pPr>
        <w:tabs>
          <w:tab w:val="left" w:pos="8557"/>
        </w:tabs>
        <w:jc w:val="left"/>
        <w:rPr>
          <w:rFonts w:ascii="宋体" w:eastAsia="宋体" w:hAnsi="宋体" w:cs="宋体"/>
          <w:szCs w:val="21"/>
        </w:rPr>
      </w:pPr>
    </w:p>
    <w:p w:rsidR="001939DA" w:rsidRPr="001939DA" w:rsidRDefault="001939DA" w:rsidP="001939DA">
      <w:pPr>
        <w:spacing w:line="440" w:lineRule="exact"/>
        <w:rPr>
          <w:rFonts w:ascii="宋体" w:eastAsia="宋体" w:hAnsi="宋体" w:cs="宋体"/>
          <w:szCs w:val="21"/>
        </w:rPr>
      </w:pPr>
    </w:p>
    <w:p w:rsidR="001939DA" w:rsidRPr="001939DA" w:rsidRDefault="001939DA" w:rsidP="001939DA">
      <w:pPr>
        <w:spacing w:line="440" w:lineRule="exact"/>
        <w:ind w:firstLineChars="150" w:firstLine="315"/>
        <w:rPr>
          <w:rFonts w:ascii="宋体" w:eastAsia="宋体" w:hAnsi="宋体" w:cs="宋体"/>
          <w:szCs w:val="21"/>
        </w:rPr>
      </w:pPr>
      <w:r w:rsidRPr="001939DA">
        <w:rPr>
          <w:rFonts w:ascii="宋体" w:eastAsia="宋体" w:hAnsi="宋体" w:cs="宋体" w:hint="eastAsia"/>
          <w:szCs w:val="21"/>
        </w:rPr>
        <w:lastRenderedPageBreak/>
        <w:t>其他垃圾</w:t>
      </w:r>
    </w:p>
    <w:p w:rsidR="001939DA" w:rsidRPr="001939DA" w:rsidRDefault="001939DA" w:rsidP="001939DA">
      <w:pPr>
        <w:tabs>
          <w:tab w:val="left" w:pos="8557"/>
        </w:tabs>
        <w:jc w:val="left"/>
        <w:rPr>
          <w:rFonts w:ascii="宋体" w:eastAsia="宋体" w:hAnsi="宋体" w:cs="宋体"/>
          <w:szCs w:val="21"/>
        </w:rPr>
      </w:pPr>
      <w:r w:rsidRPr="001939DA">
        <w:rPr>
          <w:rFonts w:ascii="宋体" w:eastAsia="宋体" w:hAnsi="宋体" w:cs="宋体" w:hint="eastAsia"/>
          <w:noProof/>
          <w:szCs w:val="21"/>
        </w:rPr>
        <w:drawing>
          <wp:anchor distT="0" distB="0" distL="114300" distR="114300" simplePos="0" relativeHeight="251668480" behindDoc="1" locked="0" layoutInCell="1" allowOverlap="1" wp14:anchorId="717C80AF" wp14:editId="5061BB33">
            <wp:simplePos x="0" y="0"/>
            <wp:positionH relativeFrom="column">
              <wp:posOffset>52070</wp:posOffset>
            </wp:positionH>
            <wp:positionV relativeFrom="paragraph">
              <wp:posOffset>262255</wp:posOffset>
            </wp:positionV>
            <wp:extent cx="5276850" cy="1276350"/>
            <wp:effectExtent l="19050" t="0" r="0" b="0"/>
            <wp:wrapNone/>
            <wp:docPr id="18" name="图片 1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图片4"/>
                    <pic:cNvPicPr>
                      <a:picLocks noChangeAspect="1" noChangeArrowheads="1"/>
                    </pic:cNvPicPr>
                  </pic:nvPicPr>
                  <pic:blipFill>
                    <a:blip r:embed="rId20"/>
                    <a:srcRect/>
                    <a:stretch>
                      <a:fillRect/>
                    </a:stretch>
                  </pic:blipFill>
                  <pic:spPr>
                    <a:xfrm>
                      <a:off x="0" y="0"/>
                      <a:ext cx="5276850" cy="1276350"/>
                    </a:xfrm>
                    <a:prstGeom prst="rect">
                      <a:avLst/>
                    </a:prstGeom>
                    <a:noFill/>
                    <a:ln w="9525" cmpd="sng">
                      <a:noFill/>
                      <a:miter lim="800000"/>
                      <a:headEnd/>
                      <a:tailEnd/>
                    </a:ln>
                  </pic:spPr>
                </pic:pic>
              </a:graphicData>
            </a:graphic>
          </wp:anchor>
        </w:drawing>
      </w:r>
    </w:p>
    <w:p w:rsidR="001939DA" w:rsidRPr="001939DA" w:rsidRDefault="001939DA" w:rsidP="001939DA">
      <w:pPr>
        <w:rPr>
          <w:rFonts w:ascii="宋体" w:eastAsia="宋体" w:hAnsi="宋体" w:cs="宋体"/>
          <w:szCs w:val="21"/>
        </w:rPr>
      </w:pPr>
    </w:p>
    <w:p w:rsidR="001939DA" w:rsidRPr="001939DA" w:rsidRDefault="001939DA" w:rsidP="001939DA">
      <w:pPr>
        <w:rPr>
          <w:rFonts w:ascii="宋体" w:eastAsia="宋体" w:hAnsi="宋体" w:cs="宋体"/>
          <w:szCs w:val="21"/>
        </w:rPr>
      </w:pPr>
    </w:p>
    <w:p w:rsidR="001939DA" w:rsidRPr="001939DA" w:rsidRDefault="001939DA" w:rsidP="001939DA">
      <w:pPr>
        <w:rPr>
          <w:rFonts w:ascii="宋体" w:eastAsia="宋体" w:hAnsi="宋体" w:cs="宋体"/>
          <w:szCs w:val="21"/>
        </w:rPr>
      </w:pPr>
    </w:p>
    <w:p w:rsidR="001939DA" w:rsidRPr="001939DA" w:rsidRDefault="001939DA" w:rsidP="001939DA">
      <w:pPr>
        <w:rPr>
          <w:rFonts w:ascii="宋体" w:eastAsia="宋体" w:hAnsi="宋体" w:cs="宋体"/>
          <w:szCs w:val="21"/>
        </w:rPr>
      </w:pPr>
    </w:p>
    <w:p w:rsidR="001939DA" w:rsidRPr="001939DA" w:rsidRDefault="001939DA" w:rsidP="001939DA">
      <w:pPr>
        <w:rPr>
          <w:rFonts w:ascii="宋体" w:eastAsia="宋体" w:hAnsi="宋体" w:cs="宋体"/>
          <w:szCs w:val="21"/>
        </w:rPr>
      </w:pPr>
    </w:p>
    <w:p w:rsidR="001939DA" w:rsidRPr="001939DA" w:rsidRDefault="001939DA" w:rsidP="001939DA">
      <w:pPr>
        <w:rPr>
          <w:rFonts w:ascii="宋体" w:eastAsia="宋体" w:hAnsi="宋体" w:cs="宋体"/>
          <w:szCs w:val="21"/>
        </w:rPr>
      </w:pPr>
    </w:p>
    <w:p w:rsidR="001939DA" w:rsidRPr="001939DA" w:rsidRDefault="001939DA" w:rsidP="001939DA">
      <w:pPr>
        <w:jc w:val="right"/>
        <w:rPr>
          <w:rFonts w:ascii="宋体" w:eastAsia="宋体" w:hAnsi="宋体" w:cs="宋体"/>
          <w:szCs w:val="21"/>
        </w:rPr>
      </w:pPr>
    </w:p>
    <w:p w:rsidR="001939DA" w:rsidRPr="001939DA" w:rsidRDefault="001939DA" w:rsidP="001939DA">
      <w:pPr>
        <w:jc w:val="right"/>
        <w:rPr>
          <w:rFonts w:ascii="宋体" w:eastAsia="宋体" w:hAnsi="宋体" w:cs="宋体"/>
          <w:szCs w:val="21"/>
        </w:rPr>
      </w:pPr>
    </w:p>
    <w:p w:rsidR="001939DA" w:rsidRPr="001939DA" w:rsidRDefault="001939DA" w:rsidP="001939DA">
      <w:pPr>
        <w:jc w:val="right"/>
        <w:rPr>
          <w:rFonts w:ascii="宋体" w:eastAsia="宋体" w:hAnsi="宋体" w:cs="宋体"/>
          <w:szCs w:val="21"/>
        </w:rPr>
      </w:pPr>
    </w:p>
    <w:p w:rsidR="001939DA" w:rsidRPr="001939DA" w:rsidRDefault="001939DA" w:rsidP="001939DA">
      <w:pPr>
        <w:rPr>
          <w:rFonts w:ascii="宋体" w:eastAsia="宋体" w:hAnsi="宋体" w:cs="宋体"/>
          <w:szCs w:val="21"/>
        </w:rPr>
      </w:pPr>
    </w:p>
    <w:p w:rsidR="001939DA" w:rsidRPr="001939DA" w:rsidRDefault="001939DA" w:rsidP="001939DA">
      <w:pPr>
        <w:spacing w:line="440" w:lineRule="exact"/>
        <w:ind w:firstLineChars="150" w:firstLine="315"/>
        <w:rPr>
          <w:rFonts w:ascii="宋体" w:eastAsia="宋体" w:hAnsi="宋体" w:cs="宋体"/>
          <w:szCs w:val="21"/>
        </w:rPr>
      </w:pPr>
      <w:r w:rsidRPr="001939DA">
        <w:rPr>
          <w:rFonts w:ascii="宋体" w:eastAsia="宋体" w:hAnsi="宋体" w:cs="宋体" w:hint="eastAsia"/>
          <w:szCs w:val="21"/>
        </w:rPr>
        <w:t>3、120升收集容器正面（翻盖口侧）标识图示:</w:t>
      </w:r>
    </w:p>
    <w:p w:rsidR="001939DA" w:rsidRPr="001939DA" w:rsidRDefault="001939DA" w:rsidP="001939DA">
      <w:pPr>
        <w:spacing w:line="440" w:lineRule="exact"/>
        <w:ind w:firstLineChars="150" w:firstLine="315"/>
        <w:rPr>
          <w:rFonts w:ascii="宋体" w:eastAsia="宋体" w:hAnsi="宋体" w:cs="宋体"/>
          <w:szCs w:val="21"/>
        </w:rPr>
      </w:pPr>
    </w:p>
    <w:p w:rsidR="001939DA" w:rsidRPr="001939DA" w:rsidRDefault="001939DA" w:rsidP="001939DA">
      <w:pPr>
        <w:jc w:val="right"/>
        <w:rPr>
          <w:rFonts w:ascii="宋体" w:eastAsia="宋体" w:hAnsi="宋体" w:cs="宋体"/>
          <w:kern w:val="0"/>
          <w:szCs w:val="21"/>
        </w:rPr>
      </w:pPr>
      <w:r w:rsidRPr="001939DA">
        <w:rPr>
          <w:rFonts w:ascii="宋体" w:eastAsia="宋体" w:hAnsi="宋体" w:cs="宋体" w:hint="eastAsia"/>
          <w:noProof/>
          <w:kern w:val="0"/>
          <w:szCs w:val="21"/>
        </w:rPr>
        <w:drawing>
          <wp:inline distT="0" distB="0" distL="0" distR="0" wp14:anchorId="50577682" wp14:editId="466A310B">
            <wp:extent cx="5270500" cy="3028950"/>
            <wp:effectExtent l="19050" t="0" r="6350" b="0"/>
            <wp:docPr id="19" name="图片 43" descr="TIM图片20180510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3" descr="TIM图片20180510133905"/>
                    <pic:cNvPicPr>
                      <a:picLocks noChangeAspect="1" noChangeArrowheads="1"/>
                    </pic:cNvPicPr>
                  </pic:nvPicPr>
                  <pic:blipFill>
                    <a:blip r:embed="rId21" cstate="print"/>
                    <a:srcRect/>
                    <a:stretch>
                      <a:fillRect/>
                    </a:stretch>
                  </pic:blipFill>
                  <pic:spPr>
                    <a:xfrm>
                      <a:off x="0" y="0"/>
                      <a:ext cx="5270500" cy="3028950"/>
                    </a:xfrm>
                    <a:prstGeom prst="rect">
                      <a:avLst/>
                    </a:prstGeom>
                    <a:noFill/>
                    <a:ln w="9525" cmpd="sng">
                      <a:noFill/>
                      <a:miter lim="800000"/>
                      <a:headEnd/>
                      <a:tailEnd/>
                    </a:ln>
                  </pic:spPr>
                </pic:pic>
              </a:graphicData>
            </a:graphic>
          </wp:inline>
        </w:drawing>
      </w:r>
    </w:p>
    <w:p w:rsidR="001939DA" w:rsidRPr="001939DA" w:rsidRDefault="001939DA" w:rsidP="001939DA">
      <w:pPr>
        <w:rPr>
          <w:rFonts w:ascii="宋体" w:eastAsia="宋体" w:hAnsi="宋体" w:cs="宋体"/>
          <w:kern w:val="0"/>
          <w:szCs w:val="21"/>
        </w:rPr>
      </w:pPr>
    </w:p>
    <w:p w:rsidR="001939DA" w:rsidRPr="001939DA" w:rsidRDefault="001939DA" w:rsidP="001939DA">
      <w:pPr>
        <w:spacing w:line="460" w:lineRule="exact"/>
        <w:rPr>
          <w:rFonts w:ascii="宋体" w:eastAsia="宋体" w:hAnsi="宋体" w:cs="宋体"/>
          <w:szCs w:val="21"/>
        </w:rPr>
      </w:pPr>
      <w:r w:rsidRPr="001939DA">
        <w:rPr>
          <w:rFonts w:ascii="宋体" w:eastAsia="宋体" w:hAnsi="宋体" w:cs="宋体" w:hint="eastAsia"/>
          <w:szCs w:val="21"/>
        </w:rPr>
        <w:t>易腐垃圾和其他垃圾合并收集桶正面（翻盖口侧）标识图示：</w:t>
      </w:r>
    </w:p>
    <w:p w:rsidR="001939DA" w:rsidRPr="001939DA" w:rsidRDefault="001939DA" w:rsidP="001939DA">
      <w:pPr>
        <w:rPr>
          <w:rFonts w:ascii="宋体" w:eastAsia="宋体" w:hAnsi="宋体" w:cs="宋体"/>
          <w:szCs w:val="21"/>
        </w:rPr>
      </w:pPr>
      <w:r w:rsidRPr="001939DA">
        <w:rPr>
          <w:rFonts w:ascii="宋体" w:eastAsia="宋体" w:hAnsi="宋体" w:cs="宋体" w:hint="eastAsia"/>
          <w:noProof/>
          <w:szCs w:val="21"/>
        </w:rPr>
        <w:lastRenderedPageBreak/>
        <w:drawing>
          <wp:inline distT="0" distB="0" distL="0" distR="0" wp14:anchorId="72E84856" wp14:editId="542C072C">
            <wp:extent cx="2743200" cy="3200400"/>
            <wp:effectExtent l="19050" t="0" r="0" b="0"/>
            <wp:docPr id="20" name="图片 44" descr="QQ图片2018062708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4" descr="QQ图片20180627085359"/>
                    <pic:cNvPicPr>
                      <a:picLocks noChangeAspect="1" noChangeArrowheads="1"/>
                    </pic:cNvPicPr>
                  </pic:nvPicPr>
                  <pic:blipFill>
                    <a:blip r:embed="rId22" cstate="print"/>
                    <a:srcRect/>
                    <a:stretch>
                      <a:fillRect/>
                    </a:stretch>
                  </pic:blipFill>
                  <pic:spPr>
                    <a:xfrm>
                      <a:off x="0" y="0"/>
                      <a:ext cx="2743200" cy="3200400"/>
                    </a:xfrm>
                    <a:prstGeom prst="rect">
                      <a:avLst/>
                    </a:prstGeom>
                    <a:noFill/>
                    <a:ln w="9525" cmpd="sng">
                      <a:noFill/>
                      <a:miter lim="800000"/>
                      <a:headEnd/>
                      <a:tailEnd/>
                    </a:ln>
                  </pic:spPr>
                </pic:pic>
              </a:graphicData>
            </a:graphic>
          </wp:inline>
        </w:drawing>
      </w:r>
    </w:p>
    <w:p w:rsidR="001939DA" w:rsidRPr="001939DA" w:rsidRDefault="001939DA" w:rsidP="001939DA">
      <w:pPr>
        <w:spacing w:line="460" w:lineRule="exact"/>
        <w:rPr>
          <w:rFonts w:ascii="宋体" w:eastAsia="宋体" w:hAnsi="宋体" w:cs="宋体"/>
          <w:szCs w:val="21"/>
        </w:rPr>
      </w:pPr>
      <w:r w:rsidRPr="001939DA">
        <w:rPr>
          <w:rFonts w:ascii="宋体" w:eastAsia="宋体" w:hAnsi="宋体" w:cs="宋体" w:hint="eastAsia"/>
          <w:szCs w:val="21"/>
        </w:rPr>
        <w:t>易腐垃圾和其他垃圾合并收集桶桶盖标识图示：</w:t>
      </w:r>
    </w:p>
    <w:p w:rsidR="001939DA" w:rsidRPr="001939DA" w:rsidRDefault="001939DA" w:rsidP="001939DA">
      <w:pPr>
        <w:spacing w:line="460" w:lineRule="exact"/>
        <w:rPr>
          <w:rFonts w:ascii="宋体" w:eastAsia="宋体" w:hAnsi="宋体" w:cs="宋体"/>
          <w:szCs w:val="21"/>
        </w:rPr>
      </w:pPr>
    </w:p>
    <w:p w:rsidR="001939DA" w:rsidRPr="001939DA" w:rsidRDefault="001939DA" w:rsidP="001939DA">
      <w:pPr>
        <w:rPr>
          <w:rFonts w:ascii="宋体" w:eastAsia="宋体" w:hAnsi="宋体" w:cs="宋体"/>
          <w:szCs w:val="21"/>
        </w:rPr>
      </w:pPr>
      <w:r w:rsidRPr="001939DA">
        <w:rPr>
          <w:rFonts w:ascii="宋体" w:eastAsia="宋体" w:hAnsi="宋体" w:cs="宋体" w:hint="eastAsia"/>
          <w:noProof/>
          <w:szCs w:val="21"/>
        </w:rPr>
        <w:drawing>
          <wp:inline distT="0" distB="0" distL="0" distR="0" wp14:anchorId="381C0D75" wp14:editId="273D1F9E">
            <wp:extent cx="2673350" cy="2679700"/>
            <wp:effectExtent l="19050" t="0" r="0" b="0"/>
            <wp:docPr id="21" name="图片 4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5" descr="图片3"/>
                    <pic:cNvPicPr>
                      <a:picLocks noChangeAspect="1" noChangeArrowheads="1"/>
                    </pic:cNvPicPr>
                  </pic:nvPicPr>
                  <pic:blipFill>
                    <a:blip r:embed="rId23"/>
                    <a:srcRect/>
                    <a:stretch>
                      <a:fillRect/>
                    </a:stretch>
                  </pic:blipFill>
                  <pic:spPr>
                    <a:xfrm>
                      <a:off x="0" y="0"/>
                      <a:ext cx="2673350" cy="2679700"/>
                    </a:xfrm>
                    <a:prstGeom prst="rect">
                      <a:avLst/>
                    </a:prstGeom>
                    <a:noFill/>
                    <a:ln w="9525" cmpd="sng">
                      <a:noFill/>
                      <a:miter lim="800000"/>
                      <a:headEnd/>
                      <a:tailEnd/>
                    </a:ln>
                    <a:effectLst/>
                  </pic:spPr>
                </pic:pic>
              </a:graphicData>
            </a:graphic>
          </wp:inline>
        </w:drawing>
      </w:r>
    </w:p>
    <w:p w:rsidR="001939DA" w:rsidRPr="001939DA" w:rsidRDefault="001939DA" w:rsidP="001939DA">
      <w:pPr>
        <w:spacing w:line="360" w:lineRule="auto"/>
        <w:ind w:firstLineChars="150" w:firstLine="315"/>
        <w:rPr>
          <w:rFonts w:ascii="宋体" w:eastAsia="宋体" w:hAnsi="宋体" w:cs="宋体"/>
          <w:szCs w:val="21"/>
        </w:rPr>
      </w:pPr>
      <w:r w:rsidRPr="001939DA">
        <w:rPr>
          <w:rFonts w:ascii="宋体" w:eastAsia="宋体" w:hAnsi="宋体" w:cs="宋体" w:hint="eastAsia"/>
          <w:szCs w:val="21"/>
        </w:rPr>
        <w:t>4.桶体颜色和字体</w:t>
      </w:r>
    </w:p>
    <w:p w:rsidR="001939DA" w:rsidRPr="001939DA" w:rsidRDefault="001939DA" w:rsidP="001939DA">
      <w:pPr>
        <w:spacing w:line="360" w:lineRule="auto"/>
        <w:ind w:firstLineChars="150" w:firstLine="315"/>
        <w:rPr>
          <w:rFonts w:ascii="宋体" w:eastAsia="宋体" w:hAnsi="宋体" w:cs="宋体"/>
          <w:szCs w:val="21"/>
        </w:rPr>
      </w:pPr>
      <w:r w:rsidRPr="001939DA">
        <w:rPr>
          <w:rFonts w:ascii="宋体" w:eastAsia="宋体" w:hAnsi="宋体" w:cs="宋体" w:hint="eastAsia"/>
          <w:szCs w:val="21"/>
        </w:rPr>
        <w:t>(1)颜色标准：标志颜色为CMYK值均等于0的纯白，背景色应符合《城市生活垃圾分类标志》（GB/T 19095-2008）的规定，有害垃圾标志背景色为PANTONG 703C，易腐垃圾标志背景色为PANTONG 368C，可回收</w:t>
      </w:r>
      <w:proofErr w:type="gramStart"/>
      <w:r w:rsidRPr="001939DA">
        <w:rPr>
          <w:rFonts w:ascii="宋体" w:eastAsia="宋体" w:hAnsi="宋体" w:cs="宋体" w:hint="eastAsia"/>
          <w:szCs w:val="21"/>
        </w:rPr>
        <w:t>物标志</w:t>
      </w:r>
      <w:proofErr w:type="gramEnd"/>
      <w:r w:rsidRPr="001939DA">
        <w:rPr>
          <w:rFonts w:ascii="宋体" w:eastAsia="宋体" w:hAnsi="宋体" w:cs="宋体" w:hint="eastAsia"/>
          <w:szCs w:val="21"/>
        </w:rPr>
        <w:t>背景色为PANTONG 647C，其他垃圾标志背景色为PANTONG 5477C。</w:t>
      </w:r>
    </w:p>
    <w:p w:rsidR="001939DA" w:rsidRPr="001939DA" w:rsidRDefault="001939DA" w:rsidP="001939DA">
      <w:pPr>
        <w:spacing w:line="360" w:lineRule="auto"/>
        <w:ind w:firstLineChars="150" w:firstLine="315"/>
        <w:rPr>
          <w:rFonts w:ascii="宋体" w:eastAsia="宋体" w:hAnsi="宋体" w:cs="宋体"/>
          <w:szCs w:val="21"/>
        </w:rPr>
      </w:pPr>
      <w:r w:rsidRPr="001939DA">
        <w:rPr>
          <w:rFonts w:ascii="宋体" w:eastAsia="宋体" w:hAnsi="宋体" w:cs="宋体" w:hint="eastAsia"/>
          <w:szCs w:val="21"/>
        </w:rPr>
        <w:t>(2)垃圾桶印制标准：桶盖表面中央位置印制大标志，桶体正面（翻盖口）印制大标志和小标志，大标志在上。采用塑料桶热转印技术印制，在印制时应根据识读距离和设施体积确定标志尺寸，并保持其构成要素之间的比例。</w:t>
      </w:r>
    </w:p>
    <w:p w:rsidR="001939DA" w:rsidRPr="001939DA" w:rsidRDefault="001939DA" w:rsidP="001939DA">
      <w:pPr>
        <w:spacing w:line="360" w:lineRule="auto"/>
        <w:ind w:firstLineChars="150" w:firstLine="315"/>
        <w:rPr>
          <w:rFonts w:ascii="宋体" w:eastAsia="宋体" w:hAnsi="宋体" w:cs="宋体"/>
          <w:szCs w:val="21"/>
        </w:rPr>
      </w:pPr>
    </w:p>
    <w:p w:rsidR="001939DA" w:rsidRPr="001939DA" w:rsidRDefault="001939DA" w:rsidP="001939DA">
      <w:pPr>
        <w:spacing w:line="360" w:lineRule="auto"/>
        <w:ind w:firstLineChars="98" w:firstLine="207"/>
        <w:rPr>
          <w:rFonts w:ascii="宋体" w:eastAsia="宋体" w:hAnsi="宋体" w:cs="宋体"/>
          <w:szCs w:val="21"/>
        </w:rPr>
      </w:pPr>
      <w:r w:rsidRPr="001939DA">
        <w:rPr>
          <w:rFonts w:ascii="宋体" w:eastAsia="宋体" w:hAnsi="宋体" w:cs="宋体" w:hint="eastAsia"/>
          <w:b/>
          <w:szCs w:val="21"/>
        </w:rPr>
        <w:t>其他要求</w:t>
      </w:r>
      <w:r w:rsidRPr="001939DA">
        <w:rPr>
          <w:rFonts w:ascii="宋体" w:eastAsia="宋体" w:hAnsi="宋体" w:cs="宋体" w:hint="eastAsia"/>
          <w:szCs w:val="21"/>
        </w:rPr>
        <w:t>：</w:t>
      </w:r>
    </w:p>
    <w:p w:rsidR="001939DA" w:rsidRPr="001939DA" w:rsidRDefault="001939DA" w:rsidP="001939DA">
      <w:pPr>
        <w:spacing w:line="360" w:lineRule="auto"/>
        <w:ind w:firstLineChars="250" w:firstLine="525"/>
        <w:rPr>
          <w:rFonts w:ascii="宋体" w:eastAsia="宋体" w:hAnsi="宋体" w:cs="宋体"/>
          <w:szCs w:val="21"/>
        </w:rPr>
      </w:pPr>
      <w:r w:rsidRPr="001939DA">
        <w:rPr>
          <w:rFonts w:ascii="宋体" w:eastAsia="宋体" w:hAnsi="宋体" w:cs="宋体" w:hint="eastAsia"/>
          <w:szCs w:val="21"/>
        </w:rPr>
        <w:t>成交后中标单位提供样品及质监部门出具的样品检验报告，经定海区环卫处认可后可签订合同，</w:t>
      </w:r>
      <w:r w:rsidRPr="001939DA">
        <w:rPr>
          <w:rFonts w:ascii="宋体" w:eastAsia="宋体" w:hAnsi="宋体" w:cs="宋体" w:hint="eastAsia"/>
          <w:szCs w:val="21"/>
        </w:rPr>
        <w:lastRenderedPageBreak/>
        <w:t>样品保留作为验货标准件；供货时，每批次垃圾桶将由业主单位委托相关检测单位进行质量检测，如检测不合格，该检测费用由中标单位负责，该批次垃圾桶予以退货,相关费用也由中标单位负责。</w:t>
      </w:r>
    </w:p>
    <w:p w:rsidR="001939DA" w:rsidRPr="001939DA" w:rsidRDefault="001939DA" w:rsidP="001939DA">
      <w:pPr>
        <w:spacing w:line="360" w:lineRule="auto"/>
        <w:ind w:firstLineChars="250" w:firstLine="525"/>
        <w:rPr>
          <w:rFonts w:ascii="宋体" w:eastAsia="宋体" w:hAnsi="宋体" w:cs="宋体"/>
          <w:szCs w:val="21"/>
        </w:rPr>
      </w:pPr>
      <w:r w:rsidRPr="001939DA">
        <w:rPr>
          <w:rFonts w:ascii="宋体" w:eastAsia="宋体" w:hAnsi="宋体" w:cs="宋体" w:hint="eastAsia"/>
          <w:szCs w:val="21"/>
        </w:rPr>
        <w:t>要求其中8449个垃圾桶发货到各个定海区各个乡镇街道（昌国160个、环南440个、干</w:t>
      </w:r>
      <w:proofErr w:type="gramStart"/>
      <w:r w:rsidRPr="001939DA">
        <w:rPr>
          <w:rFonts w:ascii="宋体" w:eastAsia="宋体" w:hAnsi="宋体" w:cs="宋体" w:hint="eastAsia"/>
          <w:szCs w:val="21"/>
        </w:rPr>
        <w:t>览</w:t>
      </w:r>
      <w:proofErr w:type="gramEnd"/>
      <w:r w:rsidRPr="001939DA">
        <w:rPr>
          <w:rFonts w:ascii="宋体" w:eastAsia="宋体" w:hAnsi="宋体" w:cs="宋体" w:hint="eastAsia"/>
          <w:szCs w:val="21"/>
        </w:rPr>
        <w:t>1260个、</w:t>
      </w:r>
      <w:proofErr w:type="gramStart"/>
      <w:r w:rsidRPr="001939DA">
        <w:rPr>
          <w:rFonts w:ascii="宋体" w:eastAsia="宋体" w:hAnsi="宋体" w:cs="宋体" w:hint="eastAsia"/>
          <w:szCs w:val="21"/>
        </w:rPr>
        <w:t>岑</w:t>
      </w:r>
      <w:proofErr w:type="gramEnd"/>
      <w:r w:rsidRPr="001939DA">
        <w:rPr>
          <w:rFonts w:ascii="宋体" w:eastAsia="宋体" w:hAnsi="宋体" w:cs="宋体" w:hint="eastAsia"/>
          <w:szCs w:val="21"/>
        </w:rPr>
        <w:t>港2706个、双桥1310个、盐仓1143个、小沙1430个）分批次发货，具体时间以定海区各个乡镇街道通知为准，采购合同与定海区各个乡镇街道签订，资金由各乡镇街道支付；另4000个垃圾桶采购合同与定海区环卫处签订，资金由定海区环卫处支付，一年内分批发货，并且分批结账，具体时间以定海区环卫处通知为准。</w:t>
      </w:r>
    </w:p>
    <w:p w:rsidR="001939DA" w:rsidRPr="001939DA" w:rsidRDefault="001939DA" w:rsidP="001939DA">
      <w:pPr>
        <w:snapToGrid w:val="0"/>
        <w:spacing w:line="312" w:lineRule="auto"/>
        <w:rPr>
          <w:rFonts w:ascii="宋体" w:eastAsia="宋体" w:hAnsi="宋体" w:cs="Times New Roman"/>
          <w:b/>
          <w:szCs w:val="21"/>
        </w:rPr>
      </w:pPr>
    </w:p>
    <w:p w:rsidR="001939DA" w:rsidRPr="001939DA" w:rsidRDefault="001939DA" w:rsidP="001939DA">
      <w:pPr>
        <w:spacing w:line="312" w:lineRule="auto"/>
        <w:ind w:firstLineChars="196" w:firstLine="413"/>
        <w:rPr>
          <w:rFonts w:ascii="宋体" w:eastAsia="宋体" w:hAnsi="宋体" w:cs="Times New Roman"/>
          <w:szCs w:val="21"/>
        </w:rPr>
      </w:pPr>
      <w:r w:rsidRPr="001939DA">
        <w:rPr>
          <w:rFonts w:ascii="宋体" w:eastAsia="宋体" w:hAnsi="宋体" w:cs="Times New Roman" w:hint="eastAsia"/>
          <w:b/>
          <w:szCs w:val="21"/>
        </w:rPr>
        <w:t>若为代理商，中标公告期限届满之日内（7个工作日内）提供原厂商针对本项目授权函原件（加盖公章）；如无法提供作无效标处理，并追究相关责任。</w:t>
      </w:r>
    </w:p>
    <w:p w:rsidR="001939DA" w:rsidRPr="001939DA" w:rsidRDefault="001939DA" w:rsidP="001939DA">
      <w:pPr>
        <w:spacing w:line="312" w:lineRule="auto"/>
        <w:ind w:firstLineChars="200" w:firstLine="482"/>
        <w:rPr>
          <w:rFonts w:eastAsia="宋体" w:cs="Times New Roman"/>
          <w:b/>
          <w:sz w:val="24"/>
        </w:rPr>
      </w:pPr>
    </w:p>
    <w:p w:rsidR="001939DA" w:rsidRPr="001939DA" w:rsidRDefault="001939DA" w:rsidP="001939DA">
      <w:pPr>
        <w:snapToGrid w:val="0"/>
        <w:spacing w:line="312" w:lineRule="auto"/>
        <w:rPr>
          <w:rFonts w:ascii="宋体" w:eastAsia="宋体" w:hAnsi="宋体" w:cs="宋体"/>
          <w:szCs w:val="21"/>
        </w:rPr>
      </w:pPr>
      <w:r w:rsidRPr="001939DA">
        <w:rPr>
          <w:rFonts w:eastAsia="宋体" w:cs="Times New Roman" w:hint="eastAsia"/>
          <w:b/>
          <w:sz w:val="24"/>
        </w:rPr>
        <w:t>三、系统安装、测试与验收要求</w:t>
      </w:r>
    </w:p>
    <w:p w:rsidR="001939DA" w:rsidRPr="001939DA" w:rsidRDefault="001939DA" w:rsidP="001939DA">
      <w:pPr>
        <w:spacing w:line="312" w:lineRule="auto"/>
        <w:ind w:firstLineChars="196" w:firstLine="413"/>
        <w:outlineLvl w:val="0"/>
        <w:rPr>
          <w:rFonts w:ascii="宋体" w:eastAsia="宋体" w:cs="Times New Roman"/>
          <w:b/>
        </w:rPr>
      </w:pPr>
      <w:r w:rsidRPr="001939DA">
        <w:rPr>
          <w:rFonts w:ascii="宋体" w:eastAsia="宋体" w:hAnsi="宋体" w:cs="Times New Roman" w:hint="eastAsia"/>
          <w:b/>
        </w:rPr>
        <w:t>1、设备安装</w:t>
      </w:r>
    </w:p>
    <w:p w:rsidR="001939DA" w:rsidRPr="001939DA" w:rsidRDefault="001939DA" w:rsidP="001939DA">
      <w:pPr>
        <w:adjustRightInd w:val="0"/>
        <w:spacing w:line="312" w:lineRule="auto"/>
        <w:ind w:leftChars="228" w:left="479" w:firstLineChars="200" w:firstLine="412"/>
        <w:rPr>
          <w:rFonts w:ascii="宋体" w:eastAsia="宋体" w:cs="Times New Roman"/>
        </w:rPr>
      </w:pPr>
      <w:r w:rsidRPr="001939DA">
        <w:rPr>
          <w:rFonts w:ascii="宋体" w:eastAsia="宋体" w:hAnsi="宋体" w:cs="Times New Roman" w:hint="eastAsia"/>
          <w:spacing w:val="-2"/>
          <w:position w:val="-2"/>
        </w:rPr>
        <w:t>投标人必须向用户方提供标书中采购的所有货物安装和维护服务的全</w:t>
      </w:r>
      <w:r w:rsidRPr="001939DA">
        <w:rPr>
          <w:rFonts w:ascii="宋体" w:eastAsia="宋体" w:hAnsi="宋体" w:cs="Times New Roman" w:hint="eastAsia"/>
        </w:rPr>
        <w:t>部内容，并在需要的时候配合设备使用单位完成整个系统的调试工作。若本标书中所采购的产品等方面的配置或要求中出现不合理或不完整的问题时，投标人有责任和义务在投标书中提出补充修改方案并征得本项目 单位同意后付诸实施。</w:t>
      </w:r>
    </w:p>
    <w:p w:rsidR="001939DA" w:rsidRPr="001939DA" w:rsidRDefault="001939DA" w:rsidP="001939DA">
      <w:pPr>
        <w:tabs>
          <w:tab w:val="left" w:pos="900"/>
        </w:tabs>
        <w:adjustRightInd w:val="0"/>
        <w:spacing w:line="312" w:lineRule="auto"/>
        <w:ind w:firstLineChars="196" w:firstLine="413"/>
        <w:outlineLvl w:val="0"/>
        <w:rPr>
          <w:rFonts w:ascii="宋体" w:eastAsia="宋体" w:cs="Times New Roman"/>
          <w:b/>
        </w:rPr>
      </w:pPr>
      <w:r w:rsidRPr="001939DA">
        <w:rPr>
          <w:rFonts w:ascii="宋体" w:eastAsia="宋体" w:hAnsi="宋体" w:cs="Times New Roman" w:hint="eastAsia"/>
          <w:b/>
        </w:rPr>
        <w:t>2、安装地点</w:t>
      </w:r>
    </w:p>
    <w:p w:rsidR="001939DA" w:rsidRPr="001939DA" w:rsidRDefault="001939DA" w:rsidP="001939DA">
      <w:pPr>
        <w:spacing w:line="312" w:lineRule="auto"/>
        <w:ind w:firstLineChars="450" w:firstLine="945"/>
        <w:rPr>
          <w:rFonts w:ascii="宋体" w:eastAsia="宋体" w:cs="Times New Roman"/>
        </w:rPr>
      </w:pPr>
      <w:r w:rsidRPr="001939DA">
        <w:rPr>
          <w:rFonts w:eastAsia="宋体" w:hAnsi="宋体" w:cs="Times New Roman" w:hint="eastAsia"/>
        </w:rPr>
        <w:t>舟山市定海区环境卫生管理处</w:t>
      </w:r>
      <w:r w:rsidRPr="001939DA">
        <w:rPr>
          <w:rFonts w:ascii="宋体" w:eastAsia="宋体" w:hAnsi="宋体" w:cs="Times New Roman" w:hint="eastAsia"/>
        </w:rPr>
        <w:t>指定地点。</w:t>
      </w:r>
    </w:p>
    <w:p w:rsidR="001939DA" w:rsidRPr="001939DA" w:rsidRDefault="001939DA" w:rsidP="001939DA">
      <w:pPr>
        <w:tabs>
          <w:tab w:val="left" w:pos="900"/>
        </w:tabs>
        <w:spacing w:line="312" w:lineRule="auto"/>
        <w:ind w:firstLineChars="196" w:firstLine="413"/>
        <w:outlineLvl w:val="0"/>
        <w:rPr>
          <w:rFonts w:ascii="宋体" w:eastAsia="宋体" w:cs="Times New Roman"/>
          <w:b/>
        </w:rPr>
      </w:pPr>
      <w:r w:rsidRPr="001939DA">
        <w:rPr>
          <w:rFonts w:ascii="宋体" w:eastAsia="宋体" w:hAnsi="宋体" w:cs="Times New Roman" w:hint="eastAsia"/>
          <w:b/>
        </w:rPr>
        <w:t>3、安装、验收标准</w:t>
      </w:r>
    </w:p>
    <w:p w:rsidR="001939DA" w:rsidRPr="001939DA" w:rsidRDefault="001939DA" w:rsidP="001939DA">
      <w:pPr>
        <w:spacing w:line="312" w:lineRule="auto"/>
        <w:ind w:leftChars="240" w:left="924" w:hangingChars="200" w:hanging="420"/>
        <w:rPr>
          <w:rFonts w:ascii="宋体" w:eastAsia="宋体" w:cs="Times New Roman"/>
        </w:rPr>
      </w:pPr>
      <w:r w:rsidRPr="001939DA">
        <w:rPr>
          <w:rFonts w:ascii="宋体" w:eastAsia="宋体" w:hAnsi="宋体" w:cs="Times New Roman" w:hint="eastAsia"/>
        </w:rPr>
        <w:t>3.1货物的包装由供货商负责，货物全新，不得有任何损伤，并按有关规定验收产品。</w:t>
      </w:r>
    </w:p>
    <w:p w:rsidR="001939DA" w:rsidRPr="001939DA" w:rsidRDefault="001939DA" w:rsidP="001939DA">
      <w:pPr>
        <w:spacing w:line="312" w:lineRule="auto"/>
        <w:ind w:leftChars="240" w:left="924" w:hangingChars="200" w:hanging="420"/>
        <w:rPr>
          <w:rFonts w:ascii="宋体" w:eastAsia="宋体" w:cs="Times New Roman"/>
        </w:rPr>
      </w:pPr>
      <w:r w:rsidRPr="001939DA">
        <w:rPr>
          <w:rFonts w:ascii="宋体" w:eastAsia="宋体" w:hAnsi="宋体" w:cs="Times New Roman" w:hint="eastAsia"/>
        </w:rPr>
        <w:t>3.2投标人必须派技术人员到现场安装调试，设备安装完毕投标人派专业人员检查安装质量。</w:t>
      </w:r>
    </w:p>
    <w:p w:rsidR="001939DA" w:rsidRPr="001939DA" w:rsidRDefault="001939DA" w:rsidP="001939DA">
      <w:pPr>
        <w:adjustRightInd w:val="0"/>
        <w:spacing w:line="312" w:lineRule="auto"/>
        <w:ind w:leftChars="228" w:left="899" w:hangingChars="200" w:hanging="420"/>
        <w:rPr>
          <w:rFonts w:ascii="宋体" w:eastAsia="宋体" w:cs="Times New Roman"/>
          <w:b/>
        </w:rPr>
      </w:pPr>
      <w:r w:rsidRPr="001939DA">
        <w:rPr>
          <w:rFonts w:ascii="宋体" w:eastAsia="宋体" w:hAnsi="宋体" w:cs="Times New Roman" w:hint="eastAsia"/>
        </w:rPr>
        <w:t>3.3 投标人必须为使用单位设计、安装、调试、维修、使用提供足够的技术资料和技术保障。提供设备的有关证明，如产地、出厂合格证、质量保证书和测试合格证等，并在交货时必须随装箱</w:t>
      </w:r>
      <w:r w:rsidRPr="001939DA">
        <w:rPr>
          <w:rFonts w:ascii="宋体" w:eastAsia="宋体" w:hAnsi="宋体" w:cs="Times New Roman" w:hint="eastAsia"/>
          <w:b/>
        </w:rPr>
        <w:t>。</w:t>
      </w:r>
    </w:p>
    <w:p w:rsidR="001939DA" w:rsidRPr="001939DA" w:rsidRDefault="001939DA" w:rsidP="001939DA">
      <w:pPr>
        <w:widowControl/>
        <w:autoSpaceDE w:val="0"/>
        <w:autoSpaceDN w:val="0"/>
        <w:spacing w:line="312" w:lineRule="auto"/>
        <w:ind w:leftChars="200" w:left="945" w:rightChars="-25" w:right="-53" w:hangingChars="250" w:hanging="525"/>
        <w:textAlignment w:val="bottom"/>
        <w:rPr>
          <w:rFonts w:eastAsia="宋体" w:cs="Times New Roman"/>
        </w:rPr>
      </w:pPr>
      <w:r w:rsidRPr="001939DA">
        <w:rPr>
          <w:rFonts w:eastAsia="宋体" w:cs="Times New Roman"/>
        </w:rPr>
        <w:t xml:space="preserve">3.4 </w:t>
      </w:r>
      <w:r w:rsidRPr="001939DA">
        <w:rPr>
          <w:rFonts w:eastAsia="宋体" w:cs="Times New Roman" w:hint="eastAsia"/>
        </w:rPr>
        <w:t>若设备验收时有关技术参数不能满足招标文件技术要求，使用单位有权要求更换，同时后续有部分会拿去检测，如有不合格有权要求索赔，所产生的一切费用（含所有检验费用）由中标人全部承担。</w:t>
      </w:r>
    </w:p>
    <w:p w:rsidR="001939DA" w:rsidRPr="001939DA" w:rsidRDefault="001939DA" w:rsidP="001939DA">
      <w:pPr>
        <w:widowControl/>
        <w:autoSpaceDE w:val="0"/>
        <w:autoSpaceDN w:val="0"/>
        <w:spacing w:line="312" w:lineRule="auto"/>
        <w:ind w:rightChars="-25" w:right="-53"/>
        <w:textAlignment w:val="bottom"/>
        <w:rPr>
          <w:rFonts w:eastAsia="宋体" w:cs="Times New Roman"/>
          <w:b/>
          <w:sz w:val="24"/>
        </w:rPr>
      </w:pPr>
    </w:p>
    <w:p w:rsidR="001939DA" w:rsidRPr="001939DA" w:rsidRDefault="001939DA" w:rsidP="001939DA">
      <w:pPr>
        <w:widowControl/>
        <w:autoSpaceDE w:val="0"/>
        <w:autoSpaceDN w:val="0"/>
        <w:spacing w:line="312" w:lineRule="auto"/>
        <w:ind w:rightChars="-25" w:right="-53"/>
        <w:textAlignment w:val="bottom"/>
        <w:rPr>
          <w:rFonts w:ascii="宋体" w:eastAsia="宋体" w:cs="Times New Roman"/>
          <w:b/>
          <w:sz w:val="24"/>
        </w:rPr>
      </w:pPr>
      <w:r w:rsidRPr="001939DA">
        <w:rPr>
          <w:rFonts w:eastAsia="宋体" w:cs="Times New Roman" w:hint="eastAsia"/>
          <w:b/>
          <w:sz w:val="24"/>
        </w:rPr>
        <w:t>四、售后服务与培训要求</w:t>
      </w:r>
    </w:p>
    <w:p w:rsidR="001939DA" w:rsidRPr="001939DA" w:rsidRDefault="001939DA" w:rsidP="001939DA">
      <w:pPr>
        <w:spacing w:before="40" w:after="40" w:line="312" w:lineRule="auto"/>
        <w:ind w:firstLineChars="250" w:firstLine="527"/>
        <w:rPr>
          <w:rFonts w:ascii="宋体" w:eastAsia="宋体" w:hAnsi="宋体" w:cs="Times New Roman"/>
        </w:rPr>
      </w:pPr>
      <w:r w:rsidRPr="001939DA">
        <w:rPr>
          <w:rFonts w:ascii="宋体" w:eastAsia="宋体" w:hAnsi="宋体" w:cs="Times New Roman" w:hint="eastAsia"/>
          <w:b/>
        </w:rPr>
        <w:t>1、</w:t>
      </w:r>
      <w:r w:rsidRPr="001939DA">
        <w:rPr>
          <w:rFonts w:ascii="宋体" w:eastAsia="宋体" w:hAnsi="宋体" w:cs="Times New Roman" w:hint="eastAsia"/>
        </w:rPr>
        <w:t>所提供货物质量必须符合国家相关标准，必须满足本次采购的要求，若所供货物经产品质量检测机构检测认定质量不合格，造成的损失和后果由该供应商负全责。</w:t>
      </w:r>
    </w:p>
    <w:p w:rsidR="001939DA" w:rsidRPr="001939DA" w:rsidRDefault="001939DA" w:rsidP="001939DA">
      <w:pPr>
        <w:spacing w:before="40" w:after="40" w:line="312" w:lineRule="auto"/>
        <w:ind w:firstLineChars="250" w:firstLine="525"/>
        <w:rPr>
          <w:rFonts w:ascii="宋体" w:eastAsia="宋体" w:hAnsi="宋体" w:cs="Times New Roman"/>
        </w:rPr>
      </w:pPr>
      <w:r w:rsidRPr="001939DA">
        <w:rPr>
          <w:rFonts w:ascii="宋体" w:eastAsia="宋体" w:hAnsi="宋体" w:cs="Times New Roman" w:hint="eastAsia"/>
        </w:rPr>
        <w:t>2、供应商必须为交付的所有货物的免费质保期为五年（除特别说明外）。在产品保修期内，一旦发生质量问题，供应商保证在接到通知工作日的24小时内到现场进行维修、更换或退货，费用由供应商负责。如供应商在接到通知工作日的24小时内没有答复或处理问题，则视为供应商承认质量问题并承担由此而发生的一切费用。保修期间产品的一切质量问题，更换部件及产品本身质量原因造成的直接经济损失应全部由供应商自行负责。</w:t>
      </w:r>
    </w:p>
    <w:p w:rsidR="001939DA" w:rsidRPr="001939DA" w:rsidRDefault="001939DA" w:rsidP="001939DA">
      <w:pPr>
        <w:spacing w:before="40" w:after="40" w:line="312" w:lineRule="auto"/>
        <w:ind w:firstLineChars="250" w:firstLine="525"/>
        <w:rPr>
          <w:rFonts w:ascii="宋体" w:eastAsia="宋体" w:hAnsi="宋体" w:cs="Times New Roman"/>
        </w:rPr>
      </w:pPr>
      <w:r w:rsidRPr="001939DA">
        <w:rPr>
          <w:rFonts w:ascii="宋体" w:eastAsia="宋体" w:hAnsi="宋体" w:cs="Times New Roman" w:hint="eastAsia"/>
        </w:rPr>
        <w:t>3、质保期从项目竣工且经验收合格，并投入使用后开始计算，必须承诺在被确定成交后立即提</w:t>
      </w:r>
      <w:r w:rsidRPr="001939DA">
        <w:rPr>
          <w:rFonts w:ascii="宋体" w:eastAsia="宋体" w:hAnsi="宋体" w:cs="Times New Roman" w:hint="eastAsia"/>
        </w:rPr>
        <w:lastRenderedPageBreak/>
        <w:t>供以上货物，安装验收须通过相关部门验收合格。</w:t>
      </w:r>
    </w:p>
    <w:p w:rsidR="001939DA" w:rsidRPr="001939DA" w:rsidRDefault="001939DA" w:rsidP="001939DA">
      <w:pPr>
        <w:spacing w:before="40" w:after="40" w:line="312" w:lineRule="auto"/>
        <w:ind w:firstLineChars="250" w:firstLine="525"/>
        <w:rPr>
          <w:rFonts w:ascii="宋体" w:eastAsia="宋体" w:cs="Times New Roman"/>
        </w:rPr>
      </w:pPr>
      <w:r w:rsidRPr="001939DA">
        <w:rPr>
          <w:rFonts w:ascii="宋体" w:eastAsia="宋体" w:hAnsi="宋体" w:cs="Times New Roman" w:hint="eastAsia"/>
        </w:rPr>
        <w:t>4、技术培训：</w:t>
      </w:r>
    </w:p>
    <w:p w:rsidR="001939DA" w:rsidRPr="001939DA" w:rsidRDefault="001939DA" w:rsidP="001939DA">
      <w:pPr>
        <w:spacing w:before="40" w:after="40" w:line="312" w:lineRule="auto"/>
        <w:ind w:firstLine="525"/>
        <w:rPr>
          <w:rFonts w:ascii="宋体" w:eastAsia="宋体" w:cs="Times New Roman"/>
        </w:rPr>
      </w:pPr>
      <w:r w:rsidRPr="001939DA">
        <w:rPr>
          <w:rFonts w:ascii="宋体" w:eastAsia="宋体" w:hAnsi="宋体" w:cs="Times New Roman" w:hint="eastAsia"/>
        </w:rPr>
        <w:t>在用户安装现场对用户进行操作培训；为用户提供基本原理、操作、日常维护及基础分析理论课程；</w:t>
      </w:r>
    </w:p>
    <w:p w:rsidR="001939DA" w:rsidRPr="001939DA" w:rsidRDefault="001939DA" w:rsidP="001939DA">
      <w:pPr>
        <w:spacing w:before="40" w:after="40" w:line="312" w:lineRule="auto"/>
        <w:ind w:firstLineChars="250" w:firstLine="525"/>
        <w:rPr>
          <w:rFonts w:ascii="宋体" w:eastAsia="宋体" w:cs="Times New Roman"/>
        </w:rPr>
      </w:pPr>
      <w:r w:rsidRPr="001939DA">
        <w:rPr>
          <w:rFonts w:ascii="宋体" w:eastAsia="宋体" w:hAnsi="宋体" w:cs="Times New Roman" w:hint="eastAsia"/>
        </w:rPr>
        <w:t>5、其他资料</w:t>
      </w:r>
    </w:p>
    <w:p w:rsidR="001939DA" w:rsidRPr="001939DA" w:rsidRDefault="001939DA" w:rsidP="001939DA">
      <w:pPr>
        <w:spacing w:before="40" w:after="40" w:line="312" w:lineRule="auto"/>
        <w:ind w:firstLine="525"/>
        <w:rPr>
          <w:rFonts w:ascii="宋体" w:eastAsia="宋体" w:cs="Times New Roman"/>
        </w:rPr>
      </w:pPr>
      <w:r w:rsidRPr="001939DA">
        <w:rPr>
          <w:rFonts w:ascii="宋体" w:eastAsia="宋体" w:hAnsi="宋体" w:cs="Times New Roman" w:hint="eastAsia"/>
        </w:rPr>
        <w:t>5.1　货物的安装使用说明书、操作手册。</w:t>
      </w:r>
    </w:p>
    <w:p w:rsidR="001939DA" w:rsidRPr="001939DA" w:rsidRDefault="001939DA" w:rsidP="001939DA">
      <w:pPr>
        <w:spacing w:before="40" w:after="40" w:line="312" w:lineRule="auto"/>
        <w:ind w:firstLine="525"/>
        <w:rPr>
          <w:rFonts w:ascii="宋体" w:eastAsia="宋体" w:cs="Times New Roman"/>
        </w:rPr>
      </w:pPr>
      <w:r w:rsidRPr="001939DA">
        <w:rPr>
          <w:rFonts w:ascii="宋体" w:eastAsia="宋体" w:hAnsi="宋体" w:cs="Times New Roman" w:hint="eastAsia"/>
        </w:rPr>
        <w:t>5.2　货物的维修保养手册。</w:t>
      </w:r>
    </w:p>
    <w:p w:rsidR="001939DA" w:rsidRPr="001939DA" w:rsidRDefault="001939DA" w:rsidP="001939DA">
      <w:pPr>
        <w:spacing w:before="40" w:after="40" w:line="312" w:lineRule="auto"/>
        <w:ind w:firstLine="525"/>
        <w:rPr>
          <w:rFonts w:ascii="宋体" w:eastAsia="宋体" w:cs="Times New Roman"/>
        </w:rPr>
      </w:pPr>
      <w:r w:rsidRPr="001939DA">
        <w:rPr>
          <w:rFonts w:ascii="宋体" w:eastAsia="宋体" w:hAnsi="宋体" w:cs="Times New Roman" w:hint="eastAsia"/>
        </w:rPr>
        <w:t>5.3　保修保证书。</w:t>
      </w:r>
    </w:p>
    <w:p w:rsidR="001939DA" w:rsidRPr="001939DA" w:rsidRDefault="001939DA" w:rsidP="001939DA">
      <w:pPr>
        <w:spacing w:before="40" w:after="40" w:line="360" w:lineRule="auto"/>
        <w:ind w:firstLine="525"/>
        <w:rPr>
          <w:rFonts w:ascii="宋体" w:eastAsia="宋体" w:hAnsi="宋体" w:cs="Times New Roman"/>
        </w:rPr>
      </w:pPr>
    </w:p>
    <w:p w:rsidR="001939DA" w:rsidRPr="001939DA" w:rsidRDefault="001939DA" w:rsidP="001939DA">
      <w:pPr>
        <w:widowControl/>
        <w:autoSpaceDE w:val="0"/>
        <w:autoSpaceDN w:val="0"/>
        <w:spacing w:line="360" w:lineRule="auto"/>
        <w:ind w:rightChars="-25" w:right="-53"/>
        <w:textAlignment w:val="bottom"/>
        <w:rPr>
          <w:rFonts w:ascii="宋体" w:eastAsia="宋体" w:cs="Times New Roman"/>
          <w:b/>
          <w:sz w:val="24"/>
        </w:rPr>
      </w:pPr>
      <w:r w:rsidRPr="001939DA">
        <w:rPr>
          <w:rFonts w:ascii="宋体" w:eastAsia="宋体" w:hAnsi="宋体" w:cs="Times New Roman" w:hint="eastAsia"/>
          <w:b/>
          <w:sz w:val="24"/>
        </w:rPr>
        <w:t>五、到货要求</w:t>
      </w:r>
    </w:p>
    <w:p w:rsidR="001939DA" w:rsidRPr="001939DA" w:rsidRDefault="001939DA" w:rsidP="001939DA">
      <w:pPr>
        <w:widowControl/>
        <w:autoSpaceDE w:val="0"/>
        <w:autoSpaceDN w:val="0"/>
        <w:spacing w:line="360" w:lineRule="auto"/>
        <w:ind w:rightChars="-25" w:right="-53" w:firstLineChars="200" w:firstLine="420"/>
        <w:textAlignment w:val="bottom"/>
        <w:rPr>
          <w:rFonts w:ascii="宋体" w:eastAsia="宋体" w:cs="Times New Roman"/>
        </w:rPr>
      </w:pPr>
      <w:r w:rsidRPr="001939DA">
        <w:rPr>
          <w:rFonts w:ascii="宋体" w:eastAsia="宋体" w:hAnsi="宋体" w:cs="Times New Roman" w:hint="eastAsia"/>
        </w:rPr>
        <w:t>投标人必须响应并承诺下列要求</w:t>
      </w:r>
    </w:p>
    <w:p w:rsidR="001939DA" w:rsidRPr="001939DA" w:rsidRDefault="001939DA" w:rsidP="001939DA">
      <w:pPr>
        <w:widowControl/>
        <w:autoSpaceDE w:val="0"/>
        <w:autoSpaceDN w:val="0"/>
        <w:spacing w:line="360" w:lineRule="auto"/>
        <w:ind w:rightChars="-25" w:right="-53" w:firstLineChars="200" w:firstLine="420"/>
        <w:textAlignment w:val="bottom"/>
        <w:rPr>
          <w:rFonts w:ascii="宋体" w:eastAsia="宋体" w:cs="Times New Roman"/>
        </w:rPr>
      </w:pPr>
      <w:r w:rsidRPr="001939DA">
        <w:rPr>
          <w:rFonts w:ascii="宋体" w:eastAsia="宋体" w:hAnsi="宋体" w:cs="Times New Roman" w:hint="eastAsia"/>
        </w:rPr>
        <w:t>1、交货时间要求</w:t>
      </w:r>
    </w:p>
    <w:p w:rsidR="001939DA" w:rsidRPr="001939DA" w:rsidRDefault="001939DA" w:rsidP="001939DA">
      <w:pPr>
        <w:widowControl/>
        <w:autoSpaceDE w:val="0"/>
        <w:autoSpaceDN w:val="0"/>
        <w:spacing w:line="360" w:lineRule="auto"/>
        <w:ind w:rightChars="-25" w:right="-53" w:firstLineChars="200" w:firstLine="420"/>
        <w:textAlignment w:val="bottom"/>
        <w:rPr>
          <w:rFonts w:ascii="宋体" w:eastAsia="宋体" w:hAnsi="宋体" w:cs="Times New Roman"/>
        </w:rPr>
      </w:pPr>
      <w:r w:rsidRPr="001939DA">
        <w:rPr>
          <w:rFonts w:ascii="宋体" w:eastAsia="宋体" w:hAnsi="宋体" w:cs="Times New Roman" w:hint="eastAsia"/>
        </w:rPr>
        <w:t xml:space="preserve"> 要求其中8449个垃圾桶发货到各个定海区各个乡镇街道（昌国160个、环南440个、干</w:t>
      </w:r>
      <w:proofErr w:type="gramStart"/>
      <w:r w:rsidRPr="001939DA">
        <w:rPr>
          <w:rFonts w:ascii="宋体" w:eastAsia="宋体" w:hAnsi="宋体" w:cs="Times New Roman" w:hint="eastAsia"/>
        </w:rPr>
        <w:t>览</w:t>
      </w:r>
      <w:proofErr w:type="gramEnd"/>
      <w:r w:rsidRPr="001939DA">
        <w:rPr>
          <w:rFonts w:ascii="宋体" w:eastAsia="宋体" w:hAnsi="宋体" w:cs="Times New Roman" w:hint="eastAsia"/>
        </w:rPr>
        <w:t>1260个、</w:t>
      </w:r>
      <w:proofErr w:type="gramStart"/>
      <w:r w:rsidRPr="001939DA">
        <w:rPr>
          <w:rFonts w:ascii="宋体" w:eastAsia="宋体" w:hAnsi="宋体" w:cs="Times New Roman" w:hint="eastAsia"/>
        </w:rPr>
        <w:t>岑</w:t>
      </w:r>
      <w:proofErr w:type="gramEnd"/>
      <w:r w:rsidRPr="001939DA">
        <w:rPr>
          <w:rFonts w:ascii="宋体" w:eastAsia="宋体" w:hAnsi="宋体" w:cs="Times New Roman" w:hint="eastAsia"/>
        </w:rPr>
        <w:t>港2706个、双桥1310个、盐仓1143个、小沙1430个）分批次发货，具体时间以定海区各个乡镇街道通知为准，另4000个垃圾桶采购合同与定海区环卫处签订，一年内分批发货，并且分批结账，具体时间以定海区环卫处通知为准。</w:t>
      </w:r>
      <w:r w:rsidRPr="001939DA">
        <w:rPr>
          <w:rFonts w:ascii="宋体" w:eastAsia="宋体" w:hAnsi="宋体" w:cs="宋体" w:hint="eastAsia"/>
          <w:szCs w:val="21"/>
        </w:rPr>
        <w:t>供货时，每批次垃圾桶将由业主单位委托相关检测单位进行质量检测，如检测不合格，该检测费用由中标单位负责，该批次垃圾桶予以退货,相关费用也由中标单位负责。</w:t>
      </w:r>
    </w:p>
    <w:p w:rsidR="001939DA" w:rsidRPr="001939DA" w:rsidRDefault="001939DA" w:rsidP="001939DA">
      <w:pPr>
        <w:widowControl/>
        <w:autoSpaceDE w:val="0"/>
        <w:autoSpaceDN w:val="0"/>
        <w:spacing w:line="360" w:lineRule="auto"/>
        <w:ind w:rightChars="-25" w:right="-53" w:firstLineChars="200" w:firstLine="420"/>
        <w:textAlignment w:val="bottom"/>
        <w:rPr>
          <w:rFonts w:ascii="宋体" w:eastAsia="宋体" w:hAnsi="宋体" w:cs="Times New Roman"/>
        </w:rPr>
      </w:pPr>
      <w:r w:rsidRPr="001939DA">
        <w:rPr>
          <w:rFonts w:ascii="宋体" w:eastAsia="宋体" w:hAnsi="宋体" w:cs="Times New Roman" w:hint="eastAsia"/>
        </w:rPr>
        <w:t>2、交货地点要求</w:t>
      </w:r>
    </w:p>
    <w:p w:rsidR="001939DA" w:rsidRPr="001939DA" w:rsidRDefault="001939DA" w:rsidP="001939DA">
      <w:pPr>
        <w:widowControl/>
        <w:autoSpaceDE w:val="0"/>
        <w:autoSpaceDN w:val="0"/>
        <w:spacing w:line="360" w:lineRule="auto"/>
        <w:ind w:rightChars="-25" w:right="-53" w:firstLineChars="200" w:firstLine="420"/>
        <w:textAlignment w:val="bottom"/>
        <w:rPr>
          <w:rFonts w:ascii="宋体" w:eastAsia="宋体" w:cs="Times New Roman"/>
        </w:rPr>
      </w:pPr>
      <w:r w:rsidRPr="001939DA">
        <w:rPr>
          <w:rFonts w:ascii="宋体" w:eastAsia="宋体" w:hAnsi="宋体" w:cs="Times New Roman" w:hint="eastAsia"/>
        </w:rPr>
        <w:t>(1)投标人须将设备、产品运送到指定地点，其运送及卸货的所有费用由投标人承担。</w:t>
      </w:r>
    </w:p>
    <w:p w:rsidR="001939DA" w:rsidRPr="001939DA" w:rsidRDefault="001939DA" w:rsidP="001939DA">
      <w:pPr>
        <w:snapToGrid w:val="0"/>
        <w:spacing w:beforeLines="50" w:before="120" w:line="360" w:lineRule="auto"/>
        <w:ind w:right="-87"/>
        <w:jc w:val="center"/>
        <w:rPr>
          <w:rFonts w:ascii="黑体" w:eastAsia="黑体" w:hAnsi="宋体" w:cs="Times New Roman"/>
          <w:sz w:val="30"/>
        </w:rPr>
      </w:pPr>
      <w:r w:rsidRPr="001939DA">
        <w:rPr>
          <w:rFonts w:ascii="黑体" w:eastAsia="黑体" w:hAnsi="宋体" w:cs="Times New Roman" w:hint="eastAsia"/>
          <w:sz w:val="30"/>
        </w:rPr>
        <w:t>评标办法及评分标准</w:t>
      </w:r>
    </w:p>
    <w:p w:rsidR="001939DA" w:rsidRPr="001939DA" w:rsidRDefault="001939DA" w:rsidP="001939DA">
      <w:pPr>
        <w:snapToGrid w:val="0"/>
        <w:spacing w:beforeLines="50" w:before="120" w:line="360" w:lineRule="auto"/>
        <w:ind w:right="-87" w:firstLineChars="49" w:firstLine="118"/>
        <w:outlineLvl w:val="0"/>
        <w:rPr>
          <w:rFonts w:ascii="宋体" w:eastAsia="宋体" w:hAnsi="宋体" w:cs="Times New Roman"/>
          <w:sz w:val="24"/>
        </w:rPr>
      </w:pPr>
      <w:r w:rsidRPr="001939DA">
        <w:rPr>
          <w:rFonts w:ascii="宋体" w:eastAsia="宋体" w:hAnsi="宋体" w:cs="Times New Roman" w:hint="eastAsia"/>
          <w:b/>
          <w:sz w:val="24"/>
        </w:rPr>
        <w:t xml:space="preserve">  综合评分法</w:t>
      </w:r>
    </w:p>
    <w:p w:rsidR="001939DA" w:rsidRPr="001939DA" w:rsidRDefault="001939DA" w:rsidP="001939DA">
      <w:pPr>
        <w:snapToGrid w:val="0"/>
        <w:spacing w:line="360" w:lineRule="auto"/>
        <w:ind w:right="-87"/>
        <w:jc w:val="center"/>
        <w:rPr>
          <w:rFonts w:ascii="宋体" w:eastAsia="宋体" w:hAnsi="宋体" w:cs="Times New Roman"/>
          <w:b/>
          <w:sz w:val="24"/>
          <w:szCs w:val="24"/>
        </w:rPr>
      </w:pPr>
      <w:r w:rsidRPr="001939DA">
        <w:rPr>
          <w:rFonts w:ascii="宋体" w:eastAsia="宋体" w:cs="Times New Roman" w:hint="eastAsia"/>
          <w:b/>
          <w:sz w:val="24"/>
          <w:szCs w:val="24"/>
        </w:rPr>
        <w:t>舟山市定海区环境卫生管理处垃圾桶采购项目</w:t>
      </w:r>
      <w:r w:rsidRPr="001939DA">
        <w:rPr>
          <w:rFonts w:eastAsia="宋体" w:cs="Times New Roman" w:hint="eastAsia"/>
          <w:b/>
          <w:sz w:val="24"/>
          <w:szCs w:val="24"/>
        </w:rPr>
        <w:t>评标办法</w:t>
      </w:r>
    </w:p>
    <w:p w:rsidR="001939DA" w:rsidRPr="001939DA" w:rsidRDefault="001939DA" w:rsidP="001939DA">
      <w:pPr>
        <w:snapToGrid w:val="0"/>
        <w:spacing w:line="360" w:lineRule="auto"/>
        <w:ind w:right="-87" w:firstLine="420"/>
        <w:rPr>
          <w:rFonts w:ascii="宋体" w:eastAsia="宋体" w:hAnsi="宋体" w:cs="Times New Roman"/>
        </w:rPr>
      </w:pPr>
      <w:r w:rsidRPr="001939DA">
        <w:rPr>
          <w:rFonts w:ascii="宋体" w:eastAsia="宋体" w:hAnsi="宋体" w:cs="Times New Roman" w:hint="eastAsia"/>
        </w:rPr>
        <w:t>为公正、公平、科学地选择中标人，根据《中华人民共和国政府采购法》等有关法律法规的规定，并结合本项目的实际，制定本办法。</w:t>
      </w:r>
    </w:p>
    <w:p w:rsidR="001939DA" w:rsidRPr="001939DA" w:rsidRDefault="001939DA" w:rsidP="001939DA">
      <w:pPr>
        <w:snapToGrid w:val="0"/>
        <w:spacing w:line="360" w:lineRule="auto"/>
        <w:ind w:right="-87" w:firstLineChars="150" w:firstLine="315"/>
        <w:rPr>
          <w:rFonts w:ascii="宋体" w:eastAsia="宋体" w:hAnsi="宋体" w:cs="Times New Roman"/>
          <w:szCs w:val="21"/>
        </w:rPr>
      </w:pPr>
      <w:r w:rsidRPr="001939DA">
        <w:rPr>
          <w:rFonts w:ascii="宋体" w:eastAsia="宋体" w:hAnsi="宋体" w:cs="Times New Roman" w:hint="eastAsia"/>
          <w:szCs w:val="21"/>
        </w:rPr>
        <w:t>本办法适用于</w:t>
      </w:r>
      <w:r w:rsidRPr="001939DA">
        <w:rPr>
          <w:rFonts w:eastAsia="宋体" w:cs="Times New Roman" w:hint="eastAsia"/>
          <w:szCs w:val="21"/>
        </w:rPr>
        <w:t>舟山市定海区环境卫生管理处垃圾桶采购项目</w:t>
      </w:r>
      <w:r w:rsidRPr="001939DA">
        <w:rPr>
          <w:rFonts w:ascii="宋体" w:eastAsia="宋体" w:hAnsi="宋体" w:cs="Times New Roman" w:hint="eastAsia"/>
          <w:szCs w:val="21"/>
        </w:rPr>
        <w:t>的评标。</w:t>
      </w:r>
    </w:p>
    <w:p w:rsidR="001939DA" w:rsidRPr="001939DA" w:rsidRDefault="001939DA" w:rsidP="001939DA">
      <w:pPr>
        <w:snapToGrid w:val="0"/>
        <w:spacing w:line="360" w:lineRule="auto"/>
        <w:ind w:leftChars="114" w:left="756" w:hangingChars="245" w:hanging="517"/>
        <w:rPr>
          <w:rFonts w:ascii="宋体" w:eastAsia="宋体" w:hAnsi="宋体" w:cs="Times New Roman"/>
        </w:rPr>
      </w:pPr>
      <w:r w:rsidRPr="001939DA">
        <w:rPr>
          <w:rFonts w:ascii="宋体" w:eastAsia="宋体" w:hAnsi="宋体" w:cs="Times New Roman" w:hint="eastAsia"/>
          <w:b/>
        </w:rPr>
        <w:t>中标依据：</w:t>
      </w:r>
      <w:r w:rsidRPr="001939DA">
        <w:rPr>
          <w:rFonts w:ascii="宋体" w:eastAsia="宋体" w:hAnsi="宋体" w:cs="Times New Roman" w:hint="eastAsia"/>
        </w:rPr>
        <w:t>在不高于</w:t>
      </w:r>
      <w:r w:rsidRPr="001939DA">
        <w:rPr>
          <w:rFonts w:ascii="宋体" w:eastAsia="宋体" w:hAnsi="宋体" w:cs="Times New Roman" w:hint="eastAsia"/>
          <w:u w:val="single"/>
        </w:rPr>
        <w:t>最高限价</w:t>
      </w:r>
      <w:r w:rsidRPr="001939DA">
        <w:rPr>
          <w:rFonts w:ascii="宋体" w:eastAsia="宋体" w:hAnsi="宋体" w:cs="Times New Roman" w:hint="eastAsia"/>
        </w:rPr>
        <w:t>的前提下，</w:t>
      </w:r>
      <w:r w:rsidRPr="001939DA">
        <w:rPr>
          <w:rFonts w:ascii="宋体" w:eastAsia="宋体" w:hAnsi="宋体" w:cs="Times New Roman" w:hint="eastAsia"/>
          <w:u w:val="single"/>
        </w:rPr>
        <w:t>综合</w:t>
      </w:r>
      <w:proofErr w:type="gramStart"/>
      <w:r w:rsidRPr="001939DA">
        <w:rPr>
          <w:rFonts w:ascii="宋体" w:eastAsia="宋体" w:hAnsi="宋体" w:cs="Times New Roman" w:hint="eastAsia"/>
          <w:u w:val="single"/>
        </w:rPr>
        <w:t>评估分</w:t>
      </w:r>
      <w:proofErr w:type="gramEnd"/>
      <w:r w:rsidRPr="001939DA">
        <w:rPr>
          <w:rFonts w:ascii="宋体" w:eastAsia="宋体" w:hAnsi="宋体" w:cs="Times New Roman" w:hint="eastAsia"/>
        </w:rPr>
        <w:t xml:space="preserve">最高者为中标候选人。   </w:t>
      </w:r>
    </w:p>
    <w:p w:rsidR="001939DA" w:rsidRPr="001939DA" w:rsidRDefault="001939DA" w:rsidP="001939DA">
      <w:pPr>
        <w:snapToGrid w:val="0"/>
        <w:spacing w:line="360" w:lineRule="auto"/>
        <w:ind w:leftChars="114" w:left="756" w:hangingChars="245" w:hanging="517"/>
        <w:rPr>
          <w:rFonts w:ascii="宋体" w:eastAsia="宋体" w:hAnsi="宋体" w:cs="Times New Roman"/>
          <w:b/>
          <w:u w:val="single"/>
        </w:rPr>
      </w:pPr>
      <w:r w:rsidRPr="001939DA">
        <w:rPr>
          <w:rFonts w:ascii="宋体" w:eastAsia="宋体" w:hAnsi="宋体" w:cs="Times New Roman" w:hint="eastAsia"/>
          <w:b/>
          <w:u w:val="single"/>
        </w:rPr>
        <w:t xml:space="preserve"> 最高限价：指预算金额。</w:t>
      </w:r>
    </w:p>
    <w:p w:rsidR="001939DA" w:rsidRPr="001939DA" w:rsidRDefault="001939DA" w:rsidP="001939DA">
      <w:pPr>
        <w:snapToGrid w:val="0"/>
        <w:spacing w:line="360" w:lineRule="auto"/>
        <w:ind w:right="-87" w:firstLineChars="245" w:firstLine="517"/>
        <w:rPr>
          <w:rFonts w:ascii="宋体" w:eastAsia="宋体" w:hAnsi="宋体" w:cs="Times New Roman"/>
          <w:b/>
        </w:rPr>
      </w:pPr>
      <w:r w:rsidRPr="001939DA">
        <w:rPr>
          <w:rFonts w:ascii="宋体" w:eastAsia="宋体" w:hAnsi="宋体" w:cs="Times New Roman" w:hint="eastAsia"/>
          <w:b/>
        </w:rPr>
        <w:t>扶持政策说明：</w:t>
      </w:r>
    </w:p>
    <w:p w:rsidR="001939DA" w:rsidRPr="001939DA" w:rsidRDefault="001939DA" w:rsidP="001939DA">
      <w:pPr>
        <w:snapToGrid w:val="0"/>
        <w:spacing w:line="360" w:lineRule="auto"/>
        <w:ind w:right="-87" w:firstLineChars="245" w:firstLine="514"/>
        <w:rPr>
          <w:rFonts w:ascii="宋体" w:eastAsia="宋体" w:hAnsi="宋体" w:cs="Times New Roman"/>
        </w:rPr>
      </w:pPr>
      <w:r w:rsidRPr="001939DA">
        <w:rPr>
          <w:rFonts w:ascii="宋体" w:eastAsia="宋体" w:hAnsi="宋体" w:cs="Times New Roman" w:hint="eastAsia"/>
        </w:rPr>
        <w:t>根据财政部、工业和信息化部制定的《政府采购促进中小企业发展暂行办法》和转发财政部 工业和信息化部关于印发《政府采购促进中小企业发展暂行办法》的通知（</w:t>
      </w:r>
      <w:proofErr w:type="gramStart"/>
      <w:r w:rsidRPr="001939DA">
        <w:rPr>
          <w:rFonts w:ascii="宋体" w:eastAsia="宋体" w:hAnsi="宋体" w:cs="Times New Roman" w:hint="eastAsia"/>
        </w:rPr>
        <w:t>浙财采监</w:t>
      </w:r>
      <w:proofErr w:type="gramEnd"/>
      <w:r w:rsidRPr="001939DA">
        <w:rPr>
          <w:rFonts w:ascii="宋体" w:eastAsia="宋体" w:hAnsi="宋体" w:cs="Times New Roman" w:hint="eastAsia"/>
        </w:rPr>
        <w:t>[2012]11号），对小型或微型企业的投标报价给予6%的扣除，并用扣除后的价格计算价格评分。</w:t>
      </w:r>
    </w:p>
    <w:p w:rsidR="001939DA" w:rsidRPr="001939DA" w:rsidRDefault="001939DA" w:rsidP="001939DA">
      <w:pPr>
        <w:snapToGrid w:val="0"/>
        <w:spacing w:line="360" w:lineRule="auto"/>
        <w:ind w:right="-87" w:firstLineChars="245" w:firstLine="514"/>
        <w:rPr>
          <w:rFonts w:ascii="宋体" w:eastAsia="宋体" w:hAnsi="宋体" w:cs="Times New Roman"/>
        </w:rPr>
      </w:pPr>
      <w:r w:rsidRPr="001939DA">
        <w:rPr>
          <w:rFonts w:ascii="宋体" w:eastAsia="宋体" w:hAnsi="宋体" w:cs="Times New Roman" w:hint="eastAsia"/>
        </w:rPr>
        <w:t>符合以下要求的投标人被认定为小型、微型企业：</w:t>
      </w:r>
    </w:p>
    <w:p w:rsidR="001939DA" w:rsidRPr="001939DA" w:rsidRDefault="001939DA" w:rsidP="001939DA">
      <w:pPr>
        <w:snapToGrid w:val="0"/>
        <w:spacing w:line="360" w:lineRule="auto"/>
        <w:ind w:right="-87" w:firstLineChars="245" w:firstLine="514"/>
        <w:rPr>
          <w:rFonts w:ascii="宋体" w:eastAsia="宋体" w:hAnsi="宋体" w:cs="Times New Roman"/>
        </w:rPr>
      </w:pPr>
      <w:r w:rsidRPr="001939DA">
        <w:rPr>
          <w:rFonts w:ascii="宋体" w:eastAsia="宋体" w:hAnsi="宋体" w:cs="Times New Roman" w:hint="eastAsia"/>
        </w:rPr>
        <w:t>1）投标人按照《关于印发中小企业划型标准规定的通知》（工信部联企业〔2011〕300号）的所属行业规定为小型、微型企业【注：按《关于印发中小企业划型标准规定的通知》规定提供《中小企业</w:t>
      </w:r>
      <w:r w:rsidRPr="001939DA">
        <w:rPr>
          <w:rFonts w:ascii="宋体" w:eastAsia="宋体" w:hAnsi="宋体" w:cs="Times New Roman" w:hint="eastAsia"/>
        </w:rPr>
        <w:lastRenderedPageBreak/>
        <w:t>声明函》及其相关的充分的证明材料】；</w:t>
      </w:r>
    </w:p>
    <w:p w:rsidR="001939DA" w:rsidRPr="001939DA" w:rsidRDefault="001939DA" w:rsidP="001939DA">
      <w:pPr>
        <w:snapToGrid w:val="0"/>
        <w:spacing w:line="360" w:lineRule="auto"/>
        <w:ind w:right="-87" w:firstLineChars="245" w:firstLine="514"/>
        <w:rPr>
          <w:rFonts w:ascii="宋体" w:eastAsia="宋体" w:hAnsi="宋体" w:cs="Times New Roman"/>
        </w:rPr>
      </w:pPr>
      <w:r w:rsidRPr="001939DA">
        <w:rPr>
          <w:rFonts w:ascii="宋体" w:eastAsia="宋体" w:hAnsi="宋体" w:cs="Times New Roman" w:hint="eastAsia"/>
        </w:rPr>
        <w:t>2）监狱企业参加投标【提供《监狱企业声明函》及其相关的充分的证明材料】，视为小型、微型企业，享受小</w:t>
      </w:r>
      <w:proofErr w:type="gramStart"/>
      <w:r w:rsidRPr="001939DA">
        <w:rPr>
          <w:rFonts w:ascii="宋体" w:eastAsia="宋体" w:hAnsi="宋体" w:cs="Times New Roman" w:hint="eastAsia"/>
        </w:rPr>
        <w:t>微企业</w:t>
      </w:r>
      <w:proofErr w:type="gramEnd"/>
      <w:r w:rsidRPr="001939DA">
        <w:rPr>
          <w:rFonts w:ascii="宋体" w:eastAsia="宋体" w:hAnsi="宋体" w:cs="Times New Roman" w:hint="eastAsia"/>
        </w:rPr>
        <w:t>政策扶持。</w:t>
      </w:r>
    </w:p>
    <w:p w:rsidR="001939DA" w:rsidRPr="001939DA" w:rsidRDefault="001939DA" w:rsidP="001939DA">
      <w:pPr>
        <w:snapToGrid w:val="0"/>
        <w:spacing w:line="360" w:lineRule="auto"/>
        <w:ind w:right="-87" w:firstLineChars="245" w:firstLine="514"/>
        <w:rPr>
          <w:rFonts w:ascii="宋体" w:eastAsia="宋体" w:hAnsi="宋体" w:cs="Times New Roman"/>
        </w:rPr>
      </w:pPr>
      <w:r w:rsidRPr="001939DA">
        <w:rPr>
          <w:rFonts w:ascii="宋体" w:eastAsia="宋体" w:hAnsi="宋体" w:cs="Times New Roman" w:hint="eastAsia"/>
        </w:rPr>
        <w:t>3）残疾人福利性单位参加投标【提供《残疾人福利性单位声明函》】，视为小型、微型企业，享受小</w:t>
      </w:r>
      <w:proofErr w:type="gramStart"/>
      <w:r w:rsidRPr="001939DA">
        <w:rPr>
          <w:rFonts w:ascii="宋体" w:eastAsia="宋体" w:hAnsi="宋体" w:cs="Times New Roman" w:hint="eastAsia"/>
        </w:rPr>
        <w:t>微企业</w:t>
      </w:r>
      <w:proofErr w:type="gramEnd"/>
      <w:r w:rsidRPr="001939DA">
        <w:rPr>
          <w:rFonts w:ascii="宋体" w:eastAsia="宋体" w:hAnsi="宋体" w:cs="Times New Roman" w:hint="eastAsia"/>
        </w:rPr>
        <w:t>政策扶持。</w:t>
      </w:r>
    </w:p>
    <w:p w:rsidR="001939DA" w:rsidRPr="001939DA" w:rsidRDefault="001939DA" w:rsidP="001939DA">
      <w:pPr>
        <w:snapToGrid w:val="0"/>
        <w:spacing w:line="360" w:lineRule="auto"/>
        <w:ind w:right="-87" w:firstLineChars="245" w:firstLine="517"/>
        <w:rPr>
          <w:rFonts w:ascii="宋体" w:eastAsia="宋体" w:hAnsi="宋体" w:cs="Times New Roman"/>
          <w:b/>
        </w:rPr>
      </w:pPr>
      <w:r w:rsidRPr="001939DA">
        <w:rPr>
          <w:rFonts w:ascii="宋体" w:eastAsia="宋体" w:hAnsi="宋体" w:cs="Times New Roman" w:hint="eastAsia"/>
          <w:b/>
        </w:rPr>
        <w:t>报价的计分方法</w:t>
      </w:r>
    </w:p>
    <w:p w:rsidR="001939DA" w:rsidRPr="001939DA" w:rsidRDefault="001939DA" w:rsidP="001939DA">
      <w:pPr>
        <w:autoSpaceDE w:val="0"/>
        <w:autoSpaceDN w:val="0"/>
        <w:adjustRightInd w:val="0"/>
        <w:snapToGrid w:val="0"/>
        <w:spacing w:line="360" w:lineRule="auto"/>
        <w:ind w:right="-87" w:firstLineChars="262" w:firstLine="550"/>
        <w:rPr>
          <w:rFonts w:ascii="宋体" w:eastAsia="宋体" w:hAnsi="宋体" w:cs="Times New Roman"/>
          <w:lang w:val="zh-CN"/>
        </w:rPr>
      </w:pPr>
      <w:r w:rsidRPr="001939DA">
        <w:rPr>
          <w:rFonts w:ascii="宋体" w:eastAsia="宋体" w:hAnsi="宋体" w:cs="Times New Roman" w:hint="eastAsia"/>
          <w:lang w:val="zh-CN"/>
        </w:rPr>
        <w:t>满足投标文件要求且投标价格最低的投标报价为评标基准价，其价格分为满分，其他投标人的价格分按下列公式计算：</w:t>
      </w:r>
    </w:p>
    <w:p w:rsidR="001939DA" w:rsidRPr="001939DA" w:rsidRDefault="001939DA" w:rsidP="001939DA">
      <w:pPr>
        <w:autoSpaceDE w:val="0"/>
        <w:autoSpaceDN w:val="0"/>
        <w:adjustRightInd w:val="0"/>
        <w:snapToGrid w:val="0"/>
        <w:spacing w:line="360" w:lineRule="auto"/>
        <w:ind w:right="-87" w:firstLineChars="262" w:firstLine="550"/>
        <w:rPr>
          <w:rFonts w:ascii="宋体" w:eastAsia="宋体" w:hAnsi="宋体" w:cs="Times New Roman"/>
          <w:lang w:val="zh-CN"/>
        </w:rPr>
      </w:pPr>
      <w:r w:rsidRPr="001939DA">
        <w:rPr>
          <w:rFonts w:ascii="宋体" w:eastAsia="宋体" w:hAnsi="宋体" w:cs="Times New Roman" w:hint="eastAsia"/>
          <w:lang w:val="zh-CN"/>
        </w:rPr>
        <w:t xml:space="preserve">价格得分＝（评标基准价/投标报价）×价格权重×100, </w:t>
      </w:r>
    </w:p>
    <w:p w:rsidR="001939DA" w:rsidRPr="001939DA" w:rsidRDefault="001939DA" w:rsidP="001939DA">
      <w:pPr>
        <w:autoSpaceDE w:val="0"/>
        <w:autoSpaceDN w:val="0"/>
        <w:adjustRightInd w:val="0"/>
        <w:spacing w:line="380" w:lineRule="exact"/>
        <w:ind w:right="-341" w:firstLineChars="262" w:firstLine="550"/>
        <w:rPr>
          <w:rFonts w:ascii="宋体" w:eastAsia="宋体" w:hAnsi="宋体" w:cs="Times New Roman"/>
          <w:lang w:val="zh-CN"/>
        </w:rPr>
      </w:pPr>
    </w:p>
    <w:tbl>
      <w:tblPr>
        <w:tblW w:w="77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2700"/>
      </w:tblGrid>
      <w:tr w:rsidR="001939DA" w:rsidRPr="001939DA" w:rsidTr="00D56ED2">
        <w:trPr>
          <w:trHeight w:val="457"/>
        </w:trPr>
        <w:tc>
          <w:tcPr>
            <w:tcW w:w="504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380" w:lineRule="exact"/>
              <w:ind w:right="-341"/>
              <w:jc w:val="center"/>
              <w:rPr>
                <w:rFonts w:ascii="宋体" w:eastAsia="宋体" w:hAnsi="宋体" w:cs="Times New Roman"/>
              </w:rPr>
            </w:pPr>
            <w:r w:rsidRPr="001939DA">
              <w:rPr>
                <w:rFonts w:ascii="宋体" w:eastAsia="宋体" w:hAnsi="宋体" w:cs="Times New Roman" w:hint="eastAsia"/>
                <w:lang w:val="zh-CN"/>
              </w:rPr>
              <w:t>评价指标和各评价权重指标：</w:t>
            </w:r>
            <w:r w:rsidRPr="001939DA">
              <w:rPr>
                <w:rFonts w:ascii="宋体" w:eastAsia="宋体" w:hAnsi="宋体" w:cs="Times New Roman" w:hint="eastAsia"/>
              </w:rPr>
              <w:t>评标指标</w:t>
            </w:r>
          </w:p>
        </w:tc>
        <w:tc>
          <w:tcPr>
            <w:tcW w:w="270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380" w:lineRule="exact"/>
              <w:ind w:right="-341"/>
              <w:jc w:val="center"/>
              <w:rPr>
                <w:rFonts w:ascii="宋体" w:eastAsia="宋体" w:hAnsi="宋体" w:cs="Times New Roman"/>
              </w:rPr>
            </w:pPr>
            <w:r w:rsidRPr="001939DA">
              <w:rPr>
                <w:rFonts w:ascii="宋体" w:eastAsia="宋体" w:hAnsi="宋体" w:cs="Times New Roman" w:hint="eastAsia"/>
              </w:rPr>
              <w:t>权重（％）</w:t>
            </w:r>
          </w:p>
        </w:tc>
      </w:tr>
      <w:tr w:rsidR="001939DA" w:rsidRPr="001939DA" w:rsidTr="00D56ED2">
        <w:trPr>
          <w:cantSplit/>
          <w:trHeight w:val="345"/>
        </w:trPr>
        <w:tc>
          <w:tcPr>
            <w:tcW w:w="504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380" w:lineRule="exact"/>
              <w:ind w:right="-341"/>
              <w:jc w:val="center"/>
              <w:rPr>
                <w:rFonts w:ascii="宋体" w:eastAsia="宋体" w:hAnsi="宋体" w:cs="Times New Roman"/>
              </w:rPr>
            </w:pPr>
            <w:r w:rsidRPr="001939DA">
              <w:rPr>
                <w:rFonts w:ascii="宋体" w:eastAsia="宋体" w:hAnsi="宋体" w:cs="Times New Roman" w:hint="eastAsia"/>
              </w:rPr>
              <w:t>商务、技术部分</w:t>
            </w:r>
          </w:p>
        </w:tc>
        <w:tc>
          <w:tcPr>
            <w:tcW w:w="270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380" w:lineRule="exact"/>
              <w:ind w:right="-341"/>
              <w:jc w:val="center"/>
              <w:rPr>
                <w:rFonts w:ascii="宋体" w:eastAsia="宋体" w:hAnsi="宋体" w:cs="Times New Roman"/>
              </w:rPr>
            </w:pPr>
            <w:r w:rsidRPr="001939DA">
              <w:rPr>
                <w:rFonts w:ascii="宋体" w:eastAsia="宋体" w:hAnsi="宋体" w:cs="Times New Roman" w:hint="eastAsia"/>
              </w:rPr>
              <w:t>70</w:t>
            </w:r>
          </w:p>
        </w:tc>
      </w:tr>
      <w:tr w:rsidR="001939DA" w:rsidRPr="001939DA" w:rsidTr="00D56ED2">
        <w:trPr>
          <w:trHeight w:val="289"/>
        </w:trPr>
        <w:tc>
          <w:tcPr>
            <w:tcW w:w="504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380" w:lineRule="exact"/>
              <w:ind w:right="-341"/>
              <w:jc w:val="center"/>
              <w:rPr>
                <w:rFonts w:ascii="宋体" w:eastAsia="宋体" w:hAnsi="宋体" w:cs="Times New Roman"/>
              </w:rPr>
            </w:pPr>
            <w:r w:rsidRPr="001939DA">
              <w:rPr>
                <w:rFonts w:ascii="宋体" w:eastAsia="宋体" w:hAnsi="宋体" w:cs="Times New Roman" w:hint="eastAsia"/>
              </w:rPr>
              <w:t>投标报价</w:t>
            </w:r>
          </w:p>
        </w:tc>
        <w:tc>
          <w:tcPr>
            <w:tcW w:w="270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380" w:lineRule="exact"/>
              <w:ind w:right="-341"/>
              <w:jc w:val="center"/>
              <w:rPr>
                <w:rFonts w:ascii="宋体" w:eastAsia="宋体" w:hAnsi="宋体" w:cs="Times New Roman"/>
              </w:rPr>
            </w:pPr>
            <w:r w:rsidRPr="001939DA">
              <w:rPr>
                <w:rFonts w:ascii="宋体" w:eastAsia="宋体" w:hAnsi="宋体" w:cs="Times New Roman" w:hint="eastAsia"/>
              </w:rPr>
              <w:t>30</w:t>
            </w:r>
          </w:p>
        </w:tc>
      </w:tr>
      <w:tr w:rsidR="001939DA" w:rsidRPr="001939DA" w:rsidTr="00D56ED2">
        <w:trPr>
          <w:trHeight w:val="309"/>
        </w:trPr>
        <w:tc>
          <w:tcPr>
            <w:tcW w:w="504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380" w:lineRule="exact"/>
              <w:ind w:right="-341"/>
              <w:jc w:val="center"/>
              <w:rPr>
                <w:rFonts w:ascii="宋体" w:eastAsia="宋体" w:hAnsi="宋体" w:cs="Times New Roman"/>
              </w:rPr>
            </w:pPr>
            <w:r w:rsidRPr="001939DA">
              <w:rPr>
                <w:rFonts w:ascii="宋体" w:eastAsia="宋体" w:hAnsi="宋体" w:cs="Times New Roman" w:hint="eastAsia"/>
              </w:rPr>
              <w:t>合计</w:t>
            </w:r>
          </w:p>
        </w:tc>
        <w:tc>
          <w:tcPr>
            <w:tcW w:w="270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380" w:lineRule="exact"/>
              <w:ind w:right="-341"/>
              <w:jc w:val="center"/>
              <w:rPr>
                <w:rFonts w:ascii="宋体" w:eastAsia="宋体" w:hAnsi="宋体" w:cs="Times New Roman"/>
              </w:rPr>
            </w:pPr>
            <w:r w:rsidRPr="001939DA">
              <w:rPr>
                <w:rFonts w:ascii="宋体" w:eastAsia="宋体" w:hAnsi="宋体" w:cs="Times New Roman" w:hint="eastAsia"/>
              </w:rPr>
              <w:t>100</w:t>
            </w:r>
          </w:p>
        </w:tc>
      </w:tr>
    </w:tbl>
    <w:p w:rsidR="001939DA" w:rsidRPr="001939DA" w:rsidRDefault="001939DA" w:rsidP="001939DA">
      <w:pPr>
        <w:autoSpaceDE w:val="0"/>
        <w:autoSpaceDN w:val="0"/>
        <w:adjustRightInd w:val="0"/>
        <w:spacing w:line="380" w:lineRule="exact"/>
        <w:ind w:right="-341" w:firstLineChars="202" w:firstLine="424"/>
        <w:rPr>
          <w:rFonts w:ascii="宋体" w:eastAsia="宋体" w:hAnsi="宋体" w:cs="Times New Roman"/>
        </w:rPr>
      </w:pPr>
      <w:r w:rsidRPr="001939DA">
        <w:rPr>
          <w:rFonts w:ascii="宋体" w:eastAsia="宋体" w:hAnsi="宋体" w:cs="Times New Roman" w:hint="eastAsia"/>
        </w:rPr>
        <w:t>综合</w:t>
      </w:r>
      <w:proofErr w:type="gramStart"/>
      <w:r w:rsidRPr="001939DA">
        <w:rPr>
          <w:rFonts w:ascii="宋体" w:eastAsia="宋体" w:hAnsi="宋体" w:cs="Times New Roman" w:hint="eastAsia"/>
        </w:rPr>
        <w:t>评估分</w:t>
      </w:r>
      <w:proofErr w:type="gramEnd"/>
      <w:r w:rsidRPr="001939DA">
        <w:rPr>
          <w:rFonts w:ascii="宋体" w:eastAsia="宋体" w:hAnsi="宋体" w:cs="Times New Roman" w:hint="eastAsia"/>
        </w:rPr>
        <w:t>=商务技术得分＋价格得分(评分过程中采用四舍五入法，并保留小数2位)</w:t>
      </w:r>
    </w:p>
    <w:p w:rsidR="001939DA" w:rsidRPr="001939DA" w:rsidRDefault="001939DA" w:rsidP="001939DA">
      <w:pPr>
        <w:autoSpaceDE w:val="0"/>
        <w:autoSpaceDN w:val="0"/>
        <w:adjustRightInd w:val="0"/>
        <w:spacing w:line="380" w:lineRule="exact"/>
        <w:ind w:right="-341" w:firstLineChars="202" w:firstLine="424"/>
        <w:rPr>
          <w:rFonts w:ascii="宋体" w:eastAsia="宋体" w:hAnsi="宋体" w:cs="Times New Roman"/>
        </w:rPr>
      </w:pPr>
      <w:r w:rsidRPr="001939DA">
        <w:rPr>
          <w:rFonts w:ascii="宋体" w:eastAsia="宋体" w:hAnsi="宋体" w:cs="Times New Roman" w:hint="eastAsia"/>
        </w:rPr>
        <w:t>将综合</w:t>
      </w:r>
      <w:proofErr w:type="gramStart"/>
      <w:r w:rsidRPr="001939DA">
        <w:rPr>
          <w:rFonts w:ascii="宋体" w:eastAsia="宋体" w:hAnsi="宋体" w:cs="Times New Roman" w:hint="eastAsia"/>
        </w:rPr>
        <w:t>评估分</w:t>
      </w:r>
      <w:proofErr w:type="gramEnd"/>
      <w:r w:rsidRPr="001939DA">
        <w:rPr>
          <w:rFonts w:ascii="宋体" w:eastAsia="宋体" w:hAnsi="宋体" w:cs="Times New Roman" w:hint="eastAsia"/>
        </w:rPr>
        <w:t>从高到低排序，得出参投标人名次。得分相同时，按投标报价由低到高顺序排列，得分且投标报价相同的，按技术指标优劣顺序排列</w:t>
      </w:r>
    </w:p>
    <w:p w:rsidR="001939DA" w:rsidRPr="001939DA" w:rsidRDefault="001939DA" w:rsidP="001939DA">
      <w:pPr>
        <w:tabs>
          <w:tab w:val="left" w:pos="1620"/>
        </w:tabs>
        <w:spacing w:line="380" w:lineRule="exact"/>
        <w:ind w:leftChars="228" w:left="1111" w:hangingChars="300" w:hanging="632"/>
        <w:rPr>
          <w:rFonts w:ascii="宋体" w:eastAsia="宋体" w:hAnsi="宋体" w:cs="Times New Roman"/>
          <w:b/>
        </w:rPr>
      </w:pPr>
      <w:r w:rsidRPr="001939DA">
        <w:rPr>
          <w:rFonts w:ascii="宋体" w:eastAsia="宋体" w:hAnsi="宋体" w:cs="Times New Roman" w:hint="eastAsia"/>
          <w:b/>
        </w:rPr>
        <w:t xml:space="preserve"> 候选</w:t>
      </w:r>
      <w:proofErr w:type="gramStart"/>
      <w:r w:rsidRPr="001939DA">
        <w:rPr>
          <w:rFonts w:ascii="宋体" w:eastAsia="宋体" w:hAnsi="宋体" w:cs="Times New Roman" w:hint="eastAsia"/>
          <w:b/>
        </w:rPr>
        <w:t>中标商</w:t>
      </w:r>
      <w:proofErr w:type="gramEnd"/>
      <w:r w:rsidRPr="001939DA">
        <w:rPr>
          <w:rFonts w:ascii="宋体" w:eastAsia="宋体" w:hAnsi="宋体" w:cs="Times New Roman" w:hint="eastAsia"/>
          <w:b/>
        </w:rPr>
        <w:t>的选取</w:t>
      </w:r>
    </w:p>
    <w:p w:rsidR="001939DA" w:rsidRPr="001939DA" w:rsidRDefault="001939DA" w:rsidP="001939DA">
      <w:pPr>
        <w:spacing w:line="380" w:lineRule="exact"/>
        <w:ind w:right="-341" w:firstLineChars="250" w:firstLine="525"/>
        <w:rPr>
          <w:rFonts w:ascii="宋体" w:eastAsia="宋体" w:hAnsi="宋体" w:cs="Times New Roman"/>
          <w:b/>
          <w:sz w:val="28"/>
          <w:szCs w:val="28"/>
          <w:lang w:val="zh-CN"/>
        </w:rPr>
      </w:pPr>
      <w:r w:rsidRPr="001939DA">
        <w:rPr>
          <w:rFonts w:ascii="宋体" w:eastAsia="宋体" w:hAnsi="宋体" w:cs="Times New Roman" w:hint="eastAsia"/>
        </w:rPr>
        <w:t>按照综合</w:t>
      </w:r>
      <w:proofErr w:type="gramStart"/>
      <w:r w:rsidRPr="001939DA">
        <w:rPr>
          <w:rFonts w:ascii="宋体" w:eastAsia="宋体" w:hAnsi="宋体" w:cs="Times New Roman" w:hint="eastAsia"/>
        </w:rPr>
        <w:t>评估分</w:t>
      </w:r>
      <w:proofErr w:type="gramEnd"/>
      <w:r w:rsidRPr="001939DA">
        <w:rPr>
          <w:rFonts w:ascii="宋体" w:eastAsia="宋体" w:hAnsi="宋体" w:cs="Times New Roman" w:hint="eastAsia"/>
        </w:rPr>
        <w:t>名次推荐候选中标人1名，备选中标人1名。</w:t>
      </w:r>
    </w:p>
    <w:p w:rsidR="001939DA" w:rsidRPr="001939DA" w:rsidRDefault="001939DA" w:rsidP="001939DA">
      <w:pPr>
        <w:autoSpaceDE w:val="0"/>
        <w:autoSpaceDN w:val="0"/>
        <w:adjustRightInd w:val="0"/>
        <w:ind w:right="-341"/>
        <w:rPr>
          <w:rFonts w:ascii="宋体" w:eastAsia="宋体" w:hAnsi="宋体" w:cs="Times New Roman"/>
          <w:b/>
          <w:sz w:val="28"/>
          <w:szCs w:val="28"/>
          <w:lang w:val="zh-CN"/>
        </w:rPr>
      </w:pPr>
    </w:p>
    <w:p w:rsidR="001939DA" w:rsidRPr="001939DA" w:rsidRDefault="001939DA" w:rsidP="001939DA">
      <w:pPr>
        <w:widowControl/>
        <w:jc w:val="left"/>
        <w:rPr>
          <w:rFonts w:ascii="宋体" w:eastAsia="宋体" w:hAnsi="宋体" w:cs="Times New Roman"/>
          <w:b/>
          <w:sz w:val="28"/>
          <w:szCs w:val="28"/>
          <w:lang w:val="zh-CN"/>
        </w:rPr>
        <w:sectPr w:rsidR="001939DA" w:rsidRPr="001939DA">
          <w:pgSz w:w="11906" w:h="16838"/>
          <w:pgMar w:top="1304" w:right="1106" w:bottom="1304" w:left="1531" w:header="1304" w:footer="1304" w:gutter="0"/>
          <w:cols w:space="720"/>
        </w:sectPr>
      </w:pPr>
    </w:p>
    <w:p w:rsidR="001939DA" w:rsidRPr="001939DA" w:rsidRDefault="001939DA" w:rsidP="001939DA">
      <w:pPr>
        <w:autoSpaceDE w:val="0"/>
        <w:autoSpaceDN w:val="0"/>
        <w:adjustRightInd w:val="0"/>
        <w:ind w:right="-341"/>
        <w:jc w:val="center"/>
        <w:rPr>
          <w:rFonts w:ascii="宋体" w:eastAsia="宋体" w:hAnsi="宋体" w:cs="Times New Roman"/>
          <w:b/>
          <w:sz w:val="28"/>
          <w:szCs w:val="28"/>
          <w:lang w:val="zh-CN"/>
        </w:rPr>
      </w:pPr>
    </w:p>
    <w:p w:rsidR="001939DA" w:rsidRPr="001939DA" w:rsidRDefault="001939DA" w:rsidP="001939DA">
      <w:pPr>
        <w:autoSpaceDE w:val="0"/>
        <w:autoSpaceDN w:val="0"/>
        <w:adjustRightInd w:val="0"/>
        <w:ind w:right="-341"/>
        <w:jc w:val="center"/>
        <w:rPr>
          <w:rFonts w:ascii="宋体" w:eastAsia="宋体" w:hAnsi="宋体" w:cs="Times New Roman"/>
          <w:b/>
          <w:sz w:val="28"/>
          <w:szCs w:val="28"/>
          <w:lang w:val="zh-CN"/>
        </w:rPr>
      </w:pPr>
      <w:r w:rsidRPr="001939DA">
        <w:rPr>
          <w:rFonts w:ascii="宋体" w:eastAsia="宋体" w:hAnsi="宋体" w:cs="Times New Roman" w:hint="eastAsia"/>
          <w:b/>
          <w:sz w:val="28"/>
          <w:szCs w:val="28"/>
          <w:lang w:val="zh-CN"/>
        </w:rPr>
        <w:t>资格审查表</w:t>
      </w:r>
    </w:p>
    <w:p w:rsidR="001939DA" w:rsidRPr="001939DA" w:rsidRDefault="001939DA" w:rsidP="001939DA">
      <w:pPr>
        <w:ind w:right="-341"/>
        <w:rPr>
          <w:rFonts w:ascii="宋体" w:eastAsia="宋体" w:hAnsi="宋体" w:cs="Times New Roman"/>
        </w:rPr>
      </w:pPr>
      <w:r w:rsidRPr="001939DA">
        <w:rPr>
          <w:rFonts w:ascii="宋体" w:eastAsia="宋体" w:hAnsi="宋体" w:cs="Times New Roman" w:hint="eastAsia"/>
          <w:lang w:val="zh-CN"/>
        </w:rPr>
        <w:t xml:space="preserve">项目名称： </w:t>
      </w:r>
    </w:p>
    <w:p w:rsidR="001939DA" w:rsidRPr="001939DA" w:rsidRDefault="001939DA" w:rsidP="001939DA">
      <w:pPr>
        <w:ind w:right="-341"/>
        <w:rPr>
          <w:rFonts w:ascii="宋体" w:eastAsia="宋体" w:hAnsi="宋体" w:cs="Times New Roman"/>
        </w:rPr>
      </w:pPr>
      <w:r w:rsidRPr="001939DA">
        <w:rPr>
          <w:rFonts w:ascii="宋体" w:eastAsia="宋体" w:hAnsi="宋体" w:cs="Times New Roman" w:hint="eastAsia"/>
        </w:rPr>
        <w:t>招标编号：</w:t>
      </w:r>
    </w:p>
    <w:tbl>
      <w:tblPr>
        <w:tblW w:w="8953" w:type="dxa"/>
        <w:jc w:val="center"/>
        <w:tblLayout w:type="fixed"/>
        <w:tblLook w:val="04A0" w:firstRow="1" w:lastRow="0" w:firstColumn="1" w:lastColumn="0" w:noHBand="0" w:noVBand="1"/>
      </w:tblPr>
      <w:tblGrid>
        <w:gridCol w:w="622"/>
        <w:gridCol w:w="6308"/>
        <w:gridCol w:w="2023"/>
      </w:tblGrid>
      <w:tr w:rsidR="001939DA" w:rsidRPr="001939DA" w:rsidTr="00D56ED2">
        <w:trPr>
          <w:trHeight w:val="590"/>
          <w:jc w:val="center"/>
        </w:trPr>
        <w:tc>
          <w:tcPr>
            <w:tcW w:w="622"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spacing w:line="360" w:lineRule="auto"/>
              <w:ind w:right="-341"/>
              <w:jc w:val="right"/>
              <w:rPr>
                <w:rFonts w:ascii="宋体" w:eastAsia="宋体" w:hAnsi="宋体" w:cs="Times New Roman"/>
                <w:b/>
                <w:szCs w:val="21"/>
                <w:lang w:val="zh-CN"/>
              </w:rPr>
            </w:pPr>
            <w:r w:rsidRPr="001939DA">
              <w:rPr>
                <w:rFonts w:ascii="宋体" w:eastAsia="宋体" w:hAnsi="宋体" w:cs="Times New Roman" w:hint="eastAsia"/>
                <w:b/>
                <w:szCs w:val="21"/>
                <w:lang w:val="zh-CN"/>
              </w:rPr>
              <w:t>序号</w:t>
            </w:r>
          </w:p>
        </w:tc>
        <w:tc>
          <w:tcPr>
            <w:tcW w:w="6308"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spacing w:line="360" w:lineRule="auto"/>
              <w:ind w:right="-341"/>
              <w:jc w:val="right"/>
              <w:rPr>
                <w:rFonts w:ascii="宋体" w:eastAsia="宋体" w:hAnsi="宋体" w:cs="Times New Roman"/>
                <w:b/>
                <w:szCs w:val="21"/>
                <w:lang w:val="zh-CN"/>
              </w:rPr>
            </w:pPr>
            <w:r w:rsidRPr="001939DA">
              <w:rPr>
                <w:rFonts w:ascii="宋体" w:eastAsia="宋体" w:hAnsi="宋体" w:cs="Times New Roman" w:hint="eastAsia"/>
                <w:b/>
                <w:szCs w:val="21"/>
                <w:lang w:val="zh-CN"/>
              </w:rPr>
              <w:t>投标方</w:t>
            </w:r>
          </w:p>
          <w:p w:rsidR="001939DA" w:rsidRPr="001939DA" w:rsidRDefault="001939DA" w:rsidP="001939DA">
            <w:pPr>
              <w:autoSpaceDE w:val="0"/>
              <w:autoSpaceDN w:val="0"/>
              <w:adjustRightInd w:val="0"/>
              <w:spacing w:line="360" w:lineRule="auto"/>
              <w:ind w:right="-341"/>
              <w:rPr>
                <w:rFonts w:ascii="宋体" w:eastAsia="宋体" w:hAnsi="宋体" w:cs="Times New Roman"/>
                <w:b/>
                <w:szCs w:val="21"/>
                <w:lang w:val="zh-CN"/>
              </w:rPr>
            </w:pPr>
            <w:r w:rsidRPr="001939DA">
              <w:rPr>
                <w:rFonts w:ascii="宋体" w:eastAsia="宋体" w:hAnsi="宋体" w:cs="Times New Roman" w:hint="eastAsia"/>
                <w:b/>
                <w:szCs w:val="21"/>
                <w:lang w:val="zh-CN"/>
              </w:rPr>
              <w:t>内容</w:t>
            </w:r>
          </w:p>
        </w:tc>
        <w:tc>
          <w:tcPr>
            <w:tcW w:w="2023"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spacing w:line="360" w:lineRule="auto"/>
              <w:ind w:right="-341"/>
              <w:jc w:val="center"/>
              <w:rPr>
                <w:rFonts w:ascii="宋体" w:eastAsia="宋体" w:hAnsi="宋体" w:cs="Times New Roman"/>
                <w:b/>
                <w:szCs w:val="21"/>
                <w:lang w:val="zh-CN"/>
              </w:rPr>
            </w:pPr>
          </w:p>
        </w:tc>
      </w:tr>
      <w:tr w:rsidR="001939DA" w:rsidRPr="001939DA" w:rsidTr="00D56ED2">
        <w:trPr>
          <w:trHeight w:val="269"/>
          <w:jc w:val="center"/>
        </w:trPr>
        <w:tc>
          <w:tcPr>
            <w:tcW w:w="622"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spacing w:line="360" w:lineRule="auto"/>
              <w:ind w:right="-341"/>
              <w:jc w:val="left"/>
              <w:rPr>
                <w:rFonts w:ascii="宋体" w:eastAsia="宋体" w:hAnsi="宋体" w:cs="Times New Roman"/>
                <w:szCs w:val="21"/>
                <w:lang w:val="zh-CN"/>
              </w:rPr>
            </w:pPr>
            <w:r w:rsidRPr="001939DA">
              <w:rPr>
                <w:rFonts w:ascii="宋体" w:eastAsia="宋体" w:hAnsi="宋体" w:cs="Times New Roman" w:hint="eastAsia"/>
                <w:szCs w:val="21"/>
                <w:lang w:val="zh-CN"/>
              </w:rPr>
              <w:t>1</w:t>
            </w:r>
          </w:p>
        </w:tc>
        <w:tc>
          <w:tcPr>
            <w:tcW w:w="6308"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ind w:right="-341"/>
              <w:jc w:val="left"/>
              <w:rPr>
                <w:rFonts w:ascii="宋体" w:eastAsia="宋体" w:hAnsi="宋体" w:cs="Times New Roman"/>
                <w:szCs w:val="21"/>
                <w:lang w:val="zh-CN"/>
              </w:rPr>
            </w:pPr>
            <w:r w:rsidRPr="001939DA">
              <w:rPr>
                <w:rFonts w:ascii="宋体" w:eastAsia="宋体" w:hAnsi="宋体" w:cs="Times New Roman" w:hint="eastAsia"/>
                <w:szCs w:val="21"/>
                <w:lang w:val="zh-CN"/>
              </w:rPr>
              <w:t>投标文件是否按招标文件要求提交</w:t>
            </w:r>
          </w:p>
        </w:tc>
        <w:tc>
          <w:tcPr>
            <w:tcW w:w="2023"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spacing w:line="360" w:lineRule="auto"/>
              <w:ind w:right="-341"/>
              <w:jc w:val="center"/>
              <w:rPr>
                <w:rFonts w:ascii="宋体" w:eastAsia="宋体" w:hAnsi="宋体" w:cs="Times New Roman"/>
                <w:b/>
                <w:szCs w:val="21"/>
                <w:lang w:val="zh-CN"/>
              </w:rPr>
            </w:pPr>
          </w:p>
        </w:tc>
      </w:tr>
      <w:tr w:rsidR="001939DA" w:rsidRPr="001939DA" w:rsidTr="00D56ED2">
        <w:trPr>
          <w:trHeight w:val="242"/>
          <w:jc w:val="center"/>
        </w:trPr>
        <w:tc>
          <w:tcPr>
            <w:tcW w:w="622"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spacing w:line="360" w:lineRule="auto"/>
              <w:ind w:right="-341"/>
              <w:jc w:val="left"/>
              <w:rPr>
                <w:rFonts w:ascii="宋体" w:eastAsia="宋体" w:hAnsi="宋体" w:cs="Times New Roman"/>
                <w:szCs w:val="21"/>
                <w:lang w:val="zh-CN"/>
              </w:rPr>
            </w:pPr>
            <w:r w:rsidRPr="001939DA">
              <w:rPr>
                <w:rFonts w:ascii="宋体" w:eastAsia="宋体" w:hAnsi="宋体" w:cs="Times New Roman" w:hint="eastAsia"/>
                <w:szCs w:val="21"/>
                <w:lang w:val="zh-CN"/>
              </w:rPr>
              <w:t>2</w:t>
            </w:r>
          </w:p>
        </w:tc>
        <w:tc>
          <w:tcPr>
            <w:tcW w:w="6308"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ind w:right="-341"/>
              <w:jc w:val="left"/>
              <w:rPr>
                <w:rFonts w:ascii="宋体" w:eastAsia="宋体" w:hAnsi="宋体" w:cs="Times New Roman"/>
                <w:szCs w:val="21"/>
                <w:lang w:val="zh-CN"/>
              </w:rPr>
            </w:pPr>
            <w:r w:rsidRPr="001939DA">
              <w:rPr>
                <w:rFonts w:ascii="宋体" w:eastAsia="宋体" w:hAnsi="宋体" w:cs="Times New Roman" w:hint="eastAsia"/>
                <w:szCs w:val="21"/>
                <w:lang w:val="zh-CN"/>
              </w:rPr>
              <w:t>投标保证金是否按要求提交</w:t>
            </w:r>
          </w:p>
        </w:tc>
        <w:tc>
          <w:tcPr>
            <w:tcW w:w="2023"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spacing w:line="360" w:lineRule="auto"/>
              <w:ind w:right="-341"/>
              <w:jc w:val="center"/>
              <w:rPr>
                <w:rFonts w:ascii="宋体" w:eastAsia="宋体" w:hAnsi="宋体" w:cs="Times New Roman"/>
                <w:b/>
                <w:szCs w:val="21"/>
                <w:lang w:val="zh-CN"/>
              </w:rPr>
            </w:pPr>
          </w:p>
        </w:tc>
      </w:tr>
      <w:tr w:rsidR="001939DA" w:rsidRPr="001939DA" w:rsidTr="00D56ED2">
        <w:trPr>
          <w:trHeight w:val="242"/>
          <w:jc w:val="center"/>
        </w:trPr>
        <w:tc>
          <w:tcPr>
            <w:tcW w:w="622"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spacing w:line="360" w:lineRule="auto"/>
              <w:ind w:right="-341"/>
              <w:jc w:val="left"/>
              <w:rPr>
                <w:rFonts w:ascii="宋体" w:eastAsia="宋体" w:hAnsi="宋体" w:cs="Times New Roman"/>
                <w:szCs w:val="21"/>
                <w:lang w:val="zh-CN"/>
              </w:rPr>
            </w:pPr>
            <w:r w:rsidRPr="001939DA">
              <w:rPr>
                <w:rFonts w:ascii="宋体" w:eastAsia="宋体" w:hAnsi="宋体" w:cs="Times New Roman" w:hint="eastAsia"/>
                <w:szCs w:val="21"/>
                <w:lang w:val="zh-CN"/>
              </w:rPr>
              <w:t>3</w:t>
            </w:r>
          </w:p>
        </w:tc>
        <w:tc>
          <w:tcPr>
            <w:tcW w:w="6308"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ind w:right="-341"/>
              <w:jc w:val="left"/>
              <w:rPr>
                <w:rFonts w:ascii="宋体" w:eastAsia="宋体" w:hAnsi="宋体" w:cs="Times New Roman"/>
                <w:szCs w:val="21"/>
                <w:lang w:val="zh-CN"/>
              </w:rPr>
            </w:pPr>
            <w:r w:rsidRPr="001939DA">
              <w:rPr>
                <w:rFonts w:ascii="宋体" w:eastAsia="宋体" w:hAnsi="宋体" w:cs="Times New Roman" w:hint="eastAsia"/>
                <w:szCs w:val="21"/>
                <w:lang w:val="zh-CN"/>
              </w:rPr>
              <w:t>法人授权委托书</w:t>
            </w:r>
          </w:p>
        </w:tc>
        <w:tc>
          <w:tcPr>
            <w:tcW w:w="2023"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spacing w:line="360" w:lineRule="auto"/>
              <w:ind w:right="-341"/>
              <w:jc w:val="center"/>
              <w:rPr>
                <w:rFonts w:ascii="宋体" w:eastAsia="宋体" w:hAnsi="宋体" w:cs="Times New Roman"/>
                <w:b/>
                <w:szCs w:val="21"/>
                <w:lang w:val="zh-CN"/>
              </w:rPr>
            </w:pPr>
          </w:p>
        </w:tc>
      </w:tr>
      <w:tr w:rsidR="001939DA" w:rsidRPr="001939DA" w:rsidTr="00D56ED2">
        <w:trPr>
          <w:trHeight w:val="242"/>
          <w:jc w:val="center"/>
        </w:trPr>
        <w:tc>
          <w:tcPr>
            <w:tcW w:w="622"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spacing w:line="360" w:lineRule="auto"/>
              <w:ind w:right="-341"/>
              <w:jc w:val="left"/>
              <w:rPr>
                <w:rFonts w:ascii="宋体" w:eastAsia="宋体" w:hAnsi="宋体" w:cs="Times New Roman"/>
                <w:szCs w:val="21"/>
                <w:lang w:val="zh-CN"/>
              </w:rPr>
            </w:pPr>
            <w:r w:rsidRPr="001939DA">
              <w:rPr>
                <w:rFonts w:ascii="宋体" w:eastAsia="宋体" w:hAnsi="宋体" w:cs="Times New Roman" w:hint="eastAsia"/>
                <w:szCs w:val="21"/>
                <w:lang w:val="zh-CN"/>
              </w:rPr>
              <w:t>4</w:t>
            </w:r>
          </w:p>
        </w:tc>
        <w:tc>
          <w:tcPr>
            <w:tcW w:w="6308"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ind w:right="-341"/>
              <w:jc w:val="left"/>
              <w:rPr>
                <w:rFonts w:ascii="宋体" w:eastAsia="宋体" w:hAnsi="宋体" w:cs="Times New Roman"/>
                <w:szCs w:val="21"/>
                <w:lang w:val="zh-CN"/>
              </w:rPr>
            </w:pPr>
            <w:r w:rsidRPr="001939DA">
              <w:rPr>
                <w:rFonts w:ascii="宋体" w:eastAsia="宋体" w:hAnsi="宋体" w:cs="Times New Roman" w:hint="eastAsia"/>
                <w:szCs w:val="21"/>
                <w:lang w:val="zh-CN"/>
              </w:rPr>
              <w:t>法定代表人身份证复印件</w:t>
            </w:r>
          </w:p>
        </w:tc>
        <w:tc>
          <w:tcPr>
            <w:tcW w:w="2023"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spacing w:line="360" w:lineRule="auto"/>
              <w:ind w:right="-341"/>
              <w:jc w:val="center"/>
              <w:rPr>
                <w:rFonts w:ascii="宋体" w:eastAsia="宋体" w:hAnsi="宋体" w:cs="Times New Roman"/>
                <w:b/>
                <w:szCs w:val="21"/>
                <w:lang w:val="zh-CN"/>
              </w:rPr>
            </w:pPr>
          </w:p>
        </w:tc>
      </w:tr>
      <w:tr w:rsidR="001939DA" w:rsidRPr="001939DA" w:rsidTr="00D56ED2">
        <w:trPr>
          <w:trHeight w:val="242"/>
          <w:jc w:val="center"/>
        </w:trPr>
        <w:tc>
          <w:tcPr>
            <w:tcW w:w="622"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spacing w:line="360" w:lineRule="auto"/>
              <w:ind w:right="-341"/>
              <w:jc w:val="left"/>
              <w:rPr>
                <w:rFonts w:ascii="宋体" w:eastAsia="宋体" w:hAnsi="宋体" w:cs="Times New Roman"/>
                <w:szCs w:val="21"/>
                <w:lang w:val="zh-CN"/>
              </w:rPr>
            </w:pPr>
            <w:r w:rsidRPr="001939DA">
              <w:rPr>
                <w:rFonts w:ascii="宋体" w:eastAsia="宋体" w:hAnsi="宋体" w:cs="Times New Roman" w:hint="eastAsia"/>
                <w:szCs w:val="21"/>
                <w:lang w:val="zh-CN"/>
              </w:rPr>
              <w:t>5</w:t>
            </w:r>
          </w:p>
        </w:tc>
        <w:tc>
          <w:tcPr>
            <w:tcW w:w="6308"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ind w:right="-341"/>
              <w:jc w:val="left"/>
              <w:rPr>
                <w:rFonts w:ascii="宋体" w:eastAsia="宋体" w:hAnsi="宋体" w:cs="Times New Roman"/>
                <w:szCs w:val="21"/>
                <w:lang w:val="zh-CN"/>
              </w:rPr>
            </w:pPr>
            <w:r w:rsidRPr="001939DA">
              <w:rPr>
                <w:rFonts w:ascii="宋体" w:eastAsia="宋体" w:hAnsi="宋体" w:cs="Times New Roman" w:hint="eastAsia"/>
                <w:szCs w:val="21"/>
                <w:lang w:val="zh-CN"/>
              </w:rPr>
              <w:t>授权代表身份证复印件、</w:t>
            </w:r>
            <w:proofErr w:type="gramStart"/>
            <w:r w:rsidRPr="001939DA">
              <w:rPr>
                <w:rFonts w:ascii="宋体" w:eastAsia="宋体" w:hAnsi="宋体" w:cs="Times New Roman" w:hint="eastAsia"/>
                <w:szCs w:val="21"/>
                <w:lang w:val="zh-CN"/>
              </w:rPr>
              <w:t>社保证明</w:t>
            </w:r>
            <w:proofErr w:type="gramEnd"/>
          </w:p>
        </w:tc>
        <w:tc>
          <w:tcPr>
            <w:tcW w:w="2023"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spacing w:line="360" w:lineRule="auto"/>
              <w:ind w:right="-341"/>
              <w:jc w:val="center"/>
              <w:rPr>
                <w:rFonts w:ascii="宋体" w:eastAsia="宋体" w:hAnsi="宋体" w:cs="Times New Roman"/>
                <w:b/>
                <w:szCs w:val="21"/>
                <w:lang w:val="zh-CN"/>
              </w:rPr>
            </w:pPr>
          </w:p>
        </w:tc>
      </w:tr>
      <w:tr w:rsidR="001939DA" w:rsidRPr="001939DA" w:rsidTr="00D56ED2">
        <w:trPr>
          <w:trHeight w:val="121"/>
          <w:jc w:val="center"/>
        </w:trPr>
        <w:tc>
          <w:tcPr>
            <w:tcW w:w="622"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spacing w:line="360" w:lineRule="auto"/>
              <w:ind w:right="-341" w:firstLine="420"/>
              <w:rPr>
                <w:rFonts w:ascii="宋体" w:eastAsia="宋体" w:hAnsi="宋体" w:cs="Times New Roman"/>
                <w:szCs w:val="21"/>
                <w:lang w:val="zh-CN"/>
              </w:rPr>
            </w:pPr>
          </w:p>
        </w:tc>
        <w:tc>
          <w:tcPr>
            <w:tcW w:w="6308"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spacing w:line="360" w:lineRule="auto"/>
              <w:ind w:right="-341"/>
              <w:jc w:val="center"/>
              <w:rPr>
                <w:rFonts w:ascii="宋体" w:eastAsia="宋体" w:hAnsi="宋体" w:cs="Times New Roman"/>
                <w:b/>
                <w:szCs w:val="21"/>
                <w:lang w:val="zh-CN"/>
              </w:rPr>
            </w:pPr>
            <w:r w:rsidRPr="001939DA">
              <w:rPr>
                <w:rFonts w:ascii="宋体" w:eastAsia="宋体" w:hAnsi="宋体" w:cs="Times New Roman" w:hint="eastAsia"/>
                <w:b/>
                <w:szCs w:val="21"/>
                <w:lang w:val="zh-CN"/>
              </w:rPr>
              <w:t>结   论</w:t>
            </w:r>
          </w:p>
        </w:tc>
        <w:tc>
          <w:tcPr>
            <w:tcW w:w="2023" w:type="dxa"/>
            <w:tcBorders>
              <w:top w:val="single" w:sz="6" w:space="0" w:color="auto"/>
              <w:left w:val="single" w:sz="6" w:space="0" w:color="auto"/>
              <w:bottom w:val="single" w:sz="6" w:space="0" w:color="auto"/>
              <w:right w:val="single" w:sz="6" w:space="0" w:color="auto"/>
            </w:tcBorders>
          </w:tcPr>
          <w:p w:rsidR="001939DA" w:rsidRPr="001939DA" w:rsidRDefault="001939DA" w:rsidP="001939DA">
            <w:pPr>
              <w:autoSpaceDE w:val="0"/>
              <w:autoSpaceDN w:val="0"/>
              <w:adjustRightInd w:val="0"/>
              <w:spacing w:line="360" w:lineRule="auto"/>
              <w:ind w:left="180" w:right="-341"/>
              <w:rPr>
                <w:rFonts w:ascii="宋体" w:eastAsia="宋体" w:hAnsi="宋体" w:cs="Times New Roman"/>
                <w:b/>
                <w:szCs w:val="21"/>
                <w:lang w:val="zh-CN"/>
              </w:rPr>
            </w:pPr>
          </w:p>
        </w:tc>
      </w:tr>
    </w:tbl>
    <w:p w:rsidR="001939DA" w:rsidRPr="001939DA" w:rsidRDefault="001939DA" w:rsidP="001939DA">
      <w:pPr>
        <w:autoSpaceDE w:val="0"/>
        <w:autoSpaceDN w:val="0"/>
        <w:adjustRightInd w:val="0"/>
        <w:spacing w:line="480" w:lineRule="auto"/>
        <w:ind w:right="-341" w:firstLine="720"/>
        <w:rPr>
          <w:rFonts w:ascii="宋体" w:eastAsia="宋体" w:hAnsi="宋体" w:cs="Times New Roman"/>
          <w:lang w:val="zh-CN"/>
        </w:rPr>
      </w:pPr>
      <w:r w:rsidRPr="001939DA">
        <w:rPr>
          <w:rFonts w:ascii="宋体" w:eastAsia="宋体" w:hAnsi="宋体" w:cs="Times New Roman" w:hint="eastAsia"/>
          <w:lang w:val="zh-CN"/>
        </w:rPr>
        <w:t>注：1、表中只需填写“√”或“×”；</w:t>
      </w:r>
    </w:p>
    <w:p w:rsidR="001939DA" w:rsidRPr="001939DA" w:rsidRDefault="001939DA" w:rsidP="001939DA">
      <w:pPr>
        <w:autoSpaceDE w:val="0"/>
        <w:autoSpaceDN w:val="0"/>
        <w:adjustRightInd w:val="0"/>
        <w:spacing w:line="480" w:lineRule="auto"/>
        <w:ind w:left="472" w:right="-341"/>
        <w:rPr>
          <w:rFonts w:ascii="宋体" w:eastAsia="宋体" w:cs="Times New Roman"/>
          <w:b/>
          <w:sz w:val="24"/>
          <w:szCs w:val="24"/>
        </w:rPr>
      </w:pPr>
      <w:r w:rsidRPr="001939DA">
        <w:rPr>
          <w:rFonts w:ascii="宋体" w:eastAsia="宋体" w:hAnsi="宋体" w:cs="Times New Roman" w:hint="eastAsia"/>
        </w:rPr>
        <w:t xml:space="preserve">      2、</w:t>
      </w:r>
      <w:r w:rsidRPr="001939DA">
        <w:rPr>
          <w:rFonts w:ascii="宋体" w:eastAsia="宋体" w:hAnsi="宋体" w:cs="Times New Roman" w:hint="eastAsia"/>
          <w:lang w:val="zh-CN"/>
        </w:rPr>
        <w:t>在结论栏中填写“合格”或“不合格”</w:t>
      </w:r>
    </w:p>
    <w:p w:rsidR="001939DA" w:rsidRPr="001939DA" w:rsidRDefault="001939DA" w:rsidP="001939DA">
      <w:pPr>
        <w:ind w:right="-341"/>
        <w:jc w:val="center"/>
        <w:rPr>
          <w:rFonts w:ascii="宋体" w:eastAsia="宋体" w:cs="Times New Roman"/>
          <w:b/>
          <w:sz w:val="24"/>
          <w:szCs w:val="24"/>
        </w:rPr>
      </w:pPr>
    </w:p>
    <w:p w:rsidR="001939DA" w:rsidRPr="001939DA" w:rsidRDefault="001939DA" w:rsidP="001939DA">
      <w:pPr>
        <w:ind w:right="-341"/>
        <w:jc w:val="center"/>
        <w:rPr>
          <w:rFonts w:ascii="宋体" w:eastAsia="宋体" w:hAnsi="宋体" w:cs="Times New Roman"/>
          <w:u w:val="single"/>
          <w:lang w:val="zh-CN"/>
        </w:rPr>
        <w:sectPr w:rsidR="001939DA" w:rsidRPr="001939DA">
          <w:pgSz w:w="11906" w:h="16838"/>
          <w:pgMar w:top="1304" w:right="1106" w:bottom="1304" w:left="1531" w:header="1304" w:footer="1304" w:gutter="0"/>
          <w:cols w:space="720"/>
        </w:sectPr>
      </w:pPr>
      <w:r w:rsidRPr="001939DA">
        <w:rPr>
          <w:rFonts w:ascii="宋体" w:eastAsia="宋体" w:hAnsi="宋体" w:cs="Times New Roman" w:hint="eastAsia"/>
          <w:lang w:val="zh-CN"/>
        </w:rPr>
        <w:t xml:space="preserve"> 采购方代表或代理机构签名：</w:t>
      </w:r>
    </w:p>
    <w:p w:rsidR="001939DA" w:rsidRPr="001939DA" w:rsidRDefault="001939DA" w:rsidP="001939DA">
      <w:pPr>
        <w:ind w:right="-341"/>
        <w:jc w:val="center"/>
        <w:rPr>
          <w:rFonts w:ascii="宋体" w:eastAsia="宋体" w:hAnsi="宋体" w:cs="Times New Roman"/>
          <w:b/>
          <w:sz w:val="24"/>
          <w:szCs w:val="24"/>
        </w:rPr>
      </w:pPr>
      <w:r w:rsidRPr="001939DA">
        <w:rPr>
          <w:rFonts w:ascii="宋体" w:eastAsia="宋体" w:cs="Times New Roman" w:hint="eastAsia"/>
          <w:b/>
          <w:sz w:val="24"/>
          <w:szCs w:val="24"/>
        </w:rPr>
        <w:lastRenderedPageBreak/>
        <w:t>舟山市定海区环境卫生管理处垃圾桶采购项目</w:t>
      </w:r>
      <w:r w:rsidRPr="001939DA">
        <w:rPr>
          <w:rFonts w:ascii="宋体" w:eastAsia="宋体" w:hAnsi="宋体" w:cs="Times New Roman" w:hint="eastAsia"/>
          <w:b/>
          <w:sz w:val="24"/>
          <w:szCs w:val="24"/>
        </w:rPr>
        <w:t>评分表</w:t>
      </w:r>
    </w:p>
    <w:p w:rsidR="001939DA" w:rsidRPr="001939DA" w:rsidRDefault="001939DA" w:rsidP="001939DA">
      <w:pPr>
        <w:ind w:right="-341"/>
        <w:jc w:val="center"/>
        <w:rPr>
          <w:rFonts w:ascii="宋体" w:eastAsia="宋体" w:hAnsi="宋体" w:cs="Times New Roman"/>
          <w:b/>
          <w:sz w:val="24"/>
          <w:szCs w:val="24"/>
          <w:lang w:val="zh-CN"/>
        </w:rPr>
      </w:pPr>
    </w:p>
    <w:p w:rsidR="001939DA" w:rsidRPr="001939DA" w:rsidRDefault="001939DA" w:rsidP="001939DA">
      <w:pPr>
        <w:ind w:right="-341"/>
        <w:jc w:val="left"/>
        <w:rPr>
          <w:rFonts w:ascii="宋体" w:eastAsia="宋体" w:hAnsi="宋体" w:cs="Times New Roman"/>
          <w:szCs w:val="21"/>
        </w:rPr>
      </w:pPr>
      <w:r w:rsidRPr="001939DA">
        <w:rPr>
          <w:rFonts w:ascii="宋体" w:eastAsia="宋体" w:hAnsi="宋体" w:cs="Times New Roman" w:hint="eastAsia"/>
          <w:szCs w:val="21"/>
        </w:rPr>
        <w:t>项目名称：</w:t>
      </w:r>
    </w:p>
    <w:p w:rsidR="001939DA" w:rsidRPr="001939DA" w:rsidRDefault="001939DA" w:rsidP="001939DA">
      <w:pPr>
        <w:ind w:right="-341"/>
        <w:jc w:val="left"/>
        <w:rPr>
          <w:rFonts w:ascii="宋体" w:eastAsia="宋体" w:hAnsi="宋体" w:cs="Times New Roman"/>
          <w:szCs w:val="21"/>
        </w:rPr>
      </w:pPr>
      <w:r w:rsidRPr="001939DA">
        <w:rPr>
          <w:rFonts w:ascii="宋体" w:eastAsia="宋体" w:hAnsi="宋体" w:cs="Times New Roman" w:hint="eastAsia"/>
          <w:szCs w:val="21"/>
        </w:rPr>
        <w:t>招标编号:</w:t>
      </w:r>
    </w:p>
    <w:tbl>
      <w:tblPr>
        <w:tblW w:w="987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1455"/>
        <w:gridCol w:w="708"/>
        <w:gridCol w:w="6720"/>
      </w:tblGrid>
      <w:tr w:rsidR="001939DA" w:rsidRPr="001939DA" w:rsidTr="00D56ED2">
        <w:trPr>
          <w:trHeight w:val="386"/>
        </w:trPr>
        <w:tc>
          <w:tcPr>
            <w:tcW w:w="9870" w:type="dxa"/>
            <w:gridSpan w:val="4"/>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jc w:val="center"/>
              <w:rPr>
                <w:rFonts w:ascii="宋体" w:eastAsia="宋体" w:hAnsi="宋体" w:cs="Times New Roman"/>
                <w:b/>
                <w:szCs w:val="21"/>
              </w:rPr>
            </w:pPr>
            <w:r w:rsidRPr="001939DA">
              <w:rPr>
                <w:rFonts w:ascii="宋体" w:eastAsia="宋体" w:hAnsi="宋体" w:cs="Times New Roman" w:hint="eastAsia"/>
                <w:b/>
                <w:szCs w:val="21"/>
              </w:rPr>
              <w:t>商务、技术部分</w:t>
            </w:r>
          </w:p>
        </w:tc>
      </w:tr>
      <w:tr w:rsidR="001939DA" w:rsidRPr="001939DA" w:rsidTr="00D56ED2">
        <w:trPr>
          <w:trHeight w:val="361"/>
        </w:trPr>
        <w:tc>
          <w:tcPr>
            <w:tcW w:w="987"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jc w:val="center"/>
              <w:rPr>
                <w:rFonts w:ascii="宋体" w:eastAsia="宋体" w:hAnsi="宋体" w:cs="Times New Roman"/>
                <w:b/>
                <w:szCs w:val="21"/>
              </w:rPr>
            </w:pPr>
            <w:r w:rsidRPr="001939DA">
              <w:rPr>
                <w:rFonts w:ascii="宋体" w:eastAsia="宋体" w:hAnsi="宋体" w:cs="Times New Roman" w:hint="eastAsia"/>
                <w:b/>
                <w:szCs w:val="21"/>
              </w:rPr>
              <w:t>序号</w:t>
            </w:r>
          </w:p>
        </w:tc>
        <w:tc>
          <w:tcPr>
            <w:tcW w:w="1455"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jc w:val="center"/>
              <w:rPr>
                <w:rFonts w:ascii="宋体" w:eastAsia="宋体" w:hAnsi="宋体" w:cs="Times New Roman"/>
                <w:b/>
                <w:szCs w:val="21"/>
              </w:rPr>
            </w:pPr>
            <w:r w:rsidRPr="001939DA">
              <w:rPr>
                <w:rFonts w:ascii="宋体" w:eastAsia="宋体" w:hAnsi="宋体" w:cs="Times New Roman" w:hint="eastAsia"/>
                <w:b/>
                <w:szCs w:val="21"/>
              </w:rPr>
              <w:t>评分项目</w:t>
            </w:r>
          </w:p>
        </w:tc>
        <w:tc>
          <w:tcPr>
            <w:tcW w:w="708"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jc w:val="center"/>
              <w:rPr>
                <w:rFonts w:ascii="宋体" w:eastAsia="宋体" w:hAnsi="宋体" w:cs="Times New Roman"/>
                <w:b/>
                <w:szCs w:val="21"/>
              </w:rPr>
            </w:pPr>
            <w:r w:rsidRPr="001939DA">
              <w:rPr>
                <w:rFonts w:ascii="宋体" w:eastAsia="宋体" w:hAnsi="宋体" w:cs="Times New Roman" w:hint="eastAsia"/>
                <w:b/>
                <w:szCs w:val="21"/>
              </w:rPr>
              <w:t>分值</w:t>
            </w:r>
          </w:p>
        </w:tc>
        <w:tc>
          <w:tcPr>
            <w:tcW w:w="672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jc w:val="center"/>
              <w:rPr>
                <w:rFonts w:ascii="宋体" w:eastAsia="宋体" w:hAnsi="宋体" w:cs="Times New Roman"/>
                <w:b/>
                <w:szCs w:val="21"/>
              </w:rPr>
            </w:pPr>
            <w:r w:rsidRPr="001939DA">
              <w:rPr>
                <w:rFonts w:ascii="宋体" w:eastAsia="宋体" w:hAnsi="宋体" w:cs="Times New Roman" w:hint="eastAsia"/>
                <w:b/>
                <w:szCs w:val="21"/>
              </w:rPr>
              <w:t>评分依据</w:t>
            </w:r>
          </w:p>
        </w:tc>
      </w:tr>
      <w:tr w:rsidR="001939DA" w:rsidRPr="001939DA" w:rsidTr="00D56ED2">
        <w:trPr>
          <w:trHeight w:val="390"/>
        </w:trPr>
        <w:tc>
          <w:tcPr>
            <w:tcW w:w="987" w:type="dxa"/>
            <w:vMerge w:val="restart"/>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widowControl/>
              <w:jc w:val="center"/>
              <w:rPr>
                <w:rFonts w:ascii="宋体" w:eastAsia="宋体" w:hAnsi="宋体" w:cs="Times New Roman"/>
                <w:szCs w:val="21"/>
              </w:rPr>
            </w:pPr>
            <w:r w:rsidRPr="001939DA">
              <w:rPr>
                <w:rFonts w:ascii="宋体" w:eastAsia="宋体" w:hAnsi="宋体" w:cs="Times New Roman" w:hint="eastAsia"/>
                <w:szCs w:val="21"/>
              </w:rPr>
              <w:t>综合实力</w:t>
            </w:r>
          </w:p>
          <w:p w:rsidR="001939DA" w:rsidRPr="001939DA" w:rsidRDefault="001939DA" w:rsidP="001939DA">
            <w:pPr>
              <w:widowControl/>
              <w:jc w:val="center"/>
              <w:rPr>
                <w:rFonts w:ascii="宋体" w:eastAsia="宋体" w:hAnsi="宋体" w:cs="Times New Roman"/>
                <w:szCs w:val="21"/>
              </w:rPr>
            </w:pPr>
            <w:r w:rsidRPr="001939DA">
              <w:rPr>
                <w:rFonts w:ascii="宋体" w:eastAsia="宋体" w:hAnsi="宋体" w:cs="Times New Roman" w:hint="eastAsia"/>
                <w:szCs w:val="21"/>
              </w:rPr>
              <w:t>（13分）</w:t>
            </w:r>
          </w:p>
        </w:tc>
        <w:tc>
          <w:tcPr>
            <w:tcW w:w="1455"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jc w:val="left"/>
              <w:rPr>
                <w:rFonts w:ascii="宋体" w:eastAsia="宋体" w:hAnsi="宋体" w:cs="Times New Roman"/>
                <w:szCs w:val="21"/>
              </w:rPr>
            </w:pPr>
            <w:r w:rsidRPr="001939DA">
              <w:rPr>
                <w:rFonts w:ascii="宋体" w:eastAsia="宋体" w:hAnsi="宋体" w:cs="Times New Roman" w:hint="eastAsia"/>
                <w:szCs w:val="21"/>
              </w:rPr>
              <w:t>同类项目成功案例(6分)</w:t>
            </w:r>
          </w:p>
        </w:tc>
        <w:tc>
          <w:tcPr>
            <w:tcW w:w="708"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jc w:val="center"/>
              <w:rPr>
                <w:rFonts w:ascii="宋体" w:eastAsia="宋体" w:hAnsi="宋体" w:cs="Times New Roman"/>
                <w:szCs w:val="21"/>
              </w:rPr>
            </w:pPr>
            <w:r w:rsidRPr="001939DA">
              <w:rPr>
                <w:rFonts w:ascii="宋体" w:eastAsia="宋体" w:hAnsi="宋体" w:cs="Times New Roman" w:hint="eastAsia"/>
                <w:szCs w:val="21"/>
              </w:rPr>
              <w:t>6分</w:t>
            </w:r>
          </w:p>
        </w:tc>
        <w:tc>
          <w:tcPr>
            <w:tcW w:w="672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rPr>
                <w:rFonts w:ascii="宋体" w:eastAsia="宋体" w:hAnsi="宋体" w:cs="Times New Roman"/>
                <w:szCs w:val="21"/>
              </w:rPr>
            </w:pPr>
            <w:r w:rsidRPr="001939DA">
              <w:rPr>
                <w:rFonts w:ascii="宋体" w:eastAsia="宋体" w:hAnsi="宋体" w:cs="Times New Roman" w:hint="eastAsia"/>
                <w:szCs w:val="21"/>
              </w:rPr>
              <w:t xml:space="preserve">提供2015年1月以来同类产品采购项目经历（以相关有效合同书或采购协议为准）,采购金额50（含）－150万元的,每个案例得0.5分，150万（含）－250万元的，每个案例得1分,250万元（含）以上的，每个案例得2分，最多6分 </w:t>
            </w:r>
            <w:r w:rsidRPr="001939DA">
              <w:rPr>
                <w:rFonts w:ascii="宋体" w:eastAsia="宋体" w:hAnsi="宋体" w:cs="宋体" w:hint="eastAsia"/>
                <w:kern w:val="0"/>
                <w:szCs w:val="21"/>
              </w:rPr>
              <w:t>。（以金额最高的3个案例计算）</w:t>
            </w:r>
            <w:r w:rsidRPr="001939DA">
              <w:rPr>
                <w:rFonts w:ascii="宋体" w:eastAsia="宋体" w:hAnsi="宋体" w:cs="Times New Roman" w:hint="eastAsia"/>
                <w:b/>
                <w:szCs w:val="21"/>
              </w:rPr>
              <w:t>（合同或采购协议，复印件加盖公章）</w:t>
            </w:r>
          </w:p>
        </w:tc>
      </w:tr>
      <w:tr w:rsidR="001939DA" w:rsidRPr="001939DA" w:rsidTr="00D56ED2">
        <w:trPr>
          <w:trHeight w:val="390"/>
        </w:trPr>
        <w:tc>
          <w:tcPr>
            <w:tcW w:w="987" w:type="dxa"/>
            <w:vMerge/>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widowControl/>
              <w:jc w:val="center"/>
              <w:rPr>
                <w:rFonts w:ascii="宋体" w:eastAsia="宋体" w:hAnsi="宋体" w:cs="Times New Roman"/>
                <w:szCs w:val="21"/>
              </w:rPr>
            </w:pPr>
          </w:p>
        </w:tc>
        <w:tc>
          <w:tcPr>
            <w:tcW w:w="1455" w:type="dxa"/>
            <w:vMerge w:val="restart"/>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jc w:val="left"/>
              <w:rPr>
                <w:rFonts w:ascii="宋体" w:eastAsia="宋体" w:hAnsi="宋体" w:cs="Times New Roman"/>
                <w:szCs w:val="21"/>
              </w:rPr>
            </w:pPr>
            <w:r w:rsidRPr="001939DA">
              <w:rPr>
                <w:rFonts w:ascii="宋体" w:eastAsia="宋体" w:hAnsi="宋体" w:cs="Times New Roman" w:hint="eastAsia"/>
                <w:szCs w:val="21"/>
              </w:rPr>
              <w:t xml:space="preserve"> 质量体系认证</w:t>
            </w:r>
          </w:p>
          <w:p w:rsidR="001939DA" w:rsidRPr="001939DA" w:rsidRDefault="001939DA" w:rsidP="001939DA">
            <w:pPr>
              <w:spacing w:line="276" w:lineRule="auto"/>
              <w:ind w:firstLineChars="112" w:firstLine="235"/>
              <w:jc w:val="left"/>
              <w:rPr>
                <w:rFonts w:ascii="宋体" w:eastAsia="宋体" w:hAnsi="宋体" w:cs="Times New Roman"/>
                <w:szCs w:val="21"/>
              </w:rPr>
            </w:pPr>
            <w:r w:rsidRPr="001939DA">
              <w:rPr>
                <w:rFonts w:ascii="宋体" w:eastAsia="宋体" w:hAnsi="宋体" w:cs="Times New Roman" w:hint="eastAsia"/>
                <w:szCs w:val="21"/>
              </w:rPr>
              <w:t>（7分）</w:t>
            </w:r>
          </w:p>
        </w:tc>
        <w:tc>
          <w:tcPr>
            <w:tcW w:w="708"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jc w:val="center"/>
              <w:rPr>
                <w:rFonts w:ascii="宋体" w:eastAsia="宋体" w:hAnsi="宋体" w:cs="Times New Roman"/>
                <w:szCs w:val="21"/>
              </w:rPr>
            </w:pPr>
            <w:r w:rsidRPr="001939DA">
              <w:rPr>
                <w:rFonts w:ascii="宋体" w:eastAsia="宋体" w:hAnsi="宋体" w:cs="Times New Roman" w:hint="eastAsia"/>
                <w:szCs w:val="21"/>
              </w:rPr>
              <w:t>4分</w:t>
            </w:r>
          </w:p>
        </w:tc>
        <w:tc>
          <w:tcPr>
            <w:tcW w:w="672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rPr>
                <w:rFonts w:ascii="宋体" w:eastAsia="宋体" w:hAnsi="宋体" w:cs="Times New Roman"/>
                <w:szCs w:val="21"/>
              </w:rPr>
            </w:pPr>
            <w:r w:rsidRPr="001939DA">
              <w:rPr>
                <w:rFonts w:ascii="宋体" w:eastAsia="宋体" w:hAnsi="宋体" w:cs="Times New Roman" w:hint="eastAsia"/>
                <w:szCs w:val="21"/>
              </w:rPr>
              <w:t>投标人通过GB/T28001认证得2分；</w:t>
            </w:r>
          </w:p>
          <w:p w:rsidR="001939DA" w:rsidRPr="001939DA" w:rsidRDefault="001939DA" w:rsidP="001939DA">
            <w:pPr>
              <w:spacing w:line="276" w:lineRule="auto"/>
              <w:rPr>
                <w:rFonts w:ascii="宋体" w:eastAsia="宋体" w:hAnsi="宋体" w:cs="Times New Roman"/>
                <w:szCs w:val="21"/>
              </w:rPr>
            </w:pPr>
            <w:r w:rsidRPr="001939DA">
              <w:rPr>
                <w:rFonts w:ascii="宋体" w:eastAsia="宋体" w:hAnsi="宋体" w:cs="Times New Roman" w:hint="eastAsia"/>
                <w:szCs w:val="21"/>
              </w:rPr>
              <w:t>ISO9001质量管理体系证书的得1分</w:t>
            </w:r>
          </w:p>
          <w:p w:rsidR="001939DA" w:rsidRPr="001939DA" w:rsidRDefault="001939DA" w:rsidP="001939DA">
            <w:pPr>
              <w:spacing w:line="276" w:lineRule="auto"/>
              <w:rPr>
                <w:rFonts w:ascii="宋体" w:eastAsia="宋体" w:hAnsi="宋体" w:cs="Times New Roman"/>
                <w:szCs w:val="21"/>
              </w:rPr>
            </w:pPr>
            <w:r w:rsidRPr="001939DA">
              <w:rPr>
                <w:rFonts w:ascii="宋体" w:eastAsia="宋体" w:hAnsi="宋体" w:cs="Times New Roman" w:hint="eastAsia"/>
                <w:szCs w:val="21"/>
              </w:rPr>
              <w:t>ISO14001环境管理体系认证证书的得1分</w:t>
            </w:r>
          </w:p>
          <w:p w:rsidR="001939DA" w:rsidRPr="001939DA" w:rsidRDefault="001939DA" w:rsidP="001939DA">
            <w:pPr>
              <w:spacing w:line="276" w:lineRule="auto"/>
              <w:rPr>
                <w:rFonts w:ascii="宋体" w:eastAsia="宋体" w:hAnsi="宋体" w:cs="Times New Roman"/>
                <w:b/>
                <w:szCs w:val="21"/>
              </w:rPr>
            </w:pPr>
            <w:r w:rsidRPr="001939DA">
              <w:rPr>
                <w:rFonts w:ascii="宋体" w:eastAsia="宋体" w:hAnsi="宋体" w:cs="Times New Roman" w:hint="eastAsia"/>
                <w:szCs w:val="21"/>
              </w:rPr>
              <w:t>（</w:t>
            </w:r>
            <w:r w:rsidRPr="001939DA">
              <w:rPr>
                <w:rFonts w:ascii="宋体" w:eastAsia="宋体" w:hAnsi="宋体" w:cs="Times New Roman" w:hint="eastAsia"/>
                <w:b/>
                <w:szCs w:val="21"/>
              </w:rPr>
              <w:t>提供相关证明复印件加盖公章</w:t>
            </w:r>
            <w:r w:rsidRPr="001939DA">
              <w:rPr>
                <w:rFonts w:ascii="宋体" w:eastAsia="宋体" w:hAnsi="宋体" w:cs="Times New Roman" w:hint="eastAsia"/>
                <w:szCs w:val="21"/>
              </w:rPr>
              <w:t>）；</w:t>
            </w:r>
          </w:p>
        </w:tc>
      </w:tr>
      <w:tr w:rsidR="001939DA" w:rsidRPr="001939DA" w:rsidTr="00D56ED2">
        <w:trPr>
          <w:trHeight w:val="390"/>
        </w:trPr>
        <w:tc>
          <w:tcPr>
            <w:tcW w:w="987" w:type="dxa"/>
            <w:vMerge/>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widowControl/>
              <w:jc w:val="center"/>
              <w:rPr>
                <w:rFonts w:ascii="宋体" w:eastAsia="宋体" w:hAnsi="宋体" w:cs="Times New Roman"/>
                <w:szCs w:val="21"/>
              </w:rPr>
            </w:pPr>
          </w:p>
        </w:tc>
        <w:tc>
          <w:tcPr>
            <w:tcW w:w="1455" w:type="dxa"/>
            <w:vMerge/>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widowControl/>
              <w:jc w:val="left"/>
              <w:rPr>
                <w:rFonts w:ascii="宋体" w:eastAsia="宋体" w:hAnsi="宋体" w:cs="Times New Roman"/>
                <w:szCs w:val="21"/>
              </w:rPr>
            </w:pPr>
          </w:p>
        </w:tc>
        <w:tc>
          <w:tcPr>
            <w:tcW w:w="708"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jc w:val="center"/>
              <w:rPr>
                <w:rFonts w:ascii="宋体" w:eastAsia="宋体" w:hAnsi="宋体" w:cs="Times New Roman"/>
                <w:szCs w:val="21"/>
              </w:rPr>
            </w:pPr>
            <w:r w:rsidRPr="001939DA">
              <w:rPr>
                <w:rFonts w:ascii="宋体" w:eastAsia="宋体" w:hAnsi="宋体" w:cs="Times New Roman" w:hint="eastAsia"/>
                <w:szCs w:val="21"/>
              </w:rPr>
              <w:t>3分</w:t>
            </w:r>
          </w:p>
        </w:tc>
        <w:tc>
          <w:tcPr>
            <w:tcW w:w="672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jc w:val="left"/>
              <w:rPr>
                <w:rFonts w:ascii="宋体" w:eastAsia="宋体" w:hAnsi="宋体" w:cs="Times New Roman"/>
                <w:szCs w:val="21"/>
              </w:rPr>
            </w:pPr>
            <w:r w:rsidRPr="001939DA">
              <w:rPr>
                <w:rFonts w:ascii="宋体" w:eastAsia="宋体" w:hAnsi="宋体" w:cs="Times New Roman" w:hint="eastAsia"/>
                <w:szCs w:val="21"/>
              </w:rPr>
              <w:t>投标人是制造厂商，具有自己的生产基地，</w:t>
            </w:r>
            <w:r w:rsidRPr="001939DA">
              <w:rPr>
                <w:rFonts w:ascii="宋体" w:eastAsia="宋体" w:hAnsi="宋体" w:cs="Times New Roman" w:hint="eastAsia"/>
                <w:b/>
                <w:szCs w:val="21"/>
              </w:rPr>
              <w:t>得3分</w:t>
            </w:r>
            <w:r w:rsidRPr="001939DA">
              <w:rPr>
                <w:rFonts w:ascii="宋体" w:eastAsia="宋体" w:hAnsi="宋体" w:cs="Times New Roman" w:hint="eastAsia"/>
                <w:szCs w:val="21"/>
              </w:rPr>
              <w:t>。</w:t>
            </w:r>
          </w:p>
          <w:p w:rsidR="001939DA" w:rsidRPr="001939DA" w:rsidRDefault="001939DA" w:rsidP="001939DA">
            <w:pPr>
              <w:spacing w:line="276" w:lineRule="auto"/>
              <w:jc w:val="left"/>
              <w:rPr>
                <w:rFonts w:ascii="宋体" w:eastAsia="宋体" w:hAnsi="宋体" w:cs="Times New Roman"/>
                <w:szCs w:val="21"/>
              </w:rPr>
            </w:pPr>
            <w:r w:rsidRPr="001939DA">
              <w:rPr>
                <w:rFonts w:ascii="宋体" w:eastAsia="宋体" w:hAnsi="宋体" w:cs="Times New Roman" w:hint="eastAsia"/>
                <w:szCs w:val="21"/>
              </w:rPr>
              <w:t>（</w:t>
            </w:r>
            <w:r w:rsidRPr="001939DA">
              <w:rPr>
                <w:rFonts w:ascii="宋体" w:eastAsia="宋体" w:hAnsi="宋体" w:cs="Times New Roman" w:hint="eastAsia"/>
                <w:b/>
                <w:szCs w:val="21"/>
              </w:rPr>
              <w:t>以上验证时需提供生产基地的土地使用权证复印件作为证明材料</w:t>
            </w:r>
            <w:r w:rsidRPr="001939DA">
              <w:rPr>
                <w:rFonts w:ascii="宋体" w:eastAsia="宋体" w:hAnsi="宋体" w:cs="Times New Roman" w:hint="eastAsia"/>
                <w:szCs w:val="21"/>
              </w:rPr>
              <w:t>）；</w:t>
            </w:r>
          </w:p>
        </w:tc>
      </w:tr>
      <w:tr w:rsidR="001939DA" w:rsidRPr="001939DA" w:rsidTr="00D56ED2">
        <w:trPr>
          <w:trHeight w:val="389"/>
        </w:trPr>
        <w:tc>
          <w:tcPr>
            <w:tcW w:w="987" w:type="dxa"/>
            <w:vMerge w:val="restart"/>
            <w:tcBorders>
              <w:top w:val="single" w:sz="4" w:space="0" w:color="auto"/>
              <w:left w:val="single" w:sz="4" w:space="0" w:color="auto"/>
              <w:right w:val="single" w:sz="4" w:space="0" w:color="auto"/>
            </w:tcBorders>
            <w:vAlign w:val="center"/>
          </w:tcPr>
          <w:p w:rsidR="001939DA" w:rsidRPr="001939DA" w:rsidRDefault="001939DA" w:rsidP="001939DA">
            <w:pPr>
              <w:spacing w:line="276" w:lineRule="auto"/>
              <w:jc w:val="center"/>
              <w:rPr>
                <w:rFonts w:ascii="宋体" w:eastAsia="宋体" w:hAnsi="宋体" w:cs="Times New Roman"/>
                <w:szCs w:val="21"/>
              </w:rPr>
            </w:pPr>
          </w:p>
          <w:p w:rsidR="001939DA" w:rsidRPr="001939DA" w:rsidRDefault="001939DA" w:rsidP="001939DA">
            <w:pPr>
              <w:spacing w:line="276" w:lineRule="auto"/>
              <w:jc w:val="center"/>
              <w:rPr>
                <w:rFonts w:ascii="宋体" w:eastAsia="宋体" w:hAnsi="宋体" w:cs="Times New Roman"/>
                <w:szCs w:val="21"/>
              </w:rPr>
            </w:pPr>
            <w:r w:rsidRPr="001939DA">
              <w:rPr>
                <w:rFonts w:ascii="宋体" w:eastAsia="宋体" w:hAnsi="宋体" w:cs="Times New Roman" w:hint="eastAsia"/>
                <w:szCs w:val="21"/>
              </w:rPr>
              <w:t>产品性能响应（47分）</w:t>
            </w:r>
          </w:p>
        </w:tc>
        <w:tc>
          <w:tcPr>
            <w:tcW w:w="1455"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leftChars="-2" w:left="-4"/>
              <w:jc w:val="left"/>
              <w:rPr>
                <w:rFonts w:ascii="宋体" w:eastAsia="宋体" w:hAnsi="宋体" w:cs="Times New Roman"/>
                <w:szCs w:val="21"/>
              </w:rPr>
            </w:pPr>
            <w:r w:rsidRPr="001939DA">
              <w:rPr>
                <w:rFonts w:ascii="宋体" w:eastAsia="宋体" w:hAnsi="宋体" w:cs="Times New Roman" w:hint="eastAsia"/>
                <w:szCs w:val="21"/>
              </w:rPr>
              <w:t>生产工艺与质量控制措施</w:t>
            </w:r>
          </w:p>
        </w:tc>
        <w:tc>
          <w:tcPr>
            <w:tcW w:w="708"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jc w:val="center"/>
              <w:rPr>
                <w:rFonts w:ascii="宋体" w:eastAsia="宋体" w:hAnsi="宋体" w:cs="Times New Roman"/>
                <w:szCs w:val="21"/>
              </w:rPr>
            </w:pPr>
            <w:r w:rsidRPr="001939DA">
              <w:rPr>
                <w:rFonts w:ascii="宋体" w:eastAsia="宋体" w:hAnsi="宋体" w:cs="Times New Roman" w:hint="eastAsia"/>
                <w:szCs w:val="21"/>
              </w:rPr>
              <w:t>10分</w:t>
            </w:r>
          </w:p>
        </w:tc>
        <w:tc>
          <w:tcPr>
            <w:tcW w:w="672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rPr>
                <w:rFonts w:ascii="宋体" w:eastAsia="宋体" w:hAnsi="宋体" w:cs="Times New Roman"/>
                <w:szCs w:val="21"/>
              </w:rPr>
            </w:pPr>
            <w:r w:rsidRPr="001939DA">
              <w:rPr>
                <w:rFonts w:ascii="宋体" w:eastAsia="宋体" w:hAnsi="宋体" w:cs="宋体" w:hint="eastAsia"/>
                <w:szCs w:val="21"/>
                <w:lang w:val="zh-CN"/>
              </w:rPr>
              <w:t>根据投标文件提供的生产工艺流程、质量控制措施综合评审，好的7－10分，较好4－6分，一般1－3分。</w:t>
            </w:r>
          </w:p>
        </w:tc>
      </w:tr>
      <w:tr w:rsidR="001939DA" w:rsidRPr="001939DA" w:rsidTr="00D56ED2">
        <w:trPr>
          <w:trHeight w:val="389"/>
        </w:trPr>
        <w:tc>
          <w:tcPr>
            <w:tcW w:w="987" w:type="dxa"/>
            <w:vMerge/>
            <w:tcBorders>
              <w:left w:val="single" w:sz="4" w:space="0" w:color="auto"/>
              <w:right w:val="single" w:sz="4" w:space="0" w:color="auto"/>
            </w:tcBorders>
            <w:vAlign w:val="center"/>
          </w:tcPr>
          <w:p w:rsidR="001939DA" w:rsidRPr="001939DA" w:rsidRDefault="001939DA" w:rsidP="001939DA">
            <w:pPr>
              <w:widowControl/>
              <w:jc w:val="center"/>
              <w:rPr>
                <w:rFonts w:ascii="宋体" w:eastAsia="宋体" w:hAnsi="宋体" w:cs="Times New Roman"/>
                <w:szCs w:val="21"/>
              </w:rPr>
            </w:pPr>
          </w:p>
        </w:tc>
        <w:tc>
          <w:tcPr>
            <w:tcW w:w="1455"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leftChars="-2" w:left="-4"/>
              <w:jc w:val="left"/>
              <w:rPr>
                <w:rFonts w:ascii="宋体" w:eastAsia="宋体" w:hAnsi="宋体" w:cs="Times New Roman"/>
                <w:szCs w:val="21"/>
              </w:rPr>
            </w:pPr>
            <w:r w:rsidRPr="001939DA">
              <w:rPr>
                <w:rFonts w:ascii="宋体" w:eastAsia="宋体" w:hAnsi="宋体" w:cs="Times New Roman" w:hint="eastAsia"/>
                <w:szCs w:val="21"/>
              </w:rPr>
              <w:t>产品的质量性能</w:t>
            </w:r>
          </w:p>
        </w:tc>
        <w:tc>
          <w:tcPr>
            <w:tcW w:w="708"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jc w:val="center"/>
              <w:rPr>
                <w:rFonts w:ascii="宋体" w:eastAsia="宋体" w:hAnsi="宋体" w:cs="Times New Roman"/>
                <w:szCs w:val="21"/>
              </w:rPr>
            </w:pPr>
            <w:r w:rsidRPr="001939DA">
              <w:rPr>
                <w:rFonts w:ascii="宋体" w:eastAsia="宋体" w:hAnsi="宋体" w:cs="Times New Roman" w:hint="eastAsia"/>
                <w:szCs w:val="21"/>
              </w:rPr>
              <w:t>12分</w:t>
            </w:r>
          </w:p>
        </w:tc>
        <w:tc>
          <w:tcPr>
            <w:tcW w:w="672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rPr>
                <w:rFonts w:ascii="宋体" w:eastAsia="宋体" w:hAnsi="宋体" w:cs="宋体"/>
                <w:szCs w:val="21"/>
                <w:lang w:val="zh-CN"/>
              </w:rPr>
            </w:pPr>
            <w:r w:rsidRPr="001939DA">
              <w:rPr>
                <w:rFonts w:ascii="宋体" w:eastAsia="宋体" w:hAnsi="宋体" w:cs="宋体" w:hint="eastAsia"/>
                <w:szCs w:val="21"/>
                <w:lang w:val="zh-CN"/>
              </w:rPr>
              <w:t>对投标文件中所投货物的技术先进性、可靠性、实用性和是否便于维护等方面进行评分。主要考察其检测报告、实际应用案例等，技术指标明显优于招标需求的，好的8－12分，较好4－7分，一般1－3分</w:t>
            </w:r>
          </w:p>
        </w:tc>
      </w:tr>
      <w:tr w:rsidR="001939DA" w:rsidRPr="001939DA" w:rsidTr="00D56ED2">
        <w:trPr>
          <w:trHeight w:val="389"/>
        </w:trPr>
        <w:tc>
          <w:tcPr>
            <w:tcW w:w="987" w:type="dxa"/>
            <w:vMerge/>
            <w:tcBorders>
              <w:left w:val="single" w:sz="4" w:space="0" w:color="auto"/>
              <w:right w:val="single" w:sz="4" w:space="0" w:color="auto"/>
            </w:tcBorders>
            <w:vAlign w:val="center"/>
          </w:tcPr>
          <w:p w:rsidR="001939DA" w:rsidRPr="001939DA" w:rsidRDefault="001939DA" w:rsidP="001939DA">
            <w:pPr>
              <w:widowControl/>
              <w:jc w:val="center"/>
              <w:rPr>
                <w:rFonts w:ascii="宋体" w:eastAsia="宋体" w:hAnsi="宋体" w:cs="Times New Roman"/>
                <w:szCs w:val="21"/>
              </w:rPr>
            </w:pPr>
          </w:p>
        </w:tc>
        <w:tc>
          <w:tcPr>
            <w:tcW w:w="1455"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leftChars="-2" w:left="-4"/>
              <w:jc w:val="left"/>
              <w:rPr>
                <w:rFonts w:ascii="宋体" w:eastAsia="宋体" w:hAnsi="宋体" w:cs="Times New Roman"/>
                <w:szCs w:val="21"/>
              </w:rPr>
            </w:pPr>
            <w:r w:rsidRPr="001939DA">
              <w:rPr>
                <w:rFonts w:ascii="宋体" w:eastAsia="宋体" w:hAnsi="宋体" w:cs="Times New Roman" w:hint="eastAsia"/>
                <w:szCs w:val="21"/>
              </w:rPr>
              <w:t>实施方案</w:t>
            </w:r>
          </w:p>
        </w:tc>
        <w:tc>
          <w:tcPr>
            <w:tcW w:w="708"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jc w:val="center"/>
              <w:rPr>
                <w:rFonts w:ascii="宋体" w:eastAsia="宋体" w:hAnsi="宋体" w:cs="Times New Roman"/>
                <w:szCs w:val="21"/>
              </w:rPr>
            </w:pPr>
            <w:r w:rsidRPr="001939DA">
              <w:rPr>
                <w:rFonts w:ascii="宋体" w:eastAsia="宋体" w:hAnsi="宋体" w:cs="Times New Roman" w:hint="eastAsia"/>
                <w:szCs w:val="21"/>
              </w:rPr>
              <w:t>5分</w:t>
            </w:r>
          </w:p>
        </w:tc>
        <w:tc>
          <w:tcPr>
            <w:tcW w:w="672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widowControl/>
              <w:spacing w:before="100" w:beforeAutospacing="1" w:after="100" w:afterAutospacing="1"/>
              <w:rPr>
                <w:rFonts w:ascii="宋体" w:eastAsia="宋体" w:hAnsi="宋体" w:cs="宋体"/>
                <w:kern w:val="0"/>
              </w:rPr>
            </w:pPr>
            <w:r w:rsidRPr="001939DA">
              <w:rPr>
                <w:rFonts w:eastAsia="宋体" w:cs="Times New Roman" w:hint="eastAsia"/>
                <w:kern w:val="0"/>
              </w:rPr>
              <w:t>根据投标人项目组织实施方案（包括项目工期、确保项目供货的措施或方案、项目实施进度安排、项目实施人员资质等）的科学性、合理性等综合比较评分：</w:t>
            </w:r>
            <w:r w:rsidRPr="001939DA">
              <w:rPr>
                <w:rFonts w:ascii="宋体" w:eastAsia="宋体" w:hAnsi="宋体" w:cs="宋体"/>
                <w:kern w:val="0"/>
              </w:rPr>
              <w:t>（</w:t>
            </w:r>
            <w:r w:rsidRPr="001939DA">
              <w:rPr>
                <w:rFonts w:ascii="宋体" w:eastAsia="宋体" w:hAnsi="宋体" w:cs="宋体" w:hint="eastAsia"/>
                <w:kern w:val="0"/>
              </w:rPr>
              <w:t>5</w:t>
            </w:r>
            <w:r w:rsidRPr="001939DA">
              <w:rPr>
                <w:rFonts w:ascii="宋体" w:eastAsia="宋体" w:hAnsi="宋体" w:cs="宋体"/>
                <w:kern w:val="0"/>
              </w:rPr>
              <w:t>分）；</w:t>
            </w:r>
            <w:r w:rsidRPr="001939DA">
              <w:rPr>
                <w:rFonts w:ascii="宋体" w:eastAsia="宋体" w:hAnsi="宋体" w:cs="宋体" w:hint="eastAsia"/>
                <w:szCs w:val="21"/>
                <w:lang w:val="zh-CN"/>
              </w:rPr>
              <w:t>好的5分，较好3－4分，一般1－2分。</w:t>
            </w:r>
          </w:p>
        </w:tc>
      </w:tr>
      <w:tr w:rsidR="001939DA" w:rsidRPr="001939DA" w:rsidTr="00D56ED2">
        <w:trPr>
          <w:trHeight w:val="691"/>
        </w:trPr>
        <w:tc>
          <w:tcPr>
            <w:tcW w:w="987" w:type="dxa"/>
            <w:vMerge/>
            <w:tcBorders>
              <w:left w:val="single" w:sz="4" w:space="0" w:color="auto"/>
              <w:bottom w:val="single" w:sz="4" w:space="0" w:color="auto"/>
              <w:right w:val="single" w:sz="4" w:space="0" w:color="auto"/>
            </w:tcBorders>
            <w:vAlign w:val="center"/>
          </w:tcPr>
          <w:p w:rsidR="001939DA" w:rsidRPr="001939DA" w:rsidRDefault="001939DA" w:rsidP="001939DA">
            <w:pPr>
              <w:widowControl/>
              <w:jc w:val="center"/>
              <w:rPr>
                <w:rFonts w:ascii="宋体" w:eastAsia="宋体" w:hAnsi="宋体" w:cs="Times New Roman"/>
                <w:szCs w:val="21"/>
              </w:rPr>
            </w:pPr>
          </w:p>
        </w:tc>
        <w:tc>
          <w:tcPr>
            <w:tcW w:w="1455"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jc w:val="left"/>
              <w:rPr>
                <w:rFonts w:ascii="宋体" w:eastAsia="宋体" w:hAnsi="宋体" w:cs="Times New Roman"/>
                <w:szCs w:val="21"/>
              </w:rPr>
            </w:pPr>
            <w:r w:rsidRPr="001939DA">
              <w:rPr>
                <w:rFonts w:ascii="宋体" w:eastAsia="宋体" w:hAnsi="宋体" w:cs="Times New Roman" w:hint="eastAsia"/>
                <w:szCs w:val="21"/>
              </w:rPr>
              <w:t>样品分</w:t>
            </w:r>
          </w:p>
        </w:tc>
        <w:tc>
          <w:tcPr>
            <w:tcW w:w="708"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jc w:val="center"/>
              <w:rPr>
                <w:rFonts w:ascii="宋体" w:eastAsia="宋体" w:hAnsi="宋体" w:cs="宋体"/>
                <w:szCs w:val="21"/>
                <w:lang w:val="zh-CN"/>
              </w:rPr>
            </w:pPr>
            <w:r w:rsidRPr="001939DA">
              <w:rPr>
                <w:rFonts w:ascii="宋体" w:eastAsia="宋体" w:hAnsi="宋体" w:cs="宋体" w:hint="eastAsia"/>
                <w:szCs w:val="21"/>
                <w:lang w:val="zh-CN"/>
              </w:rPr>
              <w:t>20分</w:t>
            </w:r>
          </w:p>
        </w:tc>
        <w:tc>
          <w:tcPr>
            <w:tcW w:w="672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rPr>
                <w:rFonts w:ascii="宋体" w:eastAsia="宋体" w:hAnsi="宋体" w:cs="宋体"/>
                <w:szCs w:val="21"/>
              </w:rPr>
            </w:pPr>
            <w:r w:rsidRPr="001939DA">
              <w:rPr>
                <w:rFonts w:ascii="宋体" w:eastAsia="宋体" w:hAnsi="宋体" w:cs="宋体" w:hint="eastAsia"/>
                <w:szCs w:val="21"/>
              </w:rPr>
              <w:t>根据样品材质、外观、制作工艺、实用性及与招标文件技术参数要求的符合程度：</w:t>
            </w:r>
          </w:p>
          <w:p w:rsidR="001939DA" w:rsidRPr="001939DA" w:rsidRDefault="001939DA" w:rsidP="001939DA">
            <w:pPr>
              <w:spacing w:line="276" w:lineRule="auto"/>
              <w:rPr>
                <w:rFonts w:ascii="宋体" w:eastAsia="宋体" w:hAnsi="宋体" w:cs="宋体"/>
                <w:szCs w:val="21"/>
              </w:rPr>
            </w:pPr>
            <w:r w:rsidRPr="001939DA">
              <w:rPr>
                <w:rFonts w:ascii="宋体" w:eastAsia="宋体" w:hAnsi="宋体" w:cs="宋体" w:hint="eastAsia"/>
                <w:szCs w:val="21"/>
              </w:rPr>
              <w:t>1、投标实样的材质比较：好的5分，较好3－4分，一般1－2分</w:t>
            </w:r>
          </w:p>
          <w:p w:rsidR="001939DA" w:rsidRPr="001939DA" w:rsidRDefault="001939DA" w:rsidP="001939DA">
            <w:pPr>
              <w:spacing w:line="276" w:lineRule="auto"/>
              <w:rPr>
                <w:rFonts w:ascii="宋体" w:eastAsia="宋体" w:hAnsi="宋体" w:cs="宋体"/>
                <w:szCs w:val="21"/>
              </w:rPr>
            </w:pPr>
            <w:r w:rsidRPr="001939DA">
              <w:rPr>
                <w:rFonts w:ascii="宋体" w:eastAsia="宋体" w:hAnsi="宋体" w:cs="宋体" w:hint="eastAsia"/>
                <w:szCs w:val="21"/>
              </w:rPr>
              <w:t>2、投标实样的外观比较：好的5分，较好3－4分，一般1－2分</w:t>
            </w:r>
          </w:p>
          <w:p w:rsidR="001939DA" w:rsidRPr="001939DA" w:rsidRDefault="001939DA" w:rsidP="001939DA">
            <w:pPr>
              <w:spacing w:line="276" w:lineRule="auto"/>
              <w:rPr>
                <w:rFonts w:ascii="宋体" w:eastAsia="宋体" w:hAnsi="宋体" w:cs="宋体"/>
                <w:szCs w:val="21"/>
              </w:rPr>
            </w:pPr>
            <w:r w:rsidRPr="001939DA">
              <w:rPr>
                <w:rFonts w:ascii="宋体" w:eastAsia="宋体" w:hAnsi="宋体" w:cs="宋体" w:hint="eastAsia"/>
                <w:szCs w:val="21"/>
              </w:rPr>
              <w:t>3、投标实样的制作工艺的比较：好的5分，较好3－4分，一般1－2分</w:t>
            </w:r>
          </w:p>
          <w:p w:rsidR="001939DA" w:rsidRPr="001939DA" w:rsidRDefault="001939DA" w:rsidP="001939DA">
            <w:pPr>
              <w:spacing w:line="276" w:lineRule="auto"/>
              <w:rPr>
                <w:rFonts w:ascii="宋体" w:eastAsia="宋体" w:hAnsi="宋体" w:cs="宋体"/>
                <w:szCs w:val="21"/>
                <w:lang w:val="zh-CN"/>
              </w:rPr>
            </w:pPr>
            <w:r w:rsidRPr="001939DA">
              <w:rPr>
                <w:rFonts w:ascii="宋体" w:eastAsia="宋体" w:hAnsi="宋体" w:cs="宋体" w:hint="eastAsia"/>
                <w:szCs w:val="21"/>
              </w:rPr>
              <w:t>4、投标实样的实用性的比较：好的5分，较好3－4分，一般1－2分</w:t>
            </w:r>
          </w:p>
        </w:tc>
      </w:tr>
      <w:tr w:rsidR="001939DA" w:rsidRPr="001939DA" w:rsidTr="00D56ED2">
        <w:trPr>
          <w:trHeight w:val="426"/>
        </w:trPr>
        <w:tc>
          <w:tcPr>
            <w:tcW w:w="987" w:type="dxa"/>
            <w:vMerge w:val="restart"/>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jc w:val="center"/>
              <w:rPr>
                <w:rFonts w:ascii="宋体" w:eastAsia="宋体" w:hAnsi="宋体" w:cs="Times New Roman"/>
                <w:szCs w:val="21"/>
              </w:rPr>
            </w:pPr>
            <w:r w:rsidRPr="001939DA">
              <w:rPr>
                <w:rFonts w:ascii="宋体" w:eastAsia="宋体" w:hAnsi="宋体" w:cs="Times New Roman" w:hint="eastAsia"/>
                <w:szCs w:val="21"/>
              </w:rPr>
              <w:t>售后服务</w:t>
            </w:r>
          </w:p>
          <w:p w:rsidR="001939DA" w:rsidRPr="001939DA" w:rsidRDefault="001939DA" w:rsidP="001939DA">
            <w:pPr>
              <w:spacing w:line="276" w:lineRule="auto"/>
              <w:ind w:firstLine="28"/>
              <w:jc w:val="center"/>
              <w:rPr>
                <w:rFonts w:ascii="宋体" w:eastAsia="宋体" w:hAnsi="宋体" w:cs="Times New Roman"/>
                <w:szCs w:val="21"/>
              </w:rPr>
            </w:pPr>
            <w:r w:rsidRPr="001939DA">
              <w:rPr>
                <w:rFonts w:ascii="宋体" w:eastAsia="宋体" w:hAnsi="宋体" w:cs="Times New Roman" w:hint="eastAsia"/>
                <w:szCs w:val="21"/>
              </w:rPr>
              <w:t>（8分）</w:t>
            </w:r>
          </w:p>
        </w:tc>
        <w:tc>
          <w:tcPr>
            <w:tcW w:w="1455"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jc w:val="left"/>
              <w:rPr>
                <w:rFonts w:ascii="宋体" w:eastAsia="宋体" w:hAnsi="宋体" w:cs="Times New Roman"/>
                <w:szCs w:val="21"/>
              </w:rPr>
            </w:pPr>
            <w:r w:rsidRPr="001939DA">
              <w:rPr>
                <w:rFonts w:ascii="宋体" w:eastAsia="宋体" w:hAnsi="宋体" w:cs="Times New Roman" w:hint="eastAsia"/>
                <w:szCs w:val="21"/>
              </w:rPr>
              <w:t xml:space="preserve"> 质保期承诺</w:t>
            </w:r>
          </w:p>
        </w:tc>
        <w:tc>
          <w:tcPr>
            <w:tcW w:w="708"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jc w:val="center"/>
              <w:rPr>
                <w:rFonts w:ascii="宋体" w:eastAsia="宋体" w:hAnsi="宋体" w:cs="Times New Roman"/>
                <w:szCs w:val="21"/>
              </w:rPr>
            </w:pPr>
            <w:r w:rsidRPr="001939DA">
              <w:rPr>
                <w:rFonts w:ascii="宋体" w:eastAsia="宋体" w:hAnsi="宋体" w:cs="Times New Roman" w:hint="eastAsia"/>
                <w:szCs w:val="21"/>
              </w:rPr>
              <w:t>2分</w:t>
            </w:r>
          </w:p>
        </w:tc>
        <w:tc>
          <w:tcPr>
            <w:tcW w:w="672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rPr>
                <w:rFonts w:ascii="宋体" w:eastAsia="宋体" w:hAnsi="宋体" w:cs="Times New Roman"/>
                <w:szCs w:val="21"/>
              </w:rPr>
            </w:pPr>
            <w:r w:rsidRPr="001939DA">
              <w:rPr>
                <w:rFonts w:ascii="宋体" w:eastAsia="宋体" w:hAnsi="宋体" w:cs="Times New Roman" w:hint="eastAsia"/>
                <w:szCs w:val="21"/>
              </w:rPr>
              <w:t>根据各投标人提供的质保期承诺情况，在招标文件要求上，每增加1年加1分，</w:t>
            </w:r>
            <w:r w:rsidRPr="001939DA">
              <w:rPr>
                <w:rFonts w:ascii="宋体" w:eastAsia="宋体" w:hAnsi="宋体" w:cs="Times New Roman" w:hint="eastAsia"/>
                <w:b/>
                <w:szCs w:val="21"/>
              </w:rPr>
              <w:t>最高得2分</w:t>
            </w:r>
            <w:r w:rsidRPr="001939DA">
              <w:rPr>
                <w:rFonts w:ascii="宋体" w:eastAsia="宋体" w:hAnsi="宋体" w:cs="Times New Roman" w:hint="eastAsia"/>
                <w:szCs w:val="21"/>
              </w:rPr>
              <w:t xml:space="preserve">； </w:t>
            </w:r>
          </w:p>
        </w:tc>
      </w:tr>
      <w:tr w:rsidR="001939DA" w:rsidRPr="001939DA" w:rsidTr="00D56ED2">
        <w:trPr>
          <w:trHeight w:val="600"/>
        </w:trPr>
        <w:tc>
          <w:tcPr>
            <w:tcW w:w="987" w:type="dxa"/>
            <w:vMerge/>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widowControl/>
              <w:jc w:val="left"/>
              <w:rPr>
                <w:rFonts w:ascii="宋体" w:eastAsia="宋体" w:hAnsi="宋体" w:cs="Times New Roman"/>
                <w:szCs w:val="21"/>
              </w:rPr>
            </w:pPr>
          </w:p>
        </w:tc>
        <w:tc>
          <w:tcPr>
            <w:tcW w:w="1455"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jc w:val="left"/>
              <w:rPr>
                <w:rFonts w:ascii="宋体" w:eastAsia="宋体" w:hAnsi="宋体" w:cs="Times New Roman"/>
                <w:szCs w:val="21"/>
              </w:rPr>
            </w:pPr>
            <w:r w:rsidRPr="001939DA">
              <w:rPr>
                <w:rFonts w:ascii="宋体" w:eastAsia="宋体" w:hAnsi="宋体" w:cs="Times New Roman" w:hint="eastAsia"/>
                <w:szCs w:val="21"/>
              </w:rPr>
              <w:t xml:space="preserve"> 售后服务承诺及优惠政策</w:t>
            </w:r>
          </w:p>
        </w:tc>
        <w:tc>
          <w:tcPr>
            <w:tcW w:w="708"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jc w:val="center"/>
              <w:rPr>
                <w:rFonts w:ascii="宋体" w:eastAsia="宋体" w:hAnsi="宋体" w:cs="Times New Roman"/>
                <w:szCs w:val="21"/>
              </w:rPr>
            </w:pPr>
            <w:r w:rsidRPr="001939DA">
              <w:rPr>
                <w:rFonts w:ascii="宋体" w:eastAsia="宋体" w:hAnsi="宋体" w:cs="Times New Roman" w:hint="eastAsia"/>
                <w:szCs w:val="21"/>
              </w:rPr>
              <w:t>6分</w:t>
            </w:r>
          </w:p>
        </w:tc>
        <w:tc>
          <w:tcPr>
            <w:tcW w:w="672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left="33"/>
              <w:rPr>
                <w:rFonts w:ascii="宋体" w:eastAsia="宋体" w:hAnsi="宋体" w:cs="Times New Roman"/>
                <w:szCs w:val="21"/>
              </w:rPr>
            </w:pPr>
            <w:r w:rsidRPr="001939DA">
              <w:rPr>
                <w:rFonts w:ascii="宋体" w:eastAsia="宋体" w:hAnsi="宋体" w:cs="Times New Roman" w:hint="eastAsia"/>
                <w:szCs w:val="21"/>
              </w:rPr>
              <w:t>服务承诺及服务承诺落实的保证措施（3分）：好的3分，较好2分，一般1分。</w:t>
            </w:r>
          </w:p>
          <w:p w:rsidR="001939DA" w:rsidRPr="001939DA" w:rsidRDefault="001939DA" w:rsidP="001939DA">
            <w:pPr>
              <w:spacing w:line="276" w:lineRule="auto"/>
              <w:ind w:left="33"/>
              <w:rPr>
                <w:rFonts w:ascii="宋体" w:eastAsia="宋体" w:hAnsi="宋体" w:cs="Times New Roman"/>
                <w:szCs w:val="21"/>
              </w:rPr>
            </w:pPr>
            <w:r w:rsidRPr="001939DA">
              <w:rPr>
                <w:rFonts w:ascii="宋体" w:eastAsia="宋体" w:hAnsi="宋体" w:cs="宋体" w:hint="eastAsia"/>
                <w:kern w:val="0"/>
              </w:rPr>
              <w:t>在舟山市本岛注册或有营业网点的得3分，有服务点的得1分。</w:t>
            </w:r>
            <w:r w:rsidRPr="001939DA">
              <w:rPr>
                <w:rFonts w:ascii="宋体" w:eastAsia="宋体" w:hAnsi="宋体" w:cs="Times New Roman" w:hint="eastAsia"/>
                <w:szCs w:val="21"/>
              </w:rPr>
              <w:t>（</w:t>
            </w:r>
            <w:r w:rsidRPr="001939DA">
              <w:rPr>
                <w:rFonts w:ascii="宋体" w:eastAsia="宋体" w:hAnsi="宋体" w:cs="Times New Roman" w:hint="eastAsia"/>
                <w:b/>
                <w:szCs w:val="21"/>
              </w:rPr>
              <w:t>提供营业执照或协议复印件加盖公章）</w:t>
            </w:r>
          </w:p>
        </w:tc>
      </w:tr>
      <w:tr w:rsidR="001939DA" w:rsidRPr="001939DA" w:rsidTr="00D56ED2">
        <w:trPr>
          <w:trHeight w:val="600"/>
        </w:trPr>
        <w:tc>
          <w:tcPr>
            <w:tcW w:w="987"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widowControl/>
              <w:jc w:val="left"/>
              <w:rPr>
                <w:rFonts w:ascii="宋体" w:eastAsia="宋体" w:hAnsi="宋体" w:cs="Times New Roman"/>
                <w:szCs w:val="21"/>
              </w:rPr>
            </w:pPr>
            <w:r w:rsidRPr="001939DA">
              <w:rPr>
                <w:rFonts w:ascii="宋体" w:eastAsia="宋体" w:hAnsi="宋体" w:cs="Times New Roman" w:hint="eastAsia"/>
                <w:szCs w:val="21"/>
              </w:rPr>
              <w:lastRenderedPageBreak/>
              <w:t>投标文件制作</w:t>
            </w:r>
          </w:p>
          <w:p w:rsidR="001939DA" w:rsidRPr="001939DA" w:rsidRDefault="001939DA" w:rsidP="001939DA">
            <w:pPr>
              <w:widowControl/>
              <w:jc w:val="left"/>
              <w:rPr>
                <w:rFonts w:ascii="宋体" w:eastAsia="宋体" w:hAnsi="宋体" w:cs="Times New Roman"/>
                <w:szCs w:val="21"/>
              </w:rPr>
            </w:pPr>
            <w:r w:rsidRPr="001939DA">
              <w:rPr>
                <w:rFonts w:ascii="宋体" w:eastAsia="宋体" w:hAnsi="宋体" w:cs="Times New Roman" w:hint="eastAsia"/>
                <w:szCs w:val="21"/>
              </w:rPr>
              <w:t>（2分）</w:t>
            </w:r>
          </w:p>
        </w:tc>
        <w:tc>
          <w:tcPr>
            <w:tcW w:w="1455"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jc w:val="left"/>
              <w:rPr>
                <w:rFonts w:ascii="宋体" w:eastAsia="宋体" w:hAnsi="宋体" w:cs="Times New Roman"/>
                <w:szCs w:val="21"/>
              </w:rPr>
            </w:pPr>
            <w:r w:rsidRPr="001939DA">
              <w:rPr>
                <w:rFonts w:ascii="宋体" w:eastAsia="宋体" w:hAnsi="宋体" w:cs="Times New Roman" w:hint="eastAsia"/>
                <w:szCs w:val="21"/>
              </w:rPr>
              <w:t>投标文件制作</w:t>
            </w:r>
          </w:p>
        </w:tc>
        <w:tc>
          <w:tcPr>
            <w:tcW w:w="708"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jc w:val="center"/>
              <w:rPr>
                <w:rFonts w:ascii="宋体" w:eastAsia="宋体" w:hAnsi="宋体" w:cs="Times New Roman"/>
                <w:szCs w:val="21"/>
              </w:rPr>
            </w:pPr>
            <w:r w:rsidRPr="001939DA">
              <w:rPr>
                <w:rFonts w:ascii="宋体" w:eastAsia="宋体" w:hAnsi="宋体" w:cs="Times New Roman" w:hint="eastAsia"/>
                <w:szCs w:val="21"/>
              </w:rPr>
              <w:t>2分</w:t>
            </w:r>
          </w:p>
        </w:tc>
        <w:tc>
          <w:tcPr>
            <w:tcW w:w="672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left="33"/>
              <w:rPr>
                <w:rFonts w:ascii="宋体" w:eastAsia="宋体" w:hAnsi="宋体" w:cs="Times New Roman"/>
                <w:szCs w:val="21"/>
              </w:rPr>
            </w:pPr>
            <w:r w:rsidRPr="001939DA">
              <w:rPr>
                <w:rFonts w:ascii="宋体" w:eastAsia="宋体" w:hAnsi="宋体" w:cs="Times New Roman" w:hint="eastAsia"/>
                <w:szCs w:val="21"/>
              </w:rPr>
              <w:t>投标文件的制作情况(2分)：好的2分，较好1.5分，一般1分。</w:t>
            </w:r>
          </w:p>
        </w:tc>
      </w:tr>
      <w:tr w:rsidR="001939DA" w:rsidRPr="001939DA" w:rsidTr="00D56ED2">
        <w:trPr>
          <w:trHeight w:val="274"/>
        </w:trPr>
        <w:tc>
          <w:tcPr>
            <w:tcW w:w="2442" w:type="dxa"/>
            <w:gridSpan w:val="2"/>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firstLine="28"/>
              <w:jc w:val="center"/>
              <w:rPr>
                <w:rFonts w:ascii="宋体" w:eastAsia="宋体" w:hAnsi="宋体" w:cs="Times New Roman"/>
                <w:szCs w:val="21"/>
              </w:rPr>
            </w:pPr>
            <w:r w:rsidRPr="001939DA">
              <w:rPr>
                <w:rFonts w:ascii="宋体" w:eastAsia="宋体" w:hAnsi="宋体" w:cs="Times New Roman" w:hint="eastAsia"/>
                <w:szCs w:val="21"/>
              </w:rPr>
              <w:t xml:space="preserve"> 价格得分</w:t>
            </w:r>
          </w:p>
        </w:tc>
        <w:tc>
          <w:tcPr>
            <w:tcW w:w="708"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left="33"/>
              <w:rPr>
                <w:rFonts w:ascii="宋体" w:eastAsia="宋体" w:hAnsi="宋体" w:cs="Times New Roman"/>
                <w:szCs w:val="21"/>
              </w:rPr>
            </w:pPr>
            <w:r w:rsidRPr="001939DA">
              <w:rPr>
                <w:rFonts w:ascii="宋体" w:eastAsia="宋体" w:hAnsi="宋体" w:cs="Times New Roman" w:hint="eastAsia"/>
                <w:szCs w:val="21"/>
              </w:rPr>
              <w:t>30分</w:t>
            </w:r>
          </w:p>
        </w:tc>
        <w:tc>
          <w:tcPr>
            <w:tcW w:w="6720" w:type="dxa"/>
            <w:tcBorders>
              <w:top w:val="single" w:sz="4" w:space="0" w:color="auto"/>
              <w:left w:val="single" w:sz="4" w:space="0" w:color="auto"/>
              <w:bottom w:val="single" w:sz="4" w:space="0" w:color="auto"/>
              <w:right w:val="single" w:sz="4" w:space="0" w:color="auto"/>
            </w:tcBorders>
            <w:vAlign w:val="center"/>
          </w:tcPr>
          <w:p w:rsidR="001939DA" w:rsidRPr="001939DA" w:rsidRDefault="001939DA" w:rsidP="001939DA">
            <w:pPr>
              <w:spacing w:line="276" w:lineRule="auto"/>
              <w:ind w:left="33"/>
              <w:rPr>
                <w:rFonts w:ascii="宋体" w:eastAsia="宋体" w:hAnsi="宋体" w:cs="Times New Roman"/>
                <w:szCs w:val="21"/>
              </w:rPr>
            </w:pPr>
            <w:r w:rsidRPr="001939DA">
              <w:rPr>
                <w:rFonts w:ascii="宋体" w:eastAsia="宋体" w:hAnsi="宋体" w:cs="宋体" w:hint="eastAsia"/>
                <w:kern w:val="0"/>
                <w:szCs w:val="21"/>
              </w:rPr>
              <w:t>满足投标文件要求且投标价格最低的投标报价为评标基准价，其价格分为满分，其他投标人的价格分按下列公式计算：价格得分＝（评标基准价/投标报价）×价格权重×100,</w:t>
            </w:r>
          </w:p>
        </w:tc>
      </w:tr>
    </w:tbl>
    <w:p w:rsidR="008637B7" w:rsidRPr="001939DA" w:rsidRDefault="008637B7" w:rsidP="001939DA">
      <w:bookmarkStart w:id="4" w:name="_GoBack"/>
      <w:bookmarkEnd w:id="4"/>
    </w:p>
    <w:sectPr w:rsidR="008637B7" w:rsidRPr="001939D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48F" w:rsidRDefault="0009648F" w:rsidP="001939DA">
      <w:r>
        <w:separator/>
      </w:r>
    </w:p>
  </w:endnote>
  <w:endnote w:type="continuationSeparator" w:id="0">
    <w:p w:rsidR="0009648F" w:rsidRDefault="0009648F" w:rsidP="00193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48F" w:rsidRDefault="0009648F" w:rsidP="001939DA">
      <w:r>
        <w:separator/>
      </w:r>
    </w:p>
  </w:footnote>
  <w:footnote w:type="continuationSeparator" w:id="0">
    <w:p w:rsidR="0009648F" w:rsidRDefault="0009648F" w:rsidP="001939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decimal"/>
      <w:lvlText w:val="%1."/>
      <w:lvlJc w:val="left"/>
      <w:pPr>
        <w:tabs>
          <w:tab w:val="num" w:pos="420"/>
        </w:tabs>
        <w:ind w:left="420" w:hanging="420"/>
      </w:pPr>
    </w:lvl>
    <w:lvl w:ilvl="1">
      <w:start w:val="3"/>
      <w:numFmt w:val="decimal"/>
      <w:lvlText w:val="%2、"/>
      <w:lvlJc w:val="left"/>
      <w:pPr>
        <w:tabs>
          <w:tab w:val="num" w:pos="780"/>
        </w:tabs>
        <w:ind w:left="780" w:hanging="36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2AF9426A"/>
    <w:multiLevelType w:val="multilevel"/>
    <w:tmpl w:val="2AF9426A"/>
    <w:lvl w:ilvl="0">
      <w:start w:val="1"/>
      <w:numFmt w:val="decimal"/>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59099C66"/>
    <w:multiLevelType w:val="singleLevel"/>
    <w:tmpl w:val="59099C66"/>
    <w:lvl w:ilvl="0">
      <w:start w:val="2"/>
      <w:numFmt w:val="chineseCounting"/>
      <w:suff w:val="nothing"/>
      <w:lvlText w:val="%1、"/>
      <w:lvlJc w:val="left"/>
      <w:pPr>
        <w:ind w:left="0" w:firstLine="0"/>
      </w:pPr>
    </w:lvl>
  </w:abstractNum>
  <w:abstractNum w:abstractNumId="3">
    <w:nsid w:val="68514917"/>
    <w:multiLevelType w:val="multilevel"/>
    <w:tmpl w:val="68514917"/>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2"/>
    </w:lvlOverride>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7B7"/>
    <w:rsid w:val="0009648F"/>
    <w:rsid w:val="001939DA"/>
    <w:rsid w:val="008637B7"/>
    <w:rsid w:val="00D4522C"/>
    <w:rsid w:val="0E84569B"/>
    <w:rsid w:val="36654FDB"/>
    <w:rsid w:val="79B25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hAnsi="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pPr>
      <w:spacing w:beforeLines="50" w:line="400" w:lineRule="exact"/>
    </w:pPr>
    <w:rPr>
      <w:rFonts w:ascii="宋体" w:hAnsi="Courier New"/>
      <w:sz w:val="24"/>
    </w:rPr>
  </w:style>
  <w:style w:type="paragraph" w:customStyle="1" w:styleId="1">
    <w:name w:val="列出段落1"/>
    <w:basedOn w:val="a"/>
    <w:qFormat/>
    <w:pPr>
      <w:ind w:firstLineChars="200" w:firstLine="420"/>
    </w:pPr>
    <w:rPr>
      <w:rFonts w:ascii="Calibri" w:hAnsi="Calibri"/>
    </w:rPr>
  </w:style>
  <w:style w:type="paragraph" w:styleId="a4">
    <w:name w:val="List Paragraph"/>
    <w:basedOn w:val="a"/>
    <w:uiPriority w:val="34"/>
    <w:qFormat/>
    <w:pPr>
      <w:ind w:firstLineChars="200" w:firstLine="420"/>
    </w:pPr>
    <w:rPr>
      <w:rFonts w:ascii="Calibri" w:hAnsi="Calibri"/>
    </w:rPr>
  </w:style>
  <w:style w:type="paragraph" w:customStyle="1" w:styleId="2">
    <w:name w:val="样式2"/>
    <w:basedOn w:val="a"/>
    <w:qFormat/>
    <w:rPr>
      <w:rFonts w:ascii="宋体" w:hAnsi="宋体"/>
      <w:sz w:val="24"/>
    </w:rPr>
  </w:style>
  <w:style w:type="paragraph" w:customStyle="1" w:styleId="10">
    <w:name w:val="纯文本1"/>
    <w:basedOn w:val="a"/>
    <w:pPr>
      <w:spacing w:beforeLines="50" w:afterLines="50" w:line="400" w:lineRule="exact"/>
    </w:pPr>
    <w:rPr>
      <w:rFonts w:ascii="宋体" w:hAnsi="Courier New"/>
      <w:kern w:val="0"/>
      <w:sz w:val="20"/>
      <w:szCs w:val="21"/>
    </w:rPr>
  </w:style>
  <w:style w:type="paragraph" w:customStyle="1" w:styleId="CharCharCharChar">
    <w:name w:val="Char Char Char Char"/>
    <w:basedOn w:val="a"/>
    <w:rPr>
      <w:rFonts w:ascii="Tahoma" w:hAnsi="Tahoma"/>
      <w:sz w:val="24"/>
      <w:szCs w:val="20"/>
    </w:rPr>
  </w:style>
  <w:style w:type="paragraph" w:customStyle="1" w:styleId="21">
    <w:name w:val="正文文本缩进 21"/>
    <w:basedOn w:val="a"/>
    <w:pPr>
      <w:snapToGrid w:val="0"/>
      <w:ind w:firstLineChars="225" w:firstLine="542"/>
    </w:pPr>
    <w:rPr>
      <w:rFonts w:ascii="Calibri" w:hAnsi="Calibri"/>
    </w:rPr>
  </w:style>
  <w:style w:type="paragraph" w:styleId="a5">
    <w:name w:val="header"/>
    <w:basedOn w:val="a"/>
    <w:link w:val="Char"/>
    <w:rsid w:val="001939D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1939DA"/>
    <w:rPr>
      <w:rFonts w:ascii="Times New Roman" w:hAnsi="Times New Roman"/>
      <w:kern w:val="2"/>
      <w:sz w:val="18"/>
      <w:szCs w:val="18"/>
    </w:rPr>
  </w:style>
  <w:style w:type="paragraph" w:styleId="a6">
    <w:name w:val="footer"/>
    <w:basedOn w:val="a"/>
    <w:link w:val="Char0"/>
    <w:rsid w:val="001939DA"/>
    <w:pPr>
      <w:tabs>
        <w:tab w:val="center" w:pos="4153"/>
        <w:tab w:val="right" w:pos="8306"/>
      </w:tabs>
      <w:snapToGrid w:val="0"/>
      <w:jc w:val="left"/>
    </w:pPr>
    <w:rPr>
      <w:sz w:val="18"/>
      <w:szCs w:val="18"/>
    </w:rPr>
  </w:style>
  <w:style w:type="character" w:customStyle="1" w:styleId="Char0">
    <w:name w:val="页脚 Char"/>
    <w:basedOn w:val="a0"/>
    <w:link w:val="a6"/>
    <w:rsid w:val="001939DA"/>
    <w:rPr>
      <w:rFonts w:ascii="Times New Roman" w:hAnsi="Times New Roman"/>
      <w:kern w:val="2"/>
      <w:sz w:val="18"/>
      <w:szCs w:val="18"/>
    </w:rPr>
  </w:style>
  <w:style w:type="paragraph" w:styleId="a7">
    <w:name w:val="Balloon Text"/>
    <w:basedOn w:val="a"/>
    <w:link w:val="Char1"/>
    <w:rsid w:val="001939DA"/>
    <w:rPr>
      <w:sz w:val="18"/>
      <w:szCs w:val="18"/>
    </w:rPr>
  </w:style>
  <w:style w:type="character" w:customStyle="1" w:styleId="Char1">
    <w:name w:val="批注框文本 Char"/>
    <w:basedOn w:val="a0"/>
    <w:link w:val="a7"/>
    <w:rsid w:val="001939DA"/>
    <w:rPr>
      <w:rFonts w:ascii="Times New Roman" w:hAnsi="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hAnsi="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pPr>
      <w:spacing w:beforeLines="50" w:line="400" w:lineRule="exact"/>
    </w:pPr>
    <w:rPr>
      <w:rFonts w:ascii="宋体" w:hAnsi="Courier New"/>
      <w:sz w:val="24"/>
    </w:rPr>
  </w:style>
  <w:style w:type="paragraph" w:customStyle="1" w:styleId="1">
    <w:name w:val="列出段落1"/>
    <w:basedOn w:val="a"/>
    <w:qFormat/>
    <w:pPr>
      <w:ind w:firstLineChars="200" w:firstLine="420"/>
    </w:pPr>
    <w:rPr>
      <w:rFonts w:ascii="Calibri" w:hAnsi="Calibri"/>
    </w:rPr>
  </w:style>
  <w:style w:type="paragraph" w:styleId="a4">
    <w:name w:val="List Paragraph"/>
    <w:basedOn w:val="a"/>
    <w:uiPriority w:val="34"/>
    <w:qFormat/>
    <w:pPr>
      <w:ind w:firstLineChars="200" w:firstLine="420"/>
    </w:pPr>
    <w:rPr>
      <w:rFonts w:ascii="Calibri" w:hAnsi="Calibri"/>
    </w:rPr>
  </w:style>
  <w:style w:type="paragraph" w:customStyle="1" w:styleId="2">
    <w:name w:val="样式2"/>
    <w:basedOn w:val="a"/>
    <w:qFormat/>
    <w:rPr>
      <w:rFonts w:ascii="宋体" w:hAnsi="宋体"/>
      <w:sz w:val="24"/>
    </w:rPr>
  </w:style>
  <w:style w:type="paragraph" w:customStyle="1" w:styleId="10">
    <w:name w:val="纯文本1"/>
    <w:basedOn w:val="a"/>
    <w:pPr>
      <w:spacing w:beforeLines="50" w:afterLines="50" w:line="400" w:lineRule="exact"/>
    </w:pPr>
    <w:rPr>
      <w:rFonts w:ascii="宋体" w:hAnsi="Courier New"/>
      <w:kern w:val="0"/>
      <w:sz w:val="20"/>
      <w:szCs w:val="21"/>
    </w:rPr>
  </w:style>
  <w:style w:type="paragraph" w:customStyle="1" w:styleId="CharCharCharChar">
    <w:name w:val="Char Char Char Char"/>
    <w:basedOn w:val="a"/>
    <w:rPr>
      <w:rFonts w:ascii="Tahoma" w:hAnsi="Tahoma"/>
      <w:sz w:val="24"/>
      <w:szCs w:val="20"/>
    </w:rPr>
  </w:style>
  <w:style w:type="paragraph" w:customStyle="1" w:styleId="21">
    <w:name w:val="正文文本缩进 21"/>
    <w:basedOn w:val="a"/>
    <w:pPr>
      <w:snapToGrid w:val="0"/>
      <w:ind w:firstLineChars="225" w:firstLine="542"/>
    </w:pPr>
    <w:rPr>
      <w:rFonts w:ascii="Calibri" w:hAnsi="Calibri"/>
    </w:rPr>
  </w:style>
  <w:style w:type="paragraph" w:styleId="a5">
    <w:name w:val="header"/>
    <w:basedOn w:val="a"/>
    <w:link w:val="Char"/>
    <w:rsid w:val="001939D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1939DA"/>
    <w:rPr>
      <w:rFonts w:ascii="Times New Roman" w:hAnsi="Times New Roman"/>
      <w:kern w:val="2"/>
      <w:sz w:val="18"/>
      <w:szCs w:val="18"/>
    </w:rPr>
  </w:style>
  <w:style w:type="paragraph" w:styleId="a6">
    <w:name w:val="footer"/>
    <w:basedOn w:val="a"/>
    <w:link w:val="Char0"/>
    <w:rsid w:val="001939DA"/>
    <w:pPr>
      <w:tabs>
        <w:tab w:val="center" w:pos="4153"/>
        <w:tab w:val="right" w:pos="8306"/>
      </w:tabs>
      <w:snapToGrid w:val="0"/>
      <w:jc w:val="left"/>
    </w:pPr>
    <w:rPr>
      <w:sz w:val="18"/>
      <w:szCs w:val="18"/>
    </w:rPr>
  </w:style>
  <w:style w:type="character" w:customStyle="1" w:styleId="Char0">
    <w:name w:val="页脚 Char"/>
    <w:basedOn w:val="a0"/>
    <w:link w:val="a6"/>
    <w:rsid w:val="001939DA"/>
    <w:rPr>
      <w:rFonts w:ascii="Times New Roman" w:hAnsi="Times New Roman"/>
      <w:kern w:val="2"/>
      <w:sz w:val="18"/>
      <w:szCs w:val="18"/>
    </w:rPr>
  </w:style>
  <w:style w:type="paragraph" w:styleId="a7">
    <w:name w:val="Balloon Text"/>
    <w:basedOn w:val="a"/>
    <w:link w:val="Char1"/>
    <w:rsid w:val="001939DA"/>
    <w:rPr>
      <w:sz w:val="18"/>
      <w:szCs w:val="18"/>
    </w:rPr>
  </w:style>
  <w:style w:type="character" w:customStyle="1" w:styleId="Char1">
    <w:name w:val="批注框文本 Char"/>
    <w:basedOn w:val="a0"/>
    <w:link w:val="a7"/>
    <w:rsid w:val="001939DA"/>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3315401">
      <w:bodyDiv w:val="1"/>
      <w:marLeft w:val="0"/>
      <w:marRight w:val="0"/>
      <w:marTop w:val="0"/>
      <w:marBottom w:val="0"/>
      <w:divBdr>
        <w:top w:val="none" w:sz="0" w:space="0" w:color="auto"/>
        <w:left w:val="none" w:sz="0" w:space="0" w:color="auto"/>
        <w:bottom w:val="none" w:sz="0" w:space="0" w:color="auto"/>
        <w:right w:val="none" w:sz="0" w:space="0" w:color="auto"/>
      </w:divBdr>
    </w:div>
    <w:div w:id="2033021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945</Words>
  <Characters>5390</Characters>
  <Application>Microsoft Office Word</Application>
  <DocSecurity>0</DocSecurity>
  <Lines>44</Lines>
  <Paragraphs>12</Paragraphs>
  <ScaleCrop>false</ScaleCrop>
  <Company/>
  <LinksUpToDate>false</LinksUpToDate>
  <CharactersWithSpaces>6323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c:creator>
  <cp:lastModifiedBy>Windows 用户</cp:lastModifiedBy>
  <cp:revision>4</cp:revision>
  <dcterms:created xsi:type="dcterms:W3CDTF">2014-10-29T12:08:00Z</dcterms:created>
  <dcterms:modified xsi:type="dcterms:W3CDTF">2018-07-16T03:40:00Z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