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F6" w:rsidRPr="00340956" w:rsidRDefault="00EA14F6" w:rsidP="00EA14F6">
      <w:pPr>
        <w:snapToGrid w:val="0"/>
        <w:spacing w:line="312" w:lineRule="auto"/>
        <w:jc w:val="center"/>
        <w:rPr>
          <w:rFonts w:ascii="黑体" w:eastAsia="黑体" w:hAnsi="宋体"/>
          <w:sz w:val="30"/>
        </w:rPr>
      </w:pPr>
      <w:r w:rsidRPr="00340956">
        <w:rPr>
          <w:rFonts w:hint="eastAsia"/>
          <w:b/>
          <w:sz w:val="30"/>
        </w:rPr>
        <w:t>招标需求</w:t>
      </w:r>
    </w:p>
    <w:p w:rsidR="00EA14F6" w:rsidRPr="00340956" w:rsidRDefault="00EA14F6" w:rsidP="00EA14F6">
      <w:pPr>
        <w:snapToGrid w:val="0"/>
        <w:spacing w:line="312" w:lineRule="auto"/>
        <w:rPr>
          <w:rFonts w:hint="eastAsia"/>
          <w:b/>
        </w:rPr>
      </w:pPr>
    </w:p>
    <w:p w:rsidR="00EA14F6" w:rsidRPr="00340956" w:rsidRDefault="00EA14F6" w:rsidP="00EA14F6">
      <w:pPr>
        <w:spacing w:line="312" w:lineRule="auto"/>
        <w:ind w:firstLineChars="200" w:firstLine="420"/>
        <w:contextualSpacing/>
        <w:rPr>
          <w:rFonts w:ascii="宋体" w:hAnsi="宋体" w:cs="宋体" w:hint="eastAsia"/>
          <w:kern w:val="0"/>
          <w:szCs w:val="21"/>
        </w:rPr>
      </w:pPr>
      <w:r w:rsidRPr="00340956">
        <w:rPr>
          <w:rFonts w:ascii="宋体" w:hAnsi="宋体" w:cs="宋体" w:hint="eastAsia"/>
          <w:kern w:val="0"/>
          <w:szCs w:val="21"/>
        </w:rPr>
        <w:t>定海</w:t>
      </w:r>
      <w:r>
        <w:rPr>
          <w:rFonts w:ascii="宋体" w:hAnsi="宋体" w:cs="宋体" w:hint="eastAsia"/>
          <w:kern w:val="0"/>
          <w:szCs w:val="21"/>
        </w:rPr>
        <w:t>区位于</w:t>
      </w:r>
      <w:r w:rsidRPr="00340956">
        <w:rPr>
          <w:rFonts w:ascii="宋体" w:hAnsi="宋体" w:cs="宋体" w:hint="eastAsia"/>
          <w:kern w:val="0"/>
          <w:szCs w:val="21"/>
        </w:rPr>
        <w:t>中国东海，位于长江口与杭州湾的交汇处，北靠富庶发达的长江三角洲，与沿海发达城市上海、南京、杭州、宁波抵背相依，又与上海浦东开发区和宁波北仑开发区一衣带水，毗邻国家级风景名胜区普陀山、国家级生态公园朱家尖岛，海岛风光秀美，气候宜人；定海区共有大小岛屿128个，总面积1444平方公里，其中，陆地面积572.2平方公里，辖3镇8街道，海域875.2平方公里，拥有海岸线400多公里；在定海和上海、宁波之间联起了“蓝色通道”，舟山普陀山机场与全国各地架起了空中通途。</w:t>
      </w:r>
    </w:p>
    <w:p w:rsidR="00EA14F6" w:rsidRPr="00340956" w:rsidRDefault="00EA14F6" w:rsidP="00EA14F6">
      <w:pPr>
        <w:spacing w:line="312" w:lineRule="auto"/>
        <w:ind w:firstLineChars="200" w:firstLine="420"/>
        <w:contextualSpacing/>
        <w:rPr>
          <w:rFonts w:ascii="宋体" w:hAnsi="宋体" w:cs="宋体" w:hint="eastAsia"/>
          <w:kern w:val="0"/>
          <w:szCs w:val="21"/>
        </w:rPr>
      </w:pPr>
      <w:r w:rsidRPr="00340956">
        <w:rPr>
          <w:rFonts w:ascii="宋体" w:hAnsi="宋体" w:cs="宋体" w:hint="eastAsia"/>
          <w:kern w:val="0"/>
          <w:szCs w:val="21"/>
        </w:rPr>
        <w:t>根据《土地调查条例》、《国务院关于开展第三次全国土地调查的通知》（国发〔2017〕48号）和《浙江省人民政府关于开展第三次全省地土地调查的通知》（浙政发〔2018〕4号）文件的要求，定海区对全区范围内开展第三次土地调查工作。</w:t>
      </w:r>
    </w:p>
    <w:p w:rsidR="00EA14F6" w:rsidRPr="00340956" w:rsidRDefault="00EA14F6" w:rsidP="00EA14F6">
      <w:pPr>
        <w:spacing w:line="312" w:lineRule="auto"/>
        <w:contextualSpacing/>
        <w:rPr>
          <w:rFonts w:ascii="宋体" w:hAnsi="宋体" w:cs="宋体" w:hint="eastAsia"/>
          <w:b/>
          <w:kern w:val="0"/>
          <w:sz w:val="24"/>
          <w:szCs w:val="24"/>
        </w:rPr>
      </w:pPr>
    </w:p>
    <w:p w:rsidR="00EA14F6" w:rsidRPr="00340956" w:rsidRDefault="00EA14F6" w:rsidP="00EA14F6">
      <w:pPr>
        <w:spacing w:line="312" w:lineRule="auto"/>
        <w:contextualSpacing/>
        <w:rPr>
          <w:rFonts w:ascii="宋体" w:hAnsi="宋体" w:cs="宋体" w:hint="eastAsia"/>
          <w:b/>
          <w:kern w:val="0"/>
          <w:sz w:val="24"/>
          <w:szCs w:val="24"/>
        </w:rPr>
      </w:pPr>
      <w:r w:rsidRPr="00340956">
        <w:rPr>
          <w:rFonts w:ascii="宋体" w:hAnsi="宋体" w:cs="宋体" w:hint="eastAsia"/>
          <w:b/>
          <w:kern w:val="0"/>
          <w:sz w:val="24"/>
          <w:szCs w:val="24"/>
        </w:rPr>
        <w:t>一、工作内容</w:t>
      </w:r>
    </w:p>
    <w:p w:rsidR="00EA14F6" w:rsidRPr="00340956" w:rsidRDefault="00EA14F6" w:rsidP="00EA14F6">
      <w:pPr>
        <w:spacing w:line="360" w:lineRule="auto"/>
        <w:ind w:firstLineChars="200" w:firstLine="420"/>
        <w:rPr>
          <w:rFonts w:ascii="宋体" w:hAnsi="宋体" w:cs="宋体" w:hint="eastAsia"/>
          <w:szCs w:val="28"/>
        </w:rPr>
      </w:pPr>
      <w:r w:rsidRPr="00340956">
        <w:rPr>
          <w:rFonts w:ascii="宋体" w:hAnsi="宋体" w:cs="宋体" w:hint="eastAsia"/>
          <w:bCs/>
          <w:szCs w:val="28"/>
        </w:rPr>
        <w:t>第三次全区土地调查工作项目，主要任务包括：</w:t>
      </w:r>
    </w:p>
    <w:p w:rsidR="00EA14F6" w:rsidRPr="00340956" w:rsidRDefault="00EA14F6" w:rsidP="00EA14F6">
      <w:pPr>
        <w:spacing w:line="360" w:lineRule="auto"/>
        <w:rPr>
          <w:rFonts w:ascii="宋体" w:hAnsi="宋体" w:cs="宋体" w:hint="eastAsia"/>
          <w:szCs w:val="28"/>
        </w:rPr>
      </w:pPr>
      <w:bookmarkStart w:id="0" w:name="_Toc510012485"/>
      <w:bookmarkStart w:id="1" w:name="_Toc510182825"/>
      <w:r w:rsidRPr="00340956">
        <w:rPr>
          <w:rFonts w:ascii="宋体" w:hAnsi="宋体" w:cs="宋体" w:hint="eastAsia"/>
          <w:szCs w:val="28"/>
        </w:rPr>
        <w:t xml:space="preserve">    （一）土地利用现状调查</w:t>
      </w:r>
      <w:bookmarkEnd w:id="0"/>
      <w:bookmarkEnd w:id="1"/>
    </w:p>
    <w:p w:rsidR="00EA14F6" w:rsidRPr="00340956" w:rsidRDefault="00EA14F6" w:rsidP="00EA14F6">
      <w:pPr>
        <w:spacing w:line="360" w:lineRule="auto"/>
        <w:rPr>
          <w:rFonts w:ascii="宋体" w:hAnsi="宋体" w:cs="宋体" w:hint="eastAsia"/>
          <w:szCs w:val="28"/>
        </w:rPr>
      </w:pPr>
      <w:r w:rsidRPr="00340956">
        <w:rPr>
          <w:rFonts w:ascii="宋体" w:hAnsi="宋体" w:cs="宋体" w:hint="eastAsia"/>
          <w:szCs w:val="28"/>
        </w:rPr>
        <w:t xml:space="preserve">    包括农村土地利用现状调查和城市、建制镇、村庄（以下简称城镇村庄）内部土地利用现状调查。</w:t>
      </w:r>
    </w:p>
    <w:p w:rsidR="00EA14F6" w:rsidRPr="00340956" w:rsidRDefault="00EA14F6" w:rsidP="00EA14F6">
      <w:pPr>
        <w:spacing w:line="360" w:lineRule="auto"/>
        <w:rPr>
          <w:rFonts w:ascii="宋体" w:hAnsi="宋体" w:cs="宋体" w:hint="eastAsia"/>
          <w:szCs w:val="28"/>
        </w:rPr>
      </w:pPr>
      <w:r w:rsidRPr="00340956">
        <w:rPr>
          <w:rFonts w:ascii="宋体" w:hAnsi="宋体" w:cs="宋体" w:hint="eastAsia"/>
          <w:szCs w:val="28"/>
        </w:rPr>
        <w:t xml:space="preserve">    1、农村土地利用现状调查</w:t>
      </w:r>
    </w:p>
    <w:p w:rsidR="00EA14F6" w:rsidRPr="00340956" w:rsidRDefault="00EA14F6" w:rsidP="00EA14F6">
      <w:pPr>
        <w:spacing w:line="360" w:lineRule="auto"/>
        <w:rPr>
          <w:rFonts w:ascii="宋体" w:hAnsi="宋体" w:cs="宋体" w:hint="eastAsia"/>
          <w:szCs w:val="28"/>
        </w:rPr>
      </w:pPr>
      <w:r w:rsidRPr="00340956">
        <w:rPr>
          <w:rFonts w:ascii="宋体" w:hAnsi="宋体" w:cs="宋体" w:hint="eastAsia"/>
          <w:szCs w:val="28"/>
        </w:rPr>
        <w:t xml:space="preserve">    依据《第三次全国土地调查技术规程》以国家、省级统一提供的调查底图和不一致图斑为基础，结合省级下发或本地收集到的优于</w:t>
      </w:r>
      <w:smartTag w:uri="urn:schemas-microsoft-com:office:smarttags" w:element="chmetcnv">
        <w:smartTagPr>
          <w:attr w:name="TCSC" w:val="0"/>
          <w:attr w:name="NumberType" w:val="1"/>
          <w:attr w:name="Negative" w:val="False"/>
          <w:attr w:name="HasSpace" w:val="False"/>
          <w:attr w:name="SourceValue" w:val=".2"/>
          <w:attr w:name="UnitName" w:val="米"/>
        </w:smartTagPr>
        <w:r w:rsidRPr="00340956">
          <w:rPr>
            <w:rFonts w:ascii="宋体" w:hAnsi="宋体" w:cs="宋体" w:hint="eastAsia"/>
            <w:szCs w:val="28"/>
          </w:rPr>
          <w:t>0.2米</w:t>
        </w:r>
      </w:smartTag>
      <w:r w:rsidRPr="00340956">
        <w:rPr>
          <w:rFonts w:ascii="宋体" w:hAnsi="宋体" w:cs="宋体" w:hint="eastAsia"/>
          <w:szCs w:val="28"/>
        </w:rPr>
        <w:t>分辨率航空正射影像，补充提取不一致图斑。实地调查每块图斑的地类、位置、范围、面积等利用状况，查清全县耕地、园地、林地、草地等农用地的数量、分布和质量状况，查清城镇村庄、独立工矿、水域及水利设施用地等各类土地的分布和利用状况。</w:t>
      </w:r>
    </w:p>
    <w:p w:rsidR="00EA14F6" w:rsidRPr="00340956" w:rsidRDefault="00EA14F6" w:rsidP="00EA14F6">
      <w:pPr>
        <w:spacing w:line="360" w:lineRule="auto"/>
        <w:rPr>
          <w:rFonts w:ascii="宋体" w:hAnsi="宋体" w:cs="宋体" w:hint="eastAsia"/>
          <w:szCs w:val="28"/>
        </w:rPr>
      </w:pPr>
      <w:r w:rsidRPr="00340956">
        <w:rPr>
          <w:rFonts w:ascii="宋体" w:hAnsi="宋体" w:cs="宋体" w:hint="eastAsia"/>
          <w:szCs w:val="28"/>
        </w:rPr>
        <w:t xml:space="preserve">    2、城镇村庄内部土地利用现状调查</w:t>
      </w:r>
    </w:p>
    <w:p w:rsidR="00EA14F6" w:rsidRPr="00340956" w:rsidRDefault="00EA14F6" w:rsidP="00EA14F6">
      <w:pPr>
        <w:spacing w:line="360" w:lineRule="auto"/>
        <w:rPr>
          <w:rFonts w:ascii="宋体" w:hAnsi="宋体" w:cs="宋体" w:hint="eastAsia"/>
          <w:szCs w:val="28"/>
        </w:rPr>
      </w:pPr>
      <w:r w:rsidRPr="00340956">
        <w:rPr>
          <w:rFonts w:ascii="宋体" w:hAnsi="宋体" w:cs="宋体" w:hint="eastAsia"/>
          <w:szCs w:val="28"/>
        </w:rPr>
        <w:t xml:space="preserve">    以省统一提供或本地收集到的的优于</w:t>
      </w:r>
      <w:smartTag w:uri="urn:schemas-microsoft-com:office:smarttags" w:element="chmetcnv">
        <w:smartTagPr>
          <w:attr w:name="TCSC" w:val="0"/>
          <w:attr w:name="NumberType" w:val="1"/>
          <w:attr w:name="Negative" w:val="False"/>
          <w:attr w:name="HasSpace" w:val="False"/>
          <w:attr w:name="SourceValue" w:val=".2"/>
          <w:attr w:name="UnitName" w:val="米"/>
        </w:smartTagPr>
        <w:r w:rsidRPr="00340956">
          <w:rPr>
            <w:rFonts w:ascii="宋体" w:hAnsi="宋体" w:cs="宋体" w:hint="eastAsia"/>
            <w:szCs w:val="28"/>
          </w:rPr>
          <w:t>0.2米</w:t>
        </w:r>
      </w:smartTag>
      <w:r w:rsidRPr="00340956">
        <w:rPr>
          <w:rFonts w:ascii="宋体" w:hAnsi="宋体" w:cs="宋体" w:hint="eastAsia"/>
          <w:szCs w:val="28"/>
        </w:rPr>
        <w:t>分辨率航空正射影像为基础，充分利用城镇村庄数据地籍调查、不动产登记等成果，对城镇村庄内部的土地利用现状开展细化调查，查清城镇村庄内部商服、工业、仓储、住宅、公共管理与公共服务和特殊用地等地类的土地利用状况。</w:t>
      </w:r>
    </w:p>
    <w:p w:rsidR="00EA14F6" w:rsidRPr="00340956" w:rsidRDefault="00EA14F6" w:rsidP="00EA14F6">
      <w:pPr>
        <w:spacing w:line="360" w:lineRule="auto"/>
        <w:rPr>
          <w:rFonts w:ascii="宋体" w:hAnsi="宋体" w:cs="宋体" w:hint="eastAsia"/>
          <w:szCs w:val="28"/>
        </w:rPr>
      </w:pPr>
      <w:bookmarkStart w:id="2" w:name="_Toc510182826"/>
      <w:bookmarkStart w:id="3" w:name="_Toc510012486"/>
      <w:r w:rsidRPr="00340956">
        <w:rPr>
          <w:rFonts w:ascii="宋体" w:hAnsi="宋体" w:cs="宋体" w:hint="eastAsia"/>
          <w:szCs w:val="28"/>
        </w:rPr>
        <w:t xml:space="preserve">    （二）土地权属调查</w:t>
      </w:r>
      <w:bookmarkEnd w:id="2"/>
      <w:bookmarkEnd w:id="3"/>
    </w:p>
    <w:p w:rsidR="00EA14F6" w:rsidRPr="00340956" w:rsidRDefault="00EA14F6" w:rsidP="00EA14F6">
      <w:pPr>
        <w:spacing w:line="360" w:lineRule="auto"/>
        <w:rPr>
          <w:rFonts w:ascii="宋体" w:hAnsi="宋体" w:cs="宋体" w:hint="eastAsia"/>
          <w:szCs w:val="28"/>
        </w:rPr>
      </w:pPr>
      <w:r w:rsidRPr="00340956">
        <w:rPr>
          <w:rFonts w:ascii="宋体" w:hAnsi="宋体" w:cs="宋体" w:hint="eastAsia"/>
          <w:szCs w:val="28"/>
        </w:rPr>
        <w:t xml:space="preserve">    </w:t>
      </w:r>
      <w:bookmarkStart w:id="4" w:name="_Toc507509513"/>
      <w:r w:rsidRPr="00340956">
        <w:rPr>
          <w:rFonts w:ascii="宋体" w:hAnsi="宋体" w:cs="宋体" w:hint="eastAsia"/>
          <w:szCs w:val="28"/>
        </w:rPr>
        <w:t>以农村集体土地所有权确权登记和城镇以外国有土地使用权确权登记成果为基础，将集体和集体、集体和国有土地所有权界线落实到土地调查成果中。对因土地征收等原因造成权属界线发生变化的开展补充调查；</w:t>
      </w:r>
      <w:bookmarkEnd w:id="4"/>
      <w:r w:rsidRPr="00340956">
        <w:rPr>
          <w:rFonts w:ascii="宋体" w:hAnsi="宋体" w:cs="宋体" w:hint="eastAsia"/>
          <w:szCs w:val="28"/>
        </w:rPr>
        <w:t>对所有权未确定或权属存在争议且一时难以确定的，划定范围。</w:t>
      </w:r>
    </w:p>
    <w:p w:rsidR="00EA14F6" w:rsidRPr="00340956" w:rsidRDefault="00EA14F6" w:rsidP="00EA14F6">
      <w:pPr>
        <w:spacing w:line="360" w:lineRule="auto"/>
        <w:rPr>
          <w:rFonts w:ascii="宋体" w:hAnsi="宋体" w:cs="宋体" w:hint="eastAsia"/>
          <w:szCs w:val="28"/>
        </w:rPr>
      </w:pPr>
      <w:bookmarkStart w:id="5" w:name="_Toc510012487"/>
      <w:bookmarkStart w:id="6" w:name="_Toc510182827"/>
      <w:r w:rsidRPr="00340956">
        <w:rPr>
          <w:rFonts w:ascii="宋体" w:hAnsi="宋体" w:cs="宋体" w:hint="eastAsia"/>
          <w:szCs w:val="28"/>
        </w:rPr>
        <w:t xml:space="preserve">    （三）专项用地调查与评价</w:t>
      </w:r>
      <w:bookmarkEnd w:id="5"/>
      <w:bookmarkEnd w:id="6"/>
    </w:p>
    <w:p w:rsidR="00EA14F6" w:rsidRPr="00340956" w:rsidRDefault="00EA14F6" w:rsidP="00EA14F6">
      <w:pPr>
        <w:spacing w:line="360" w:lineRule="auto"/>
        <w:rPr>
          <w:rFonts w:ascii="宋体" w:hAnsi="宋体" w:cs="宋体" w:hint="eastAsia"/>
          <w:szCs w:val="28"/>
        </w:rPr>
      </w:pPr>
      <w:r w:rsidRPr="00340956">
        <w:rPr>
          <w:rFonts w:ascii="宋体" w:hAnsi="宋体" w:cs="宋体" w:hint="eastAsia"/>
          <w:szCs w:val="28"/>
        </w:rPr>
        <w:t xml:space="preserve">    基于土地利用现状、土地权属调查成果，结合国土资源各类管理信息，开展专项用地调查评价等工作。</w:t>
      </w:r>
    </w:p>
    <w:p w:rsidR="00EA14F6" w:rsidRPr="00340956" w:rsidRDefault="00EA14F6" w:rsidP="00EA14F6">
      <w:pPr>
        <w:spacing w:line="360" w:lineRule="auto"/>
        <w:rPr>
          <w:rFonts w:ascii="宋体" w:hAnsi="宋体" w:cs="宋体" w:hint="eastAsia"/>
          <w:szCs w:val="28"/>
        </w:rPr>
      </w:pPr>
      <w:r w:rsidRPr="00340956">
        <w:rPr>
          <w:rFonts w:ascii="宋体" w:hAnsi="宋体" w:cs="宋体" w:hint="eastAsia"/>
          <w:szCs w:val="28"/>
        </w:rPr>
        <w:t xml:space="preserve">    1、耕地细化调查</w:t>
      </w:r>
    </w:p>
    <w:p w:rsidR="00EA14F6" w:rsidRPr="00340956" w:rsidRDefault="00EA14F6" w:rsidP="00EA14F6">
      <w:pPr>
        <w:spacing w:line="360" w:lineRule="auto"/>
        <w:rPr>
          <w:rFonts w:ascii="宋体" w:hAnsi="宋体" w:cs="宋体" w:hint="eastAsia"/>
          <w:szCs w:val="28"/>
        </w:rPr>
      </w:pPr>
      <w:r w:rsidRPr="00340956">
        <w:rPr>
          <w:rFonts w:ascii="宋体" w:hAnsi="宋体" w:cs="宋体" w:hint="eastAsia"/>
          <w:szCs w:val="28"/>
        </w:rPr>
        <w:t xml:space="preserve">    对耕地图斑开展耕地类型、种植状况、永久基本农田等要素的细化调查，对河道、林区范围内的耕地以及沙荒耕地等进行重点细化调查，分类进行标注，夯实耕地数量、质量、生态“三位一体”保护的基础。</w:t>
      </w:r>
    </w:p>
    <w:p w:rsidR="00EA14F6" w:rsidRPr="00340956" w:rsidRDefault="00EA14F6" w:rsidP="00EA14F6">
      <w:pPr>
        <w:spacing w:line="360" w:lineRule="auto"/>
        <w:rPr>
          <w:rFonts w:ascii="宋体" w:hAnsi="宋体" w:cs="宋体" w:hint="eastAsia"/>
          <w:szCs w:val="28"/>
        </w:rPr>
      </w:pPr>
      <w:r w:rsidRPr="00340956">
        <w:rPr>
          <w:rFonts w:ascii="宋体" w:hAnsi="宋体" w:cs="宋体" w:hint="eastAsia"/>
          <w:szCs w:val="28"/>
        </w:rPr>
        <w:lastRenderedPageBreak/>
        <w:t xml:space="preserve">    2、批而未建的建设用地调查</w:t>
      </w:r>
    </w:p>
    <w:p w:rsidR="00EA14F6" w:rsidRPr="00340956" w:rsidRDefault="00EA14F6" w:rsidP="00EA14F6">
      <w:pPr>
        <w:spacing w:line="360" w:lineRule="auto"/>
        <w:rPr>
          <w:rFonts w:ascii="宋体" w:hAnsi="宋体" w:cs="宋体" w:hint="eastAsia"/>
          <w:szCs w:val="28"/>
        </w:rPr>
      </w:pPr>
      <w:r w:rsidRPr="00340956">
        <w:rPr>
          <w:rFonts w:ascii="宋体" w:hAnsi="宋体" w:cs="宋体" w:hint="eastAsia"/>
          <w:szCs w:val="28"/>
        </w:rPr>
        <w:t xml:space="preserve">    收集农转用、征收、供地等新增建设用地批准文件，套合土地调查成果，查清批而未建设的建设用地土地利用状况，为持续开展批后监管，促进节约集约用地提供基础。</w:t>
      </w:r>
    </w:p>
    <w:p w:rsidR="00EA14F6" w:rsidRPr="00340956" w:rsidRDefault="00EA14F6" w:rsidP="00EA14F6">
      <w:pPr>
        <w:spacing w:line="360" w:lineRule="auto"/>
        <w:rPr>
          <w:rFonts w:ascii="宋体" w:hAnsi="宋体" w:cs="宋体" w:hint="eastAsia"/>
          <w:szCs w:val="28"/>
        </w:rPr>
      </w:pPr>
      <w:r w:rsidRPr="00340956">
        <w:rPr>
          <w:rFonts w:ascii="宋体" w:hAnsi="宋体" w:cs="宋体" w:hint="eastAsia"/>
          <w:szCs w:val="28"/>
        </w:rPr>
        <w:t xml:space="preserve">    3、耕地质量等级调查评价和耕地分等定级调查评价</w:t>
      </w:r>
    </w:p>
    <w:p w:rsidR="00EA14F6" w:rsidRPr="00340956" w:rsidRDefault="00EA14F6" w:rsidP="00EA14F6">
      <w:pPr>
        <w:spacing w:line="360" w:lineRule="auto"/>
        <w:ind w:firstLine="570"/>
        <w:rPr>
          <w:rFonts w:ascii="宋体" w:hAnsi="宋体" w:cs="宋体" w:hint="eastAsia"/>
          <w:szCs w:val="28"/>
        </w:rPr>
      </w:pPr>
      <w:r w:rsidRPr="00340956">
        <w:rPr>
          <w:rFonts w:ascii="宋体" w:hAnsi="宋体" w:cs="宋体" w:hint="eastAsia"/>
          <w:szCs w:val="28"/>
        </w:rPr>
        <w:t>以第三次土地调查的耕地数量成果为基础，开展质量调查评价和耕地分等定级调查评价，把农业部门、土地整理中心的调查成果落实到土地利用现状图上，对评价成果进行更新和完善。</w:t>
      </w:r>
    </w:p>
    <w:p w:rsidR="00EA14F6" w:rsidRPr="00340956" w:rsidRDefault="00EA14F6" w:rsidP="00EA14F6">
      <w:pPr>
        <w:spacing w:line="360" w:lineRule="auto"/>
        <w:rPr>
          <w:rFonts w:ascii="宋体" w:hAnsi="宋体" w:cs="宋体" w:hint="eastAsia"/>
          <w:szCs w:val="28"/>
        </w:rPr>
      </w:pPr>
      <w:r w:rsidRPr="00340956">
        <w:rPr>
          <w:rFonts w:ascii="宋体" w:hAnsi="宋体" w:cs="宋体" w:hint="eastAsia"/>
          <w:szCs w:val="28"/>
        </w:rPr>
        <w:t xml:space="preserve">    </w:t>
      </w:r>
      <w:bookmarkStart w:id="7" w:name="_Toc510182828"/>
      <w:bookmarkStart w:id="8" w:name="_Toc510012488"/>
      <w:r w:rsidRPr="00340956">
        <w:rPr>
          <w:rFonts w:ascii="宋体" w:hAnsi="宋体" w:cs="宋体" w:hint="eastAsia"/>
          <w:szCs w:val="28"/>
        </w:rPr>
        <w:t>（四）土地利用数据库建设</w:t>
      </w:r>
      <w:bookmarkEnd w:id="7"/>
      <w:bookmarkEnd w:id="8"/>
    </w:p>
    <w:p w:rsidR="00EA14F6" w:rsidRPr="00340956" w:rsidRDefault="00EA14F6" w:rsidP="00EA14F6">
      <w:pPr>
        <w:spacing w:line="360" w:lineRule="auto"/>
        <w:rPr>
          <w:rFonts w:ascii="宋体" w:hAnsi="宋体" w:cs="宋体" w:hint="eastAsia"/>
          <w:szCs w:val="28"/>
        </w:rPr>
      </w:pPr>
      <w:r w:rsidRPr="00340956">
        <w:rPr>
          <w:rFonts w:ascii="宋体" w:hAnsi="宋体" w:cs="宋体" w:hint="eastAsia"/>
          <w:szCs w:val="28"/>
        </w:rPr>
        <w:t xml:space="preserve">    依据国家统一的数据库标准及建库规范，开展土地调查数据库及各类专项调查数据库建设，实现农村和城镇村庄土地利用现状调查成果、土地权属调查成果和各类专项调查成果的综合管理。</w:t>
      </w:r>
    </w:p>
    <w:p w:rsidR="00EA14F6" w:rsidRPr="00340956" w:rsidRDefault="00EA14F6" w:rsidP="00EA14F6">
      <w:pPr>
        <w:spacing w:line="360" w:lineRule="auto"/>
        <w:rPr>
          <w:rFonts w:ascii="宋体" w:hAnsi="宋体" w:cs="宋体" w:hint="eastAsia"/>
          <w:szCs w:val="28"/>
        </w:rPr>
      </w:pPr>
      <w:bookmarkStart w:id="9" w:name="_Toc510012489"/>
      <w:bookmarkStart w:id="10" w:name="_Toc510182829"/>
      <w:r w:rsidRPr="00340956">
        <w:rPr>
          <w:rFonts w:ascii="宋体" w:hAnsi="宋体" w:cs="宋体" w:hint="eastAsia"/>
          <w:szCs w:val="28"/>
        </w:rPr>
        <w:t xml:space="preserve">    （五）成果汇总</w:t>
      </w:r>
      <w:bookmarkEnd w:id="9"/>
      <w:bookmarkEnd w:id="10"/>
    </w:p>
    <w:p w:rsidR="00EA14F6" w:rsidRPr="00340956" w:rsidRDefault="00EA14F6" w:rsidP="00EA14F6">
      <w:pPr>
        <w:spacing w:line="360" w:lineRule="auto"/>
        <w:rPr>
          <w:rFonts w:ascii="宋体" w:hAnsi="宋体" w:cs="宋体" w:hint="eastAsia"/>
          <w:szCs w:val="28"/>
        </w:rPr>
      </w:pPr>
      <w:r w:rsidRPr="00340956">
        <w:rPr>
          <w:rFonts w:ascii="宋体" w:hAnsi="宋体" w:cs="宋体" w:hint="eastAsia"/>
          <w:szCs w:val="28"/>
        </w:rPr>
        <w:t xml:space="preserve">    1、数据汇交</w:t>
      </w:r>
    </w:p>
    <w:p w:rsidR="00EA14F6" w:rsidRPr="00340956" w:rsidRDefault="00EA14F6" w:rsidP="00EA14F6">
      <w:pPr>
        <w:spacing w:line="360" w:lineRule="auto"/>
        <w:rPr>
          <w:rFonts w:ascii="宋体" w:hAnsi="宋体" w:cs="宋体" w:hint="eastAsia"/>
          <w:szCs w:val="28"/>
        </w:rPr>
      </w:pPr>
      <w:r w:rsidRPr="00340956">
        <w:rPr>
          <w:rFonts w:ascii="宋体" w:hAnsi="宋体" w:cs="宋体" w:hint="eastAsia"/>
          <w:szCs w:val="28"/>
        </w:rPr>
        <w:t xml:space="preserve">    以土地调查数据库为基础，逐级汇总农村和城镇村庄土地调查数据及专项调查数据。</w:t>
      </w:r>
    </w:p>
    <w:p w:rsidR="00EA14F6" w:rsidRPr="00340956" w:rsidRDefault="00EA14F6" w:rsidP="00EA14F6">
      <w:pPr>
        <w:spacing w:line="360" w:lineRule="auto"/>
        <w:rPr>
          <w:rFonts w:ascii="宋体" w:hAnsi="宋体" w:cs="宋体" w:hint="eastAsia"/>
          <w:szCs w:val="28"/>
        </w:rPr>
      </w:pPr>
      <w:r w:rsidRPr="00340956">
        <w:rPr>
          <w:rFonts w:ascii="宋体" w:hAnsi="宋体" w:cs="宋体" w:hint="eastAsia"/>
          <w:szCs w:val="28"/>
        </w:rPr>
        <w:t xml:space="preserve">    2、成果分析</w:t>
      </w:r>
    </w:p>
    <w:p w:rsidR="00EA14F6" w:rsidRPr="00340956" w:rsidRDefault="00EA14F6" w:rsidP="00EA14F6">
      <w:pPr>
        <w:spacing w:line="360" w:lineRule="auto"/>
        <w:rPr>
          <w:rFonts w:ascii="宋体" w:hAnsi="宋体" w:cs="宋体" w:hint="eastAsia"/>
          <w:szCs w:val="28"/>
        </w:rPr>
      </w:pPr>
      <w:r w:rsidRPr="00340956">
        <w:rPr>
          <w:rFonts w:ascii="宋体" w:hAnsi="宋体" w:cs="宋体" w:hint="eastAsia"/>
          <w:szCs w:val="28"/>
        </w:rPr>
        <w:t xml:space="preserve">    对照第二次土地调查及年度土地变更调查等相关数据，开展土地利用状况分析。对第二次土地调查以来耕地的数量、质量、分布、利用结构及其变化状况进行综合分析；对城市、建制镇、村庄等建设用地利用情况进行综合分析；汇总形成各类自然资源数据，分别对其范围内的土地利用情况进行综合分析。根据土地调查数据分析结果，编制第三次土地调查成果分析报告。</w:t>
      </w:r>
    </w:p>
    <w:p w:rsidR="00EA14F6" w:rsidRPr="00340956" w:rsidRDefault="00EA14F6" w:rsidP="00EA14F6">
      <w:pPr>
        <w:spacing w:line="360" w:lineRule="auto"/>
        <w:rPr>
          <w:rFonts w:ascii="宋体" w:hAnsi="宋体" w:cs="宋体" w:hint="eastAsia"/>
          <w:szCs w:val="28"/>
        </w:rPr>
      </w:pPr>
      <w:r w:rsidRPr="00340956">
        <w:rPr>
          <w:rFonts w:ascii="宋体" w:hAnsi="宋体" w:cs="宋体" w:hint="eastAsia"/>
          <w:szCs w:val="28"/>
        </w:rPr>
        <w:t xml:space="preserve">    3、成果制作</w:t>
      </w:r>
    </w:p>
    <w:p w:rsidR="00EA14F6" w:rsidRPr="00340956" w:rsidRDefault="00EA14F6" w:rsidP="00EA14F6">
      <w:pPr>
        <w:spacing w:line="360" w:lineRule="auto"/>
        <w:ind w:firstLineChars="200" w:firstLine="420"/>
        <w:rPr>
          <w:rFonts w:ascii="宋体" w:hAnsi="宋体" w:cs="宋体" w:hint="eastAsia"/>
          <w:szCs w:val="28"/>
        </w:rPr>
      </w:pPr>
      <w:r w:rsidRPr="00340956">
        <w:rPr>
          <w:rFonts w:ascii="宋体" w:hAnsi="宋体" w:cs="宋体" w:hint="eastAsia"/>
          <w:szCs w:val="28"/>
        </w:rPr>
        <w:t>制作系列数据成果，编制系列图件图集，面向政府机关、科研机构和社会公众提供不同层级的数据服务，满足各行各业对第三次土地调查成果的需求，发挥土地调查综合效益。</w:t>
      </w:r>
    </w:p>
    <w:p w:rsidR="00EA14F6" w:rsidRPr="00340956" w:rsidRDefault="00EA14F6" w:rsidP="00EA14F6">
      <w:pPr>
        <w:spacing w:line="360" w:lineRule="auto"/>
        <w:ind w:firstLineChars="200" w:firstLine="420"/>
        <w:rPr>
          <w:rFonts w:ascii="宋体" w:hAnsi="宋体" w:cs="宋体" w:hint="eastAsia"/>
          <w:bCs/>
          <w:szCs w:val="28"/>
        </w:rPr>
      </w:pPr>
      <w:r w:rsidRPr="00340956">
        <w:rPr>
          <w:rFonts w:ascii="宋体" w:hAnsi="宋体" w:cs="宋体" w:hint="eastAsia"/>
          <w:bCs/>
          <w:szCs w:val="28"/>
        </w:rPr>
        <w:t>（六）2018、2019年度土地变更调查</w:t>
      </w:r>
    </w:p>
    <w:p w:rsidR="00EA14F6" w:rsidRPr="00340956" w:rsidRDefault="00EA14F6" w:rsidP="00EA14F6">
      <w:pPr>
        <w:spacing w:line="360" w:lineRule="auto"/>
        <w:ind w:firstLineChars="200" w:firstLine="420"/>
        <w:rPr>
          <w:rFonts w:ascii="宋体" w:hAnsi="宋体" w:cs="宋体" w:hint="eastAsia"/>
          <w:bCs/>
          <w:szCs w:val="28"/>
        </w:rPr>
      </w:pPr>
      <w:r w:rsidRPr="00340956">
        <w:rPr>
          <w:rFonts w:ascii="宋体" w:hAnsi="宋体" w:cs="宋体" w:hint="eastAsia"/>
          <w:szCs w:val="28"/>
        </w:rPr>
        <w:t>完成2018年度</w:t>
      </w:r>
      <w:r>
        <w:rPr>
          <w:rFonts w:ascii="宋体" w:hAnsi="宋体" w:cs="宋体" w:hint="eastAsia"/>
          <w:szCs w:val="28"/>
        </w:rPr>
        <w:t>、</w:t>
      </w:r>
      <w:r w:rsidRPr="00340956">
        <w:rPr>
          <w:rFonts w:ascii="宋体" w:hAnsi="宋体" w:cs="宋体" w:hint="eastAsia"/>
          <w:szCs w:val="28"/>
        </w:rPr>
        <w:t>2019年度土地变更调查工作，充分利用第</w:t>
      </w:r>
      <w:r>
        <w:rPr>
          <w:rFonts w:ascii="宋体" w:hAnsi="宋体" w:cs="宋体" w:hint="eastAsia"/>
          <w:szCs w:val="28"/>
        </w:rPr>
        <w:t>三次土地调查采集的遥感数据和工作底图，做好两项工作的统筹和衔接</w:t>
      </w:r>
      <w:r w:rsidRPr="00340956">
        <w:rPr>
          <w:rFonts w:ascii="宋体" w:hAnsi="宋体" w:cs="宋体" w:hint="eastAsia"/>
          <w:szCs w:val="28"/>
        </w:rPr>
        <w:t>。</w:t>
      </w:r>
    </w:p>
    <w:p w:rsidR="00EA14F6" w:rsidRPr="00340956" w:rsidRDefault="00EA14F6" w:rsidP="00EA14F6">
      <w:pPr>
        <w:adjustRightInd w:val="0"/>
        <w:snapToGrid w:val="0"/>
        <w:spacing w:line="312" w:lineRule="auto"/>
        <w:contextualSpacing/>
        <w:rPr>
          <w:rFonts w:ascii="宋体" w:hAnsi="宋体" w:cs="宋体" w:hint="eastAsia"/>
          <w:b/>
          <w:bCs/>
          <w:kern w:val="0"/>
          <w:sz w:val="24"/>
          <w:szCs w:val="24"/>
        </w:rPr>
      </w:pPr>
    </w:p>
    <w:p w:rsidR="00EA14F6" w:rsidRPr="00340956" w:rsidRDefault="00EA14F6" w:rsidP="00EA14F6">
      <w:pPr>
        <w:adjustRightInd w:val="0"/>
        <w:snapToGrid w:val="0"/>
        <w:spacing w:line="360" w:lineRule="auto"/>
        <w:contextualSpacing/>
        <w:rPr>
          <w:rFonts w:ascii="宋体" w:hAnsi="宋体" w:cs="宋体" w:hint="eastAsia"/>
          <w:b/>
          <w:sz w:val="24"/>
          <w:szCs w:val="24"/>
        </w:rPr>
      </w:pPr>
      <w:r w:rsidRPr="00340956">
        <w:rPr>
          <w:rFonts w:ascii="宋体" w:hAnsi="宋体" w:cs="宋体" w:hint="eastAsia"/>
          <w:b/>
          <w:bCs/>
          <w:kern w:val="0"/>
          <w:sz w:val="24"/>
          <w:szCs w:val="24"/>
        </w:rPr>
        <w:t>二、定海区第三次土地调查工作成果</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（一）三调成果。通过第三次土地调查，全面获取覆盖全区的土地利用现状信息，形成一整套土地调查成果资料，包括影像、图形、权属、文字报告等成果。</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1、外业调查成果</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（1）原始调查图件；</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（2）土地权属调查有关成果；</w:t>
      </w:r>
    </w:p>
    <w:p w:rsidR="00EA14F6" w:rsidRPr="00340956" w:rsidRDefault="00EA14F6" w:rsidP="00EA14F6">
      <w:pPr>
        <w:spacing w:line="360" w:lineRule="auto"/>
        <w:ind w:firstLineChars="200" w:firstLine="420"/>
        <w:contextualSpacing/>
        <w:rPr>
          <w:rFonts w:ascii="宋体" w:hAnsi="宋体" w:cs="宋体" w:hint="eastAsia"/>
          <w:kern w:val="0"/>
          <w:szCs w:val="28"/>
        </w:rPr>
      </w:pPr>
      <w:bookmarkStart w:id="11" w:name="_Toc509218191"/>
      <w:bookmarkStart w:id="12" w:name="_Toc508980259"/>
      <w:r w:rsidRPr="00340956">
        <w:rPr>
          <w:rFonts w:ascii="宋体" w:hAnsi="宋体" w:cs="宋体" w:hint="eastAsia"/>
          <w:kern w:val="0"/>
          <w:szCs w:val="28"/>
        </w:rPr>
        <w:t>2、图件成果</w:t>
      </w:r>
      <w:bookmarkEnd w:id="11"/>
      <w:bookmarkEnd w:id="12"/>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（1）土地利用挂图；</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（2）土地权属界线图件；</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（3）城镇土地利用现状图件；</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（4）耕地坡度分级等专题图件；</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lastRenderedPageBreak/>
        <w:t>（5）耕地细化调查、批准未建设的建设用地调查、耕地质量等级和耕地分等定级等专项调查的专题图件；</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（6）图幅理论面积与控制面积接合图表。</w:t>
      </w:r>
    </w:p>
    <w:p w:rsidR="00EA14F6" w:rsidRPr="00340956" w:rsidRDefault="00EA14F6" w:rsidP="00EA14F6">
      <w:pPr>
        <w:spacing w:line="360" w:lineRule="auto"/>
        <w:ind w:firstLineChars="200" w:firstLine="420"/>
        <w:contextualSpacing/>
        <w:rPr>
          <w:rFonts w:ascii="宋体" w:hAnsi="宋体" w:cs="宋体" w:hint="eastAsia"/>
          <w:kern w:val="0"/>
          <w:szCs w:val="28"/>
        </w:rPr>
      </w:pPr>
      <w:bookmarkStart w:id="13" w:name="_Toc509218192"/>
      <w:bookmarkStart w:id="14" w:name="_Toc508980260"/>
      <w:r w:rsidRPr="00340956">
        <w:rPr>
          <w:rFonts w:ascii="宋体" w:hAnsi="宋体" w:cs="宋体" w:hint="eastAsia"/>
          <w:kern w:val="0"/>
          <w:szCs w:val="28"/>
        </w:rPr>
        <w:t>3、数据成果</w:t>
      </w:r>
      <w:bookmarkEnd w:id="13"/>
      <w:bookmarkEnd w:id="14"/>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（1）各类土地分类面积数据；</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（2）各类土地的权属信息数据；</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（3）城镇村庄土地利用分类面积数据；</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（4）耕地坡度分级面积数据；</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（5）耕地细化调查、批准未建设的建设用地调查、耕地质量等级和耕地分等定级等专项调查数据。</w:t>
      </w:r>
    </w:p>
    <w:p w:rsidR="00EA14F6" w:rsidRPr="00340956" w:rsidRDefault="00EA14F6" w:rsidP="00EA14F6">
      <w:pPr>
        <w:spacing w:line="360" w:lineRule="auto"/>
        <w:ind w:firstLineChars="200" w:firstLine="420"/>
        <w:contextualSpacing/>
        <w:rPr>
          <w:rFonts w:ascii="宋体" w:hAnsi="宋体" w:cs="宋体" w:hint="eastAsia"/>
          <w:kern w:val="0"/>
          <w:szCs w:val="28"/>
        </w:rPr>
      </w:pPr>
      <w:bookmarkStart w:id="15" w:name="_Toc508980261"/>
      <w:bookmarkStart w:id="16" w:name="_Toc509218193"/>
      <w:r w:rsidRPr="00340956">
        <w:rPr>
          <w:rFonts w:ascii="宋体" w:hAnsi="宋体" w:cs="宋体" w:hint="eastAsia"/>
          <w:kern w:val="0"/>
          <w:szCs w:val="28"/>
        </w:rPr>
        <w:t>4、数据库成果</w:t>
      </w:r>
      <w:bookmarkEnd w:id="15"/>
      <w:bookmarkEnd w:id="16"/>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定海区第三次土地调查数据库</w:t>
      </w:r>
    </w:p>
    <w:p w:rsidR="00EA14F6" w:rsidRPr="00340956" w:rsidRDefault="00EA14F6" w:rsidP="00EA14F6">
      <w:pPr>
        <w:spacing w:line="360" w:lineRule="auto"/>
        <w:ind w:firstLineChars="200" w:firstLine="420"/>
        <w:contextualSpacing/>
        <w:rPr>
          <w:rFonts w:ascii="宋体" w:hAnsi="宋体" w:cs="宋体" w:hint="eastAsia"/>
          <w:kern w:val="0"/>
          <w:szCs w:val="28"/>
        </w:rPr>
      </w:pPr>
      <w:bookmarkStart w:id="17" w:name="_Toc508980262"/>
      <w:bookmarkStart w:id="18" w:name="_Toc509218194"/>
      <w:r w:rsidRPr="00340956">
        <w:rPr>
          <w:rFonts w:ascii="宋体" w:hAnsi="宋体" w:cs="宋体" w:hint="eastAsia"/>
          <w:kern w:val="0"/>
          <w:szCs w:val="28"/>
        </w:rPr>
        <w:t>5、文字成果</w:t>
      </w:r>
      <w:bookmarkEnd w:id="17"/>
      <w:bookmarkEnd w:id="18"/>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（1）定海区第三次土地调查工作报告；</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（2）定海区第三次土地调查技术报告；</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（3）定海区第三次土地调查数据库建设报告；</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（4）定海区第三次土地调查成果分析报告；</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（5）定海区城镇村庄土地利用状况分析报告；</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（6）定海区第三次土地调查数据库质量检查报告；</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（7）耕地细化调查、批准未建设的建设用地调查、耕地质量等级和耕地分等定级等专项调查成果报告；</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（二）年度变更调查成果。</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1、2018年度土地变更调查成果。</w:t>
      </w:r>
    </w:p>
    <w:p w:rsidR="00EA14F6" w:rsidRPr="00340956" w:rsidRDefault="00EA14F6" w:rsidP="00EA14F6">
      <w:pPr>
        <w:numPr>
          <w:ilvl w:val="0"/>
          <w:numId w:val="1"/>
        </w:num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省部需要提交的相关数据成果。</w:t>
      </w:r>
    </w:p>
    <w:p w:rsidR="00EA14F6" w:rsidRPr="00340956" w:rsidRDefault="00EA14F6" w:rsidP="00EA14F6">
      <w:pPr>
        <w:numPr>
          <w:ilvl w:val="0"/>
          <w:numId w:val="1"/>
        </w:num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年度土地利用现状纸质图件和电子图件。</w:t>
      </w:r>
    </w:p>
    <w:p w:rsidR="00EA14F6" w:rsidRPr="00340956" w:rsidRDefault="00EA14F6" w:rsidP="00EA14F6">
      <w:pPr>
        <w:numPr>
          <w:ilvl w:val="0"/>
          <w:numId w:val="1"/>
        </w:num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分乡镇分村各级土地利用现状数据汇总表。</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2、2019年度土地变更调查成果。</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（1）省部需要提交的相关数据成果。</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（2）年度土地利用现状纸质图件和电子图件。</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（3）分乡镇分村各级土地利用现状数据汇总表。</w:t>
      </w:r>
    </w:p>
    <w:p w:rsidR="00EA14F6" w:rsidRPr="00340956" w:rsidRDefault="00EA14F6" w:rsidP="00EA14F6">
      <w:pPr>
        <w:contextualSpacing/>
        <w:rPr>
          <w:rFonts w:ascii="宋体" w:hAnsi="宋体" w:cs="宋体" w:hint="eastAsia"/>
          <w:kern w:val="0"/>
          <w:szCs w:val="28"/>
        </w:rPr>
      </w:pPr>
    </w:p>
    <w:p w:rsidR="00EA14F6" w:rsidRPr="00340956" w:rsidRDefault="00EA14F6" w:rsidP="00EA14F6">
      <w:pPr>
        <w:spacing w:line="312" w:lineRule="auto"/>
        <w:contextualSpacing/>
        <w:rPr>
          <w:rFonts w:ascii="宋体" w:hAnsi="宋体" w:cs="宋体" w:hint="eastAsia"/>
          <w:kern w:val="0"/>
          <w:szCs w:val="21"/>
        </w:rPr>
      </w:pPr>
      <w:r w:rsidRPr="00340956">
        <w:rPr>
          <w:rFonts w:ascii="宋体" w:hAnsi="宋体" w:cs="宋体" w:hint="eastAsia"/>
          <w:bCs/>
          <w:szCs w:val="28"/>
        </w:rPr>
        <w:t xml:space="preserve"> </w:t>
      </w:r>
    </w:p>
    <w:p w:rsidR="00EA14F6" w:rsidRPr="00340956" w:rsidRDefault="00EA14F6" w:rsidP="00EA14F6">
      <w:pPr>
        <w:adjustRightInd w:val="0"/>
        <w:snapToGrid w:val="0"/>
        <w:spacing w:line="312" w:lineRule="auto"/>
        <w:contextualSpacing/>
        <w:rPr>
          <w:rFonts w:ascii="宋体" w:hAnsi="宋体" w:cs="宋体" w:hint="eastAsia"/>
          <w:b/>
          <w:bCs/>
          <w:sz w:val="24"/>
          <w:szCs w:val="24"/>
        </w:rPr>
      </w:pPr>
      <w:r w:rsidRPr="00340956">
        <w:rPr>
          <w:rFonts w:ascii="宋体" w:hAnsi="宋体" w:cs="宋体" w:hint="eastAsia"/>
          <w:b/>
          <w:bCs/>
          <w:sz w:val="24"/>
          <w:szCs w:val="24"/>
        </w:rPr>
        <w:t>三、</w:t>
      </w:r>
      <w:r w:rsidRPr="00340956">
        <w:rPr>
          <w:rFonts w:ascii="宋体" w:hAnsi="宋体" w:cs="宋体" w:hint="eastAsia"/>
          <w:b/>
          <w:bCs/>
          <w:kern w:val="0"/>
          <w:sz w:val="24"/>
          <w:szCs w:val="24"/>
        </w:rPr>
        <w:t>定海区第三次土地调查工作</w:t>
      </w:r>
      <w:r w:rsidRPr="00340956">
        <w:rPr>
          <w:rFonts w:ascii="宋体" w:hAnsi="宋体" w:cs="宋体" w:hint="eastAsia"/>
          <w:b/>
          <w:bCs/>
          <w:sz w:val="24"/>
          <w:szCs w:val="24"/>
        </w:rPr>
        <w:t>依据</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采用优于</w:t>
      </w:r>
      <w:smartTag w:uri="urn:schemas-microsoft-com:office:smarttags" w:element="chmetcnv">
        <w:smartTagPr>
          <w:attr w:name="TCSC" w:val="0"/>
          <w:attr w:name="NumberType" w:val="1"/>
          <w:attr w:name="Negative" w:val="False"/>
          <w:attr w:name="HasSpace" w:val="False"/>
          <w:attr w:name="SourceValue" w:val="1"/>
          <w:attr w:name="UnitName" w:val="米"/>
        </w:smartTagPr>
        <w:r w:rsidRPr="00340956">
          <w:rPr>
            <w:rFonts w:ascii="宋体" w:hAnsi="宋体" w:cs="宋体" w:hint="eastAsia"/>
            <w:kern w:val="0"/>
            <w:szCs w:val="28"/>
          </w:rPr>
          <w:t>1米</w:t>
        </w:r>
      </w:smartTag>
      <w:r w:rsidRPr="00340956">
        <w:rPr>
          <w:rFonts w:ascii="宋体" w:hAnsi="宋体" w:cs="宋体" w:hint="eastAsia"/>
          <w:kern w:val="0"/>
          <w:szCs w:val="28"/>
        </w:rPr>
        <w:t>高分辨率的航天遥感影像和省统一提供或县国土资源局收集到的优于</w:t>
      </w:r>
      <w:smartTag w:uri="urn:schemas-microsoft-com:office:smarttags" w:element="chmetcnv">
        <w:smartTagPr>
          <w:attr w:name="TCSC" w:val="0"/>
          <w:attr w:name="NumberType" w:val="1"/>
          <w:attr w:name="Negative" w:val="False"/>
          <w:attr w:name="HasSpace" w:val="False"/>
          <w:attr w:name="SourceValue" w:val=".2"/>
          <w:attr w:name="UnitName" w:val="米"/>
        </w:smartTagPr>
        <w:r w:rsidRPr="00340956">
          <w:rPr>
            <w:rFonts w:ascii="宋体" w:hAnsi="宋体" w:cs="宋体" w:hint="eastAsia"/>
            <w:kern w:val="0"/>
            <w:szCs w:val="28"/>
          </w:rPr>
          <w:t>0.2米</w:t>
        </w:r>
      </w:smartTag>
      <w:r w:rsidRPr="00340956">
        <w:rPr>
          <w:rFonts w:ascii="宋体" w:hAnsi="宋体" w:cs="宋体" w:hint="eastAsia"/>
          <w:kern w:val="0"/>
          <w:szCs w:val="28"/>
        </w:rPr>
        <w:t>分辨率航空正射影像为基础，充分利用已有农村土地调查、城镇土地调查、农村集体土地确权登记发证和农村地籍调查成果，采取国家整体控制和地方细化调查相结合的方法，利用影像内业比对提取和“3S”</w:t>
      </w:r>
      <w:r w:rsidRPr="00340956">
        <w:rPr>
          <w:rFonts w:ascii="宋体" w:hAnsi="宋体" w:cs="宋体" w:hint="eastAsia"/>
          <w:kern w:val="0"/>
          <w:szCs w:val="28"/>
        </w:rPr>
        <w:lastRenderedPageBreak/>
        <w:t>一体化外业调查等技术，准确调查全国城乡每一块土地的情况。</w:t>
      </w:r>
    </w:p>
    <w:p w:rsidR="00EA14F6" w:rsidRPr="00340956" w:rsidRDefault="00EA14F6" w:rsidP="00EA14F6">
      <w:pPr>
        <w:spacing w:line="360" w:lineRule="auto"/>
        <w:ind w:firstLineChars="200" w:firstLine="420"/>
        <w:contextualSpacing/>
        <w:rPr>
          <w:rFonts w:ascii="宋体" w:hAnsi="宋体" w:cs="宋体" w:hint="eastAsia"/>
          <w:kern w:val="0"/>
          <w:szCs w:val="28"/>
        </w:rPr>
      </w:pPr>
      <w:r w:rsidRPr="00340956">
        <w:rPr>
          <w:rFonts w:ascii="宋体" w:hAnsi="宋体" w:cs="宋体" w:hint="eastAsia"/>
          <w:kern w:val="0"/>
          <w:szCs w:val="28"/>
        </w:rPr>
        <w:t>调查城镇以外的每块土地的利用类型、范围、面积、分布等状况，结合城镇地籍调查成果，调查城镇内部的土地利用现状，查清全国城镇内部商服、工业、采矿、仓储、住宅、公共管理与公共服务和特殊用地等各类土地的利用和分布等状况，同时开展耕地细化调查；采用“互联网+”技术核实确认调查数据真实性；充分运用大数据、云计算和互联网等技术，建立区级土地调查数据库；经区（县）、市、省、国家四级逐级完成质量检查合格后，统一建立国家级土地调查数据库；在此基础上，开展调查成果汇总与分析、标准时点统一变更以调查成果后评估等工作。</w:t>
      </w:r>
    </w:p>
    <w:p w:rsidR="00EA14F6" w:rsidRPr="00340956" w:rsidRDefault="00EA14F6" w:rsidP="00EA14F6">
      <w:pPr>
        <w:adjustRightInd w:val="0"/>
        <w:snapToGrid w:val="0"/>
        <w:spacing w:line="312" w:lineRule="auto"/>
        <w:contextualSpacing/>
        <w:rPr>
          <w:rFonts w:ascii="宋体" w:hAnsi="宋体" w:cs="宋体" w:hint="eastAsia"/>
          <w:bCs/>
          <w:kern w:val="0"/>
          <w:szCs w:val="21"/>
        </w:rPr>
      </w:pPr>
    </w:p>
    <w:p w:rsidR="00EA14F6" w:rsidRPr="00340956" w:rsidRDefault="00EA14F6" w:rsidP="00EA14F6">
      <w:pPr>
        <w:adjustRightInd w:val="0"/>
        <w:snapToGrid w:val="0"/>
        <w:spacing w:line="312" w:lineRule="auto"/>
        <w:contextualSpacing/>
        <w:rPr>
          <w:rFonts w:ascii="宋体" w:hAnsi="宋体" w:cs="宋体" w:hint="eastAsia"/>
          <w:b/>
          <w:bCs/>
          <w:kern w:val="0"/>
          <w:sz w:val="24"/>
          <w:szCs w:val="24"/>
        </w:rPr>
      </w:pPr>
      <w:r w:rsidRPr="00340956">
        <w:rPr>
          <w:rFonts w:ascii="宋体" w:hAnsi="宋体" w:cs="宋体" w:hint="eastAsia"/>
          <w:b/>
          <w:bCs/>
          <w:kern w:val="0"/>
          <w:sz w:val="24"/>
          <w:szCs w:val="24"/>
        </w:rPr>
        <w:t>四、付款方式</w:t>
      </w:r>
    </w:p>
    <w:p w:rsidR="00EA14F6" w:rsidRPr="00340956" w:rsidRDefault="00EA14F6" w:rsidP="00EA14F6">
      <w:pPr>
        <w:spacing w:line="312" w:lineRule="auto"/>
        <w:ind w:firstLineChars="200" w:firstLine="420"/>
        <w:rPr>
          <w:rFonts w:ascii="宋体" w:hAnsi="宋体" w:cs="宋体" w:hint="eastAsia"/>
          <w:kern w:val="0"/>
          <w:szCs w:val="21"/>
        </w:rPr>
      </w:pPr>
      <w:r w:rsidRPr="00340956">
        <w:rPr>
          <w:rFonts w:ascii="宋体" w:hAnsi="宋体" w:cs="宋体" w:hint="eastAsia"/>
          <w:kern w:val="0"/>
          <w:szCs w:val="21"/>
        </w:rPr>
        <w:t>1、定海区三调项目分为三个区块，其中定海本级464.8平方公里，新城区域80平方公里，舟山海洋产业集聚区27.4平方公里。项目经费分别由定海区人民政府、舟山市新城管委会和浙江舟山群岛新区海洋产业集聚区管委会保障落实。支付主体分别为：舟山市国土资源局定海分局、舟山市国土资源局新城分局和舟山市国土资源局海洋产业集聚区分局。由三个主体根据项目招标总数按各自所占土地面积比例分摊分别单独同中标单位签订合同。</w:t>
      </w:r>
    </w:p>
    <w:p w:rsidR="00EA14F6" w:rsidRPr="00340956" w:rsidRDefault="00EA14F6" w:rsidP="00EA14F6">
      <w:pPr>
        <w:spacing w:line="312" w:lineRule="auto"/>
        <w:ind w:firstLineChars="200" w:firstLine="420"/>
        <w:rPr>
          <w:rFonts w:ascii="宋体" w:hAnsi="宋体" w:cs="宋体" w:hint="eastAsia"/>
          <w:kern w:val="0"/>
          <w:szCs w:val="21"/>
        </w:rPr>
      </w:pPr>
      <w:r w:rsidRPr="00340956">
        <w:rPr>
          <w:rFonts w:ascii="宋体" w:hAnsi="宋体" w:cs="宋体" w:hint="eastAsia"/>
          <w:kern w:val="0"/>
          <w:szCs w:val="21"/>
        </w:rPr>
        <w:t>2、第一期：合同签订后，甲方收到乙方的第一期项目经费发票后的10个工作日内，支付合同总额的</w:t>
      </w:r>
      <w:r>
        <w:rPr>
          <w:rFonts w:ascii="宋体" w:hAnsi="宋体" w:cs="宋体" w:hint="eastAsia"/>
          <w:kern w:val="0"/>
          <w:szCs w:val="21"/>
        </w:rPr>
        <w:t>30</w:t>
      </w:r>
      <w:r w:rsidRPr="00340956">
        <w:rPr>
          <w:rFonts w:ascii="宋体" w:hAnsi="宋体" w:cs="宋体" w:hint="eastAsia"/>
          <w:kern w:val="0"/>
          <w:szCs w:val="21"/>
        </w:rPr>
        <w:t>%款项作为项目启动经费；</w:t>
      </w:r>
    </w:p>
    <w:p w:rsidR="00EA14F6" w:rsidRPr="00340956" w:rsidRDefault="00EA14F6" w:rsidP="00EA14F6">
      <w:pPr>
        <w:spacing w:line="312" w:lineRule="auto"/>
        <w:ind w:firstLineChars="200" w:firstLine="420"/>
        <w:rPr>
          <w:rFonts w:ascii="宋体" w:hAnsi="宋体" w:cs="宋体" w:hint="eastAsia"/>
          <w:kern w:val="0"/>
          <w:szCs w:val="21"/>
        </w:rPr>
      </w:pPr>
      <w:r w:rsidRPr="00340956">
        <w:rPr>
          <w:rFonts w:ascii="宋体" w:hAnsi="宋体" w:cs="宋体" w:hint="eastAsia"/>
          <w:kern w:val="0"/>
          <w:szCs w:val="21"/>
        </w:rPr>
        <w:t>第二期：乙方完成内业数据预处理，并得到甲方认可后，甲方在收到乙方的经费发票10个工作日内，支付合同总额的</w:t>
      </w:r>
      <w:r>
        <w:rPr>
          <w:rFonts w:ascii="宋体" w:hAnsi="宋体" w:cs="宋体" w:hint="eastAsia"/>
          <w:kern w:val="0"/>
          <w:szCs w:val="21"/>
        </w:rPr>
        <w:t>20</w:t>
      </w:r>
      <w:r w:rsidRPr="00340956">
        <w:rPr>
          <w:rFonts w:ascii="宋体" w:hAnsi="宋体" w:cs="宋体" w:hint="eastAsia"/>
          <w:kern w:val="0"/>
          <w:szCs w:val="21"/>
        </w:rPr>
        <w:t>%款项；</w:t>
      </w:r>
    </w:p>
    <w:p w:rsidR="00EA14F6" w:rsidRPr="00340956" w:rsidRDefault="00EA14F6" w:rsidP="00EA14F6">
      <w:pPr>
        <w:spacing w:line="312" w:lineRule="auto"/>
        <w:ind w:firstLineChars="200" w:firstLine="420"/>
        <w:rPr>
          <w:rFonts w:ascii="宋体" w:hAnsi="宋体" w:cs="宋体" w:hint="eastAsia"/>
          <w:kern w:val="0"/>
          <w:szCs w:val="21"/>
        </w:rPr>
      </w:pPr>
      <w:r w:rsidRPr="00340956">
        <w:rPr>
          <w:rFonts w:ascii="宋体" w:hAnsi="宋体" w:cs="宋体" w:hint="eastAsia"/>
          <w:kern w:val="0"/>
          <w:szCs w:val="21"/>
        </w:rPr>
        <w:t>第三期：乙方把数据库成果提交给甲方，并得到甲方认可后，甲方在收到乙方的经费发票10个工作日内，支付合同总额的</w:t>
      </w:r>
      <w:r>
        <w:rPr>
          <w:rFonts w:ascii="宋体" w:hAnsi="宋体" w:cs="宋体" w:hint="eastAsia"/>
          <w:kern w:val="0"/>
          <w:szCs w:val="21"/>
        </w:rPr>
        <w:t>20</w:t>
      </w:r>
      <w:r w:rsidRPr="00340956">
        <w:rPr>
          <w:rFonts w:ascii="宋体" w:hAnsi="宋体" w:cs="宋体" w:hint="eastAsia"/>
          <w:kern w:val="0"/>
          <w:szCs w:val="21"/>
        </w:rPr>
        <w:t>%款项；</w:t>
      </w:r>
    </w:p>
    <w:p w:rsidR="00EA14F6" w:rsidRPr="00340956" w:rsidRDefault="00EA14F6" w:rsidP="00EA14F6">
      <w:pPr>
        <w:spacing w:line="312" w:lineRule="auto"/>
        <w:ind w:firstLineChars="200" w:firstLine="420"/>
        <w:rPr>
          <w:rFonts w:ascii="宋体" w:hAnsi="宋体" w:cs="宋体" w:hint="eastAsia"/>
          <w:kern w:val="0"/>
          <w:szCs w:val="21"/>
        </w:rPr>
      </w:pPr>
      <w:r w:rsidRPr="00340956">
        <w:rPr>
          <w:rFonts w:ascii="宋体" w:hAnsi="宋体" w:cs="宋体" w:hint="eastAsia"/>
          <w:kern w:val="0"/>
          <w:szCs w:val="21"/>
        </w:rPr>
        <w:t>第四期：数据库成果通过质检，完成统一时点更新，甲方在收到乙方的经费发票10个工作日内，扣除合同总额的5%款项作为合同履约保证金，支付其余款项。</w:t>
      </w:r>
    </w:p>
    <w:p w:rsidR="00EA14F6" w:rsidRPr="00340956" w:rsidRDefault="00EA14F6" w:rsidP="00EA14F6">
      <w:pPr>
        <w:spacing w:line="312" w:lineRule="auto"/>
        <w:ind w:firstLineChars="200" w:firstLine="420"/>
        <w:rPr>
          <w:rFonts w:ascii="宋体" w:hAnsi="宋体" w:cs="宋体" w:hint="eastAsia"/>
          <w:kern w:val="0"/>
          <w:szCs w:val="21"/>
        </w:rPr>
      </w:pPr>
      <w:r w:rsidRPr="00340956">
        <w:rPr>
          <w:rFonts w:ascii="宋体" w:hAnsi="宋体" w:cs="宋体" w:hint="eastAsia"/>
          <w:kern w:val="0"/>
          <w:szCs w:val="21"/>
        </w:rPr>
        <w:t>第五期：项目免费维护期满一年后，甲方在收到乙方的经费发票10个工作日内，退还乙方履约保证金，共计合同总额的5%款项。</w:t>
      </w:r>
    </w:p>
    <w:p w:rsidR="00EA14F6" w:rsidRPr="00340956" w:rsidRDefault="00EA14F6" w:rsidP="00EA14F6">
      <w:pPr>
        <w:spacing w:line="312" w:lineRule="auto"/>
        <w:ind w:firstLineChars="200" w:firstLine="420"/>
        <w:rPr>
          <w:rFonts w:ascii="宋体" w:hAnsi="宋体" w:cs="宋体" w:hint="eastAsia"/>
          <w:kern w:val="0"/>
          <w:szCs w:val="21"/>
        </w:rPr>
      </w:pPr>
    </w:p>
    <w:p w:rsidR="00EA14F6" w:rsidRPr="00340956" w:rsidRDefault="00EA14F6" w:rsidP="00EA14F6">
      <w:pPr>
        <w:adjustRightInd w:val="0"/>
        <w:snapToGrid w:val="0"/>
        <w:spacing w:line="312" w:lineRule="auto"/>
        <w:contextualSpacing/>
        <w:rPr>
          <w:rFonts w:ascii="宋体" w:hAnsi="宋体" w:cs="宋体" w:hint="eastAsia"/>
          <w:b/>
          <w:bCs/>
          <w:kern w:val="0"/>
          <w:sz w:val="24"/>
          <w:szCs w:val="24"/>
        </w:rPr>
      </w:pPr>
      <w:r w:rsidRPr="00340956">
        <w:rPr>
          <w:rFonts w:ascii="宋体" w:hAnsi="宋体" w:cs="宋体" w:hint="eastAsia"/>
          <w:b/>
          <w:bCs/>
          <w:kern w:val="0"/>
          <w:sz w:val="24"/>
          <w:szCs w:val="24"/>
        </w:rPr>
        <w:t>五、工期要求</w:t>
      </w:r>
    </w:p>
    <w:p w:rsidR="00EA14F6" w:rsidRPr="00340956" w:rsidRDefault="00EA14F6" w:rsidP="00EA14F6">
      <w:pPr>
        <w:spacing w:line="312" w:lineRule="auto"/>
        <w:ind w:firstLineChars="200" w:firstLine="420"/>
        <w:rPr>
          <w:rFonts w:ascii="宋体" w:hAnsi="宋体" w:cs="宋体" w:hint="eastAsia"/>
          <w:bCs/>
          <w:szCs w:val="21"/>
        </w:rPr>
      </w:pPr>
      <w:smartTag w:uri="urn:schemas-microsoft-com:office:smarttags" w:element="chsdate">
        <w:smartTagPr>
          <w:attr w:name="IsROCDate" w:val="False"/>
          <w:attr w:name="IsLunarDate" w:val="False"/>
          <w:attr w:name="Day" w:val="31"/>
          <w:attr w:name="Month" w:val="12"/>
          <w:attr w:name="Year" w:val="2019"/>
        </w:smartTagPr>
        <w:r w:rsidRPr="00340956">
          <w:rPr>
            <w:rFonts w:ascii="宋体" w:hAnsi="宋体" w:cs="宋体" w:hint="eastAsia"/>
            <w:kern w:val="0"/>
            <w:szCs w:val="21"/>
          </w:rPr>
          <w:t>2019年12月31日</w:t>
        </w:r>
      </w:smartTag>
      <w:r w:rsidRPr="00340956">
        <w:rPr>
          <w:rFonts w:ascii="宋体" w:hAnsi="宋体" w:cs="宋体" w:hint="eastAsia"/>
          <w:kern w:val="0"/>
          <w:szCs w:val="21"/>
        </w:rPr>
        <w:t>前完成本项目并按照部、省时间要求通过验收</w:t>
      </w:r>
      <w:r w:rsidRPr="00340956">
        <w:rPr>
          <w:rFonts w:ascii="宋体" w:hAnsi="宋体" w:cs="宋体" w:hint="eastAsia"/>
          <w:bCs/>
          <w:szCs w:val="21"/>
        </w:rPr>
        <w:t>。</w:t>
      </w:r>
    </w:p>
    <w:p w:rsidR="00EA14F6" w:rsidRPr="00340956" w:rsidRDefault="00EA14F6" w:rsidP="00EA14F6">
      <w:pPr>
        <w:spacing w:line="312" w:lineRule="auto"/>
        <w:rPr>
          <w:rFonts w:ascii="宋体" w:hAnsi="宋体" w:cs="宋体" w:hint="eastAsia"/>
          <w:bCs/>
          <w:szCs w:val="21"/>
        </w:rPr>
      </w:pPr>
    </w:p>
    <w:p w:rsidR="00EA14F6" w:rsidRPr="00340956" w:rsidRDefault="00EA14F6" w:rsidP="00EA14F6">
      <w:pPr>
        <w:adjustRightInd w:val="0"/>
        <w:snapToGrid w:val="0"/>
        <w:spacing w:line="360" w:lineRule="auto"/>
        <w:contextualSpacing/>
        <w:rPr>
          <w:rFonts w:ascii="宋体" w:hAnsi="宋体" w:cs="宋体"/>
          <w:b/>
          <w:bCs/>
          <w:kern w:val="0"/>
          <w:sz w:val="24"/>
          <w:szCs w:val="24"/>
        </w:rPr>
      </w:pPr>
      <w:r w:rsidRPr="00340956">
        <w:rPr>
          <w:rFonts w:ascii="宋体" w:hAnsi="宋体" w:cs="宋体" w:hint="eastAsia"/>
          <w:b/>
          <w:bCs/>
          <w:kern w:val="0"/>
          <w:sz w:val="24"/>
          <w:szCs w:val="24"/>
        </w:rPr>
        <w:t>六、项目质量要求</w:t>
      </w:r>
    </w:p>
    <w:p w:rsidR="00EA14F6" w:rsidRPr="00340956" w:rsidRDefault="00EA14F6" w:rsidP="00EA14F6">
      <w:pPr>
        <w:adjustRightInd w:val="0"/>
        <w:snapToGrid w:val="0"/>
        <w:spacing w:line="360" w:lineRule="auto"/>
        <w:ind w:firstLineChars="200" w:firstLine="420"/>
        <w:contextualSpacing/>
        <w:rPr>
          <w:rFonts w:ascii="宋体" w:hAnsi="宋体" w:cs="宋体"/>
          <w:bCs/>
          <w:kern w:val="0"/>
          <w:szCs w:val="21"/>
        </w:rPr>
      </w:pPr>
      <w:r w:rsidRPr="00340956">
        <w:rPr>
          <w:rFonts w:ascii="宋体" w:hAnsi="宋体" w:cs="宋体" w:hint="eastAsia"/>
          <w:bCs/>
          <w:kern w:val="0"/>
          <w:szCs w:val="21"/>
        </w:rPr>
        <w:t>★投标方投入本项目组相关技术人员总数不少于22人。</w:t>
      </w:r>
    </w:p>
    <w:p w:rsidR="00EA14F6" w:rsidRPr="00340956" w:rsidRDefault="00EA14F6" w:rsidP="00EA14F6">
      <w:pPr>
        <w:adjustRightInd w:val="0"/>
        <w:snapToGrid w:val="0"/>
        <w:spacing w:line="360" w:lineRule="auto"/>
        <w:ind w:firstLineChars="200" w:firstLine="420"/>
        <w:contextualSpacing/>
        <w:rPr>
          <w:rFonts w:ascii="宋体" w:hAnsi="宋体" w:cs="宋体"/>
          <w:bCs/>
          <w:kern w:val="0"/>
          <w:szCs w:val="21"/>
        </w:rPr>
      </w:pPr>
      <w:r w:rsidRPr="00340956">
        <w:rPr>
          <w:rFonts w:ascii="宋体" w:hAnsi="宋体" w:cs="宋体" w:hint="eastAsia"/>
          <w:bCs/>
          <w:kern w:val="0"/>
          <w:szCs w:val="21"/>
        </w:rPr>
        <w:t>★投标方需具备以下条件：（</w:t>
      </w:r>
      <w:r w:rsidRPr="00340956">
        <w:rPr>
          <w:rFonts w:ascii="宋体" w:hAnsi="宋体" w:cs="宋体"/>
          <w:bCs/>
          <w:kern w:val="0"/>
          <w:szCs w:val="21"/>
        </w:rPr>
        <w:t>1</w:t>
      </w:r>
      <w:r w:rsidRPr="00340956">
        <w:rPr>
          <w:rFonts w:ascii="宋体" w:hAnsi="宋体" w:cs="宋体" w:hint="eastAsia"/>
          <w:bCs/>
          <w:kern w:val="0"/>
          <w:szCs w:val="21"/>
        </w:rPr>
        <w:t>）有与土地调查相关的工作业绩。（</w:t>
      </w:r>
      <w:r w:rsidRPr="00340956">
        <w:rPr>
          <w:rFonts w:ascii="宋体" w:hAnsi="宋体" w:cs="宋体"/>
          <w:bCs/>
          <w:kern w:val="0"/>
          <w:szCs w:val="21"/>
        </w:rPr>
        <w:t>2</w:t>
      </w:r>
      <w:r w:rsidRPr="00340956">
        <w:rPr>
          <w:rFonts w:ascii="宋体" w:hAnsi="宋体" w:cs="宋体" w:hint="eastAsia"/>
          <w:bCs/>
          <w:kern w:val="0"/>
          <w:szCs w:val="21"/>
        </w:rPr>
        <w:t>）有完备的技术和质量管理制度。（</w:t>
      </w:r>
      <w:r w:rsidRPr="00340956">
        <w:rPr>
          <w:rFonts w:ascii="宋体" w:hAnsi="宋体" w:cs="宋体"/>
          <w:bCs/>
          <w:kern w:val="0"/>
          <w:szCs w:val="21"/>
        </w:rPr>
        <w:t>3</w:t>
      </w:r>
      <w:r w:rsidRPr="00340956">
        <w:rPr>
          <w:rFonts w:ascii="宋体" w:hAnsi="宋体" w:cs="宋体" w:hint="eastAsia"/>
          <w:bCs/>
          <w:kern w:val="0"/>
          <w:szCs w:val="21"/>
        </w:rPr>
        <w:t>）有经过培训且考核合格的专业技术人员。</w:t>
      </w:r>
    </w:p>
    <w:p w:rsidR="00EA14F6" w:rsidRPr="00340956" w:rsidRDefault="00EA14F6" w:rsidP="00EA14F6">
      <w:pPr>
        <w:adjustRightInd w:val="0"/>
        <w:snapToGrid w:val="0"/>
        <w:spacing w:line="360" w:lineRule="auto"/>
        <w:ind w:firstLineChars="200" w:firstLine="420"/>
        <w:contextualSpacing/>
        <w:rPr>
          <w:rFonts w:ascii="宋体" w:hAnsi="宋体" w:cs="宋体"/>
          <w:bCs/>
          <w:kern w:val="0"/>
          <w:szCs w:val="21"/>
        </w:rPr>
      </w:pPr>
      <w:r w:rsidRPr="00340956">
        <w:rPr>
          <w:rFonts w:ascii="宋体" w:hAnsi="宋体" w:cs="宋体" w:hint="eastAsia"/>
          <w:bCs/>
          <w:kern w:val="0"/>
          <w:szCs w:val="21"/>
        </w:rPr>
        <w:t>★拟派驻本项目人员要求：本项目要求配备项目负责人、技术负责人、数据处理负责人、质量检查负责人、驻定海负责人，其余人员由投标人自行安排。（项目负责人、技术负责人、数据处理负责人、质量检查负责人这</w:t>
      </w:r>
      <w:r w:rsidRPr="00340956">
        <w:rPr>
          <w:rFonts w:ascii="宋体" w:hAnsi="宋体" w:cs="宋体"/>
          <w:bCs/>
          <w:kern w:val="0"/>
          <w:szCs w:val="21"/>
        </w:rPr>
        <w:t>4</w:t>
      </w:r>
      <w:r w:rsidRPr="00340956">
        <w:rPr>
          <w:rFonts w:ascii="宋体" w:hAnsi="宋体" w:cs="宋体" w:hint="eastAsia"/>
          <w:bCs/>
          <w:kern w:val="0"/>
          <w:szCs w:val="21"/>
        </w:rPr>
        <w:t>个人不得重复为同一个人。）项目实施人员必须按招标文件要求确定，确定后不得随意更改，如对其他实施人员进行变更，应经过采购人书面同意；如果投标人认为有必要，可以增加项目实施人员。供应商派驻本项目的项目负责人从事本项目工程期间，不得兼任其他工程项目。</w:t>
      </w:r>
    </w:p>
    <w:p w:rsidR="00EA14F6" w:rsidRPr="00340956" w:rsidRDefault="00EA14F6" w:rsidP="00EA14F6">
      <w:pPr>
        <w:adjustRightInd w:val="0"/>
        <w:snapToGrid w:val="0"/>
        <w:spacing w:line="360" w:lineRule="auto"/>
        <w:ind w:firstLineChars="200" w:firstLine="420"/>
        <w:contextualSpacing/>
        <w:rPr>
          <w:rFonts w:ascii="宋体" w:hAnsi="宋体" w:cs="宋体"/>
          <w:bCs/>
          <w:kern w:val="0"/>
          <w:szCs w:val="21"/>
        </w:rPr>
      </w:pPr>
      <w:r w:rsidRPr="00340956">
        <w:rPr>
          <w:rFonts w:ascii="宋体" w:hAnsi="宋体" w:cs="宋体" w:hint="eastAsia"/>
          <w:bCs/>
          <w:kern w:val="0"/>
          <w:szCs w:val="21"/>
        </w:rPr>
        <w:lastRenderedPageBreak/>
        <w:t>★在实施项目过程中，须按国家规定的工作规范、规程操作，调查成果须通过业主组织的检查验收。中标供应商在项目实施过程中如造成人员伤亡、财产损失的，有关责任均由中标供应商承担。</w:t>
      </w:r>
    </w:p>
    <w:p w:rsidR="00EA14F6" w:rsidRPr="00340956" w:rsidRDefault="00EA14F6" w:rsidP="00EA14F6">
      <w:pPr>
        <w:adjustRightInd w:val="0"/>
        <w:snapToGrid w:val="0"/>
        <w:spacing w:line="360" w:lineRule="auto"/>
        <w:ind w:firstLineChars="200" w:firstLine="420"/>
        <w:contextualSpacing/>
        <w:rPr>
          <w:rFonts w:ascii="宋体" w:hAnsi="宋体" w:cs="宋体"/>
          <w:bCs/>
          <w:kern w:val="0"/>
          <w:szCs w:val="21"/>
        </w:rPr>
      </w:pPr>
      <w:r w:rsidRPr="00340956">
        <w:rPr>
          <w:rFonts w:ascii="宋体" w:hAnsi="宋体" w:cs="宋体" w:hint="eastAsia"/>
          <w:bCs/>
          <w:kern w:val="0"/>
          <w:szCs w:val="21"/>
        </w:rPr>
        <w:t>采购人应当按照政府采购合同规定的技术、服务、安全标准组织对供应商履约情况进行验收，并出具验收书。验收书应当包括每一项技术、服务、安全标准的履约情况。</w:t>
      </w:r>
    </w:p>
    <w:p w:rsidR="00EA14F6" w:rsidRPr="00340956" w:rsidRDefault="00EA14F6" w:rsidP="00EA14F6">
      <w:pPr>
        <w:adjustRightInd w:val="0"/>
        <w:snapToGrid w:val="0"/>
        <w:spacing w:line="360" w:lineRule="auto"/>
        <w:ind w:firstLineChars="200" w:firstLine="420"/>
        <w:contextualSpacing/>
        <w:rPr>
          <w:rFonts w:ascii="宋体" w:hAnsi="宋体" w:cs="宋体"/>
          <w:bCs/>
          <w:kern w:val="0"/>
          <w:szCs w:val="21"/>
        </w:rPr>
      </w:pPr>
      <w:r w:rsidRPr="00340956">
        <w:rPr>
          <w:rFonts w:ascii="宋体" w:hAnsi="宋体" w:cs="宋体" w:hint="eastAsia"/>
          <w:bCs/>
          <w:kern w:val="0"/>
          <w:szCs w:val="21"/>
        </w:rPr>
        <w:t>按照国家规定时间完成土地调查与建库工作，且通过省国土资源厅检查。</w:t>
      </w:r>
      <w:smartTag w:uri="urn:schemas-microsoft-com:office:smarttags" w:element="chsdate">
        <w:smartTagPr>
          <w:attr w:name="IsROCDate" w:val="False"/>
          <w:attr w:name="IsLunarDate" w:val="False"/>
          <w:attr w:name="Day" w:val="31"/>
          <w:attr w:name="Month" w:val="12"/>
          <w:attr w:name="Year" w:val="2019"/>
        </w:smartTagPr>
        <w:r w:rsidRPr="00340956">
          <w:rPr>
            <w:rFonts w:ascii="宋体" w:hAnsi="宋体" w:cs="宋体"/>
            <w:bCs/>
            <w:kern w:val="0"/>
            <w:szCs w:val="21"/>
          </w:rPr>
          <w:t>2019</w:t>
        </w:r>
        <w:r w:rsidRPr="00340956">
          <w:rPr>
            <w:rFonts w:ascii="宋体" w:hAnsi="宋体" w:cs="宋体" w:hint="eastAsia"/>
            <w:bCs/>
            <w:kern w:val="0"/>
            <w:szCs w:val="21"/>
          </w:rPr>
          <w:t>年</w:t>
        </w:r>
        <w:r w:rsidRPr="00340956">
          <w:rPr>
            <w:rFonts w:ascii="宋体" w:hAnsi="宋体" w:cs="宋体"/>
            <w:bCs/>
            <w:kern w:val="0"/>
            <w:szCs w:val="21"/>
          </w:rPr>
          <w:t>12</w:t>
        </w:r>
        <w:r w:rsidRPr="00340956">
          <w:rPr>
            <w:rFonts w:ascii="宋体" w:hAnsi="宋体" w:cs="宋体" w:hint="eastAsia"/>
            <w:bCs/>
            <w:kern w:val="0"/>
            <w:szCs w:val="21"/>
          </w:rPr>
          <w:t>月</w:t>
        </w:r>
        <w:r w:rsidRPr="00340956">
          <w:rPr>
            <w:rFonts w:ascii="宋体" w:hAnsi="宋体" w:cs="宋体"/>
            <w:bCs/>
            <w:kern w:val="0"/>
            <w:szCs w:val="21"/>
          </w:rPr>
          <w:t>31</w:t>
        </w:r>
        <w:r w:rsidRPr="00340956">
          <w:rPr>
            <w:rFonts w:ascii="宋体" w:hAnsi="宋体" w:cs="宋体" w:hint="eastAsia"/>
            <w:bCs/>
            <w:kern w:val="0"/>
            <w:szCs w:val="21"/>
          </w:rPr>
          <w:t>日</w:t>
        </w:r>
      </w:smartTag>
      <w:r w:rsidRPr="00340956">
        <w:rPr>
          <w:rFonts w:ascii="宋体" w:hAnsi="宋体" w:cs="宋体" w:hint="eastAsia"/>
          <w:bCs/>
          <w:kern w:val="0"/>
          <w:szCs w:val="21"/>
        </w:rPr>
        <w:t>，完成统一时点更新。项目的验收费用由中标人承担。</w:t>
      </w:r>
    </w:p>
    <w:p w:rsidR="00EA14F6" w:rsidRPr="00340956" w:rsidRDefault="00EA14F6" w:rsidP="00EA14F6">
      <w:pPr>
        <w:adjustRightInd w:val="0"/>
        <w:snapToGrid w:val="0"/>
        <w:spacing w:line="360" w:lineRule="auto"/>
        <w:ind w:firstLineChars="200" w:firstLine="420"/>
        <w:contextualSpacing/>
        <w:rPr>
          <w:rFonts w:ascii="宋体" w:hAnsi="宋体" w:cs="宋体"/>
          <w:bCs/>
          <w:kern w:val="0"/>
          <w:szCs w:val="21"/>
        </w:rPr>
      </w:pPr>
      <w:r w:rsidRPr="00340956">
        <w:rPr>
          <w:rFonts w:ascii="宋体" w:hAnsi="宋体" w:cs="宋体" w:hint="eastAsia"/>
          <w:bCs/>
          <w:kern w:val="0"/>
          <w:szCs w:val="21"/>
        </w:rPr>
        <w:t>★本次调查成果所有权和使用权均属于舟山市国土资源局定海分局。中标单位不得以任何借口留存，否则承担由此产生的一切法律和经济责任。未经允许，任何单位和个人不得转让和使用本项目的调查成果。</w:t>
      </w:r>
    </w:p>
    <w:p w:rsidR="00EA14F6" w:rsidRPr="00340956" w:rsidRDefault="00EA14F6" w:rsidP="00EA14F6">
      <w:pPr>
        <w:rPr>
          <w:rFonts w:ascii="宋体" w:hAnsi="宋体" w:cs="宋体" w:hint="eastAsia"/>
          <w:bCs/>
          <w:szCs w:val="28"/>
        </w:rPr>
      </w:pPr>
    </w:p>
    <w:p w:rsidR="00EA14F6" w:rsidRPr="00340956" w:rsidRDefault="00EA14F6" w:rsidP="00EA14F6">
      <w:pPr>
        <w:spacing w:line="360" w:lineRule="auto"/>
        <w:rPr>
          <w:rFonts w:ascii="宋体" w:hAnsi="宋体" w:cs="宋体" w:hint="eastAsia"/>
          <w:b/>
          <w:bCs/>
          <w:kern w:val="0"/>
          <w:sz w:val="24"/>
          <w:szCs w:val="24"/>
        </w:rPr>
      </w:pPr>
      <w:r w:rsidRPr="00340956">
        <w:rPr>
          <w:rFonts w:ascii="宋体" w:hAnsi="宋体" w:cs="宋体" w:hint="eastAsia"/>
          <w:b/>
          <w:bCs/>
          <w:kern w:val="0"/>
          <w:sz w:val="24"/>
          <w:szCs w:val="24"/>
        </w:rPr>
        <w:t>七、特别说明</w:t>
      </w:r>
    </w:p>
    <w:p w:rsidR="00EA14F6" w:rsidRPr="00340956" w:rsidRDefault="00EA14F6" w:rsidP="00EA14F6">
      <w:pPr>
        <w:spacing w:line="360" w:lineRule="auto"/>
        <w:ind w:firstLineChars="200" w:firstLine="420"/>
        <w:rPr>
          <w:rFonts w:ascii="宋体" w:hAnsi="宋体" w:cs="宋体" w:hint="eastAsia"/>
          <w:kern w:val="0"/>
          <w:szCs w:val="28"/>
        </w:rPr>
      </w:pPr>
      <w:r w:rsidRPr="00340956">
        <w:rPr>
          <w:rFonts w:ascii="宋体" w:hAnsi="宋体" w:cs="宋体" w:hint="eastAsia"/>
          <w:kern w:val="0"/>
          <w:szCs w:val="28"/>
        </w:rPr>
        <w:t>★本次招投标项目实施内容、工作要求及数据成果以国务院第三次全国土地调查领导小组办公室于</w:t>
      </w:r>
      <w:smartTag w:uri="urn:schemas-microsoft-com:office:smarttags" w:element="chsdate">
        <w:smartTagPr>
          <w:attr w:name="IsROCDate" w:val="False"/>
          <w:attr w:name="IsLunarDate" w:val="False"/>
          <w:attr w:name="Day" w:val="2"/>
          <w:attr w:name="Month" w:val="2"/>
          <w:attr w:name="Year" w:val="2018"/>
        </w:smartTagPr>
        <w:r w:rsidRPr="00340956">
          <w:rPr>
            <w:rFonts w:ascii="宋体" w:hAnsi="宋体" w:cs="宋体" w:hint="eastAsia"/>
            <w:kern w:val="0"/>
            <w:szCs w:val="28"/>
          </w:rPr>
          <w:t>2018年2月2日</w:t>
        </w:r>
      </w:smartTag>
      <w:r w:rsidRPr="00340956">
        <w:rPr>
          <w:rFonts w:ascii="宋体" w:hAnsi="宋体" w:cs="宋体" w:hint="eastAsia"/>
          <w:kern w:val="0"/>
          <w:szCs w:val="28"/>
        </w:rPr>
        <w:t>颁布的《第三次全国土地调查实施方案》为准，如在实施过程中因国家、省对调查范围、工作规则、成果及建库内容发生重大调整、增加的，调整及增加工程量由甲方按招投标相关规定另行确定。如在方案调整中涉及土地调查内容的，由中标方按新颁布的国家、省方案及工作要求操作执行，不再另行增加相关费用。</w:t>
      </w:r>
    </w:p>
    <w:p w:rsidR="00EA14F6" w:rsidRPr="00340956" w:rsidRDefault="00EA14F6" w:rsidP="00EA14F6">
      <w:pPr>
        <w:spacing w:line="360" w:lineRule="auto"/>
        <w:ind w:firstLineChars="200" w:firstLine="420"/>
        <w:rPr>
          <w:rFonts w:ascii="宋体" w:hAnsi="宋体" w:cs="宋体" w:hint="eastAsia"/>
          <w:kern w:val="0"/>
          <w:szCs w:val="28"/>
        </w:rPr>
      </w:pPr>
      <w:r w:rsidRPr="00340956">
        <w:rPr>
          <w:rFonts w:ascii="宋体" w:hAnsi="宋体" w:cs="宋体" w:hint="eastAsia"/>
          <w:kern w:val="0"/>
          <w:szCs w:val="28"/>
        </w:rPr>
        <w:t>本次招投标仅包括调查项目和相应数据成果，建立定海区第三次土地调查数据库等，不包含数据库管理信息系统。</w:t>
      </w:r>
    </w:p>
    <w:p w:rsidR="00EA14F6" w:rsidRPr="00EA14F6" w:rsidRDefault="00EA14F6" w:rsidP="00EA14F6">
      <w:pPr>
        <w:snapToGrid w:val="0"/>
        <w:spacing w:line="360" w:lineRule="auto"/>
        <w:ind w:right="-87"/>
        <w:jc w:val="center"/>
        <w:rPr>
          <w:rFonts w:ascii="黑体" w:eastAsia="黑体" w:hAnsi="宋体"/>
          <w:kern w:val="0"/>
          <w:sz w:val="30"/>
          <w:szCs w:val="20"/>
          <w:lang w:val="x-none" w:eastAsia="x-none"/>
        </w:rPr>
      </w:pPr>
      <w:r w:rsidRPr="00EA14F6">
        <w:rPr>
          <w:rFonts w:ascii="黑体" w:eastAsia="黑体" w:hAnsi="宋体" w:hint="eastAsia"/>
          <w:kern w:val="0"/>
          <w:sz w:val="30"/>
          <w:szCs w:val="20"/>
          <w:lang w:val="x-none" w:eastAsia="x-none"/>
        </w:rPr>
        <w:t>评标办法及评分标准</w:t>
      </w:r>
    </w:p>
    <w:p w:rsidR="00EA14F6" w:rsidRPr="00EA14F6" w:rsidRDefault="00EA14F6" w:rsidP="00EA14F6">
      <w:pPr>
        <w:snapToGrid w:val="0"/>
        <w:spacing w:line="336" w:lineRule="auto"/>
        <w:ind w:right="-87" w:firstLineChars="49" w:firstLine="118"/>
        <w:outlineLvl w:val="0"/>
        <w:rPr>
          <w:rFonts w:ascii="宋体" w:hAnsi="宋体"/>
          <w:kern w:val="0"/>
          <w:sz w:val="24"/>
          <w:szCs w:val="20"/>
          <w:lang w:val="x-none" w:eastAsia="x-none"/>
        </w:rPr>
      </w:pPr>
      <w:r w:rsidRPr="00EA14F6">
        <w:rPr>
          <w:rFonts w:ascii="宋体" w:hAnsi="宋体" w:hint="eastAsia"/>
          <w:b/>
          <w:kern w:val="0"/>
          <w:sz w:val="24"/>
          <w:szCs w:val="20"/>
          <w:lang w:val="x-none" w:eastAsia="x-none"/>
        </w:rPr>
        <w:t xml:space="preserve">  综合评分法</w:t>
      </w:r>
      <w:r w:rsidRPr="00EA14F6">
        <w:rPr>
          <w:rFonts w:ascii="宋体" w:hAnsi="宋体" w:hint="eastAsia"/>
          <w:kern w:val="0"/>
          <w:sz w:val="24"/>
          <w:szCs w:val="20"/>
          <w:lang w:val="x-none" w:eastAsia="x-none"/>
        </w:rPr>
        <w:t xml:space="preserve"> </w:t>
      </w:r>
    </w:p>
    <w:p w:rsidR="00EA14F6" w:rsidRPr="00EA14F6" w:rsidRDefault="00EA14F6" w:rsidP="00EA14F6">
      <w:pPr>
        <w:snapToGrid w:val="0"/>
        <w:spacing w:line="336" w:lineRule="auto"/>
        <w:ind w:right="-87"/>
        <w:rPr>
          <w:rFonts w:ascii="宋体" w:hAnsi="宋体"/>
          <w:b/>
          <w:sz w:val="24"/>
          <w:szCs w:val="24"/>
        </w:rPr>
      </w:pPr>
      <w:r w:rsidRPr="00EA14F6">
        <w:t xml:space="preserve">  </w:t>
      </w:r>
      <w:r w:rsidRPr="00EA14F6">
        <w:rPr>
          <w:rFonts w:hint="eastAsia"/>
        </w:rPr>
        <w:t xml:space="preserve">        </w:t>
      </w:r>
      <w:r w:rsidRPr="00EA14F6">
        <w:t xml:space="preserve"> </w:t>
      </w:r>
      <w:r w:rsidRPr="00EA14F6">
        <w:rPr>
          <w:rFonts w:hint="eastAsia"/>
        </w:rPr>
        <w:t xml:space="preserve">      </w:t>
      </w:r>
      <w:r w:rsidRPr="00EA14F6">
        <w:t xml:space="preserve"> </w:t>
      </w:r>
      <w:r w:rsidRPr="00EA14F6">
        <w:rPr>
          <w:rFonts w:ascii="宋体" w:hint="eastAsia"/>
          <w:b/>
          <w:sz w:val="24"/>
          <w:szCs w:val="24"/>
        </w:rPr>
        <w:t>舟山市定海区第三次土地调查项目</w:t>
      </w:r>
      <w:r w:rsidRPr="00EA14F6">
        <w:rPr>
          <w:rFonts w:hint="eastAsia"/>
          <w:b/>
          <w:sz w:val="24"/>
          <w:szCs w:val="24"/>
        </w:rPr>
        <w:t>评标办法</w:t>
      </w:r>
    </w:p>
    <w:p w:rsidR="00EA14F6" w:rsidRPr="00EA14F6" w:rsidRDefault="00EA14F6" w:rsidP="00EA14F6">
      <w:pPr>
        <w:snapToGrid w:val="0"/>
        <w:spacing w:line="336" w:lineRule="auto"/>
        <w:ind w:right="-87" w:firstLine="420"/>
        <w:rPr>
          <w:rFonts w:ascii="宋体" w:hAnsi="宋体"/>
        </w:rPr>
      </w:pPr>
      <w:r w:rsidRPr="00EA14F6">
        <w:rPr>
          <w:rFonts w:ascii="宋体" w:hAnsi="宋体" w:hint="eastAsia"/>
        </w:rPr>
        <w:t>为公正、公平、科学地选择中标人，根据《中华人民共和国政府采购法》等有关法律法规的规定，并结合本项目的实际，制定本办法。</w:t>
      </w:r>
    </w:p>
    <w:p w:rsidR="00EA14F6" w:rsidRPr="00EA14F6" w:rsidRDefault="00EA14F6" w:rsidP="00EA14F6">
      <w:pPr>
        <w:snapToGrid w:val="0"/>
        <w:spacing w:line="336" w:lineRule="auto"/>
        <w:ind w:right="-87" w:firstLineChars="150" w:firstLine="315"/>
        <w:rPr>
          <w:rFonts w:ascii="宋体" w:hAnsi="宋体"/>
          <w:szCs w:val="21"/>
        </w:rPr>
      </w:pPr>
      <w:r w:rsidRPr="00EA14F6">
        <w:rPr>
          <w:rFonts w:ascii="宋体" w:hAnsi="宋体" w:hint="eastAsia"/>
          <w:szCs w:val="21"/>
        </w:rPr>
        <w:t>本办法适用于</w:t>
      </w:r>
      <w:r w:rsidRPr="00EA14F6">
        <w:rPr>
          <w:rFonts w:hint="eastAsia"/>
          <w:szCs w:val="21"/>
        </w:rPr>
        <w:t>舟山市定海区第三次土地调查项目</w:t>
      </w:r>
      <w:r w:rsidRPr="00EA14F6">
        <w:rPr>
          <w:rFonts w:ascii="宋体" w:hAnsi="宋体" w:hint="eastAsia"/>
          <w:szCs w:val="21"/>
        </w:rPr>
        <w:t>的评标。</w:t>
      </w:r>
    </w:p>
    <w:p w:rsidR="00EA14F6" w:rsidRPr="00EA14F6" w:rsidRDefault="00EA14F6" w:rsidP="00EA14F6">
      <w:pPr>
        <w:snapToGrid w:val="0"/>
        <w:spacing w:line="336" w:lineRule="auto"/>
        <w:ind w:leftChars="114" w:left="756" w:right="-87" w:hangingChars="245" w:hanging="517"/>
        <w:rPr>
          <w:rFonts w:ascii="宋体" w:hAnsi="宋体"/>
        </w:rPr>
      </w:pPr>
      <w:r w:rsidRPr="00EA14F6">
        <w:rPr>
          <w:rFonts w:ascii="宋体" w:hAnsi="宋体" w:hint="eastAsia"/>
          <w:b/>
        </w:rPr>
        <w:t>中标依据：</w:t>
      </w:r>
      <w:r w:rsidRPr="00EA14F6">
        <w:rPr>
          <w:rFonts w:ascii="宋体" w:hAnsi="宋体" w:hint="eastAsia"/>
        </w:rPr>
        <w:t>在不高于</w:t>
      </w:r>
      <w:r w:rsidRPr="00EA14F6">
        <w:rPr>
          <w:rFonts w:ascii="宋体" w:hAnsi="宋体" w:hint="eastAsia"/>
          <w:u w:val="single"/>
        </w:rPr>
        <w:t>最高限价</w:t>
      </w:r>
      <w:r w:rsidRPr="00EA14F6">
        <w:rPr>
          <w:rFonts w:ascii="宋体" w:hAnsi="宋体" w:hint="eastAsia"/>
        </w:rPr>
        <w:t>的前提下，</w:t>
      </w:r>
      <w:r w:rsidRPr="00EA14F6">
        <w:rPr>
          <w:rFonts w:ascii="宋体" w:hAnsi="宋体" w:hint="eastAsia"/>
          <w:u w:val="single"/>
        </w:rPr>
        <w:t>综合评估分</w:t>
      </w:r>
      <w:r w:rsidRPr="00EA14F6">
        <w:rPr>
          <w:rFonts w:ascii="宋体" w:hAnsi="宋体" w:hint="eastAsia"/>
        </w:rPr>
        <w:t xml:space="preserve">最高者为中标候选人。   </w:t>
      </w:r>
    </w:p>
    <w:p w:rsidR="00EA14F6" w:rsidRPr="00EA14F6" w:rsidRDefault="00EA14F6" w:rsidP="00EA14F6">
      <w:pPr>
        <w:snapToGrid w:val="0"/>
        <w:spacing w:line="336" w:lineRule="auto"/>
        <w:ind w:leftChars="114" w:left="753" w:right="-87" w:hangingChars="245" w:hanging="514"/>
        <w:rPr>
          <w:rFonts w:ascii="宋体" w:hAnsi="宋体"/>
          <w:b/>
          <w:u w:val="single"/>
        </w:rPr>
      </w:pPr>
      <w:r w:rsidRPr="00EA14F6">
        <w:rPr>
          <w:rFonts w:ascii="宋体" w:hAnsi="宋体" w:hint="eastAsia"/>
        </w:rPr>
        <w:t xml:space="preserve">                 </w:t>
      </w:r>
      <w:r w:rsidRPr="00EA14F6">
        <w:rPr>
          <w:rFonts w:ascii="宋体" w:hAnsi="宋体" w:hint="eastAsia"/>
          <w:b/>
          <w:u w:val="single"/>
        </w:rPr>
        <w:t xml:space="preserve"> 最高限价：指预算金额。</w:t>
      </w:r>
    </w:p>
    <w:p w:rsidR="00EA14F6" w:rsidRPr="00EA14F6" w:rsidRDefault="00EA14F6" w:rsidP="00EA14F6">
      <w:pPr>
        <w:snapToGrid w:val="0"/>
        <w:spacing w:line="336" w:lineRule="auto"/>
        <w:ind w:right="-87" w:firstLineChars="245" w:firstLine="517"/>
        <w:rPr>
          <w:rFonts w:ascii="宋体" w:hAnsi="宋体"/>
          <w:b/>
        </w:rPr>
      </w:pPr>
      <w:r w:rsidRPr="00EA14F6">
        <w:rPr>
          <w:rFonts w:ascii="宋体" w:hAnsi="宋体" w:hint="eastAsia"/>
          <w:b/>
        </w:rPr>
        <w:t>扶持政策说明：</w:t>
      </w:r>
    </w:p>
    <w:p w:rsidR="00EA14F6" w:rsidRPr="00EA14F6" w:rsidRDefault="00EA14F6" w:rsidP="00EA14F6">
      <w:pPr>
        <w:snapToGrid w:val="0"/>
        <w:spacing w:line="336" w:lineRule="auto"/>
        <w:ind w:right="-87" w:firstLineChars="245" w:firstLine="514"/>
        <w:rPr>
          <w:rFonts w:ascii="宋体" w:hAnsi="宋体" w:hint="eastAsia"/>
        </w:rPr>
      </w:pPr>
      <w:r w:rsidRPr="00EA14F6">
        <w:rPr>
          <w:rFonts w:ascii="宋体" w:hAnsi="宋体" w:hint="eastAsia"/>
        </w:rPr>
        <w:t>根据财政部、工业和信息化部制定的《政府采购促进中小企业发展暂行办法》和转发财政部 工业和信息化部关于印发《政府采购促进中小企业发展暂行办法》的通知（浙财采监[2012]11号），对小型或微型企业的投标报价给予6%的扣除，并用扣除后的价格计算价格评分。</w:t>
      </w:r>
    </w:p>
    <w:p w:rsidR="00EA14F6" w:rsidRPr="00EA14F6" w:rsidRDefault="00EA14F6" w:rsidP="00EA14F6">
      <w:pPr>
        <w:snapToGrid w:val="0"/>
        <w:spacing w:line="336" w:lineRule="auto"/>
        <w:ind w:right="-87" w:firstLineChars="245" w:firstLine="514"/>
        <w:rPr>
          <w:rFonts w:ascii="宋体" w:hAnsi="宋体" w:hint="eastAsia"/>
        </w:rPr>
      </w:pPr>
      <w:r w:rsidRPr="00EA14F6">
        <w:rPr>
          <w:rFonts w:ascii="宋体" w:hAnsi="宋体" w:hint="eastAsia"/>
        </w:rPr>
        <w:t>符合以下要求的投标人被认定为小型、微型企业：</w:t>
      </w:r>
    </w:p>
    <w:p w:rsidR="00EA14F6" w:rsidRPr="00EA14F6" w:rsidRDefault="00EA14F6" w:rsidP="00EA14F6">
      <w:pPr>
        <w:snapToGrid w:val="0"/>
        <w:spacing w:line="336" w:lineRule="auto"/>
        <w:ind w:right="-87" w:firstLineChars="245" w:firstLine="514"/>
        <w:rPr>
          <w:rFonts w:ascii="宋体" w:hAnsi="宋体" w:hint="eastAsia"/>
        </w:rPr>
      </w:pPr>
      <w:r w:rsidRPr="00EA14F6">
        <w:rPr>
          <w:rFonts w:ascii="宋体" w:hAnsi="宋体" w:hint="eastAsia"/>
        </w:rPr>
        <w:t>1）投标人按照《关于印发中小企业划型标准规定的通知》（工信部联企业〔2011〕300号）的所属行业规定为小型、微型企业【注：按《关于印发中小企业划型标准规定的通知》规定提供《中小企业声明函》及其相关的充分的证明材料】；</w:t>
      </w:r>
    </w:p>
    <w:p w:rsidR="00EA14F6" w:rsidRPr="00EA14F6" w:rsidRDefault="00EA14F6" w:rsidP="00EA14F6">
      <w:pPr>
        <w:snapToGrid w:val="0"/>
        <w:spacing w:line="336" w:lineRule="auto"/>
        <w:ind w:right="-87" w:firstLineChars="245" w:firstLine="514"/>
        <w:rPr>
          <w:rFonts w:ascii="宋体" w:hAnsi="宋体" w:hint="eastAsia"/>
        </w:rPr>
      </w:pPr>
      <w:r w:rsidRPr="00EA14F6">
        <w:rPr>
          <w:rFonts w:ascii="宋体" w:hAnsi="宋体" w:hint="eastAsia"/>
        </w:rPr>
        <w:t>2）监狱企业参加投标【提供《监狱企业声明函》及其相关的充分的证明材料】，视为小型、微型</w:t>
      </w:r>
      <w:r w:rsidRPr="00EA14F6">
        <w:rPr>
          <w:rFonts w:ascii="宋体" w:hAnsi="宋体" w:hint="eastAsia"/>
        </w:rPr>
        <w:lastRenderedPageBreak/>
        <w:t>企业，享受小微企业政策扶持。</w:t>
      </w:r>
    </w:p>
    <w:p w:rsidR="00EA14F6" w:rsidRPr="00EA14F6" w:rsidRDefault="00EA14F6" w:rsidP="00EA14F6">
      <w:pPr>
        <w:snapToGrid w:val="0"/>
        <w:spacing w:line="336" w:lineRule="auto"/>
        <w:ind w:right="-87" w:firstLineChars="245" w:firstLine="514"/>
        <w:rPr>
          <w:rFonts w:ascii="宋体" w:hAnsi="宋体" w:hint="eastAsia"/>
        </w:rPr>
      </w:pPr>
      <w:r w:rsidRPr="00EA14F6">
        <w:rPr>
          <w:rFonts w:ascii="宋体" w:hAnsi="宋体" w:hint="eastAsia"/>
        </w:rPr>
        <w:t>3）残疾人福利性单位参加投标【提供《残疾人福利性单位声明函》】，视为小型、微型企业，享受小微企业政策扶持。</w:t>
      </w:r>
    </w:p>
    <w:p w:rsidR="00EA14F6" w:rsidRPr="00EA14F6" w:rsidRDefault="00EA14F6" w:rsidP="00EA14F6">
      <w:pPr>
        <w:snapToGrid w:val="0"/>
        <w:spacing w:line="336" w:lineRule="auto"/>
        <w:ind w:right="-87" w:firstLineChars="245" w:firstLine="517"/>
        <w:rPr>
          <w:rFonts w:ascii="宋体" w:hAnsi="宋体" w:hint="eastAsia"/>
          <w:b/>
        </w:rPr>
      </w:pPr>
      <w:r w:rsidRPr="00EA14F6">
        <w:rPr>
          <w:rFonts w:ascii="宋体" w:hAnsi="宋体" w:hint="eastAsia"/>
          <w:b/>
        </w:rPr>
        <w:t>报价的计分方法</w:t>
      </w:r>
    </w:p>
    <w:p w:rsidR="00EA14F6" w:rsidRPr="00EA14F6" w:rsidRDefault="00EA14F6" w:rsidP="00EA14F6">
      <w:pPr>
        <w:snapToGrid w:val="0"/>
        <w:spacing w:line="336" w:lineRule="auto"/>
        <w:ind w:right="-87" w:firstLineChars="245" w:firstLine="517"/>
        <w:rPr>
          <w:rFonts w:ascii="宋体" w:hAnsi="宋体"/>
          <w:b/>
        </w:rPr>
      </w:pPr>
      <w:r w:rsidRPr="00EA14F6">
        <w:rPr>
          <w:rFonts w:ascii="宋体" w:hAnsi="宋体" w:hint="eastAsia"/>
          <w:b/>
        </w:rPr>
        <w:t>按单价进行报价。</w:t>
      </w:r>
    </w:p>
    <w:p w:rsidR="00EA14F6" w:rsidRPr="00EA14F6" w:rsidRDefault="00EA14F6" w:rsidP="00EA14F6">
      <w:pPr>
        <w:autoSpaceDE w:val="0"/>
        <w:autoSpaceDN w:val="0"/>
        <w:adjustRightInd w:val="0"/>
        <w:snapToGrid w:val="0"/>
        <w:spacing w:line="336" w:lineRule="auto"/>
        <w:ind w:right="-87" w:firstLineChars="262" w:firstLine="550"/>
        <w:rPr>
          <w:rFonts w:ascii="宋体" w:hAnsi="宋体"/>
          <w:lang w:val="zh-CN"/>
        </w:rPr>
      </w:pPr>
      <w:r w:rsidRPr="00EA14F6">
        <w:rPr>
          <w:rFonts w:ascii="宋体" w:hAnsi="宋体" w:hint="eastAsia"/>
          <w:lang w:val="zh-CN"/>
        </w:rPr>
        <w:t>满足投标文件要求且投标价格最低的投标报价为评标基准价，其价格分为满分，其他投标人的价格分按下列公式计算：</w:t>
      </w:r>
    </w:p>
    <w:p w:rsidR="00EA14F6" w:rsidRPr="00EA14F6" w:rsidRDefault="00EA14F6" w:rsidP="00EA14F6">
      <w:pPr>
        <w:autoSpaceDE w:val="0"/>
        <w:autoSpaceDN w:val="0"/>
        <w:adjustRightInd w:val="0"/>
        <w:snapToGrid w:val="0"/>
        <w:spacing w:line="336" w:lineRule="auto"/>
        <w:ind w:right="-87" w:firstLineChars="262" w:firstLine="550"/>
        <w:rPr>
          <w:rFonts w:ascii="宋体" w:hAnsi="宋体"/>
          <w:lang w:val="zh-CN"/>
        </w:rPr>
      </w:pPr>
      <w:r w:rsidRPr="00EA14F6">
        <w:rPr>
          <w:rFonts w:ascii="宋体" w:hAnsi="宋体" w:hint="eastAsia"/>
          <w:lang w:val="zh-CN"/>
        </w:rPr>
        <w:t xml:space="preserve">价格得分＝（评标基准价/投标报价）×价格权重×100,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700"/>
      </w:tblGrid>
      <w:tr w:rsidR="00EA14F6" w:rsidRPr="00EA14F6" w:rsidTr="00E00F03">
        <w:trPr>
          <w:trHeight w:val="457"/>
        </w:trPr>
        <w:tc>
          <w:tcPr>
            <w:tcW w:w="5040" w:type="dxa"/>
            <w:tcBorders>
              <w:top w:val="single" w:sz="4" w:space="0" w:color="auto"/>
              <w:left w:val="single" w:sz="4" w:space="0" w:color="auto"/>
              <w:bottom w:val="single" w:sz="4" w:space="0" w:color="auto"/>
              <w:right w:val="single" w:sz="4" w:space="0" w:color="auto"/>
            </w:tcBorders>
            <w:vAlign w:val="center"/>
          </w:tcPr>
          <w:p w:rsidR="00EA14F6" w:rsidRPr="00EA14F6" w:rsidRDefault="00EA14F6" w:rsidP="00EA14F6">
            <w:pPr>
              <w:spacing w:line="336" w:lineRule="auto"/>
              <w:ind w:right="-341"/>
              <w:jc w:val="center"/>
              <w:rPr>
                <w:rFonts w:ascii="宋体" w:hAnsi="宋体"/>
              </w:rPr>
            </w:pPr>
            <w:r w:rsidRPr="00EA14F6">
              <w:rPr>
                <w:rFonts w:ascii="宋体" w:hAnsi="宋体" w:hint="eastAsia"/>
                <w:lang w:val="zh-CN"/>
              </w:rPr>
              <w:t>评价指标和各评价权重指标：</w:t>
            </w:r>
            <w:r w:rsidRPr="00EA14F6">
              <w:rPr>
                <w:rFonts w:ascii="宋体" w:hAnsi="宋体" w:hint="eastAsia"/>
              </w:rPr>
              <w:t>评标指标</w:t>
            </w:r>
          </w:p>
        </w:tc>
        <w:tc>
          <w:tcPr>
            <w:tcW w:w="2700" w:type="dxa"/>
            <w:tcBorders>
              <w:top w:val="single" w:sz="4" w:space="0" w:color="auto"/>
              <w:left w:val="single" w:sz="4" w:space="0" w:color="auto"/>
              <w:bottom w:val="single" w:sz="4" w:space="0" w:color="auto"/>
              <w:right w:val="single" w:sz="4" w:space="0" w:color="auto"/>
            </w:tcBorders>
            <w:vAlign w:val="center"/>
          </w:tcPr>
          <w:p w:rsidR="00EA14F6" w:rsidRPr="00EA14F6" w:rsidRDefault="00EA14F6" w:rsidP="00EA14F6">
            <w:pPr>
              <w:spacing w:line="336" w:lineRule="auto"/>
              <w:ind w:right="-341"/>
              <w:jc w:val="center"/>
              <w:rPr>
                <w:rFonts w:ascii="宋体" w:hAnsi="宋体"/>
              </w:rPr>
            </w:pPr>
            <w:r w:rsidRPr="00EA14F6">
              <w:rPr>
                <w:rFonts w:ascii="宋体" w:hAnsi="宋体" w:hint="eastAsia"/>
              </w:rPr>
              <w:t>权重（％）</w:t>
            </w:r>
          </w:p>
        </w:tc>
      </w:tr>
      <w:tr w:rsidR="00EA14F6" w:rsidRPr="00EA14F6" w:rsidTr="00E00F03">
        <w:trPr>
          <w:cantSplit/>
          <w:trHeight w:val="345"/>
        </w:trPr>
        <w:tc>
          <w:tcPr>
            <w:tcW w:w="5040" w:type="dxa"/>
            <w:tcBorders>
              <w:top w:val="single" w:sz="4" w:space="0" w:color="auto"/>
              <w:left w:val="single" w:sz="4" w:space="0" w:color="auto"/>
              <w:right w:val="single" w:sz="4" w:space="0" w:color="auto"/>
            </w:tcBorders>
            <w:vAlign w:val="center"/>
          </w:tcPr>
          <w:p w:rsidR="00EA14F6" w:rsidRPr="00EA14F6" w:rsidRDefault="00EA14F6" w:rsidP="00EA14F6">
            <w:pPr>
              <w:spacing w:line="336" w:lineRule="auto"/>
              <w:ind w:right="-341"/>
              <w:jc w:val="center"/>
              <w:rPr>
                <w:rFonts w:ascii="宋体" w:hAnsi="宋体"/>
              </w:rPr>
            </w:pPr>
            <w:r w:rsidRPr="00EA14F6">
              <w:rPr>
                <w:rFonts w:ascii="宋体" w:hAnsi="宋体" w:hint="eastAsia"/>
              </w:rPr>
              <w:t>商务、技术部分</w:t>
            </w:r>
          </w:p>
        </w:tc>
        <w:tc>
          <w:tcPr>
            <w:tcW w:w="2700" w:type="dxa"/>
            <w:tcBorders>
              <w:top w:val="single" w:sz="4" w:space="0" w:color="auto"/>
              <w:left w:val="single" w:sz="4" w:space="0" w:color="auto"/>
              <w:right w:val="single" w:sz="4" w:space="0" w:color="auto"/>
            </w:tcBorders>
            <w:vAlign w:val="center"/>
          </w:tcPr>
          <w:p w:rsidR="00EA14F6" w:rsidRPr="00EA14F6" w:rsidRDefault="00EA14F6" w:rsidP="00EA14F6">
            <w:pPr>
              <w:spacing w:line="336" w:lineRule="auto"/>
              <w:ind w:right="-341"/>
              <w:jc w:val="center"/>
              <w:rPr>
                <w:rFonts w:ascii="宋体" w:hAnsi="宋体"/>
              </w:rPr>
            </w:pPr>
            <w:r w:rsidRPr="00EA14F6">
              <w:rPr>
                <w:rFonts w:ascii="宋体" w:hAnsi="宋体" w:hint="eastAsia"/>
              </w:rPr>
              <w:t>80</w:t>
            </w:r>
          </w:p>
        </w:tc>
      </w:tr>
      <w:tr w:rsidR="00EA14F6" w:rsidRPr="00EA14F6" w:rsidTr="00E00F03">
        <w:trPr>
          <w:trHeight w:val="289"/>
        </w:trPr>
        <w:tc>
          <w:tcPr>
            <w:tcW w:w="5040" w:type="dxa"/>
            <w:tcBorders>
              <w:top w:val="single" w:sz="4" w:space="0" w:color="auto"/>
              <w:left w:val="single" w:sz="4" w:space="0" w:color="auto"/>
              <w:bottom w:val="single" w:sz="4" w:space="0" w:color="auto"/>
              <w:right w:val="single" w:sz="4" w:space="0" w:color="auto"/>
            </w:tcBorders>
            <w:vAlign w:val="center"/>
          </w:tcPr>
          <w:p w:rsidR="00EA14F6" w:rsidRPr="00EA14F6" w:rsidRDefault="00EA14F6" w:rsidP="00EA14F6">
            <w:pPr>
              <w:spacing w:line="336" w:lineRule="auto"/>
              <w:ind w:right="-341"/>
              <w:jc w:val="center"/>
              <w:rPr>
                <w:rFonts w:ascii="宋体" w:hAnsi="宋体"/>
              </w:rPr>
            </w:pPr>
            <w:r w:rsidRPr="00EA14F6">
              <w:rPr>
                <w:rFonts w:ascii="宋体" w:hAnsi="宋体" w:hint="eastAsia"/>
              </w:rPr>
              <w:t>投标报价</w:t>
            </w:r>
          </w:p>
        </w:tc>
        <w:tc>
          <w:tcPr>
            <w:tcW w:w="2700" w:type="dxa"/>
            <w:tcBorders>
              <w:top w:val="single" w:sz="4" w:space="0" w:color="auto"/>
              <w:left w:val="single" w:sz="4" w:space="0" w:color="auto"/>
              <w:bottom w:val="single" w:sz="4" w:space="0" w:color="auto"/>
              <w:right w:val="single" w:sz="4" w:space="0" w:color="auto"/>
            </w:tcBorders>
            <w:vAlign w:val="center"/>
          </w:tcPr>
          <w:p w:rsidR="00EA14F6" w:rsidRPr="00EA14F6" w:rsidRDefault="00EA14F6" w:rsidP="00EA14F6">
            <w:pPr>
              <w:spacing w:line="336" w:lineRule="auto"/>
              <w:ind w:right="-341"/>
              <w:jc w:val="center"/>
              <w:rPr>
                <w:rFonts w:ascii="宋体" w:hAnsi="宋体"/>
              </w:rPr>
            </w:pPr>
            <w:r w:rsidRPr="00EA14F6">
              <w:rPr>
                <w:rFonts w:ascii="宋体" w:hAnsi="宋体" w:hint="eastAsia"/>
              </w:rPr>
              <w:t>20</w:t>
            </w:r>
          </w:p>
        </w:tc>
      </w:tr>
      <w:tr w:rsidR="00EA14F6" w:rsidRPr="00EA14F6" w:rsidTr="00E00F03">
        <w:trPr>
          <w:trHeight w:val="309"/>
        </w:trPr>
        <w:tc>
          <w:tcPr>
            <w:tcW w:w="5040" w:type="dxa"/>
            <w:tcBorders>
              <w:top w:val="single" w:sz="4" w:space="0" w:color="auto"/>
              <w:left w:val="single" w:sz="4" w:space="0" w:color="auto"/>
              <w:bottom w:val="single" w:sz="4" w:space="0" w:color="auto"/>
              <w:right w:val="single" w:sz="4" w:space="0" w:color="auto"/>
            </w:tcBorders>
            <w:vAlign w:val="center"/>
          </w:tcPr>
          <w:p w:rsidR="00EA14F6" w:rsidRPr="00EA14F6" w:rsidRDefault="00EA14F6" w:rsidP="00EA14F6">
            <w:pPr>
              <w:spacing w:line="336" w:lineRule="auto"/>
              <w:ind w:right="-341"/>
              <w:jc w:val="center"/>
              <w:rPr>
                <w:rFonts w:ascii="宋体" w:hAnsi="宋体"/>
              </w:rPr>
            </w:pPr>
            <w:r w:rsidRPr="00EA14F6">
              <w:rPr>
                <w:rFonts w:ascii="宋体" w:hAnsi="宋体" w:hint="eastAsia"/>
              </w:rPr>
              <w:t>合计</w:t>
            </w:r>
          </w:p>
        </w:tc>
        <w:tc>
          <w:tcPr>
            <w:tcW w:w="2700" w:type="dxa"/>
            <w:tcBorders>
              <w:top w:val="single" w:sz="4" w:space="0" w:color="auto"/>
              <w:left w:val="single" w:sz="4" w:space="0" w:color="auto"/>
              <w:bottom w:val="single" w:sz="4" w:space="0" w:color="auto"/>
              <w:right w:val="single" w:sz="4" w:space="0" w:color="auto"/>
            </w:tcBorders>
            <w:vAlign w:val="center"/>
          </w:tcPr>
          <w:p w:rsidR="00EA14F6" w:rsidRPr="00EA14F6" w:rsidRDefault="00EA14F6" w:rsidP="00EA14F6">
            <w:pPr>
              <w:spacing w:line="336" w:lineRule="auto"/>
              <w:ind w:right="-341"/>
              <w:jc w:val="center"/>
              <w:rPr>
                <w:rFonts w:ascii="宋体" w:hAnsi="宋体"/>
              </w:rPr>
            </w:pPr>
            <w:r w:rsidRPr="00EA14F6">
              <w:rPr>
                <w:rFonts w:ascii="宋体" w:hAnsi="宋体" w:hint="eastAsia"/>
              </w:rPr>
              <w:t>100</w:t>
            </w:r>
          </w:p>
        </w:tc>
      </w:tr>
    </w:tbl>
    <w:p w:rsidR="00EA14F6" w:rsidRPr="00EA14F6" w:rsidRDefault="00EA14F6" w:rsidP="00EA14F6">
      <w:pPr>
        <w:autoSpaceDE w:val="0"/>
        <w:autoSpaceDN w:val="0"/>
        <w:adjustRightInd w:val="0"/>
        <w:spacing w:line="336" w:lineRule="auto"/>
        <w:ind w:right="-341" w:firstLineChars="202" w:firstLine="424"/>
        <w:rPr>
          <w:rFonts w:ascii="宋体" w:hAnsi="宋体"/>
        </w:rPr>
      </w:pPr>
      <w:r w:rsidRPr="00EA14F6">
        <w:rPr>
          <w:rFonts w:ascii="宋体" w:hAnsi="宋体" w:hint="eastAsia"/>
        </w:rPr>
        <w:t>综合评估分=商务技术得分＋价格得分(评分过程中采用四舍五入法，并保留小数2位)</w:t>
      </w:r>
    </w:p>
    <w:p w:rsidR="00EA14F6" w:rsidRPr="00EA14F6" w:rsidRDefault="00EA14F6" w:rsidP="00EA14F6">
      <w:pPr>
        <w:autoSpaceDE w:val="0"/>
        <w:autoSpaceDN w:val="0"/>
        <w:adjustRightInd w:val="0"/>
        <w:spacing w:line="336" w:lineRule="auto"/>
        <w:ind w:right="-341" w:firstLineChars="202" w:firstLine="424"/>
        <w:rPr>
          <w:rFonts w:ascii="宋体" w:hAnsi="宋体"/>
        </w:rPr>
      </w:pPr>
      <w:r w:rsidRPr="00EA14F6">
        <w:rPr>
          <w:rFonts w:ascii="宋体" w:hAnsi="宋体" w:hint="eastAsia"/>
        </w:rPr>
        <w:t>将综合评估分从高到低排序，得出参投标人名次。得分相同时，按投标报价由低到高顺序排列，得分且投标报价相同的，按技术指标优劣顺序排列</w:t>
      </w:r>
    </w:p>
    <w:p w:rsidR="00EA14F6" w:rsidRPr="00EA14F6" w:rsidRDefault="00EA14F6" w:rsidP="00EA14F6">
      <w:pPr>
        <w:tabs>
          <w:tab w:val="left" w:pos="1620"/>
        </w:tabs>
        <w:spacing w:line="336" w:lineRule="auto"/>
        <w:ind w:leftChars="228" w:left="1111" w:right="-341" w:hangingChars="300" w:hanging="632"/>
        <w:rPr>
          <w:rFonts w:ascii="宋体" w:hAnsi="宋体"/>
          <w:b/>
        </w:rPr>
      </w:pPr>
      <w:r w:rsidRPr="00EA14F6">
        <w:rPr>
          <w:rFonts w:ascii="宋体" w:hAnsi="宋体" w:hint="eastAsia"/>
          <w:b/>
        </w:rPr>
        <w:t xml:space="preserve"> 候选中标商的选取</w:t>
      </w:r>
    </w:p>
    <w:p w:rsidR="00EA14F6" w:rsidRPr="00EA14F6" w:rsidRDefault="00EA14F6" w:rsidP="00EA14F6">
      <w:pPr>
        <w:spacing w:line="336" w:lineRule="auto"/>
        <w:ind w:right="-341" w:firstLineChars="250" w:firstLine="525"/>
        <w:rPr>
          <w:rFonts w:ascii="宋体" w:hAnsi="宋体"/>
          <w:b/>
          <w:sz w:val="28"/>
          <w:szCs w:val="28"/>
          <w:lang w:val="zh-CN"/>
        </w:rPr>
      </w:pPr>
      <w:r w:rsidRPr="00EA14F6">
        <w:rPr>
          <w:rFonts w:ascii="宋体" w:hAnsi="宋体" w:hint="eastAsia"/>
        </w:rPr>
        <w:t>按照综合评估分名次推荐候选中标人1名，备选中标人1名。</w:t>
      </w:r>
    </w:p>
    <w:p w:rsidR="00EA14F6" w:rsidRPr="00EA14F6" w:rsidRDefault="00EA14F6" w:rsidP="00EA14F6">
      <w:pPr>
        <w:autoSpaceDE w:val="0"/>
        <w:autoSpaceDN w:val="0"/>
        <w:adjustRightInd w:val="0"/>
        <w:spacing w:line="336" w:lineRule="auto"/>
        <w:ind w:right="-341"/>
        <w:rPr>
          <w:rFonts w:ascii="宋体" w:hAnsi="宋体"/>
          <w:b/>
          <w:sz w:val="28"/>
          <w:szCs w:val="28"/>
          <w:lang w:val="zh-CN"/>
        </w:rPr>
      </w:pPr>
    </w:p>
    <w:p w:rsidR="00EA14F6" w:rsidRPr="00EA14F6" w:rsidRDefault="00EA14F6" w:rsidP="00EA14F6">
      <w:pPr>
        <w:autoSpaceDE w:val="0"/>
        <w:autoSpaceDN w:val="0"/>
        <w:adjustRightInd w:val="0"/>
        <w:ind w:right="-341"/>
        <w:jc w:val="center"/>
        <w:rPr>
          <w:rFonts w:ascii="宋体" w:hAnsi="宋体"/>
          <w:b/>
          <w:sz w:val="28"/>
          <w:szCs w:val="28"/>
          <w:lang w:val="zh-CN"/>
        </w:rPr>
        <w:sectPr w:rsidR="00EA14F6" w:rsidRPr="00EA14F6">
          <w:pgSz w:w="11906" w:h="16838"/>
          <w:pgMar w:top="1304" w:right="1106" w:bottom="1304" w:left="1531" w:header="1304" w:footer="1304" w:gutter="0"/>
          <w:cols w:space="720"/>
        </w:sectPr>
      </w:pPr>
    </w:p>
    <w:p w:rsidR="00EA14F6" w:rsidRPr="00EA14F6" w:rsidRDefault="00EA14F6" w:rsidP="00EA14F6">
      <w:pPr>
        <w:autoSpaceDE w:val="0"/>
        <w:autoSpaceDN w:val="0"/>
        <w:adjustRightInd w:val="0"/>
        <w:ind w:right="-341"/>
        <w:jc w:val="center"/>
        <w:rPr>
          <w:rFonts w:ascii="宋体" w:hAnsi="宋体"/>
          <w:b/>
          <w:sz w:val="28"/>
          <w:szCs w:val="28"/>
          <w:lang w:val="zh-CN"/>
        </w:rPr>
      </w:pPr>
    </w:p>
    <w:p w:rsidR="00EA14F6" w:rsidRPr="00EA14F6" w:rsidRDefault="00EA14F6" w:rsidP="00EA14F6">
      <w:pPr>
        <w:autoSpaceDE w:val="0"/>
        <w:autoSpaceDN w:val="0"/>
        <w:adjustRightInd w:val="0"/>
        <w:ind w:right="-341"/>
        <w:jc w:val="center"/>
        <w:rPr>
          <w:rFonts w:ascii="宋体" w:hAnsi="宋体"/>
          <w:b/>
          <w:sz w:val="28"/>
          <w:szCs w:val="28"/>
          <w:lang w:val="zh-CN"/>
        </w:rPr>
      </w:pPr>
      <w:r w:rsidRPr="00EA14F6">
        <w:rPr>
          <w:rFonts w:ascii="宋体" w:hAnsi="宋体" w:hint="eastAsia"/>
          <w:b/>
          <w:sz w:val="28"/>
          <w:szCs w:val="28"/>
          <w:lang w:val="zh-CN"/>
        </w:rPr>
        <w:t>资格审查表</w:t>
      </w:r>
    </w:p>
    <w:p w:rsidR="00EA14F6" w:rsidRPr="00EA14F6" w:rsidRDefault="00EA14F6" w:rsidP="00EA14F6">
      <w:pPr>
        <w:ind w:right="-341"/>
        <w:rPr>
          <w:rFonts w:ascii="宋体" w:hAnsi="宋体"/>
        </w:rPr>
      </w:pPr>
      <w:r w:rsidRPr="00EA14F6">
        <w:rPr>
          <w:rFonts w:ascii="宋体" w:hAnsi="宋体" w:hint="eastAsia"/>
          <w:lang w:val="zh-CN"/>
        </w:rPr>
        <w:t xml:space="preserve">项目名称： </w:t>
      </w:r>
      <w:r w:rsidRPr="00EA14F6">
        <w:rPr>
          <w:rFonts w:ascii="宋体" w:hAnsi="宋体" w:hint="eastAsia"/>
        </w:rPr>
        <w:t xml:space="preserve">        </w:t>
      </w:r>
    </w:p>
    <w:p w:rsidR="00EA14F6" w:rsidRPr="00EA14F6" w:rsidRDefault="00EA14F6" w:rsidP="00EA14F6">
      <w:pPr>
        <w:ind w:right="-341"/>
        <w:rPr>
          <w:rFonts w:ascii="宋体" w:hAnsi="宋体"/>
        </w:rPr>
      </w:pPr>
      <w:r w:rsidRPr="00EA14F6">
        <w:rPr>
          <w:rFonts w:ascii="宋体" w:hAnsi="宋体" w:hint="eastAsia"/>
        </w:rPr>
        <w:t>招标编号：</w:t>
      </w:r>
    </w:p>
    <w:tbl>
      <w:tblPr>
        <w:tblW w:w="0" w:type="auto"/>
        <w:jc w:val="center"/>
        <w:tblLayout w:type="fixed"/>
        <w:tblLook w:val="0000" w:firstRow="0" w:lastRow="0" w:firstColumn="0" w:lastColumn="0" w:noHBand="0" w:noVBand="0"/>
      </w:tblPr>
      <w:tblGrid>
        <w:gridCol w:w="622"/>
        <w:gridCol w:w="6308"/>
        <w:gridCol w:w="2023"/>
      </w:tblGrid>
      <w:tr w:rsidR="00EA14F6" w:rsidRPr="00EA14F6" w:rsidTr="00E00F03">
        <w:trPr>
          <w:trHeight w:val="590"/>
          <w:jc w:val="center"/>
        </w:trPr>
        <w:tc>
          <w:tcPr>
            <w:tcW w:w="622" w:type="dxa"/>
            <w:tcBorders>
              <w:top w:val="single" w:sz="6" w:space="0" w:color="auto"/>
              <w:left w:val="single" w:sz="6" w:space="0" w:color="auto"/>
              <w:bottom w:val="single" w:sz="6" w:space="0" w:color="auto"/>
              <w:right w:val="single" w:sz="6" w:space="0" w:color="auto"/>
            </w:tcBorders>
          </w:tcPr>
          <w:p w:rsidR="00EA14F6" w:rsidRPr="00EA14F6" w:rsidRDefault="00EA14F6" w:rsidP="00EA14F6">
            <w:pPr>
              <w:autoSpaceDE w:val="0"/>
              <w:autoSpaceDN w:val="0"/>
              <w:adjustRightInd w:val="0"/>
              <w:spacing w:line="360" w:lineRule="auto"/>
              <w:ind w:right="-341"/>
              <w:jc w:val="right"/>
              <w:rPr>
                <w:rFonts w:ascii="宋体" w:hAnsi="宋体"/>
                <w:b/>
                <w:szCs w:val="21"/>
                <w:lang w:val="zh-CN"/>
              </w:rPr>
            </w:pPr>
            <w:r w:rsidRPr="00EA14F6">
              <w:rPr>
                <w:rFonts w:ascii="宋体" w:hAnsi="宋体" w:hint="eastAsia"/>
                <w:b/>
                <w:szCs w:val="21"/>
                <w:lang w:val="zh-CN"/>
              </w:rPr>
              <w:t>序号</w:t>
            </w:r>
          </w:p>
        </w:tc>
        <w:tc>
          <w:tcPr>
            <w:tcW w:w="6308" w:type="dxa"/>
            <w:tcBorders>
              <w:top w:val="single" w:sz="6" w:space="0" w:color="auto"/>
              <w:left w:val="single" w:sz="6" w:space="0" w:color="auto"/>
              <w:bottom w:val="single" w:sz="6" w:space="0" w:color="auto"/>
              <w:right w:val="single" w:sz="6" w:space="0" w:color="auto"/>
              <w:tl2br w:val="single" w:sz="4" w:space="0" w:color="auto"/>
            </w:tcBorders>
          </w:tcPr>
          <w:p w:rsidR="00EA14F6" w:rsidRPr="00EA14F6" w:rsidRDefault="00EA14F6" w:rsidP="00EA14F6">
            <w:pPr>
              <w:autoSpaceDE w:val="0"/>
              <w:autoSpaceDN w:val="0"/>
              <w:adjustRightInd w:val="0"/>
              <w:spacing w:line="360" w:lineRule="auto"/>
              <w:ind w:right="-341"/>
              <w:jc w:val="right"/>
              <w:rPr>
                <w:rFonts w:ascii="宋体" w:hAnsi="宋体"/>
                <w:b/>
                <w:szCs w:val="21"/>
                <w:lang w:val="zh-CN"/>
              </w:rPr>
            </w:pPr>
            <w:r w:rsidRPr="00EA14F6">
              <w:rPr>
                <w:rFonts w:ascii="宋体" w:hAnsi="宋体" w:hint="eastAsia"/>
                <w:b/>
                <w:szCs w:val="21"/>
                <w:lang w:val="zh-CN"/>
              </w:rPr>
              <w:t>投标方</w:t>
            </w:r>
          </w:p>
          <w:p w:rsidR="00EA14F6" w:rsidRPr="00EA14F6" w:rsidRDefault="00EA14F6" w:rsidP="00EA14F6">
            <w:pPr>
              <w:autoSpaceDE w:val="0"/>
              <w:autoSpaceDN w:val="0"/>
              <w:adjustRightInd w:val="0"/>
              <w:spacing w:line="360" w:lineRule="auto"/>
              <w:ind w:right="-341"/>
              <w:rPr>
                <w:rFonts w:ascii="宋体" w:hAnsi="宋体"/>
                <w:b/>
                <w:szCs w:val="21"/>
                <w:lang w:val="zh-CN"/>
              </w:rPr>
            </w:pPr>
            <w:r w:rsidRPr="00EA14F6">
              <w:rPr>
                <w:rFonts w:ascii="宋体" w:hAnsi="宋体" w:hint="eastAsia"/>
                <w:b/>
                <w:szCs w:val="21"/>
                <w:lang w:val="zh-CN"/>
              </w:rPr>
              <w:t>内容</w:t>
            </w:r>
          </w:p>
        </w:tc>
        <w:tc>
          <w:tcPr>
            <w:tcW w:w="2023" w:type="dxa"/>
            <w:tcBorders>
              <w:top w:val="single" w:sz="6" w:space="0" w:color="auto"/>
              <w:left w:val="single" w:sz="6" w:space="0" w:color="auto"/>
              <w:bottom w:val="single" w:sz="6" w:space="0" w:color="auto"/>
              <w:right w:val="single" w:sz="6" w:space="0" w:color="auto"/>
            </w:tcBorders>
          </w:tcPr>
          <w:p w:rsidR="00EA14F6" w:rsidRPr="00EA14F6" w:rsidRDefault="00EA14F6" w:rsidP="00EA14F6">
            <w:pPr>
              <w:autoSpaceDE w:val="0"/>
              <w:autoSpaceDN w:val="0"/>
              <w:adjustRightInd w:val="0"/>
              <w:spacing w:line="360" w:lineRule="auto"/>
              <w:ind w:right="-341"/>
              <w:jc w:val="center"/>
              <w:rPr>
                <w:rFonts w:ascii="宋体" w:hAnsi="宋体"/>
                <w:b/>
                <w:szCs w:val="21"/>
                <w:lang w:val="zh-CN"/>
              </w:rPr>
            </w:pPr>
          </w:p>
        </w:tc>
      </w:tr>
      <w:tr w:rsidR="00EA14F6" w:rsidRPr="00EA14F6" w:rsidTr="00E00F03">
        <w:trPr>
          <w:trHeight w:val="269"/>
          <w:jc w:val="center"/>
        </w:trPr>
        <w:tc>
          <w:tcPr>
            <w:tcW w:w="622" w:type="dxa"/>
            <w:tcBorders>
              <w:top w:val="single" w:sz="6" w:space="0" w:color="auto"/>
              <w:left w:val="single" w:sz="6" w:space="0" w:color="auto"/>
              <w:bottom w:val="single" w:sz="6" w:space="0" w:color="auto"/>
              <w:right w:val="single" w:sz="6" w:space="0" w:color="auto"/>
            </w:tcBorders>
          </w:tcPr>
          <w:p w:rsidR="00EA14F6" w:rsidRPr="00EA14F6" w:rsidRDefault="00EA14F6" w:rsidP="00EA14F6">
            <w:pPr>
              <w:autoSpaceDE w:val="0"/>
              <w:autoSpaceDN w:val="0"/>
              <w:adjustRightInd w:val="0"/>
              <w:spacing w:line="360" w:lineRule="auto"/>
              <w:ind w:right="-341"/>
              <w:jc w:val="left"/>
              <w:rPr>
                <w:rFonts w:ascii="宋体" w:hAnsi="宋体"/>
                <w:szCs w:val="21"/>
                <w:lang w:val="zh-CN"/>
              </w:rPr>
            </w:pPr>
            <w:r w:rsidRPr="00EA14F6">
              <w:rPr>
                <w:rFonts w:ascii="宋体" w:hAnsi="宋体"/>
                <w:szCs w:val="21"/>
                <w:lang w:val="zh-CN"/>
              </w:rPr>
              <w:t>1</w:t>
            </w:r>
          </w:p>
        </w:tc>
        <w:tc>
          <w:tcPr>
            <w:tcW w:w="6308" w:type="dxa"/>
            <w:tcBorders>
              <w:top w:val="single" w:sz="6" w:space="0" w:color="auto"/>
              <w:left w:val="single" w:sz="6" w:space="0" w:color="auto"/>
              <w:bottom w:val="single" w:sz="6" w:space="0" w:color="auto"/>
              <w:right w:val="single" w:sz="6" w:space="0" w:color="auto"/>
            </w:tcBorders>
          </w:tcPr>
          <w:p w:rsidR="00EA14F6" w:rsidRPr="00EA14F6" w:rsidRDefault="00EA14F6" w:rsidP="00EA14F6">
            <w:pPr>
              <w:autoSpaceDE w:val="0"/>
              <w:autoSpaceDN w:val="0"/>
              <w:adjustRightInd w:val="0"/>
              <w:ind w:right="-341"/>
              <w:jc w:val="left"/>
              <w:rPr>
                <w:rFonts w:ascii="宋体" w:hAnsi="宋体"/>
                <w:szCs w:val="21"/>
                <w:lang w:val="zh-CN"/>
              </w:rPr>
            </w:pPr>
            <w:r w:rsidRPr="00EA14F6">
              <w:rPr>
                <w:rFonts w:ascii="宋体" w:hAnsi="宋体" w:hint="eastAsia"/>
                <w:szCs w:val="21"/>
                <w:lang w:val="zh-CN"/>
              </w:rPr>
              <w:t>投标文件是否按招标文件要求提交</w:t>
            </w:r>
          </w:p>
        </w:tc>
        <w:tc>
          <w:tcPr>
            <w:tcW w:w="2023" w:type="dxa"/>
            <w:tcBorders>
              <w:top w:val="single" w:sz="6" w:space="0" w:color="auto"/>
              <w:left w:val="single" w:sz="6" w:space="0" w:color="auto"/>
              <w:bottom w:val="single" w:sz="6" w:space="0" w:color="auto"/>
              <w:right w:val="single" w:sz="6" w:space="0" w:color="auto"/>
            </w:tcBorders>
          </w:tcPr>
          <w:p w:rsidR="00EA14F6" w:rsidRPr="00EA14F6" w:rsidRDefault="00EA14F6" w:rsidP="00EA14F6">
            <w:pPr>
              <w:autoSpaceDE w:val="0"/>
              <w:autoSpaceDN w:val="0"/>
              <w:adjustRightInd w:val="0"/>
              <w:spacing w:line="360" w:lineRule="auto"/>
              <w:ind w:right="-341"/>
              <w:jc w:val="center"/>
              <w:rPr>
                <w:rFonts w:ascii="宋体" w:hAnsi="宋体"/>
                <w:b/>
                <w:szCs w:val="21"/>
                <w:lang w:val="zh-CN"/>
              </w:rPr>
            </w:pPr>
          </w:p>
        </w:tc>
      </w:tr>
      <w:tr w:rsidR="00EA14F6" w:rsidRPr="00EA14F6" w:rsidTr="00E00F03">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EA14F6" w:rsidRPr="00EA14F6" w:rsidRDefault="00EA14F6" w:rsidP="00EA14F6">
            <w:pPr>
              <w:autoSpaceDE w:val="0"/>
              <w:autoSpaceDN w:val="0"/>
              <w:adjustRightInd w:val="0"/>
              <w:spacing w:line="360" w:lineRule="auto"/>
              <w:ind w:right="-341"/>
              <w:jc w:val="left"/>
              <w:rPr>
                <w:rFonts w:ascii="宋体" w:hAnsi="宋体"/>
                <w:szCs w:val="21"/>
                <w:lang w:val="zh-CN"/>
              </w:rPr>
            </w:pPr>
            <w:r w:rsidRPr="00EA14F6">
              <w:rPr>
                <w:rFonts w:ascii="宋体" w:hAnsi="宋体"/>
                <w:szCs w:val="21"/>
                <w:lang w:val="zh-CN"/>
              </w:rPr>
              <w:t>2</w:t>
            </w:r>
          </w:p>
        </w:tc>
        <w:tc>
          <w:tcPr>
            <w:tcW w:w="6308" w:type="dxa"/>
            <w:tcBorders>
              <w:top w:val="single" w:sz="6" w:space="0" w:color="auto"/>
              <w:left w:val="single" w:sz="6" w:space="0" w:color="auto"/>
              <w:bottom w:val="single" w:sz="6" w:space="0" w:color="auto"/>
              <w:right w:val="single" w:sz="6" w:space="0" w:color="auto"/>
            </w:tcBorders>
          </w:tcPr>
          <w:p w:rsidR="00EA14F6" w:rsidRPr="00EA14F6" w:rsidRDefault="00EA14F6" w:rsidP="00EA14F6">
            <w:pPr>
              <w:autoSpaceDE w:val="0"/>
              <w:autoSpaceDN w:val="0"/>
              <w:adjustRightInd w:val="0"/>
              <w:ind w:right="-341"/>
              <w:jc w:val="left"/>
              <w:rPr>
                <w:rFonts w:ascii="宋体" w:hAnsi="宋体"/>
                <w:szCs w:val="21"/>
                <w:lang w:val="zh-CN"/>
              </w:rPr>
            </w:pPr>
            <w:r w:rsidRPr="00EA14F6">
              <w:rPr>
                <w:rFonts w:ascii="宋体" w:hAnsi="宋体" w:hint="eastAsia"/>
                <w:szCs w:val="21"/>
                <w:lang w:val="zh-CN"/>
              </w:rPr>
              <w:t>投标保证金是否按要求提交</w:t>
            </w:r>
          </w:p>
        </w:tc>
        <w:tc>
          <w:tcPr>
            <w:tcW w:w="2023" w:type="dxa"/>
            <w:tcBorders>
              <w:top w:val="single" w:sz="6" w:space="0" w:color="auto"/>
              <w:left w:val="single" w:sz="6" w:space="0" w:color="auto"/>
              <w:bottom w:val="single" w:sz="6" w:space="0" w:color="auto"/>
              <w:right w:val="single" w:sz="6" w:space="0" w:color="auto"/>
            </w:tcBorders>
          </w:tcPr>
          <w:p w:rsidR="00EA14F6" w:rsidRPr="00EA14F6" w:rsidRDefault="00EA14F6" w:rsidP="00EA14F6">
            <w:pPr>
              <w:autoSpaceDE w:val="0"/>
              <w:autoSpaceDN w:val="0"/>
              <w:adjustRightInd w:val="0"/>
              <w:spacing w:line="360" w:lineRule="auto"/>
              <w:ind w:right="-341"/>
              <w:jc w:val="center"/>
              <w:rPr>
                <w:rFonts w:ascii="宋体" w:hAnsi="宋体"/>
                <w:b/>
                <w:szCs w:val="21"/>
                <w:lang w:val="zh-CN"/>
              </w:rPr>
            </w:pPr>
          </w:p>
        </w:tc>
      </w:tr>
      <w:tr w:rsidR="00EA14F6" w:rsidRPr="00EA14F6" w:rsidTr="00E00F03">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EA14F6" w:rsidRPr="00EA14F6" w:rsidRDefault="00EA14F6" w:rsidP="00EA14F6">
            <w:pPr>
              <w:autoSpaceDE w:val="0"/>
              <w:autoSpaceDN w:val="0"/>
              <w:adjustRightInd w:val="0"/>
              <w:spacing w:line="360" w:lineRule="auto"/>
              <w:ind w:right="-341"/>
              <w:jc w:val="left"/>
              <w:rPr>
                <w:rFonts w:ascii="宋体" w:hAnsi="宋体"/>
                <w:szCs w:val="21"/>
                <w:lang w:val="zh-CN"/>
              </w:rPr>
            </w:pPr>
            <w:r w:rsidRPr="00EA14F6">
              <w:rPr>
                <w:rFonts w:ascii="宋体" w:hAnsi="宋体" w:hint="eastAsia"/>
                <w:szCs w:val="21"/>
                <w:lang w:val="zh-CN"/>
              </w:rPr>
              <w:t>3</w:t>
            </w:r>
          </w:p>
        </w:tc>
        <w:tc>
          <w:tcPr>
            <w:tcW w:w="6308" w:type="dxa"/>
            <w:tcBorders>
              <w:top w:val="single" w:sz="6" w:space="0" w:color="auto"/>
              <w:left w:val="single" w:sz="6" w:space="0" w:color="auto"/>
              <w:bottom w:val="single" w:sz="6" w:space="0" w:color="auto"/>
              <w:right w:val="single" w:sz="6" w:space="0" w:color="auto"/>
            </w:tcBorders>
          </w:tcPr>
          <w:p w:rsidR="00EA14F6" w:rsidRPr="00EA14F6" w:rsidRDefault="00EA14F6" w:rsidP="00EA14F6">
            <w:pPr>
              <w:autoSpaceDE w:val="0"/>
              <w:autoSpaceDN w:val="0"/>
              <w:adjustRightInd w:val="0"/>
              <w:ind w:right="-341"/>
              <w:jc w:val="left"/>
              <w:rPr>
                <w:rFonts w:ascii="宋体" w:hAnsi="宋体"/>
                <w:szCs w:val="21"/>
                <w:lang w:val="zh-CN"/>
              </w:rPr>
            </w:pPr>
            <w:r w:rsidRPr="00EA14F6">
              <w:rPr>
                <w:rFonts w:ascii="宋体" w:hAnsi="宋体" w:hint="eastAsia"/>
                <w:szCs w:val="21"/>
                <w:lang w:val="zh-CN"/>
              </w:rPr>
              <w:t>法人授权委托书</w:t>
            </w:r>
          </w:p>
        </w:tc>
        <w:tc>
          <w:tcPr>
            <w:tcW w:w="2023" w:type="dxa"/>
            <w:tcBorders>
              <w:top w:val="single" w:sz="6" w:space="0" w:color="auto"/>
              <w:left w:val="single" w:sz="6" w:space="0" w:color="auto"/>
              <w:bottom w:val="single" w:sz="6" w:space="0" w:color="auto"/>
              <w:right w:val="single" w:sz="6" w:space="0" w:color="auto"/>
            </w:tcBorders>
          </w:tcPr>
          <w:p w:rsidR="00EA14F6" w:rsidRPr="00EA14F6" w:rsidRDefault="00EA14F6" w:rsidP="00EA14F6">
            <w:pPr>
              <w:autoSpaceDE w:val="0"/>
              <w:autoSpaceDN w:val="0"/>
              <w:adjustRightInd w:val="0"/>
              <w:spacing w:line="360" w:lineRule="auto"/>
              <w:ind w:right="-341"/>
              <w:jc w:val="center"/>
              <w:rPr>
                <w:rFonts w:ascii="宋体" w:hAnsi="宋体"/>
                <w:b/>
                <w:szCs w:val="21"/>
                <w:lang w:val="zh-CN"/>
              </w:rPr>
            </w:pPr>
          </w:p>
        </w:tc>
      </w:tr>
      <w:tr w:rsidR="00EA14F6" w:rsidRPr="00EA14F6" w:rsidTr="00E00F03">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EA14F6" w:rsidRPr="00EA14F6" w:rsidRDefault="00EA14F6" w:rsidP="00EA14F6">
            <w:pPr>
              <w:autoSpaceDE w:val="0"/>
              <w:autoSpaceDN w:val="0"/>
              <w:adjustRightInd w:val="0"/>
              <w:spacing w:line="360" w:lineRule="auto"/>
              <w:ind w:right="-341"/>
              <w:jc w:val="left"/>
              <w:rPr>
                <w:rFonts w:ascii="宋体" w:hAnsi="宋体"/>
                <w:szCs w:val="21"/>
                <w:lang w:val="zh-CN"/>
              </w:rPr>
            </w:pPr>
            <w:r w:rsidRPr="00EA14F6">
              <w:rPr>
                <w:rFonts w:ascii="宋体" w:hAnsi="宋体" w:hint="eastAsia"/>
                <w:szCs w:val="21"/>
                <w:lang w:val="zh-CN"/>
              </w:rPr>
              <w:t>4</w:t>
            </w:r>
          </w:p>
        </w:tc>
        <w:tc>
          <w:tcPr>
            <w:tcW w:w="6308" w:type="dxa"/>
            <w:tcBorders>
              <w:top w:val="single" w:sz="6" w:space="0" w:color="auto"/>
              <w:left w:val="single" w:sz="6" w:space="0" w:color="auto"/>
              <w:bottom w:val="single" w:sz="6" w:space="0" w:color="auto"/>
              <w:right w:val="single" w:sz="6" w:space="0" w:color="auto"/>
            </w:tcBorders>
          </w:tcPr>
          <w:p w:rsidR="00EA14F6" w:rsidRPr="00EA14F6" w:rsidRDefault="00EA14F6" w:rsidP="00EA14F6">
            <w:pPr>
              <w:autoSpaceDE w:val="0"/>
              <w:autoSpaceDN w:val="0"/>
              <w:adjustRightInd w:val="0"/>
              <w:ind w:right="-341"/>
              <w:jc w:val="left"/>
              <w:rPr>
                <w:rFonts w:ascii="宋体" w:hAnsi="宋体"/>
                <w:szCs w:val="21"/>
                <w:lang w:val="zh-CN"/>
              </w:rPr>
            </w:pPr>
            <w:r w:rsidRPr="00EA14F6">
              <w:rPr>
                <w:rFonts w:ascii="宋体" w:hAnsi="宋体" w:hint="eastAsia"/>
                <w:szCs w:val="21"/>
                <w:lang w:val="zh-CN"/>
              </w:rPr>
              <w:t>法定代表人身份证复印件</w:t>
            </w:r>
          </w:p>
        </w:tc>
        <w:tc>
          <w:tcPr>
            <w:tcW w:w="2023" w:type="dxa"/>
            <w:tcBorders>
              <w:top w:val="single" w:sz="6" w:space="0" w:color="auto"/>
              <w:left w:val="single" w:sz="6" w:space="0" w:color="auto"/>
              <w:bottom w:val="single" w:sz="6" w:space="0" w:color="auto"/>
              <w:right w:val="single" w:sz="6" w:space="0" w:color="auto"/>
            </w:tcBorders>
          </w:tcPr>
          <w:p w:rsidR="00EA14F6" w:rsidRPr="00EA14F6" w:rsidRDefault="00EA14F6" w:rsidP="00EA14F6">
            <w:pPr>
              <w:autoSpaceDE w:val="0"/>
              <w:autoSpaceDN w:val="0"/>
              <w:adjustRightInd w:val="0"/>
              <w:spacing w:line="360" w:lineRule="auto"/>
              <w:ind w:right="-341"/>
              <w:jc w:val="center"/>
              <w:rPr>
                <w:rFonts w:ascii="宋体" w:hAnsi="宋体"/>
                <w:b/>
                <w:szCs w:val="21"/>
                <w:lang w:val="zh-CN"/>
              </w:rPr>
            </w:pPr>
          </w:p>
        </w:tc>
      </w:tr>
      <w:tr w:rsidR="00EA14F6" w:rsidRPr="00EA14F6" w:rsidTr="00E00F03">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EA14F6" w:rsidRPr="00EA14F6" w:rsidRDefault="00EA14F6" w:rsidP="00EA14F6">
            <w:pPr>
              <w:autoSpaceDE w:val="0"/>
              <w:autoSpaceDN w:val="0"/>
              <w:adjustRightInd w:val="0"/>
              <w:spacing w:line="360" w:lineRule="auto"/>
              <w:ind w:right="-341"/>
              <w:jc w:val="left"/>
              <w:rPr>
                <w:rFonts w:ascii="宋体" w:hAnsi="宋体"/>
                <w:szCs w:val="21"/>
                <w:lang w:val="zh-CN"/>
              </w:rPr>
            </w:pPr>
            <w:r w:rsidRPr="00EA14F6">
              <w:rPr>
                <w:rFonts w:ascii="宋体" w:hAnsi="宋体" w:hint="eastAsia"/>
                <w:szCs w:val="21"/>
                <w:lang w:val="zh-CN"/>
              </w:rPr>
              <w:t>5</w:t>
            </w:r>
          </w:p>
        </w:tc>
        <w:tc>
          <w:tcPr>
            <w:tcW w:w="6308" w:type="dxa"/>
            <w:tcBorders>
              <w:top w:val="single" w:sz="6" w:space="0" w:color="auto"/>
              <w:left w:val="single" w:sz="6" w:space="0" w:color="auto"/>
              <w:bottom w:val="single" w:sz="6" w:space="0" w:color="auto"/>
              <w:right w:val="single" w:sz="6" w:space="0" w:color="auto"/>
            </w:tcBorders>
          </w:tcPr>
          <w:p w:rsidR="00EA14F6" w:rsidRPr="00EA14F6" w:rsidRDefault="00EA14F6" w:rsidP="00EA14F6">
            <w:pPr>
              <w:autoSpaceDE w:val="0"/>
              <w:autoSpaceDN w:val="0"/>
              <w:adjustRightInd w:val="0"/>
              <w:ind w:right="-341"/>
              <w:jc w:val="left"/>
              <w:rPr>
                <w:rFonts w:ascii="宋体" w:hAnsi="宋体"/>
                <w:szCs w:val="21"/>
                <w:lang w:val="zh-CN"/>
              </w:rPr>
            </w:pPr>
            <w:r w:rsidRPr="00EA14F6">
              <w:rPr>
                <w:rFonts w:ascii="宋体" w:hAnsi="宋体" w:hint="eastAsia"/>
                <w:szCs w:val="21"/>
                <w:lang w:val="zh-CN"/>
              </w:rPr>
              <w:t>授权代表身份证复印件、社保证明</w:t>
            </w:r>
          </w:p>
        </w:tc>
        <w:tc>
          <w:tcPr>
            <w:tcW w:w="2023" w:type="dxa"/>
            <w:tcBorders>
              <w:top w:val="single" w:sz="6" w:space="0" w:color="auto"/>
              <w:left w:val="single" w:sz="6" w:space="0" w:color="auto"/>
              <w:bottom w:val="single" w:sz="6" w:space="0" w:color="auto"/>
              <w:right w:val="single" w:sz="6" w:space="0" w:color="auto"/>
            </w:tcBorders>
          </w:tcPr>
          <w:p w:rsidR="00EA14F6" w:rsidRPr="00EA14F6" w:rsidRDefault="00EA14F6" w:rsidP="00EA14F6">
            <w:pPr>
              <w:autoSpaceDE w:val="0"/>
              <w:autoSpaceDN w:val="0"/>
              <w:adjustRightInd w:val="0"/>
              <w:spacing w:line="360" w:lineRule="auto"/>
              <w:ind w:right="-341"/>
              <w:jc w:val="center"/>
              <w:rPr>
                <w:rFonts w:ascii="宋体" w:hAnsi="宋体"/>
                <w:b/>
                <w:szCs w:val="21"/>
                <w:lang w:val="zh-CN"/>
              </w:rPr>
            </w:pPr>
          </w:p>
        </w:tc>
      </w:tr>
      <w:tr w:rsidR="00EA14F6" w:rsidRPr="00EA14F6" w:rsidTr="00E00F03">
        <w:trPr>
          <w:trHeight w:val="121"/>
          <w:jc w:val="center"/>
        </w:trPr>
        <w:tc>
          <w:tcPr>
            <w:tcW w:w="622" w:type="dxa"/>
            <w:tcBorders>
              <w:top w:val="single" w:sz="6" w:space="0" w:color="auto"/>
              <w:left w:val="single" w:sz="6" w:space="0" w:color="auto"/>
              <w:bottom w:val="single" w:sz="6" w:space="0" w:color="auto"/>
              <w:right w:val="single" w:sz="6" w:space="0" w:color="auto"/>
            </w:tcBorders>
          </w:tcPr>
          <w:p w:rsidR="00EA14F6" w:rsidRPr="00EA14F6" w:rsidRDefault="00EA14F6" w:rsidP="00EA14F6">
            <w:pPr>
              <w:autoSpaceDE w:val="0"/>
              <w:autoSpaceDN w:val="0"/>
              <w:adjustRightInd w:val="0"/>
              <w:spacing w:line="360" w:lineRule="auto"/>
              <w:ind w:right="-341" w:firstLine="420"/>
              <w:rPr>
                <w:rFonts w:ascii="宋体" w:hAnsi="宋体"/>
                <w:szCs w:val="21"/>
                <w:lang w:val="zh-CN"/>
              </w:rPr>
            </w:pPr>
          </w:p>
        </w:tc>
        <w:tc>
          <w:tcPr>
            <w:tcW w:w="6308" w:type="dxa"/>
            <w:tcBorders>
              <w:top w:val="single" w:sz="6" w:space="0" w:color="auto"/>
              <w:left w:val="single" w:sz="6" w:space="0" w:color="auto"/>
              <w:bottom w:val="single" w:sz="6" w:space="0" w:color="auto"/>
              <w:right w:val="single" w:sz="6" w:space="0" w:color="auto"/>
            </w:tcBorders>
          </w:tcPr>
          <w:p w:rsidR="00EA14F6" w:rsidRPr="00EA14F6" w:rsidRDefault="00EA14F6" w:rsidP="00EA14F6">
            <w:pPr>
              <w:autoSpaceDE w:val="0"/>
              <w:autoSpaceDN w:val="0"/>
              <w:adjustRightInd w:val="0"/>
              <w:spacing w:line="360" w:lineRule="auto"/>
              <w:ind w:right="-341"/>
              <w:jc w:val="center"/>
              <w:rPr>
                <w:rFonts w:ascii="宋体" w:hAnsi="宋体"/>
                <w:b/>
                <w:szCs w:val="21"/>
                <w:lang w:val="zh-CN"/>
              </w:rPr>
            </w:pPr>
            <w:r w:rsidRPr="00EA14F6">
              <w:rPr>
                <w:rFonts w:ascii="宋体" w:hAnsi="宋体" w:hint="eastAsia"/>
                <w:b/>
                <w:szCs w:val="21"/>
                <w:lang w:val="zh-CN"/>
              </w:rPr>
              <w:t>结</w:t>
            </w:r>
            <w:r w:rsidRPr="00EA14F6">
              <w:rPr>
                <w:rFonts w:ascii="宋体" w:hAnsi="宋体"/>
                <w:b/>
                <w:szCs w:val="21"/>
                <w:lang w:val="zh-CN"/>
              </w:rPr>
              <w:t xml:space="preserve">   </w:t>
            </w:r>
            <w:r w:rsidRPr="00EA14F6">
              <w:rPr>
                <w:rFonts w:ascii="宋体" w:hAnsi="宋体" w:hint="eastAsia"/>
                <w:b/>
                <w:szCs w:val="21"/>
                <w:lang w:val="zh-CN"/>
              </w:rPr>
              <w:t>论</w:t>
            </w:r>
          </w:p>
        </w:tc>
        <w:tc>
          <w:tcPr>
            <w:tcW w:w="2023" w:type="dxa"/>
            <w:tcBorders>
              <w:top w:val="single" w:sz="6" w:space="0" w:color="auto"/>
              <w:left w:val="single" w:sz="6" w:space="0" w:color="auto"/>
              <w:bottom w:val="single" w:sz="6" w:space="0" w:color="auto"/>
              <w:right w:val="single" w:sz="6" w:space="0" w:color="auto"/>
            </w:tcBorders>
          </w:tcPr>
          <w:p w:rsidR="00EA14F6" w:rsidRPr="00EA14F6" w:rsidRDefault="00EA14F6" w:rsidP="00EA14F6">
            <w:pPr>
              <w:autoSpaceDE w:val="0"/>
              <w:autoSpaceDN w:val="0"/>
              <w:adjustRightInd w:val="0"/>
              <w:spacing w:line="360" w:lineRule="auto"/>
              <w:ind w:left="180" w:right="-341"/>
              <w:rPr>
                <w:rFonts w:ascii="宋体" w:hAnsi="宋体"/>
                <w:b/>
                <w:szCs w:val="21"/>
                <w:lang w:val="zh-CN"/>
              </w:rPr>
            </w:pPr>
          </w:p>
        </w:tc>
      </w:tr>
    </w:tbl>
    <w:p w:rsidR="00EA14F6" w:rsidRPr="00EA14F6" w:rsidRDefault="00EA14F6" w:rsidP="00EA14F6">
      <w:pPr>
        <w:autoSpaceDE w:val="0"/>
        <w:autoSpaceDN w:val="0"/>
        <w:adjustRightInd w:val="0"/>
        <w:spacing w:line="480" w:lineRule="auto"/>
        <w:ind w:right="-341" w:firstLine="720"/>
        <w:rPr>
          <w:rFonts w:ascii="宋体" w:hAnsi="宋体"/>
          <w:lang w:val="zh-CN"/>
        </w:rPr>
      </w:pPr>
      <w:r w:rsidRPr="00EA14F6">
        <w:rPr>
          <w:rFonts w:ascii="宋体" w:hAnsi="宋体" w:hint="eastAsia"/>
          <w:lang w:val="zh-CN"/>
        </w:rPr>
        <w:t>注：1、表中只需填写“√”或“×”；</w:t>
      </w:r>
    </w:p>
    <w:p w:rsidR="00EA14F6" w:rsidRPr="00EA14F6" w:rsidRDefault="00EA14F6" w:rsidP="00EA14F6">
      <w:pPr>
        <w:autoSpaceDE w:val="0"/>
        <w:autoSpaceDN w:val="0"/>
        <w:adjustRightInd w:val="0"/>
        <w:spacing w:line="480" w:lineRule="auto"/>
        <w:ind w:left="472" w:right="-341"/>
        <w:rPr>
          <w:rFonts w:ascii="宋体"/>
          <w:b/>
          <w:sz w:val="24"/>
          <w:szCs w:val="24"/>
        </w:rPr>
      </w:pPr>
      <w:r w:rsidRPr="00EA14F6">
        <w:rPr>
          <w:rFonts w:ascii="宋体" w:hAnsi="宋体" w:hint="eastAsia"/>
        </w:rPr>
        <w:t xml:space="preserve">      2、</w:t>
      </w:r>
      <w:r w:rsidRPr="00EA14F6">
        <w:rPr>
          <w:rFonts w:ascii="宋体" w:hAnsi="宋体" w:hint="eastAsia"/>
          <w:lang w:val="zh-CN"/>
        </w:rPr>
        <w:t>在结论栏中填写“合格”或“不合格”</w:t>
      </w:r>
    </w:p>
    <w:p w:rsidR="00EA14F6" w:rsidRPr="00EA14F6" w:rsidRDefault="00EA14F6" w:rsidP="00EA14F6">
      <w:pPr>
        <w:ind w:right="-341"/>
        <w:jc w:val="center"/>
        <w:rPr>
          <w:rFonts w:ascii="宋体"/>
          <w:b/>
          <w:sz w:val="24"/>
          <w:szCs w:val="24"/>
        </w:rPr>
      </w:pPr>
    </w:p>
    <w:p w:rsidR="00EA14F6" w:rsidRPr="00EA14F6" w:rsidRDefault="00EA14F6" w:rsidP="00EA14F6">
      <w:pPr>
        <w:ind w:right="-341"/>
        <w:jc w:val="center"/>
        <w:rPr>
          <w:rFonts w:ascii="宋体" w:hAnsi="宋体"/>
          <w:u w:val="single"/>
          <w:lang w:val="zh-CN"/>
        </w:rPr>
        <w:sectPr w:rsidR="00EA14F6" w:rsidRPr="00EA14F6">
          <w:pgSz w:w="11906" w:h="16838"/>
          <w:pgMar w:top="1304" w:right="1106" w:bottom="1304" w:left="1531" w:header="1304" w:footer="1304" w:gutter="0"/>
          <w:cols w:space="720"/>
        </w:sectPr>
      </w:pPr>
      <w:r w:rsidRPr="00EA14F6">
        <w:rPr>
          <w:rFonts w:ascii="宋体" w:hAnsi="宋体" w:hint="eastAsia"/>
          <w:lang w:val="zh-CN"/>
        </w:rPr>
        <w:t xml:space="preserve"> 采购方代表或代理机构签名：</w:t>
      </w:r>
      <w:r w:rsidRPr="00EA14F6">
        <w:rPr>
          <w:rFonts w:ascii="宋体" w:hAnsi="宋体" w:hint="eastAsia"/>
          <w:u w:val="single"/>
          <w:lang w:val="zh-CN"/>
        </w:rPr>
        <w:t xml:space="preserve">          </w:t>
      </w:r>
    </w:p>
    <w:p w:rsidR="00EA14F6" w:rsidRPr="00EA14F6" w:rsidRDefault="00EA14F6" w:rsidP="00EA14F6">
      <w:pPr>
        <w:ind w:right="-341"/>
        <w:jc w:val="center"/>
        <w:rPr>
          <w:rFonts w:ascii="宋体" w:hAnsi="宋体"/>
          <w:b/>
          <w:sz w:val="24"/>
          <w:szCs w:val="24"/>
          <w:lang w:val="zh-CN"/>
        </w:rPr>
      </w:pPr>
      <w:r w:rsidRPr="00EA14F6">
        <w:rPr>
          <w:rFonts w:ascii="宋体" w:hint="eastAsia"/>
          <w:b/>
          <w:sz w:val="24"/>
          <w:szCs w:val="24"/>
        </w:rPr>
        <w:lastRenderedPageBreak/>
        <w:t>舟山市定海区第三次土地调查项目</w:t>
      </w:r>
      <w:r w:rsidRPr="00EA14F6">
        <w:rPr>
          <w:rFonts w:ascii="宋体" w:hAnsi="宋体" w:hint="eastAsia"/>
          <w:b/>
          <w:sz w:val="24"/>
          <w:szCs w:val="24"/>
        </w:rPr>
        <w:t>评分表</w:t>
      </w:r>
    </w:p>
    <w:p w:rsidR="00EA14F6" w:rsidRPr="00EA14F6" w:rsidRDefault="00EA14F6" w:rsidP="00EA14F6">
      <w:pPr>
        <w:ind w:right="-341"/>
        <w:jc w:val="left"/>
        <w:rPr>
          <w:rFonts w:ascii="宋体" w:hAnsi="宋体"/>
          <w:szCs w:val="21"/>
        </w:rPr>
      </w:pPr>
    </w:p>
    <w:p w:rsidR="00EA14F6" w:rsidRPr="00EA14F6" w:rsidRDefault="00EA14F6" w:rsidP="00EA14F6">
      <w:pPr>
        <w:ind w:right="-341"/>
        <w:jc w:val="left"/>
        <w:rPr>
          <w:rFonts w:ascii="宋体" w:hAnsi="宋体"/>
          <w:szCs w:val="21"/>
        </w:rPr>
      </w:pPr>
      <w:r w:rsidRPr="00EA14F6">
        <w:rPr>
          <w:rFonts w:ascii="宋体" w:hAnsi="宋体" w:hint="eastAsia"/>
          <w:szCs w:val="21"/>
        </w:rPr>
        <w:t xml:space="preserve">项目名称： </w:t>
      </w:r>
    </w:p>
    <w:p w:rsidR="00EA14F6" w:rsidRPr="00EA14F6" w:rsidRDefault="00EA14F6" w:rsidP="00EA14F6">
      <w:pPr>
        <w:spacing w:beforeLines="50" w:before="156" w:afterLines="50" w:after="156" w:line="400" w:lineRule="exact"/>
        <w:rPr>
          <w:rFonts w:ascii="宋体" w:hAnsi="宋体"/>
          <w:b/>
          <w:sz w:val="24"/>
        </w:rPr>
      </w:pPr>
      <w:r w:rsidRPr="00EA14F6">
        <w:rPr>
          <w:rFonts w:hAnsi="宋体" w:hint="eastAsia"/>
          <w:szCs w:val="21"/>
        </w:rPr>
        <w:t>招标编号：</w:t>
      </w:r>
      <w:r w:rsidRPr="00EA14F6">
        <w:rPr>
          <w:rFonts w:hAnsi="宋体"/>
          <w:szCs w:val="18"/>
        </w:rPr>
        <w:t xml:space="preserve"> </w:t>
      </w:r>
    </w:p>
    <w:tbl>
      <w:tblPr>
        <w:tblW w:w="0" w:type="auto"/>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0"/>
        <w:gridCol w:w="1135"/>
        <w:gridCol w:w="5386"/>
        <w:gridCol w:w="850"/>
        <w:gridCol w:w="709"/>
      </w:tblGrid>
      <w:tr w:rsidR="00EA14F6" w:rsidRPr="00EA14F6" w:rsidTr="00E00F03">
        <w:trPr>
          <w:cantSplit/>
          <w:trHeight w:val="356"/>
        </w:trPr>
        <w:tc>
          <w:tcPr>
            <w:tcW w:w="1985" w:type="dxa"/>
            <w:gridSpan w:val="2"/>
            <w:vAlign w:val="center"/>
          </w:tcPr>
          <w:p w:rsidR="00EA14F6" w:rsidRPr="00EA14F6" w:rsidRDefault="00EA14F6" w:rsidP="00EA14F6">
            <w:pPr>
              <w:jc w:val="center"/>
              <w:rPr>
                <w:szCs w:val="21"/>
              </w:rPr>
            </w:pPr>
            <w:r w:rsidRPr="00EA14F6">
              <w:rPr>
                <w:rFonts w:hint="eastAsia"/>
                <w:szCs w:val="21"/>
              </w:rPr>
              <w:t>评分项目</w:t>
            </w:r>
          </w:p>
        </w:tc>
        <w:tc>
          <w:tcPr>
            <w:tcW w:w="5386" w:type="dxa"/>
            <w:vAlign w:val="center"/>
          </w:tcPr>
          <w:p w:rsidR="00EA14F6" w:rsidRPr="00EA14F6" w:rsidRDefault="00EA14F6" w:rsidP="00EA14F6">
            <w:pPr>
              <w:jc w:val="center"/>
              <w:rPr>
                <w:szCs w:val="21"/>
              </w:rPr>
            </w:pPr>
            <w:r w:rsidRPr="00EA14F6">
              <w:rPr>
                <w:rFonts w:hint="eastAsia"/>
                <w:szCs w:val="21"/>
              </w:rPr>
              <w:t>分值及评分标准</w:t>
            </w:r>
          </w:p>
        </w:tc>
        <w:tc>
          <w:tcPr>
            <w:tcW w:w="850" w:type="dxa"/>
            <w:vAlign w:val="center"/>
          </w:tcPr>
          <w:p w:rsidR="00EA14F6" w:rsidRPr="00EA14F6" w:rsidRDefault="00EA14F6" w:rsidP="00EA14F6">
            <w:pPr>
              <w:jc w:val="center"/>
              <w:rPr>
                <w:szCs w:val="21"/>
              </w:rPr>
            </w:pPr>
            <w:r w:rsidRPr="00EA14F6">
              <w:rPr>
                <w:rFonts w:hint="eastAsia"/>
                <w:szCs w:val="21"/>
              </w:rPr>
              <w:t>分值</w:t>
            </w:r>
          </w:p>
        </w:tc>
        <w:tc>
          <w:tcPr>
            <w:tcW w:w="709" w:type="dxa"/>
            <w:vAlign w:val="center"/>
          </w:tcPr>
          <w:p w:rsidR="00EA14F6" w:rsidRPr="00EA14F6" w:rsidRDefault="00EA14F6" w:rsidP="00EA14F6">
            <w:pPr>
              <w:jc w:val="center"/>
              <w:rPr>
                <w:szCs w:val="21"/>
              </w:rPr>
            </w:pPr>
            <w:r w:rsidRPr="00EA14F6">
              <w:rPr>
                <w:rFonts w:hint="eastAsia"/>
                <w:szCs w:val="21"/>
              </w:rPr>
              <w:t>评分</w:t>
            </w:r>
          </w:p>
        </w:tc>
      </w:tr>
      <w:tr w:rsidR="00EA14F6" w:rsidRPr="00EA14F6" w:rsidTr="00E00F03">
        <w:trPr>
          <w:cantSplit/>
          <w:trHeight w:val="1634"/>
        </w:trPr>
        <w:tc>
          <w:tcPr>
            <w:tcW w:w="850" w:type="dxa"/>
            <w:vMerge w:val="restart"/>
            <w:vAlign w:val="center"/>
          </w:tcPr>
          <w:p w:rsidR="00EA14F6" w:rsidRPr="00EA14F6" w:rsidRDefault="00EA14F6" w:rsidP="00EA14F6">
            <w:pPr>
              <w:jc w:val="center"/>
              <w:rPr>
                <w:szCs w:val="21"/>
              </w:rPr>
            </w:pPr>
            <w:r w:rsidRPr="00EA14F6">
              <w:rPr>
                <w:rFonts w:ascii="宋体" w:hint="eastAsia"/>
                <w:bCs/>
                <w:szCs w:val="21"/>
              </w:rPr>
              <w:t>对本项目需求的理解、</w:t>
            </w:r>
            <w:r w:rsidRPr="00EA14F6">
              <w:rPr>
                <w:rFonts w:hint="eastAsia"/>
                <w:szCs w:val="21"/>
              </w:rPr>
              <w:t>技术部分（</w:t>
            </w:r>
            <w:r w:rsidRPr="00EA14F6">
              <w:rPr>
                <w:rFonts w:hint="eastAsia"/>
                <w:szCs w:val="21"/>
              </w:rPr>
              <w:t>45</w:t>
            </w:r>
            <w:r w:rsidRPr="00EA14F6">
              <w:rPr>
                <w:rFonts w:hint="eastAsia"/>
                <w:szCs w:val="21"/>
              </w:rPr>
              <w:t>分）</w:t>
            </w:r>
          </w:p>
        </w:tc>
        <w:tc>
          <w:tcPr>
            <w:tcW w:w="1135" w:type="dxa"/>
            <w:vMerge w:val="restart"/>
            <w:vAlign w:val="center"/>
          </w:tcPr>
          <w:p w:rsidR="00EA14F6" w:rsidRPr="00EA14F6" w:rsidRDefault="00EA14F6" w:rsidP="00EA14F6">
            <w:pPr>
              <w:jc w:val="center"/>
              <w:rPr>
                <w:szCs w:val="21"/>
              </w:rPr>
            </w:pPr>
            <w:r w:rsidRPr="00EA14F6">
              <w:rPr>
                <w:rFonts w:hint="eastAsia"/>
                <w:szCs w:val="21"/>
              </w:rPr>
              <w:t>技术方案（</w:t>
            </w:r>
            <w:r w:rsidRPr="00EA14F6">
              <w:rPr>
                <w:rFonts w:hint="eastAsia"/>
                <w:szCs w:val="21"/>
              </w:rPr>
              <w:t>16</w:t>
            </w:r>
            <w:r w:rsidRPr="00EA14F6">
              <w:rPr>
                <w:rFonts w:hint="eastAsia"/>
                <w:szCs w:val="21"/>
              </w:rPr>
              <w:t>分）</w:t>
            </w:r>
          </w:p>
        </w:tc>
        <w:tc>
          <w:tcPr>
            <w:tcW w:w="5386" w:type="dxa"/>
            <w:vAlign w:val="center"/>
          </w:tcPr>
          <w:p w:rsidR="00EA14F6" w:rsidRPr="00EA14F6" w:rsidRDefault="00EA14F6" w:rsidP="00EA14F6">
            <w:pPr>
              <w:rPr>
                <w:szCs w:val="21"/>
              </w:rPr>
            </w:pPr>
            <w:r w:rsidRPr="00EA14F6">
              <w:rPr>
                <w:rFonts w:hint="eastAsia"/>
                <w:szCs w:val="21"/>
              </w:rPr>
              <w:t>投标技术方案总体设计的科学性、先进性、可行性、扩展性、安全性和独特性，包括项目的技术路线、实现方法和关键技术的阐述。投标技术方案的针对性，是否结合第三次土地调查相关的标准、要求、要素，点对点对答是否详尽、明细，是否满足招标需求（</w:t>
            </w:r>
            <w:r w:rsidRPr="00EA14F6">
              <w:rPr>
                <w:rFonts w:hint="eastAsia"/>
                <w:szCs w:val="21"/>
              </w:rPr>
              <w:t>4</w:t>
            </w:r>
            <w:r w:rsidRPr="00EA14F6">
              <w:rPr>
                <w:rFonts w:hint="eastAsia"/>
                <w:szCs w:val="21"/>
              </w:rPr>
              <w:t>分）：好的</w:t>
            </w:r>
            <w:r w:rsidRPr="00EA14F6">
              <w:rPr>
                <w:rFonts w:hint="eastAsia"/>
                <w:szCs w:val="21"/>
              </w:rPr>
              <w:t>4</w:t>
            </w:r>
            <w:r w:rsidRPr="00EA14F6">
              <w:rPr>
                <w:rFonts w:hint="eastAsia"/>
                <w:szCs w:val="21"/>
              </w:rPr>
              <w:t>分，较好</w:t>
            </w:r>
            <w:r w:rsidRPr="00EA14F6">
              <w:rPr>
                <w:rFonts w:hint="eastAsia"/>
                <w:szCs w:val="21"/>
              </w:rPr>
              <w:t>3</w:t>
            </w:r>
            <w:r w:rsidRPr="00EA14F6">
              <w:rPr>
                <w:rFonts w:hint="eastAsia"/>
                <w:szCs w:val="21"/>
              </w:rPr>
              <w:t>分，一般</w:t>
            </w:r>
            <w:r w:rsidRPr="00EA14F6">
              <w:rPr>
                <w:rFonts w:hint="eastAsia"/>
                <w:szCs w:val="21"/>
              </w:rPr>
              <w:t>1</w:t>
            </w:r>
            <w:r w:rsidRPr="00EA14F6">
              <w:rPr>
                <w:rFonts w:hint="eastAsia"/>
                <w:szCs w:val="21"/>
              </w:rPr>
              <w:t>－</w:t>
            </w:r>
            <w:r w:rsidRPr="00EA14F6">
              <w:rPr>
                <w:rFonts w:hint="eastAsia"/>
                <w:szCs w:val="21"/>
              </w:rPr>
              <w:t>2</w:t>
            </w:r>
            <w:r w:rsidRPr="00EA14F6">
              <w:rPr>
                <w:rFonts w:hint="eastAsia"/>
                <w:szCs w:val="21"/>
              </w:rPr>
              <w:t>分。</w:t>
            </w:r>
          </w:p>
        </w:tc>
        <w:tc>
          <w:tcPr>
            <w:tcW w:w="850" w:type="dxa"/>
            <w:vAlign w:val="center"/>
          </w:tcPr>
          <w:p w:rsidR="00EA14F6" w:rsidRPr="00EA14F6" w:rsidRDefault="00EA14F6" w:rsidP="00EA14F6">
            <w:pPr>
              <w:jc w:val="center"/>
              <w:rPr>
                <w:szCs w:val="21"/>
              </w:rPr>
            </w:pPr>
            <w:r w:rsidRPr="00EA14F6">
              <w:rPr>
                <w:rFonts w:hint="eastAsia"/>
                <w:szCs w:val="21"/>
              </w:rPr>
              <w:t>4</w:t>
            </w:r>
            <w:r w:rsidRPr="00EA14F6">
              <w:rPr>
                <w:rFonts w:hint="eastAsia"/>
                <w:szCs w:val="21"/>
              </w:rPr>
              <w:t>分</w:t>
            </w:r>
          </w:p>
        </w:tc>
        <w:tc>
          <w:tcPr>
            <w:tcW w:w="709" w:type="dxa"/>
            <w:vAlign w:val="center"/>
          </w:tcPr>
          <w:p w:rsidR="00EA14F6" w:rsidRPr="00EA14F6" w:rsidRDefault="00EA14F6" w:rsidP="00EA14F6">
            <w:pPr>
              <w:jc w:val="center"/>
              <w:rPr>
                <w:szCs w:val="21"/>
              </w:rPr>
            </w:pPr>
          </w:p>
        </w:tc>
      </w:tr>
      <w:tr w:rsidR="00EA14F6" w:rsidRPr="00EA14F6" w:rsidTr="00E00F03">
        <w:trPr>
          <w:cantSplit/>
          <w:trHeight w:val="722"/>
        </w:trPr>
        <w:tc>
          <w:tcPr>
            <w:tcW w:w="850" w:type="dxa"/>
            <w:vMerge/>
            <w:vAlign w:val="center"/>
          </w:tcPr>
          <w:p w:rsidR="00EA14F6" w:rsidRPr="00EA14F6" w:rsidRDefault="00EA14F6" w:rsidP="00EA14F6">
            <w:pPr>
              <w:jc w:val="center"/>
              <w:rPr>
                <w:szCs w:val="21"/>
              </w:rPr>
            </w:pPr>
          </w:p>
        </w:tc>
        <w:tc>
          <w:tcPr>
            <w:tcW w:w="1135" w:type="dxa"/>
            <w:vMerge/>
            <w:vAlign w:val="center"/>
          </w:tcPr>
          <w:p w:rsidR="00EA14F6" w:rsidRPr="00EA14F6" w:rsidRDefault="00EA14F6" w:rsidP="00EA14F6">
            <w:pPr>
              <w:jc w:val="center"/>
              <w:rPr>
                <w:szCs w:val="21"/>
              </w:rPr>
            </w:pPr>
          </w:p>
        </w:tc>
        <w:tc>
          <w:tcPr>
            <w:tcW w:w="5386" w:type="dxa"/>
            <w:vAlign w:val="center"/>
          </w:tcPr>
          <w:p w:rsidR="00EA14F6" w:rsidRPr="00EA14F6" w:rsidRDefault="00EA14F6" w:rsidP="00EA14F6">
            <w:pPr>
              <w:rPr>
                <w:rFonts w:ascii="宋体" w:hAnsi="宋体" w:cs="宋体"/>
                <w:szCs w:val="21"/>
              </w:rPr>
            </w:pPr>
            <w:r w:rsidRPr="00EA14F6">
              <w:rPr>
                <w:rFonts w:ascii="宋体" w:hAnsi="宋体" w:cs="宋体" w:hint="eastAsia"/>
                <w:szCs w:val="21"/>
              </w:rPr>
              <w:t>投标方案设计中的关键技术解决能力，以及投标人根据自身经验对第三次土地利用现状调查进行优化设计的情况；投标人对本次项目的技术难点分析、风险分析和解决难题、规避风险措施的合理性和可操作性（4分）：</w:t>
            </w:r>
            <w:r w:rsidRPr="00EA14F6">
              <w:rPr>
                <w:rFonts w:hint="eastAsia"/>
                <w:szCs w:val="21"/>
              </w:rPr>
              <w:t>好的</w:t>
            </w:r>
            <w:r w:rsidRPr="00EA14F6">
              <w:rPr>
                <w:rFonts w:hint="eastAsia"/>
                <w:szCs w:val="21"/>
              </w:rPr>
              <w:t>4</w:t>
            </w:r>
            <w:r w:rsidRPr="00EA14F6">
              <w:rPr>
                <w:rFonts w:hint="eastAsia"/>
                <w:szCs w:val="21"/>
              </w:rPr>
              <w:t>分，较好</w:t>
            </w:r>
            <w:r w:rsidRPr="00EA14F6">
              <w:rPr>
                <w:rFonts w:hint="eastAsia"/>
                <w:szCs w:val="21"/>
              </w:rPr>
              <w:t>3</w:t>
            </w:r>
            <w:r w:rsidRPr="00EA14F6">
              <w:rPr>
                <w:rFonts w:hint="eastAsia"/>
                <w:szCs w:val="21"/>
              </w:rPr>
              <w:t>分，一般</w:t>
            </w:r>
            <w:r w:rsidRPr="00EA14F6">
              <w:rPr>
                <w:rFonts w:hint="eastAsia"/>
                <w:szCs w:val="21"/>
              </w:rPr>
              <w:t>1</w:t>
            </w:r>
            <w:r w:rsidRPr="00EA14F6">
              <w:rPr>
                <w:rFonts w:hint="eastAsia"/>
                <w:szCs w:val="21"/>
              </w:rPr>
              <w:t>－</w:t>
            </w:r>
            <w:r w:rsidRPr="00EA14F6">
              <w:rPr>
                <w:rFonts w:hint="eastAsia"/>
                <w:szCs w:val="21"/>
              </w:rPr>
              <w:t>2</w:t>
            </w:r>
            <w:r w:rsidRPr="00EA14F6">
              <w:rPr>
                <w:rFonts w:hint="eastAsia"/>
                <w:szCs w:val="21"/>
              </w:rPr>
              <w:t>分。</w:t>
            </w:r>
          </w:p>
        </w:tc>
        <w:tc>
          <w:tcPr>
            <w:tcW w:w="850" w:type="dxa"/>
            <w:vAlign w:val="center"/>
          </w:tcPr>
          <w:p w:rsidR="00EA14F6" w:rsidRPr="00EA14F6" w:rsidRDefault="00EA14F6" w:rsidP="00EA14F6">
            <w:pPr>
              <w:jc w:val="center"/>
              <w:rPr>
                <w:szCs w:val="21"/>
              </w:rPr>
            </w:pPr>
            <w:r w:rsidRPr="00EA14F6">
              <w:rPr>
                <w:rFonts w:hint="eastAsia"/>
                <w:szCs w:val="21"/>
              </w:rPr>
              <w:t>4</w:t>
            </w:r>
            <w:r w:rsidRPr="00EA14F6">
              <w:rPr>
                <w:rFonts w:hint="eastAsia"/>
                <w:szCs w:val="21"/>
              </w:rPr>
              <w:t>分</w:t>
            </w:r>
          </w:p>
        </w:tc>
        <w:tc>
          <w:tcPr>
            <w:tcW w:w="709" w:type="dxa"/>
            <w:vAlign w:val="center"/>
          </w:tcPr>
          <w:p w:rsidR="00EA14F6" w:rsidRPr="00EA14F6" w:rsidRDefault="00EA14F6" w:rsidP="00EA14F6">
            <w:pPr>
              <w:jc w:val="center"/>
              <w:rPr>
                <w:szCs w:val="21"/>
              </w:rPr>
            </w:pPr>
          </w:p>
        </w:tc>
      </w:tr>
      <w:tr w:rsidR="00EA14F6" w:rsidRPr="00EA14F6" w:rsidTr="00E00F03">
        <w:trPr>
          <w:cantSplit/>
          <w:trHeight w:val="487"/>
        </w:trPr>
        <w:tc>
          <w:tcPr>
            <w:tcW w:w="850" w:type="dxa"/>
            <w:vMerge/>
            <w:vAlign w:val="center"/>
          </w:tcPr>
          <w:p w:rsidR="00EA14F6" w:rsidRPr="00EA14F6" w:rsidRDefault="00EA14F6" w:rsidP="00EA14F6">
            <w:pPr>
              <w:jc w:val="center"/>
              <w:rPr>
                <w:szCs w:val="21"/>
              </w:rPr>
            </w:pPr>
          </w:p>
        </w:tc>
        <w:tc>
          <w:tcPr>
            <w:tcW w:w="1135" w:type="dxa"/>
            <w:vMerge/>
            <w:vAlign w:val="center"/>
          </w:tcPr>
          <w:p w:rsidR="00EA14F6" w:rsidRPr="00EA14F6" w:rsidRDefault="00EA14F6" w:rsidP="00EA14F6">
            <w:pPr>
              <w:jc w:val="center"/>
              <w:rPr>
                <w:szCs w:val="21"/>
              </w:rPr>
            </w:pPr>
          </w:p>
        </w:tc>
        <w:tc>
          <w:tcPr>
            <w:tcW w:w="5386" w:type="dxa"/>
            <w:vAlign w:val="center"/>
          </w:tcPr>
          <w:p w:rsidR="00EA14F6" w:rsidRPr="00EA14F6" w:rsidRDefault="00EA14F6" w:rsidP="00EA14F6">
            <w:pPr>
              <w:rPr>
                <w:szCs w:val="21"/>
              </w:rPr>
            </w:pPr>
            <w:r w:rsidRPr="00EA14F6">
              <w:rPr>
                <w:rFonts w:ascii="宋体" w:hAnsi="宋体" w:cs="宋体" w:hint="eastAsia"/>
                <w:szCs w:val="21"/>
              </w:rPr>
              <w:t>投标方案数据处理工艺的标准性、合理性和先进性，按照相关规范设计，有科学的采集方法及技术流程；数据库设计合理，要素分类齐全，属性内容符合要求，有完善的数据建库方案。投标方案中对数据建库方案的描述是否符合第三次土地调查要求，对数据建库的可行性、科学性，对数学精度和关键字段填写的描述，数据分层的完整性；投入数据建库人员的专业性（4分）：</w:t>
            </w:r>
            <w:r w:rsidRPr="00EA14F6">
              <w:rPr>
                <w:rFonts w:hint="eastAsia"/>
                <w:szCs w:val="21"/>
              </w:rPr>
              <w:t>好的</w:t>
            </w:r>
            <w:r w:rsidRPr="00EA14F6">
              <w:rPr>
                <w:rFonts w:hint="eastAsia"/>
                <w:szCs w:val="21"/>
              </w:rPr>
              <w:t>4</w:t>
            </w:r>
            <w:r w:rsidRPr="00EA14F6">
              <w:rPr>
                <w:rFonts w:hint="eastAsia"/>
                <w:szCs w:val="21"/>
              </w:rPr>
              <w:t>分，较好</w:t>
            </w:r>
            <w:r w:rsidRPr="00EA14F6">
              <w:rPr>
                <w:rFonts w:hint="eastAsia"/>
                <w:szCs w:val="21"/>
              </w:rPr>
              <w:t>3</w:t>
            </w:r>
            <w:r w:rsidRPr="00EA14F6">
              <w:rPr>
                <w:rFonts w:hint="eastAsia"/>
                <w:szCs w:val="21"/>
              </w:rPr>
              <w:t>分，一般</w:t>
            </w:r>
            <w:r w:rsidRPr="00EA14F6">
              <w:rPr>
                <w:rFonts w:hint="eastAsia"/>
                <w:szCs w:val="21"/>
              </w:rPr>
              <w:t>1</w:t>
            </w:r>
            <w:r w:rsidRPr="00EA14F6">
              <w:rPr>
                <w:rFonts w:hint="eastAsia"/>
                <w:szCs w:val="21"/>
              </w:rPr>
              <w:t>－</w:t>
            </w:r>
            <w:r w:rsidRPr="00EA14F6">
              <w:rPr>
                <w:rFonts w:hint="eastAsia"/>
                <w:szCs w:val="21"/>
              </w:rPr>
              <w:t>2</w:t>
            </w:r>
            <w:r w:rsidRPr="00EA14F6">
              <w:rPr>
                <w:rFonts w:hint="eastAsia"/>
                <w:szCs w:val="21"/>
              </w:rPr>
              <w:t>分。</w:t>
            </w:r>
          </w:p>
        </w:tc>
        <w:tc>
          <w:tcPr>
            <w:tcW w:w="850" w:type="dxa"/>
            <w:vAlign w:val="center"/>
          </w:tcPr>
          <w:p w:rsidR="00EA14F6" w:rsidRPr="00EA14F6" w:rsidRDefault="00EA14F6" w:rsidP="00EA14F6">
            <w:pPr>
              <w:jc w:val="center"/>
              <w:rPr>
                <w:szCs w:val="21"/>
              </w:rPr>
            </w:pPr>
            <w:r w:rsidRPr="00EA14F6">
              <w:rPr>
                <w:rFonts w:hint="eastAsia"/>
                <w:szCs w:val="21"/>
              </w:rPr>
              <w:t>4</w:t>
            </w:r>
            <w:r w:rsidRPr="00EA14F6">
              <w:rPr>
                <w:rFonts w:hint="eastAsia"/>
                <w:szCs w:val="21"/>
              </w:rPr>
              <w:t>分</w:t>
            </w:r>
          </w:p>
        </w:tc>
        <w:tc>
          <w:tcPr>
            <w:tcW w:w="709" w:type="dxa"/>
            <w:vAlign w:val="center"/>
          </w:tcPr>
          <w:p w:rsidR="00EA14F6" w:rsidRPr="00EA14F6" w:rsidRDefault="00EA14F6" w:rsidP="00EA14F6">
            <w:pPr>
              <w:jc w:val="center"/>
              <w:rPr>
                <w:szCs w:val="21"/>
              </w:rPr>
            </w:pPr>
          </w:p>
        </w:tc>
      </w:tr>
      <w:tr w:rsidR="00EA14F6" w:rsidRPr="00EA14F6" w:rsidTr="00E00F03">
        <w:trPr>
          <w:cantSplit/>
          <w:trHeight w:val="751"/>
        </w:trPr>
        <w:tc>
          <w:tcPr>
            <w:tcW w:w="850" w:type="dxa"/>
            <w:vMerge/>
            <w:vAlign w:val="center"/>
          </w:tcPr>
          <w:p w:rsidR="00EA14F6" w:rsidRPr="00EA14F6" w:rsidRDefault="00EA14F6" w:rsidP="00EA14F6">
            <w:pPr>
              <w:jc w:val="center"/>
              <w:rPr>
                <w:szCs w:val="21"/>
              </w:rPr>
            </w:pPr>
          </w:p>
        </w:tc>
        <w:tc>
          <w:tcPr>
            <w:tcW w:w="1135" w:type="dxa"/>
            <w:vMerge/>
            <w:vAlign w:val="center"/>
          </w:tcPr>
          <w:p w:rsidR="00EA14F6" w:rsidRPr="00EA14F6" w:rsidRDefault="00EA14F6" w:rsidP="00EA14F6">
            <w:pPr>
              <w:jc w:val="center"/>
              <w:rPr>
                <w:szCs w:val="21"/>
              </w:rPr>
            </w:pPr>
          </w:p>
        </w:tc>
        <w:tc>
          <w:tcPr>
            <w:tcW w:w="5386" w:type="dxa"/>
            <w:vAlign w:val="center"/>
          </w:tcPr>
          <w:p w:rsidR="00EA14F6" w:rsidRPr="00EA14F6" w:rsidRDefault="00EA14F6" w:rsidP="00EA14F6">
            <w:pPr>
              <w:rPr>
                <w:szCs w:val="21"/>
              </w:rPr>
            </w:pPr>
            <w:r w:rsidRPr="00EA14F6">
              <w:rPr>
                <w:rFonts w:hint="eastAsia"/>
                <w:szCs w:val="21"/>
              </w:rPr>
              <w:t>投标人熟悉国土业务，对项目采购方需求理解情况、采购方数据理解及综合分析程度。包括投标人对本地土地利用情况的熟悉程度、对采购方现有数据基础建设需求等内容的分析、对数据数据分析要点的描述满足采购人的要求，对采购人在实地调查、数据库建设中提出的合理建议（</w:t>
            </w:r>
            <w:r w:rsidRPr="00EA14F6">
              <w:rPr>
                <w:rFonts w:hint="eastAsia"/>
                <w:szCs w:val="21"/>
              </w:rPr>
              <w:t>4</w:t>
            </w:r>
            <w:r w:rsidRPr="00EA14F6">
              <w:rPr>
                <w:rFonts w:hint="eastAsia"/>
                <w:szCs w:val="21"/>
              </w:rPr>
              <w:t>分）：好的</w:t>
            </w:r>
            <w:r w:rsidRPr="00EA14F6">
              <w:rPr>
                <w:rFonts w:hint="eastAsia"/>
                <w:szCs w:val="21"/>
              </w:rPr>
              <w:t>4</w:t>
            </w:r>
            <w:r w:rsidRPr="00EA14F6">
              <w:rPr>
                <w:rFonts w:hint="eastAsia"/>
                <w:szCs w:val="21"/>
              </w:rPr>
              <w:t>分，较好</w:t>
            </w:r>
            <w:r w:rsidRPr="00EA14F6">
              <w:rPr>
                <w:rFonts w:hint="eastAsia"/>
                <w:szCs w:val="21"/>
              </w:rPr>
              <w:t>3</w:t>
            </w:r>
            <w:r w:rsidRPr="00EA14F6">
              <w:rPr>
                <w:rFonts w:hint="eastAsia"/>
                <w:szCs w:val="21"/>
              </w:rPr>
              <w:t>分，一般</w:t>
            </w:r>
            <w:r w:rsidRPr="00EA14F6">
              <w:rPr>
                <w:rFonts w:hint="eastAsia"/>
                <w:szCs w:val="21"/>
              </w:rPr>
              <w:t>1</w:t>
            </w:r>
            <w:r w:rsidRPr="00EA14F6">
              <w:rPr>
                <w:rFonts w:hint="eastAsia"/>
                <w:szCs w:val="21"/>
              </w:rPr>
              <w:t>－</w:t>
            </w:r>
            <w:r w:rsidRPr="00EA14F6">
              <w:rPr>
                <w:rFonts w:hint="eastAsia"/>
                <w:szCs w:val="21"/>
              </w:rPr>
              <w:t>2</w:t>
            </w:r>
            <w:r w:rsidRPr="00EA14F6">
              <w:rPr>
                <w:rFonts w:hint="eastAsia"/>
                <w:szCs w:val="21"/>
              </w:rPr>
              <w:t>分。</w:t>
            </w:r>
          </w:p>
        </w:tc>
        <w:tc>
          <w:tcPr>
            <w:tcW w:w="850" w:type="dxa"/>
            <w:vAlign w:val="center"/>
          </w:tcPr>
          <w:p w:rsidR="00EA14F6" w:rsidRPr="00EA14F6" w:rsidRDefault="00EA14F6" w:rsidP="00EA14F6">
            <w:pPr>
              <w:spacing w:line="240" w:lineRule="exact"/>
              <w:jc w:val="center"/>
              <w:rPr>
                <w:szCs w:val="21"/>
              </w:rPr>
            </w:pPr>
            <w:r w:rsidRPr="00EA14F6">
              <w:rPr>
                <w:rFonts w:hint="eastAsia"/>
                <w:szCs w:val="21"/>
              </w:rPr>
              <w:t xml:space="preserve"> </w:t>
            </w:r>
          </w:p>
          <w:p w:rsidR="00EA14F6" w:rsidRPr="00EA14F6" w:rsidRDefault="00EA14F6" w:rsidP="00EA14F6">
            <w:pPr>
              <w:spacing w:line="240" w:lineRule="exact"/>
              <w:jc w:val="center"/>
              <w:rPr>
                <w:szCs w:val="21"/>
              </w:rPr>
            </w:pPr>
            <w:r w:rsidRPr="00EA14F6">
              <w:rPr>
                <w:rFonts w:hint="eastAsia"/>
                <w:szCs w:val="21"/>
              </w:rPr>
              <w:t>4</w:t>
            </w:r>
            <w:r w:rsidRPr="00EA14F6">
              <w:rPr>
                <w:rFonts w:hint="eastAsia"/>
                <w:szCs w:val="21"/>
              </w:rPr>
              <w:t>分</w:t>
            </w:r>
          </w:p>
        </w:tc>
        <w:tc>
          <w:tcPr>
            <w:tcW w:w="709" w:type="dxa"/>
            <w:vAlign w:val="center"/>
          </w:tcPr>
          <w:p w:rsidR="00EA14F6" w:rsidRPr="00EA14F6" w:rsidRDefault="00EA14F6" w:rsidP="00EA14F6">
            <w:pPr>
              <w:jc w:val="center"/>
              <w:rPr>
                <w:szCs w:val="21"/>
              </w:rPr>
            </w:pPr>
          </w:p>
        </w:tc>
      </w:tr>
      <w:tr w:rsidR="00EA14F6" w:rsidRPr="00EA14F6" w:rsidTr="00E00F03">
        <w:trPr>
          <w:cantSplit/>
          <w:trHeight w:val="60"/>
        </w:trPr>
        <w:tc>
          <w:tcPr>
            <w:tcW w:w="850" w:type="dxa"/>
            <w:vMerge/>
            <w:vAlign w:val="center"/>
          </w:tcPr>
          <w:p w:rsidR="00EA14F6" w:rsidRPr="00EA14F6" w:rsidRDefault="00EA14F6" w:rsidP="00EA14F6">
            <w:pPr>
              <w:jc w:val="center"/>
              <w:rPr>
                <w:szCs w:val="21"/>
              </w:rPr>
            </w:pPr>
          </w:p>
        </w:tc>
        <w:tc>
          <w:tcPr>
            <w:tcW w:w="1135" w:type="dxa"/>
            <w:vAlign w:val="center"/>
          </w:tcPr>
          <w:p w:rsidR="00EA14F6" w:rsidRPr="00EA14F6" w:rsidRDefault="00EA14F6" w:rsidP="00EA14F6">
            <w:pPr>
              <w:jc w:val="center"/>
              <w:rPr>
                <w:szCs w:val="21"/>
              </w:rPr>
            </w:pPr>
            <w:r w:rsidRPr="00EA14F6">
              <w:rPr>
                <w:rFonts w:hint="eastAsia"/>
                <w:szCs w:val="21"/>
              </w:rPr>
              <w:t>组织实施（</w:t>
            </w:r>
            <w:r w:rsidRPr="00EA14F6">
              <w:rPr>
                <w:rFonts w:hint="eastAsia"/>
                <w:szCs w:val="21"/>
              </w:rPr>
              <w:t>3</w:t>
            </w:r>
            <w:r w:rsidRPr="00EA14F6">
              <w:rPr>
                <w:rFonts w:hint="eastAsia"/>
                <w:szCs w:val="21"/>
              </w:rPr>
              <w:t>分）</w:t>
            </w:r>
          </w:p>
        </w:tc>
        <w:tc>
          <w:tcPr>
            <w:tcW w:w="5386" w:type="dxa"/>
            <w:vAlign w:val="center"/>
          </w:tcPr>
          <w:p w:rsidR="00EA14F6" w:rsidRPr="00EA14F6" w:rsidRDefault="00EA14F6" w:rsidP="00EA14F6">
            <w:pPr>
              <w:rPr>
                <w:szCs w:val="21"/>
              </w:rPr>
            </w:pPr>
            <w:r w:rsidRPr="00EA14F6">
              <w:rPr>
                <w:rFonts w:hint="eastAsia"/>
                <w:szCs w:val="21"/>
              </w:rPr>
              <w:t>根据投标人项目组织实施方案的科学性、合理性、规范性和可操作性，包括是否具有完备的管理组织、项目实施规范、是否有完善的质量管理体系；项目进度安排及进度控制是否科学合理；工期保障措施是否健全等整体情况进行总体评分（</w:t>
            </w:r>
            <w:r w:rsidRPr="00EA14F6">
              <w:rPr>
                <w:rFonts w:hint="eastAsia"/>
                <w:szCs w:val="21"/>
              </w:rPr>
              <w:t>0</w:t>
            </w:r>
            <w:r w:rsidRPr="00EA14F6">
              <w:rPr>
                <w:rFonts w:hint="eastAsia"/>
                <w:szCs w:val="21"/>
              </w:rPr>
              <w:t>－</w:t>
            </w:r>
            <w:r w:rsidRPr="00EA14F6">
              <w:rPr>
                <w:rFonts w:hint="eastAsia"/>
                <w:szCs w:val="21"/>
              </w:rPr>
              <w:t>3</w:t>
            </w:r>
            <w:r w:rsidRPr="00EA14F6">
              <w:rPr>
                <w:rFonts w:hint="eastAsia"/>
                <w:szCs w:val="21"/>
              </w:rPr>
              <w:t>分）。</w:t>
            </w:r>
          </w:p>
        </w:tc>
        <w:tc>
          <w:tcPr>
            <w:tcW w:w="850" w:type="dxa"/>
            <w:vAlign w:val="center"/>
          </w:tcPr>
          <w:p w:rsidR="00EA14F6" w:rsidRPr="00EA14F6" w:rsidRDefault="00EA14F6" w:rsidP="00EA14F6">
            <w:pPr>
              <w:jc w:val="center"/>
              <w:rPr>
                <w:szCs w:val="21"/>
              </w:rPr>
            </w:pPr>
            <w:r w:rsidRPr="00EA14F6">
              <w:rPr>
                <w:rFonts w:hint="eastAsia"/>
                <w:szCs w:val="21"/>
              </w:rPr>
              <w:t>3</w:t>
            </w:r>
            <w:r w:rsidRPr="00EA14F6">
              <w:rPr>
                <w:rFonts w:hint="eastAsia"/>
                <w:szCs w:val="21"/>
              </w:rPr>
              <w:t>分</w:t>
            </w:r>
          </w:p>
        </w:tc>
        <w:tc>
          <w:tcPr>
            <w:tcW w:w="709" w:type="dxa"/>
            <w:vAlign w:val="center"/>
          </w:tcPr>
          <w:p w:rsidR="00EA14F6" w:rsidRPr="00EA14F6" w:rsidRDefault="00EA14F6" w:rsidP="00EA14F6">
            <w:pPr>
              <w:jc w:val="center"/>
              <w:rPr>
                <w:szCs w:val="21"/>
              </w:rPr>
            </w:pPr>
          </w:p>
        </w:tc>
      </w:tr>
      <w:tr w:rsidR="00EA14F6" w:rsidRPr="00EA14F6" w:rsidTr="00E00F03">
        <w:trPr>
          <w:cantSplit/>
          <w:trHeight w:val="60"/>
        </w:trPr>
        <w:tc>
          <w:tcPr>
            <w:tcW w:w="850" w:type="dxa"/>
            <w:vMerge/>
            <w:vAlign w:val="center"/>
          </w:tcPr>
          <w:p w:rsidR="00EA14F6" w:rsidRPr="00EA14F6" w:rsidRDefault="00EA14F6" w:rsidP="00EA14F6">
            <w:pPr>
              <w:jc w:val="center"/>
              <w:rPr>
                <w:szCs w:val="21"/>
              </w:rPr>
            </w:pPr>
          </w:p>
        </w:tc>
        <w:tc>
          <w:tcPr>
            <w:tcW w:w="1135" w:type="dxa"/>
            <w:vAlign w:val="center"/>
          </w:tcPr>
          <w:p w:rsidR="00EA14F6" w:rsidRPr="00EA14F6" w:rsidRDefault="00EA14F6" w:rsidP="00EA14F6">
            <w:pPr>
              <w:jc w:val="center"/>
              <w:rPr>
                <w:szCs w:val="21"/>
              </w:rPr>
            </w:pPr>
            <w:r w:rsidRPr="00EA14F6">
              <w:rPr>
                <w:rFonts w:hint="eastAsia"/>
                <w:szCs w:val="21"/>
              </w:rPr>
              <w:t>服务承诺（</w:t>
            </w:r>
            <w:r w:rsidRPr="00EA14F6">
              <w:rPr>
                <w:rFonts w:hint="eastAsia"/>
                <w:szCs w:val="21"/>
              </w:rPr>
              <w:t>5</w:t>
            </w:r>
            <w:r w:rsidRPr="00EA14F6">
              <w:rPr>
                <w:rFonts w:hint="eastAsia"/>
                <w:szCs w:val="21"/>
              </w:rPr>
              <w:t>分）</w:t>
            </w:r>
          </w:p>
        </w:tc>
        <w:tc>
          <w:tcPr>
            <w:tcW w:w="5386" w:type="dxa"/>
            <w:vAlign w:val="center"/>
          </w:tcPr>
          <w:p w:rsidR="00EA14F6" w:rsidRPr="00EA14F6" w:rsidRDefault="00EA14F6" w:rsidP="00EA14F6">
            <w:pPr>
              <w:rPr>
                <w:rFonts w:hint="eastAsia"/>
                <w:szCs w:val="21"/>
              </w:rPr>
            </w:pPr>
            <w:r w:rsidRPr="00EA14F6">
              <w:rPr>
                <w:rFonts w:hint="eastAsia"/>
                <w:szCs w:val="21"/>
              </w:rPr>
              <w:t>根据服务期质量的安排合理性、科学性和服务响应时间等情况进行评分（</w:t>
            </w:r>
            <w:r w:rsidRPr="00EA14F6">
              <w:rPr>
                <w:rFonts w:hint="eastAsia"/>
                <w:szCs w:val="21"/>
              </w:rPr>
              <w:t>0</w:t>
            </w:r>
            <w:r w:rsidRPr="00EA14F6">
              <w:rPr>
                <w:rFonts w:hint="eastAsia"/>
                <w:szCs w:val="21"/>
              </w:rPr>
              <w:t>－</w:t>
            </w:r>
            <w:r w:rsidRPr="00EA14F6">
              <w:rPr>
                <w:rFonts w:hint="eastAsia"/>
                <w:szCs w:val="21"/>
              </w:rPr>
              <w:t>1</w:t>
            </w:r>
            <w:r w:rsidRPr="00EA14F6">
              <w:rPr>
                <w:rFonts w:hint="eastAsia"/>
                <w:szCs w:val="21"/>
              </w:rPr>
              <w:t>分）。</w:t>
            </w:r>
          </w:p>
          <w:p w:rsidR="00EA14F6" w:rsidRPr="00EA14F6" w:rsidRDefault="00EA14F6" w:rsidP="00EA14F6">
            <w:pPr>
              <w:rPr>
                <w:szCs w:val="21"/>
              </w:rPr>
            </w:pPr>
            <w:r w:rsidRPr="00EA14F6">
              <w:rPr>
                <w:rFonts w:hint="eastAsia"/>
                <w:szCs w:val="21"/>
              </w:rPr>
              <w:t>项目实施期间，承诺在甲方指定办公场所安排专职技术人员驻点协助甲方开展各阶段不同层次的数据分析、汇总、分析报告的（该承诺将列入合同中乙方义务事项）（</w:t>
            </w:r>
            <w:r w:rsidRPr="00EA14F6">
              <w:rPr>
                <w:rFonts w:hint="eastAsia"/>
                <w:szCs w:val="21"/>
              </w:rPr>
              <w:t>4</w:t>
            </w:r>
            <w:r w:rsidRPr="00EA14F6">
              <w:rPr>
                <w:rFonts w:hint="eastAsia"/>
                <w:szCs w:val="21"/>
              </w:rPr>
              <w:t>分）：好的</w:t>
            </w:r>
            <w:r w:rsidRPr="00EA14F6">
              <w:rPr>
                <w:rFonts w:hint="eastAsia"/>
                <w:szCs w:val="21"/>
              </w:rPr>
              <w:t>4</w:t>
            </w:r>
            <w:r w:rsidRPr="00EA14F6">
              <w:rPr>
                <w:rFonts w:hint="eastAsia"/>
                <w:szCs w:val="21"/>
              </w:rPr>
              <w:t>分，较好</w:t>
            </w:r>
            <w:r w:rsidRPr="00EA14F6">
              <w:rPr>
                <w:rFonts w:hint="eastAsia"/>
                <w:szCs w:val="21"/>
              </w:rPr>
              <w:t>3</w:t>
            </w:r>
            <w:r w:rsidRPr="00EA14F6">
              <w:rPr>
                <w:rFonts w:hint="eastAsia"/>
                <w:szCs w:val="21"/>
              </w:rPr>
              <w:t>分，一般</w:t>
            </w:r>
            <w:r w:rsidRPr="00EA14F6">
              <w:rPr>
                <w:rFonts w:hint="eastAsia"/>
                <w:szCs w:val="21"/>
              </w:rPr>
              <w:t>1</w:t>
            </w:r>
            <w:r w:rsidRPr="00EA14F6">
              <w:rPr>
                <w:rFonts w:hint="eastAsia"/>
                <w:szCs w:val="21"/>
              </w:rPr>
              <w:t>－</w:t>
            </w:r>
            <w:r w:rsidRPr="00EA14F6">
              <w:rPr>
                <w:rFonts w:hint="eastAsia"/>
                <w:szCs w:val="21"/>
              </w:rPr>
              <w:t>2</w:t>
            </w:r>
            <w:r w:rsidRPr="00EA14F6">
              <w:rPr>
                <w:rFonts w:hint="eastAsia"/>
                <w:szCs w:val="21"/>
              </w:rPr>
              <w:t>分。</w:t>
            </w:r>
          </w:p>
        </w:tc>
        <w:tc>
          <w:tcPr>
            <w:tcW w:w="850" w:type="dxa"/>
            <w:vAlign w:val="center"/>
          </w:tcPr>
          <w:p w:rsidR="00EA14F6" w:rsidRPr="00EA14F6" w:rsidRDefault="00EA14F6" w:rsidP="00EA14F6">
            <w:pPr>
              <w:jc w:val="center"/>
              <w:rPr>
                <w:szCs w:val="21"/>
              </w:rPr>
            </w:pPr>
            <w:r w:rsidRPr="00EA14F6">
              <w:rPr>
                <w:rFonts w:hint="eastAsia"/>
                <w:szCs w:val="21"/>
              </w:rPr>
              <w:t>5</w:t>
            </w:r>
            <w:r w:rsidRPr="00EA14F6">
              <w:rPr>
                <w:rFonts w:hint="eastAsia"/>
                <w:szCs w:val="21"/>
              </w:rPr>
              <w:t>分</w:t>
            </w:r>
          </w:p>
        </w:tc>
        <w:tc>
          <w:tcPr>
            <w:tcW w:w="709" w:type="dxa"/>
            <w:vAlign w:val="center"/>
          </w:tcPr>
          <w:p w:rsidR="00EA14F6" w:rsidRPr="00EA14F6" w:rsidRDefault="00EA14F6" w:rsidP="00EA14F6">
            <w:pPr>
              <w:jc w:val="center"/>
              <w:rPr>
                <w:szCs w:val="21"/>
              </w:rPr>
            </w:pPr>
          </w:p>
        </w:tc>
      </w:tr>
      <w:tr w:rsidR="00EA14F6" w:rsidRPr="00EA14F6" w:rsidTr="00E00F03">
        <w:trPr>
          <w:cantSplit/>
          <w:trHeight w:val="1035"/>
        </w:trPr>
        <w:tc>
          <w:tcPr>
            <w:tcW w:w="850" w:type="dxa"/>
            <w:vMerge/>
            <w:vAlign w:val="center"/>
          </w:tcPr>
          <w:p w:rsidR="00EA14F6" w:rsidRPr="00EA14F6" w:rsidRDefault="00EA14F6" w:rsidP="00EA14F6">
            <w:pPr>
              <w:jc w:val="center"/>
              <w:rPr>
                <w:szCs w:val="21"/>
              </w:rPr>
            </w:pPr>
          </w:p>
        </w:tc>
        <w:tc>
          <w:tcPr>
            <w:tcW w:w="1135" w:type="dxa"/>
            <w:vMerge w:val="restart"/>
            <w:vAlign w:val="center"/>
          </w:tcPr>
          <w:p w:rsidR="00EA14F6" w:rsidRPr="00EA14F6" w:rsidRDefault="00EA14F6" w:rsidP="00EA14F6">
            <w:pPr>
              <w:jc w:val="center"/>
              <w:rPr>
                <w:szCs w:val="21"/>
              </w:rPr>
            </w:pPr>
            <w:r w:rsidRPr="00EA14F6">
              <w:rPr>
                <w:rFonts w:hint="eastAsia"/>
                <w:szCs w:val="21"/>
              </w:rPr>
              <w:t>人员配置（</w:t>
            </w:r>
            <w:r w:rsidRPr="00EA14F6">
              <w:rPr>
                <w:rFonts w:hint="eastAsia"/>
                <w:szCs w:val="21"/>
              </w:rPr>
              <w:t>19</w:t>
            </w:r>
            <w:r w:rsidRPr="00EA14F6">
              <w:rPr>
                <w:rFonts w:hint="eastAsia"/>
                <w:szCs w:val="21"/>
              </w:rPr>
              <w:t>分）</w:t>
            </w:r>
          </w:p>
        </w:tc>
        <w:tc>
          <w:tcPr>
            <w:tcW w:w="5386" w:type="dxa"/>
            <w:vAlign w:val="center"/>
          </w:tcPr>
          <w:p w:rsidR="00EA14F6" w:rsidRPr="00EA14F6" w:rsidRDefault="00EA14F6" w:rsidP="00EA14F6">
            <w:pPr>
              <w:rPr>
                <w:szCs w:val="21"/>
              </w:rPr>
            </w:pPr>
            <w:r w:rsidRPr="00EA14F6">
              <w:rPr>
                <w:rFonts w:hint="eastAsia"/>
                <w:szCs w:val="21"/>
              </w:rPr>
              <w:t>项目总负责人具有教授级高级测绘工程师职称、取得注册测绘师证书、具有生产安全管理合格证，有一项得</w:t>
            </w:r>
            <w:r w:rsidRPr="00EA14F6">
              <w:rPr>
                <w:rFonts w:hint="eastAsia"/>
                <w:szCs w:val="21"/>
              </w:rPr>
              <w:t>1</w:t>
            </w:r>
            <w:r w:rsidRPr="00EA14F6">
              <w:rPr>
                <w:rFonts w:hint="eastAsia"/>
                <w:szCs w:val="21"/>
              </w:rPr>
              <w:t>分，最高得得</w:t>
            </w:r>
            <w:r w:rsidRPr="00EA14F6">
              <w:rPr>
                <w:rFonts w:hint="eastAsia"/>
                <w:szCs w:val="21"/>
              </w:rPr>
              <w:t>3</w:t>
            </w:r>
            <w:r w:rsidRPr="00EA14F6">
              <w:rPr>
                <w:rFonts w:hint="eastAsia"/>
                <w:szCs w:val="21"/>
              </w:rPr>
              <w:t>分。</w:t>
            </w:r>
            <w:r w:rsidRPr="00EA14F6">
              <w:rPr>
                <w:rFonts w:hint="eastAsia"/>
                <w:b/>
                <w:szCs w:val="21"/>
              </w:rPr>
              <w:t>（提供相应的证书和近三个月的缴纳社保的证明，复印件加盖公章，原件备查，不提供不得分）</w:t>
            </w:r>
          </w:p>
        </w:tc>
        <w:tc>
          <w:tcPr>
            <w:tcW w:w="850" w:type="dxa"/>
            <w:vAlign w:val="center"/>
          </w:tcPr>
          <w:p w:rsidR="00EA14F6" w:rsidRPr="00EA14F6" w:rsidRDefault="00EA14F6" w:rsidP="00EA14F6">
            <w:pPr>
              <w:jc w:val="center"/>
              <w:rPr>
                <w:szCs w:val="21"/>
              </w:rPr>
            </w:pPr>
            <w:r w:rsidRPr="00EA14F6">
              <w:rPr>
                <w:rFonts w:hint="eastAsia"/>
                <w:szCs w:val="21"/>
              </w:rPr>
              <w:t>3</w:t>
            </w:r>
            <w:r w:rsidRPr="00EA14F6">
              <w:rPr>
                <w:rFonts w:hint="eastAsia"/>
                <w:szCs w:val="21"/>
              </w:rPr>
              <w:t>分</w:t>
            </w:r>
          </w:p>
        </w:tc>
        <w:tc>
          <w:tcPr>
            <w:tcW w:w="709" w:type="dxa"/>
            <w:vAlign w:val="center"/>
          </w:tcPr>
          <w:p w:rsidR="00EA14F6" w:rsidRPr="00EA14F6" w:rsidRDefault="00EA14F6" w:rsidP="00EA14F6">
            <w:pPr>
              <w:jc w:val="center"/>
              <w:rPr>
                <w:szCs w:val="21"/>
              </w:rPr>
            </w:pPr>
          </w:p>
        </w:tc>
      </w:tr>
      <w:tr w:rsidR="00EA14F6" w:rsidRPr="00EA14F6" w:rsidTr="00E00F03">
        <w:trPr>
          <w:cantSplit/>
          <w:trHeight w:val="824"/>
        </w:trPr>
        <w:tc>
          <w:tcPr>
            <w:tcW w:w="850" w:type="dxa"/>
            <w:vMerge/>
            <w:vAlign w:val="center"/>
          </w:tcPr>
          <w:p w:rsidR="00EA14F6" w:rsidRPr="00EA14F6" w:rsidRDefault="00EA14F6" w:rsidP="00EA14F6">
            <w:pPr>
              <w:jc w:val="center"/>
              <w:rPr>
                <w:szCs w:val="21"/>
              </w:rPr>
            </w:pPr>
          </w:p>
        </w:tc>
        <w:tc>
          <w:tcPr>
            <w:tcW w:w="1135" w:type="dxa"/>
            <w:vMerge/>
            <w:vAlign w:val="center"/>
          </w:tcPr>
          <w:p w:rsidR="00EA14F6" w:rsidRPr="00EA14F6" w:rsidRDefault="00EA14F6" w:rsidP="00EA14F6">
            <w:pPr>
              <w:jc w:val="center"/>
              <w:rPr>
                <w:szCs w:val="21"/>
              </w:rPr>
            </w:pPr>
          </w:p>
        </w:tc>
        <w:tc>
          <w:tcPr>
            <w:tcW w:w="5386" w:type="dxa"/>
            <w:vAlign w:val="center"/>
          </w:tcPr>
          <w:p w:rsidR="00EA14F6" w:rsidRPr="00EA14F6" w:rsidRDefault="00EA14F6" w:rsidP="00EA14F6">
            <w:pPr>
              <w:rPr>
                <w:szCs w:val="21"/>
              </w:rPr>
            </w:pPr>
            <w:r w:rsidRPr="00EA14F6">
              <w:rPr>
                <w:rFonts w:hint="eastAsia"/>
                <w:szCs w:val="21"/>
              </w:rPr>
              <w:t>技术负责人、数据处理负责人、质量检查负责人。以上人员需具备高级工程师且具备注册测绘师资格，每个负责人得</w:t>
            </w:r>
            <w:r w:rsidRPr="00EA14F6">
              <w:rPr>
                <w:rFonts w:hint="eastAsia"/>
                <w:szCs w:val="21"/>
              </w:rPr>
              <w:t>1</w:t>
            </w:r>
            <w:r w:rsidRPr="00EA14F6">
              <w:rPr>
                <w:rFonts w:hint="eastAsia"/>
                <w:szCs w:val="21"/>
              </w:rPr>
              <w:t>分，最高得</w:t>
            </w:r>
            <w:r w:rsidRPr="00EA14F6">
              <w:rPr>
                <w:rFonts w:hint="eastAsia"/>
                <w:szCs w:val="21"/>
              </w:rPr>
              <w:t>3</w:t>
            </w:r>
            <w:r w:rsidRPr="00EA14F6">
              <w:rPr>
                <w:rFonts w:hint="eastAsia"/>
                <w:szCs w:val="21"/>
              </w:rPr>
              <w:t>分。</w:t>
            </w:r>
            <w:r w:rsidRPr="00EA14F6">
              <w:rPr>
                <w:rFonts w:hint="eastAsia"/>
                <w:b/>
                <w:szCs w:val="21"/>
              </w:rPr>
              <w:t>（提供相应的证书和近三个月的缴纳社保的证明，复印件加盖公章，原件备查，不提供不得分。技术负责人、数据处理负责人、质量检查负责人</w:t>
            </w:r>
            <w:r w:rsidRPr="00EA14F6">
              <w:rPr>
                <w:rFonts w:ascii="宋体" w:hAnsi="宋体" w:cs="宋体" w:hint="eastAsia"/>
                <w:b/>
                <w:szCs w:val="21"/>
              </w:rPr>
              <w:t>不得重复为同一个人</w:t>
            </w:r>
            <w:r w:rsidRPr="00EA14F6">
              <w:rPr>
                <w:rFonts w:hint="eastAsia"/>
                <w:b/>
                <w:szCs w:val="21"/>
              </w:rPr>
              <w:t>）</w:t>
            </w:r>
          </w:p>
        </w:tc>
        <w:tc>
          <w:tcPr>
            <w:tcW w:w="850" w:type="dxa"/>
            <w:vAlign w:val="center"/>
          </w:tcPr>
          <w:p w:rsidR="00EA14F6" w:rsidRPr="00EA14F6" w:rsidRDefault="00EA14F6" w:rsidP="00EA14F6">
            <w:pPr>
              <w:jc w:val="center"/>
              <w:rPr>
                <w:szCs w:val="21"/>
              </w:rPr>
            </w:pPr>
            <w:r w:rsidRPr="00EA14F6">
              <w:rPr>
                <w:rFonts w:hint="eastAsia"/>
                <w:szCs w:val="21"/>
              </w:rPr>
              <w:t>3</w:t>
            </w:r>
            <w:r w:rsidRPr="00EA14F6">
              <w:rPr>
                <w:rFonts w:hint="eastAsia"/>
                <w:szCs w:val="21"/>
              </w:rPr>
              <w:t>分</w:t>
            </w:r>
          </w:p>
        </w:tc>
        <w:tc>
          <w:tcPr>
            <w:tcW w:w="709" w:type="dxa"/>
            <w:vAlign w:val="center"/>
          </w:tcPr>
          <w:p w:rsidR="00EA14F6" w:rsidRPr="00EA14F6" w:rsidRDefault="00EA14F6" w:rsidP="00EA14F6">
            <w:pPr>
              <w:jc w:val="center"/>
              <w:rPr>
                <w:szCs w:val="21"/>
              </w:rPr>
            </w:pPr>
          </w:p>
        </w:tc>
      </w:tr>
      <w:tr w:rsidR="00EA14F6" w:rsidRPr="00EA14F6" w:rsidTr="00E00F03">
        <w:trPr>
          <w:cantSplit/>
          <w:trHeight w:val="832"/>
        </w:trPr>
        <w:tc>
          <w:tcPr>
            <w:tcW w:w="850" w:type="dxa"/>
            <w:vMerge/>
            <w:vAlign w:val="center"/>
          </w:tcPr>
          <w:p w:rsidR="00EA14F6" w:rsidRPr="00EA14F6" w:rsidRDefault="00EA14F6" w:rsidP="00EA14F6">
            <w:pPr>
              <w:jc w:val="center"/>
              <w:rPr>
                <w:szCs w:val="21"/>
              </w:rPr>
            </w:pPr>
          </w:p>
        </w:tc>
        <w:tc>
          <w:tcPr>
            <w:tcW w:w="1135" w:type="dxa"/>
            <w:vMerge/>
            <w:vAlign w:val="center"/>
          </w:tcPr>
          <w:p w:rsidR="00EA14F6" w:rsidRPr="00EA14F6" w:rsidRDefault="00EA14F6" w:rsidP="00EA14F6">
            <w:pPr>
              <w:jc w:val="center"/>
              <w:rPr>
                <w:szCs w:val="21"/>
              </w:rPr>
            </w:pPr>
          </w:p>
        </w:tc>
        <w:tc>
          <w:tcPr>
            <w:tcW w:w="5386" w:type="dxa"/>
            <w:vAlign w:val="center"/>
          </w:tcPr>
          <w:p w:rsidR="00EA14F6" w:rsidRPr="00EA14F6" w:rsidRDefault="00EA14F6" w:rsidP="00EA14F6">
            <w:pPr>
              <w:rPr>
                <w:rFonts w:hint="eastAsia"/>
                <w:szCs w:val="21"/>
              </w:rPr>
            </w:pPr>
            <w:r w:rsidRPr="00EA14F6">
              <w:rPr>
                <w:rFonts w:hint="eastAsia"/>
                <w:szCs w:val="21"/>
              </w:rPr>
              <w:t>拟投入项目组成员获得中级测绘工程师职称以上的</w:t>
            </w:r>
            <w:r w:rsidRPr="00EA14F6">
              <w:rPr>
                <w:rFonts w:hint="eastAsia"/>
                <w:szCs w:val="21"/>
              </w:rPr>
              <w:t>22</w:t>
            </w:r>
            <w:r w:rsidRPr="00EA14F6">
              <w:rPr>
                <w:rFonts w:hint="eastAsia"/>
                <w:szCs w:val="21"/>
              </w:rPr>
              <w:t>人及以上的得</w:t>
            </w:r>
            <w:r w:rsidRPr="00EA14F6">
              <w:rPr>
                <w:rFonts w:hint="eastAsia"/>
                <w:szCs w:val="21"/>
              </w:rPr>
              <w:t>5</w:t>
            </w:r>
            <w:r w:rsidRPr="00EA14F6">
              <w:rPr>
                <w:rFonts w:hint="eastAsia"/>
                <w:szCs w:val="21"/>
              </w:rPr>
              <w:t>分，</w:t>
            </w:r>
            <w:r w:rsidRPr="00EA14F6">
              <w:rPr>
                <w:rFonts w:hint="eastAsia"/>
                <w:szCs w:val="21"/>
              </w:rPr>
              <w:t>16</w:t>
            </w:r>
            <w:r w:rsidRPr="00EA14F6">
              <w:rPr>
                <w:rFonts w:hint="eastAsia"/>
                <w:szCs w:val="21"/>
              </w:rPr>
              <w:t>（含）</w:t>
            </w:r>
            <w:r w:rsidRPr="00EA14F6">
              <w:rPr>
                <w:rFonts w:hint="eastAsia"/>
                <w:szCs w:val="21"/>
              </w:rPr>
              <w:t>-22</w:t>
            </w:r>
            <w:r w:rsidRPr="00EA14F6">
              <w:rPr>
                <w:rFonts w:hint="eastAsia"/>
                <w:szCs w:val="21"/>
              </w:rPr>
              <w:t>人的得</w:t>
            </w:r>
            <w:r w:rsidRPr="00EA14F6">
              <w:rPr>
                <w:rFonts w:hint="eastAsia"/>
                <w:szCs w:val="21"/>
              </w:rPr>
              <w:t>3</w:t>
            </w:r>
            <w:r w:rsidRPr="00EA14F6">
              <w:rPr>
                <w:rFonts w:hint="eastAsia"/>
                <w:szCs w:val="21"/>
              </w:rPr>
              <w:t>分，</w:t>
            </w:r>
            <w:r w:rsidRPr="00EA14F6">
              <w:rPr>
                <w:rFonts w:hint="eastAsia"/>
                <w:szCs w:val="21"/>
              </w:rPr>
              <w:t>10</w:t>
            </w:r>
            <w:r w:rsidRPr="00EA14F6">
              <w:rPr>
                <w:rFonts w:hint="eastAsia"/>
                <w:szCs w:val="21"/>
              </w:rPr>
              <w:t>（含）</w:t>
            </w:r>
            <w:r w:rsidRPr="00EA14F6">
              <w:rPr>
                <w:rFonts w:hint="eastAsia"/>
                <w:szCs w:val="21"/>
              </w:rPr>
              <w:t>-16</w:t>
            </w:r>
            <w:r w:rsidRPr="00EA14F6">
              <w:rPr>
                <w:rFonts w:hint="eastAsia"/>
                <w:szCs w:val="21"/>
              </w:rPr>
              <w:t>人的得</w:t>
            </w:r>
            <w:r w:rsidRPr="00EA14F6">
              <w:rPr>
                <w:rFonts w:hint="eastAsia"/>
                <w:szCs w:val="21"/>
              </w:rPr>
              <w:t>1</w:t>
            </w:r>
            <w:r w:rsidRPr="00EA14F6">
              <w:rPr>
                <w:rFonts w:hint="eastAsia"/>
                <w:szCs w:val="21"/>
              </w:rPr>
              <w:t>分，少于</w:t>
            </w:r>
            <w:r w:rsidRPr="00EA14F6">
              <w:rPr>
                <w:rFonts w:hint="eastAsia"/>
                <w:szCs w:val="21"/>
              </w:rPr>
              <w:t>10</w:t>
            </w:r>
            <w:r w:rsidRPr="00EA14F6">
              <w:rPr>
                <w:rFonts w:hint="eastAsia"/>
                <w:szCs w:val="21"/>
              </w:rPr>
              <w:t>人的不得分。</w:t>
            </w:r>
          </w:p>
          <w:p w:rsidR="00EA14F6" w:rsidRPr="00EA14F6" w:rsidRDefault="00EA14F6" w:rsidP="00EA14F6">
            <w:pPr>
              <w:rPr>
                <w:szCs w:val="21"/>
              </w:rPr>
            </w:pPr>
            <w:r w:rsidRPr="00EA14F6">
              <w:rPr>
                <w:rFonts w:hint="eastAsia"/>
                <w:szCs w:val="21"/>
              </w:rPr>
              <w:t>其中有高级测绘工程师每增加</w:t>
            </w:r>
            <w:r w:rsidRPr="00EA14F6">
              <w:rPr>
                <w:rFonts w:hint="eastAsia"/>
                <w:szCs w:val="21"/>
              </w:rPr>
              <w:t>3</w:t>
            </w:r>
            <w:r w:rsidRPr="00EA14F6">
              <w:rPr>
                <w:rFonts w:hint="eastAsia"/>
                <w:szCs w:val="21"/>
              </w:rPr>
              <w:t>个得</w:t>
            </w:r>
            <w:r w:rsidRPr="00EA14F6">
              <w:rPr>
                <w:rFonts w:hint="eastAsia"/>
                <w:szCs w:val="21"/>
              </w:rPr>
              <w:t>1</w:t>
            </w:r>
            <w:r w:rsidRPr="00EA14F6">
              <w:rPr>
                <w:rFonts w:hint="eastAsia"/>
                <w:szCs w:val="21"/>
              </w:rPr>
              <w:t>分，最高不超过</w:t>
            </w:r>
            <w:r w:rsidRPr="00EA14F6">
              <w:rPr>
                <w:rFonts w:hint="eastAsia"/>
                <w:szCs w:val="21"/>
              </w:rPr>
              <w:t>5</w:t>
            </w:r>
            <w:r w:rsidRPr="00EA14F6">
              <w:rPr>
                <w:rFonts w:hint="eastAsia"/>
                <w:szCs w:val="21"/>
              </w:rPr>
              <w:t>分。（</w:t>
            </w:r>
            <w:r w:rsidRPr="00EA14F6">
              <w:rPr>
                <w:rFonts w:hint="eastAsia"/>
                <w:b/>
                <w:szCs w:val="21"/>
              </w:rPr>
              <w:t>提供相应的证明文件和近三个月的缴纳社保的证明，复印件加盖公章，原件备查，不提供不得分。</w:t>
            </w:r>
            <w:r w:rsidRPr="00EA14F6">
              <w:rPr>
                <w:rFonts w:hint="eastAsia"/>
                <w:szCs w:val="21"/>
              </w:rPr>
              <w:t>）（本项最高得</w:t>
            </w:r>
            <w:r w:rsidRPr="00EA14F6">
              <w:rPr>
                <w:rFonts w:hint="eastAsia"/>
                <w:szCs w:val="21"/>
              </w:rPr>
              <w:t>10</w:t>
            </w:r>
            <w:r w:rsidRPr="00EA14F6">
              <w:rPr>
                <w:rFonts w:hint="eastAsia"/>
                <w:szCs w:val="21"/>
              </w:rPr>
              <w:t>分）</w:t>
            </w:r>
            <w:r w:rsidRPr="00EA14F6">
              <w:rPr>
                <w:rFonts w:hint="eastAsia"/>
                <w:b/>
                <w:szCs w:val="21"/>
              </w:rPr>
              <w:t xml:space="preserve"> </w:t>
            </w:r>
          </w:p>
        </w:tc>
        <w:tc>
          <w:tcPr>
            <w:tcW w:w="850" w:type="dxa"/>
            <w:vAlign w:val="center"/>
          </w:tcPr>
          <w:p w:rsidR="00EA14F6" w:rsidRPr="00EA14F6" w:rsidRDefault="00EA14F6" w:rsidP="00EA14F6">
            <w:pPr>
              <w:jc w:val="center"/>
              <w:rPr>
                <w:szCs w:val="21"/>
              </w:rPr>
            </w:pPr>
            <w:r w:rsidRPr="00EA14F6">
              <w:rPr>
                <w:rFonts w:hint="eastAsia"/>
                <w:szCs w:val="21"/>
              </w:rPr>
              <w:t xml:space="preserve">10 </w:t>
            </w:r>
            <w:r w:rsidRPr="00EA14F6">
              <w:rPr>
                <w:rFonts w:hint="eastAsia"/>
                <w:szCs w:val="21"/>
              </w:rPr>
              <w:t>分</w:t>
            </w:r>
          </w:p>
        </w:tc>
        <w:tc>
          <w:tcPr>
            <w:tcW w:w="709" w:type="dxa"/>
            <w:vAlign w:val="center"/>
          </w:tcPr>
          <w:p w:rsidR="00EA14F6" w:rsidRPr="00EA14F6" w:rsidRDefault="00EA14F6" w:rsidP="00EA14F6">
            <w:pPr>
              <w:jc w:val="center"/>
              <w:rPr>
                <w:szCs w:val="21"/>
              </w:rPr>
            </w:pPr>
          </w:p>
        </w:tc>
      </w:tr>
      <w:tr w:rsidR="00EA14F6" w:rsidRPr="00EA14F6" w:rsidTr="00E00F03">
        <w:trPr>
          <w:cantSplit/>
          <w:trHeight w:val="1770"/>
        </w:trPr>
        <w:tc>
          <w:tcPr>
            <w:tcW w:w="850" w:type="dxa"/>
            <w:vMerge/>
            <w:vAlign w:val="center"/>
          </w:tcPr>
          <w:p w:rsidR="00EA14F6" w:rsidRPr="00EA14F6" w:rsidRDefault="00EA14F6" w:rsidP="00EA14F6">
            <w:pPr>
              <w:jc w:val="center"/>
              <w:rPr>
                <w:szCs w:val="21"/>
              </w:rPr>
            </w:pPr>
          </w:p>
        </w:tc>
        <w:tc>
          <w:tcPr>
            <w:tcW w:w="1135" w:type="dxa"/>
            <w:vMerge/>
            <w:vAlign w:val="center"/>
          </w:tcPr>
          <w:p w:rsidR="00EA14F6" w:rsidRPr="00EA14F6" w:rsidRDefault="00EA14F6" w:rsidP="00EA14F6">
            <w:pPr>
              <w:jc w:val="center"/>
              <w:rPr>
                <w:szCs w:val="21"/>
              </w:rPr>
            </w:pPr>
          </w:p>
        </w:tc>
        <w:tc>
          <w:tcPr>
            <w:tcW w:w="5386" w:type="dxa"/>
            <w:vAlign w:val="center"/>
          </w:tcPr>
          <w:p w:rsidR="00EA14F6" w:rsidRPr="00EA14F6" w:rsidRDefault="00EA14F6" w:rsidP="00EA14F6">
            <w:pPr>
              <w:spacing w:line="312" w:lineRule="auto"/>
              <w:rPr>
                <w:szCs w:val="21"/>
              </w:rPr>
            </w:pPr>
            <w:r w:rsidRPr="00EA14F6">
              <w:rPr>
                <w:rFonts w:hint="eastAsia"/>
                <w:szCs w:val="21"/>
              </w:rPr>
              <w:t>拟投入本项目团队人员具有涉密测绘成果管理人员岗位培训证书</w:t>
            </w:r>
            <w:r w:rsidRPr="00EA14F6">
              <w:rPr>
                <w:rFonts w:hint="eastAsia"/>
                <w:szCs w:val="21"/>
              </w:rPr>
              <w:t>6</w:t>
            </w:r>
            <w:r w:rsidRPr="00EA14F6">
              <w:rPr>
                <w:rFonts w:hint="eastAsia"/>
                <w:szCs w:val="21"/>
              </w:rPr>
              <w:t>人（含）以上的得</w:t>
            </w:r>
            <w:r w:rsidRPr="00EA14F6">
              <w:rPr>
                <w:rFonts w:hint="eastAsia"/>
                <w:szCs w:val="21"/>
              </w:rPr>
              <w:t>3</w:t>
            </w:r>
            <w:r w:rsidRPr="00EA14F6">
              <w:rPr>
                <w:rFonts w:hint="eastAsia"/>
                <w:szCs w:val="21"/>
              </w:rPr>
              <w:t>分，</w:t>
            </w:r>
            <w:r w:rsidRPr="00EA14F6">
              <w:rPr>
                <w:rFonts w:hint="eastAsia"/>
                <w:szCs w:val="21"/>
              </w:rPr>
              <w:t>4</w:t>
            </w:r>
            <w:r w:rsidRPr="00EA14F6">
              <w:rPr>
                <w:rFonts w:hint="eastAsia"/>
                <w:szCs w:val="21"/>
              </w:rPr>
              <w:t>（含）</w:t>
            </w:r>
            <w:r w:rsidRPr="00EA14F6">
              <w:rPr>
                <w:rFonts w:hint="eastAsia"/>
                <w:szCs w:val="21"/>
              </w:rPr>
              <w:t>-5</w:t>
            </w:r>
            <w:r w:rsidRPr="00EA14F6">
              <w:rPr>
                <w:rFonts w:hint="eastAsia"/>
                <w:szCs w:val="21"/>
              </w:rPr>
              <w:t>人得</w:t>
            </w:r>
            <w:r w:rsidRPr="00EA14F6">
              <w:rPr>
                <w:rFonts w:hint="eastAsia"/>
                <w:szCs w:val="21"/>
              </w:rPr>
              <w:t>2</w:t>
            </w:r>
            <w:r w:rsidRPr="00EA14F6">
              <w:rPr>
                <w:rFonts w:hint="eastAsia"/>
                <w:szCs w:val="21"/>
              </w:rPr>
              <w:t>分</w:t>
            </w:r>
            <w:r w:rsidRPr="00EA14F6">
              <w:rPr>
                <w:rFonts w:hint="eastAsia"/>
                <w:szCs w:val="21"/>
              </w:rPr>
              <w:t>,2</w:t>
            </w:r>
            <w:r w:rsidRPr="00EA14F6">
              <w:rPr>
                <w:rFonts w:hint="eastAsia"/>
                <w:szCs w:val="21"/>
              </w:rPr>
              <w:t>（含）</w:t>
            </w:r>
            <w:r w:rsidRPr="00EA14F6">
              <w:rPr>
                <w:rFonts w:hint="eastAsia"/>
                <w:szCs w:val="21"/>
              </w:rPr>
              <w:t>-4</w:t>
            </w:r>
            <w:r w:rsidRPr="00EA14F6">
              <w:rPr>
                <w:rFonts w:hint="eastAsia"/>
                <w:szCs w:val="21"/>
              </w:rPr>
              <w:t>人得</w:t>
            </w:r>
            <w:r w:rsidRPr="00EA14F6">
              <w:rPr>
                <w:rFonts w:hint="eastAsia"/>
                <w:szCs w:val="21"/>
              </w:rPr>
              <w:t>1</w:t>
            </w:r>
            <w:r w:rsidRPr="00EA14F6">
              <w:rPr>
                <w:rFonts w:hint="eastAsia"/>
                <w:szCs w:val="21"/>
              </w:rPr>
              <w:t>分，</w:t>
            </w:r>
            <w:r w:rsidRPr="00EA14F6">
              <w:rPr>
                <w:rFonts w:hint="eastAsia"/>
                <w:szCs w:val="21"/>
              </w:rPr>
              <w:t>1</w:t>
            </w:r>
            <w:r w:rsidRPr="00EA14F6">
              <w:rPr>
                <w:rFonts w:hint="eastAsia"/>
                <w:szCs w:val="21"/>
              </w:rPr>
              <w:t>（含）人以下不得分。</w:t>
            </w:r>
            <w:r w:rsidRPr="00EA14F6">
              <w:rPr>
                <w:rFonts w:hint="eastAsia"/>
                <w:b/>
                <w:szCs w:val="21"/>
              </w:rPr>
              <w:t>（提供相应的证明文件和近三个月的缴纳社保的证明，复印件加盖公章，原件备查，不提供不得分。）</w:t>
            </w:r>
          </w:p>
        </w:tc>
        <w:tc>
          <w:tcPr>
            <w:tcW w:w="850" w:type="dxa"/>
            <w:vAlign w:val="center"/>
          </w:tcPr>
          <w:p w:rsidR="00EA14F6" w:rsidRPr="00EA14F6" w:rsidRDefault="00EA14F6" w:rsidP="00EA14F6">
            <w:pPr>
              <w:jc w:val="center"/>
              <w:rPr>
                <w:szCs w:val="21"/>
              </w:rPr>
            </w:pPr>
            <w:r w:rsidRPr="00EA14F6">
              <w:rPr>
                <w:rFonts w:hint="eastAsia"/>
                <w:szCs w:val="21"/>
              </w:rPr>
              <w:t xml:space="preserve"> </w:t>
            </w:r>
          </w:p>
          <w:p w:rsidR="00EA14F6" w:rsidRPr="00EA14F6" w:rsidRDefault="00EA14F6" w:rsidP="00EA14F6">
            <w:pPr>
              <w:spacing w:line="340" w:lineRule="exact"/>
              <w:jc w:val="center"/>
              <w:rPr>
                <w:szCs w:val="21"/>
              </w:rPr>
            </w:pPr>
            <w:r w:rsidRPr="00EA14F6">
              <w:rPr>
                <w:rFonts w:hint="eastAsia"/>
                <w:szCs w:val="21"/>
              </w:rPr>
              <w:t>3</w:t>
            </w:r>
            <w:r w:rsidRPr="00EA14F6">
              <w:rPr>
                <w:rFonts w:hint="eastAsia"/>
                <w:szCs w:val="21"/>
              </w:rPr>
              <w:t>分</w:t>
            </w:r>
          </w:p>
        </w:tc>
        <w:tc>
          <w:tcPr>
            <w:tcW w:w="709" w:type="dxa"/>
            <w:vAlign w:val="center"/>
          </w:tcPr>
          <w:p w:rsidR="00EA14F6" w:rsidRPr="00EA14F6" w:rsidRDefault="00EA14F6" w:rsidP="00EA14F6">
            <w:pPr>
              <w:jc w:val="center"/>
              <w:rPr>
                <w:szCs w:val="21"/>
              </w:rPr>
            </w:pPr>
          </w:p>
        </w:tc>
      </w:tr>
      <w:tr w:rsidR="00EA14F6" w:rsidRPr="00EA14F6" w:rsidTr="00E00F03">
        <w:trPr>
          <w:cantSplit/>
          <w:trHeight w:val="1010"/>
        </w:trPr>
        <w:tc>
          <w:tcPr>
            <w:tcW w:w="850" w:type="dxa"/>
            <w:vMerge/>
            <w:vAlign w:val="center"/>
          </w:tcPr>
          <w:p w:rsidR="00EA14F6" w:rsidRPr="00EA14F6" w:rsidRDefault="00EA14F6" w:rsidP="00EA14F6">
            <w:pPr>
              <w:jc w:val="center"/>
              <w:rPr>
                <w:szCs w:val="21"/>
              </w:rPr>
            </w:pPr>
          </w:p>
        </w:tc>
        <w:tc>
          <w:tcPr>
            <w:tcW w:w="1135" w:type="dxa"/>
            <w:vAlign w:val="center"/>
          </w:tcPr>
          <w:p w:rsidR="00EA14F6" w:rsidRPr="00EA14F6" w:rsidRDefault="00EA14F6" w:rsidP="00EA14F6">
            <w:pPr>
              <w:jc w:val="center"/>
              <w:rPr>
                <w:szCs w:val="21"/>
              </w:rPr>
            </w:pPr>
            <w:r w:rsidRPr="00EA14F6">
              <w:rPr>
                <w:rFonts w:ascii="宋体" w:hint="eastAsia"/>
                <w:bCs/>
                <w:szCs w:val="21"/>
              </w:rPr>
              <w:t>拟投入设备</w:t>
            </w:r>
            <w:r w:rsidRPr="00EA14F6">
              <w:rPr>
                <w:rFonts w:hint="eastAsia"/>
                <w:szCs w:val="21"/>
              </w:rPr>
              <w:t>（</w:t>
            </w:r>
            <w:r w:rsidRPr="00EA14F6">
              <w:rPr>
                <w:rFonts w:hint="eastAsia"/>
                <w:szCs w:val="21"/>
              </w:rPr>
              <w:t>2</w:t>
            </w:r>
            <w:r w:rsidRPr="00EA14F6">
              <w:rPr>
                <w:rFonts w:hint="eastAsia"/>
                <w:szCs w:val="21"/>
              </w:rPr>
              <w:t>分）</w:t>
            </w:r>
          </w:p>
        </w:tc>
        <w:tc>
          <w:tcPr>
            <w:tcW w:w="5386" w:type="dxa"/>
            <w:vAlign w:val="center"/>
          </w:tcPr>
          <w:p w:rsidR="00EA14F6" w:rsidRPr="00EA14F6" w:rsidRDefault="00EA14F6" w:rsidP="00EA14F6">
            <w:pPr>
              <w:rPr>
                <w:rFonts w:ascii="宋体" w:hAnsi="宋体" w:cs="宋体"/>
                <w:szCs w:val="21"/>
              </w:rPr>
            </w:pPr>
            <w:r w:rsidRPr="00EA14F6">
              <w:rPr>
                <w:rFonts w:ascii="宋体" w:hAnsi="宋体" w:cs="宋体" w:hint="eastAsia"/>
                <w:szCs w:val="21"/>
              </w:rPr>
              <w:t>根据投标人在本项目上拟投入软硬件设备是否充足，是否符合本项目开展的需求，综合比较评分：</w:t>
            </w:r>
          </w:p>
          <w:p w:rsidR="00EA14F6" w:rsidRPr="00EA14F6" w:rsidRDefault="00EA14F6" w:rsidP="00EA14F6">
            <w:pPr>
              <w:rPr>
                <w:szCs w:val="21"/>
              </w:rPr>
            </w:pPr>
            <w:r w:rsidRPr="00EA14F6">
              <w:rPr>
                <w:rFonts w:ascii="宋体" w:hAnsi="宋体" w:cs="宋体" w:hint="eastAsia"/>
                <w:szCs w:val="21"/>
              </w:rPr>
              <w:t>好的2分；较好1.5分；一般1分，没有不得分。</w:t>
            </w:r>
          </w:p>
        </w:tc>
        <w:tc>
          <w:tcPr>
            <w:tcW w:w="850" w:type="dxa"/>
            <w:vAlign w:val="center"/>
          </w:tcPr>
          <w:p w:rsidR="00EA14F6" w:rsidRPr="00EA14F6" w:rsidRDefault="00EA14F6" w:rsidP="00EA14F6">
            <w:pPr>
              <w:jc w:val="center"/>
              <w:rPr>
                <w:szCs w:val="21"/>
              </w:rPr>
            </w:pPr>
            <w:r w:rsidRPr="00EA14F6">
              <w:rPr>
                <w:rFonts w:hint="eastAsia"/>
                <w:szCs w:val="21"/>
              </w:rPr>
              <w:t>2</w:t>
            </w:r>
            <w:r w:rsidRPr="00EA14F6">
              <w:rPr>
                <w:rFonts w:hint="eastAsia"/>
                <w:szCs w:val="21"/>
              </w:rPr>
              <w:t>分</w:t>
            </w:r>
          </w:p>
        </w:tc>
        <w:tc>
          <w:tcPr>
            <w:tcW w:w="709" w:type="dxa"/>
            <w:vAlign w:val="center"/>
          </w:tcPr>
          <w:p w:rsidR="00EA14F6" w:rsidRPr="00EA14F6" w:rsidRDefault="00EA14F6" w:rsidP="00EA14F6">
            <w:pPr>
              <w:jc w:val="center"/>
              <w:rPr>
                <w:szCs w:val="21"/>
              </w:rPr>
            </w:pPr>
          </w:p>
        </w:tc>
      </w:tr>
      <w:tr w:rsidR="00EA14F6" w:rsidRPr="00EA14F6" w:rsidTr="00E00F03">
        <w:trPr>
          <w:cantSplit/>
          <w:trHeight w:val="1384"/>
        </w:trPr>
        <w:tc>
          <w:tcPr>
            <w:tcW w:w="850" w:type="dxa"/>
            <w:vMerge w:val="restart"/>
            <w:vAlign w:val="center"/>
          </w:tcPr>
          <w:p w:rsidR="00EA14F6" w:rsidRPr="00EA14F6" w:rsidRDefault="00EA14F6" w:rsidP="00EA14F6">
            <w:pPr>
              <w:jc w:val="center"/>
              <w:rPr>
                <w:szCs w:val="21"/>
              </w:rPr>
            </w:pPr>
            <w:r w:rsidRPr="00EA14F6">
              <w:rPr>
                <w:rFonts w:hint="eastAsia"/>
                <w:szCs w:val="21"/>
              </w:rPr>
              <w:t>资信部分（</w:t>
            </w:r>
            <w:r w:rsidRPr="00EA14F6">
              <w:rPr>
                <w:rFonts w:hint="eastAsia"/>
                <w:szCs w:val="21"/>
              </w:rPr>
              <w:t>28</w:t>
            </w:r>
            <w:r w:rsidRPr="00EA14F6">
              <w:rPr>
                <w:rFonts w:hint="eastAsia"/>
                <w:szCs w:val="21"/>
              </w:rPr>
              <w:t>分）</w:t>
            </w:r>
          </w:p>
        </w:tc>
        <w:tc>
          <w:tcPr>
            <w:tcW w:w="1135" w:type="dxa"/>
            <w:vAlign w:val="center"/>
          </w:tcPr>
          <w:p w:rsidR="00EA14F6" w:rsidRPr="00EA14F6" w:rsidRDefault="00EA14F6" w:rsidP="00EA14F6">
            <w:pPr>
              <w:jc w:val="center"/>
              <w:rPr>
                <w:szCs w:val="21"/>
              </w:rPr>
            </w:pPr>
            <w:r w:rsidRPr="00EA14F6">
              <w:rPr>
                <w:rFonts w:hint="eastAsia"/>
                <w:szCs w:val="21"/>
              </w:rPr>
              <w:t>供应商实力（</w:t>
            </w:r>
            <w:r w:rsidRPr="00EA14F6">
              <w:rPr>
                <w:rFonts w:hint="eastAsia"/>
                <w:szCs w:val="21"/>
              </w:rPr>
              <w:t>7</w:t>
            </w:r>
            <w:r w:rsidRPr="00EA14F6">
              <w:rPr>
                <w:rFonts w:hint="eastAsia"/>
                <w:szCs w:val="21"/>
              </w:rPr>
              <w:t>分）</w:t>
            </w:r>
          </w:p>
        </w:tc>
        <w:tc>
          <w:tcPr>
            <w:tcW w:w="5386" w:type="dxa"/>
            <w:vAlign w:val="center"/>
          </w:tcPr>
          <w:p w:rsidR="00EA14F6" w:rsidRPr="00EA14F6" w:rsidRDefault="00EA14F6" w:rsidP="00EA14F6">
            <w:pPr>
              <w:rPr>
                <w:rFonts w:ascii="宋体" w:hAnsi="宋体" w:hint="eastAsia"/>
                <w:szCs w:val="21"/>
              </w:rPr>
            </w:pPr>
            <w:r w:rsidRPr="00EA14F6">
              <w:rPr>
                <w:rFonts w:ascii="宋体" w:hAnsi="宋体"/>
                <w:szCs w:val="21"/>
              </w:rPr>
              <w:t>投标人具有有效的</w:t>
            </w:r>
            <w:r w:rsidRPr="00EA14F6">
              <w:rPr>
                <w:rFonts w:ascii="宋体" w:hAnsi="宋体" w:hint="eastAsia"/>
                <w:szCs w:val="21"/>
              </w:rPr>
              <w:t>质量管理体系认证、信息安全管理体系认证</w:t>
            </w:r>
            <w:r w:rsidRPr="00EA14F6">
              <w:rPr>
                <w:rFonts w:ascii="宋体" w:hAnsi="宋体"/>
                <w:szCs w:val="21"/>
              </w:rPr>
              <w:t>，每个证书得</w:t>
            </w:r>
            <w:r w:rsidRPr="00EA14F6">
              <w:rPr>
                <w:rFonts w:ascii="宋体" w:hAnsi="宋体" w:hint="eastAsia"/>
                <w:szCs w:val="21"/>
              </w:rPr>
              <w:t>1</w:t>
            </w:r>
            <w:r w:rsidRPr="00EA14F6">
              <w:rPr>
                <w:rFonts w:ascii="宋体" w:hAnsi="宋体"/>
                <w:szCs w:val="21"/>
              </w:rPr>
              <w:t>分，最多得</w:t>
            </w:r>
            <w:r w:rsidRPr="00EA14F6">
              <w:rPr>
                <w:rFonts w:ascii="宋体" w:hAnsi="宋体" w:hint="eastAsia"/>
                <w:szCs w:val="21"/>
              </w:rPr>
              <w:t>2</w:t>
            </w:r>
            <w:r w:rsidRPr="00EA14F6">
              <w:rPr>
                <w:rFonts w:ascii="宋体" w:hAnsi="宋体"/>
                <w:szCs w:val="21"/>
              </w:rPr>
              <w:t>分。</w:t>
            </w:r>
          </w:p>
          <w:p w:rsidR="00EA14F6" w:rsidRPr="00EA14F6" w:rsidRDefault="00EA14F6" w:rsidP="00EA14F6">
            <w:pPr>
              <w:rPr>
                <w:rFonts w:ascii="宋体" w:hAnsi="宋体" w:hint="eastAsia"/>
                <w:szCs w:val="21"/>
              </w:rPr>
            </w:pPr>
            <w:r w:rsidRPr="00EA14F6">
              <w:rPr>
                <w:rFonts w:ascii="宋体" w:hAnsi="宋体" w:hint="eastAsia"/>
                <w:szCs w:val="21"/>
              </w:rPr>
              <w:t>具有测绘成果及档案管理保密工作合格证书的得1分</w:t>
            </w:r>
          </w:p>
          <w:p w:rsidR="00EA14F6" w:rsidRPr="00EA14F6" w:rsidRDefault="00EA14F6" w:rsidP="00EA14F6">
            <w:pPr>
              <w:rPr>
                <w:rFonts w:ascii="宋体" w:hAnsi="宋体"/>
                <w:b/>
                <w:szCs w:val="21"/>
              </w:rPr>
            </w:pPr>
            <w:r w:rsidRPr="00EA14F6">
              <w:rPr>
                <w:rFonts w:ascii="宋体" w:hAnsi="宋体" w:hint="eastAsia"/>
                <w:b/>
                <w:szCs w:val="21"/>
              </w:rPr>
              <w:t>（提供证书复印件加盖公章，原件备查，不提供不得分。）</w:t>
            </w:r>
          </w:p>
          <w:p w:rsidR="00EA14F6" w:rsidRPr="00EA14F6" w:rsidRDefault="00EA14F6" w:rsidP="00EA14F6">
            <w:pPr>
              <w:rPr>
                <w:rFonts w:ascii="宋体"/>
                <w:szCs w:val="21"/>
              </w:rPr>
            </w:pPr>
            <w:r w:rsidRPr="00EA14F6">
              <w:rPr>
                <w:rFonts w:ascii="宋体" w:hAnsi="宋体" w:hint="eastAsia"/>
                <w:szCs w:val="21"/>
              </w:rPr>
              <w:t>投标人具有国家测绘主管部门颁发测绘资质（范围必须同时包含：摄影测量与遥感、工程测量、地理信息系统工程和不动产测绘），拥有3项及以上甲级资质的得4分，拥有2项甲级资质的得3分，拥有1项甲级资质的得1分。</w:t>
            </w:r>
            <w:r w:rsidRPr="00EA14F6">
              <w:rPr>
                <w:rFonts w:ascii="宋体"/>
                <w:szCs w:val="21"/>
              </w:rPr>
              <w:t>（</w:t>
            </w:r>
            <w:r w:rsidRPr="00EA14F6">
              <w:rPr>
                <w:rFonts w:ascii="宋体" w:hint="eastAsia"/>
                <w:b/>
                <w:szCs w:val="21"/>
              </w:rPr>
              <w:t>提供证书复印件加盖公章，</w:t>
            </w:r>
            <w:r w:rsidRPr="00EA14F6">
              <w:rPr>
                <w:rFonts w:ascii="宋体"/>
                <w:b/>
                <w:szCs w:val="21"/>
              </w:rPr>
              <w:t>原件备查，</w:t>
            </w:r>
            <w:r w:rsidRPr="00EA14F6">
              <w:rPr>
                <w:rFonts w:ascii="宋体" w:hint="eastAsia"/>
                <w:b/>
                <w:szCs w:val="21"/>
              </w:rPr>
              <w:t>不提供</w:t>
            </w:r>
            <w:r w:rsidRPr="00EA14F6">
              <w:rPr>
                <w:rFonts w:ascii="宋体"/>
                <w:b/>
                <w:szCs w:val="21"/>
              </w:rPr>
              <w:t>不得分</w:t>
            </w:r>
            <w:r w:rsidRPr="00EA14F6">
              <w:rPr>
                <w:rFonts w:ascii="宋体"/>
                <w:szCs w:val="21"/>
              </w:rPr>
              <w:t>。）</w:t>
            </w:r>
          </w:p>
        </w:tc>
        <w:tc>
          <w:tcPr>
            <w:tcW w:w="850" w:type="dxa"/>
            <w:vAlign w:val="center"/>
          </w:tcPr>
          <w:p w:rsidR="00EA14F6" w:rsidRPr="00EA14F6" w:rsidRDefault="00EA14F6" w:rsidP="00EA14F6">
            <w:pPr>
              <w:jc w:val="center"/>
              <w:rPr>
                <w:szCs w:val="21"/>
              </w:rPr>
            </w:pPr>
            <w:r w:rsidRPr="00EA14F6">
              <w:rPr>
                <w:rFonts w:hint="eastAsia"/>
                <w:szCs w:val="21"/>
              </w:rPr>
              <w:t>7</w:t>
            </w:r>
            <w:r w:rsidRPr="00EA14F6">
              <w:rPr>
                <w:rFonts w:hint="eastAsia"/>
                <w:szCs w:val="21"/>
              </w:rPr>
              <w:t>分</w:t>
            </w:r>
          </w:p>
        </w:tc>
        <w:tc>
          <w:tcPr>
            <w:tcW w:w="709" w:type="dxa"/>
            <w:vAlign w:val="center"/>
          </w:tcPr>
          <w:p w:rsidR="00EA14F6" w:rsidRPr="00EA14F6" w:rsidRDefault="00EA14F6" w:rsidP="00EA14F6">
            <w:pPr>
              <w:jc w:val="center"/>
              <w:rPr>
                <w:szCs w:val="21"/>
              </w:rPr>
            </w:pPr>
          </w:p>
        </w:tc>
      </w:tr>
      <w:tr w:rsidR="00EA14F6" w:rsidRPr="00EA14F6" w:rsidTr="00E00F03">
        <w:trPr>
          <w:cantSplit/>
          <w:trHeight w:val="766"/>
        </w:trPr>
        <w:tc>
          <w:tcPr>
            <w:tcW w:w="850" w:type="dxa"/>
            <w:vMerge/>
            <w:vAlign w:val="center"/>
          </w:tcPr>
          <w:p w:rsidR="00EA14F6" w:rsidRPr="00EA14F6" w:rsidRDefault="00EA14F6" w:rsidP="00EA14F6">
            <w:pPr>
              <w:jc w:val="center"/>
              <w:rPr>
                <w:szCs w:val="21"/>
              </w:rPr>
            </w:pPr>
          </w:p>
        </w:tc>
        <w:tc>
          <w:tcPr>
            <w:tcW w:w="1135" w:type="dxa"/>
            <w:vMerge w:val="restart"/>
            <w:vAlign w:val="center"/>
          </w:tcPr>
          <w:p w:rsidR="00EA14F6" w:rsidRPr="00EA14F6" w:rsidRDefault="00EA14F6" w:rsidP="00EA14F6">
            <w:pPr>
              <w:jc w:val="center"/>
              <w:rPr>
                <w:szCs w:val="21"/>
              </w:rPr>
            </w:pPr>
            <w:r w:rsidRPr="00EA14F6">
              <w:rPr>
                <w:rFonts w:hint="eastAsia"/>
                <w:szCs w:val="21"/>
              </w:rPr>
              <w:t>质量业绩（</w:t>
            </w:r>
            <w:r w:rsidRPr="00EA14F6">
              <w:rPr>
                <w:rFonts w:hint="eastAsia"/>
                <w:szCs w:val="21"/>
              </w:rPr>
              <w:t>21</w:t>
            </w:r>
            <w:r w:rsidRPr="00EA14F6">
              <w:rPr>
                <w:rFonts w:hint="eastAsia"/>
                <w:szCs w:val="21"/>
              </w:rPr>
              <w:t>分）</w:t>
            </w:r>
          </w:p>
          <w:p w:rsidR="00EA14F6" w:rsidRPr="00EA14F6" w:rsidRDefault="00EA14F6" w:rsidP="00EA14F6">
            <w:pPr>
              <w:jc w:val="center"/>
              <w:rPr>
                <w:szCs w:val="21"/>
              </w:rPr>
            </w:pPr>
            <w:r w:rsidRPr="00EA14F6">
              <w:rPr>
                <w:rFonts w:hint="eastAsia"/>
                <w:szCs w:val="21"/>
              </w:rPr>
              <w:t xml:space="preserve"> </w:t>
            </w:r>
          </w:p>
        </w:tc>
        <w:tc>
          <w:tcPr>
            <w:tcW w:w="5386" w:type="dxa"/>
            <w:tcBorders>
              <w:bottom w:val="single" w:sz="4" w:space="0" w:color="auto"/>
            </w:tcBorders>
            <w:vAlign w:val="center"/>
          </w:tcPr>
          <w:p w:rsidR="00EA14F6" w:rsidRPr="00EA14F6" w:rsidRDefault="00EA14F6" w:rsidP="00EA14F6">
            <w:pPr>
              <w:rPr>
                <w:bCs/>
                <w:szCs w:val="21"/>
              </w:rPr>
            </w:pPr>
            <w:r w:rsidRPr="00EA14F6">
              <w:rPr>
                <w:rFonts w:hint="eastAsia"/>
                <w:bCs/>
                <w:szCs w:val="21"/>
              </w:rPr>
              <w:t>投标人承担过县级及以上第二次土地调查项目每个得</w:t>
            </w:r>
            <w:r w:rsidRPr="00EA14F6">
              <w:rPr>
                <w:rFonts w:hint="eastAsia"/>
                <w:bCs/>
                <w:szCs w:val="21"/>
              </w:rPr>
              <w:t>1</w:t>
            </w:r>
            <w:r w:rsidRPr="00EA14F6">
              <w:rPr>
                <w:rFonts w:hint="eastAsia"/>
                <w:bCs/>
                <w:szCs w:val="21"/>
              </w:rPr>
              <w:t>分，最高得</w:t>
            </w:r>
            <w:r w:rsidRPr="00EA14F6">
              <w:rPr>
                <w:rFonts w:hint="eastAsia"/>
                <w:bCs/>
                <w:szCs w:val="21"/>
              </w:rPr>
              <w:t>3</w:t>
            </w:r>
            <w:r w:rsidRPr="00EA14F6">
              <w:rPr>
                <w:rFonts w:hint="eastAsia"/>
                <w:bCs/>
                <w:szCs w:val="21"/>
              </w:rPr>
              <w:t>分。（</w:t>
            </w:r>
            <w:r w:rsidRPr="00EA14F6">
              <w:rPr>
                <w:rFonts w:hint="eastAsia"/>
                <w:b/>
                <w:bCs/>
                <w:szCs w:val="21"/>
              </w:rPr>
              <w:t>提供合同或其他证明复印件加盖公章，原件备查，不提供不得分</w:t>
            </w:r>
            <w:r w:rsidRPr="00EA14F6">
              <w:rPr>
                <w:rFonts w:hint="eastAsia"/>
                <w:bCs/>
                <w:szCs w:val="21"/>
              </w:rPr>
              <w:t>。）</w:t>
            </w:r>
          </w:p>
        </w:tc>
        <w:tc>
          <w:tcPr>
            <w:tcW w:w="850" w:type="dxa"/>
            <w:tcBorders>
              <w:bottom w:val="single" w:sz="4" w:space="0" w:color="auto"/>
            </w:tcBorders>
            <w:vAlign w:val="center"/>
          </w:tcPr>
          <w:p w:rsidR="00EA14F6" w:rsidRPr="00EA14F6" w:rsidRDefault="00EA14F6" w:rsidP="00EA14F6">
            <w:pPr>
              <w:jc w:val="center"/>
              <w:rPr>
                <w:szCs w:val="21"/>
              </w:rPr>
            </w:pPr>
            <w:r w:rsidRPr="00EA14F6">
              <w:rPr>
                <w:rFonts w:hint="eastAsia"/>
                <w:szCs w:val="21"/>
              </w:rPr>
              <w:t xml:space="preserve"> 3</w:t>
            </w:r>
            <w:r w:rsidRPr="00EA14F6">
              <w:rPr>
                <w:rFonts w:hint="eastAsia"/>
                <w:szCs w:val="21"/>
              </w:rPr>
              <w:t>分</w:t>
            </w:r>
          </w:p>
        </w:tc>
        <w:tc>
          <w:tcPr>
            <w:tcW w:w="709" w:type="dxa"/>
            <w:tcBorders>
              <w:bottom w:val="single" w:sz="4" w:space="0" w:color="auto"/>
            </w:tcBorders>
            <w:vAlign w:val="center"/>
          </w:tcPr>
          <w:p w:rsidR="00EA14F6" w:rsidRPr="00EA14F6" w:rsidRDefault="00EA14F6" w:rsidP="00EA14F6">
            <w:pPr>
              <w:jc w:val="center"/>
              <w:rPr>
                <w:szCs w:val="21"/>
              </w:rPr>
            </w:pPr>
          </w:p>
        </w:tc>
      </w:tr>
      <w:tr w:rsidR="00EA14F6" w:rsidRPr="00EA14F6" w:rsidTr="00E00F03">
        <w:trPr>
          <w:cantSplit/>
          <w:trHeight w:val="811"/>
        </w:trPr>
        <w:tc>
          <w:tcPr>
            <w:tcW w:w="850" w:type="dxa"/>
            <w:vMerge/>
            <w:vAlign w:val="center"/>
          </w:tcPr>
          <w:p w:rsidR="00EA14F6" w:rsidRPr="00EA14F6" w:rsidRDefault="00EA14F6" w:rsidP="00EA14F6">
            <w:pPr>
              <w:jc w:val="center"/>
              <w:rPr>
                <w:szCs w:val="21"/>
              </w:rPr>
            </w:pPr>
          </w:p>
        </w:tc>
        <w:tc>
          <w:tcPr>
            <w:tcW w:w="1135" w:type="dxa"/>
            <w:vMerge/>
            <w:vAlign w:val="center"/>
          </w:tcPr>
          <w:p w:rsidR="00EA14F6" w:rsidRPr="00EA14F6" w:rsidRDefault="00EA14F6" w:rsidP="00EA14F6">
            <w:pPr>
              <w:jc w:val="center"/>
              <w:rPr>
                <w:rFonts w:hint="eastAsia"/>
                <w:szCs w:val="21"/>
              </w:rPr>
            </w:pPr>
          </w:p>
        </w:tc>
        <w:tc>
          <w:tcPr>
            <w:tcW w:w="5386" w:type="dxa"/>
            <w:tcBorders>
              <w:top w:val="single" w:sz="4" w:space="0" w:color="auto"/>
              <w:bottom w:val="single" w:sz="4" w:space="0" w:color="auto"/>
            </w:tcBorders>
            <w:vAlign w:val="center"/>
          </w:tcPr>
          <w:p w:rsidR="00EA14F6" w:rsidRPr="00EA14F6" w:rsidRDefault="00EA14F6" w:rsidP="00EA14F6">
            <w:pPr>
              <w:rPr>
                <w:rFonts w:hint="eastAsia"/>
                <w:bCs/>
                <w:szCs w:val="21"/>
              </w:rPr>
            </w:pPr>
            <w:r w:rsidRPr="00EA14F6">
              <w:rPr>
                <w:rFonts w:hint="eastAsia"/>
                <w:bCs/>
                <w:szCs w:val="21"/>
              </w:rPr>
              <w:t>投标人承担过土地遥感监测核查项目的，每个项目得</w:t>
            </w:r>
            <w:r w:rsidRPr="00EA14F6">
              <w:rPr>
                <w:rFonts w:hint="eastAsia"/>
                <w:bCs/>
                <w:szCs w:val="21"/>
              </w:rPr>
              <w:t>0.2</w:t>
            </w:r>
            <w:r w:rsidRPr="00EA14F6">
              <w:rPr>
                <w:rFonts w:hint="eastAsia"/>
                <w:bCs/>
                <w:szCs w:val="21"/>
              </w:rPr>
              <w:t>分，最高得</w:t>
            </w:r>
            <w:r w:rsidRPr="00EA14F6">
              <w:rPr>
                <w:rFonts w:hint="eastAsia"/>
                <w:bCs/>
                <w:szCs w:val="21"/>
              </w:rPr>
              <w:t>4</w:t>
            </w:r>
            <w:r w:rsidRPr="00EA14F6">
              <w:rPr>
                <w:rFonts w:hint="eastAsia"/>
                <w:bCs/>
                <w:szCs w:val="21"/>
              </w:rPr>
              <w:t>分。（</w:t>
            </w:r>
            <w:r w:rsidRPr="00EA14F6">
              <w:rPr>
                <w:rFonts w:hint="eastAsia"/>
                <w:b/>
                <w:bCs/>
                <w:szCs w:val="21"/>
              </w:rPr>
              <w:t>提供合同或其他证明复印件加盖公章，原件备查，不提供不得分</w:t>
            </w:r>
            <w:r w:rsidRPr="00EA14F6">
              <w:rPr>
                <w:rFonts w:hint="eastAsia"/>
                <w:bCs/>
                <w:szCs w:val="21"/>
              </w:rPr>
              <w:t>。）</w:t>
            </w:r>
          </w:p>
        </w:tc>
        <w:tc>
          <w:tcPr>
            <w:tcW w:w="850" w:type="dxa"/>
            <w:tcBorders>
              <w:top w:val="single" w:sz="4" w:space="0" w:color="auto"/>
              <w:bottom w:val="single" w:sz="4" w:space="0" w:color="auto"/>
            </w:tcBorders>
            <w:vAlign w:val="center"/>
          </w:tcPr>
          <w:p w:rsidR="00EA14F6" w:rsidRPr="00EA14F6" w:rsidRDefault="00EA14F6" w:rsidP="00EA14F6">
            <w:pPr>
              <w:jc w:val="center"/>
              <w:rPr>
                <w:rFonts w:hint="eastAsia"/>
                <w:szCs w:val="21"/>
              </w:rPr>
            </w:pPr>
            <w:r w:rsidRPr="00EA14F6">
              <w:rPr>
                <w:rFonts w:hint="eastAsia"/>
                <w:szCs w:val="21"/>
              </w:rPr>
              <w:t>4</w:t>
            </w:r>
            <w:r w:rsidRPr="00EA14F6">
              <w:rPr>
                <w:rFonts w:hint="eastAsia"/>
                <w:szCs w:val="21"/>
              </w:rPr>
              <w:t>分</w:t>
            </w:r>
          </w:p>
        </w:tc>
        <w:tc>
          <w:tcPr>
            <w:tcW w:w="709" w:type="dxa"/>
            <w:tcBorders>
              <w:top w:val="single" w:sz="4" w:space="0" w:color="auto"/>
              <w:bottom w:val="single" w:sz="4" w:space="0" w:color="auto"/>
            </w:tcBorders>
            <w:vAlign w:val="center"/>
          </w:tcPr>
          <w:p w:rsidR="00EA14F6" w:rsidRPr="00EA14F6" w:rsidRDefault="00EA14F6" w:rsidP="00EA14F6">
            <w:pPr>
              <w:jc w:val="center"/>
              <w:rPr>
                <w:szCs w:val="21"/>
              </w:rPr>
            </w:pPr>
          </w:p>
        </w:tc>
      </w:tr>
      <w:tr w:rsidR="00EA14F6" w:rsidRPr="00EA14F6" w:rsidTr="00E00F03">
        <w:trPr>
          <w:cantSplit/>
          <w:trHeight w:val="2215"/>
        </w:trPr>
        <w:tc>
          <w:tcPr>
            <w:tcW w:w="850" w:type="dxa"/>
            <w:vMerge/>
            <w:vAlign w:val="center"/>
          </w:tcPr>
          <w:p w:rsidR="00EA14F6" w:rsidRPr="00EA14F6" w:rsidRDefault="00EA14F6" w:rsidP="00EA14F6">
            <w:pPr>
              <w:jc w:val="center"/>
              <w:rPr>
                <w:szCs w:val="21"/>
              </w:rPr>
            </w:pPr>
          </w:p>
        </w:tc>
        <w:tc>
          <w:tcPr>
            <w:tcW w:w="1135" w:type="dxa"/>
            <w:vMerge/>
            <w:vAlign w:val="center"/>
          </w:tcPr>
          <w:p w:rsidR="00EA14F6" w:rsidRPr="00EA14F6" w:rsidRDefault="00EA14F6" w:rsidP="00EA14F6">
            <w:pPr>
              <w:jc w:val="center"/>
              <w:rPr>
                <w:rFonts w:hint="eastAsia"/>
                <w:szCs w:val="21"/>
              </w:rPr>
            </w:pPr>
          </w:p>
        </w:tc>
        <w:tc>
          <w:tcPr>
            <w:tcW w:w="5386" w:type="dxa"/>
            <w:tcBorders>
              <w:top w:val="single" w:sz="4" w:space="0" w:color="auto"/>
              <w:bottom w:val="single" w:sz="4" w:space="0" w:color="auto"/>
            </w:tcBorders>
            <w:vAlign w:val="center"/>
          </w:tcPr>
          <w:p w:rsidR="00EA14F6" w:rsidRPr="00EA14F6" w:rsidRDefault="00EA14F6" w:rsidP="00EA14F6">
            <w:pPr>
              <w:rPr>
                <w:rFonts w:hint="eastAsia"/>
                <w:bCs/>
                <w:szCs w:val="21"/>
              </w:rPr>
            </w:pPr>
            <w:r w:rsidRPr="00EA14F6">
              <w:rPr>
                <w:rFonts w:hint="eastAsia"/>
                <w:bCs/>
                <w:szCs w:val="21"/>
              </w:rPr>
              <w:t>投标人</w:t>
            </w:r>
            <w:smartTag w:uri="urn:schemas-microsoft-com:office:smarttags" w:element="chsdate">
              <w:smartTagPr>
                <w:attr w:name="IsROCDate" w:val="False"/>
                <w:attr w:name="IsLunarDate" w:val="False"/>
                <w:attr w:name="Day" w:val="1"/>
                <w:attr w:name="Month" w:val="1"/>
                <w:attr w:name="Year" w:val="2011"/>
              </w:smartTagPr>
              <w:r w:rsidRPr="00EA14F6">
                <w:rPr>
                  <w:rFonts w:hint="eastAsia"/>
                  <w:bCs/>
                  <w:szCs w:val="21"/>
                </w:rPr>
                <w:t>2011</w:t>
              </w:r>
              <w:r w:rsidRPr="00EA14F6">
                <w:rPr>
                  <w:rFonts w:hint="eastAsia"/>
                  <w:bCs/>
                  <w:szCs w:val="21"/>
                </w:rPr>
                <w:t>年</w:t>
              </w:r>
              <w:r w:rsidRPr="00EA14F6">
                <w:rPr>
                  <w:rFonts w:hint="eastAsia"/>
                  <w:bCs/>
                  <w:szCs w:val="21"/>
                </w:rPr>
                <w:t>1</w:t>
              </w:r>
              <w:r w:rsidRPr="00EA14F6">
                <w:rPr>
                  <w:rFonts w:hint="eastAsia"/>
                  <w:bCs/>
                  <w:szCs w:val="21"/>
                </w:rPr>
                <w:t>月</w:t>
              </w:r>
              <w:r w:rsidRPr="00EA14F6">
                <w:rPr>
                  <w:rFonts w:hint="eastAsia"/>
                  <w:bCs/>
                  <w:szCs w:val="21"/>
                </w:rPr>
                <w:t>1</w:t>
              </w:r>
              <w:r w:rsidRPr="00EA14F6">
                <w:rPr>
                  <w:rFonts w:hint="eastAsia"/>
                  <w:bCs/>
                  <w:szCs w:val="21"/>
                </w:rPr>
                <w:t>日</w:t>
              </w:r>
            </w:smartTag>
            <w:r w:rsidRPr="00EA14F6">
              <w:rPr>
                <w:rFonts w:hint="eastAsia"/>
                <w:bCs/>
                <w:szCs w:val="21"/>
              </w:rPr>
              <w:t>以来承担过</w:t>
            </w:r>
            <w:r w:rsidRPr="00EA14F6">
              <w:rPr>
                <w:rFonts w:hint="eastAsia"/>
                <w:bCs/>
                <w:szCs w:val="21"/>
              </w:rPr>
              <w:t>1:500</w:t>
            </w:r>
            <w:r w:rsidRPr="00EA14F6">
              <w:rPr>
                <w:rFonts w:hint="eastAsia"/>
                <w:bCs/>
                <w:szCs w:val="21"/>
              </w:rPr>
              <w:t>地籍调查项目（含地形测绘、权属调（核）查、数据建库）单个项目面积须在</w:t>
            </w:r>
            <w:r w:rsidRPr="00EA14F6">
              <w:rPr>
                <w:rFonts w:hint="eastAsia"/>
                <w:bCs/>
                <w:szCs w:val="21"/>
              </w:rPr>
              <w:t>50</w:t>
            </w:r>
            <w:r w:rsidRPr="00EA14F6">
              <w:rPr>
                <w:rFonts w:hint="eastAsia"/>
                <w:bCs/>
                <w:szCs w:val="21"/>
              </w:rPr>
              <w:t>平方公里以上（以检验报告为准）并通过项目所在省测绘质量监督检验站检验，并且质检样本平均分在</w:t>
            </w:r>
            <w:r w:rsidRPr="00EA14F6">
              <w:rPr>
                <w:rFonts w:hint="eastAsia"/>
                <w:bCs/>
                <w:szCs w:val="21"/>
              </w:rPr>
              <w:t>80</w:t>
            </w:r>
            <w:r w:rsidRPr="00EA14F6">
              <w:rPr>
                <w:rFonts w:hint="eastAsia"/>
                <w:bCs/>
                <w:szCs w:val="21"/>
              </w:rPr>
              <w:t>分以上的每个项目得</w:t>
            </w:r>
            <w:r w:rsidRPr="00EA14F6">
              <w:rPr>
                <w:rFonts w:hint="eastAsia"/>
                <w:bCs/>
                <w:szCs w:val="21"/>
              </w:rPr>
              <w:t>1</w:t>
            </w:r>
            <w:r w:rsidRPr="00EA14F6">
              <w:rPr>
                <w:rFonts w:hint="eastAsia"/>
                <w:bCs/>
                <w:szCs w:val="21"/>
              </w:rPr>
              <w:t>分，最高得</w:t>
            </w:r>
            <w:r w:rsidRPr="00EA14F6">
              <w:rPr>
                <w:rFonts w:hint="eastAsia"/>
                <w:bCs/>
                <w:szCs w:val="21"/>
              </w:rPr>
              <w:t>7</w:t>
            </w:r>
            <w:r w:rsidRPr="00EA14F6">
              <w:rPr>
                <w:rFonts w:hint="eastAsia"/>
                <w:bCs/>
                <w:szCs w:val="21"/>
              </w:rPr>
              <w:t>分，面积小于</w:t>
            </w:r>
            <w:r w:rsidRPr="00EA14F6">
              <w:rPr>
                <w:rFonts w:hint="eastAsia"/>
                <w:bCs/>
                <w:szCs w:val="21"/>
              </w:rPr>
              <w:t>50</w:t>
            </w:r>
            <w:r w:rsidRPr="00EA14F6">
              <w:rPr>
                <w:rFonts w:hint="eastAsia"/>
                <w:bCs/>
                <w:szCs w:val="21"/>
              </w:rPr>
              <w:t>平方公里或低于</w:t>
            </w:r>
            <w:r w:rsidRPr="00EA14F6">
              <w:rPr>
                <w:rFonts w:hint="eastAsia"/>
                <w:bCs/>
                <w:szCs w:val="21"/>
              </w:rPr>
              <w:t>80</w:t>
            </w:r>
            <w:r w:rsidRPr="00EA14F6">
              <w:rPr>
                <w:rFonts w:hint="eastAsia"/>
                <w:bCs/>
                <w:szCs w:val="21"/>
              </w:rPr>
              <w:t>分的均不得分。（</w:t>
            </w:r>
            <w:r w:rsidRPr="00EA14F6">
              <w:rPr>
                <w:rFonts w:hint="eastAsia"/>
                <w:b/>
                <w:szCs w:val="21"/>
              </w:rPr>
              <w:t>时间以验收报告为准，提供质检报告复印件加盖公章，原件备查，不提供不得分</w:t>
            </w:r>
            <w:r w:rsidRPr="00EA14F6">
              <w:rPr>
                <w:rFonts w:hint="eastAsia"/>
                <w:bCs/>
                <w:szCs w:val="21"/>
              </w:rPr>
              <w:t>）</w:t>
            </w:r>
          </w:p>
        </w:tc>
        <w:tc>
          <w:tcPr>
            <w:tcW w:w="850" w:type="dxa"/>
            <w:tcBorders>
              <w:top w:val="single" w:sz="4" w:space="0" w:color="auto"/>
              <w:bottom w:val="single" w:sz="4" w:space="0" w:color="auto"/>
            </w:tcBorders>
            <w:vAlign w:val="center"/>
          </w:tcPr>
          <w:p w:rsidR="00EA14F6" w:rsidRPr="00EA14F6" w:rsidRDefault="00EA14F6" w:rsidP="00EA14F6">
            <w:pPr>
              <w:jc w:val="center"/>
              <w:rPr>
                <w:rFonts w:hint="eastAsia"/>
                <w:szCs w:val="21"/>
              </w:rPr>
            </w:pPr>
            <w:r w:rsidRPr="00EA14F6">
              <w:rPr>
                <w:rFonts w:hint="eastAsia"/>
                <w:szCs w:val="21"/>
              </w:rPr>
              <w:t>7</w:t>
            </w:r>
            <w:r w:rsidRPr="00EA14F6">
              <w:rPr>
                <w:rFonts w:hint="eastAsia"/>
                <w:szCs w:val="21"/>
              </w:rPr>
              <w:t>分</w:t>
            </w:r>
          </w:p>
        </w:tc>
        <w:tc>
          <w:tcPr>
            <w:tcW w:w="709" w:type="dxa"/>
            <w:tcBorders>
              <w:top w:val="single" w:sz="4" w:space="0" w:color="auto"/>
              <w:bottom w:val="single" w:sz="4" w:space="0" w:color="auto"/>
            </w:tcBorders>
            <w:vAlign w:val="center"/>
          </w:tcPr>
          <w:p w:rsidR="00EA14F6" w:rsidRPr="00EA14F6" w:rsidRDefault="00EA14F6" w:rsidP="00EA14F6">
            <w:pPr>
              <w:jc w:val="center"/>
              <w:rPr>
                <w:szCs w:val="21"/>
              </w:rPr>
            </w:pPr>
          </w:p>
        </w:tc>
      </w:tr>
      <w:tr w:rsidR="00EA14F6" w:rsidRPr="00EA14F6" w:rsidTr="00E00F03">
        <w:trPr>
          <w:cantSplit/>
          <w:trHeight w:val="1043"/>
        </w:trPr>
        <w:tc>
          <w:tcPr>
            <w:tcW w:w="850" w:type="dxa"/>
            <w:vMerge/>
            <w:tcBorders>
              <w:bottom w:val="single" w:sz="8" w:space="0" w:color="auto"/>
            </w:tcBorders>
            <w:vAlign w:val="center"/>
          </w:tcPr>
          <w:p w:rsidR="00EA14F6" w:rsidRPr="00EA14F6" w:rsidRDefault="00EA14F6" w:rsidP="00EA14F6">
            <w:pPr>
              <w:jc w:val="center"/>
              <w:rPr>
                <w:szCs w:val="21"/>
              </w:rPr>
            </w:pPr>
          </w:p>
        </w:tc>
        <w:tc>
          <w:tcPr>
            <w:tcW w:w="1135" w:type="dxa"/>
            <w:vMerge/>
            <w:tcBorders>
              <w:bottom w:val="single" w:sz="8" w:space="0" w:color="auto"/>
            </w:tcBorders>
            <w:vAlign w:val="center"/>
          </w:tcPr>
          <w:p w:rsidR="00EA14F6" w:rsidRPr="00EA14F6" w:rsidRDefault="00EA14F6" w:rsidP="00EA14F6">
            <w:pPr>
              <w:jc w:val="center"/>
              <w:rPr>
                <w:rFonts w:hint="eastAsia"/>
                <w:szCs w:val="21"/>
              </w:rPr>
            </w:pPr>
          </w:p>
        </w:tc>
        <w:tc>
          <w:tcPr>
            <w:tcW w:w="5386" w:type="dxa"/>
            <w:tcBorders>
              <w:top w:val="single" w:sz="4" w:space="0" w:color="auto"/>
              <w:bottom w:val="single" w:sz="8" w:space="0" w:color="auto"/>
            </w:tcBorders>
            <w:vAlign w:val="center"/>
          </w:tcPr>
          <w:p w:rsidR="00EA14F6" w:rsidRPr="00EA14F6" w:rsidRDefault="00EA14F6" w:rsidP="00EA14F6">
            <w:pPr>
              <w:rPr>
                <w:rFonts w:hint="eastAsia"/>
                <w:bCs/>
                <w:szCs w:val="21"/>
              </w:rPr>
            </w:pPr>
            <w:r w:rsidRPr="00EA14F6">
              <w:rPr>
                <w:rFonts w:hint="eastAsia"/>
                <w:bCs/>
                <w:szCs w:val="21"/>
              </w:rPr>
              <w:t>承担过县级地理国情普查项目的，每个县级项目得</w:t>
            </w:r>
            <w:r w:rsidRPr="00EA14F6">
              <w:rPr>
                <w:rFonts w:hint="eastAsia"/>
                <w:bCs/>
                <w:szCs w:val="21"/>
              </w:rPr>
              <w:t>1</w:t>
            </w:r>
            <w:r w:rsidRPr="00EA14F6">
              <w:rPr>
                <w:rFonts w:hint="eastAsia"/>
                <w:bCs/>
                <w:szCs w:val="21"/>
              </w:rPr>
              <w:t>分，最高得</w:t>
            </w:r>
            <w:r w:rsidRPr="00EA14F6">
              <w:rPr>
                <w:rFonts w:hint="eastAsia"/>
                <w:bCs/>
                <w:szCs w:val="21"/>
              </w:rPr>
              <w:t>7</w:t>
            </w:r>
            <w:r w:rsidRPr="00EA14F6">
              <w:rPr>
                <w:rFonts w:hint="eastAsia"/>
                <w:bCs/>
                <w:szCs w:val="21"/>
              </w:rPr>
              <w:t>分。（</w:t>
            </w:r>
            <w:r w:rsidRPr="00EA14F6">
              <w:rPr>
                <w:rFonts w:hint="eastAsia"/>
                <w:b/>
                <w:bCs/>
                <w:szCs w:val="21"/>
              </w:rPr>
              <w:t>提供合同或其他证明复印件加盖公章，原件备查，不提供不得分</w:t>
            </w:r>
            <w:r w:rsidRPr="00EA14F6">
              <w:rPr>
                <w:rFonts w:hint="eastAsia"/>
                <w:bCs/>
                <w:szCs w:val="21"/>
              </w:rPr>
              <w:t>。）</w:t>
            </w:r>
          </w:p>
        </w:tc>
        <w:tc>
          <w:tcPr>
            <w:tcW w:w="850" w:type="dxa"/>
            <w:tcBorders>
              <w:top w:val="single" w:sz="4" w:space="0" w:color="auto"/>
              <w:bottom w:val="single" w:sz="8" w:space="0" w:color="auto"/>
            </w:tcBorders>
            <w:vAlign w:val="center"/>
          </w:tcPr>
          <w:p w:rsidR="00EA14F6" w:rsidRPr="00EA14F6" w:rsidRDefault="00EA14F6" w:rsidP="00EA14F6">
            <w:pPr>
              <w:jc w:val="center"/>
              <w:rPr>
                <w:szCs w:val="21"/>
              </w:rPr>
            </w:pPr>
            <w:r w:rsidRPr="00EA14F6">
              <w:rPr>
                <w:rFonts w:hint="eastAsia"/>
                <w:szCs w:val="21"/>
              </w:rPr>
              <w:t>7</w:t>
            </w:r>
            <w:r w:rsidRPr="00EA14F6">
              <w:rPr>
                <w:rFonts w:hint="eastAsia"/>
                <w:szCs w:val="21"/>
              </w:rPr>
              <w:t>分</w:t>
            </w:r>
          </w:p>
          <w:p w:rsidR="00EA14F6" w:rsidRPr="00EA14F6" w:rsidRDefault="00EA14F6" w:rsidP="00EA14F6">
            <w:pPr>
              <w:jc w:val="center"/>
              <w:rPr>
                <w:rFonts w:hint="eastAsia"/>
                <w:szCs w:val="21"/>
              </w:rPr>
            </w:pPr>
            <w:r w:rsidRPr="00EA14F6">
              <w:rPr>
                <w:rFonts w:hint="eastAsia"/>
                <w:bCs/>
                <w:szCs w:val="21"/>
              </w:rPr>
              <w:t xml:space="preserve"> </w:t>
            </w:r>
          </w:p>
        </w:tc>
        <w:tc>
          <w:tcPr>
            <w:tcW w:w="709" w:type="dxa"/>
            <w:tcBorders>
              <w:top w:val="single" w:sz="4" w:space="0" w:color="auto"/>
              <w:bottom w:val="single" w:sz="8" w:space="0" w:color="auto"/>
            </w:tcBorders>
            <w:vAlign w:val="center"/>
          </w:tcPr>
          <w:p w:rsidR="00EA14F6" w:rsidRPr="00EA14F6" w:rsidRDefault="00EA14F6" w:rsidP="00EA14F6">
            <w:pPr>
              <w:jc w:val="center"/>
              <w:rPr>
                <w:szCs w:val="21"/>
              </w:rPr>
            </w:pPr>
          </w:p>
        </w:tc>
      </w:tr>
      <w:tr w:rsidR="00EA14F6" w:rsidRPr="00EA14F6" w:rsidTr="00E00F03">
        <w:trPr>
          <w:cantSplit/>
          <w:trHeight w:val="2723"/>
        </w:trPr>
        <w:tc>
          <w:tcPr>
            <w:tcW w:w="1985" w:type="dxa"/>
            <w:gridSpan w:val="2"/>
            <w:vAlign w:val="center"/>
          </w:tcPr>
          <w:p w:rsidR="00EA14F6" w:rsidRPr="00EA14F6" w:rsidRDefault="00EA14F6" w:rsidP="00EA14F6">
            <w:pPr>
              <w:jc w:val="center"/>
              <w:rPr>
                <w:szCs w:val="21"/>
              </w:rPr>
            </w:pPr>
            <w:r w:rsidRPr="00EA14F6">
              <w:rPr>
                <w:rFonts w:hint="eastAsia"/>
                <w:szCs w:val="21"/>
              </w:rPr>
              <w:t>售后服务及本地化服务（</w:t>
            </w:r>
            <w:r w:rsidRPr="00EA14F6">
              <w:rPr>
                <w:rFonts w:hint="eastAsia"/>
                <w:szCs w:val="21"/>
              </w:rPr>
              <w:t>5</w:t>
            </w:r>
            <w:r w:rsidRPr="00EA14F6">
              <w:rPr>
                <w:rFonts w:hint="eastAsia"/>
                <w:szCs w:val="21"/>
              </w:rPr>
              <w:t>分）</w:t>
            </w:r>
          </w:p>
        </w:tc>
        <w:tc>
          <w:tcPr>
            <w:tcW w:w="5386" w:type="dxa"/>
            <w:vAlign w:val="center"/>
          </w:tcPr>
          <w:p w:rsidR="00EA14F6" w:rsidRPr="00EA14F6" w:rsidRDefault="00EA14F6" w:rsidP="00EA14F6">
            <w:pPr>
              <w:rPr>
                <w:rFonts w:ascii="宋体" w:hAnsi="宋体" w:cs="宋体"/>
                <w:szCs w:val="21"/>
              </w:rPr>
            </w:pPr>
            <w:r w:rsidRPr="00EA14F6">
              <w:rPr>
                <w:rFonts w:ascii="宋体" w:hAnsi="宋体" w:cs="宋体" w:hint="eastAsia"/>
                <w:szCs w:val="21"/>
              </w:rPr>
              <w:t>1、根据投标人提供的售后服务及现场技术支持方案的切实可行、完整、响应处理机制合理性，由评委酌情评分：好的2分，较好1分，一般0.5分。</w:t>
            </w:r>
          </w:p>
          <w:p w:rsidR="00EA14F6" w:rsidRPr="00EA14F6" w:rsidRDefault="00EA14F6" w:rsidP="00EA14F6">
            <w:pPr>
              <w:rPr>
                <w:rFonts w:ascii="宋体" w:hAnsi="宋体" w:cs="宋体"/>
                <w:szCs w:val="21"/>
              </w:rPr>
            </w:pPr>
            <w:r w:rsidRPr="00EA14F6">
              <w:rPr>
                <w:rFonts w:ascii="宋体" w:hAnsi="宋体" w:cs="宋体" w:hint="eastAsia"/>
                <w:szCs w:val="21"/>
              </w:rPr>
              <w:t>2、投标人注册地在省内或在省内设有分支机构的（提供分支机构营业执照复印件，原件备查，不提供不得分）且能提供售后和技术服务的，得1分，否则不得分。</w:t>
            </w:r>
          </w:p>
          <w:p w:rsidR="00EA14F6" w:rsidRPr="00EA14F6" w:rsidRDefault="00EA14F6" w:rsidP="00EA14F6">
            <w:pPr>
              <w:rPr>
                <w:b/>
                <w:szCs w:val="21"/>
              </w:rPr>
            </w:pPr>
            <w:r w:rsidRPr="00EA14F6">
              <w:rPr>
                <w:rFonts w:ascii="宋体" w:hAnsi="宋体" w:cs="宋体" w:hint="eastAsia"/>
                <w:szCs w:val="21"/>
              </w:rPr>
              <w:t>3、投标单位在本项目所在地设立固定工作场所与采购人远近距离及响应时间等措施综合考虑评分。（2分）：好的2分，较好1分，一般0.5分。（提供所在地工作场所租赁合同等相关证明材料原件及复印件，不提供不得分）</w:t>
            </w:r>
          </w:p>
        </w:tc>
        <w:tc>
          <w:tcPr>
            <w:tcW w:w="850" w:type="dxa"/>
            <w:vAlign w:val="center"/>
          </w:tcPr>
          <w:p w:rsidR="00EA14F6" w:rsidRPr="00EA14F6" w:rsidRDefault="00EA14F6" w:rsidP="00EA14F6">
            <w:pPr>
              <w:jc w:val="center"/>
              <w:rPr>
                <w:szCs w:val="21"/>
              </w:rPr>
            </w:pPr>
            <w:r w:rsidRPr="00EA14F6">
              <w:rPr>
                <w:rFonts w:hint="eastAsia"/>
                <w:szCs w:val="21"/>
              </w:rPr>
              <w:t>5</w:t>
            </w:r>
            <w:r w:rsidRPr="00EA14F6">
              <w:rPr>
                <w:rFonts w:hint="eastAsia"/>
                <w:szCs w:val="21"/>
              </w:rPr>
              <w:t>分</w:t>
            </w:r>
          </w:p>
        </w:tc>
        <w:tc>
          <w:tcPr>
            <w:tcW w:w="709" w:type="dxa"/>
            <w:vAlign w:val="center"/>
          </w:tcPr>
          <w:p w:rsidR="00EA14F6" w:rsidRPr="00EA14F6" w:rsidRDefault="00EA14F6" w:rsidP="00EA14F6">
            <w:pPr>
              <w:jc w:val="center"/>
              <w:rPr>
                <w:szCs w:val="21"/>
              </w:rPr>
            </w:pPr>
          </w:p>
        </w:tc>
      </w:tr>
      <w:tr w:rsidR="00EA14F6" w:rsidRPr="00EA14F6" w:rsidTr="00E00F03">
        <w:trPr>
          <w:cantSplit/>
          <w:trHeight w:val="821"/>
        </w:trPr>
        <w:tc>
          <w:tcPr>
            <w:tcW w:w="1985" w:type="dxa"/>
            <w:gridSpan w:val="2"/>
            <w:vAlign w:val="center"/>
          </w:tcPr>
          <w:p w:rsidR="00EA14F6" w:rsidRPr="00EA14F6" w:rsidRDefault="00EA14F6" w:rsidP="00EA14F6">
            <w:pPr>
              <w:jc w:val="center"/>
              <w:rPr>
                <w:rFonts w:hint="eastAsia"/>
                <w:szCs w:val="21"/>
              </w:rPr>
            </w:pPr>
            <w:r w:rsidRPr="00EA14F6">
              <w:rPr>
                <w:rFonts w:hint="eastAsia"/>
                <w:szCs w:val="21"/>
              </w:rPr>
              <w:t>招标文件编制</w:t>
            </w:r>
          </w:p>
          <w:p w:rsidR="00EA14F6" w:rsidRPr="00EA14F6" w:rsidRDefault="00EA14F6" w:rsidP="00EA14F6">
            <w:pPr>
              <w:jc w:val="center"/>
              <w:rPr>
                <w:rFonts w:hint="eastAsia"/>
                <w:szCs w:val="21"/>
              </w:rPr>
            </w:pPr>
            <w:r w:rsidRPr="00EA14F6">
              <w:rPr>
                <w:rFonts w:hint="eastAsia"/>
                <w:szCs w:val="21"/>
              </w:rPr>
              <w:t>（</w:t>
            </w:r>
            <w:r w:rsidRPr="00EA14F6">
              <w:rPr>
                <w:rFonts w:hint="eastAsia"/>
                <w:szCs w:val="21"/>
              </w:rPr>
              <w:t>2</w:t>
            </w:r>
            <w:r w:rsidRPr="00EA14F6">
              <w:rPr>
                <w:rFonts w:hint="eastAsia"/>
                <w:szCs w:val="21"/>
              </w:rPr>
              <w:t>分）</w:t>
            </w:r>
          </w:p>
        </w:tc>
        <w:tc>
          <w:tcPr>
            <w:tcW w:w="5386" w:type="dxa"/>
            <w:vAlign w:val="center"/>
          </w:tcPr>
          <w:p w:rsidR="00EA14F6" w:rsidRPr="00EA14F6" w:rsidRDefault="00EA14F6" w:rsidP="00EA14F6">
            <w:pPr>
              <w:rPr>
                <w:rFonts w:ascii="宋体" w:hAnsi="宋体" w:cs="宋体" w:hint="eastAsia"/>
                <w:szCs w:val="21"/>
              </w:rPr>
            </w:pPr>
            <w:r w:rsidRPr="00EA14F6">
              <w:rPr>
                <w:rFonts w:ascii="宋体" w:hAnsi="宋体" w:cs="宋体" w:hint="eastAsia"/>
                <w:szCs w:val="21"/>
              </w:rPr>
              <w:t>根据供应商招标文件的编制情况：好的2分，较好1.5分，一般1分。</w:t>
            </w:r>
          </w:p>
        </w:tc>
        <w:tc>
          <w:tcPr>
            <w:tcW w:w="850" w:type="dxa"/>
            <w:vAlign w:val="center"/>
          </w:tcPr>
          <w:p w:rsidR="00EA14F6" w:rsidRPr="00EA14F6" w:rsidRDefault="00EA14F6" w:rsidP="00EA14F6">
            <w:pPr>
              <w:jc w:val="center"/>
              <w:rPr>
                <w:rFonts w:hint="eastAsia"/>
                <w:szCs w:val="21"/>
              </w:rPr>
            </w:pPr>
            <w:r w:rsidRPr="00EA14F6">
              <w:rPr>
                <w:rFonts w:hint="eastAsia"/>
                <w:szCs w:val="21"/>
              </w:rPr>
              <w:t>2</w:t>
            </w:r>
            <w:r w:rsidRPr="00EA14F6">
              <w:rPr>
                <w:rFonts w:hint="eastAsia"/>
                <w:szCs w:val="21"/>
              </w:rPr>
              <w:t>分</w:t>
            </w:r>
          </w:p>
        </w:tc>
        <w:tc>
          <w:tcPr>
            <w:tcW w:w="709" w:type="dxa"/>
            <w:vAlign w:val="center"/>
          </w:tcPr>
          <w:p w:rsidR="00EA14F6" w:rsidRPr="00EA14F6" w:rsidRDefault="00EA14F6" w:rsidP="00EA14F6">
            <w:pPr>
              <w:jc w:val="center"/>
              <w:rPr>
                <w:szCs w:val="21"/>
              </w:rPr>
            </w:pPr>
          </w:p>
        </w:tc>
      </w:tr>
      <w:tr w:rsidR="00EA14F6" w:rsidRPr="00EA14F6" w:rsidTr="00E00F03">
        <w:trPr>
          <w:cantSplit/>
          <w:trHeight w:val="832"/>
        </w:trPr>
        <w:tc>
          <w:tcPr>
            <w:tcW w:w="1985" w:type="dxa"/>
            <w:gridSpan w:val="2"/>
            <w:vAlign w:val="center"/>
          </w:tcPr>
          <w:p w:rsidR="00EA14F6" w:rsidRPr="00EA14F6" w:rsidRDefault="00EA14F6" w:rsidP="00EA14F6">
            <w:pPr>
              <w:jc w:val="center"/>
              <w:rPr>
                <w:szCs w:val="21"/>
              </w:rPr>
            </w:pPr>
            <w:r w:rsidRPr="00EA14F6">
              <w:rPr>
                <w:rFonts w:hint="eastAsia"/>
                <w:szCs w:val="21"/>
              </w:rPr>
              <w:t>投标报价</w:t>
            </w:r>
          </w:p>
          <w:p w:rsidR="00EA14F6" w:rsidRPr="00EA14F6" w:rsidRDefault="00EA14F6" w:rsidP="00EA14F6">
            <w:pPr>
              <w:jc w:val="center"/>
              <w:rPr>
                <w:szCs w:val="21"/>
              </w:rPr>
            </w:pPr>
            <w:r w:rsidRPr="00EA14F6">
              <w:rPr>
                <w:rFonts w:hint="eastAsia"/>
                <w:szCs w:val="21"/>
              </w:rPr>
              <w:t>（</w:t>
            </w:r>
            <w:r w:rsidRPr="00EA14F6">
              <w:rPr>
                <w:rFonts w:hint="eastAsia"/>
                <w:szCs w:val="21"/>
              </w:rPr>
              <w:t>20</w:t>
            </w:r>
            <w:r w:rsidRPr="00EA14F6">
              <w:rPr>
                <w:rFonts w:hint="eastAsia"/>
                <w:szCs w:val="21"/>
              </w:rPr>
              <w:t>分）</w:t>
            </w:r>
          </w:p>
        </w:tc>
        <w:tc>
          <w:tcPr>
            <w:tcW w:w="5386" w:type="dxa"/>
            <w:vAlign w:val="center"/>
          </w:tcPr>
          <w:p w:rsidR="00EA14F6" w:rsidRPr="00EA14F6" w:rsidRDefault="00EA14F6" w:rsidP="00EA14F6">
            <w:pPr>
              <w:rPr>
                <w:szCs w:val="21"/>
              </w:rPr>
            </w:pPr>
            <w:r w:rsidRPr="00EA14F6">
              <w:rPr>
                <w:rFonts w:hint="eastAsia"/>
                <w:szCs w:val="21"/>
              </w:rPr>
              <w:t>满足投标文件要求且投标价格最低的投标报价为评标基准价，其价格分为满分，其他投标人的价格分按下列公式计算：</w:t>
            </w:r>
          </w:p>
          <w:p w:rsidR="00EA14F6" w:rsidRPr="00EA14F6" w:rsidRDefault="00EA14F6" w:rsidP="00EA14F6">
            <w:pPr>
              <w:rPr>
                <w:szCs w:val="21"/>
              </w:rPr>
            </w:pPr>
            <w:r w:rsidRPr="00EA14F6">
              <w:rPr>
                <w:rFonts w:hint="eastAsia"/>
                <w:szCs w:val="21"/>
              </w:rPr>
              <w:t>价格得分＝（评标基准价</w:t>
            </w:r>
            <w:r w:rsidRPr="00EA14F6">
              <w:rPr>
                <w:rFonts w:hint="eastAsia"/>
                <w:szCs w:val="21"/>
              </w:rPr>
              <w:t>/</w:t>
            </w:r>
            <w:r w:rsidRPr="00EA14F6">
              <w:rPr>
                <w:rFonts w:hint="eastAsia"/>
                <w:szCs w:val="21"/>
              </w:rPr>
              <w:t>投标报价）×价格权重×</w:t>
            </w:r>
            <w:r w:rsidRPr="00EA14F6">
              <w:rPr>
                <w:rFonts w:hint="eastAsia"/>
                <w:szCs w:val="21"/>
              </w:rPr>
              <w:t>100</w:t>
            </w:r>
            <w:r w:rsidRPr="00EA14F6">
              <w:rPr>
                <w:rFonts w:hint="eastAsia"/>
                <w:szCs w:val="21"/>
              </w:rPr>
              <w:t>。</w:t>
            </w:r>
          </w:p>
        </w:tc>
        <w:tc>
          <w:tcPr>
            <w:tcW w:w="850" w:type="dxa"/>
            <w:vAlign w:val="center"/>
          </w:tcPr>
          <w:p w:rsidR="00EA14F6" w:rsidRPr="00EA14F6" w:rsidRDefault="00EA14F6" w:rsidP="00EA14F6">
            <w:pPr>
              <w:jc w:val="center"/>
              <w:rPr>
                <w:szCs w:val="21"/>
              </w:rPr>
            </w:pPr>
            <w:r w:rsidRPr="00EA14F6">
              <w:rPr>
                <w:rFonts w:hint="eastAsia"/>
                <w:szCs w:val="21"/>
              </w:rPr>
              <w:t>20</w:t>
            </w:r>
            <w:r w:rsidRPr="00EA14F6">
              <w:rPr>
                <w:rFonts w:hint="eastAsia"/>
                <w:szCs w:val="21"/>
              </w:rPr>
              <w:t>分</w:t>
            </w:r>
          </w:p>
        </w:tc>
        <w:tc>
          <w:tcPr>
            <w:tcW w:w="709" w:type="dxa"/>
            <w:vAlign w:val="center"/>
          </w:tcPr>
          <w:p w:rsidR="00EA14F6" w:rsidRPr="00EA14F6" w:rsidRDefault="00EA14F6" w:rsidP="00EA14F6">
            <w:pPr>
              <w:jc w:val="center"/>
              <w:rPr>
                <w:szCs w:val="21"/>
              </w:rPr>
            </w:pPr>
          </w:p>
        </w:tc>
      </w:tr>
    </w:tbl>
    <w:p w:rsidR="00CE1737" w:rsidRPr="00EA14F6" w:rsidRDefault="00CE1737">
      <w:bookmarkStart w:id="19" w:name="_GoBack"/>
      <w:bookmarkEnd w:id="19"/>
    </w:p>
    <w:sectPr w:rsidR="00CE1737" w:rsidRPr="00EA14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62F" w:rsidRDefault="007B562F" w:rsidP="00EA14F6">
      <w:r>
        <w:separator/>
      </w:r>
    </w:p>
  </w:endnote>
  <w:endnote w:type="continuationSeparator" w:id="0">
    <w:p w:rsidR="007B562F" w:rsidRDefault="007B562F" w:rsidP="00EA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62F" w:rsidRDefault="007B562F" w:rsidP="00EA14F6">
      <w:r>
        <w:separator/>
      </w:r>
    </w:p>
  </w:footnote>
  <w:footnote w:type="continuationSeparator" w:id="0">
    <w:p w:rsidR="007B562F" w:rsidRDefault="007B562F" w:rsidP="00EA1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3F1CD"/>
    <w:multiLevelType w:val="singleLevel"/>
    <w:tmpl w:val="30B3F1C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60"/>
    <w:rsid w:val="006C3F60"/>
    <w:rsid w:val="007B562F"/>
    <w:rsid w:val="00CE1737"/>
    <w:rsid w:val="00EA1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4F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14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14F6"/>
    <w:rPr>
      <w:sz w:val="18"/>
      <w:szCs w:val="18"/>
    </w:rPr>
  </w:style>
  <w:style w:type="paragraph" w:styleId="a4">
    <w:name w:val="footer"/>
    <w:basedOn w:val="a"/>
    <w:link w:val="Char0"/>
    <w:uiPriority w:val="99"/>
    <w:unhideWhenUsed/>
    <w:rsid w:val="00EA14F6"/>
    <w:pPr>
      <w:tabs>
        <w:tab w:val="center" w:pos="4153"/>
        <w:tab w:val="right" w:pos="8306"/>
      </w:tabs>
      <w:snapToGrid w:val="0"/>
      <w:jc w:val="left"/>
    </w:pPr>
    <w:rPr>
      <w:sz w:val="18"/>
      <w:szCs w:val="18"/>
    </w:rPr>
  </w:style>
  <w:style w:type="character" w:customStyle="1" w:styleId="Char0">
    <w:name w:val="页脚 Char"/>
    <w:basedOn w:val="a0"/>
    <w:link w:val="a4"/>
    <w:uiPriority w:val="99"/>
    <w:rsid w:val="00EA14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4F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14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14F6"/>
    <w:rPr>
      <w:sz w:val="18"/>
      <w:szCs w:val="18"/>
    </w:rPr>
  </w:style>
  <w:style w:type="paragraph" w:styleId="a4">
    <w:name w:val="footer"/>
    <w:basedOn w:val="a"/>
    <w:link w:val="Char0"/>
    <w:uiPriority w:val="99"/>
    <w:unhideWhenUsed/>
    <w:rsid w:val="00EA14F6"/>
    <w:pPr>
      <w:tabs>
        <w:tab w:val="center" w:pos="4153"/>
        <w:tab w:val="right" w:pos="8306"/>
      </w:tabs>
      <w:snapToGrid w:val="0"/>
      <w:jc w:val="left"/>
    </w:pPr>
    <w:rPr>
      <w:sz w:val="18"/>
      <w:szCs w:val="18"/>
    </w:rPr>
  </w:style>
  <w:style w:type="character" w:customStyle="1" w:styleId="Char0">
    <w:name w:val="页脚 Char"/>
    <w:basedOn w:val="a0"/>
    <w:link w:val="a4"/>
    <w:uiPriority w:val="99"/>
    <w:rsid w:val="00EA14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2018-10-31T01:57:00Z</dcterms:created>
  <dcterms:modified xsi:type="dcterms:W3CDTF">2018-10-31T02:04:00Z</dcterms:modified>
</cp:coreProperties>
</file>