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C3E9C">
      <w:pPr>
        <w:spacing w:line="360" w:lineRule="auto"/>
        <w:jc w:val="center"/>
        <w:rPr>
          <w:rFonts w:hint="eastAsia" w:ascii="宋体" w:hAnsi="宋体" w:cs="宋体"/>
          <w:b/>
          <w:color w:val="auto"/>
          <w:sz w:val="24"/>
          <w:highlight w:val="none"/>
        </w:rPr>
      </w:pPr>
    </w:p>
    <w:p w14:paraId="3E796376">
      <w:pPr>
        <w:adjustRightInd/>
        <w:spacing w:line="360" w:lineRule="auto"/>
        <w:jc w:val="center"/>
        <w:rPr>
          <w:rFonts w:hint="eastAsia" w:ascii="宋体" w:hAnsi="宋体" w:cs="宋体"/>
          <w:b/>
          <w:color w:val="auto"/>
          <w:sz w:val="44"/>
          <w:szCs w:val="44"/>
          <w:highlight w:val="none"/>
        </w:rPr>
      </w:pPr>
    </w:p>
    <w:p w14:paraId="4F769AD4">
      <w:pPr>
        <w:spacing w:line="360" w:lineRule="auto"/>
        <w:jc w:val="center"/>
        <w:rPr>
          <w:rFonts w:hint="eastAsia" w:ascii="宋体" w:hAnsi="宋体" w:cs="宋体"/>
          <w:b/>
          <w:color w:val="auto"/>
          <w:sz w:val="44"/>
          <w:szCs w:val="44"/>
          <w:highlight w:val="none"/>
        </w:rPr>
      </w:pPr>
    </w:p>
    <w:p w14:paraId="410DDCCB">
      <w:pPr>
        <w:adjustRightInd/>
        <w:spacing w:line="360" w:lineRule="auto"/>
        <w:jc w:val="center"/>
        <w:rPr>
          <w:rFonts w:hint="eastAsia" w:ascii="宋体" w:hAnsi="宋体" w:cs="宋体"/>
          <w:b/>
          <w:color w:val="auto"/>
          <w:sz w:val="48"/>
          <w:szCs w:val="48"/>
          <w:highlight w:val="none"/>
        </w:rPr>
      </w:pPr>
    </w:p>
    <w:p w14:paraId="3A787AA3">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2025年省交科院条件建设项目-步入式环境试验箱（组装式）、成像亮度计（静态）采购</w:t>
      </w:r>
    </w:p>
    <w:p w14:paraId="4D40898D">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p w14:paraId="69674426">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5F4B0CF8">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编号:JKY-ZB2025-031 </w:t>
      </w:r>
    </w:p>
    <w:p w14:paraId="3F8639D6">
      <w:pPr>
        <w:adjustRightInd/>
        <w:spacing w:line="360" w:lineRule="auto"/>
        <w:rPr>
          <w:rFonts w:hint="eastAsia" w:ascii="宋体" w:hAnsi="宋体" w:cs="宋体"/>
          <w:color w:val="auto"/>
          <w:sz w:val="28"/>
          <w:szCs w:val="20"/>
          <w:highlight w:val="none"/>
        </w:rPr>
      </w:pPr>
    </w:p>
    <w:p w14:paraId="3C3A8900">
      <w:pPr>
        <w:spacing w:line="360" w:lineRule="auto"/>
        <w:jc w:val="center"/>
        <w:rPr>
          <w:rFonts w:hint="eastAsia" w:ascii="宋体" w:hAnsi="宋体" w:cs="宋体"/>
          <w:b/>
          <w:color w:val="auto"/>
          <w:sz w:val="44"/>
          <w:szCs w:val="44"/>
          <w:highlight w:val="none"/>
        </w:rPr>
      </w:pPr>
    </w:p>
    <w:p w14:paraId="429A6D08">
      <w:pPr>
        <w:spacing w:line="360" w:lineRule="auto"/>
        <w:jc w:val="center"/>
        <w:rPr>
          <w:rFonts w:hint="eastAsia" w:ascii="宋体" w:hAnsi="宋体" w:cs="宋体"/>
          <w:b/>
          <w:color w:val="auto"/>
          <w:sz w:val="44"/>
          <w:szCs w:val="44"/>
          <w:highlight w:val="none"/>
        </w:rPr>
      </w:pPr>
    </w:p>
    <w:p w14:paraId="2D8093D0">
      <w:pPr>
        <w:spacing w:line="360" w:lineRule="auto"/>
        <w:jc w:val="center"/>
        <w:rPr>
          <w:rFonts w:hint="eastAsia" w:ascii="宋体" w:hAnsi="宋体" w:cs="宋体"/>
          <w:color w:val="auto"/>
          <w:sz w:val="24"/>
          <w:highlight w:val="none"/>
        </w:rPr>
      </w:pPr>
    </w:p>
    <w:p w14:paraId="52B7E6D8">
      <w:pPr>
        <w:spacing w:line="360" w:lineRule="auto"/>
        <w:jc w:val="center"/>
        <w:rPr>
          <w:rFonts w:hint="eastAsia" w:ascii="宋体" w:hAnsi="宋体" w:cs="宋体"/>
          <w:color w:val="auto"/>
          <w:sz w:val="24"/>
          <w:highlight w:val="none"/>
        </w:rPr>
      </w:pPr>
    </w:p>
    <w:p w14:paraId="50D0A22F">
      <w:pPr>
        <w:spacing w:line="360" w:lineRule="auto"/>
        <w:rPr>
          <w:rFonts w:hint="eastAsia" w:ascii="宋体" w:hAnsi="宋体" w:cs="宋体"/>
          <w:color w:val="auto"/>
          <w:sz w:val="32"/>
          <w:szCs w:val="32"/>
          <w:highlight w:val="none"/>
        </w:rPr>
      </w:pPr>
    </w:p>
    <w:p w14:paraId="35D50149">
      <w:pPr>
        <w:spacing w:line="360" w:lineRule="auto"/>
        <w:jc w:val="center"/>
        <w:rPr>
          <w:rFonts w:hint="eastAsia" w:ascii="宋体" w:hAnsi="宋体" w:cs="宋体"/>
          <w:color w:val="auto"/>
          <w:sz w:val="32"/>
          <w:szCs w:val="32"/>
          <w:highlight w:val="none"/>
        </w:rPr>
      </w:pPr>
      <w:r>
        <w:rPr>
          <w:rFonts w:ascii="宋体" w:hAnsi="宋体" w:cs="宋体"/>
          <w:color w:val="auto"/>
          <w:sz w:val="32"/>
          <w:szCs w:val="32"/>
          <w:highlight w:val="none"/>
        </w:rPr>
        <w:t>浙江省交通运输科学研究院</w:t>
      </w:r>
    </w:p>
    <w:p w14:paraId="1F19FA67">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浙江华耀建设咨询有限公司</w:t>
      </w:r>
    </w:p>
    <w:p w14:paraId="0EFEB38D">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二〇二五年六月</w:t>
      </w:r>
    </w:p>
    <w:p w14:paraId="0E5D29C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5138CF5">
      <w:pPr>
        <w:spacing w:line="360" w:lineRule="auto"/>
        <w:jc w:val="center"/>
        <w:rPr>
          <w:rFonts w:hint="eastAsia" w:ascii="宋体" w:hAnsi="宋体" w:cs="宋体"/>
          <w:color w:val="auto"/>
          <w:sz w:val="24"/>
          <w:highlight w:val="none"/>
        </w:rPr>
      </w:pPr>
    </w:p>
    <w:p w14:paraId="00ADA4B9">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29283A4C">
      <w:pPr>
        <w:spacing w:line="360" w:lineRule="auto"/>
        <w:rPr>
          <w:rFonts w:hint="eastAsia" w:ascii="宋体" w:hAnsi="宋体" w:cs="宋体"/>
          <w:color w:val="auto"/>
          <w:sz w:val="32"/>
          <w:szCs w:val="32"/>
          <w:highlight w:val="none"/>
        </w:rPr>
      </w:pPr>
    </w:p>
    <w:p w14:paraId="4D4522A4">
      <w:pPr>
        <w:spacing w:line="360" w:lineRule="auto"/>
        <w:rPr>
          <w:rFonts w:hint="eastAsia" w:ascii="宋体" w:hAnsi="宋体" w:cs="宋体"/>
          <w:color w:val="auto"/>
          <w:sz w:val="32"/>
          <w:szCs w:val="32"/>
          <w:highlight w:val="none"/>
        </w:rPr>
      </w:pPr>
    </w:p>
    <w:p w14:paraId="40DDD4D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58B8C9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8CD31EC">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49FDAB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3FA4693">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5DC9032">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CD6A90E">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09CE0DA4">
      <w:pPr>
        <w:spacing w:line="360" w:lineRule="auto"/>
        <w:ind w:firstLine="549" w:firstLineChars="229"/>
        <w:rPr>
          <w:rFonts w:hint="eastAsia" w:ascii="宋体" w:hAnsi="宋体" w:cs="宋体"/>
          <w:color w:val="auto"/>
          <w:sz w:val="24"/>
          <w:highlight w:val="none"/>
        </w:rPr>
      </w:pPr>
    </w:p>
    <w:p w14:paraId="67BEF675">
      <w:pPr>
        <w:spacing w:line="360" w:lineRule="auto"/>
        <w:ind w:firstLine="549" w:firstLineChars="229"/>
        <w:rPr>
          <w:rFonts w:hint="eastAsia" w:ascii="宋体" w:hAnsi="宋体" w:cs="宋体"/>
          <w:color w:val="auto"/>
          <w:sz w:val="24"/>
          <w:highlight w:val="none"/>
        </w:rPr>
      </w:pPr>
    </w:p>
    <w:p w14:paraId="37FCEC2F">
      <w:pPr>
        <w:spacing w:line="360" w:lineRule="auto"/>
        <w:ind w:firstLine="549" w:firstLineChars="229"/>
        <w:rPr>
          <w:rFonts w:hint="eastAsia" w:ascii="宋体" w:hAnsi="宋体" w:cs="宋体"/>
          <w:color w:val="auto"/>
          <w:sz w:val="24"/>
          <w:highlight w:val="none"/>
        </w:rPr>
      </w:pPr>
    </w:p>
    <w:p w14:paraId="3103C759">
      <w:pPr>
        <w:spacing w:line="360" w:lineRule="auto"/>
        <w:ind w:firstLine="549" w:firstLineChars="229"/>
        <w:rPr>
          <w:rFonts w:hint="eastAsia" w:ascii="宋体" w:hAnsi="宋体" w:cs="宋体"/>
          <w:color w:val="auto"/>
          <w:sz w:val="24"/>
          <w:highlight w:val="none"/>
        </w:rPr>
      </w:pPr>
    </w:p>
    <w:p w14:paraId="428CEC9D">
      <w:pPr>
        <w:spacing w:line="360" w:lineRule="auto"/>
        <w:ind w:firstLine="549" w:firstLineChars="229"/>
        <w:rPr>
          <w:rFonts w:hint="eastAsia" w:ascii="宋体" w:hAnsi="宋体" w:cs="宋体"/>
          <w:color w:val="auto"/>
          <w:sz w:val="24"/>
          <w:highlight w:val="none"/>
        </w:rPr>
      </w:pPr>
    </w:p>
    <w:p w14:paraId="2126D8F6">
      <w:pPr>
        <w:spacing w:line="360" w:lineRule="auto"/>
        <w:ind w:firstLine="549" w:firstLineChars="229"/>
        <w:rPr>
          <w:rFonts w:hint="eastAsia" w:ascii="宋体" w:hAnsi="宋体" w:cs="宋体"/>
          <w:color w:val="auto"/>
          <w:sz w:val="24"/>
          <w:highlight w:val="none"/>
        </w:rPr>
      </w:pPr>
    </w:p>
    <w:p w14:paraId="5464FDE3">
      <w:pPr>
        <w:spacing w:line="360" w:lineRule="auto"/>
        <w:ind w:firstLine="549" w:firstLineChars="229"/>
        <w:rPr>
          <w:rFonts w:hint="eastAsia" w:ascii="宋体" w:hAnsi="宋体" w:cs="宋体"/>
          <w:color w:val="auto"/>
          <w:sz w:val="24"/>
          <w:highlight w:val="none"/>
        </w:rPr>
      </w:pPr>
    </w:p>
    <w:p w14:paraId="1364BC9F">
      <w:pPr>
        <w:spacing w:line="360" w:lineRule="auto"/>
        <w:ind w:firstLine="549" w:firstLineChars="229"/>
        <w:rPr>
          <w:rFonts w:hint="eastAsia" w:ascii="宋体" w:hAnsi="宋体" w:cs="宋体"/>
          <w:color w:val="auto"/>
          <w:sz w:val="24"/>
          <w:highlight w:val="none"/>
        </w:rPr>
      </w:pPr>
    </w:p>
    <w:p w14:paraId="263DEC7B">
      <w:pPr>
        <w:spacing w:line="360" w:lineRule="auto"/>
        <w:ind w:firstLine="549" w:firstLineChars="229"/>
        <w:rPr>
          <w:rFonts w:hint="eastAsia" w:ascii="宋体" w:hAnsi="宋体" w:cs="宋体"/>
          <w:color w:val="auto"/>
          <w:sz w:val="24"/>
          <w:highlight w:val="none"/>
        </w:rPr>
      </w:pPr>
    </w:p>
    <w:p w14:paraId="0E88C3E0">
      <w:pPr>
        <w:spacing w:line="360" w:lineRule="auto"/>
        <w:ind w:firstLine="549" w:firstLineChars="229"/>
        <w:rPr>
          <w:rFonts w:hint="eastAsia" w:ascii="宋体" w:hAnsi="宋体" w:cs="宋体"/>
          <w:color w:val="auto"/>
          <w:sz w:val="24"/>
          <w:highlight w:val="none"/>
        </w:rPr>
      </w:pPr>
    </w:p>
    <w:p w14:paraId="11F2EF0C">
      <w:pPr>
        <w:spacing w:line="360" w:lineRule="auto"/>
        <w:ind w:firstLine="549" w:firstLineChars="229"/>
        <w:rPr>
          <w:rFonts w:hint="eastAsia" w:ascii="宋体" w:hAnsi="宋体" w:cs="宋体"/>
          <w:color w:val="auto"/>
          <w:sz w:val="24"/>
          <w:highlight w:val="none"/>
        </w:rPr>
      </w:pPr>
    </w:p>
    <w:p w14:paraId="679BDE96">
      <w:pPr>
        <w:spacing w:line="360" w:lineRule="auto"/>
        <w:ind w:firstLine="549" w:firstLineChars="229"/>
        <w:rPr>
          <w:rFonts w:hint="eastAsia" w:ascii="宋体" w:hAnsi="宋体" w:cs="宋体"/>
          <w:color w:val="auto"/>
          <w:sz w:val="24"/>
          <w:highlight w:val="none"/>
        </w:rPr>
      </w:pPr>
    </w:p>
    <w:p w14:paraId="27F43154">
      <w:pPr>
        <w:spacing w:line="360" w:lineRule="auto"/>
        <w:rPr>
          <w:rFonts w:hint="eastAsia" w:ascii="宋体" w:hAnsi="宋体" w:cs="宋体"/>
          <w:color w:val="auto"/>
          <w:sz w:val="24"/>
          <w:highlight w:val="none"/>
        </w:rPr>
      </w:pPr>
    </w:p>
    <w:bookmarkEnd w:id="2"/>
    <w:p w14:paraId="25734178">
      <w:pPr>
        <w:rPr>
          <w:rFonts w:hint="eastAsia" w:ascii="宋体" w:hAnsi="宋体" w:cs="宋体"/>
          <w:b/>
          <w:color w:val="auto"/>
          <w:sz w:val="36"/>
          <w:szCs w:val="20"/>
          <w:highlight w:val="none"/>
        </w:rPr>
      </w:pPr>
      <w:bookmarkStart w:id="3" w:name="_Hlt74707423"/>
      <w:bookmarkEnd w:id="3"/>
      <w:bookmarkStart w:id="4" w:name="_Hlt74728647"/>
      <w:bookmarkEnd w:id="4"/>
      <w:bookmarkStart w:id="5" w:name="_Hlt74649545"/>
      <w:bookmarkEnd w:id="5"/>
      <w:bookmarkStart w:id="6" w:name="_Hlt74729822"/>
      <w:bookmarkEnd w:id="6"/>
      <w:bookmarkStart w:id="7" w:name="_Toc91899870"/>
      <w:bookmarkStart w:id="8" w:name="_Toc91899871"/>
      <w:r>
        <w:rPr>
          <w:rFonts w:hint="eastAsia" w:ascii="宋体" w:hAnsi="宋体" w:cs="宋体"/>
          <w:b/>
          <w:color w:val="auto"/>
          <w:sz w:val="36"/>
          <w:szCs w:val="20"/>
          <w:highlight w:val="none"/>
        </w:rPr>
        <w:br w:type="page"/>
      </w:r>
    </w:p>
    <w:p w14:paraId="01620A90">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200EAEDE">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1363E8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2025年省交科院条件建设项目-步入式环境试验箱（组装式）、成像亮度计（静态）采购</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color w:val="auto"/>
          <w:kern w:val="2"/>
          <w:sz w:val="24"/>
          <w:szCs w:val="24"/>
          <w:highlight w:val="none"/>
        </w:rPr>
        <w:t>https://www.zcygov.cn/）获取（下载）招标文件，并于</w:t>
      </w:r>
      <w:r>
        <w:rPr>
          <w:rStyle w:val="76"/>
          <w:rFonts w:hint="eastAsia" w:cs="Times New Roman" w:asciiTheme="minorEastAsia" w:hAnsiTheme="minorEastAsia" w:eastAsiaTheme="minorEastAsia"/>
          <w:color w:val="auto"/>
          <w:kern w:val="2"/>
          <w:sz w:val="24"/>
          <w:szCs w:val="24"/>
          <w:highlight w:val="none"/>
        </w:rPr>
        <w:t>2025</w:t>
      </w:r>
      <w:r>
        <w:rPr>
          <w:rStyle w:val="76"/>
          <w:rFonts w:cs="Times New Roman" w:asciiTheme="minorEastAsia" w:hAnsiTheme="minorEastAsia" w:eastAsiaTheme="minorEastAsia"/>
          <w:color w:val="auto"/>
          <w:kern w:val="2"/>
          <w:sz w:val="24"/>
          <w:szCs w:val="24"/>
          <w:highlight w:val="none"/>
        </w:rPr>
        <w:t>年</w:t>
      </w:r>
      <w:r>
        <w:rPr>
          <w:rStyle w:val="76"/>
          <w:rFonts w:hint="eastAsia" w:cs="Times New Roman" w:asciiTheme="minorEastAsia" w:hAnsiTheme="minorEastAsia" w:eastAsiaTheme="minorEastAsia"/>
          <w:color w:val="auto"/>
          <w:kern w:val="2"/>
          <w:sz w:val="24"/>
          <w:szCs w:val="24"/>
          <w:highlight w:val="none"/>
          <w:lang w:val="en-US" w:eastAsia="zh-CN"/>
        </w:rPr>
        <w:t>07</w:t>
      </w:r>
      <w:r>
        <w:rPr>
          <w:rStyle w:val="76"/>
          <w:rFonts w:hint="eastAsia" w:cs="Times New Roman" w:asciiTheme="minorEastAsia" w:hAnsiTheme="minorEastAsia" w:eastAsiaTheme="minorEastAsia"/>
          <w:color w:val="auto"/>
          <w:kern w:val="2"/>
          <w:sz w:val="24"/>
          <w:szCs w:val="24"/>
          <w:highlight w:val="none"/>
        </w:rPr>
        <w:t>月</w:t>
      </w:r>
      <w:r>
        <w:rPr>
          <w:rStyle w:val="76"/>
          <w:rFonts w:hint="eastAsia" w:cs="Times New Roman" w:asciiTheme="minorEastAsia" w:hAnsiTheme="minorEastAsia" w:eastAsiaTheme="minorEastAsia"/>
          <w:color w:val="auto"/>
          <w:kern w:val="2"/>
          <w:sz w:val="24"/>
          <w:szCs w:val="24"/>
          <w:highlight w:val="none"/>
          <w:lang w:val="en-US" w:eastAsia="zh-CN"/>
        </w:rPr>
        <w:t>22</w:t>
      </w:r>
      <w:r>
        <w:rPr>
          <w:rStyle w:val="76"/>
          <w:rFonts w:hint="eastAsia" w:cs="Times New Roman" w:asciiTheme="minorEastAsia" w:hAnsiTheme="minorEastAsia" w:eastAsiaTheme="minorEastAsia"/>
          <w:color w:val="auto"/>
          <w:kern w:val="2"/>
          <w:sz w:val="24"/>
          <w:szCs w:val="24"/>
          <w:highlight w:val="none"/>
        </w:rPr>
        <w:t>日</w:t>
      </w:r>
      <w:r>
        <w:rPr>
          <w:rStyle w:val="76"/>
          <w:rFonts w:hint="eastAsia" w:cs="Times New Roman" w:asciiTheme="minorEastAsia" w:hAnsiTheme="minorEastAsia" w:eastAsiaTheme="minorEastAsia"/>
          <w:color w:val="auto"/>
          <w:kern w:val="2"/>
          <w:sz w:val="24"/>
          <w:szCs w:val="24"/>
          <w:highlight w:val="none"/>
          <w:lang w:val="en-US" w:eastAsia="zh-CN"/>
        </w:rPr>
        <w:t>09</w:t>
      </w:r>
      <w:r>
        <w:rPr>
          <w:rStyle w:val="76"/>
          <w:rFonts w:hint="eastAsia" w:cs="Times New Roman" w:asciiTheme="minorEastAsia" w:hAnsiTheme="minorEastAsia" w:eastAsiaTheme="minorEastAsia"/>
          <w:color w:val="auto"/>
          <w:kern w:val="2"/>
          <w:sz w:val="24"/>
          <w:szCs w:val="24"/>
          <w:highlight w:val="none"/>
        </w:rPr>
        <w:t>点00分</w:t>
      </w:r>
      <w:r>
        <w:rPr>
          <w:rStyle w:val="76"/>
          <w:rFonts w:hint="eastAsia" w:cs="Times New Roman" w:asciiTheme="minorEastAsia" w:hAnsiTheme="minorEastAsia" w:eastAsiaTheme="minorEastAsia"/>
          <w:bCs/>
          <w:color w:val="auto"/>
          <w:kern w:val="2"/>
          <w:sz w:val="24"/>
          <w:szCs w:val="24"/>
          <w:highlight w:val="none"/>
        </w:rPr>
        <w:t>00秒</w:t>
      </w:r>
      <w:r>
        <w:rPr>
          <w:rStyle w:val="76"/>
          <w:rFonts w:hint="eastAsia" w:cs="Times New Roman" w:asciiTheme="minorEastAsia" w:hAnsiTheme="minorEastAsia" w:eastAsiaTheme="minorEastAsia"/>
          <w:bCs/>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2C51B0DA">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215F00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 xml:space="preserve">JKY-ZB2025-031 </w:t>
      </w:r>
    </w:p>
    <w:p w14:paraId="065A4101">
      <w:pPr>
        <w:spacing w:line="360" w:lineRule="auto"/>
        <w:rPr>
          <w:rFonts w:hint="eastAsia" w:ascii="宋体" w:hAnsi="宋体" w:cs="宋体"/>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Cs/>
          <w:color w:val="auto"/>
          <w:sz w:val="24"/>
          <w:highlight w:val="none"/>
        </w:rPr>
        <w:t>2025年省交科院条件建设项目-步入式环境试验箱（组装式）、成像亮度计（静态）采购</w:t>
      </w:r>
    </w:p>
    <w:p w14:paraId="5D84D87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Theme="minorEastAsia" w:hAnsiTheme="minorEastAsia" w:eastAsiaTheme="minorEastAsia" w:cstheme="minorEastAsia"/>
          <w:b/>
          <w:color w:val="auto"/>
          <w:sz w:val="24"/>
          <w:highlight w:val="none"/>
        </w:rPr>
        <w:t xml:space="preserve">780000 </w:t>
      </w:r>
    </w:p>
    <w:p w14:paraId="51912394">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 xml:space="preserve">最高限价（元）：780000 </w:t>
      </w:r>
      <w:r>
        <w:rPr>
          <w:rFonts w:hint="eastAsia" w:ascii="宋体" w:hAnsi="宋体" w:cs="宋体"/>
          <w:color w:val="auto"/>
          <w:sz w:val="24"/>
          <w:highlight w:val="none"/>
        </w:rPr>
        <w:t xml:space="preserve"> </w:t>
      </w:r>
    </w:p>
    <w:p w14:paraId="3BDDD222">
      <w:pPr>
        <w:pStyle w:val="17"/>
        <w:spacing w:line="360" w:lineRule="auto"/>
        <w:ind w:firstLine="480"/>
        <w:rPr>
          <w:rFonts w:hint="eastAsia"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rPr>
        <w:t>2025年省交科院条件建设项目-步入式环境试验箱（组装式）、成像亮度计（静态）采购，采购步入式环境试验箱（组装式）2台，成像亮度计（静态）1台，具体以招标文件第三部分采购需求为准，供应商可点</w:t>
      </w:r>
      <w:r>
        <w:rPr>
          <w:rFonts w:hint="eastAsia" w:asciiTheme="minorEastAsia" w:hAnsiTheme="minorEastAsia" w:eastAsiaTheme="minorEastAsia"/>
          <w:color w:val="auto"/>
          <w:kern w:val="2"/>
          <w:sz w:val="24"/>
          <w:szCs w:val="24"/>
          <w:highlight w:val="none"/>
        </w:rPr>
        <w:t>击本公告下方“浏览采购文件”查看采购需求。</w:t>
      </w:r>
    </w:p>
    <w:p w14:paraId="55085B0A">
      <w:pPr>
        <w:pStyle w:val="17"/>
        <w:spacing w:line="360" w:lineRule="auto"/>
        <w:ind w:firstLine="480"/>
        <w:rPr>
          <w:rFonts w:hint="default" w:hAnsi="宋体" w:cs="宋体" w:eastAsiaTheme="minorEastAsia"/>
          <w:b/>
          <w:color w:val="auto"/>
          <w:kern w:val="2"/>
          <w:sz w:val="24"/>
          <w:szCs w:val="24"/>
          <w:highlight w:val="none"/>
          <w:lang w:val="en-US" w:eastAsia="zh-CN"/>
        </w:rPr>
      </w:pPr>
      <w:r>
        <w:rPr>
          <w:rFonts w:hint="eastAsia" w:hAnsi="宋体" w:cs="宋体"/>
          <w:b/>
          <w:color w:val="auto"/>
          <w:kern w:val="2"/>
          <w:sz w:val="24"/>
          <w:szCs w:val="24"/>
          <w:highlight w:val="none"/>
          <w:lang w:val="en-US" w:eastAsia="zh-CN"/>
        </w:rPr>
        <w:t>备注：▲</w:t>
      </w:r>
      <w:r>
        <w:rPr>
          <w:rFonts w:hint="eastAsia" w:asciiTheme="minorEastAsia" w:hAnsiTheme="minorEastAsia" w:eastAsiaTheme="minorEastAsia" w:cstheme="minorEastAsia"/>
          <w:b/>
          <w:bCs/>
          <w:color w:val="auto"/>
          <w:sz w:val="24"/>
          <w:highlight w:val="none"/>
        </w:rPr>
        <w:t>步入式环境试验箱（组装式）</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lang w:val="en-US" w:eastAsia="zh-CN"/>
        </w:rPr>
        <w:t>2台</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lang w:val="en-US" w:eastAsia="zh-CN"/>
        </w:rPr>
        <w:t>最高限价为560000元；</w:t>
      </w:r>
      <w:r>
        <w:rPr>
          <w:rFonts w:hint="eastAsia" w:asciiTheme="minorEastAsia" w:hAnsiTheme="minorEastAsia" w:eastAsiaTheme="minorEastAsia" w:cstheme="minorEastAsia"/>
          <w:b/>
          <w:bCs/>
          <w:color w:val="auto"/>
          <w:sz w:val="24"/>
          <w:highlight w:val="none"/>
        </w:rPr>
        <w:t>成像亮度计（静态）</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lang w:val="en-US" w:eastAsia="zh-CN"/>
        </w:rPr>
        <w:t>1台</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lang w:val="en-US" w:eastAsia="zh-CN"/>
        </w:rPr>
        <w:t>最高限价为220000元。若超过分项最高限价，投标无效。</w:t>
      </w:r>
    </w:p>
    <w:p w14:paraId="221E71F2">
      <w:pPr>
        <w:pStyle w:val="17"/>
        <w:spacing w:line="360" w:lineRule="auto"/>
        <w:ind w:firstLine="480"/>
        <w:rPr>
          <w:rFonts w:hint="eastAsia" w:hAnsi="宋体" w:cs="宋体"/>
          <w:bCs/>
          <w:color w:val="auto"/>
          <w:kern w:val="2"/>
          <w:sz w:val="24"/>
          <w:szCs w:val="24"/>
          <w:highlight w:val="none"/>
        </w:rPr>
      </w:pPr>
      <w:r>
        <w:rPr>
          <w:rFonts w:hint="eastAsia" w:hAnsi="宋体" w:cs="宋体"/>
          <w:b/>
          <w:color w:val="auto"/>
          <w:kern w:val="2"/>
          <w:sz w:val="24"/>
          <w:szCs w:val="24"/>
          <w:highlight w:val="none"/>
        </w:rPr>
        <w:t>合同履约期限</w:t>
      </w:r>
      <w:r>
        <w:rPr>
          <w:rFonts w:hint="eastAsia" w:hAnsi="宋体" w:cs="宋体"/>
          <w:bCs/>
          <w:color w:val="auto"/>
          <w:kern w:val="2"/>
          <w:sz w:val="24"/>
          <w:szCs w:val="24"/>
          <w:highlight w:val="none"/>
        </w:rPr>
        <w:t>：</w:t>
      </w:r>
      <w:r>
        <w:rPr>
          <w:rFonts w:hint="eastAsia" w:asciiTheme="minorEastAsia" w:hAnsiTheme="minorEastAsia" w:eastAsiaTheme="minorEastAsia" w:cstheme="minorEastAsia"/>
          <w:color w:val="auto"/>
          <w:sz w:val="24"/>
          <w:highlight w:val="none"/>
        </w:rPr>
        <w:t>合同签订后30日历天内完成交货</w:t>
      </w:r>
      <w:r>
        <w:rPr>
          <w:rFonts w:hint="eastAsia" w:hAnsi="宋体" w:cs="宋体"/>
          <w:bCs/>
          <w:color w:val="auto"/>
          <w:kern w:val="2"/>
          <w:sz w:val="24"/>
          <w:szCs w:val="24"/>
          <w:highlight w:val="none"/>
        </w:rPr>
        <w:t>。</w:t>
      </w:r>
    </w:p>
    <w:p w14:paraId="46E0FDE3">
      <w:pPr>
        <w:pStyle w:val="17"/>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B2622A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9" w:name="_Hlk101132948"/>
      <w:r>
        <w:rPr>
          <w:rFonts w:hint="eastAsia" w:ascii="宋体" w:hAnsi="宋体" w:cs="宋体"/>
          <w:b/>
          <w:color w:val="auto"/>
          <w:sz w:val="24"/>
          <w:highlight w:val="none"/>
        </w:rPr>
        <w:t>申请人的资格要求</w:t>
      </w:r>
      <w:bookmarkEnd w:id="9"/>
      <w:r>
        <w:rPr>
          <w:rFonts w:hint="eastAsia" w:ascii="宋体" w:hAnsi="宋体" w:cs="宋体"/>
          <w:b/>
          <w:color w:val="auto"/>
          <w:sz w:val="24"/>
          <w:highlight w:val="none"/>
        </w:rPr>
        <w:t>：</w:t>
      </w:r>
    </w:p>
    <w:p w14:paraId="379630C5">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91F16A1">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B9AA4AA">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.落实政府采购政策需满足的资格要求：专门面向中小企业，货物全部由符合政策要求的中小企业制造，提供中小企业声明函</w:t>
      </w:r>
      <w:r>
        <w:rPr>
          <w:rFonts w:hint="eastAsia" w:cs="宋体" w:asciiTheme="majorEastAsia" w:hAnsiTheme="majorEastAsia" w:eastAsiaTheme="majorEastAsia"/>
          <w:snapToGrid w:val="0"/>
          <w:color w:val="auto"/>
          <w:kern w:val="28"/>
          <w:sz w:val="24"/>
          <w:szCs w:val="20"/>
          <w:highlight w:val="none"/>
        </w:rPr>
        <w:t>（或残疾人福利性企业声明函或监狱企业证明文件）</w:t>
      </w:r>
      <w:r>
        <w:rPr>
          <w:rFonts w:hint="eastAsia" w:ascii="宋体" w:hAnsi="宋体" w:cs="宋体"/>
          <w:snapToGrid w:val="0"/>
          <w:color w:val="auto"/>
          <w:kern w:val="28"/>
          <w:sz w:val="24"/>
          <w:szCs w:val="20"/>
          <w:highlight w:val="none"/>
        </w:rPr>
        <w:t>。</w:t>
      </w:r>
    </w:p>
    <w:p w14:paraId="047AACCD">
      <w:pPr>
        <w:snapToGrid w:val="0"/>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无。</w:t>
      </w:r>
    </w:p>
    <w:p w14:paraId="6DA40C3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6543103">
      <w:pPr>
        <w:pStyle w:val="81"/>
        <w:rPr>
          <w:rFonts w:hint="eastAsia"/>
          <w:color w:val="auto"/>
          <w:highlight w:val="none"/>
        </w:rPr>
      </w:pPr>
    </w:p>
    <w:p w14:paraId="551994A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11D6BB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58E472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CEC7503">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0CAEEB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54E907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279EB93">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点00分00秒</w:t>
      </w:r>
      <w:r>
        <w:rPr>
          <w:rFonts w:hint="eastAsia" w:ascii="宋体" w:hAnsi="宋体" w:cs="宋体"/>
          <w:color w:val="auto"/>
          <w:sz w:val="24"/>
          <w:highlight w:val="none"/>
        </w:rPr>
        <w:t>（北京时间）</w:t>
      </w:r>
    </w:p>
    <w:p w14:paraId="4F79ACBD">
      <w:pPr>
        <w:spacing w:line="360" w:lineRule="auto"/>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投标地点（网址）：</w:t>
      </w:r>
      <w:r>
        <w:rPr>
          <w:rFonts w:hint="eastAsia" w:ascii="宋体" w:hAnsi="宋体" w:cs="宋体"/>
          <w:bCs/>
          <w:color w:val="auto"/>
          <w:sz w:val="24"/>
          <w:highlight w:val="none"/>
        </w:rPr>
        <w:t>请登录政采云投标客户端投标。</w:t>
      </w:r>
    </w:p>
    <w:p w14:paraId="2216F257">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点00分00秒</w:t>
      </w:r>
    </w:p>
    <w:p w14:paraId="05D2E5BD">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346F38C">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42D4EC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308F4FF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622BA8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18B60B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AD835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6E5ECF">
      <w:pPr>
        <w:spacing w:line="360" w:lineRule="auto"/>
        <w:ind w:firstLine="480" w:firstLineChars="200"/>
        <w:rPr>
          <w:color w:val="auto"/>
          <w:highlight w:val="none"/>
        </w:rPr>
      </w:pPr>
      <w:r>
        <w:rPr>
          <w:rFonts w:hint="eastAsia" w:ascii="宋体" w:hAnsi="宋体" w:cs="宋体"/>
          <w:color w:val="auto"/>
          <w:sz w:val="24"/>
          <w:highlight w:val="none"/>
        </w:rPr>
        <w:t>4.其他事项：（1）招标文件公告期限与招标公告的公告期限一致；（2）单位负责人为同一人或者存在直接控股、管理关系的不同供应商，不得参加同一合同项下的政府采购活动；（3）为采购项目提供整体设计、规范编制或者项目管理、监理、检测等服务后不得再参加该采购项目的其他采购活动；</w:t>
      </w:r>
      <w:r>
        <w:rPr>
          <w:rFonts w:hint="eastAsia" w:hAnsi="宋体" w:cs="宋体"/>
          <w:color w:val="auto"/>
          <w:sz w:val="24"/>
          <w:highlight w:val="none"/>
        </w:rPr>
        <w:t>（4）投标人不得为“公益一类事业单位、使用事业编制且由财政拨款保障的群团组织；（5）</w:t>
      </w:r>
      <w:r>
        <w:rPr>
          <w:rFonts w:hint="eastAsia" w:cs="仿宋_GB2312" w:asciiTheme="majorEastAsia" w:hAnsiTheme="majorEastAsia" w:eastAsiaTheme="majorEastAsia"/>
          <w:b/>
          <w:color w:val="auto"/>
          <w:sz w:val="24"/>
          <w:highlight w:val="none"/>
        </w:rPr>
        <w:t>电子交易的说明: 1）电子交易：</w:t>
      </w:r>
      <w:r>
        <w:rPr>
          <w:rFonts w:hint="eastAsia" w:cs="仿宋_GB2312" w:asciiTheme="majorEastAsia" w:hAnsiTheme="majorEastAsia" w:eastAsiaTheme="majorEastAsia"/>
          <w:color w:val="auto"/>
          <w:sz w:val="24"/>
          <w:highlight w:val="none"/>
        </w:rPr>
        <w:t>本项目以数据电文形式，依托“政府采购云平台（www.zcygov.cn）”进行采购活动，不接受纸质响应文件；</w:t>
      </w:r>
      <w:r>
        <w:rPr>
          <w:rFonts w:hint="eastAsia" w:cs="仿宋_GB2312" w:asciiTheme="majorEastAsia" w:hAnsiTheme="majorEastAsia" w:eastAsiaTheme="majorEastAsia"/>
          <w:b/>
          <w:color w:val="auto"/>
          <w:sz w:val="24"/>
          <w:highlight w:val="none"/>
        </w:rPr>
        <w:t>2）响应准备：</w:t>
      </w:r>
      <w:r>
        <w:rPr>
          <w:rFonts w:hint="eastAsia" w:cs="仿宋_GB2312" w:asciiTheme="majorEastAsia" w:hAnsiTheme="majorEastAsia" w:eastAsiaTheme="maj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ajorEastAsia" w:hAnsiTheme="majorEastAsia" w:eastAsiaTheme="majorEastAsia"/>
          <w:b/>
          <w:color w:val="auto"/>
          <w:sz w:val="24"/>
          <w:highlight w:val="none"/>
        </w:rPr>
        <w:t>3）采购文件的获取：</w:t>
      </w:r>
      <w:r>
        <w:rPr>
          <w:rFonts w:hint="eastAsia" w:cs="仿宋_GB2312" w:asciiTheme="majorEastAsia" w:hAnsiTheme="majorEastAsia" w:eastAsiaTheme="majorEastAsia"/>
          <w:color w:val="auto"/>
          <w:sz w:val="24"/>
          <w:highlight w:val="none"/>
        </w:rPr>
        <w:t>使用账号登录或者使用CA登录政采云平台；进入“项目采购”应用，在获取采购文件菜单中选择项目，获取采购文件；</w:t>
      </w:r>
      <w:r>
        <w:rPr>
          <w:rFonts w:hint="eastAsia" w:cs="仿宋_GB2312" w:asciiTheme="majorEastAsia" w:hAnsiTheme="majorEastAsia" w:eastAsiaTheme="majorEastAsia"/>
          <w:b/>
          <w:color w:val="auto"/>
          <w:sz w:val="24"/>
          <w:highlight w:val="none"/>
        </w:rPr>
        <w:t>4）响应文件的制作：</w:t>
      </w:r>
      <w:r>
        <w:rPr>
          <w:rFonts w:hint="eastAsia" w:cs="仿宋_GB2312" w:asciiTheme="majorEastAsia" w:hAnsiTheme="majorEastAsia" w:eastAsiaTheme="majorEastAsia"/>
          <w:color w:val="auto"/>
          <w:sz w:val="24"/>
          <w:highlight w:val="none"/>
        </w:rPr>
        <w:t>在“政采云电子交易客户端”中完成“填写基本信息”、“导入投标文件”、“标书关联”、“标书检查”、“电子签名”、“生成电子标书”等操作；</w:t>
      </w:r>
      <w:r>
        <w:rPr>
          <w:rFonts w:cs="仿宋_GB2312" w:asciiTheme="majorEastAsia" w:hAnsiTheme="majorEastAsia" w:eastAsiaTheme="majorEastAsia"/>
          <w:b/>
          <w:color w:val="auto"/>
          <w:sz w:val="24"/>
          <w:highlight w:val="none"/>
        </w:rPr>
        <w:t>5）</w:t>
      </w:r>
      <w:r>
        <w:rPr>
          <w:rFonts w:hint="eastAsia" w:cs="仿宋_GB2312" w:asciiTheme="majorEastAsia" w:hAnsiTheme="majorEastAsia" w:eastAsiaTheme="majorEastAsia"/>
          <w:color w:val="auto"/>
          <w:sz w:val="24"/>
          <w:highlight w:val="none"/>
        </w:rPr>
        <w:t>采购人、采购代理机构将依托政采云平台完成本项目的电子交易活动，平台不接受未按本公告约定方式获取采购文件的供应商进行响应活动；</w:t>
      </w:r>
      <w:r>
        <w:rPr>
          <w:rFonts w:cs="仿宋_GB2312" w:asciiTheme="majorEastAsia" w:hAnsiTheme="majorEastAsia" w:eastAsiaTheme="majorEastAsia"/>
          <w:b/>
          <w:color w:val="auto"/>
          <w:sz w:val="24"/>
          <w:highlight w:val="none"/>
        </w:rPr>
        <w:t>6）</w:t>
      </w:r>
      <w:r>
        <w:rPr>
          <w:rFonts w:hint="eastAsia" w:cs="仿宋_GB2312" w:asciiTheme="majorEastAsia" w:hAnsiTheme="majorEastAsia" w:eastAsiaTheme="majorEastAsia"/>
          <w:color w:val="auto"/>
          <w:sz w:val="24"/>
          <w:highlight w:val="none"/>
        </w:rPr>
        <w:t>对未按上述方式获取采购文件的供应商对该文件提出的质疑，采购人或采购代理机构将不予处理</w:t>
      </w:r>
      <w:r>
        <w:rPr>
          <w:rFonts w:hint="eastAsia" w:cs="仿宋_GB2312" w:asciiTheme="majorEastAsia" w:hAnsiTheme="majorEastAsia" w:eastAsiaTheme="majorEastAsia"/>
          <w:b/>
          <w:color w:val="auto"/>
          <w:sz w:val="24"/>
          <w:highlight w:val="none"/>
        </w:rPr>
        <w:t>；</w:t>
      </w:r>
      <w:r>
        <w:rPr>
          <w:rFonts w:cs="仿宋_GB2312" w:asciiTheme="majorEastAsia" w:hAnsiTheme="majorEastAsia" w:eastAsiaTheme="majorEastAsia"/>
          <w:b/>
          <w:color w:val="auto"/>
          <w:sz w:val="24"/>
          <w:highlight w:val="none"/>
        </w:rPr>
        <w:t>7）</w:t>
      </w:r>
      <w:r>
        <w:rPr>
          <w:rFonts w:hint="eastAsia" w:cs="仿宋_GB2312" w:asciiTheme="majorEastAsia" w:hAnsiTheme="majorEastAsia" w:eastAsiaTheme="majorEastAsia"/>
          <w:color w:val="auto"/>
          <w:sz w:val="24"/>
          <w:highlight w:val="none"/>
        </w:rPr>
        <w:t>不提供采购文件纸质版；</w:t>
      </w:r>
      <w:r>
        <w:rPr>
          <w:rFonts w:cs="仿宋_GB2312" w:asciiTheme="majorEastAsia" w:hAnsiTheme="majorEastAsia" w:eastAsiaTheme="majorEastAsia"/>
          <w:b/>
          <w:color w:val="auto"/>
          <w:sz w:val="24"/>
          <w:highlight w:val="none"/>
        </w:rPr>
        <w:t>8</w:t>
      </w:r>
      <w:r>
        <w:rPr>
          <w:rFonts w:hint="eastAsia" w:cs="仿宋_GB2312" w:asciiTheme="majorEastAsia" w:hAnsiTheme="majorEastAsia" w:eastAsiaTheme="majorEastAsia"/>
          <w:b/>
          <w:color w:val="auto"/>
          <w:sz w:val="24"/>
          <w:highlight w:val="none"/>
        </w:rPr>
        <w:t>）响应文件的传输提交：</w:t>
      </w:r>
      <w:r>
        <w:rPr>
          <w:rFonts w:hint="eastAsia" w:cs="仿宋_GB2312" w:asciiTheme="majorEastAsia" w:hAnsiTheme="majorEastAsia" w:eastAsiaTheme="majorEastAsia"/>
          <w:color w:val="auto"/>
          <w:sz w:val="24"/>
          <w:highlight w:val="none"/>
        </w:rPr>
        <w:t>供应商在提交响应文件的截止时间前将加密的响应文件上传至政府采购云平台，还可以在提交响应文件的截止时间前以发送邮件方式提交备份响应文件1份。备份响应文件的制作、存储及提交等详见采购文件第三部分 “备份响应文件”；</w:t>
      </w:r>
      <w:r>
        <w:rPr>
          <w:rFonts w:hint="eastAsia" w:cs="仿宋_GB2312" w:asciiTheme="majorEastAsia" w:hAnsiTheme="majorEastAsia" w:eastAsiaTheme="majorEastAsia"/>
          <w:b/>
          <w:color w:val="auto"/>
          <w:sz w:val="24"/>
          <w:highlight w:val="none"/>
        </w:rPr>
        <w:t>9）响应文件的解密：</w:t>
      </w:r>
      <w:r>
        <w:rPr>
          <w:rFonts w:hint="eastAsia" w:cs="仿宋_GB2312" w:asciiTheme="majorEastAsia" w:hAnsiTheme="majorEastAsia" w:eastAsiaTheme="majorEastAsia"/>
          <w:color w:val="auto"/>
          <w:sz w:val="24"/>
          <w:highlight w:val="none"/>
        </w:rPr>
        <w:t>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ajorEastAsia" w:hAnsiTheme="majorEastAsia" w:eastAsiaTheme="majorEastAsia"/>
          <w:b/>
          <w:bCs/>
          <w:color w:val="auto"/>
          <w:sz w:val="24"/>
          <w:highlight w:val="none"/>
        </w:rPr>
        <w:t>10）</w:t>
      </w:r>
      <w:r>
        <w:rPr>
          <w:rFonts w:hint="eastAsia" w:cs="仿宋_GB2312" w:asciiTheme="majorEastAsia" w:hAnsiTheme="majorEastAsia" w:eastAsiaTheme="majorEastAsia"/>
          <w:b/>
          <w:color w:val="auto"/>
          <w:sz w:val="24"/>
          <w:highlight w:val="none"/>
        </w:rPr>
        <w:t>具体操作指南</w:t>
      </w:r>
      <w:r>
        <w:rPr>
          <w:rFonts w:hint="eastAsia" w:cs="仿宋_GB2312" w:asciiTheme="majorEastAsia" w:hAnsiTheme="majorEastAsia" w:eastAsiaTheme="majorEastAsia"/>
          <w:color w:val="auto"/>
          <w:sz w:val="24"/>
          <w:highlight w:val="none"/>
        </w:rPr>
        <w:t>：详见政采云平台“服务中心-帮助文档-项目采购-操作流程-电子招投标-政府采购项目电子交易管理操作指南-供应商”。</w:t>
      </w:r>
    </w:p>
    <w:p w14:paraId="056B071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3E7D12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358AF3F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称：浙江省交通运输科学研究院</w:t>
      </w:r>
    </w:p>
    <w:p w14:paraId="5F3ABFD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 杭州市西湖区大龙驹坞705号</w:t>
      </w:r>
    </w:p>
    <w:p w14:paraId="14618A3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39B49AE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项目联系人（询问）：包老师</w:t>
      </w:r>
    </w:p>
    <w:p w14:paraId="29A7117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项目联系方式（询问）：15267486606 </w:t>
      </w:r>
    </w:p>
    <w:p w14:paraId="5B5F6BC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质疑联系人：李老师</w:t>
      </w:r>
    </w:p>
    <w:p w14:paraId="57B77CA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质疑联系方式：0571-61110315</w:t>
      </w:r>
    </w:p>
    <w:p w14:paraId="49F7312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w:t>
      </w:r>
    </w:p>
    <w:p w14:paraId="7815797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称：浙江华耀建设咨询有限公司</w:t>
      </w:r>
    </w:p>
    <w:p w14:paraId="6C7842C1">
      <w:pPr>
        <w:spacing w:line="360" w:lineRule="auto"/>
        <w:ind w:firstLine="480"/>
        <w:rPr>
          <w:rFonts w:hint="eastAsia" w:ascii="宋体" w:hAnsi="宋体" w:cs="宋体" w:eastAsiaTheme="minorEastAsia"/>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cstheme="minorEastAsia"/>
          <w:color w:val="auto"/>
          <w:sz w:val="24"/>
          <w:highlight w:val="none"/>
        </w:rPr>
        <w:t>杭州市上城区秋涛北路332号佰富时代中心3幢13楼</w:t>
      </w:r>
    </w:p>
    <w:p w14:paraId="759DFF1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6BF51E3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项目联系人（询问）：陈瑶、潘正阳</w:t>
      </w:r>
    </w:p>
    <w:p w14:paraId="2896263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项目联系方式（询问）：18757567243、13758171369</w:t>
      </w:r>
    </w:p>
    <w:p w14:paraId="0628FA2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质疑联系人：张焕欣 </w:t>
      </w:r>
    </w:p>
    <w:p w14:paraId="5B44DBA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质疑联系方式：15657173595</w:t>
      </w:r>
    </w:p>
    <w:p w14:paraId="1FC411D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 xml:space="preserve">该项目由采购人处理采购争议。质疑环节，采购人委托采购代理机构处理的，可由采购代理机构答复。对质疑答复不满意的，向采购人内部设置的采购监督机构反映。        </w:t>
      </w:r>
    </w:p>
    <w:p w14:paraId="39CC671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政策咨询：何一平、冯华，0571-87058424、87055741            </w:t>
      </w:r>
    </w:p>
    <w:p w14:paraId="6FAEF39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预算金额未达100万元的采购项目，由采购人处理采购争议。     </w:t>
      </w:r>
    </w:p>
    <w:p w14:paraId="70EA22E8">
      <w:pPr>
        <w:spacing w:line="360" w:lineRule="auto"/>
        <w:ind w:firstLine="480" w:firstLineChars="200"/>
        <w:rPr>
          <w:rFonts w:hint="eastAsia" w:ascii="宋体" w:hAnsi="宋体" w:cs="宋体"/>
          <w:color w:val="auto"/>
          <w:sz w:val="24"/>
          <w:highlight w:val="none"/>
        </w:rPr>
      </w:pPr>
    </w:p>
    <w:p w14:paraId="3115E7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1D4F2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1D7324C">
      <w:pPr>
        <w:pStyle w:val="35"/>
        <w:spacing w:line="360" w:lineRule="auto"/>
        <w:rPr>
          <w:rFonts w:hint="eastAsia"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175D2667">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 投标人须知</w:t>
      </w:r>
      <w:bookmarkEnd w:id="7"/>
    </w:p>
    <w:p w14:paraId="69A56BF6">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14:paraId="45ADAC9C">
        <w:tc>
          <w:tcPr>
            <w:tcW w:w="629" w:type="dxa"/>
            <w:tcBorders>
              <w:tl2br w:val="nil"/>
              <w:tr2bl w:val="nil"/>
            </w:tcBorders>
            <w:vAlign w:val="center"/>
          </w:tcPr>
          <w:p w14:paraId="2C85EF5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l2br w:val="nil"/>
              <w:tr2bl w:val="nil"/>
            </w:tcBorders>
            <w:vAlign w:val="center"/>
          </w:tcPr>
          <w:p w14:paraId="6E9035F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l2br w:val="nil"/>
              <w:tr2bl w:val="nil"/>
            </w:tcBorders>
            <w:vAlign w:val="center"/>
          </w:tcPr>
          <w:p w14:paraId="54C6742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0A7C0061">
        <w:tc>
          <w:tcPr>
            <w:tcW w:w="629" w:type="dxa"/>
            <w:tcBorders>
              <w:tl2br w:val="nil"/>
              <w:tr2bl w:val="nil"/>
            </w:tcBorders>
            <w:vAlign w:val="center"/>
          </w:tcPr>
          <w:p w14:paraId="115FE4F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l2br w:val="nil"/>
              <w:tr2bl w:val="nil"/>
            </w:tcBorders>
            <w:vAlign w:val="center"/>
          </w:tcPr>
          <w:p w14:paraId="3F60FDA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l2br w:val="nil"/>
              <w:tr2bl w:val="nil"/>
            </w:tcBorders>
            <w:vAlign w:val="center"/>
          </w:tcPr>
          <w:p w14:paraId="5DD8A7FB">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步入式环境试验箱（组装式）</w:t>
            </w:r>
            <w:r>
              <w:rPr>
                <w:rFonts w:hint="eastAsia" w:ascii="宋体" w:hAnsi="宋体" w:cs="宋体"/>
                <w:color w:val="auto"/>
                <w:sz w:val="24"/>
                <w:highlight w:val="none"/>
              </w:rPr>
              <w:t>。</w:t>
            </w:r>
          </w:p>
        </w:tc>
      </w:tr>
      <w:tr w14:paraId="304D7BD8">
        <w:tc>
          <w:tcPr>
            <w:tcW w:w="629" w:type="dxa"/>
            <w:tcBorders>
              <w:tl2br w:val="nil"/>
              <w:tr2bl w:val="nil"/>
            </w:tcBorders>
            <w:vAlign w:val="center"/>
          </w:tcPr>
          <w:p w14:paraId="440262A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l2br w:val="nil"/>
              <w:tr2bl w:val="nil"/>
            </w:tcBorders>
            <w:vAlign w:val="center"/>
          </w:tcPr>
          <w:p w14:paraId="44BDF10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l2br w:val="nil"/>
              <w:tr2bl w:val="nil"/>
            </w:tcBorders>
            <w:vAlign w:val="center"/>
          </w:tcPr>
          <w:p w14:paraId="7E1ED08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步入式环境试验箱（组装式）</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工业行业</w:t>
            </w:r>
            <w:r>
              <w:rPr>
                <w:rFonts w:hint="eastAsia" w:ascii="宋体" w:hAnsi="宋体" w:cs="宋体"/>
                <w:color w:val="auto"/>
                <w:kern w:val="0"/>
                <w:sz w:val="24"/>
                <w:highlight w:val="none"/>
              </w:rPr>
              <w:t>；</w:t>
            </w:r>
          </w:p>
          <w:p w14:paraId="2523E60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（2）标的：</w:t>
            </w:r>
            <w:r>
              <w:rPr>
                <w:rFonts w:hint="eastAsia" w:ascii="宋体" w:hAnsi="宋体" w:cs="宋体"/>
                <w:color w:val="auto"/>
                <w:kern w:val="0"/>
                <w:sz w:val="24"/>
                <w:highlight w:val="none"/>
                <w:u w:val="single"/>
              </w:rPr>
              <w:t>成像亮度计（静态）</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工业行业</w:t>
            </w:r>
            <w:r>
              <w:rPr>
                <w:rFonts w:hint="eastAsia" w:ascii="宋体" w:hAnsi="宋体" w:cs="宋体"/>
                <w:color w:val="auto"/>
                <w:kern w:val="0"/>
                <w:sz w:val="24"/>
                <w:highlight w:val="none"/>
              </w:rPr>
              <w:t>；</w:t>
            </w:r>
          </w:p>
          <w:p w14:paraId="61550992">
            <w:pPr>
              <w:spacing w:line="360" w:lineRule="auto"/>
              <w:rPr>
                <w:rFonts w:hint="eastAsia" w:ascii="宋体" w:hAnsi="宋体" w:cs="宋体"/>
                <w:color w:val="auto"/>
                <w:highlight w:val="none"/>
              </w:rPr>
            </w:pPr>
            <w:r>
              <w:rPr>
                <w:rFonts w:hint="eastAsia" w:ascii="宋体" w:hAnsi="宋体" w:cs="宋体"/>
                <w:color w:val="auto"/>
                <w:kern w:val="0"/>
                <w:sz w:val="24"/>
                <w:highlight w:val="none"/>
              </w:rPr>
              <w:t>根据《关于印发中小企业划型标准规定的通知》（工信部联企业〔2011〕300）第四条（二）工业规定：从业人员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14:paraId="26C2523E">
        <w:tc>
          <w:tcPr>
            <w:tcW w:w="629" w:type="dxa"/>
            <w:tcBorders>
              <w:tl2br w:val="nil"/>
              <w:tr2bl w:val="nil"/>
            </w:tcBorders>
            <w:vAlign w:val="center"/>
          </w:tcPr>
          <w:p w14:paraId="64E9C44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l2br w:val="nil"/>
              <w:tr2bl w:val="nil"/>
            </w:tcBorders>
            <w:vAlign w:val="center"/>
          </w:tcPr>
          <w:p w14:paraId="251F09A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l2br w:val="nil"/>
              <w:tr2bl w:val="nil"/>
            </w:tcBorders>
            <w:vAlign w:val="center"/>
          </w:tcPr>
          <w:p w14:paraId="10EE503F">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74835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C741875">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14746407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818864C">
        <w:tc>
          <w:tcPr>
            <w:tcW w:w="629" w:type="dxa"/>
            <w:tcBorders>
              <w:tl2br w:val="nil"/>
              <w:tr2bl w:val="nil"/>
            </w:tcBorders>
            <w:vAlign w:val="center"/>
          </w:tcPr>
          <w:p w14:paraId="5FAFD75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l2br w:val="nil"/>
              <w:tr2bl w:val="nil"/>
            </w:tcBorders>
            <w:vAlign w:val="center"/>
          </w:tcPr>
          <w:p w14:paraId="3E44D631">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l2br w:val="nil"/>
              <w:tr2bl w:val="nil"/>
            </w:tcBorders>
            <w:vAlign w:val="center"/>
          </w:tcPr>
          <w:p w14:paraId="47892FF5">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6751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lang w:val="en-US" w:eastAsia="zh-CN"/>
              </w:rPr>
              <w:t>安装调试等</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且分包金额不超过合同总额的30%</w:t>
            </w:r>
            <w:r>
              <w:rPr>
                <w:rFonts w:hint="eastAsia" w:ascii="宋体" w:hAnsi="宋体" w:cs="宋体"/>
                <w:color w:val="auto"/>
                <w:sz w:val="24"/>
                <w:highlight w:val="none"/>
              </w:rPr>
              <w:t>。</w:t>
            </w:r>
          </w:p>
          <w:p w14:paraId="0B5A4102">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62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E76AC2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789A45D">
        <w:tc>
          <w:tcPr>
            <w:tcW w:w="629" w:type="dxa"/>
            <w:tcBorders>
              <w:tl2br w:val="nil"/>
              <w:tr2bl w:val="nil"/>
            </w:tcBorders>
            <w:vAlign w:val="center"/>
          </w:tcPr>
          <w:p w14:paraId="5732D24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l2br w:val="nil"/>
              <w:tr2bl w:val="nil"/>
            </w:tcBorders>
            <w:vAlign w:val="center"/>
          </w:tcPr>
          <w:p w14:paraId="5326AC5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l2br w:val="nil"/>
              <w:tr2bl w:val="nil"/>
            </w:tcBorders>
            <w:vAlign w:val="center"/>
          </w:tcPr>
          <w:p w14:paraId="1821342A">
            <w:pPr>
              <w:spacing w:line="360" w:lineRule="auto"/>
              <w:rPr>
                <w:rFonts w:hint="eastAsia" w:ascii="宋体" w:hAnsi="宋体" w:cs="宋体"/>
                <w:color w:val="auto"/>
                <w:sz w:val="24"/>
                <w:highlight w:val="none"/>
              </w:rPr>
            </w:pPr>
            <w:sdt>
              <w:sdtPr>
                <w:rPr>
                  <w:rFonts w:hint="eastAsia"/>
                  <w:color w:val="auto"/>
                  <w:highlight w:val="none"/>
                </w:rPr>
                <w:id w:val="147461205"/>
                <w14:checkbox>
                  <w14:checked w14:val="1"/>
                  <w14:checkedState w14:val="00FE" w14:font="Wingdings"/>
                  <w14:uncheckedState w14:val="2610" w14:font="MS Gothic"/>
                </w14:checkbox>
              </w:sdtPr>
              <w:sdtEndPr>
                <w:rPr>
                  <w:rFonts w:hint="eastAsia"/>
                  <w:color w:val="auto"/>
                  <w:highlight w:val="none"/>
                </w:rPr>
              </w:sdtEndPr>
              <w:sdtContent>
                <w:r>
                  <w:rPr>
                    <w:rFonts w:hint="eastAsia" w:ascii="Wingdings" w:hAnsi="Wingdings"/>
                    <w:color w:val="auto"/>
                    <w:highlight w:val="none"/>
                  </w:rPr>
                  <w:t>þ</w:t>
                </w:r>
              </w:sdtContent>
            </w:sdt>
            <w:r>
              <w:rPr>
                <w:rFonts w:hint="eastAsia" w:ascii="宋体" w:hAnsi="宋体" w:cs="宋体"/>
                <w:color w:val="auto"/>
                <w:sz w:val="24"/>
                <w:highlight w:val="none"/>
              </w:rPr>
              <w:t>A不组织。</w:t>
            </w:r>
          </w:p>
          <w:p w14:paraId="231118C8">
            <w:pPr>
              <w:spacing w:line="360" w:lineRule="auto"/>
              <w:rPr>
                <w:rFonts w:hint="eastAsia" w:ascii="宋体" w:hAnsi="宋体" w:cs="宋体"/>
                <w:color w:val="auto"/>
                <w:sz w:val="24"/>
                <w:highlight w:val="none"/>
              </w:rPr>
            </w:pPr>
            <w:sdt>
              <w:sdtPr>
                <w:rPr>
                  <w:rFonts w:hint="eastAsia" w:ascii="宋体" w:hAnsi="宋体" w:cs="宋体"/>
                  <w:color w:val="auto"/>
                  <w:sz w:val="24"/>
                  <w:highlight w:val="none"/>
                </w:rPr>
                <w:id w:val="147458470"/>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B组织，时间：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A6A133F">
            <w:pPr>
              <w:pStyle w:val="81"/>
              <w:ind w:firstLine="0" w:firstLineChars="0"/>
              <w:rPr>
                <w:rFonts w:hint="eastAsia"/>
                <w:color w:val="auto"/>
                <w:highlight w:val="none"/>
              </w:rPr>
            </w:pPr>
            <w:r>
              <w:rPr>
                <w:rFonts w:hint="eastAsia" w:ascii="宋体" w:hAnsi="宋体" w:eastAsia="宋体" w:cs="宋体"/>
                <w:color w:val="auto"/>
                <w:sz w:val="24"/>
                <w:szCs w:val="24"/>
                <w:highlight w:val="none"/>
              </w:rPr>
              <w:t>☐C不统一组织，供应商在获取采购文件后，自行至项目现场考察。地点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color w:val="auto"/>
                <w:highlight w:val="none"/>
              </w:rPr>
              <w:t>。</w:t>
            </w:r>
          </w:p>
          <w:p w14:paraId="2E1C5BC8">
            <w:pPr>
              <w:pStyle w:val="81"/>
              <w:rPr>
                <w:rFonts w:hint="eastAsia"/>
                <w:color w:val="auto"/>
                <w:highlight w:val="none"/>
              </w:rPr>
            </w:pPr>
          </w:p>
        </w:tc>
      </w:tr>
      <w:tr w14:paraId="0FCFF99D">
        <w:tc>
          <w:tcPr>
            <w:tcW w:w="629" w:type="dxa"/>
            <w:tcBorders>
              <w:tl2br w:val="nil"/>
              <w:tr2bl w:val="nil"/>
            </w:tcBorders>
            <w:vAlign w:val="center"/>
          </w:tcPr>
          <w:p w14:paraId="306C3FC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l2br w:val="nil"/>
              <w:tr2bl w:val="nil"/>
            </w:tcBorders>
            <w:vAlign w:val="center"/>
          </w:tcPr>
          <w:p w14:paraId="5F759C2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l2br w:val="nil"/>
              <w:tr2bl w:val="nil"/>
            </w:tcBorders>
            <w:vAlign w:val="center"/>
          </w:tcPr>
          <w:p w14:paraId="3AC3767E">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7327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A19CE1A">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D98C0A2">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3B8F0D6">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CD79A3D">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3E1D93F">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F9B57A8">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FAAB34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2069B87">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42C9ACA">
        <w:tc>
          <w:tcPr>
            <w:tcW w:w="629" w:type="dxa"/>
            <w:tcBorders>
              <w:tl2br w:val="nil"/>
              <w:tr2bl w:val="nil"/>
            </w:tcBorders>
            <w:vAlign w:val="center"/>
          </w:tcPr>
          <w:p w14:paraId="28735E8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l2br w:val="nil"/>
              <w:tr2bl w:val="nil"/>
            </w:tcBorders>
            <w:vAlign w:val="center"/>
          </w:tcPr>
          <w:p w14:paraId="0BB1DC4A">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l2br w:val="nil"/>
              <w:tr2bl w:val="nil"/>
            </w:tcBorders>
            <w:vAlign w:val="center"/>
          </w:tcPr>
          <w:p w14:paraId="121904C0">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7668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F7C212">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39B9E2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2BBB6A8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08CFAD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B110C3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C3EFA49">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8D5D6AE">
        <w:tc>
          <w:tcPr>
            <w:tcW w:w="629" w:type="dxa"/>
            <w:vMerge w:val="restart"/>
            <w:tcBorders>
              <w:tl2br w:val="nil"/>
              <w:tr2bl w:val="nil"/>
            </w:tcBorders>
            <w:vAlign w:val="center"/>
          </w:tcPr>
          <w:p w14:paraId="08D0BE8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l2br w:val="nil"/>
              <w:tr2bl w:val="nil"/>
            </w:tcBorders>
            <w:vAlign w:val="center"/>
          </w:tcPr>
          <w:p w14:paraId="7F41303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l2br w:val="nil"/>
              <w:tr2bl w:val="nil"/>
            </w:tcBorders>
            <w:vAlign w:val="center"/>
          </w:tcPr>
          <w:p w14:paraId="522C3A6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B47676E">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98AD1DC">
        <w:trPr>
          <w:trHeight w:val="518" w:hRule="atLeast"/>
        </w:trPr>
        <w:tc>
          <w:tcPr>
            <w:tcW w:w="629" w:type="dxa"/>
            <w:vMerge w:val="continue"/>
            <w:tcBorders>
              <w:tl2br w:val="nil"/>
              <w:tr2bl w:val="nil"/>
            </w:tcBorders>
            <w:vAlign w:val="center"/>
          </w:tcPr>
          <w:p w14:paraId="087588C7">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23D20F9A">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5315D6C6">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959AD50">
        <w:tc>
          <w:tcPr>
            <w:tcW w:w="629" w:type="dxa"/>
            <w:tcBorders>
              <w:tl2br w:val="nil"/>
              <w:tr2bl w:val="nil"/>
            </w:tcBorders>
            <w:vAlign w:val="center"/>
          </w:tcPr>
          <w:p w14:paraId="0DB9347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l2br w:val="nil"/>
              <w:tr2bl w:val="nil"/>
            </w:tcBorders>
            <w:vAlign w:val="center"/>
          </w:tcPr>
          <w:p w14:paraId="599A531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l2br w:val="nil"/>
              <w:tr2bl w:val="nil"/>
            </w:tcBorders>
            <w:vAlign w:val="center"/>
          </w:tcPr>
          <w:p w14:paraId="2941BE18">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F153FD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□强制采购节能产品：    </w:t>
            </w:r>
          </w:p>
          <w:p w14:paraId="4B2329E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□优先采购节能产品。产品：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81EA24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□优先采购环保产品。产品：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9B6F238">
            <w:pPr>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☑无</w:t>
            </w:r>
          </w:p>
        </w:tc>
      </w:tr>
      <w:tr w14:paraId="393EAA94">
        <w:tc>
          <w:tcPr>
            <w:tcW w:w="629" w:type="dxa"/>
            <w:tcBorders>
              <w:tl2br w:val="nil"/>
              <w:tr2bl w:val="nil"/>
            </w:tcBorders>
            <w:vAlign w:val="center"/>
          </w:tcPr>
          <w:p w14:paraId="68EB086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l2br w:val="nil"/>
              <w:tr2bl w:val="nil"/>
            </w:tcBorders>
            <w:vAlign w:val="center"/>
          </w:tcPr>
          <w:p w14:paraId="391A266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l2br w:val="nil"/>
              <w:tr2bl w:val="nil"/>
            </w:tcBorders>
            <w:vAlign w:val="center"/>
          </w:tcPr>
          <w:p w14:paraId="27C4145D">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1867C7CA">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B490EA9">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zh-CN"/>
              </w:rPr>
              <w:t>投标文件出现不是唯一的、有选择性投标报价的；</w:t>
            </w:r>
          </w:p>
          <w:p w14:paraId="2C88E77C">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投标报价超过招标文件中规定的预算金额或者最高限价的;</w:t>
            </w:r>
          </w:p>
          <w:p w14:paraId="05801114">
            <w:pPr>
              <w:spacing w:line="360" w:lineRule="auto"/>
              <w:rPr>
                <w:rFonts w:hint="eastAsia" w:ascii="宋体" w:hAnsi="宋体" w:cs="宋体"/>
                <w:b/>
                <w:color w:val="auto"/>
                <w:sz w:val="24"/>
                <w:highlight w:val="none"/>
              </w:rPr>
            </w:pPr>
            <w:r>
              <w:rPr>
                <w:rFonts w:hint="eastAsia" w:ascii="宋体" w:hAnsi="宋体" w:cs="宋体"/>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B2053D0">
            <w:pPr>
              <w:spacing w:line="360" w:lineRule="auto"/>
              <w:rPr>
                <w:rFonts w:hint="eastAsia" w:ascii="宋体" w:hAnsi="宋体" w:cs="宋体"/>
                <w:color w:val="auto"/>
                <w:sz w:val="24"/>
                <w:highlight w:val="none"/>
              </w:rPr>
            </w:pPr>
            <w:r>
              <w:rPr>
                <w:rFonts w:hint="eastAsia" w:ascii="宋体" w:hAnsi="宋体" w:cs="宋体"/>
                <w:b/>
                <w:color w:val="auto"/>
                <w:kern w:val="0"/>
                <w:sz w:val="24"/>
                <w:highlight w:val="none"/>
              </w:rPr>
              <w:t>4.投标人对根据修正原则修正后的报价不确认的</w:t>
            </w:r>
            <w:r>
              <w:rPr>
                <w:rFonts w:hint="eastAsia" w:ascii="宋体" w:hAnsi="宋体" w:cs="宋体"/>
                <w:b/>
                <w:color w:val="auto"/>
                <w:sz w:val="24"/>
                <w:highlight w:val="none"/>
              </w:rPr>
              <w:t>。</w:t>
            </w:r>
          </w:p>
        </w:tc>
      </w:tr>
      <w:tr w14:paraId="1EDEDBB6">
        <w:tc>
          <w:tcPr>
            <w:tcW w:w="629" w:type="dxa"/>
            <w:tcBorders>
              <w:tl2br w:val="nil"/>
              <w:tr2bl w:val="nil"/>
            </w:tcBorders>
            <w:vAlign w:val="center"/>
          </w:tcPr>
          <w:p w14:paraId="430B06B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l2br w:val="nil"/>
              <w:tr2bl w:val="nil"/>
            </w:tcBorders>
            <w:vAlign w:val="center"/>
          </w:tcPr>
          <w:p w14:paraId="6E38212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l2br w:val="nil"/>
              <w:tr2bl w:val="nil"/>
            </w:tcBorders>
            <w:vAlign w:val="center"/>
          </w:tcPr>
          <w:p w14:paraId="16D3C344">
            <w:pPr>
              <w:spacing w:line="360" w:lineRule="auto"/>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07923CA">
        <w:tc>
          <w:tcPr>
            <w:tcW w:w="629" w:type="dxa"/>
            <w:tcBorders>
              <w:tl2br w:val="nil"/>
              <w:tr2bl w:val="nil"/>
            </w:tcBorders>
            <w:vAlign w:val="center"/>
          </w:tcPr>
          <w:p w14:paraId="4E54C43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l2br w:val="nil"/>
              <w:tr2bl w:val="nil"/>
            </w:tcBorders>
            <w:vAlign w:val="center"/>
          </w:tcPr>
          <w:p w14:paraId="7BF509E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l2br w:val="nil"/>
              <w:tr2bl w:val="nil"/>
            </w:tcBorders>
            <w:vAlign w:val="center"/>
          </w:tcPr>
          <w:p w14:paraId="6ABA5622">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投标人可在投标截止时间前以Email形式发送备份投标文件至采购代理机构邮箱：1241596092@qq.com,邮件主题建议为：项目名称+“备份文件”。</w:t>
            </w:r>
          </w:p>
          <w:p w14:paraId="71887F21">
            <w:pPr>
              <w:pStyle w:val="35"/>
              <w:spacing w:line="360" w:lineRule="auto"/>
              <w:rPr>
                <w:rFonts w:hint="eastAsia" w:hAnsi="宋体" w:cs="宋体"/>
                <w:color w:val="auto"/>
                <w:kern w:val="28"/>
                <w:sz w:val="24"/>
                <w:highlight w:val="none"/>
              </w:rPr>
            </w:pPr>
            <w:r>
              <w:rPr>
                <w:rFonts w:hint="eastAsia" w:hAnsi="宋体" w:cs="宋体"/>
                <w:b/>
                <w:color w:val="auto"/>
                <w:sz w:val="24"/>
                <w:szCs w:val="24"/>
                <w:highlight w:val="none"/>
              </w:rPr>
              <w:t>采购人、采购代理机构不强制或变相强制投标人提交备份投标文件。</w:t>
            </w:r>
          </w:p>
        </w:tc>
      </w:tr>
      <w:tr w14:paraId="7E3584B3">
        <w:tc>
          <w:tcPr>
            <w:tcW w:w="629" w:type="dxa"/>
            <w:vMerge w:val="restart"/>
            <w:tcBorders>
              <w:tl2br w:val="nil"/>
              <w:tr2bl w:val="nil"/>
            </w:tcBorders>
            <w:vAlign w:val="center"/>
          </w:tcPr>
          <w:p w14:paraId="641FC24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l2br w:val="nil"/>
              <w:tr2bl w:val="nil"/>
            </w:tcBorders>
            <w:vAlign w:val="center"/>
          </w:tcPr>
          <w:p w14:paraId="3F0A4050">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l2br w:val="nil"/>
              <w:tr2bl w:val="nil"/>
            </w:tcBorders>
            <w:vAlign w:val="center"/>
          </w:tcPr>
          <w:p w14:paraId="22C09CAA">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1192221">
        <w:tc>
          <w:tcPr>
            <w:tcW w:w="629" w:type="dxa"/>
            <w:vMerge w:val="continue"/>
            <w:tcBorders>
              <w:tl2br w:val="nil"/>
              <w:tr2bl w:val="nil"/>
            </w:tcBorders>
            <w:vAlign w:val="center"/>
          </w:tcPr>
          <w:p w14:paraId="679F29C9">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08C04A93">
            <w:pPr>
              <w:snapToGrid w:val="0"/>
              <w:spacing w:line="360" w:lineRule="auto"/>
              <w:jc w:val="center"/>
              <w:rPr>
                <w:rFonts w:hint="eastAsia" w:cs="仿宋_GB2312" w:asciiTheme="minorEastAsia" w:hAnsiTheme="minorEastAsia" w:eastAsiaTheme="minorEastAsia"/>
                <w:b/>
                <w:color w:val="auto"/>
                <w:sz w:val="24"/>
                <w:highlight w:val="none"/>
              </w:rPr>
            </w:pPr>
          </w:p>
        </w:tc>
        <w:tc>
          <w:tcPr>
            <w:tcW w:w="6095" w:type="dxa"/>
            <w:tcBorders>
              <w:tl2br w:val="nil"/>
              <w:tr2bl w:val="nil"/>
            </w:tcBorders>
            <w:vAlign w:val="center"/>
          </w:tcPr>
          <w:p w14:paraId="45A612D6">
            <w:pPr>
              <w:spacing w:line="360" w:lineRule="auto"/>
              <w:rPr>
                <w:rFonts w:hint="eastAsia" w:ascii="宋体" w:hAnsi="宋体" w:cs="宋体"/>
                <w:snapToGrid w:val="0"/>
                <w:color w:val="auto"/>
                <w:kern w:val="28"/>
                <w:sz w:val="24"/>
                <w:highlight w:val="none"/>
              </w:rPr>
            </w:pPr>
            <w:r>
              <w:rPr>
                <w:rFonts w:hint="eastAsia" w:cs="宋体" w:asciiTheme="majorEastAsia" w:hAnsiTheme="majorEastAsia" w:eastAsiaTheme="majorEastAsia"/>
                <w:snapToGrid w:val="0"/>
                <w:color w:val="auto"/>
                <w:kern w:val="28"/>
                <w:sz w:val="24"/>
                <w:highlight w:val="none"/>
              </w:rPr>
              <w:t>联合体中有同类资质的供应商按照联合体分工承担相同工作的，应当按照资质等级较低的供应商确定资质等级。</w:t>
            </w:r>
          </w:p>
        </w:tc>
      </w:tr>
      <w:tr w14:paraId="79B3FC01">
        <w:tc>
          <w:tcPr>
            <w:tcW w:w="629" w:type="dxa"/>
            <w:vMerge w:val="continue"/>
            <w:tcBorders>
              <w:tl2br w:val="nil"/>
              <w:tr2bl w:val="nil"/>
            </w:tcBorders>
            <w:vAlign w:val="center"/>
          </w:tcPr>
          <w:p w14:paraId="43A1690D">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2DFC6C59">
            <w:pPr>
              <w:snapToGrid w:val="0"/>
              <w:spacing w:line="360" w:lineRule="auto"/>
              <w:jc w:val="center"/>
              <w:rPr>
                <w:rFonts w:hint="eastAsia" w:cs="仿宋_GB2312" w:asciiTheme="minorEastAsia" w:hAnsiTheme="minorEastAsia" w:eastAsiaTheme="minorEastAsia"/>
                <w:b/>
                <w:color w:val="auto"/>
                <w:sz w:val="24"/>
                <w:highlight w:val="none"/>
              </w:rPr>
            </w:pPr>
          </w:p>
        </w:tc>
        <w:tc>
          <w:tcPr>
            <w:tcW w:w="6095" w:type="dxa"/>
            <w:tcBorders>
              <w:tl2br w:val="nil"/>
              <w:tr2bl w:val="nil"/>
            </w:tcBorders>
            <w:vAlign w:val="center"/>
          </w:tcPr>
          <w:p w14:paraId="1BD3BD29">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rPr>
            </w:pPr>
            <w:r>
              <w:rPr>
                <w:rFonts w:hint="eastAsia" w:ascii="宋体" w:hAnsi="宋体" w:cs="宋体"/>
                <w:snapToGrid w:val="0"/>
                <w:color w:val="auto"/>
                <w:kern w:val="28"/>
                <w:sz w:val="24"/>
                <w:highlight w:val="none"/>
              </w:rPr>
              <w:t>以联合体形式投标的，</w:t>
            </w:r>
            <w:r>
              <w:rPr>
                <w:rFonts w:hint="eastAsia" w:ascii="宋体" w:hAnsi="宋体" w:cs="宋体"/>
                <w:snapToGrid w:val="0"/>
                <w:color w:val="auto"/>
                <w:kern w:val="28"/>
                <w:sz w:val="24"/>
                <w:highlight w:val="none"/>
                <w:lang w:val="en-US" w:eastAsia="zh-CN"/>
              </w:rPr>
              <w:t>须</w:t>
            </w:r>
            <w:r>
              <w:rPr>
                <w:rFonts w:hint="eastAsia" w:ascii="宋体" w:hAnsi="宋体" w:cs="宋体"/>
                <w:snapToGrid w:val="0"/>
                <w:color w:val="auto"/>
                <w:kern w:val="28"/>
                <w:sz w:val="24"/>
                <w:highlight w:val="none"/>
              </w:rPr>
              <w:t>提供联合协议</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且协议由联合体各方加盖公章。（除</w:t>
            </w:r>
            <w:r>
              <w:rPr>
                <w:rFonts w:hint="eastAsia" w:ascii="宋体" w:hAnsi="宋体" w:cs="宋体"/>
                <w:b/>
                <w:bCs/>
                <w:snapToGrid w:val="0"/>
                <w:color w:val="auto"/>
                <w:kern w:val="28"/>
                <w:sz w:val="24"/>
                <w:highlight w:val="none"/>
                <w:lang w:val="en-US" w:eastAsia="zh-CN"/>
              </w:rPr>
              <w:t>联合体协议、符合参加政府采购活动应当具备的一般条件的承诺函及中小企业声明函（若要求）</w:t>
            </w:r>
            <w:r>
              <w:rPr>
                <w:rFonts w:hint="eastAsia" w:ascii="宋体" w:hAnsi="宋体" w:cs="宋体"/>
                <w:snapToGrid w:val="0"/>
                <w:color w:val="auto"/>
                <w:kern w:val="28"/>
                <w:sz w:val="24"/>
                <w:highlight w:val="none"/>
                <w:lang w:val="en-US" w:eastAsia="zh-CN"/>
              </w:rPr>
              <w:t>须由联合体各方加盖公章，投标文件其余部分由联合体牵头单位盖章即可）。</w:t>
            </w:r>
          </w:p>
        </w:tc>
      </w:tr>
      <w:tr w14:paraId="5F0ABBAE">
        <w:tc>
          <w:tcPr>
            <w:tcW w:w="629" w:type="dxa"/>
            <w:vMerge w:val="continue"/>
            <w:tcBorders>
              <w:tl2br w:val="nil"/>
              <w:tr2bl w:val="nil"/>
            </w:tcBorders>
            <w:vAlign w:val="center"/>
          </w:tcPr>
          <w:p w14:paraId="586E4172">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38728D71">
            <w:pPr>
              <w:snapToGrid w:val="0"/>
              <w:spacing w:line="360" w:lineRule="auto"/>
              <w:jc w:val="center"/>
              <w:rPr>
                <w:rFonts w:hint="eastAsia" w:cs="仿宋_GB2312" w:asciiTheme="minorEastAsia" w:hAnsiTheme="minorEastAsia" w:eastAsiaTheme="minorEastAsia"/>
                <w:b/>
                <w:color w:val="auto"/>
                <w:sz w:val="24"/>
                <w:highlight w:val="none"/>
              </w:rPr>
            </w:pPr>
          </w:p>
        </w:tc>
        <w:tc>
          <w:tcPr>
            <w:tcW w:w="6095" w:type="dxa"/>
            <w:tcBorders>
              <w:tl2br w:val="nil"/>
              <w:tr2bl w:val="nil"/>
            </w:tcBorders>
            <w:vAlign w:val="center"/>
          </w:tcPr>
          <w:p w14:paraId="1E49F704">
            <w:pPr>
              <w:keepNext w:val="0"/>
              <w:keepLines w:val="0"/>
              <w:pageBreakBefore w:val="0"/>
              <w:kinsoku/>
              <w:wordWrap/>
              <w:overflowPunct/>
              <w:topLinePunct w:val="0"/>
              <w:bidi w:val="0"/>
              <w:adjustRightInd w:val="0"/>
              <w:snapToGrid w:val="0"/>
              <w:spacing w:line="360" w:lineRule="auto"/>
              <w:textAlignment w:val="auto"/>
              <w:rPr>
                <w:rFonts w:hint="eastAsia" w:cs="宋体" w:asciiTheme="majorEastAsia" w:hAnsiTheme="majorEastAsia" w:eastAsiaTheme="majorEastAsia"/>
                <w:snapToGrid w:val="0"/>
                <w:color w:val="auto"/>
                <w:kern w:val="28"/>
                <w:sz w:val="24"/>
                <w:highlight w:val="none"/>
              </w:rPr>
            </w:pPr>
            <w:r>
              <w:rPr>
                <w:rFonts w:hint="eastAsia" w:ascii="宋体" w:hAnsi="宋体" w:cs="宋体"/>
                <w:snapToGrid w:val="0"/>
                <w:color w:val="auto"/>
                <w:kern w:val="28"/>
                <w:sz w:val="24"/>
                <w:highlight w:val="none"/>
              </w:rPr>
              <w:t>▲以联合体形式参加政府采购活动的，联合体各方不得再单独参加或者与其他投标人另外组成联合体参加同一合同项下的政府采购活动</w:t>
            </w:r>
            <w:r>
              <w:rPr>
                <w:rFonts w:hint="eastAsia" w:ascii="宋体" w:hAnsi="宋体" w:cs="宋体"/>
                <w:snapToGrid w:val="0"/>
                <w:color w:val="auto"/>
                <w:kern w:val="28"/>
                <w:sz w:val="24"/>
                <w:highlight w:val="none"/>
                <w:lang w:eastAsia="zh-CN"/>
              </w:rPr>
              <w:t>。</w:t>
            </w:r>
          </w:p>
        </w:tc>
      </w:tr>
      <w:tr w14:paraId="72EBE731">
        <w:tc>
          <w:tcPr>
            <w:tcW w:w="629" w:type="dxa"/>
            <w:vMerge w:val="continue"/>
            <w:tcBorders>
              <w:tl2br w:val="nil"/>
              <w:tr2bl w:val="nil"/>
            </w:tcBorders>
            <w:vAlign w:val="center"/>
          </w:tcPr>
          <w:p w14:paraId="09498CA2">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3D28F2B1">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1D302C0D">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426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A3EA4B7">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ADFB58A">
        <w:tc>
          <w:tcPr>
            <w:tcW w:w="629" w:type="dxa"/>
            <w:tcBorders>
              <w:tl2br w:val="nil"/>
              <w:tr2bl w:val="nil"/>
            </w:tcBorders>
            <w:vAlign w:val="center"/>
          </w:tcPr>
          <w:p w14:paraId="0745516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l2br w:val="nil"/>
              <w:tr2bl w:val="nil"/>
            </w:tcBorders>
            <w:vAlign w:val="center"/>
          </w:tcPr>
          <w:p w14:paraId="0F796198">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rPr>
              <w:t>中标候选人数量</w:t>
            </w:r>
          </w:p>
        </w:tc>
        <w:tc>
          <w:tcPr>
            <w:tcW w:w="6095" w:type="dxa"/>
            <w:tcBorders>
              <w:tl2br w:val="nil"/>
              <w:tr2bl w:val="nil"/>
            </w:tcBorders>
            <w:vAlign w:val="center"/>
          </w:tcPr>
          <w:p w14:paraId="50002736">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1家</w:t>
            </w:r>
            <w:r>
              <w:rPr>
                <w:rFonts w:hint="eastAsia" w:ascii="宋体" w:hAnsi="宋体" w:cs="宋体"/>
                <w:color w:val="auto"/>
                <w:kern w:val="0"/>
                <w:sz w:val="24"/>
                <w:highlight w:val="none"/>
                <w:lang w:val="en"/>
              </w:rPr>
              <w:t>。</w:t>
            </w:r>
          </w:p>
        </w:tc>
      </w:tr>
      <w:tr w14:paraId="0EDF0E20">
        <w:tc>
          <w:tcPr>
            <w:tcW w:w="629" w:type="dxa"/>
            <w:tcBorders>
              <w:tl2br w:val="nil"/>
              <w:tr2bl w:val="nil"/>
            </w:tcBorders>
            <w:vAlign w:val="center"/>
          </w:tcPr>
          <w:p w14:paraId="14005D26">
            <w:pPr>
              <w:snapToGrid w:val="0"/>
              <w:spacing w:line="360" w:lineRule="auto"/>
              <w:jc w:val="center"/>
              <w:rPr>
                <w:rFonts w:hint="eastAsia" w:ascii="宋体" w:hAnsi="宋体" w:cs="宋体"/>
                <w:color w:val="auto"/>
                <w:sz w:val="24"/>
                <w:highlight w:val="none"/>
              </w:rPr>
            </w:pPr>
            <w:bookmarkStart w:id="10" w:name="_Toc164416483"/>
            <w:r>
              <w:rPr>
                <w:rFonts w:hint="eastAsia" w:ascii="宋体" w:hAnsi="宋体" w:cs="宋体"/>
                <w:color w:val="auto"/>
                <w:sz w:val="24"/>
                <w:highlight w:val="none"/>
              </w:rPr>
              <w:t>15</w:t>
            </w:r>
          </w:p>
        </w:tc>
        <w:tc>
          <w:tcPr>
            <w:tcW w:w="1843" w:type="dxa"/>
            <w:tcBorders>
              <w:tl2br w:val="nil"/>
              <w:tr2bl w:val="nil"/>
            </w:tcBorders>
            <w:vAlign w:val="center"/>
          </w:tcPr>
          <w:p w14:paraId="4AC5B10B">
            <w:pPr>
              <w:spacing w:line="360" w:lineRule="auto"/>
              <w:jc w:val="center"/>
              <w:rPr>
                <w:rFonts w:hint="eastAsia" w:ascii="宋体" w:hAnsi="宋体" w:cs="宋体"/>
                <w:color w:val="auto"/>
                <w:kern w:val="0"/>
                <w:sz w:val="24"/>
                <w:highlight w:val="none"/>
                <w:lang w:val="en"/>
              </w:rPr>
            </w:pPr>
            <w:r>
              <w:rPr>
                <w:rFonts w:hint="eastAsia" w:asciiTheme="minorEastAsia" w:hAnsiTheme="minorEastAsia" w:eastAsiaTheme="minorEastAsia" w:cstheme="minorEastAsia"/>
                <w:b/>
                <w:color w:val="auto"/>
                <w:sz w:val="24"/>
                <w:highlight w:val="none"/>
              </w:rPr>
              <w:t>招标代理服务费</w:t>
            </w:r>
          </w:p>
        </w:tc>
        <w:tc>
          <w:tcPr>
            <w:tcW w:w="6095" w:type="dxa"/>
            <w:tcBorders>
              <w:tl2br w:val="nil"/>
              <w:tr2bl w:val="nil"/>
            </w:tcBorders>
            <w:vAlign w:val="center"/>
          </w:tcPr>
          <w:p w14:paraId="52C2A88E">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bCs/>
                <w:snapToGrid w:val="0"/>
                <w:color w:val="auto"/>
                <w:kern w:val="28"/>
                <w:sz w:val="24"/>
                <w:highlight w:val="none"/>
              </w:rPr>
              <w:t>收取标准</w:t>
            </w:r>
            <w:r>
              <w:rPr>
                <w:rFonts w:hint="eastAsia" w:asciiTheme="minorEastAsia" w:hAnsiTheme="minorEastAsia" w:eastAsiaTheme="minorEastAsia" w:cstheme="minorEastAsia"/>
                <w:snapToGrid w:val="0"/>
                <w:color w:val="auto"/>
                <w:kern w:val="28"/>
                <w:sz w:val="24"/>
                <w:highlight w:val="none"/>
              </w:rPr>
              <w:t>：招标代理费以中标人的中标价为基数，参照国家发展计划委会计价格[2002]1980号文件规定计算招标代理服务费，100万元以内部分按标准收费，超出100万元部分下浮30%收取。不足5000元的按5000元计取。</w:t>
            </w:r>
          </w:p>
          <w:p w14:paraId="4D984B3F">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bCs/>
                <w:snapToGrid w:val="0"/>
                <w:color w:val="auto"/>
                <w:kern w:val="28"/>
                <w:sz w:val="24"/>
                <w:highlight w:val="none"/>
              </w:rPr>
              <w:t>收取方式</w:t>
            </w:r>
            <w:r>
              <w:rPr>
                <w:rFonts w:hint="eastAsia" w:asciiTheme="minorEastAsia" w:hAnsiTheme="minorEastAsia" w:eastAsiaTheme="minorEastAsia" w:cstheme="minorEastAsia"/>
                <w:snapToGrid w:val="0"/>
                <w:color w:val="auto"/>
                <w:kern w:val="28"/>
                <w:sz w:val="24"/>
                <w:highlight w:val="none"/>
              </w:rPr>
              <w:t>：本项目的代理费由中标人支付。由中标人在领取中标通知书时一次性向代理机构付清。账户信息如下：</w:t>
            </w:r>
          </w:p>
          <w:p w14:paraId="4FB5E3AC">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收款单位：浙江华耀建设咨询有限公司</w:t>
            </w:r>
          </w:p>
          <w:p w14:paraId="6692B618">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账号：1202026109900014283</w:t>
            </w:r>
          </w:p>
          <w:p w14:paraId="689B9019">
            <w:pPr>
              <w:spacing w:line="360" w:lineRule="auto"/>
              <w:rPr>
                <w:rFonts w:hint="eastAsia" w:ascii="宋体" w:hAnsi="宋体" w:cs="宋体"/>
                <w:color w:val="auto"/>
                <w:kern w:val="0"/>
                <w:sz w:val="24"/>
                <w:highlight w:val="none"/>
                <w:lang w:val="en"/>
              </w:rPr>
            </w:pPr>
            <w:r>
              <w:rPr>
                <w:rFonts w:hint="eastAsia" w:asciiTheme="minorEastAsia" w:hAnsiTheme="minorEastAsia" w:eastAsiaTheme="minorEastAsia" w:cstheme="minorEastAsia"/>
                <w:snapToGrid w:val="0"/>
                <w:color w:val="auto"/>
                <w:kern w:val="28"/>
                <w:sz w:val="24"/>
                <w:highlight w:val="none"/>
              </w:rPr>
              <w:t>开户行：中国工商银行杭州莫干山路支行</w:t>
            </w:r>
          </w:p>
        </w:tc>
      </w:tr>
      <w:bookmarkEnd w:id="8"/>
    </w:tbl>
    <w:p w14:paraId="011B46AD">
      <w:pPr>
        <w:adjustRightInd/>
        <w:spacing w:line="360" w:lineRule="auto"/>
        <w:ind w:firstLine="3845" w:firstLineChars="1197"/>
        <w:outlineLvl w:val="0"/>
        <w:rPr>
          <w:rFonts w:hint="eastAsia"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5FD73730">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766B703F">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3A3DEA3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CE685F7">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3C50F5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B777E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80D55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81423F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D2B14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BA113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2E47EB6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00D09A2">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1FBEC4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90976D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28317586">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09720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8C17F4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88B4E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76196EBE">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4AA4B95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2975C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7347D27">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C20F9D0">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EE81F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4CE57A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D2551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5E2C44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EBB5A0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FFA628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支持创新发展（如适用）</w:t>
      </w:r>
    </w:p>
    <w:p w14:paraId="11B049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6CCC8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B6DAE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3.4.3 采购人应当贯彻落实知识产权保护相关法律法规，应当采购使用正版软件。</w:t>
      </w:r>
    </w:p>
    <w:p w14:paraId="46B6ACC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B47B5D3">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仿宋"/>
          <w:b/>
          <w:bCs/>
          <w:color w:val="auto"/>
          <w:sz w:val="24"/>
          <w:highlight w:val="none"/>
        </w:rPr>
        <w:t>4. 询问、质疑、投诉</w:t>
      </w:r>
    </w:p>
    <w:p w14:paraId="712FEA1D">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4.1在线询问、质疑、投诉</w:t>
      </w:r>
    </w:p>
    <w:p w14:paraId="18FAFAAB">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2D7F27">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481C85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0A331A">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7D2DE27">
      <w:pPr>
        <w:pStyle w:val="35"/>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4DADE">
      <w:pPr>
        <w:pStyle w:val="35"/>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13985F7">
      <w:pPr>
        <w:pStyle w:val="17"/>
        <w:spacing w:line="360" w:lineRule="auto"/>
        <w:ind w:firstLine="480" w:firstLineChars="200"/>
        <w:rPr>
          <w:rFonts w:hint="eastAsia"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77DC4BF2">
      <w:pPr>
        <w:pStyle w:val="35"/>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13CCC31">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98C6940">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2F06C63">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44E62BF">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20EB5F5">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CB7F873">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122742B">
      <w:pPr>
        <w:pStyle w:val="35"/>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9443517">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1F096806">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质疑函范本及制作说明详见附件2。</w:t>
      </w:r>
    </w:p>
    <w:p w14:paraId="14D2992A">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4.3.4对同一采购程序环节的质疑，供应商须在法定质疑期内一次性提出。</w:t>
      </w:r>
    </w:p>
    <w:p w14:paraId="59A23F0C">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zh-CN"/>
        </w:rPr>
        <w:t>4.3</w:t>
      </w:r>
      <w:r>
        <w:rPr>
          <w:rFonts w:hint="eastAsia" w:hAnsi="宋体" w:cs="宋体"/>
          <w:color w:val="auto"/>
          <w:sz w:val="24"/>
          <w:szCs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385010BB">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zh-CN"/>
        </w:rPr>
        <w:t>4.3</w:t>
      </w:r>
      <w:r>
        <w:rPr>
          <w:rFonts w:hint="eastAsia" w:hAnsi="宋体" w:cs="宋体"/>
          <w:color w:val="auto"/>
          <w:sz w:val="24"/>
          <w:szCs w:val="24"/>
          <w:highlight w:val="none"/>
        </w:rPr>
        <w:t>.6询问或者质疑事项可能影响采购结果的，采购人应当暂停签订合同，已经签订合同的，应当中止履行合同。</w:t>
      </w:r>
    </w:p>
    <w:p w14:paraId="4C3775C0">
      <w:pPr>
        <w:pStyle w:val="35"/>
        <w:spacing w:line="360" w:lineRule="auto"/>
        <w:ind w:firstLine="480" w:firstLineChars="200"/>
        <w:rPr>
          <w:rFonts w:hint="eastAsia" w:hAnsi="宋体" w:cs="宋体"/>
          <w:color w:val="auto"/>
          <w:sz w:val="24"/>
          <w:szCs w:val="24"/>
          <w:highlight w:val="none"/>
          <w:lang w:val="zh-CN"/>
        </w:rPr>
      </w:pPr>
      <w:r>
        <w:rPr>
          <w:rFonts w:hint="eastAsia" w:hAnsi="宋体" w:cs="宋体"/>
          <w:color w:val="auto"/>
          <w:sz w:val="24"/>
          <w:szCs w:val="24"/>
          <w:highlight w:val="none"/>
          <w:lang w:val="zh-CN"/>
        </w:rPr>
        <w:t>4.4供应商投诉</w:t>
      </w:r>
    </w:p>
    <w:p w14:paraId="25EC1886">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69A3871">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w:t>
      </w:r>
      <w:r>
        <w:rPr>
          <w:rFonts w:hint="eastAsia" w:hAnsi="宋体" w:cs="宋体"/>
          <w:color w:val="auto"/>
          <w:sz w:val="24"/>
          <w:szCs w:val="24"/>
          <w:highlight w:val="none"/>
          <w:lang w:val="zh-CN"/>
        </w:rPr>
        <w:t>2</w:t>
      </w:r>
      <w:r>
        <w:rPr>
          <w:rFonts w:hint="eastAsia" w:hAnsi="宋体" w:cs="宋体"/>
          <w:color w:val="auto"/>
          <w:sz w:val="24"/>
          <w:szCs w:val="24"/>
          <w:highlight w:val="none"/>
        </w:rPr>
        <w:t>供应商投诉的事项不得超出已质疑事项的范围，基于质疑答复内容提出的投诉事项除外。</w:t>
      </w:r>
    </w:p>
    <w:p w14:paraId="46FBBD8B">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4.4.3供应商投诉应当有明确的请求和必要的证明材料。</w:t>
      </w:r>
    </w:p>
    <w:p w14:paraId="47D9BE76">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4.4.4 以联合体形式参加政府采购活动的，其投诉应当由组成联合体的所有供应商共同提出。</w:t>
      </w:r>
    </w:p>
    <w:p w14:paraId="474B7956">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投诉书范本及制作说明详见附件3。</w:t>
      </w:r>
    </w:p>
    <w:p w14:paraId="657CDA1A">
      <w:pPr>
        <w:pStyle w:val="133"/>
        <w:snapToGrid w:val="0"/>
        <w:spacing w:before="0"/>
        <w:ind w:firstLine="360"/>
        <w:rPr>
          <w:rFonts w:hint="eastAsia" w:ascii="宋体" w:hAnsi="宋体" w:cs="宋体"/>
          <w:color w:val="auto"/>
          <w:sz w:val="18"/>
          <w:szCs w:val="18"/>
          <w:highlight w:val="none"/>
        </w:rPr>
      </w:pPr>
    </w:p>
    <w:p w14:paraId="5C0A0BCC">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AE241D9">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6B30A61E">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213B6D27">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6CF44377">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5B87EACD">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17AD91FD">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7129E319">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012432BF">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3B691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83351BE">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0FD26B5B">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21C3BC77">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11BAE04">
      <w:pPr>
        <w:pStyle w:val="25"/>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1F4AEAAC">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02527035">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49BD0C3D">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17B0D4C">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372C48D1">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83F3E82">
      <w:pPr>
        <w:pStyle w:val="35"/>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3C75F94E">
      <w:pPr>
        <w:pStyle w:val="17"/>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5C9DEEDF">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515473B9">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CF97A36">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59AC54A3">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11.1资格文件：</w:t>
      </w:r>
    </w:p>
    <w:p w14:paraId="223BCCF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D7706C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4515C6E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9EA421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5515B2">
      <w:pPr>
        <w:snapToGrid w:val="0"/>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664B7A2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419AB4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3FAEB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11.2.3分包意向协议（如果有)；</w:t>
      </w:r>
    </w:p>
    <w:p w14:paraId="02297DA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17EE2DD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6C5347C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788F1E7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59D1DD00">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F3409CF">
      <w:pPr>
        <w:snapToGrid w:val="0"/>
        <w:spacing w:line="360" w:lineRule="auto"/>
        <w:ind w:firstLine="482" w:firstLineChars="200"/>
        <w:rPr>
          <w:rFonts w:hint="eastAsia"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 xml:space="preserve">报价文件： </w:t>
      </w:r>
    </w:p>
    <w:p w14:paraId="0F4398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5FEA244">
      <w:pPr>
        <w:pStyle w:val="82"/>
        <w:adjustRightInd w:val="0"/>
        <w:spacing w:line="360" w:lineRule="auto"/>
        <w:ind w:firstLine="960" w:firstLineChars="400"/>
        <w:rPr>
          <w:rFonts w:hint="eastAsia"/>
          <w:color w:val="auto"/>
          <w:highlight w:val="none"/>
        </w:rPr>
      </w:pPr>
      <w:r>
        <w:rPr>
          <w:rFonts w:hint="eastAsia" w:ascii="宋体" w:hAnsi="宋体" w:eastAsia="宋体" w:cs="宋体"/>
          <w:color w:val="auto"/>
          <w:sz w:val="24"/>
          <w:szCs w:val="24"/>
          <w:highlight w:val="none"/>
          <w:lang w:val="en-US"/>
        </w:rPr>
        <w:t>11.3.2 报价情况说明（如果有）；</w:t>
      </w:r>
    </w:p>
    <w:p w14:paraId="7007C800">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0979563">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EA74B27">
      <w:pPr>
        <w:spacing w:line="360" w:lineRule="auto"/>
        <w:ind w:firstLine="720" w:firstLineChars="300"/>
        <w:rPr>
          <w:color w:val="auto"/>
          <w:sz w:val="24"/>
          <w:highlight w:val="none"/>
          <w:shd w:val="clear" w:color="auto" w:fill="FFFFFF"/>
        </w:rPr>
      </w:pPr>
      <w:r>
        <w:rPr>
          <w:rFonts w:hint="eastAsia"/>
          <w:color w:val="auto"/>
          <w:sz w:val="24"/>
          <w:highlight w:val="none"/>
          <w:shd w:val="clear" w:color="auto" w:fill="FFFFFF"/>
        </w:rPr>
        <w:t>投标人应对投标文件中材料的真实性、合法性负责。</w:t>
      </w:r>
    </w:p>
    <w:p w14:paraId="260D8DA3">
      <w:pPr>
        <w:pStyle w:val="82"/>
        <w:rPr>
          <w:rFonts w:hint="eastAsia"/>
          <w:color w:val="auto"/>
          <w:highlight w:val="none"/>
        </w:rPr>
      </w:pPr>
    </w:p>
    <w:p w14:paraId="030F1FC8">
      <w:pPr>
        <w:pStyle w:val="133"/>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958EE34">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68D7399">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B3143FA">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107A64A">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38645D50">
      <w:pPr>
        <w:pStyle w:val="133"/>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E2F4BC5">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7E11B79">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529EFB9">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6771344">
      <w:pPr>
        <w:pStyle w:val="133"/>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9F46DF3">
      <w:pPr>
        <w:pStyle w:val="133"/>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C8780B7">
      <w:pPr>
        <w:pStyle w:val="133"/>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FD02B8F">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37C08CF9">
      <w:pPr>
        <w:pStyle w:val="35"/>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15.1投标人在电子交易平台传输递交投标文件后，还可以在投标截止时间前以Email方式递交备份投标文件1份，</w:t>
      </w:r>
      <w:r>
        <w:rPr>
          <w:rFonts w:hint="eastAsia" w:hAnsi="宋体" w:cs="宋体"/>
          <w:b/>
          <w:color w:val="auto"/>
          <w:sz w:val="24"/>
          <w:szCs w:val="24"/>
          <w:highlight w:val="none"/>
        </w:rPr>
        <w:t>但采购人、采购代理机构不强制或变相强制投标人提交备份投标文件。</w:t>
      </w:r>
    </w:p>
    <w:p w14:paraId="03E35094">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15.2备份投标文件须在“政采云投标客户端”制作生成，投标人应于投标截止时间前发送至采购代理机构邮箱，采购代理机构将拒绝接受逾期送达的备份投标文件。</w:t>
      </w:r>
    </w:p>
    <w:p w14:paraId="619C654D">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15.3电子备份投标文件在发送邮箱中发生泄露、遗失、损坏或延期送达等情况的，由投标人自行负责。</w:t>
      </w:r>
    </w:p>
    <w:p w14:paraId="3F344FDA">
      <w:pPr>
        <w:pStyle w:val="35"/>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15.4投标人仅提交备份投标文件，未在电子交易平台传输递交投标文件的，投标无效。</w:t>
      </w:r>
    </w:p>
    <w:p w14:paraId="522427EB">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0DB54F66">
      <w:pPr>
        <w:pStyle w:val="27"/>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C01063E">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33832C3F">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0AB4FBF">
      <w:pPr>
        <w:pStyle w:val="133"/>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0A32E59">
      <w:pPr>
        <w:pStyle w:val="133"/>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5468F22">
      <w:pPr>
        <w:pStyle w:val="133"/>
        <w:spacing w:before="0"/>
        <w:ind w:firstLine="643"/>
        <w:rPr>
          <w:rFonts w:hint="eastAsia" w:ascii="宋体" w:hAnsi="宋体" w:cs="宋体"/>
          <w:b/>
          <w:color w:val="auto"/>
          <w:sz w:val="32"/>
          <w:highlight w:val="none"/>
        </w:rPr>
      </w:pPr>
    </w:p>
    <w:p w14:paraId="15B2FCB6">
      <w:pPr>
        <w:pStyle w:val="133"/>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8C6E0B6">
      <w:pPr>
        <w:pStyle w:val="558"/>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78D1AA0">
      <w:pPr>
        <w:pStyle w:val="558"/>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A8D5E90">
      <w:pPr>
        <w:pStyle w:val="558"/>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F64ABC2">
      <w:pPr>
        <w:pStyle w:val="558"/>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E7A2020">
      <w:pPr>
        <w:pStyle w:val="558"/>
        <w:spacing w:before="0" w:line="360" w:lineRule="auto"/>
        <w:ind w:left="0" w:firstLine="241" w:firstLineChars="100"/>
        <w:contextualSpacing/>
        <w:rPr>
          <w:rFonts w:hint="eastAsia" w:ascii="宋体" w:hAnsi="宋体" w:cs="宋体"/>
          <w:b/>
          <w:color w:val="auto"/>
          <w:sz w:val="24"/>
          <w:highlight w:val="none"/>
        </w:rPr>
      </w:pPr>
      <w:r>
        <w:rPr>
          <w:rFonts w:hint="eastAsia" w:ascii="宋体" w:hAnsi="宋体" w:cs="宋体"/>
          <w:b/>
          <w:color w:val="auto"/>
          <w:sz w:val="24"/>
          <w:highlight w:val="none"/>
        </w:rPr>
        <w:t>18.4 解密结束后，《政府采购活动现场确认声明书》（详见附件8）由投标人法定代表人或其授权代表按要求填写签字后扫描回传至采购代理机构邮箱</w:t>
      </w:r>
      <w:r>
        <w:rPr>
          <w:rFonts w:ascii="宋体" w:hAnsi="宋体" w:cs="宋体"/>
          <w:b/>
          <w:color w:val="auto"/>
          <w:sz w:val="24"/>
          <w:highlight w:val="none"/>
        </w:rPr>
        <w:t>:1241596092@qq.com</w:t>
      </w:r>
      <w:r>
        <w:rPr>
          <w:rFonts w:hint="eastAsia" w:ascii="宋体" w:hAnsi="宋体" w:cs="宋体"/>
          <w:b/>
          <w:color w:val="auto"/>
          <w:sz w:val="24"/>
          <w:highlight w:val="none"/>
        </w:rPr>
        <w:t>。　</w:t>
      </w:r>
    </w:p>
    <w:p w14:paraId="6CE94F49">
      <w:pPr>
        <w:pStyle w:val="558"/>
        <w:spacing w:before="0" w:line="360" w:lineRule="auto"/>
        <w:ind w:left="0" w:firstLine="241" w:firstLineChars="100"/>
        <w:contextualSpacing/>
        <w:rPr>
          <w:rFonts w:hint="eastAsia" w:ascii="宋体" w:hAnsi="宋体" w:cs="宋体"/>
          <w:b/>
          <w:color w:val="auto"/>
          <w:sz w:val="24"/>
          <w:highlight w:val="none"/>
        </w:rPr>
      </w:pPr>
      <w:r>
        <w:rPr>
          <w:rFonts w:hint="eastAsia" w:ascii="宋体" w:hAnsi="宋体" w:cs="宋体"/>
          <w:b/>
          <w:color w:val="auto"/>
          <w:sz w:val="24"/>
          <w:highlight w:val="none"/>
        </w:rPr>
        <w:t>19.资格审查</w:t>
      </w:r>
    </w:p>
    <w:p w14:paraId="4D0E894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259C9F2C">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ADFA15A">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05F037C0">
      <w:pPr>
        <w:pStyle w:val="133"/>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FF2809E">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6807C55A">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24C15D21">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5A7174E">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32DCE65">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E7ABBB7">
      <w:pPr>
        <w:pStyle w:val="133"/>
        <w:spacing w:before="0"/>
        <w:ind w:firstLine="0" w:firstLineChars="0"/>
        <w:rPr>
          <w:rFonts w:hint="eastAsia" w:ascii="宋体" w:hAnsi="宋体" w:cs="宋体"/>
          <w:color w:val="auto"/>
          <w:kern w:val="0"/>
          <w:szCs w:val="24"/>
          <w:highlight w:val="none"/>
        </w:rPr>
      </w:pPr>
    </w:p>
    <w:p w14:paraId="702E78B0">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614AE92B">
      <w:pPr>
        <w:spacing w:line="360" w:lineRule="auto"/>
        <w:rPr>
          <w:rFonts w:hint="eastAsia"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F838A6A">
      <w:pPr>
        <w:spacing w:line="360" w:lineRule="auto"/>
        <w:rPr>
          <w:rFonts w:hint="eastAsia" w:ascii="宋体" w:hAnsi="宋体" w:cs="宋体"/>
          <w:b/>
          <w:color w:val="auto"/>
          <w:sz w:val="24"/>
          <w:highlight w:val="none"/>
        </w:rPr>
      </w:pPr>
    </w:p>
    <w:p w14:paraId="795288B7">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20D91927">
      <w:pPr>
        <w:pStyle w:val="27"/>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23164E7A">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采购代理机构将自评审结束之日起2个工作日内将评审报告送交采购人。采购人将自收到评审报告之日起5个工作日内在评审报告推荐的中标候选人中按顺序确定中标人。</w:t>
      </w:r>
    </w:p>
    <w:p w14:paraId="1B389178">
      <w:pPr>
        <w:pStyle w:val="133"/>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13CBA03">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14:paraId="1FF95426">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中标公告期限以及评审专家名单、评分汇总及明细。</w:t>
      </w:r>
    </w:p>
    <w:p w14:paraId="244FC0C8">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23.3公告期限为1个工作日。</w:t>
      </w:r>
    </w:p>
    <w:p w14:paraId="40D065D5">
      <w:pPr>
        <w:pStyle w:val="133"/>
        <w:snapToGrid w:val="0"/>
        <w:spacing w:before="0"/>
        <w:ind w:firstLine="480"/>
        <w:rPr>
          <w:rStyle w:val="78"/>
          <w:color w:val="auto"/>
          <w:highlight w:val="none"/>
        </w:rPr>
      </w:pPr>
      <w:r>
        <w:rPr>
          <w:rFonts w:hint="eastAsia" w:ascii="宋体" w:hAnsi="宋体" w:cs="宋体"/>
          <w:bCs/>
          <w:color w:val="auto"/>
          <w:szCs w:val="24"/>
          <w:highlight w:val="none"/>
        </w:rPr>
        <w:t>23.4</w:t>
      </w:r>
      <w:r>
        <w:rPr>
          <w:rFonts w:hint="eastAsia" w:ascii="宋体" w:hAnsi="宋体" w:cs="宋体"/>
          <w:b/>
          <w:color w:val="auto"/>
          <w:szCs w:val="24"/>
          <w:highlight w:val="none"/>
        </w:rPr>
        <w:t xml:space="preserve">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31B02711">
      <w:pPr>
        <w:pStyle w:val="82"/>
        <w:rPr>
          <w:rFonts w:hint="eastAsia"/>
          <w:color w:val="auto"/>
          <w:highlight w:val="none"/>
        </w:rPr>
      </w:pPr>
    </w:p>
    <w:p w14:paraId="53548E41">
      <w:pPr>
        <w:snapToGrid w:val="0"/>
        <w:spacing w:line="360" w:lineRule="auto"/>
        <w:ind w:left="120" w:leftChars="57" w:firstLine="482" w:firstLineChars="150"/>
        <w:jc w:val="center"/>
        <w:rPr>
          <w:rFonts w:hint="eastAsia" w:ascii="宋体" w:hAnsi="宋体" w:cs="宋体"/>
          <w:b/>
          <w:color w:val="auto"/>
          <w:sz w:val="32"/>
          <w:highlight w:val="none"/>
        </w:rPr>
      </w:pPr>
    </w:p>
    <w:p w14:paraId="22A4F5AA">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59EA8B8A">
      <w:pPr>
        <w:pStyle w:val="27"/>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4CB9D9A">
      <w:pPr>
        <w:pStyle w:val="27"/>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1DAFEB06">
      <w:pPr>
        <w:pStyle w:val="27"/>
        <w:spacing w:line="360" w:lineRule="auto"/>
        <w:ind w:firstLine="420" w:firstLineChars="175"/>
        <w:rPr>
          <w:rFonts w:hint="eastAsia" w:cs="宋体"/>
          <w:color w:val="auto"/>
          <w:kern w:val="0"/>
          <w:szCs w:val="20"/>
          <w:highlight w:val="none"/>
          <w:lang w:val="zh-CN"/>
        </w:rPr>
      </w:pPr>
      <w:r>
        <w:rPr>
          <w:rFonts w:hint="eastAsia" w:cs="宋体"/>
          <w:color w:val="auto"/>
          <w:kern w:val="0"/>
          <w:szCs w:val="20"/>
          <w:highlight w:val="none"/>
          <w:lang w:val="zh-CN"/>
        </w:rPr>
        <w:t>25.1 采购人与中标人应当在中标通知书发出之日起30日内，按照采购文件确定的事项签订政府采购合同。</w:t>
      </w:r>
    </w:p>
    <w:p w14:paraId="36F529DC">
      <w:pPr>
        <w:pStyle w:val="133"/>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63C9AB5">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2B8B8EE">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DE69795">
      <w:pPr>
        <w:pStyle w:val="133"/>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6A3A8">
      <w:pPr>
        <w:pStyle w:val="27"/>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3B8E08A0">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C0E0DBD">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采购人不得拒收履约保函。</w:t>
      </w:r>
    </w:p>
    <w:p w14:paraId="30A2404E">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72611D64">
      <w:pPr>
        <w:pStyle w:val="3"/>
        <w:rPr>
          <w:rFonts w:hint="eastAsia"/>
          <w:color w:val="auto"/>
          <w:highlight w:val="none"/>
        </w:rPr>
      </w:pPr>
      <w:r>
        <w:rPr>
          <w:rFonts w:ascii="宋体" w:hAnsi="宋体" w:eastAsia="宋体"/>
          <w:color w:val="auto"/>
          <w:sz w:val="24"/>
          <w:highlight w:val="none"/>
          <w:lang w:val="en-US"/>
        </w:rPr>
        <w:t>27.预付款</w:t>
      </w:r>
    </w:p>
    <w:p w14:paraId="1F23B426">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w:t>
      </w:r>
    </w:p>
    <w:p w14:paraId="79246DC4">
      <w:pPr>
        <w:rPr>
          <w:color w:val="auto"/>
          <w:highlight w:val="none"/>
        </w:rPr>
      </w:pPr>
    </w:p>
    <w:p w14:paraId="0AA6E1AC">
      <w:pPr>
        <w:snapToGrid w:val="0"/>
        <w:spacing w:line="360" w:lineRule="auto"/>
        <w:ind w:firstLine="3357" w:firstLineChars="1045"/>
        <w:rPr>
          <w:rFonts w:hint="eastAsia" w:ascii="宋体" w:hAnsi="宋体" w:cs="宋体"/>
          <w:b/>
          <w:color w:val="auto"/>
          <w:sz w:val="32"/>
          <w:highlight w:val="none"/>
        </w:rPr>
      </w:pPr>
    </w:p>
    <w:p w14:paraId="3C4FC73B">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40114A28">
      <w:pPr>
        <w:pStyle w:val="133"/>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5F26E05">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159887">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E87BEEC">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2CF87B6">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DD27AE0">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E53B3D6">
      <w:pPr>
        <w:pStyle w:val="133"/>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 xml:space="preserve"> 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DD22350">
      <w:pPr>
        <w:tabs>
          <w:tab w:val="left" w:pos="0"/>
        </w:tabs>
        <w:spacing w:line="360" w:lineRule="auto"/>
        <w:ind w:firstLine="480"/>
        <w:rPr>
          <w:rFonts w:hint="eastAsia" w:ascii="宋体" w:hAnsi="宋体" w:cs="宋体"/>
          <w:color w:val="auto"/>
          <w:sz w:val="24"/>
          <w:highlight w:val="none"/>
        </w:rPr>
      </w:pPr>
    </w:p>
    <w:p w14:paraId="05E188D6">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266B1810">
      <w:pPr>
        <w:pStyle w:val="27"/>
        <w:spacing w:line="360" w:lineRule="auto"/>
        <w:ind w:firstLine="0" w:firstLineChars="0"/>
        <w:rPr>
          <w:rFonts w:hint="eastAsia" w:cs="宋体"/>
          <w:b/>
          <w:color w:val="auto"/>
          <w:highlight w:val="none"/>
        </w:rPr>
      </w:pPr>
      <w:r>
        <w:rPr>
          <w:rFonts w:hint="eastAsia" w:cs="宋体"/>
          <w:b/>
          <w:color w:val="auto"/>
          <w:highlight w:val="none"/>
        </w:rPr>
        <w:t>30.验收</w:t>
      </w:r>
    </w:p>
    <w:p w14:paraId="3181F81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4F5B5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861DBA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1567F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5236101"/>
      <w:bookmarkEnd w:id="15"/>
      <w:bookmarkStart w:id="16" w:name="_Hlt68072998"/>
      <w:bookmarkEnd w:id="16"/>
      <w:bookmarkStart w:id="17" w:name="_Hlt75236290"/>
      <w:bookmarkEnd w:id="17"/>
      <w:bookmarkStart w:id="18" w:name="_Hlt74730295"/>
      <w:bookmarkEnd w:id="18"/>
      <w:bookmarkStart w:id="19" w:name="_Hlt75236011"/>
      <w:bookmarkEnd w:id="19"/>
      <w:bookmarkStart w:id="20" w:name="_Hlt68403820"/>
      <w:bookmarkEnd w:id="20"/>
      <w:bookmarkStart w:id="21" w:name="_Hlt74707468"/>
      <w:bookmarkEnd w:id="21"/>
      <w:bookmarkStart w:id="22" w:name="_Hlt68057669"/>
      <w:bookmarkEnd w:id="22"/>
      <w:bookmarkStart w:id="23" w:name="_Hlt68072990"/>
      <w:bookmarkEnd w:id="23"/>
      <w:bookmarkStart w:id="24" w:name="_Hlt68073093"/>
      <w:bookmarkEnd w:id="24"/>
      <w:bookmarkStart w:id="25" w:name="_Hlt74714665"/>
      <w:bookmarkEnd w:id="25"/>
      <w:bookmarkStart w:id="26" w:name="_Hlt74729768"/>
      <w:bookmarkEnd w:id="26"/>
    </w:p>
    <w:p w14:paraId="1E0D6A3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ACA5993">
      <w:pPr>
        <w:pStyle w:val="82"/>
        <w:rPr>
          <w:rFonts w:hint="eastAsia"/>
          <w:color w:val="auto"/>
          <w:highlight w:val="none"/>
        </w:rPr>
        <w:sectPr>
          <w:pgSz w:w="11906" w:h="16838"/>
          <w:pgMar w:top="680" w:right="1418" w:bottom="468" w:left="1418" w:header="851" w:footer="992" w:gutter="0"/>
          <w:cols w:space="720" w:num="1"/>
          <w:titlePg/>
          <w:docGrid w:linePitch="312" w:charSpace="0"/>
        </w:sectPr>
      </w:pPr>
    </w:p>
    <w:bookmarkEnd w:id="10"/>
    <w:p w14:paraId="78C6CF13">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4C0139CE">
      <w:pPr>
        <w:pStyle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一、</w:t>
      </w:r>
      <w:r>
        <w:rPr>
          <w:rFonts w:hint="eastAsia" w:asciiTheme="minorEastAsia" w:hAnsiTheme="minorEastAsia" w:eastAsiaTheme="minorEastAsia" w:cstheme="minorEastAsia"/>
          <w:color w:val="auto"/>
          <w:sz w:val="24"/>
          <w:szCs w:val="24"/>
          <w:highlight w:val="none"/>
        </w:rPr>
        <w:t>采购清单：</w:t>
      </w:r>
    </w:p>
    <w:tbl>
      <w:tblPr>
        <w:tblStyle w:val="62"/>
        <w:tblW w:w="7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3745"/>
        <w:gridCol w:w="944"/>
        <w:gridCol w:w="1005"/>
        <w:gridCol w:w="1044"/>
      </w:tblGrid>
      <w:tr w14:paraId="21B512DB">
        <w:trPr>
          <w:jc w:val="center"/>
        </w:trPr>
        <w:tc>
          <w:tcPr>
            <w:tcW w:w="893" w:type="dxa"/>
          </w:tcPr>
          <w:p w14:paraId="1CDC94D5">
            <w:pPr>
              <w:pStyle w:val="96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745" w:type="dxa"/>
          </w:tcPr>
          <w:p w14:paraId="554669E6">
            <w:pPr>
              <w:pStyle w:val="96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产品名称</w:t>
            </w:r>
          </w:p>
        </w:tc>
        <w:tc>
          <w:tcPr>
            <w:tcW w:w="944" w:type="dxa"/>
          </w:tcPr>
          <w:p w14:paraId="09597114">
            <w:pPr>
              <w:pStyle w:val="96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数量</w:t>
            </w:r>
          </w:p>
        </w:tc>
        <w:tc>
          <w:tcPr>
            <w:tcW w:w="1005" w:type="dxa"/>
          </w:tcPr>
          <w:p w14:paraId="4753BB8C">
            <w:pPr>
              <w:pStyle w:val="96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单位</w:t>
            </w:r>
          </w:p>
        </w:tc>
        <w:tc>
          <w:tcPr>
            <w:tcW w:w="1044" w:type="dxa"/>
          </w:tcPr>
          <w:p w14:paraId="63EDDCAA">
            <w:pPr>
              <w:pStyle w:val="96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备注</w:t>
            </w:r>
          </w:p>
        </w:tc>
      </w:tr>
      <w:tr w14:paraId="031CB1F7">
        <w:trPr>
          <w:jc w:val="center"/>
        </w:trPr>
        <w:tc>
          <w:tcPr>
            <w:tcW w:w="893" w:type="dxa"/>
            <w:vAlign w:val="center"/>
          </w:tcPr>
          <w:p w14:paraId="6184DF08">
            <w:pPr>
              <w:pStyle w:val="96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w:t>
            </w:r>
          </w:p>
        </w:tc>
        <w:tc>
          <w:tcPr>
            <w:tcW w:w="3745" w:type="dxa"/>
            <w:vAlign w:val="center"/>
          </w:tcPr>
          <w:p w14:paraId="416D0E06">
            <w:pPr>
              <w:pStyle w:val="96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步入式环境试验箱（组装式）</w:t>
            </w:r>
          </w:p>
        </w:tc>
        <w:tc>
          <w:tcPr>
            <w:tcW w:w="944" w:type="dxa"/>
            <w:vAlign w:val="center"/>
          </w:tcPr>
          <w:p w14:paraId="0FBFC709">
            <w:pPr>
              <w:pStyle w:val="96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w:t>
            </w:r>
          </w:p>
        </w:tc>
        <w:tc>
          <w:tcPr>
            <w:tcW w:w="1005" w:type="dxa"/>
            <w:vAlign w:val="center"/>
          </w:tcPr>
          <w:p w14:paraId="4B43695A">
            <w:pPr>
              <w:pStyle w:val="96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台</w:t>
            </w:r>
          </w:p>
        </w:tc>
        <w:tc>
          <w:tcPr>
            <w:tcW w:w="1044" w:type="dxa"/>
            <w:vAlign w:val="center"/>
          </w:tcPr>
          <w:p w14:paraId="607B02FD">
            <w:pPr>
              <w:pStyle w:val="969"/>
              <w:rPr>
                <w:rFonts w:hint="eastAsia" w:asciiTheme="minorEastAsia" w:hAnsiTheme="minorEastAsia" w:eastAsiaTheme="minorEastAsia" w:cstheme="minorEastAsia"/>
                <w:b/>
                <w:bCs/>
                <w:color w:val="auto"/>
                <w:sz w:val="24"/>
                <w:highlight w:val="none"/>
              </w:rPr>
            </w:pPr>
          </w:p>
        </w:tc>
      </w:tr>
      <w:tr w14:paraId="1D8E7F59">
        <w:trPr>
          <w:jc w:val="center"/>
        </w:trPr>
        <w:tc>
          <w:tcPr>
            <w:tcW w:w="893" w:type="dxa"/>
            <w:vAlign w:val="center"/>
          </w:tcPr>
          <w:p w14:paraId="3885C9FB">
            <w:pPr>
              <w:pStyle w:val="96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w:t>
            </w:r>
          </w:p>
        </w:tc>
        <w:tc>
          <w:tcPr>
            <w:tcW w:w="3745" w:type="dxa"/>
            <w:vAlign w:val="center"/>
          </w:tcPr>
          <w:p w14:paraId="7FA27E58">
            <w:pPr>
              <w:pStyle w:val="96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成像亮度计（静态）</w:t>
            </w:r>
          </w:p>
        </w:tc>
        <w:tc>
          <w:tcPr>
            <w:tcW w:w="944" w:type="dxa"/>
            <w:shd w:val="clear" w:color="auto" w:fill="auto"/>
            <w:vAlign w:val="center"/>
          </w:tcPr>
          <w:p w14:paraId="17D5DFD8">
            <w:pPr>
              <w:pStyle w:val="96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w:t>
            </w:r>
          </w:p>
        </w:tc>
        <w:tc>
          <w:tcPr>
            <w:tcW w:w="1005" w:type="dxa"/>
            <w:shd w:val="clear" w:color="auto" w:fill="auto"/>
            <w:vAlign w:val="center"/>
          </w:tcPr>
          <w:p w14:paraId="02F92E46">
            <w:pPr>
              <w:pStyle w:val="96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台</w:t>
            </w:r>
          </w:p>
        </w:tc>
        <w:tc>
          <w:tcPr>
            <w:tcW w:w="1044" w:type="dxa"/>
            <w:vAlign w:val="center"/>
          </w:tcPr>
          <w:p w14:paraId="31B9BB5F">
            <w:pPr>
              <w:pStyle w:val="969"/>
              <w:rPr>
                <w:rFonts w:hint="eastAsia" w:asciiTheme="minorEastAsia" w:hAnsiTheme="minorEastAsia" w:eastAsiaTheme="minorEastAsia" w:cstheme="minorEastAsia"/>
                <w:b/>
                <w:bCs/>
                <w:color w:val="auto"/>
                <w:sz w:val="24"/>
                <w:highlight w:val="none"/>
              </w:rPr>
            </w:pPr>
          </w:p>
        </w:tc>
      </w:tr>
    </w:tbl>
    <w:p w14:paraId="42F548D6">
      <w:pPr>
        <w:rPr>
          <w:color w:val="auto"/>
          <w:highlight w:val="none"/>
        </w:rPr>
      </w:pPr>
    </w:p>
    <w:p w14:paraId="46CC2754">
      <w:pPr>
        <w:rPr>
          <w:color w:val="auto"/>
          <w:highlight w:val="none"/>
        </w:rPr>
      </w:pPr>
    </w:p>
    <w:p w14:paraId="4911037E">
      <w:pPr>
        <w:pStyle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二</w:t>
      </w:r>
      <w:r>
        <w:rPr>
          <w:rFonts w:hint="eastAsia" w:asciiTheme="minorEastAsia" w:hAnsiTheme="minorEastAsia" w:eastAsiaTheme="minorEastAsia" w:cstheme="minorEastAsia"/>
          <w:color w:val="auto"/>
          <w:sz w:val="24"/>
          <w:szCs w:val="24"/>
          <w:highlight w:val="none"/>
        </w:rPr>
        <w:t>、技术参数：</w:t>
      </w:r>
    </w:p>
    <w:p w14:paraId="502A9949">
      <w:pPr>
        <w:pStyle w:val="96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（一）、步入式环境试验箱（组装式）</w:t>
      </w:r>
    </w:p>
    <w:p w14:paraId="0D4763DC">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1</w:t>
      </w:r>
      <w:r>
        <w:rPr>
          <w:rStyle w:val="70"/>
          <w:rFonts w:asciiTheme="minorEastAsia" w:hAnsiTheme="minorEastAsia" w:eastAsiaTheme="minorEastAsia" w:cstheme="minorEastAsia"/>
          <w:b w:val="0"/>
          <w:bCs w:val="0"/>
          <w:color w:val="auto"/>
          <w:sz w:val="24"/>
          <w:highlight w:val="none"/>
        </w:rPr>
        <w:t>.</w:t>
      </w:r>
      <w:r>
        <w:rPr>
          <w:rStyle w:val="70"/>
          <w:rFonts w:hint="eastAsia" w:asciiTheme="minorEastAsia" w:hAnsiTheme="minorEastAsia" w:eastAsiaTheme="minorEastAsia" w:cstheme="minorEastAsia"/>
          <w:b w:val="0"/>
          <w:bCs w:val="0"/>
          <w:color w:val="auto"/>
          <w:sz w:val="24"/>
          <w:highlight w:val="none"/>
        </w:rPr>
        <w:t>结构</w:t>
      </w:r>
    </w:p>
    <w:p w14:paraId="06CE9657">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1.1</w:t>
      </w:r>
      <w:r>
        <w:rPr>
          <w:rFonts w:hint="eastAsia" w:asciiTheme="minorEastAsia" w:hAnsiTheme="minorEastAsia" w:eastAsiaTheme="minorEastAsia" w:cstheme="minorEastAsia"/>
          <w:color w:val="auto"/>
          <w:sz w:val="24"/>
          <w:highlight w:val="none"/>
        </w:rPr>
        <w:t>★</w:t>
      </w:r>
      <w:r>
        <w:rPr>
          <w:rStyle w:val="70"/>
          <w:rFonts w:hint="eastAsia" w:asciiTheme="minorEastAsia" w:hAnsiTheme="minorEastAsia" w:eastAsiaTheme="minorEastAsia" w:cstheme="minorEastAsia"/>
          <w:b w:val="0"/>
          <w:bCs w:val="0"/>
          <w:color w:val="auto"/>
          <w:sz w:val="24"/>
          <w:highlight w:val="none"/>
        </w:rPr>
        <w:t>外形尺寸：3600 (W)×2650 (D)×2500 (H)（mm）</w:t>
      </w:r>
    </w:p>
    <w:p w14:paraId="3E6A298C">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1.2</w:t>
      </w:r>
      <w:r>
        <w:rPr>
          <w:rFonts w:hint="eastAsia" w:asciiTheme="minorEastAsia" w:hAnsiTheme="minorEastAsia" w:eastAsiaTheme="minorEastAsia" w:cstheme="minorEastAsia"/>
          <w:color w:val="auto"/>
          <w:sz w:val="24"/>
          <w:highlight w:val="none"/>
        </w:rPr>
        <w:t>★</w:t>
      </w:r>
      <w:r>
        <w:rPr>
          <w:rStyle w:val="70"/>
          <w:rFonts w:hint="eastAsia" w:asciiTheme="minorEastAsia" w:hAnsiTheme="minorEastAsia" w:eastAsiaTheme="minorEastAsia" w:cstheme="minorEastAsia"/>
          <w:b w:val="0"/>
          <w:bCs w:val="0"/>
          <w:color w:val="auto"/>
          <w:sz w:val="24"/>
          <w:highlight w:val="none"/>
        </w:rPr>
        <w:t>工作室尺寸：</w:t>
      </w:r>
      <w:r>
        <w:rPr>
          <w:rStyle w:val="70"/>
          <w:rFonts w:hint="eastAsia" w:asciiTheme="minorEastAsia" w:hAnsiTheme="minorEastAsia" w:eastAsiaTheme="minorEastAsia" w:cstheme="minorEastAsia"/>
          <w:b w:val="0"/>
          <w:bCs w:val="0"/>
          <w:color w:val="auto"/>
          <w:sz w:val="24"/>
          <w:highlight w:val="none"/>
        </w:rPr>
        <w:t>3000 (W)×2</w:t>
      </w:r>
      <w:r>
        <w:rPr>
          <w:rStyle w:val="70"/>
          <w:rFonts w:hint="eastAsia" w:asciiTheme="minorEastAsia" w:hAnsiTheme="minorEastAsia" w:eastAsiaTheme="minorEastAsia" w:cstheme="minorEastAsia"/>
          <w:b w:val="0"/>
          <w:bCs w:val="0"/>
          <w:color w:val="auto"/>
          <w:sz w:val="24"/>
          <w:highlight w:val="none"/>
          <w:lang w:val="en-US" w:eastAsia="zh-CN"/>
        </w:rPr>
        <w:t>5</w:t>
      </w:r>
      <w:r>
        <w:rPr>
          <w:rStyle w:val="70"/>
          <w:rFonts w:hint="eastAsia" w:asciiTheme="minorEastAsia" w:hAnsiTheme="minorEastAsia" w:eastAsiaTheme="minorEastAsia" w:cstheme="minorEastAsia"/>
          <w:b w:val="0"/>
          <w:bCs w:val="0"/>
          <w:color w:val="auto"/>
          <w:sz w:val="24"/>
          <w:highlight w:val="none"/>
        </w:rPr>
        <w:t>00 (D)×2000 (H)（mm）</w:t>
      </w:r>
    </w:p>
    <w:p w14:paraId="09C8C491">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1.3材料</w:t>
      </w:r>
    </w:p>
    <w:p w14:paraId="7629A6F2">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1.3.1内壁：不锈钢板，厚度0.8mm；</w:t>
      </w:r>
    </w:p>
    <w:p w14:paraId="36F67B90">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1.3.2外壁：岩化板，厚度0.8mm；</w:t>
      </w:r>
    </w:p>
    <w:p w14:paraId="28EF21A6">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1.3.3库板材质: 聚氨酯保温板，厚度75+100mm。</w:t>
      </w:r>
    </w:p>
    <w:p w14:paraId="78EAAB14">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 xml:space="preserve">1.4试验室库门 </w:t>
      </w:r>
    </w:p>
    <w:p w14:paraId="5DB20CEF">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1.4.1试验室库门大门净尺寸（mm）：2000*（900+600）</w:t>
      </w:r>
    </w:p>
    <w:p w14:paraId="12A7119B">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 xml:space="preserve">1.4.2试验室库门门上观察窗: 1扇  尺寸：300*1000mm </w:t>
      </w:r>
    </w:p>
    <w:p w14:paraId="2E5B268D">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1.4.3试验室库门材质: 玻璃为双层中空玻璃，厚度：40mm</w:t>
      </w:r>
    </w:p>
    <w:p w14:paraId="79E2AE62">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1.4.4玻璃四周材质：内不锈钢外铝合金</w:t>
      </w:r>
    </w:p>
    <w:p w14:paraId="0848EA87">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1.5 温度控制  加热管；马达/风扇；温湿度控制系统</w:t>
      </w:r>
    </w:p>
    <w:p w14:paraId="7059F982">
      <w:pPr>
        <w:pStyle w:val="969"/>
        <w:ind w:left="480" w:hanging="480" w:hangingChars="200"/>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 xml:space="preserve">1.6 </w:t>
      </w:r>
      <w:r>
        <w:rPr>
          <w:rFonts w:hint="eastAsia" w:asciiTheme="minorEastAsia" w:hAnsiTheme="minorEastAsia" w:eastAsiaTheme="minorEastAsia" w:cstheme="minorEastAsia"/>
          <w:color w:val="auto"/>
          <w:sz w:val="24"/>
          <w:highlight w:val="none"/>
        </w:rPr>
        <w:t>★</w:t>
      </w:r>
      <w:r>
        <w:rPr>
          <w:rStyle w:val="70"/>
          <w:rFonts w:hint="eastAsia" w:asciiTheme="minorEastAsia" w:hAnsiTheme="minorEastAsia" w:eastAsiaTheme="minorEastAsia" w:cstheme="minorEastAsia"/>
          <w:b w:val="0"/>
          <w:bCs w:val="0"/>
          <w:color w:val="auto"/>
          <w:sz w:val="24"/>
          <w:highlight w:val="none"/>
        </w:rPr>
        <w:t>采用水冷系统（闭式冷却塔）</w:t>
      </w:r>
    </w:p>
    <w:p w14:paraId="46C5E078">
      <w:pPr>
        <w:pStyle w:val="969"/>
        <w:ind w:left="480" w:hanging="480" w:hangingChars="200"/>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 xml:space="preserve">1.7 </w:t>
      </w:r>
      <w:r>
        <w:rPr>
          <w:rFonts w:hint="eastAsia" w:asciiTheme="minorEastAsia" w:hAnsiTheme="minorEastAsia" w:eastAsiaTheme="minorEastAsia" w:cstheme="minorEastAsia"/>
          <w:color w:val="auto"/>
          <w:sz w:val="24"/>
          <w:highlight w:val="none"/>
        </w:rPr>
        <w:t>★</w:t>
      </w:r>
      <w:r>
        <w:rPr>
          <w:rStyle w:val="70"/>
          <w:rFonts w:hint="eastAsia" w:asciiTheme="minorEastAsia" w:hAnsiTheme="minorEastAsia" w:eastAsiaTheme="minorEastAsia" w:cstheme="minorEastAsia"/>
          <w:b w:val="0"/>
          <w:bCs w:val="0"/>
          <w:color w:val="auto"/>
          <w:sz w:val="24"/>
          <w:highlight w:val="none"/>
        </w:rPr>
        <w:t>具有通电测试功能</w:t>
      </w:r>
    </w:p>
    <w:p w14:paraId="30413955">
      <w:pPr>
        <w:pStyle w:val="969"/>
        <w:ind w:left="480" w:hanging="480" w:hangingChars="200"/>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1.8系统具备二氧化碳气体控制功能（浓度控制要求满足0-100%）</w:t>
      </w:r>
    </w:p>
    <w:p w14:paraId="51412E45">
      <w:pPr>
        <w:pStyle w:val="969"/>
        <w:ind w:left="480" w:hanging="480" w:hangingChars="200"/>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1.9 系统具备低气压模拟控制功能（30kpa~101kpa）</w:t>
      </w:r>
    </w:p>
    <w:p w14:paraId="4C98F657">
      <w:pPr>
        <w:pStyle w:val="969"/>
        <w:ind w:left="480" w:hanging="480" w:hangingChars="200"/>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1.10 系统具备紫外线辐照功能（0.1w/㎡~2w/㎡）</w:t>
      </w:r>
    </w:p>
    <w:p w14:paraId="232F4950">
      <w:pPr>
        <w:pStyle w:val="969"/>
        <w:ind w:left="480" w:hanging="480" w:hangingChars="200"/>
        <w:rPr>
          <w:rStyle w:val="70"/>
          <w:rFonts w:hint="eastAsia" w:asciiTheme="minorEastAsia" w:hAnsiTheme="minorEastAsia" w:eastAsiaTheme="minorEastAsia" w:cstheme="minorEastAsia"/>
          <w:b w:val="0"/>
          <w:bCs w:val="0"/>
          <w:color w:val="auto"/>
          <w:sz w:val="24"/>
          <w:highlight w:val="none"/>
        </w:rPr>
      </w:pPr>
    </w:p>
    <w:p w14:paraId="681C5681">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2. 温湿度范围</w:t>
      </w:r>
    </w:p>
    <w:p w14:paraId="222F87E7">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2.1温度范围：-60℃ ~ 150</w:t>
      </w:r>
      <w:r>
        <w:rPr>
          <w:rStyle w:val="70"/>
          <w:rFonts w:hint="eastAsia" w:asciiTheme="minorEastAsia" w:hAnsiTheme="minorEastAsia" w:eastAsiaTheme="minorEastAsia" w:cstheme="minorEastAsia"/>
          <w:b w:val="0"/>
          <w:bCs w:val="0"/>
          <w:color w:val="auto"/>
          <w:sz w:val="24"/>
          <w:highlight w:val="none"/>
        </w:rPr>
        <w:sym w:font="Symbol" w:char="F0B0"/>
      </w:r>
      <w:r>
        <w:rPr>
          <w:rStyle w:val="70"/>
          <w:rFonts w:hint="eastAsia" w:asciiTheme="minorEastAsia" w:hAnsiTheme="minorEastAsia" w:eastAsiaTheme="minorEastAsia" w:cstheme="minorEastAsia"/>
          <w:b w:val="0"/>
          <w:bCs w:val="0"/>
          <w:color w:val="auto"/>
          <w:sz w:val="24"/>
          <w:highlight w:val="none"/>
        </w:rPr>
        <w:t>C</w:t>
      </w:r>
    </w:p>
    <w:p w14:paraId="147D781F">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2.2温度偏差：≤±2</w:t>
      </w:r>
      <w:r>
        <w:rPr>
          <w:rStyle w:val="70"/>
          <w:rFonts w:hint="eastAsia" w:asciiTheme="minorEastAsia" w:hAnsiTheme="minorEastAsia" w:eastAsiaTheme="minorEastAsia" w:cstheme="minorEastAsia"/>
          <w:b w:val="0"/>
          <w:bCs w:val="0"/>
          <w:color w:val="auto"/>
          <w:sz w:val="24"/>
          <w:highlight w:val="none"/>
        </w:rPr>
        <w:sym w:font="Symbol" w:char="F0B0"/>
      </w:r>
      <w:r>
        <w:rPr>
          <w:rStyle w:val="70"/>
          <w:rFonts w:hint="eastAsia" w:asciiTheme="minorEastAsia" w:hAnsiTheme="minorEastAsia" w:eastAsiaTheme="minorEastAsia" w:cstheme="minorEastAsia"/>
          <w:b w:val="0"/>
          <w:bCs w:val="0"/>
          <w:color w:val="auto"/>
          <w:sz w:val="24"/>
          <w:highlight w:val="none"/>
        </w:rPr>
        <w:t>C</w:t>
      </w:r>
    </w:p>
    <w:p w14:paraId="2C75F084">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2.3温度波动：≤±1</w:t>
      </w:r>
      <w:r>
        <w:rPr>
          <w:rStyle w:val="70"/>
          <w:rFonts w:hint="eastAsia" w:asciiTheme="minorEastAsia" w:hAnsiTheme="minorEastAsia" w:eastAsiaTheme="minorEastAsia" w:cstheme="minorEastAsia"/>
          <w:b w:val="0"/>
          <w:bCs w:val="0"/>
          <w:color w:val="auto"/>
          <w:sz w:val="24"/>
          <w:highlight w:val="none"/>
        </w:rPr>
        <w:sym w:font="Symbol" w:char="F0B0"/>
      </w:r>
      <w:r>
        <w:rPr>
          <w:rStyle w:val="70"/>
          <w:rFonts w:hint="eastAsia" w:asciiTheme="minorEastAsia" w:hAnsiTheme="minorEastAsia" w:eastAsiaTheme="minorEastAsia" w:cstheme="minorEastAsia"/>
          <w:b w:val="0"/>
          <w:bCs w:val="0"/>
          <w:color w:val="auto"/>
          <w:sz w:val="24"/>
          <w:highlight w:val="none"/>
        </w:rPr>
        <w:t>C</w:t>
      </w:r>
    </w:p>
    <w:p w14:paraId="4398B4B8">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2.4温度均匀度：≤±2</w:t>
      </w:r>
      <w:r>
        <w:rPr>
          <w:rStyle w:val="70"/>
          <w:rFonts w:hint="eastAsia" w:asciiTheme="minorEastAsia" w:hAnsiTheme="minorEastAsia" w:eastAsiaTheme="minorEastAsia" w:cstheme="minorEastAsia"/>
          <w:b w:val="0"/>
          <w:bCs w:val="0"/>
          <w:color w:val="auto"/>
          <w:sz w:val="24"/>
          <w:highlight w:val="none"/>
        </w:rPr>
        <w:sym w:font="Symbol" w:char="F0B0"/>
      </w:r>
      <w:r>
        <w:rPr>
          <w:rStyle w:val="70"/>
          <w:rFonts w:hint="eastAsia" w:asciiTheme="minorEastAsia" w:hAnsiTheme="minorEastAsia" w:eastAsiaTheme="minorEastAsia" w:cstheme="minorEastAsia"/>
          <w:b w:val="0"/>
          <w:bCs w:val="0"/>
          <w:color w:val="auto"/>
          <w:sz w:val="24"/>
          <w:highlight w:val="none"/>
        </w:rPr>
        <w:t>C</w:t>
      </w:r>
    </w:p>
    <w:p w14:paraId="5459DC98">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2.5湿度均匀度：≤+2~3%</w:t>
      </w:r>
    </w:p>
    <w:p w14:paraId="1670A6B0">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2.6 湿度波动度：≤±2%</w:t>
      </w:r>
    </w:p>
    <w:p w14:paraId="7AB75DE3">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2.7温度速率：升温速率1-3</w:t>
      </w:r>
      <w:r>
        <w:rPr>
          <w:rStyle w:val="70"/>
          <w:rFonts w:hint="eastAsia" w:asciiTheme="minorEastAsia" w:hAnsiTheme="minorEastAsia" w:eastAsiaTheme="minorEastAsia" w:cstheme="minorEastAsia"/>
          <w:b w:val="0"/>
          <w:bCs w:val="0"/>
          <w:color w:val="auto"/>
          <w:sz w:val="24"/>
          <w:highlight w:val="none"/>
        </w:rPr>
        <w:sym w:font="Symbol" w:char="F0B0"/>
      </w:r>
      <w:r>
        <w:rPr>
          <w:rStyle w:val="70"/>
          <w:rFonts w:hint="eastAsia" w:asciiTheme="minorEastAsia" w:hAnsiTheme="minorEastAsia" w:eastAsiaTheme="minorEastAsia" w:cstheme="minorEastAsia"/>
          <w:b w:val="0"/>
          <w:bCs w:val="0"/>
          <w:color w:val="auto"/>
          <w:sz w:val="24"/>
          <w:highlight w:val="none"/>
        </w:rPr>
        <w:t>C/min；降温速率 0.7-1.5℃/min</w:t>
      </w:r>
    </w:p>
    <w:p w14:paraId="6799D742">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2.8湿度均匀度：≤+2~3%</w:t>
      </w:r>
    </w:p>
    <w:p w14:paraId="13E3DA51">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2.9湿度范围：35% ~ 98%</w:t>
      </w:r>
    </w:p>
    <w:p w14:paraId="273B1903">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2.10布局图</w:t>
      </w:r>
    </w:p>
    <w:p w14:paraId="369076A3">
      <w:pPr>
        <w:pStyle w:val="969"/>
        <w:rPr>
          <w:rStyle w:val="70"/>
          <w:rFonts w:hint="eastAsia" w:asciiTheme="minorEastAsia" w:hAnsiTheme="minorEastAsia" w:eastAsiaTheme="minorEastAsia" w:cstheme="minorEastAsia"/>
          <w:b w:val="0"/>
          <w:bCs w:val="0"/>
          <w:color w:val="auto"/>
          <w:sz w:val="24"/>
          <w:highlight w:val="none"/>
        </w:rPr>
      </w:pPr>
    </w:p>
    <w:p w14:paraId="2762D544">
      <w:pPr>
        <w:pStyle w:val="969"/>
        <w:rPr>
          <w:rStyle w:val="70"/>
          <w:rFonts w:hint="eastAsia" w:asciiTheme="minorEastAsia" w:hAnsiTheme="minorEastAsia" w:eastAsiaTheme="minorEastAsia" w:cstheme="minorEastAsia"/>
          <w:b w:val="0"/>
          <w:bCs w:val="0"/>
          <w:color w:val="auto"/>
          <w:sz w:val="24"/>
          <w:highlight w:val="none"/>
        </w:rPr>
      </w:pPr>
      <w:r>
        <w:rPr>
          <w:color w:val="auto"/>
          <w:highlight w:val="none"/>
        </w:rPr>
        <w:drawing>
          <wp:inline distT="0" distB="0" distL="114300" distR="114300">
            <wp:extent cx="5757545" cy="3999230"/>
            <wp:effectExtent l="0" t="0" r="825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0"/>
                    <a:stretch>
                      <a:fillRect/>
                    </a:stretch>
                  </pic:blipFill>
                  <pic:spPr>
                    <a:xfrm>
                      <a:off x="0" y="0"/>
                      <a:ext cx="5757545" cy="3999230"/>
                    </a:xfrm>
                    <a:prstGeom prst="rect">
                      <a:avLst/>
                    </a:prstGeom>
                    <a:noFill/>
                    <a:ln>
                      <a:noFill/>
                    </a:ln>
                  </pic:spPr>
                </pic:pic>
              </a:graphicData>
            </a:graphic>
          </wp:inline>
        </w:drawing>
      </w:r>
    </w:p>
    <w:p w14:paraId="213B5BC9">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3.控制器零部件</w:t>
      </w:r>
    </w:p>
    <w:p w14:paraId="7D3D03BC">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3.1温度控制器</w:t>
      </w:r>
    </w:p>
    <w:p w14:paraId="319064B3">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3.1.1</w:t>
      </w:r>
      <w:r>
        <w:rPr>
          <w:rFonts w:hint="eastAsia" w:asciiTheme="minorEastAsia" w:hAnsiTheme="minorEastAsia" w:eastAsiaTheme="minorEastAsia" w:cstheme="minorEastAsia"/>
          <w:color w:val="auto"/>
          <w:sz w:val="24"/>
          <w:highlight w:val="none"/>
        </w:rPr>
        <w:t>★</w:t>
      </w:r>
      <w:r>
        <w:rPr>
          <w:rStyle w:val="70"/>
          <w:rFonts w:hint="eastAsia" w:asciiTheme="minorEastAsia" w:hAnsiTheme="minorEastAsia" w:eastAsiaTheme="minorEastAsia" w:cstheme="minorEastAsia"/>
          <w:b w:val="0"/>
          <w:bCs w:val="0"/>
          <w:color w:val="auto"/>
          <w:sz w:val="24"/>
          <w:highlight w:val="none"/>
        </w:rPr>
        <w:t>系统：具备知识产权温湿度控制系统软件（厂家提供软件证书）产品</w:t>
      </w:r>
      <w:r>
        <w:rPr>
          <w:rStyle w:val="70"/>
          <w:rFonts w:hint="eastAsia" w:asciiTheme="minorEastAsia" w:hAnsiTheme="minorEastAsia" w:eastAsiaTheme="minorEastAsia" w:cstheme="minorEastAsia"/>
          <w:b w:val="0"/>
          <w:bCs w:val="0"/>
          <w:color w:val="auto"/>
          <w:sz w:val="24"/>
          <w:highlight w:val="none"/>
          <w:lang w:eastAsia="zh-CN"/>
        </w:rPr>
        <w:t>；</w:t>
      </w:r>
    </w:p>
    <w:p w14:paraId="0B73E79E">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3.1.2仪表功能介绍： 10英寸 TFT纯彩触摸屏 支持中/英/韩文。仪表自带记录仪功能，内涵2G的存储空间，可查询任何一刻的试验数据。仪表120组程式，每一组包含100段，可以任意选择相邻段数和组数循环，程式运行最小单位：s。箱子故障可分为画面可文本显示。赠送通讯软件及通讯转接口，方便和电脑连接实现实时远程控制。</w:t>
      </w:r>
    </w:p>
    <w:p w14:paraId="788961E6">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3.2温度传感器：PT-100铂电阻</w:t>
      </w:r>
    </w:p>
    <w:p w14:paraId="497DBC06">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3.3电路系统：湿热控制系统和马达控制系统，电器元器件全部选用优质品牌。</w:t>
      </w:r>
    </w:p>
    <w:p w14:paraId="77A31B9A">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3.4蜂鸣器：在设备运行结束或设备运行中发生异常时会报警提示</w:t>
      </w:r>
    </w:p>
    <w:p w14:paraId="4766D297">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3.5三色运行指示灯</w:t>
      </w:r>
    </w:p>
    <w:p w14:paraId="4EA9B735">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绿色：代表运行；</w:t>
      </w:r>
    </w:p>
    <w:p w14:paraId="5FE6499D">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红色：代表停止；</w:t>
      </w:r>
    </w:p>
    <w:p w14:paraId="20A2F251">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黄色：代表准备</w:t>
      </w:r>
    </w:p>
    <w:p w14:paraId="2636BE95">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3.6开关</w:t>
      </w:r>
    </w:p>
    <w:p w14:paraId="1D3A139A">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总空气开关：控制整个设备的电源；</w:t>
      </w:r>
    </w:p>
    <w:p w14:paraId="580EBAA2">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ON：运行开关；</w:t>
      </w:r>
    </w:p>
    <w:p w14:paraId="481AC1D3">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OFF：停止开关</w:t>
      </w:r>
    </w:p>
    <w:p w14:paraId="458AA7D9">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电源急停：紧急开关，在遇到紧急情况时，通过急停开关可以使设备马上停止运行，以保证设备的安全。</w:t>
      </w:r>
    </w:p>
    <w:p w14:paraId="283ACF8E">
      <w:pPr>
        <w:pStyle w:val="969"/>
        <w:rPr>
          <w:rStyle w:val="70"/>
          <w:rFonts w:hint="eastAsia" w:asciiTheme="minorEastAsia" w:hAnsiTheme="minorEastAsia" w:eastAsiaTheme="minorEastAsia" w:cstheme="minorEastAsia"/>
          <w:b w:val="0"/>
          <w:bCs w:val="0"/>
          <w:color w:val="auto"/>
          <w:sz w:val="24"/>
          <w:highlight w:val="none"/>
        </w:rPr>
      </w:pPr>
    </w:p>
    <w:p w14:paraId="735614C2">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4.加热器</w:t>
      </w:r>
    </w:p>
    <w:p w14:paraId="3D8F58E4">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4.1加热管功率：2KW</w:t>
      </w:r>
    </w:p>
    <w:p w14:paraId="3F51E9B6">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4.2加热管数量：4根</w:t>
      </w:r>
    </w:p>
    <w:p w14:paraId="447FBE83">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4.3加热管加热功率：8KW</w:t>
      </w:r>
    </w:p>
    <w:p w14:paraId="6F1D3CD3">
      <w:pPr>
        <w:pStyle w:val="969"/>
        <w:rPr>
          <w:rStyle w:val="70"/>
          <w:rFonts w:hint="eastAsia" w:asciiTheme="minorEastAsia" w:hAnsiTheme="minorEastAsia" w:eastAsiaTheme="minorEastAsia" w:cstheme="minorEastAsia"/>
          <w:b w:val="0"/>
          <w:bCs w:val="0"/>
          <w:color w:val="auto"/>
          <w:sz w:val="24"/>
          <w:highlight w:val="none"/>
        </w:rPr>
      </w:pPr>
    </w:p>
    <w:p w14:paraId="73BC87CC">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5.加湿器</w:t>
      </w:r>
    </w:p>
    <w:p w14:paraId="34D78B06">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5.1加湿管功率：2KW</w:t>
      </w:r>
    </w:p>
    <w:p w14:paraId="4BFD33DB">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5.2加湿管数量：4根</w:t>
      </w:r>
    </w:p>
    <w:p w14:paraId="4BBB27C2">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5.3加湿管加湿功率：8KW</w:t>
      </w:r>
    </w:p>
    <w:p w14:paraId="03FDEB93">
      <w:pPr>
        <w:pStyle w:val="969"/>
        <w:rPr>
          <w:rStyle w:val="70"/>
          <w:rFonts w:hint="eastAsia" w:asciiTheme="minorEastAsia" w:hAnsiTheme="minorEastAsia" w:eastAsiaTheme="minorEastAsia" w:cstheme="minorEastAsia"/>
          <w:b w:val="0"/>
          <w:bCs w:val="0"/>
          <w:color w:val="auto"/>
          <w:sz w:val="24"/>
          <w:highlight w:val="none"/>
        </w:rPr>
      </w:pPr>
    </w:p>
    <w:p w14:paraId="65F11717">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6.空气循环系统</w:t>
      </w:r>
    </w:p>
    <w:p w14:paraId="6D0FB07C">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6.1马达</w:t>
      </w:r>
    </w:p>
    <w:p w14:paraId="27F807BA">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功率: 550W</w:t>
      </w:r>
    </w:p>
    <w:p w14:paraId="714D2875">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数量: 4只</w:t>
      </w:r>
    </w:p>
    <w:p w14:paraId="3816120E">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6.2风扇</w:t>
      </w:r>
    </w:p>
    <w:p w14:paraId="41BF7F2C">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尺寸（mm）:140*265</w:t>
      </w:r>
    </w:p>
    <w:p w14:paraId="6A7E9DE3">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数量: 4只</w:t>
      </w:r>
    </w:p>
    <w:p w14:paraId="167C04AE">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循环方式：内循环 多翼式不锈钢离心风轮</w:t>
      </w:r>
    </w:p>
    <w:p w14:paraId="2ECC3A50">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6.3冷冻器主要配件</w:t>
      </w:r>
    </w:p>
    <w:p w14:paraId="6BE5E441">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冷机组外机置于室外1000*400*1250mm</w:t>
      </w:r>
    </w:p>
    <w:p w14:paraId="6D727F9B">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 xml:space="preserve">  </w:t>
      </w:r>
    </w:p>
    <w:p w14:paraId="1D5FCFA4">
      <w:pPr>
        <w:pStyle w:val="969"/>
        <w:rPr>
          <w:rStyle w:val="70"/>
          <w:rFonts w:hint="eastAsia" w:asciiTheme="minorEastAsia" w:hAnsiTheme="minorEastAsia" w:eastAsiaTheme="minorEastAsia" w:cstheme="minorEastAsia"/>
          <w:b w:val="0"/>
          <w:bCs w:val="0"/>
          <w:color w:val="auto"/>
          <w:sz w:val="24"/>
          <w:highlight w:val="none"/>
        </w:rPr>
      </w:pPr>
    </w:p>
    <w:p w14:paraId="5C965006">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7.动力配置</w:t>
      </w:r>
    </w:p>
    <w:p w14:paraId="0D88D39E">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7.1动力：AC380V 3</w:t>
      </w:r>
      <w:r>
        <w:rPr>
          <w:rStyle w:val="70"/>
          <w:rFonts w:hint="eastAsia" w:asciiTheme="minorEastAsia" w:hAnsiTheme="minorEastAsia" w:eastAsiaTheme="minorEastAsia" w:cstheme="minorEastAsia"/>
          <w:b w:val="0"/>
          <w:bCs w:val="0"/>
          <w:color w:val="auto"/>
          <w:sz w:val="24"/>
          <w:highlight w:val="none"/>
        </w:rPr>
        <w:sym w:font="Symbol" w:char="F066"/>
      </w:r>
      <w:r>
        <w:rPr>
          <w:rStyle w:val="70"/>
          <w:rFonts w:hint="eastAsia" w:asciiTheme="minorEastAsia" w:hAnsiTheme="minorEastAsia" w:eastAsiaTheme="minorEastAsia" w:cstheme="minorEastAsia"/>
          <w:b w:val="0"/>
          <w:bCs w:val="0"/>
          <w:color w:val="auto"/>
          <w:sz w:val="24"/>
          <w:highlight w:val="none"/>
        </w:rPr>
        <w:t xml:space="preserve"> 50Hz  总功率：26KW</w:t>
      </w:r>
    </w:p>
    <w:p w14:paraId="1A6D9552">
      <w:pPr>
        <w:pStyle w:val="969"/>
        <w:rPr>
          <w:rStyle w:val="70"/>
          <w:rFonts w:hint="eastAsia" w:asciiTheme="minorEastAsia" w:hAnsiTheme="minorEastAsia" w:eastAsiaTheme="minorEastAsia" w:cstheme="minorEastAsia"/>
          <w:b w:val="0"/>
          <w:bCs w:val="0"/>
          <w:color w:val="auto"/>
          <w:sz w:val="24"/>
          <w:highlight w:val="none"/>
        </w:rPr>
      </w:pPr>
    </w:p>
    <w:p w14:paraId="5C5C70F5">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8.安全措施</w:t>
      </w:r>
    </w:p>
    <w:p w14:paraId="71C26C8C">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8.1施加热部分过载保护</w:t>
      </w:r>
    </w:p>
    <w:p w14:paraId="4ACB3D6E">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样品区传感器附近装有超温保护装置，用户可设定超温保护装置上的极限温度，当试验区的温度超过所设的温度，设备停机并报警，必须手动复位设备才能工作，不同的试验可以设定不同的保护温度。</w:t>
      </w:r>
    </w:p>
    <w:p w14:paraId="7200877D">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8.2压缩机过载、超压保护</w:t>
      </w:r>
    </w:p>
    <w:p w14:paraId="195AC125">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当压缩机线圈过热、线路供电不正常时，设备停机并报警，必须故障排除且复位后设备才能恢复正常运行。</w:t>
      </w:r>
    </w:p>
    <w:p w14:paraId="49B0704C">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当制冷系统的制冷剂的压力超过设定值时，设备停机并报警，必须故障排除且复位后设备才能恢复正常运行。</w:t>
      </w:r>
    </w:p>
    <w:p w14:paraId="10D0F4DF">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8.3马达过载保护</w:t>
      </w:r>
    </w:p>
    <w:p w14:paraId="3B4EB9A6">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当风机电流超过允许值时，设备停机并报警，必须对过流故障检修完成后设备才能正常恢复运行。当风机线圈过热时，设备停机并报警，必须故障排除且复位后设备才能恢复正常运行。</w:t>
      </w:r>
    </w:p>
    <w:p w14:paraId="5634D657">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8.4加热加湿系统</w:t>
      </w:r>
    </w:p>
    <w:p w14:paraId="440FBAEC">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在加热加湿系统上各加装一个带旋钮的超温保护，在加热管过热的情况下设备停机并报警</w:t>
      </w:r>
    </w:p>
    <w:p w14:paraId="2A82B81E">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8.5噪音</w:t>
      </w:r>
    </w:p>
    <w:p w14:paraId="73DE1C34">
      <w:pPr>
        <w:pStyle w:val="969"/>
        <w:rPr>
          <w:rStyle w:val="70"/>
          <w:rFonts w:hint="eastAsia" w:asciiTheme="minorEastAsia" w:hAnsiTheme="minorEastAsia" w:eastAsiaTheme="minorEastAsia" w:cstheme="minorEastAsia"/>
          <w:b w:val="0"/>
          <w:bCs w:val="0"/>
          <w:color w:val="auto"/>
          <w:sz w:val="24"/>
          <w:highlight w:val="none"/>
        </w:rPr>
      </w:pPr>
      <w:r>
        <w:rPr>
          <w:rStyle w:val="70"/>
          <w:rFonts w:hint="eastAsia" w:asciiTheme="minorEastAsia" w:hAnsiTheme="minorEastAsia" w:eastAsiaTheme="minorEastAsia" w:cstheme="minorEastAsia"/>
          <w:b w:val="0"/>
          <w:bCs w:val="0"/>
          <w:color w:val="auto"/>
          <w:sz w:val="24"/>
          <w:highlight w:val="none"/>
        </w:rPr>
        <w:t>整个试验室的噪音≤75分贝</w:t>
      </w:r>
    </w:p>
    <w:p w14:paraId="39B6B8E6">
      <w:pPr>
        <w:pStyle w:val="969"/>
        <w:rPr>
          <w:rStyle w:val="70"/>
          <w:rFonts w:hint="eastAsia" w:asciiTheme="minorEastAsia" w:hAnsiTheme="minorEastAsia" w:eastAsiaTheme="minorEastAsia" w:cstheme="minorEastAsia"/>
          <w:b w:val="0"/>
          <w:bCs w:val="0"/>
          <w:color w:val="auto"/>
          <w:sz w:val="24"/>
          <w:highlight w:val="none"/>
          <w:lang w:val="en-US" w:eastAsia="zh-CN"/>
        </w:rPr>
      </w:pPr>
    </w:p>
    <w:p w14:paraId="2653BD56">
      <w:pPr>
        <w:pStyle w:val="969"/>
        <w:rPr>
          <w:rStyle w:val="70"/>
          <w:rFonts w:hint="default" w:asciiTheme="minorEastAsia" w:hAnsiTheme="minorEastAsia" w:eastAsiaTheme="minorEastAsia" w:cstheme="minorEastAsia"/>
          <w:b w:val="0"/>
          <w:bCs w:val="0"/>
          <w:color w:val="auto"/>
          <w:sz w:val="24"/>
          <w:highlight w:val="none"/>
          <w:lang w:val="en-US" w:eastAsia="zh-CN"/>
        </w:rPr>
      </w:pPr>
      <w:r>
        <w:rPr>
          <w:rStyle w:val="70"/>
          <w:rFonts w:hint="eastAsia" w:asciiTheme="minorEastAsia" w:hAnsiTheme="minorEastAsia" w:eastAsiaTheme="minorEastAsia" w:cstheme="minorEastAsia"/>
          <w:b w:val="0"/>
          <w:bCs w:val="0"/>
          <w:color w:val="auto"/>
          <w:sz w:val="24"/>
          <w:highlight w:val="none"/>
          <w:lang w:val="en-US" w:eastAsia="zh-CN"/>
        </w:rPr>
        <w:t>▲9.安装与调试：投标人须完成步入式环境试验箱（组装式）设备安装及调试工作，包括但不限于设备基础浇筑、管线连接、设备组装、系统调试等相关内容，相关费用包括但不限于人工费用、材料费用、设备运输费、施工措施费用、调试检测费用等，均已计入本次投标报价中，提供承诺函（格式自拟）。</w:t>
      </w:r>
    </w:p>
    <w:p w14:paraId="7D0CCF56">
      <w:pPr>
        <w:pStyle w:val="969"/>
        <w:rPr>
          <w:rStyle w:val="70"/>
          <w:rFonts w:hint="eastAsia" w:asciiTheme="minorEastAsia" w:hAnsiTheme="minorEastAsia" w:eastAsiaTheme="minorEastAsia" w:cstheme="minorEastAsia"/>
          <w:b w:val="0"/>
          <w:bCs w:val="0"/>
          <w:color w:val="auto"/>
          <w:sz w:val="24"/>
          <w:highlight w:val="none"/>
          <w:lang w:val="en-US" w:eastAsia="zh-CN"/>
        </w:rPr>
      </w:pPr>
    </w:p>
    <w:p w14:paraId="2AECF7C5">
      <w:pPr>
        <w:ind w:firstLine="640"/>
        <w:rPr>
          <w:rFonts w:hint="eastAsia" w:asciiTheme="minorEastAsia" w:hAnsiTheme="minorEastAsia" w:eastAsiaTheme="minorEastAsia" w:cstheme="minorEastAsia"/>
          <w:color w:val="auto"/>
          <w:sz w:val="24"/>
          <w:highlight w:val="none"/>
        </w:rPr>
      </w:pPr>
    </w:p>
    <w:p w14:paraId="5FEA043A">
      <w:pPr>
        <w:pStyle w:val="969"/>
        <w:numPr>
          <w:ilvl w:val="0"/>
          <w:numId w:val="1"/>
        </w:numP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成像亮度计（静态）</w:t>
      </w:r>
    </w:p>
    <w:p w14:paraId="2FB0FFBC">
      <w:pPr>
        <w:pStyle w:val="96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1.软件功能</w:t>
      </w:r>
    </w:p>
    <w:p w14:paraId="344FA0E5">
      <w:pPr>
        <w:pStyle w:val="96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1.1可进行室外道路照明测试</w:t>
      </w:r>
    </w:p>
    <w:p w14:paraId="6DDC439C">
      <w:pPr>
        <w:pStyle w:val="96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1.2★可以自动进行路面布点，指定道路取样的纵向、横向取点数目</w:t>
      </w:r>
    </w:p>
    <w:p w14:paraId="361AB062">
      <w:pPr>
        <w:pStyle w:val="96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1.3★软件可自动将梯形测试区域变换为矩形区域</w:t>
      </w:r>
    </w:p>
    <w:p w14:paraId="38ED6B0E">
      <w:pPr>
        <w:pStyle w:val="96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1.4软件可根据点阵，进行纵向均匀性测试</w:t>
      </w:r>
    </w:p>
    <w:p w14:paraId="0730CE8F">
      <w:pPr>
        <w:pStyle w:val="96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1.5★相机可支持手机操控测试</w:t>
      </w:r>
    </w:p>
    <w:p w14:paraId="7670E896">
      <w:pPr>
        <w:pStyle w:val="969"/>
        <w:rPr>
          <w:rFonts w:hint="eastAsia" w:asciiTheme="minorEastAsia" w:hAnsiTheme="minorEastAsia" w:eastAsiaTheme="minorEastAsia" w:cstheme="minorEastAsia"/>
          <w:color w:val="auto"/>
          <w:sz w:val="24"/>
          <w:highlight w:val="none"/>
        </w:rPr>
      </w:pPr>
    </w:p>
    <w:p w14:paraId="6497BBE0">
      <w:pPr>
        <w:pStyle w:val="96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2.亮度计技术参数</w:t>
      </w:r>
    </w:p>
    <w:p w14:paraId="65803094">
      <w:pPr>
        <w:pStyle w:val="96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2.1图像传感器和分辨率不低于6249 (H) x 4160 (V)</w:t>
      </w:r>
    </w:p>
    <w:p w14:paraId="01D496A1">
      <w:pPr>
        <w:pStyle w:val="96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2.2亮度图片分辨率不低于 3132 (H) x 2090 (V)</w:t>
      </w:r>
    </w:p>
    <w:p w14:paraId="53A35170">
      <w:pPr>
        <w:pStyle w:val="96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2.3单次测量动态分辨率不低于 1：4000，高动态测量分辨率不低于 1：30000</w:t>
      </w:r>
    </w:p>
    <w:p w14:paraId="3B78234F">
      <w:pPr>
        <w:pStyle w:val="96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2.4镜头配置</w:t>
      </w:r>
    </w:p>
    <w:p w14:paraId="0AEF7494">
      <w:pPr>
        <w:pStyle w:val="96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★标准定焦镜头：焦距 35mm</w:t>
      </w:r>
    </w:p>
    <w:p w14:paraId="1F58144E">
      <w:pPr>
        <w:pStyle w:val="96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2.5★可设定的曝光时间范围为 30s-1/1000s</w:t>
      </w:r>
    </w:p>
    <w:p w14:paraId="110FB334">
      <w:pPr>
        <w:pStyle w:val="96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2.6校准不确定度不大于 2.5%</w:t>
      </w:r>
    </w:p>
    <w:p w14:paraId="225A9494">
      <w:pPr>
        <w:pStyle w:val="96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2.7不带滤光片测试量程不低于 0.05cd/m2(30s/F4- 90000 cd/m2（0.001s/F11）</w:t>
      </w:r>
    </w:p>
    <w:p w14:paraId="0802BE92">
      <w:pPr>
        <w:pStyle w:val="96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2.8★亮度测试面均匀性误差不大于5.1%</w:t>
      </w:r>
    </w:p>
    <w:p w14:paraId="6C55A17B">
      <w:pPr>
        <w:pStyle w:val="96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2.9亮度测试重复性不大于1.3%</w:t>
      </w:r>
    </w:p>
    <w:p w14:paraId="4893C482">
      <w:pPr>
        <w:rPr>
          <w:rFonts w:hint="eastAsia" w:asciiTheme="minorEastAsia" w:hAnsiTheme="minorEastAsia" w:eastAsiaTheme="minorEastAsia" w:cstheme="minorEastAsia"/>
          <w:color w:val="auto"/>
          <w:sz w:val="24"/>
          <w:highlight w:val="none"/>
        </w:rPr>
      </w:pPr>
    </w:p>
    <w:p w14:paraId="24EE9DB0">
      <w:pP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注：</w:t>
      </w:r>
      <w:r>
        <w:rPr>
          <w:rFonts w:hint="eastAsia" w:ascii="宋体" w:hAnsi="宋体" w:cs="宋体"/>
          <w:color w:val="auto"/>
          <w:sz w:val="24"/>
          <w:highlight w:val="none"/>
        </w:rPr>
        <w:t>“▲” 指实质性要求条款</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不允许偏离，</w:t>
      </w:r>
      <w:r>
        <w:rPr>
          <w:rFonts w:hint="eastAsia" w:asciiTheme="minorEastAsia" w:hAnsiTheme="minorEastAsia" w:eastAsiaTheme="minorEastAsia" w:cstheme="minorEastAsia"/>
          <w:color w:val="auto"/>
          <w:sz w:val="24"/>
          <w:highlight w:val="none"/>
        </w:rPr>
        <w:t>“★”指重要指标</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若偏离，按照评标办法扣分。</w:t>
      </w:r>
    </w:p>
    <w:p w14:paraId="23C487C4">
      <w:pPr>
        <w:pStyle w:val="3"/>
        <w:ind w:left="0" w:firstLine="0"/>
        <w:rPr>
          <w:rFonts w:hint="eastAsia" w:asciiTheme="minorEastAsia" w:hAnsiTheme="minorEastAsia" w:eastAsiaTheme="minorEastAsia" w:cstheme="minorEastAsia"/>
          <w:color w:val="auto"/>
          <w:sz w:val="24"/>
          <w:szCs w:val="24"/>
          <w:highlight w:val="none"/>
          <w:lang w:val="en-US"/>
        </w:rPr>
      </w:pPr>
    </w:p>
    <w:p w14:paraId="3AA3794B">
      <w:pPr>
        <w:pStyle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三</w:t>
      </w:r>
      <w:r>
        <w:rPr>
          <w:rFonts w:hint="eastAsia" w:asciiTheme="minorEastAsia" w:hAnsiTheme="minorEastAsia" w:eastAsiaTheme="minorEastAsia" w:cstheme="minorEastAsia"/>
          <w:color w:val="auto"/>
          <w:sz w:val="24"/>
          <w:szCs w:val="24"/>
          <w:highlight w:val="none"/>
        </w:rPr>
        <w:t>、付款进度：</w:t>
      </w:r>
    </w:p>
    <w:p w14:paraId="2C71080A">
      <w:pP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1.履约保证金：</w:t>
      </w:r>
      <w:r>
        <w:rPr>
          <w:rFonts w:hint="eastAsia" w:asciiTheme="minorEastAsia" w:hAnsiTheme="minorEastAsia" w:eastAsiaTheme="minorEastAsia" w:cstheme="minorEastAsia"/>
          <w:color w:val="auto"/>
          <w:sz w:val="24"/>
          <w:highlight w:val="none"/>
          <w:u w:val="single"/>
        </w:rPr>
        <w:t>不收取</w:t>
      </w:r>
      <w:r>
        <w:rPr>
          <w:rFonts w:hint="eastAsia" w:asciiTheme="minorEastAsia" w:hAnsiTheme="minorEastAsia" w:eastAsiaTheme="minorEastAsia" w:cstheme="minorEastAsia"/>
          <w:color w:val="auto"/>
          <w:sz w:val="24"/>
          <w:highlight w:val="none"/>
          <w:u w:val="single"/>
          <w:lang w:eastAsia="zh-CN"/>
        </w:rPr>
        <w:t>。</w:t>
      </w:r>
    </w:p>
    <w:p w14:paraId="6012F20D">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2.支付方式：合同签订后</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中标人提供等额的发票，采购人在10个工作日内</w:t>
      </w:r>
      <w:r>
        <w:rPr>
          <w:rFonts w:hint="eastAsia" w:asciiTheme="minorEastAsia" w:hAnsiTheme="minorEastAsia" w:eastAsiaTheme="minorEastAsia" w:cstheme="minorEastAsia"/>
          <w:color w:val="auto"/>
          <w:sz w:val="24"/>
          <w:highlight w:val="none"/>
        </w:rPr>
        <w:t>支付50%，验收合格后</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中标人提供等额的发票，采购人在10个工作日内</w:t>
      </w:r>
      <w:r>
        <w:rPr>
          <w:rFonts w:hint="eastAsia" w:asciiTheme="minorEastAsia" w:hAnsiTheme="minorEastAsia" w:eastAsiaTheme="minorEastAsia" w:cstheme="minorEastAsia"/>
          <w:color w:val="auto"/>
          <w:sz w:val="24"/>
          <w:highlight w:val="none"/>
        </w:rPr>
        <w:t>支付至100%。</w:t>
      </w:r>
    </w:p>
    <w:p w14:paraId="3E129EEA">
      <w:pPr>
        <w:ind w:firstLine="640"/>
        <w:rPr>
          <w:rFonts w:hint="eastAsia" w:asciiTheme="minorEastAsia" w:hAnsiTheme="minorEastAsia" w:eastAsiaTheme="minorEastAsia" w:cstheme="minorEastAsia"/>
          <w:color w:val="auto"/>
          <w:sz w:val="24"/>
          <w:highlight w:val="none"/>
        </w:rPr>
      </w:pPr>
    </w:p>
    <w:p w14:paraId="718FB973">
      <w:pPr>
        <w:pStyle w:val="3"/>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四、验收标准：</w:t>
      </w:r>
    </w:p>
    <w:p w14:paraId="257CF183">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1.采购人对中标人提交的货物依据采购文件、投标文件上的技术规格要求和国家有关质量标准进行现场初步验收，外观、说明书符合相关文件技术要求的，给予签收，初步验收不合格的不予签收。</w:t>
      </w:r>
    </w:p>
    <w:p w14:paraId="06AC51F9">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2.中标人交货前应对设备作出全面检查和对验收文件进行整理，并列出清单，作为采购人收货验收和使用的技术条件依据，检验的结果应随货物交采购人。</w:t>
      </w:r>
    </w:p>
    <w:p w14:paraId="70F2C2A4">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3.采购人对中标人提供的货物在使用前进行调试时，中标人需负责安装并培训采购人的使用操作人员，并协助采购人一起调试及试运行，直到符合技术要求，采购人才做最终验收。</w:t>
      </w:r>
    </w:p>
    <w:p w14:paraId="4B556E05">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4.中标人交货后，设备稳定运行1个月后</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设备若出现故障，稳定运行期限自中标人解决故障后重新计算，最多顺延至2025年11月底</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，由采购人组织最终验收。采购人的验收不作为中标人货物内在质量合格的依据，中标人在质保期内仍需对货物的内在质量承担责任。</w:t>
      </w:r>
    </w:p>
    <w:p w14:paraId="2753C20C">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5.对技术复杂的货物，采购人认为如有必要，可请国家认可的专业检测机构参与初步验收及最终验收，并由其出具质量检测报告。</w:t>
      </w:r>
    </w:p>
    <w:p w14:paraId="47D041C7">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6.验收时中标人必须在现场，验收完毕后作出验收结果报告。</w:t>
      </w:r>
    </w:p>
    <w:p w14:paraId="70816EBB">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采购人对设备质量有重大异议，中标人应同意由采购人将设备提交国家法定检测机构鉴定，如检测结果证明设备无质量问题，由采购人承担检测费用；如检测结果证明设备有质量问题，由中标人承担检测费用，同时中标人同意采购人无条件退货并按照合同约定支付违约赔偿金。</w:t>
      </w:r>
    </w:p>
    <w:p w14:paraId="7AD66C8A">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8.合格与否以采购人验收报告为准，</w:t>
      </w:r>
      <w:r>
        <w:rPr>
          <w:rFonts w:hint="eastAsia" w:asciiTheme="minorEastAsia" w:hAnsiTheme="minorEastAsia" w:eastAsiaTheme="minorEastAsia" w:cstheme="minorEastAsia"/>
          <w:color w:val="auto"/>
          <w:sz w:val="24"/>
          <w:highlight w:val="none"/>
          <w:lang w:val="en-US" w:eastAsia="zh-CN"/>
        </w:rPr>
        <w:t>若验收不合格，中标人需在15日内更换合格的设备，</w:t>
      </w:r>
      <w:r>
        <w:rPr>
          <w:rFonts w:hint="eastAsia" w:asciiTheme="minorEastAsia" w:hAnsiTheme="minorEastAsia" w:eastAsiaTheme="minorEastAsia" w:cstheme="minorEastAsia"/>
          <w:color w:val="auto"/>
          <w:sz w:val="24"/>
          <w:highlight w:val="none"/>
        </w:rPr>
        <w:t>以上验收产生的费用（除采购人对设备质量有重大异议，检测结果证明设备无质量问题的检测费由采购人承担外）由中标人承担。</w:t>
      </w:r>
    </w:p>
    <w:p w14:paraId="1201093C">
      <w:pPr>
        <w:pStyle w:val="3"/>
        <w:ind w:left="0" w:firstLine="0"/>
        <w:rPr>
          <w:rStyle w:val="211"/>
          <w:rFonts w:hint="eastAsia" w:asciiTheme="minorEastAsia" w:hAnsiTheme="minorEastAsia" w:eastAsiaTheme="minorEastAsia" w:cstheme="minorEastAsia"/>
          <w:b/>
          <w:bCs w:val="0"/>
          <w:color w:val="auto"/>
          <w:sz w:val="24"/>
          <w:szCs w:val="24"/>
          <w:highlight w:val="none"/>
        </w:rPr>
      </w:pPr>
    </w:p>
    <w:p w14:paraId="0E46306D">
      <w:pPr>
        <w:pStyle w:val="3"/>
        <w:ind w:left="0" w:firstLine="0"/>
        <w:rPr>
          <w:rFonts w:hint="eastAsia" w:asciiTheme="minorEastAsia" w:hAnsiTheme="minorEastAsia" w:eastAsiaTheme="minorEastAsia" w:cstheme="minorEastAsia"/>
          <w:color w:val="auto"/>
          <w:sz w:val="24"/>
          <w:szCs w:val="24"/>
          <w:highlight w:val="none"/>
        </w:rPr>
      </w:pPr>
      <w:r>
        <w:rPr>
          <w:rStyle w:val="211"/>
          <w:rFonts w:hint="eastAsia" w:asciiTheme="minorEastAsia" w:hAnsiTheme="minorEastAsia" w:eastAsiaTheme="minorEastAsia" w:cstheme="minorEastAsia"/>
          <w:b/>
          <w:bCs w:val="0"/>
          <w:color w:val="auto"/>
          <w:sz w:val="24"/>
          <w:szCs w:val="24"/>
          <w:highlight w:val="none"/>
        </w:rPr>
        <w:t>五、其他要求：</w:t>
      </w:r>
    </w:p>
    <w:p w14:paraId="06D10261">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1.设备交货期及交货地点：合同签订后30日历天内完成交货、浙江省杭州市青山湖科技城岗阳街188号。</w:t>
      </w:r>
    </w:p>
    <w:p w14:paraId="5640FE5D">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2.售后服务：在接到报修电话（或传真件）实行60分钟内电话回复，若电话里不能解决问题，则由中标人专业人员在24小时内到达现场解决问题。终身负责维修保养。过保修期外，维修只收材料费。</w:t>
      </w:r>
    </w:p>
    <w:p w14:paraId="26BD2E51">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3.保修期：自设备移交之日起，提供叁年的免费保修，终身服务。</w:t>
      </w:r>
    </w:p>
    <w:p w14:paraId="333D503D">
      <w:pPr>
        <w:ind w:firstLine="6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4.培训要求：中标人负责到设备收货地点，对使用单位技术人员及设备维护免费培训</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不少于3次，培训内容包括不限于设备操作、维护等内容</w:t>
      </w:r>
      <w:r>
        <w:rPr>
          <w:rFonts w:hint="eastAsia" w:asciiTheme="minorEastAsia" w:hAnsiTheme="minorEastAsia" w:eastAsiaTheme="minorEastAsia" w:cstheme="minorEastAsia"/>
          <w:color w:val="auto"/>
          <w:sz w:val="24"/>
          <w:highlight w:val="none"/>
        </w:rPr>
        <w:t>。</w:t>
      </w:r>
    </w:p>
    <w:p w14:paraId="195AB640">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82C7CD4">
      <w:pPr>
        <w:spacing w:line="360" w:lineRule="auto"/>
        <w:ind w:firstLine="723" w:firstLineChars="200"/>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7" w:name="_Toc184308045"/>
      <w:bookmarkEnd w:id="27"/>
      <w:bookmarkStart w:id="28" w:name="_Toc184310313"/>
      <w:bookmarkEnd w:id="28"/>
      <w:bookmarkStart w:id="29" w:name="_Toc184312071"/>
      <w:bookmarkEnd w:id="29"/>
      <w:bookmarkStart w:id="30" w:name="_Toc184314438"/>
      <w:bookmarkEnd w:id="30"/>
      <w:bookmarkStart w:id="31" w:name="_Toc184310344"/>
      <w:bookmarkEnd w:id="31"/>
      <w:bookmarkStart w:id="32" w:name="_Toc184310283"/>
      <w:bookmarkEnd w:id="32"/>
      <w:bookmarkStart w:id="33" w:name="_Toc184314439"/>
      <w:bookmarkEnd w:id="33"/>
      <w:bookmarkStart w:id="34" w:name="_Toc184313290"/>
      <w:bookmarkEnd w:id="34"/>
      <w:bookmarkStart w:id="35" w:name="_Toc184313305"/>
      <w:bookmarkEnd w:id="35"/>
      <w:bookmarkStart w:id="36" w:name="_Toc184313252"/>
      <w:bookmarkEnd w:id="36"/>
      <w:bookmarkStart w:id="37" w:name="_Toc184314414"/>
      <w:bookmarkEnd w:id="37"/>
      <w:bookmarkStart w:id="38" w:name="_Toc184310315"/>
      <w:bookmarkEnd w:id="38"/>
      <w:bookmarkStart w:id="39" w:name="_Toc184314425"/>
      <w:bookmarkEnd w:id="39"/>
      <w:bookmarkStart w:id="40" w:name="_Toc184313240"/>
      <w:bookmarkEnd w:id="40"/>
      <w:bookmarkStart w:id="41" w:name="_Toc184314479"/>
      <w:bookmarkEnd w:id="41"/>
      <w:bookmarkStart w:id="42" w:name="_Toc184310340"/>
      <w:bookmarkEnd w:id="42"/>
      <w:bookmarkStart w:id="43" w:name="_Toc184310330"/>
      <w:bookmarkEnd w:id="43"/>
      <w:bookmarkStart w:id="44" w:name="_Toc184314437"/>
      <w:bookmarkEnd w:id="44"/>
      <w:bookmarkStart w:id="45" w:name="_Toc184313291"/>
      <w:bookmarkEnd w:id="45"/>
      <w:bookmarkStart w:id="46" w:name="_Toc184310303"/>
      <w:bookmarkEnd w:id="46"/>
      <w:bookmarkStart w:id="47" w:name="_Toc184308067"/>
      <w:bookmarkEnd w:id="47"/>
      <w:bookmarkStart w:id="48" w:name="_Toc184308097"/>
      <w:bookmarkEnd w:id="48"/>
      <w:bookmarkStart w:id="49" w:name="_Toc184313275"/>
      <w:bookmarkEnd w:id="49"/>
      <w:bookmarkStart w:id="50" w:name="_Toc184308064"/>
      <w:bookmarkEnd w:id="50"/>
      <w:bookmarkStart w:id="51" w:name="_Toc184314451"/>
      <w:bookmarkEnd w:id="51"/>
      <w:bookmarkStart w:id="52" w:name="_Toc184313283"/>
      <w:bookmarkEnd w:id="52"/>
      <w:bookmarkStart w:id="53" w:name="_Toc184313247"/>
      <w:bookmarkEnd w:id="53"/>
      <w:bookmarkStart w:id="54" w:name="_Toc184314418"/>
      <w:bookmarkEnd w:id="54"/>
      <w:bookmarkStart w:id="55" w:name="_Toc184312091"/>
      <w:bookmarkEnd w:id="55"/>
      <w:bookmarkStart w:id="56" w:name="_Toc184312078"/>
      <w:bookmarkEnd w:id="56"/>
      <w:bookmarkStart w:id="57" w:name="_Toc184312102"/>
      <w:bookmarkEnd w:id="57"/>
      <w:bookmarkStart w:id="58" w:name="_Toc184310332"/>
      <w:bookmarkEnd w:id="58"/>
      <w:bookmarkStart w:id="59" w:name="_Toc184314441"/>
      <w:bookmarkEnd w:id="59"/>
      <w:bookmarkStart w:id="60" w:name="_Toc184314422"/>
      <w:bookmarkEnd w:id="60"/>
      <w:bookmarkStart w:id="61" w:name="_Toc184312098"/>
      <w:bookmarkEnd w:id="61"/>
      <w:bookmarkStart w:id="62" w:name="_Toc184313257"/>
      <w:bookmarkEnd w:id="62"/>
      <w:bookmarkStart w:id="63" w:name="_Toc184312112"/>
      <w:bookmarkEnd w:id="63"/>
      <w:bookmarkStart w:id="64" w:name="_Toc184312118"/>
      <w:bookmarkEnd w:id="64"/>
      <w:bookmarkStart w:id="65" w:name="_Toc184308071"/>
      <w:bookmarkEnd w:id="65"/>
      <w:bookmarkStart w:id="66" w:name="_Toc184312077"/>
      <w:bookmarkEnd w:id="66"/>
      <w:bookmarkStart w:id="67" w:name="_Toc184308089"/>
      <w:bookmarkEnd w:id="67"/>
      <w:bookmarkStart w:id="68" w:name="_Toc184314462"/>
      <w:bookmarkEnd w:id="68"/>
      <w:bookmarkStart w:id="69" w:name="_Toc184313266"/>
      <w:bookmarkEnd w:id="69"/>
      <w:bookmarkStart w:id="70" w:name="_Toc184310323"/>
      <w:bookmarkEnd w:id="70"/>
      <w:bookmarkStart w:id="71" w:name="_Toc184310314"/>
      <w:bookmarkEnd w:id="71"/>
      <w:bookmarkStart w:id="72" w:name="_Toc184312131"/>
      <w:bookmarkEnd w:id="72"/>
      <w:bookmarkStart w:id="73" w:name="_Toc184308063"/>
      <w:bookmarkEnd w:id="73"/>
      <w:bookmarkStart w:id="74" w:name="_Toc184310327"/>
      <w:bookmarkEnd w:id="74"/>
      <w:bookmarkStart w:id="75" w:name="_Toc184313309"/>
      <w:bookmarkEnd w:id="75"/>
      <w:bookmarkStart w:id="76" w:name="_Toc184312122"/>
      <w:bookmarkEnd w:id="76"/>
      <w:bookmarkStart w:id="77" w:name="_Toc184314417"/>
      <w:bookmarkEnd w:id="77"/>
      <w:bookmarkStart w:id="78" w:name="_Toc184313245"/>
      <w:bookmarkEnd w:id="78"/>
      <w:bookmarkStart w:id="79" w:name="_Toc184308104"/>
      <w:bookmarkEnd w:id="79"/>
      <w:bookmarkStart w:id="80" w:name="_Toc184312134"/>
      <w:bookmarkEnd w:id="80"/>
      <w:bookmarkStart w:id="81" w:name="_Toc184313241"/>
      <w:bookmarkEnd w:id="81"/>
      <w:bookmarkStart w:id="82" w:name="_Toc184313243"/>
      <w:bookmarkEnd w:id="82"/>
      <w:bookmarkStart w:id="83" w:name="_Toc184310336"/>
      <w:bookmarkEnd w:id="83"/>
      <w:bookmarkStart w:id="84" w:name="_Toc184312111"/>
      <w:bookmarkEnd w:id="84"/>
      <w:bookmarkStart w:id="85" w:name="_Toc184314428"/>
      <w:bookmarkEnd w:id="85"/>
      <w:bookmarkStart w:id="86" w:name="_Toc184310281"/>
      <w:bookmarkEnd w:id="86"/>
      <w:bookmarkStart w:id="87" w:name="_Toc184312106"/>
      <w:bookmarkEnd w:id="87"/>
      <w:bookmarkStart w:id="88" w:name="_Toc184310278"/>
      <w:bookmarkEnd w:id="88"/>
      <w:bookmarkStart w:id="89" w:name="_Toc184308041"/>
      <w:bookmarkEnd w:id="89"/>
      <w:bookmarkStart w:id="90" w:name="_Toc184314463"/>
      <w:bookmarkEnd w:id="90"/>
      <w:bookmarkStart w:id="91" w:name="_Toc184314475"/>
      <w:bookmarkEnd w:id="91"/>
      <w:bookmarkStart w:id="92" w:name="_Toc184312135"/>
      <w:bookmarkEnd w:id="92"/>
      <w:bookmarkStart w:id="93" w:name="_Toc184312125"/>
      <w:bookmarkEnd w:id="93"/>
      <w:bookmarkStart w:id="94" w:name="_Toc184312075"/>
      <w:bookmarkEnd w:id="94"/>
      <w:bookmarkStart w:id="95" w:name="_Toc184312119"/>
      <w:bookmarkEnd w:id="95"/>
      <w:bookmarkStart w:id="96" w:name="_Toc184308084"/>
      <w:bookmarkEnd w:id="96"/>
      <w:bookmarkStart w:id="97" w:name="_Toc184310272"/>
      <w:bookmarkEnd w:id="97"/>
      <w:bookmarkStart w:id="98" w:name="_Toc184308102"/>
      <w:bookmarkEnd w:id="98"/>
      <w:bookmarkStart w:id="99" w:name="_Toc184310288"/>
      <w:bookmarkEnd w:id="99"/>
      <w:bookmarkStart w:id="100" w:name="_Toc184313298"/>
      <w:bookmarkEnd w:id="100"/>
      <w:bookmarkStart w:id="101" w:name="_Toc184312089"/>
      <w:bookmarkEnd w:id="101"/>
      <w:bookmarkStart w:id="102" w:name="_Toc184312121"/>
      <w:bookmarkEnd w:id="102"/>
      <w:bookmarkStart w:id="103" w:name="_Toc184312092"/>
      <w:bookmarkEnd w:id="103"/>
      <w:bookmarkStart w:id="104" w:name="_Toc184308037"/>
      <w:bookmarkEnd w:id="104"/>
      <w:bookmarkStart w:id="105" w:name="_Toc184308043"/>
      <w:bookmarkEnd w:id="105"/>
      <w:bookmarkStart w:id="106" w:name="_Toc184308090"/>
      <w:bookmarkEnd w:id="106"/>
      <w:bookmarkStart w:id="107" w:name="_Toc184312084"/>
      <w:bookmarkEnd w:id="107"/>
      <w:bookmarkStart w:id="108" w:name="_Toc184313254"/>
      <w:bookmarkEnd w:id="108"/>
      <w:bookmarkStart w:id="109" w:name="_Toc184312068"/>
      <w:bookmarkEnd w:id="109"/>
      <w:bookmarkStart w:id="110" w:name="_Toc184313294"/>
      <w:bookmarkEnd w:id="110"/>
      <w:bookmarkStart w:id="111" w:name="_Toc184313297"/>
      <w:bookmarkEnd w:id="111"/>
      <w:bookmarkStart w:id="112" w:name="_Toc184312097"/>
      <w:bookmarkEnd w:id="112"/>
      <w:bookmarkStart w:id="113" w:name="_Toc184313265"/>
      <w:bookmarkEnd w:id="113"/>
      <w:bookmarkStart w:id="114" w:name="_Toc184313284"/>
      <w:bookmarkEnd w:id="114"/>
      <w:bookmarkStart w:id="115" w:name="_Toc184313253"/>
      <w:bookmarkEnd w:id="115"/>
      <w:bookmarkStart w:id="116" w:name="_Toc184312074"/>
      <w:bookmarkEnd w:id="116"/>
      <w:bookmarkStart w:id="117" w:name="_Toc184314477"/>
      <w:bookmarkEnd w:id="117"/>
      <w:bookmarkStart w:id="118" w:name="_Toc184314426"/>
      <w:bookmarkEnd w:id="118"/>
      <w:bookmarkStart w:id="119" w:name="_Toc184312120"/>
      <w:bookmarkEnd w:id="119"/>
      <w:bookmarkStart w:id="120" w:name="_Toc184312100"/>
      <w:bookmarkEnd w:id="120"/>
      <w:bookmarkStart w:id="121" w:name="_Toc184310339"/>
      <w:bookmarkEnd w:id="121"/>
      <w:bookmarkStart w:id="122" w:name="_Toc184314429"/>
      <w:bookmarkEnd w:id="122"/>
      <w:bookmarkStart w:id="123" w:name="_Toc184314453"/>
      <w:bookmarkEnd w:id="123"/>
      <w:bookmarkStart w:id="124" w:name="_Toc184308091"/>
      <w:bookmarkEnd w:id="124"/>
      <w:bookmarkStart w:id="125" w:name="_Toc184313258"/>
      <w:bookmarkEnd w:id="125"/>
      <w:bookmarkStart w:id="126" w:name="_Toc184314423"/>
      <w:bookmarkEnd w:id="126"/>
      <w:bookmarkStart w:id="127" w:name="_Toc184313248"/>
      <w:bookmarkEnd w:id="127"/>
      <w:bookmarkStart w:id="128" w:name="_Toc184312132"/>
      <w:bookmarkEnd w:id="128"/>
      <w:bookmarkStart w:id="129" w:name="_Toc184312067"/>
      <w:bookmarkEnd w:id="129"/>
      <w:bookmarkStart w:id="130" w:name="_Toc184308085"/>
      <w:bookmarkEnd w:id="130"/>
      <w:bookmarkStart w:id="131" w:name="_Toc184314472"/>
      <w:bookmarkEnd w:id="131"/>
      <w:bookmarkStart w:id="132" w:name="_Toc184314440"/>
      <w:bookmarkEnd w:id="132"/>
      <w:bookmarkStart w:id="133" w:name="_Toc184313259"/>
      <w:bookmarkEnd w:id="133"/>
      <w:bookmarkStart w:id="134" w:name="_Toc184312109"/>
      <w:bookmarkEnd w:id="134"/>
      <w:bookmarkStart w:id="135" w:name="_Toc184312129"/>
      <w:bookmarkEnd w:id="135"/>
      <w:bookmarkStart w:id="136" w:name="_Toc184312105"/>
      <w:bookmarkEnd w:id="136"/>
      <w:bookmarkStart w:id="137" w:name="_Toc184312113"/>
      <w:bookmarkEnd w:id="137"/>
      <w:bookmarkStart w:id="138" w:name="_Toc184313261"/>
      <w:bookmarkEnd w:id="138"/>
      <w:bookmarkStart w:id="139" w:name="_Toc184312139"/>
      <w:bookmarkEnd w:id="139"/>
      <w:bookmarkStart w:id="140" w:name="_Toc184314442"/>
      <w:bookmarkEnd w:id="140"/>
      <w:bookmarkStart w:id="141" w:name="_Toc184314480"/>
      <w:bookmarkEnd w:id="141"/>
      <w:bookmarkStart w:id="142" w:name="_Toc184310305"/>
      <w:bookmarkEnd w:id="142"/>
      <w:bookmarkStart w:id="143" w:name="_Toc184308056"/>
      <w:bookmarkEnd w:id="143"/>
      <w:bookmarkStart w:id="144" w:name="_Toc184313292"/>
      <w:bookmarkEnd w:id="144"/>
      <w:bookmarkStart w:id="145" w:name="_Toc184313296"/>
      <w:bookmarkEnd w:id="145"/>
      <w:bookmarkStart w:id="146" w:name="_Toc184312070"/>
      <w:bookmarkEnd w:id="146"/>
      <w:bookmarkStart w:id="147" w:name="_Toc184313306"/>
      <w:bookmarkEnd w:id="147"/>
      <w:bookmarkStart w:id="148" w:name="_Toc184310328"/>
      <w:bookmarkEnd w:id="148"/>
      <w:bookmarkStart w:id="149" w:name="_Toc184314446"/>
      <w:bookmarkEnd w:id="149"/>
      <w:bookmarkStart w:id="150" w:name="_Toc184308070"/>
      <w:bookmarkEnd w:id="150"/>
      <w:bookmarkStart w:id="151" w:name="_Toc184314450"/>
      <w:bookmarkEnd w:id="151"/>
      <w:bookmarkStart w:id="152" w:name="_Toc184308106"/>
      <w:bookmarkEnd w:id="152"/>
      <w:bookmarkStart w:id="153" w:name="_Toc184308088"/>
      <w:bookmarkEnd w:id="153"/>
      <w:bookmarkStart w:id="154" w:name="_Toc184310318"/>
      <w:bookmarkEnd w:id="154"/>
      <w:bookmarkStart w:id="155" w:name="_Toc184310296"/>
      <w:bookmarkEnd w:id="155"/>
      <w:bookmarkStart w:id="156" w:name="_Toc184314413"/>
      <w:bookmarkEnd w:id="156"/>
      <w:bookmarkStart w:id="157" w:name="_Toc184308061"/>
      <w:bookmarkEnd w:id="157"/>
      <w:bookmarkStart w:id="158" w:name="_Toc184313255"/>
      <w:bookmarkEnd w:id="158"/>
      <w:bookmarkStart w:id="159" w:name="_Toc184310301"/>
      <w:bookmarkEnd w:id="159"/>
      <w:bookmarkStart w:id="160" w:name="_Toc184312123"/>
      <w:bookmarkEnd w:id="160"/>
      <w:bookmarkStart w:id="161" w:name="_Toc184308082"/>
      <w:bookmarkEnd w:id="161"/>
      <w:bookmarkStart w:id="162" w:name="_Toc184310292"/>
      <w:bookmarkEnd w:id="162"/>
      <w:bookmarkStart w:id="163" w:name="_Toc184310333"/>
      <w:bookmarkEnd w:id="163"/>
      <w:bookmarkStart w:id="164" w:name="_Toc184310304"/>
      <w:bookmarkEnd w:id="164"/>
      <w:bookmarkStart w:id="165" w:name="_Toc184308039"/>
      <w:bookmarkEnd w:id="165"/>
      <w:bookmarkStart w:id="166" w:name="_Toc184313262"/>
      <w:bookmarkEnd w:id="166"/>
      <w:bookmarkStart w:id="167" w:name="_Toc184314433"/>
      <w:bookmarkEnd w:id="167"/>
      <w:bookmarkStart w:id="168" w:name="_Toc184310277"/>
      <w:bookmarkEnd w:id="168"/>
      <w:bookmarkStart w:id="169" w:name="_Toc184310280"/>
      <w:bookmarkEnd w:id="169"/>
      <w:bookmarkStart w:id="170" w:name="_Toc184308081"/>
      <w:bookmarkEnd w:id="170"/>
      <w:bookmarkStart w:id="171" w:name="_Toc184313277"/>
      <w:bookmarkEnd w:id="171"/>
      <w:bookmarkStart w:id="172" w:name="_Toc184312108"/>
      <w:bookmarkEnd w:id="172"/>
      <w:bookmarkStart w:id="173" w:name="_Toc184308054"/>
      <w:bookmarkEnd w:id="173"/>
      <w:bookmarkStart w:id="174" w:name="_Toc184312083"/>
      <w:bookmarkEnd w:id="174"/>
      <w:bookmarkStart w:id="175" w:name="_Toc184308044"/>
      <w:bookmarkEnd w:id="175"/>
      <w:bookmarkStart w:id="176" w:name="_Toc184314457"/>
      <w:bookmarkEnd w:id="176"/>
      <w:bookmarkStart w:id="177" w:name="_Toc184310331"/>
      <w:bookmarkEnd w:id="177"/>
      <w:bookmarkStart w:id="178" w:name="_Toc184312094"/>
      <w:bookmarkEnd w:id="178"/>
      <w:bookmarkStart w:id="179" w:name="_Toc184310341"/>
      <w:bookmarkEnd w:id="179"/>
      <w:bookmarkStart w:id="180" w:name="_Toc184314424"/>
      <w:bookmarkEnd w:id="180"/>
      <w:bookmarkStart w:id="181" w:name="_Toc184310321"/>
      <w:bookmarkEnd w:id="181"/>
      <w:bookmarkStart w:id="182" w:name="_Toc184314445"/>
      <w:bookmarkEnd w:id="182"/>
      <w:bookmarkStart w:id="183" w:name="_Toc184308098"/>
      <w:bookmarkEnd w:id="183"/>
      <w:bookmarkStart w:id="184" w:name="_Toc184313269"/>
      <w:bookmarkEnd w:id="184"/>
      <w:bookmarkStart w:id="185" w:name="_Toc184310289"/>
      <w:bookmarkEnd w:id="185"/>
      <w:bookmarkStart w:id="186" w:name="_Toc184308108"/>
      <w:bookmarkEnd w:id="186"/>
      <w:bookmarkStart w:id="187" w:name="_Toc184313271"/>
      <w:bookmarkEnd w:id="187"/>
      <w:bookmarkStart w:id="188" w:name="_Toc184308093"/>
      <w:bookmarkEnd w:id="188"/>
      <w:bookmarkStart w:id="189" w:name="_Toc184314410"/>
      <w:bookmarkEnd w:id="189"/>
      <w:bookmarkStart w:id="190" w:name="_Toc184310311"/>
      <w:bookmarkEnd w:id="190"/>
      <w:bookmarkStart w:id="191" w:name="_Toc184314465"/>
      <w:bookmarkEnd w:id="191"/>
      <w:bookmarkStart w:id="192" w:name="_Toc184313273"/>
      <w:bookmarkEnd w:id="192"/>
      <w:bookmarkStart w:id="193" w:name="_Toc184313293"/>
      <w:bookmarkEnd w:id="193"/>
      <w:bookmarkStart w:id="194" w:name="_Toc184313282"/>
      <w:bookmarkEnd w:id="194"/>
      <w:bookmarkStart w:id="195" w:name="_Toc184308049"/>
      <w:bookmarkEnd w:id="195"/>
      <w:bookmarkStart w:id="196" w:name="_Toc184310290"/>
      <w:bookmarkEnd w:id="196"/>
      <w:bookmarkStart w:id="197" w:name="_Toc184314473"/>
      <w:bookmarkEnd w:id="197"/>
      <w:bookmarkStart w:id="198" w:name="_Toc184312079"/>
      <w:bookmarkEnd w:id="198"/>
      <w:bookmarkStart w:id="199" w:name="_Toc184308092"/>
      <w:bookmarkEnd w:id="199"/>
      <w:bookmarkStart w:id="200" w:name="_Toc184313268"/>
      <w:bookmarkEnd w:id="200"/>
      <w:bookmarkStart w:id="201" w:name="_Toc184313270"/>
      <w:bookmarkEnd w:id="201"/>
      <w:bookmarkStart w:id="202" w:name="_Toc184313239"/>
      <w:bookmarkEnd w:id="202"/>
      <w:bookmarkStart w:id="203" w:name="_Toc184308050"/>
      <w:bookmarkEnd w:id="203"/>
      <w:bookmarkStart w:id="204" w:name="_Toc184314474"/>
      <w:bookmarkEnd w:id="204"/>
      <w:bookmarkStart w:id="205" w:name="_Toc184308103"/>
      <w:bookmarkEnd w:id="205"/>
      <w:bookmarkStart w:id="206" w:name="_Toc184308094"/>
      <w:bookmarkEnd w:id="206"/>
      <w:bookmarkStart w:id="207" w:name="_Toc184314448"/>
      <w:bookmarkEnd w:id="207"/>
      <w:bookmarkStart w:id="208" w:name="_Toc184308069"/>
      <w:bookmarkEnd w:id="208"/>
      <w:bookmarkStart w:id="209" w:name="_Toc184310295"/>
      <w:bookmarkEnd w:id="209"/>
      <w:bookmarkStart w:id="210" w:name="_Toc184313307"/>
      <w:bookmarkEnd w:id="210"/>
      <w:bookmarkStart w:id="211" w:name="_Toc184313264"/>
      <w:bookmarkEnd w:id="211"/>
      <w:bookmarkStart w:id="212" w:name="_Toc184313256"/>
      <w:bookmarkEnd w:id="212"/>
      <w:bookmarkStart w:id="213" w:name="_Toc184312095"/>
      <w:bookmarkEnd w:id="213"/>
      <w:bookmarkStart w:id="214" w:name="_Toc184310307"/>
      <w:bookmarkEnd w:id="214"/>
      <w:bookmarkStart w:id="215" w:name="_Toc184313267"/>
      <w:bookmarkEnd w:id="215"/>
      <w:bookmarkStart w:id="216" w:name="_Toc184314434"/>
      <w:bookmarkEnd w:id="216"/>
      <w:bookmarkStart w:id="217" w:name="_Toc184313300"/>
      <w:bookmarkEnd w:id="217"/>
      <w:bookmarkStart w:id="218" w:name="_Toc184313295"/>
      <w:bookmarkEnd w:id="218"/>
      <w:bookmarkStart w:id="219" w:name="_Toc184308036"/>
      <w:bookmarkEnd w:id="219"/>
      <w:bookmarkStart w:id="220" w:name="_Toc184312076"/>
      <w:bookmarkEnd w:id="220"/>
      <w:bookmarkStart w:id="221" w:name="_Toc184312133"/>
      <w:bookmarkEnd w:id="221"/>
      <w:bookmarkStart w:id="222" w:name="_Toc184310275"/>
      <w:bookmarkEnd w:id="222"/>
      <w:bookmarkStart w:id="223" w:name="_Toc184308087"/>
      <w:bookmarkEnd w:id="223"/>
      <w:bookmarkStart w:id="224" w:name="_Toc184308057"/>
      <w:bookmarkEnd w:id="224"/>
      <w:bookmarkStart w:id="225" w:name="_Toc184310291"/>
      <w:bookmarkEnd w:id="225"/>
      <w:bookmarkStart w:id="226" w:name="_Toc184312090"/>
      <w:bookmarkEnd w:id="226"/>
      <w:bookmarkStart w:id="227" w:name="_Toc184314419"/>
      <w:bookmarkEnd w:id="227"/>
      <w:bookmarkStart w:id="228" w:name="_Toc184314470"/>
      <w:bookmarkEnd w:id="228"/>
      <w:bookmarkStart w:id="229" w:name="_Toc184312086"/>
      <w:bookmarkEnd w:id="229"/>
      <w:bookmarkStart w:id="230" w:name="_Toc184308099"/>
      <w:bookmarkEnd w:id="230"/>
      <w:bookmarkStart w:id="231" w:name="_Toc184313263"/>
      <w:bookmarkEnd w:id="231"/>
      <w:bookmarkStart w:id="232" w:name="_Toc184313281"/>
      <w:bookmarkEnd w:id="232"/>
      <w:bookmarkStart w:id="233" w:name="_Toc184310282"/>
      <w:bookmarkEnd w:id="233"/>
      <w:bookmarkStart w:id="234" w:name="_Toc184310308"/>
      <w:bookmarkEnd w:id="234"/>
      <w:bookmarkStart w:id="235" w:name="_Toc184308060"/>
      <w:bookmarkEnd w:id="235"/>
      <w:bookmarkStart w:id="236" w:name="_Toc184310300"/>
      <w:bookmarkEnd w:id="236"/>
      <w:bookmarkStart w:id="237" w:name="_Toc184313288"/>
      <w:bookmarkEnd w:id="237"/>
      <w:bookmarkStart w:id="238" w:name="_Toc184310322"/>
      <w:bookmarkEnd w:id="238"/>
      <w:bookmarkStart w:id="239" w:name="_Toc184310338"/>
      <w:bookmarkEnd w:id="239"/>
      <w:bookmarkStart w:id="240" w:name="_Toc184314443"/>
      <w:bookmarkEnd w:id="240"/>
      <w:bookmarkStart w:id="241" w:name="_Toc184314452"/>
      <w:bookmarkEnd w:id="241"/>
      <w:bookmarkStart w:id="242" w:name="_Toc184313308"/>
      <w:bookmarkEnd w:id="242"/>
      <w:bookmarkStart w:id="243" w:name="_Toc184314464"/>
      <w:bookmarkEnd w:id="243"/>
      <w:bookmarkStart w:id="244" w:name="_Toc184308059"/>
      <w:bookmarkEnd w:id="244"/>
      <w:bookmarkStart w:id="245" w:name="_Toc184314420"/>
      <w:bookmarkEnd w:id="245"/>
      <w:bookmarkStart w:id="246" w:name="_Toc184308074"/>
      <w:bookmarkEnd w:id="246"/>
      <w:bookmarkStart w:id="247" w:name="_Toc184308077"/>
      <w:bookmarkEnd w:id="247"/>
      <w:bookmarkStart w:id="248" w:name="_Toc184308046"/>
      <w:bookmarkEnd w:id="248"/>
      <w:bookmarkStart w:id="249" w:name="_Toc184310334"/>
      <w:bookmarkEnd w:id="249"/>
      <w:bookmarkStart w:id="250" w:name="_Toc184314461"/>
      <w:bookmarkEnd w:id="250"/>
      <w:bookmarkStart w:id="251" w:name="_Toc184310325"/>
      <w:bookmarkEnd w:id="251"/>
      <w:bookmarkStart w:id="252" w:name="_Toc184313272"/>
      <w:bookmarkEnd w:id="252"/>
      <w:bookmarkStart w:id="253" w:name="_Toc184312087"/>
      <w:bookmarkEnd w:id="253"/>
      <w:bookmarkStart w:id="254" w:name="_Toc184308065"/>
      <w:bookmarkEnd w:id="254"/>
      <w:bookmarkStart w:id="255" w:name="_Toc184314481"/>
      <w:bookmarkEnd w:id="255"/>
      <w:bookmarkStart w:id="256" w:name="_Toc184310326"/>
      <w:bookmarkEnd w:id="256"/>
      <w:bookmarkStart w:id="257" w:name="_Toc184312116"/>
      <w:bookmarkEnd w:id="257"/>
      <w:bookmarkStart w:id="258" w:name="_Toc184314444"/>
      <w:bookmarkEnd w:id="258"/>
      <w:bookmarkStart w:id="259" w:name="_Toc184312114"/>
      <w:bookmarkEnd w:id="259"/>
      <w:bookmarkStart w:id="260" w:name="_Toc184310335"/>
      <w:bookmarkEnd w:id="260"/>
      <w:bookmarkStart w:id="261" w:name="_Toc184312115"/>
      <w:bookmarkEnd w:id="261"/>
      <w:bookmarkStart w:id="262" w:name="_Toc184308107"/>
      <w:bookmarkEnd w:id="262"/>
      <w:bookmarkStart w:id="263" w:name="_Toc184314427"/>
      <w:bookmarkEnd w:id="263"/>
      <w:bookmarkStart w:id="264" w:name="_Toc184313280"/>
      <w:bookmarkEnd w:id="264"/>
      <w:bookmarkStart w:id="265" w:name="_Toc184313310"/>
      <w:bookmarkEnd w:id="265"/>
      <w:bookmarkStart w:id="266" w:name="_Toc184308075"/>
      <w:bookmarkEnd w:id="266"/>
      <w:bookmarkStart w:id="267" w:name="_Toc184313244"/>
      <w:bookmarkEnd w:id="267"/>
      <w:bookmarkStart w:id="268" w:name="_Toc184308080"/>
      <w:bookmarkEnd w:id="268"/>
      <w:bookmarkStart w:id="269" w:name="_Toc184308042"/>
      <w:bookmarkEnd w:id="269"/>
      <w:bookmarkStart w:id="270" w:name="_Toc184308086"/>
      <w:bookmarkEnd w:id="270"/>
      <w:bookmarkStart w:id="271" w:name="_Toc184310276"/>
      <w:bookmarkEnd w:id="271"/>
      <w:bookmarkStart w:id="272" w:name="_Toc184310287"/>
      <w:bookmarkEnd w:id="272"/>
      <w:bookmarkStart w:id="273" w:name="_Toc184312069"/>
      <w:bookmarkEnd w:id="273"/>
      <w:bookmarkStart w:id="274" w:name="_Toc184312110"/>
      <w:bookmarkEnd w:id="274"/>
      <w:bookmarkStart w:id="275" w:name="_Toc184310284"/>
      <w:bookmarkEnd w:id="275"/>
      <w:bookmarkStart w:id="276" w:name="_Toc184314416"/>
      <w:bookmarkEnd w:id="276"/>
      <w:bookmarkStart w:id="277" w:name="_Toc184312080"/>
      <w:bookmarkEnd w:id="277"/>
      <w:bookmarkStart w:id="278" w:name="_Toc184308096"/>
      <w:bookmarkEnd w:id="278"/>
      <w:bookmarkStart w:id="279" w:name="_Toc184313250"/>
      <w:bookmarkEnd w:id="279"/>
      <w:bookmarkStart w:id="280" w:name="_Toc184308066"/>
      <w:bookmarkEnd w:id="280"/>
      <w:bookmarkStart w:id="281" w:name="_Toc184314471"/>
      <w:bookmarkEnd w:id="281"/>
      <w:bookmarkStart w:id="282" w:name="_Toc184308052"/>
      <w:bookmarkEnd w:id="282"/>
      <w:bookmarkStart w:id="283" w:name="_Toc184313249"/>
      <w:bookmarkEnd w:id="283"/>
      <w:bookmarkStart w:id="284" w:name="_Toc184310337"/>
      <w:bookmarkEnd w:id="284"/>
      <w:bookmarkStart w:id="285" w:name="_Toc184314466"/>
      <w:bookmarkEnd w:id="285"/>
      <w:bookmarkStart w:id="286" w:name="_Toc184313287"/>
      <w:bookmarkEnd w:id="286"/>
      <w:bookmarkStart w:id="287" w:name="_Toc184313274"/>
      <w:bookmarkEnd w:id="287"/>
      <w:bookmarkStart w:id="288" w:name="_Toc184308048"/>
      <w:bookmarkEnd w:id="288"/>
      <w:bookmarkStart w:id="289" w:name="_Toc184312136"/>
      <w:bookmarkEnd w:id="289"/>
      <w:bookmarkStart w:id="290" w:name="_Toc184314432"/>
      <w:bookmarkEnd w:id="290"/>
      <w:bookmarkStart w:id="291" w:name="_Toc184314467"/>
      <w:bookmarkEnd w:id="291"/>
      <w:bookmarkStart w:id="292" w:name="_Toc184313242"/>
      <w:bookmarkEnd w:id="292"/>
      <w:bookmarkStart w:id="293" w:name="_Toc184312101"/>
      <w:bookmarkEnd w:id="293"/>
      <w:bookmarkStart w:id="294" w:name="_Toc184313302"/>
      <w:bookmarkEnd w:id="294"/>
      <w:bookmarkStart w:id="295" w:name="_Toc184314435"/>
      <w:bookmarkEnd w:id="295"/>
      <w:bookmarkStart w:id="296" w:name="_Toc184310310"/>
      <w:bookmarkEnd w:id="296"/>
      <w:bookmarkStart w:id="297" w:name="_Toc184308058"/>
      <w:bookmarkEnd w:id="297"/>
      <w:bookmarkStart w:id="298" w:name="_Toc184312124"/>
      <w:bookmarkEnd w:id="298"/>
      <w:bookmarkStart w:id="299" w:name="_Toc184314458"/>
      <w:bookmarkEnd w:id="299"/>
      <w:bookmarkStart w:id="300" w:name="_Toc184310317"/>
      <w:bookmarkEnd w:id="300"/>
      <w:bookmarkStart w:id="301" w:name="_Toc184308053"/>
      <w:bookmarkEnd w:id="301"/>
      <w:bookmarkStart w:id="302" w:name="_Toc184308051"/>
      <w:bookmarkEnd w:id="302"/>
      <w:bookmarkStart w:id="303" w:name="_Toc184313238"/>
      <w:bookmarkEnd w:id="303"/>
      <w:bookmarkStart w:id="304" w:name="_Toc184314455"/>
      <w:bookmarkEnd w:id="304"/>
      <w:bookmarkStart w:id="305" w:name="_Toc184313304"/>
      <w:bookmarkEnd w:id="305"/>
      <w:bookmarkStart w:id="306" w:name="_Toc184310293"/>
      <w:bookmarkEnd w:id="306"/>
      <w:bookmarkStart w:id="307" w:name="_Toc184308105"/>
      <w:bookmarkEnd w:id="307"/>
      <w:bookmarkStart w:id="308" w:name="_Toc184312117"/>
      <w:bookmarkEnd w:id="308"/>
      <w:bookmarkStart w:id="309" w:name="_Toc184314412"/>
      <w:bookmarkEnd w:id="309"/>
      <w:bookmarkStart w:id="310" w:name="_Toc184314431"/>
      <w:bookmarkEnd w:id="310"/>
      <w:bookmarkStart w:id="311" w:name="_Toc184310302"/>
      <w:bookmarkEnd w:id="311"/>
      <w:bookmarkStart w:id="312" w:name="_Toc184310273"/>
      <w:bookmarkEnd w:id="312"/>
      <w:bookmarkStart w:id="313" w:name="_Toc184313246"/>
      <w:bookmarkEnd w:id="313"/>
      <w:bookmarkStart w:id="314" w:name="_Toc184310297"/>
      <w:bookmarkEnd w:id="314"/>
      <w:bookmarkStart w:id="315" w:name="_Toc184313279"/>
      <w:bookmarkEnd w:id="315"/>
      <w:bookmarkStart w:id="316" w:name="_Toc184308068"/>
      <w:bookmarkEnd w:id="316"/>
      <w:bookmarkStart w:id="317" w:name="_Toc184310294"/>
      <w:bookmarkEnd w:id="317"/>
      <w:bookmarkStart w:id="318" w:name="_Toc184313251"/>
      <w:bookmarkEnd w:id="318"/>
      <w:bookmarkStart w:id="319" w:name="_Toc184310319"/>
      <w:bookmarkEnd w:id="319"/>
      <w:bookmarkStart w:id="320" w:name="_Toc184312082"/>
      <w:bookmarkEnd w:id="320"/>
      <w:bookmarkStart w:id="321" w:name="_Toc184310329"/>
      <w:bookmarkEnd w:id="321"/>
      <w:bookmarkStart w:id="322" w:name="_Toc184312096"/>
      <w:bookmarkEnd w:id="322"/>
      <w:bookmarkStart w:id="323" w:name="_Toc184314460"/>
      <w:bookmarkEnd w:id="323"/>
      <w:bookmarkStart w:id="324" w:name="_Toc184308101"/>
      <w:bookmarkEnd w:id="324"/>
      <w:bookmarkStart w:id="325" w:name="_Toc184310309"/>
      <w:bookmarkEnd w:id="325"/>
      <w:bookmarkStart w:id="326" w:name="_Toc184314469"/>
      <w:bookmarkEnd w:id="326"/>
      <w:bookmarkStart w:id="327" w:name="_Toc184312126"/>
      <w:bookmarkEnd w:id="327"/>
      <w:bookmarkStart w:id="328" w:name="_Toc184312137"/>
      <w:bookmarkEnd w:id="328"/>
      <w:bookmarkStart w:id="329" w:name="_Toc184310306"/>
      <w:bookmarkEnd w:id="329"/>
      <w:bookmarkStart w:id="330" w:name="_Toc184313260"/>
      <w:bookmarkEnd w:id="330"/>
      <w:bookmarkStart w:id="331" w:name="_Toc184312099"/>
      <w:bookmarkEnd w:id="331"/>
      <w:bookmarkStart w:id="332" w:name="_Toc184310320"/>
      <w:bookmarkEnd w:id="332"/>
      <w:bookmarkStart w:id="333" w:name="_Toc184310285"/>
      <w:bookmarkEnd w:id="333"/>
      <w:bookmarkStart w:id="334" w:name="_Toc184308076"/>
      <w:bookmarkEnd w:id="334"/>
      <w:bookmarkStart w:id="335" w:name="_Toc184314447"/>
      <w:bookmarkEnd w:id="335"/>
      <w:bookmarkStart w:id="336" w:name="_Toc184308095"/>
      <w:bookmarkEnd w:id="336"/>
      <w:bookmarkStart w:id="337" w:name="_Toc184314454"/>
      <w:bookmarkEnd w:id="337"/>
      <w:bookmarkStart w:id="338" w:name="_Toc184314415"/>
      <w:bookmarkEnd w:id="338"/>
      <w:bookmarkStart w:id="339" w:name="_Toc184312130"/>
      <w:bookmarkEnd w:id="339"/>
      <w:bookmarkStart w:id="340" w:name="_Toc184314459"/>
      <w:bookmarkEnd w:id="340"/>
      <w:bookmarkStart w:id="341" w:name="_Toc184312138"/>
      <w:bookmarkEnd w:id="341"/>
      <w:bookmarkStart w:id="342" w:name="_Toc184308040"/>
      <w:bookmarkEnd w:id="342"/>
      <w:bookmarkStart w:id="343" w:name="_Toc184314482"/>
      <w:bookmarkEnd w:id="343"/>
      <w:bookmarkStart w:id="344" w:name="_Toc184313289"/>
      <w:bookmarkEnd w:id="344"/>
      <w:bookmarkStart w:id="345" w:name="_Toc184312103"/>
      <w:bookmarkEnd w:id="345"/>
      <w:bookmarkStart w:id="346" w:name="_Toc184312073"/>
      <w:bookmarkEnd w:id="346"/>
      <w:bookmarkStart w:id="347" w:name="_Toc184310342"/>
      <w:bookmarkEnd w:id="347"/>
      <w:bookmarkStart w:id="348" w:name="_Toc184314430"/>
      <w:bookmarkEnd w:id="348"/>
      <w:bookmarkStart w:id="349" w:name="_Toc184312081"/>
      <w:bookmarkEnd w:id="349"/>
      <w:bookmarkStart w:id="350" w:name="_Toc184308038"/>
      <w:bookmarkEnd w:id="350"/>
      <w:bookmarkStart w:id="351" w:name="_Toc184308062"/>
      <w:bookmarkEnd w:id="351"/>
      <w:bookmarkStart w:id="352" w:name="_Toc184310298"/>
      <w:bookmarkEnd w:id="352"/>
      <w:bookmarkStart w:id="353" w:name="_Toc184308078"/>
      <w:bookmarkEnd w:id="353"/>
      <w:bookmarkStart w:id="354" w:name="_Toc184308079"/>
      <w:bookmarkEnd w:id="354"/>
      <w:bookmarkStart w:id="355" w:name="_Toc184308083"/>
      <w:bookmarkEnd w:id="355"/>
      <w:bookmarkStart w:id="356" w:name="_Toc184310324"/>
      <w:bookmarkEnd w:id="356"/>
      <w:bookmarkStart w:id="357" w:name="_Toc184314478"/>
      <w:bookmarkEnd w:id="357"/>
      <w:bookmarkStart w:id="358" w:name="_Toc184308072"/>
      <w:bookmarkEnd w:id="358"/>
      <w:bookmarkStart w:id="359" w:name="_Toc184310312"/>
      <w:bookmarkEnd w:id="359"/>
      <w:bookmarkStart w:id="360" w:name="_Toc184312088"/>
      <w:bookmarkEnd w:id="360"/>
      <w:bookmarkStart w:id="361" w:name="_Toc184308073"/>
      <w:bookmarkEnd w:id="361"/>
      <w:bookmarkStart w:id="362" w:name="_Toc184310316"/>
      <w:bookmarkEnd w:id="362"/>
      <w:bookmarkStart w:id="363" w:name="_Toc184314468"/>
      <w:bookmarkEnd w:id="363"/>
      <w:bookmarkStart w:id="364" w:name="_Toc184313301"/>
      <w:bookmarkEnd w:id="364"/>
      <w:bookmarkStart w:id="365" w:name="_Toc184310286"/>
      <w:bookmarkEnd w:id="365"/>
      <w:bookmarkStart w:id="366" w:name="_Toc184314476"/>
      <w:bookmarkEnd w:id="366"/>
      <w:bookmarkStart w:id="367" w:name="_Toc184313303"/>
      <w:bookmarkEnd w:id="367"/>
      <w:bookmarkStart w:id="368" w:name="_Toc184313286"/>
      <w:bookmarkEnd w:id="368"/>
      <w:bookmarkStart w:id="369" w:name="_Toc184314436"/>
      <w:bookmarkEnd w:id="369"/>
      <w:bookmarkStart w:id="370" w:name="_Toc184312093"/>
      <w:bookmarkEnd w:id="370"/>
      <w:bookmarkStart w:id="371" w:name="_Toc184312127"/>
      <w:bookmarkEnd w:id="371"/>
      <w:bookmarkStart w:id="372" w:name="_Toc184308047"/>
      <w:bookmarkEnd w:id="372"/>
      <w:bookmarkStart w:id="373" w:name="_Toc184310299"/>
      <w:bookmarkEnd w:id="373"/>
      <w:bookmarkStart w:id="374" w:name="_Toc184313285"/>
      <w:bookmarkEnd w:id="374"/>
      <w:bookmarkStart w:id="375" w:name="_Toc184314421"/>
      <w:bookmarkEnd w:id="375"/>
      <w:bookmarkStart w:id="376" w:name="_Toc184308100"/>
      <w:bookmarkEnd w:id="376"/>
      <w:bookmarkStart w:id="377" w:name="_Toc184308055"/>
      <w:bookmarkEnd w:id="377"/>
      <w:bookmarkStart w:id="378" w:name="_Toc184312107"/>
      <w:bookmarkEnd w:id="378"/>
      <w:bookmarkStart w:id="379" w:name="_Toc184313278"/>
      <w:bookmarkEnd w:id="379"/>
      <w:bookmarkStart w:id="380" w:name="_Toc184312072"/>
      <w:bookmarkEnd w:id="380"/>
      <w:bookmarkStart w:id="381" w:name="_Toc184313299"/>
      <w:bookmarkEnd w:id="381"/>
      <w:bookmarkStart w:id="382" w:name="_Toc184312128"/>
      <w:bookmarkEnd w:id="382"/>
      <w:bookmarkStart w:id="383" w:name="_Toc184310343"/>
      <w:bookmarkEnd w:id="383"/>
      <w:bookmarkStart w:id="384" w:name="_Toc184312104"/>
      <w:bookmarkEnd w:id="384"/>
      <w:bookmarkStart w:id="385" w:name="_Toc184310274"/>
      <w:bookmarkEnd w:id="385"/>
      <w:bookmarkStart w:id="386" w:name="_Toc184310279"/>
      <w:bookmarkEnd w:id="386"/>
      <w:bookmarkStart w:id="387" w:name="_Toc184314456"/>
      <w:bookmarkEnd w:id="387"/>
      <w:bookmarkStart w:id="388" w:name="_Toc184314411"/>
      <w:bookmarkEnd w:id="388"/>
      <w:bookmarkStart w:id="389" w:name="_Toc184312085"/>
      <w:bookmarkEnd w:id="389"/>
      <w:bookmarkStart w:id="390" w:name="_Toc184314449"/>
      <w:bookmarkEnd w:id="390"/>
      <w:bookmarkStart w:id="391" w:name="_Toc184313276"/>
      <w:bookmarkEnd w:id="391"/>
      <w:r>
        <w:rPr>
          <w:rFonts w:hint="eastAsia" w:ascii="宋体" w:hAnsi="宋体" w:cs="宋体"/>
          <w:b/>
          <w:color w:val="auto"/>
          <w:sz w:val="36"/>
          <w:szCs w:val="36"/>
          <w:highlight w:val="none"/>
        </w:rPr>
        <w:t>评标办法</w:t>
      </w:r>
    </w:p>
    <w:p w14:paraId="50421043">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718"/>
        <w:gridCol w:w="1300"/>
        <w:gridCol w:w="1883"/>
      </w:tblGrid>
      <w:tr w14:paraId="08A752BB">
        <w:tc>
          <w:tcPr>
            <w:tcW w:w="889" w:type="dxa"/>
            <w:vAlign w:val="center"/>
          </w:tcPr>
          <w:p w14:paraId="684426B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4718" w:type="dxa"/>
            <w:vAlign w:val="center"/>
          </w:tcPr>
          <w:p w14:paraId="1EE6705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评标标准</w:t>
            </w:r>
          </w:p>
        </w:tc>
        <w:tc>
          <w:tcPr>
            <w:tcW w:w="1300" w:type="dxa"/>
            <w:vAlign w:val="center"/>
          </w:tcPr>
          <w:p w14:paraId="7B31387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权重</w:t>
            </w:r>
          </w:p>
        </w:tc>
        <w:tc>
          <w:tcPr>
            <w:tcW w:w="1883" w:type="dxa"/>
            <w:vAlign w:val="center"/>
          </w:tcPr>
          <w:p w14:paraId="38DC6ED4">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主观分/客观分属性</w:t>
            </w:r>
          </w:p>
        </w:tc>
      </w:tr>
      <w:tr w14:paraId="243C1468">
        <w:tc>
          <w:tcPr>
            <w:tcW w:w="889" w:type="dxa"/>
            <w:vAlign w:val="center"/>
          </w:tcPr>
          <w:p w14:paraId="4D3A11C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718" w:type="dxa"/>
            <w:vAlign w:val="center"/>
          </w:tcPr>
          <w:p w14:paraId="0663A437">
            <w:pPr>
              <w:snapToGrid w:val="0"/>
              <w:spacing w:line="360" w:lineRule="auto"/>
              <w:jc w:val="left"/>
              <w:rPr>
                <w:rFonts w:hint="eastAsia" w:ascii="宋体" w:hAnsi="宋体" w:cs="宋体"/>
                <w:color w:val="auto"/>
                <w:spacing w:val="-6"/>
                <w:sz w:val="24"/>
                <w:highlight w:val="none"/>
              </w:rPr>
            </w:pPr>
            <w:r>
              <w:rPr>
                <w:rFonts w:hint="eastAsia" w:ascii="宋体" w:hAnsi="宋体" w:cs="宋体"/>
                <w:color w:val="auto"/>
                <w:sz w:val="24"/>
                <w:highlight w:val="none"/>
              </w:rPr>
              <w:t>投标人或生产厂家自2022年1月1日以来（以合同签订时间为准）同类产品销售业绩</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以核心产品为主</w:t>
            </w:r>
            <w:r>
              <w:rPr>
                <w:rFonts w:hint="eastAsia" w:ascii="宋体" w:hAnsi="宋体" w:cs="宋体"/>
                <w:color w:val="auto"/>
                <w:sz w:val="24"/>
                <w:highlight w:val="none"/>
                <w:lang w:eastAsia="zh-CN"/>
              </w:rPr>
              <w:t>）</w:t>
            </w:r>
            <w:bookmarkStart w:id="403" w:name="_GoBack"/>
            <w:bookmarkEnd w:id="403"/>
            <w:r>
              <w:rPr>
                <w:rFonts w:hint="eastAsia" w:ascii="宋体" w:hAnsi="宋体" w:cs="宋体"/>
                <w:color w:val="auto"/>
                <w:sz w:val="24"/>
                <w:highlight w:val="none"/>
              </w:rPr>
              <w:t>，提供1份得1分，最高得3分</w:t>
            </w:r>
            <w:r>
              <w:rPr>
                <w:rFonts w:hint="eastAsia" w:ascii="宋体" w:hAnsi="宋体" w:cs="宋体"/>
                <w:color w:val="auto"/>
                <w:spacing w:val="-6"/>
                <w:sz w:val="24"/>
                <w:highlight w:val="none"/>
              </w:rPr>
              <w:t>。</w:t>
            </w:r>
          </w:p>
          <w:p w14:paraId="25FE9848">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（提供合同扫描件加盖公章）</w:t>
            </w:r>
          </w:p>
        </w:tc>
        <w:tc>
          <w:tcPr>
            <w:tcW w:w="1300" w:type="dxa"/>
            <w:vAlign w:val="center"/>
          </w:tcPr>
          <w:p w14:paraId="4A6EAE4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83" w:type="dxa"/>
            <w:vAlign w:val="center"/>
          </w:tcPr>
          <w:p w14:paraId="23CDFC5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49B014B8">
        <w:tc>
          <w:tcPr>
            <w:tcW w:w="889" w:type="dxa"/>
            <w:vAlign w:val="center"/>
          </w:tcPr>
          <w:p w14:paraId="02C0044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718" w:type="dxa"/>
            <w:vAlign w:val="center"/>
          </w:tcPr>
          <w:p w14:paraId="43D28DFA">
            <w:pPr>
              <w:snapToGrid w:val="0"/>
              <w:spacing w:line="300" w:lineRule="auto"/>
              <w:rPr>
                <w:rFonts w:hint="eastAsia" w:ascii="宋体" w:hAnsi="宋体" w:cs="宋体"/>
                <w:color w:val="auto"/>
                <w:sz w:val="24"/>
                <w:highlight w:val="none"/>
              </w:rPr>
            </w:pPr>
            <w:r>
              <w:rPr>
                <w:rFonts w:hint="eastAsia" w:ascii="宋体" w:hAnsi="宋体" w:cs="宋体"/>
                <w:color w:val="auto"/>
                <w:sz w:val="24"/>
                <w:highlight w:val="none"/>
              </w:rPr>
              <w:t>采购文件第三部分采购需求二、技术参数部分，▲</w:t>
            </w:r>
            <w:r>
              <w:rPr>
                <w:rFonts w:hint="eastAsia" w:ascii="宋体" w:hAnsi="宋体" w:cs="宋体"/>
                <w:color w:val="auto"/>
                <w:sz w:val="24"/>
                <w:highlight w:val="none"/>
                <w:lang w:val="en-US" w:eastAsia="zh-CN"/>
              </w:rPr>
              <w:t>参数</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不允许偏离，</w:t>
            </w:r>
            <w:r>
              <w:rPr>
                <w:rFonts w:hint="eastAsia" w:asciiTheme="minorEastAsia" w:hAnsiTheme="minorEastAsia" w:eastAsiaTheme="minorEastAsia" w:cstheme="minorEastAsia"/>
                <w:color w:val="auto"/>
                <w:sz w:val="24"/>
                <w:highlight w:val="none"/>
              </w:rPr>
              <w:t>★参数</w:t>
            </w:r>
            <w:r>
              <w:rPr>
                <w:rFonts w:hint="eastAsia" w:ascii="宋体" w:hAnsi="宋体" w:cs="宋体"/>
                <w:color w:val="auto"/>
                <w:sz w:val="24"/>
                <w:highlight w:val="none"/>
              </w:rPr>
              <w:t>每有一项负偏离扣3分，其它参数有一项负偏离扣1分，扣完为止，满分30分。</w:t>
            </w:r>
          </w:p>
        </w:tc>
        <w:tc>
          <w:tcPr>
            <w:tcW w:w="1300" w:type="dxa"/>
            <w:vAlign w:val="center"/>
          </w:tcPr>
          <w:p w14:paraId="7822CC9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30</w:t>
            </w:r>
          </w:p>
        </w:tc>
        <w:tc>
          <w:tcPr>
            <w:tcW w:w="1883" w:type="dxa"/>
            <w:vAlign w:val="center"/>
          </w:tcPr>
          <w:p w14:paraId="6B9D26C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5BC16102">
        <w:tc>
          <w:tcPr>
            <w:tcW w:w="889" w:type="dxa"/>
            <w:vAlign w:val="center"/>
          </w:tcPr>
          <w:p w14:paraId="4BE8D5E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718" w:type="dxa"/>
            <w:vAlign w:val="center"/>
          </w:tcPr>
          <w:p w14:paraId="34B79B62">
            <w:pPr>
              <w:snapToGrid w:val="0"/>
              <w:spacing w:line="300" w:lineRule="auto"/>
              <w:rPr>
                <w:rFonts w:hint="eastAsia" w:ascii="宋体" w:hAnsi="宋体" w:cs="宋体"/>
                <w:color w:val="auto"/>
                <w:sz w:val="24"/>
                <w:highlight w:val="none"/>
              </w:rPr>
            </w:pPr>
            <w:r>
              <w:rPr>
                <w:rFonts w:hint="eastAsia" w:ascii="宋体" w:hAnsi="宋体" w:cs="宋体"/>
                <w:color w:val="auto"/>
                <w:sz w:val="24"/>
                <w:highlight w:val="none"/>
              </w:rPr>
              <w:t>根据投标产品总体设计及各部分配置的合理性进行打分，提供产品的总体设计情况、配置清单等：设计完善，配置齐全得5分；设计较为先进，配置较为齐全得4分；设计较为先进，配置有一定欠缺得3分；设计部分合理，具备一定基础配置得2分；设计存在欠缺得1分；不提供相关描述或不符合不得分。</w:t>
            </w:r>
          </w:p>
        </w:tc>
        <w:tc>
          <w:tcPr>
            <w:tcW w:w="1300" w:type="dxa"/>
            <w:vAlign w:val="center"/>
          </w:tcPr>
          <w:p w14:paraId="1A4F2C41">
            <w:pPr>
              <w:snapToGrid w:val="0"/>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83" w:type="dxa"/>
            <w:vAlign w:val="center"/>
          </w:tcPr>
          <w:p w14:paraId="6EB70176">
            <w:pPr>
              <w:snapToGrid w:val="0"/>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26B0B9E6">
        <w:tc>
          <w:tcPr>
            <w:tcW w:w="889" w:type="dxa"/>
            <w:vAlign w:val="center"/>
          </w:tcPr>
          <w:p w14:paraId="513C1E8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718" w:type="dxa"/>
            <w:vAlign w:val="center"/>
          </w:tcPr>
          <w:p w14:paraId="4E59E91A">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根据供应商提供的项目实施方案，包括但不限于安装、运输、</w:t>
            </w:r>
            <w:r>
              <w:rPr>
                <w:rFonts w:hint="eastAsia" w:ascii="宋体" w:hAnsi="宋体" w:cs="宋体"/>
                <w:color w:val="auto"/>
                <w:sz w:val="24"/>
                <w:highlight w:val="none"/>
                <w:lang w:val="zh-CN"/>
              </w:rPr>
              <w:t>功能测试</w:t>
            </w:r>
            <w:r>
              <w:rPr>
                <w:rFonts w:hint="eastAsia" w:ascii="宋体" w:hAnsi="宋体" w:cs="宋体"/>
                <w:color w:val="auto"/>
                <w:sz w:val="24"/>
                <w:highlight w:val="none"/>
              </w:rPr>
              <w:t>等合理性：方案完整可行得5分；方案内容较为完整可行得4分；方案部分完整，具备一定可行性得3分；方案部分完整，可行性欠缺得2分；方案内容欠缺得1分；未提供或不符合不得分。</w:t>
            </w:r>
          </w:p>
        </w:tc>
        <w:tc>
          <w:tcPr>
            <w:tcW w:w="1300" w:type="dxa"/>
            <w:vAlign w:val="center"/>
          </w:tcPr>
          <w:p w14:paraId="4984990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83" w:type="dxa"/>
            <w:vAlign w:val="center"/>
          </w:tcPr>
          <w:p w14:paraId="1300903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6AB072DE">
        <w:tc>
          <w:tcPr>
            <w:tcW w:w="889" w:type="dxa"/>
            <w:vAlign w:val="center"/>
          </w:tcPr>
          <w:p w14:paraId="02D1E3A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718" w:type="dxa"/>
          </w:tcPr>
          <w:p w14:paraId="25078DDF">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根据供应商提供的质量保证及风险控制措施的方案的可行性、合理性进行打分：方案完整可行得5分；方案内容较为完整可行得4分；方案部分完整，具备一定可行性得3分；方案部分完整，可行性欠缺得2分；方案内容欠缺得1分；未提供或不符合不得分。</w:t>
            </w:r>
          </w:p>
        </w:tc>
        <w:tc>
          <w:tcPr>
            <w:tcW w:w="1300" w:type="dxa"/>
            <w:vAlign w:val="center"/>
          </w:tcPr>
          <w:p w14:paraId="522CD9B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83" w:type="dxa"/>
            <w:vAlign w:val="center"/>
          </w:tcPr>
          <w:p w14:paraId="48701FA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0630BFB7">
        <w:tc>
          <w:tcPr>
            <w:tcW w:w="889" w:type="dxa"/>
            <w:vAlign w:val="center"/>
          </w:tcPr>
          <w:p w14:paraId="7ECCE27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4718" w:type="dxa"/>
            <w:vAlign w:val="center"/>
          </w:tcPr>
          <w:p w14:paraId="769BB9B5">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确保项目整体实施过程中的组织班子和人员，根据提供的人员配备，工作分配等进行打分：人员配备充足，工作分配合理可行得4分；人员配备充足，工作分配较为合理可行得3分；人员配备较为充足，工作分配较为合理得2分；人员配备欠缺得1分；未提供或不符合不得分。</w:t>
            </w:r>
          </w:p>
        </w:tc>
        <w:tc>
          <w:tcPr>
            <w:tcW w:w="1300" w:type="dxa"/>
            <w:vAlign w:val="center"/>
          </w:tcPr>
          <w:p w14:paraId="19FCF0AB">
            <w:pPr>
              <w:snapToGrid w:val="0"/>
              <w:spacing w:line="300" w:lineRule="auto"/>
              <w:ind w:right="-21" w:rightChars="-1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83" w:type="dxa"/>
            <w:vAlign w:val="center"/>
          </w:tcPr>
          <w:p w14:paraId="1440BE41">
            <w:pPr>
              <w:snapToGrid w:val="0"/>
              <w:spacing w:line="300" w:lineRule="auto"/>
              <w:ind w:right="-21" w:rightChars="-10"/>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6A9F389A">
        <w:tc>
          <w:tcPr>
            <w:tcW w:w="889" w:type="dxa"/>
            <w:vAlign w:val="center"/>
          </w:tcPr>
          <w:p w14:paraId="29E7CF1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4718" w:type="dxa"/>
            <w:vAlign w:val="center"/>
          </w:tcPr>
          <w:p w14:paraId="77F14702">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设备质保期</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包含所有设备及部件</w:t>
            </w:r>
            <w:r>
              <w:rPr>
                <w:rFonts w:hint="eastAsia" w:ascii="宋体" w:hAnsi="宋体" w:cs="宋体"/>
                <w:color w:val="auto"/>
                <w:sz w:val="24"/>
                <w:highlight w:val="none"/>
                <w:lang w:eastAsia="zh-CN"/>
              </w:rPr>
              <w:t>）</w:t>
            </w:r>
            <w:r>
              <w:rPr>
                <w:rFonts w:hint="eastAsia" w:ascii="宋体" w:hAnsi="宋体" w:cs="宋体"/>
                <w:color w:val="auto"/>
                <w:sz w:val="24"/>
                <w:highlight w:val="none"/>
              </w:rPr>
              <w:t>在采购文件要求的基础上每延长1年得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59672DCD">
            <w:pPr>
              <w:spacing w:line="300" w:lineRule="auto"/>
              <w:ind w:right="-21" w:rightChars="-10"/>
              <w:rPr>
                <w:rFonts w:hint="default" w:eastAsia="仿宋_GB2312"/>
                <w:color w:val="auto"/>
                <w:highlight w:val="none"/>
                <w:lang w:val="en-US" w:eastAsia="zh-CN"/>
              </w:rPr>
            </w:pPr>
            <w:r>
              <w:rPr>
                <w:rFonts w:hint="eastAsia" w:ascii="宋体" w:hAnsi="宋体" w:cs="宋体"/>
                <w:color w:val="auto"/>
                <w:sz w:val="24"/>
                <w:highlight w:val="none"/>
                <w:lang w:val="en-US" w:eastAsia="zh-CN"/>
              </w:rPr>
              <w:t>2.投标人提供原厂质保承诺函（格式自拟），得2分，不提供不得分。</w:t>
            </w:r>
          </w:p>
        </w:tc>
        <w:tc>
          <w:tcPr>
            <w:tcW w:w="1300" w:type="dxa"/>
            <w:vAlign w:val="center"/>
          </w:tcPr>
          <w:p w14:paraId="4AA33F0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83" w:type="dxa"/>
            <w:vAlign w:val="center"/>
          </w:tcPr>
          <w:p w14:paraId="3AD5AD9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5736A535">
        <w:tc>
          <w:tcPr>
            <w:tcW w:w="889" w:type="dxa"/>
            <w:vAlign w:val="center"/>
          </w:tcPr>
          <w:p w14:paraId="1001371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4718" w:type="dxa"/>
            <w:vAlign w:val="center"/>
          </w:tcPr>
          <w:p w14:paraId="1113C99B">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质保期满后配件、附件、备品备件的准备和保障措施：准备齐全，措施合理完整可行得5分；准备较为齐全，方案内容较为可行得4分；准备较为齐全，方案内容具备一定可行性得3分；准备较为齐全，方案可行性欠缺得2分；方案内容欠缺得1分；未提供或不符合不得分。</w:t>
            </w:r>
          </w:p>
        </w:tc>
        <w:tc>
          <w:tcPr>
            <w:tcW w:w="1300" w:type="dxa"/>
            <w:vAlign w:val="center"/>
          </w:tcPr>
          <w:p w14:paraId="79488EE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83" w:type="dxa"/>
            <w:vAlign w:val="center"/>
          </w:tcPr>
          <w:p w14:paraId="5F11E5A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28B4C968">
        <w:tc>
          <w:tcPr>
            <w:tcW w:w="889" w:type="dxa"/>
            <w:vAlign w:val="center"/>
          </w:tcPr>
          <w:p w14:paraId="2B071CF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4718" w:type="dxa"/>
            <w:vAlign w:val="center"/>
          </w:tcPr>
          <w:p w14:paraId="3C3BB879">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根据投标人提供的售后服务方案的完整性、合理性、专业服务力量和服务保障措施的详实程度，以及维护期内外的后续技术支持和维护能力情况等：包括售后服务承诺和履约保证、售后服务范围、维修保养具体内容、具体服务标准、人员配备等）进行综合打分：方案完整可行得5分；方案内容较为完整可行得4分；方案部分完整，具备一定可行性得3分；方案部分完整，可行性欠缺得2分；方案内容欠缺得1分；未提供或不符合不得分。</w:t>
            </w:r>
          </w:p>
        </w:tc>
        <w:tc>
          <w:tcPr>
            <w:tcW w:w="1300" w:type="dxa"/>
            <w:vAlign w:val="center"/>
          </w:tcPr>
          <w:p w14:paraId="64C6964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83" w:type="dxa"/>
            <w:vAlign w:val="center"/>
          </w:tcPr>
          <w:p w14:paraId="5C5D73C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47911A4A">
        <w:tc>
          <w:tcPr>
            <w:tcW w:w="889" w:type="dxa"/>
            <w:vAlign w:val="center"/>
          </w:tcPr>
          <w:p w14:paraId="5953253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4718" w:type="dxa"/>
            <w:vAlign w:val="center"/>
          </w:tcPr>
          <w:p w14:paraId="6BE77D26">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根据投标人提供的培训计划内容的合理性、详细程度，培训范围，实施计划的针对性等纬度进行综合打分：培训内容针对本项目详实可行得3分；培训内容具备一定针对性和可行性得2分；培训内容欠缺针对性及可行性得1分；未提供或不符合不得分。</w:t>
            </w:r>
          </w:p>
        </w:tc>
        <w:tc>
          <w:tcPr>
            <w:tcW w:w="1300" w:type="dxa"/>
            <w:vAlign w:val="center"/>
          </w:tcPr>
          <w:p w14:paraId="2445BF4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83" w:type="dxa"/>
            <w:vAlign w:val="center"/>
          </w:tcPr>
          <w:p w14:paraId="53408EE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3C97E3D2">
        <w:tc>
          <w:tcPr>
            <w:tcW w:w="889" w:type="dxa"/>
            <w:vAlign w:val="center"/>
          </w:tcPr>
          <w:p w14:paraId="69CE680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4718" w:type="dxa"/>
            <w:vAlign w:val="center"/>
          </w:tcPr>
          <w:p w14:paraId="76DFF17F">
            <w:pPr>
              <w:snapToGrid w:val="0"/>
              <w:spacing w:line="300" w:lineRule="auto"/>
              <w:ind w:right="-21" w:rightChars="-10"/>
              <w:rPr>
                <w:rFonts w:hint="eastAsia" w:ascii="宋体" w:hAnsi="宋体" w:cs="宋体"/>
                <w:color w:val="auto"/>
                <w:sz w:val="24"/>
                <w:highlight w:val="none"/>
              </w:rPr>
            </w:pPr>
            <w:r>
              <w:rPr>
                <w:rFonts w:hint="eastAsia" w:ascii="宋体" w:hAnsi="宋体" w:cs="宋体"/>
                <w:color w:val="auto"/>
                <w:sz w:val="24"/>
                <w:highlight w:val="none"/>
              </w:rPr>
              <w:t>节能环保：所投产品列入政府采购节能产品、环境标志产品品目清单范围的，节能产品得0.5分，环境标志产品得0.5分。（根据最新政府采购节能产品、环境标志产品品目清单，信息查看中国政府采购网http：//www.ccgp.gov.cn进行评分，供应商应在投标文件中提供相关依据国家确定的认证机构出具的、处于有效期之内的节能产品、环境标志产品认证证书证明材料，否则不得分）</w:t>
            </w:r>
          </w:p>
        </w:tc>
        <w:tc>
          <w:tcPr>
            <w:tcW w:w="1300" w:type="dxa"/>
            <w:vAlign w:val="center"/>
          </w:tcPr>
          <w:p w14:paraId="04579D8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83" w:type="dxa"/>
            <w:vAlign w:val="center"/>
          </w:tcPr>
          <w:p w14:paraId="393A6DA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0FA412FF">
        <w:tc>
          <w:tcPr>
            <w:tcW w:w="889" w:type="dxa"/>
            <w:vAlign w:val="center"/>
          </w:tcPr>
          <w:p w14:paraId="077223A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4718" w:type="dxa"/>
            <w:vAlign w:val="center"/>
          </w:tcPr>
          <w:p w14:paraId="216D7B24">
            <w:pPr>
              <w:widowControl/>
              <w:adjustRightInd/>
              <w:snapToGrid w:val="0"/>
              <w:spacing w:line="300" w:lineRule="auto"/>
              <w:ind w:right="-21" w:rightChars="-10"/>
              <w:jc w:val="left"/>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本项目报价分两部分计算：</w:t>
            </w:r>
          </w:p>
          <w:p w14:paraId="2B3F94B5">
            <w:pPr>
              <w:spacing w:line="300" w:lineRule="auto"/>
              <w:ind w:right="-21" w:rightChars="-1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步入式环境试验箱（组装式）</w:t>
            </w:r>
            <w:r>
              <w:rPr>
                <w:rFonts w:hint="eastAsia" w:ascii="宋体" w:hAnsi="宋体" w:cs="宋体"/>
                <w:color w:val="auto"/>
                <w:sz w:val="24"/>
                <w:highlight w:val="none"/>
                <w:lang w:val="en-US" w:eastAsia="zh-CN"/>
              </w:rPr>
              <w:t>部分报价满分为22分：</w:t>
            </w:r>
          </w:p>
          <w:p w14:paraId="1E662F15">
            <w:pPr>
              <w:snapToGrid w:val="0"/>
              <w:spacing w:line="300" w:lineRule="auto"/>
              <w:ind w:right="-21" w:rightChars="-10"/>
              <w:rPr>
                <w:rFonts w:hint="eastAsia" w:ascii="宋体" w:hAnsi="宋体" w:cs="宋体"/>
                <w:color w:val="auto"/>
                <w:sz w:val="24"/>
                <w:highlight w:val="none"/>
                <w:lang w:val="en-US" w:eastAsia="zh-CN"/>
              </w:rPr>
            </w:pPr>
            <w:r>
              <w:rPr>
                <w:rFonts w:hint="eastAsia" w:ascii="宋体" w:hAnsi="宋体" w:cs="宋体"/>
                <w:color w:val="auto"/>
                <w:sz w:val="24"/>
                <w:highlight w:val="none"/>
              </w:rPr>
              <w:t>有效投标</w:t>
            </w:r>
            <w:r>
              <w:rPr>
                <w:rFonts w:hint="eastAsia" w:ascii="宋体" w:hAnsi="宋体" w:cs="宋体"/>
                <w:color w:val="auto"/>
                <w:sz w:val="24"/>
                <w:highlight w:val="none"/>
                <w:lang w:val="en-US" w:eastAsia="zh-CN"/>
              </w:rPr>
              <w:t>人中</w:t>
            </w:r>
            <w:r>
              <w:rPr>
                <w:rFonts w:hint="eastAsia" w:ascii="宋体" w:hAnsi="宋体" w:cs="宋体"/>
                <w:color w:val="auto"/>
                <w:sz w:val="24"/>
                <w:highlight w:val="none"/>
              </w:rPr>
              <w:t>步入式环境试验箱（组装式）</w:t>
            </w:r>
            <w:r>
              <w:rPr>
                <w:rFonts w:hint="eastAsia" w:ascii="宋体" w:hAnsi="宋体" w:cs="宋体"/>
                <w:color w:val="auto"/>
                <w:sz w:val="24"/>
                <w:highlight w:val="none"/>
                <w:lang w:val="en-US" w:eastAsia="zh-CN"/>
              </w:rPr>
              <w:t>报价</w:t>
            </w:r>
            <w:r>
              <w:rPr>
                <w:rFonts w:hint="eastAsia" w:ascii="宋体" w:hAnsi="宋体" w:cs="宋体"/>
                <w:color w:val="auto"/>
                <w:sz w:val="24"/>
                <w:highlight w:val="none"/>
              </w:rPr>
              <w:t>最低价作为评标基准价，其最低报价为满分；按［投标报价得分=（评标基准价/投标报价）*权重］的计算公式计算。</w:t>
            </w:r>
          </w:p>
          <w:p w14:paraId="09B7B23F">
            <w:pPr>
              <w:spacing w:line="300" w:lineRule="auto"/>
              <w:ind w:right="-21" w:rightChars="-1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成像亮度计（静态）</w:t>
            </w:r>
            <w:r>
              <w:rPr>
                <w:rFonts w:hint="eastAsia" w:ascii="宋体" w:hAnsi="宋体" w:cs="宋体"/>
                <w:color w:val="auto"/>
                <w:sz w:val="24"/>
                <w:highlight w:val="none"/>
                <w:lang w:val="en-US" w:eastAsia="zh-CN"/>
              </w:rPr>
              <w:t>部分报价满分为8分：</w:t>
            </w:r>
          </w:p>
          <w:p w14:paraId="12B23305">
            <w:pPr>
              <w:widowControl/>
              <w:adjustRightInd/>
              <w:snapToGrid/>
              <w:spacing w:line="300" w:lineRule="auto"/>
              <w:ind w:right="-21" w:rightChars="-10"/>
              <w:jc w:val="left"/>
              <w:outlineLvl w:val="9"/>
              <w:rPr>
                <w:rFonts w:hint="eastAsia" w:ascii="宋体" w:hAnsi="宋体" w:cs="宋体"/>
                <w:color w:val="auto"/>
                <w:sz w:val="24"/>
                <w:highlight w:val="none"/>
              </w:rPr>
            </w:pPr>
            <w:r>
              <w:rPr>
                <w:rFonts w:hint="eastAsia" w:ascii="宋体" w:hAnsi="宋体" w:cs="宋体"/>
                <w:color w:val="auto"/>
                <w:sz w:val="24"/>
                <w:highlight w:val="none"/>
              </w:rPr>
              <w:t>有效投标</w:t>
            </w:r>
            <w:r>
              <w:rPr>
                <w:rFonts w:hint="eastAsia" w:ascii="宋体" w:hAnsi="宋体" w:cs="宋体"/>
                <w:color w:val="auto"/>
                <w:sz w:val="24"/>
                <w:highlight w:val="none"/>
                <w:lang w:val="en-US" w:eastAsia="zh-CN"/>
              </w:rPr>
              <w:t>人中</w:t>
            </w:r>
            <w:r>
              <w:rPr>
                <w:rFonts w:hint="eastAsia" w:ascii="宋体" w:hAnsi="宋体" w:cs="宋体"/>
                <w:color w:val="auto"/>
                <w:sz w:val="24"/>
                <w:highlight w:val="none"/>
              </w:rPr>
              <w:t>步入成像亮度计（静态）</w:t>
            </w:r>
            <w:r>
              <w:rPr>
                <w:rFonts w:hint="eastAsia" w:ascii="宋体" w:hAnsi="宋体" w:cs="宋体"/>
                <w:color w:val="auto"/>
                <w:sz w:val="24"/>
                <w:highlight w:val="none"/>
                <w:lang w:val="en-US" w:eastAsia="zh-CN"/>
              </w:rPr>
              <w:t>报价</w:t>
            </w:r>
            <w:r>
              <w:rPr>
                <w:rFonts w:hint="eastAsia" w:ascii="宋体" w:hAnsi="宋体" w:cs="宋体"/>
                <w:color w:val="auto"/>
                <w:sz w:val="24"/>
                <w:highlight w:val="none"/>
              </w:rPr>
              <w:t>最低价作为评标基准价，其最低报价为满分；按［投标报价得分=（评标基准价/投标报价）*权重］的计算公式计算。</w:t>
            </w:r>
          </w:p>
          <w:p w14:paraId="6585FD7E">
            <w:pPr>
              <w:widowControl/>
              <w:adjustRightInd/>
              <w:snapToGrid w:val="0"/>
              <w:spacing w:line="300" w:lineRule="auto"/>
              <w:ind w:right="-21" w:rightChars="-10"/>
              <w:jc w:val="left"/>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3.投标报价总分=</w:t>
            </w:r>
            <w:r>
              <w:rPr>
                <w:rFonts w:hint="eastAsia" w:ascii="宋体" w:hAnsi="宋体" w:cs="宋体"/>
                <w:color w:val="auto"/>
                <w:sz w:val="24"/>
                <w:highlight w:val="none"/>
              </w:rPr>
              <w:t>步入式环境试验箱（组装式）</w:t>
            </w:r>
            <w:r>
              <w:rPr>
                <w:rFonts w:hint="eastAsia" w:ascii="宋体" w:hAnsi="宋体" w:cs="宋体"/>
                <w:color w:val="auto"/>
                <w:sz w:val="24"/>
                <w:highlight w:val="none"/>
                <w:lang w:val="en-US" w:eastAsia="zh-CN"/>
              </w:rPr>
              <w:t>部分报价分+</w:t>
            </w:r>
            <w:r>
              <w:rPr>
                <w:rFonts w:hint="eastAsia" w:ascii="宋体" w:hAnsi="宋体" w:cs="宋体"/>
                <w:color w:val="auto"/>
                <w:sz w:val="24"/>
                <w:highlight w:val="none"/>
              </w:rPr>
              <w:t>成像亮度计（静态）</w:t>
            </w:r>
            <w:r>
              <w:rPr>
                <w:rFonts w:hint="eastAsia" w:ascii="宋体" w:hAnsi="宋体" w:cs="宋体"/>
                <w:color w:val="auto"/>
                <w:sz w:val="24"/>
                <w:highlight w:val="none"/>
                <w:lang w:val="en-US" w:eastAsia="zh-CN"/>
              </w:rPr>
              <w:t>部分报价分</w:t>
            </w:r>
          </w:p>
          <w:p w14:paraId="134EB515">
            <w:pPr>
              <w:widowControl/>
              <w:adjustRightInd/>
              <w:snapToGrid w:val="0"/>
              <w:spacing w:line="300" w:lineRule="auto"/>
              <w:ind w:right="-21" w:rightChars="-10"/>
              <w:jc w:val="left"/>
              <w:outlineLvl w:val="9"/>
              <w:rPr>
                <w:rFonts w:hint="eastAsia"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tc>
        <w:tc>
          <w:tcPr>
            <w:tcW w:w="1300" w:type="dxa"/>
            <w:vAlign w:val="center"/>
          </w:tcPr>
          <w:p w14:paraId="6516E29D">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30</w:t>
            </w:r>
          </w:p>
        </w:tc>
        <w:tc>
          <w:tcPr>
            <w:tcW w:w="1883" w:type="dxa"/>
            <w:vAlign w:val="center"/>
          </w:tcPr>
          <w:p w14:paraId="069A5A45">
            <w:pPr>
              <w:spacing w:line="360" w:lineRule="auto"/>
              <w:jc w:val="center"/>
              <w:outlineLvl w:val="0"/>
              <w:rPr>
                <w:rFonts w:hint="eastAsia" w:ascii="宋体" w:hAnsi="宋体" w:cs="宋体"/>
                <w:color w:val="auto"/>
                <w:sz w:val="24"/>
                <w:highlight w:val="none"/>
              </w:rPr>
            </w:pPr>
            <w:r>
              <w:rPr>
                <w:rFonts w:hint="eastAsia" w:ascii="宋体" w:hAnsi="宋体" w:cs="宋体"/>
                <w:color w:val="auto"/>
                <w:sz w:val="24"/>
                <w:highlight w:val="none"/>
              </w:rPr>
              <w:t>客观分</w:t>
            </w:r>
          </w:p>
        </w:tc>
      </w:tr>
    </w:tbl>
    <w:p w14:paraId="10EEDAEE">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3A229B6E">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3EDBD32">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28154C33">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8CE62DD">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45BD4B6">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09D27CC">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010F4C4">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CB73261">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21ADA8">
      <w:pPr>
        <w:pStyle w:val="133"/>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FD78BFB">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3.4.1.1政采云系统中的报价与投标文件中开标一览表(报价表)内容与不一致的，以投标文件中开标一览表(报价表)为准;</w:t>
      </w:r>
    </w:p>
    <w:p w14:paraId="7A947887">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3.4.1.2投标文件中开标一览表(报价表)内容与报价文件其它部分中的报价不一致的，以开标一览表(报价表)为准；</w:t>
      </w:r>
    </w:p>
    <w:p w14:paraId="728D5FE3">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3.4.1.3大写金额和小写金额不一致的，以大写金额为准;</w:t>
      </w:r>
    </w:p>
    <w:p w14:paraId="5812E124">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3.4.1.4单价金额小数点或者百分比有明显错位的，以开标一览表的总价为准，并修改单价;</w:t>
      </w:r>
    </w:p>
    <w:p w14:paraId="5A1660BA">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3.4.1.5总价金额与按单价汇总金额不一致的，以单价金额计算结果为准。</w:t>
      </w:r>
    </w:p>
    <w:p w14:paraId="78844557">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3.4.1.6同时出现两种以上不一致的，按照3.4.1规定的顺序修正。修正后的报价按照财政部第87号令 《政府采购货物和服务招标投标管理办法》第五十一条第二款的规定经投标人确认后产生约束力。</w:t>
      </w:r>
    </w:p>
    <w:p w14:paraId="42632980">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AE2BC8D">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0150237">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5A7C0BD">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6DE2244">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13241F9">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E9B0FAA">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4CE932">
      <w:pPr>
        <w:snapToGrid w:val="0"/>
        <w:spacing w:line="360" w:lineRule="auto"/>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41D17802">
      <w:pPr>
        <w:pStyle w:val="133"/>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A4B71F1">
      <w:pPr>
        <w:pStyle w:val="27"/>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9067AA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2864E4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ECE86B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3A7315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4AB6FD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945BFC7">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7FBB03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BF4F96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4.2.8专门面向中小企业采购的项目，《中小企业声明函》填写企业类型错误或者未填写企业类型的，投标无效；</w:t>
      </w:r>
    </w:p>
    <w:p w14:paraId="5D31B79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0AB10B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7943BB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69AFD5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 参与同一个项目（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F5A57E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14:paraId="689E6D74">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27B002C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65B60D96">
      <w:pPr>
        <w:pStyle w:val="27"/>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71628C0">
      <w:pPr>
        <w:pStyle w:val="27"/>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692BFE61">
      <w:pPr>
        <w:pStyle w:val="27"/>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789BCE39">
      <w:pPr>
        <w:pStyle w:val="27"/>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1BB0FE05">
      <w:pPr>
        <w:pStyle w:val="27"/>
        <w:snapToGrid w:val="0"/>
        <w:spacing w:line="360" w:lineRule="auto"/>
        <w:rPr>
          <w:rFonts w:hint="eastAsia" w:cs="宋体"/>
          <w:color w:val="auto"/>
          <w:highlight w:val="none"/>
        </w:rPr>
      </w:pPr>
      <w:r>
        <w:rPr>
          <w:rFonts w:hint="eastAsia" w:cs="宋体"/>
          <w:color w:val="auto"/>
          <w:highlight w:val="none"/>
        </w:rPr>
        <w:t>5.4因重大变故，采购任务取消的。</w:t>
      </w:r>
    </w:p>
    <w:p w14:paraId="69583545">
      <w:pPr>
        <w:pStyle w:val="27"/>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7796D43F">
      <w:pPr>
        <w:pStyle w:val="27"/>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83ABC0D">
      <w:pPr>
        <w:pStyle w:val="27"/>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0B061E5">
      <w:pPr>
        <w:pStyle w:val="27"/>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7EE4435E">
      <w:pPr>
        <w:pStyle w:val="27"/>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2695C5D">
      <w:pPr>
        <w:pStyle w:val="27"/>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2C6709">
      <w:pPr>
        <w:pStyle w:val="27"/>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1A7348A2">
      <w:pPr>
        <w:pStyle w:val="27"/>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F0EBE5B">
      <w:pPr>
        <w:rPr>
          <w:rFonts w:hint="eastAsia" w:ascii="宋体" w:hAnsi="宋体" w:cs="宋体"/>
          <w:b/>
          <w:color w:val="auto"/>
          <w:sz w:val="36"/>
          <w:szCs w:val="36"/>
          <w:highlight w:val="none"/>
        </w:rPr>
      </w:pPr>
      <w:bookmarkStart w:id="392" w:name="_Toc86217003"/>
      <w:r>
        <w:rPr>
          <w:rFonts w:hint="eastAsia" w:ascii="宋体" w:hAnsi="宋体" w:cs="宋体"/>
          <w:b/>
          <w:color w:val="auto"/>
          <w:sz w:val="36"/>
          <w:szCs w:val="36"/>
          <w:highlight w:val="none"/>
        </w:rPr>
        <w:br w:type="page"/>
      </w:r>
    </w:p>
    <w:p w14:paraId="06A815AC">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D0120B8">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本章所述合同格式及合同条款为指引性文件。在合同签订时，采购人有权合理修改本合同条款。若采购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14:paraId="15550DD2">
      <w:pPr>
        <w:snapToGrid w:val="0"/>
        <w:spacing w:line="360" w:lineRule="auto"/>
        <w:ind w:firstLine="480" w:firstLineChars="200"/>
        <w:rPr>
          <w:rFonts w:hint="eastAsia" w:ascii="宋体" w:hAnsi="宋体" w:cs="宋体"/>
          <w:snapToGrid w:val="0"/>
          <w:color w:val="auto"/>
          <w:kern w:val="0"/>
          <w:sz w:val="24"/>
          <w:highlight w:val="none"/>
        </w:rPr>
      </w:pPr>
    </w:p>
    <w:p w14:paraId="46351323">
      <w:pPr>
        <w:autoSpaceDE w:val="0"/>
        <w:autoSpaceDN w:val="0"/>
        <w:snapToGrid w:val="0"/>
        <w:spacing w:line="360" w:lineRule="auto"/>
        <w:jc w:val="center"/>
        <w:textAlignment w:val="bottom"/>
        <w:rPr>
          <w:rFonts w:hint="eastAsia" w:ascii="宋体" w:hAnsi="宋体" w:cs="宋体"/>
          <w:b/>
          <w:bCs/>
          <w:color w:val="auto"/>
          <w:sz w:val="24"/>
          <w:highlight w:val="none"/>
        </w:rPr>
      </w:pPr>
      <w:r>
        <w:rPr>
          <w:rFonts w:hint="eastAsia" w:ascii="宋体" w:hAnsi="宋体" w:cs="宋体"/>
          <w:b/>
          <w:bCs/>
          <w:color w:val="auto"/>
          <w:sz w:val="24"/>
          <w:highlight w:val="none"/>
        </w:rPr>
        <w:t>采购合同</w:t>
      </w:r>
    </w:p>
    <w:p w14:paraId="73F00467">
      <w:pPr>
        <w:wordWrap w:val="0"/>
        <w:spacing w:line="360" w:lineRule="auto"/>
        <w:ind w:right="120"/>
        <w:jc w:val="right"/>
        <w:rPr>
          <w:rFonts w:hint="eastAsia" w:ascii="宋体" w:hAnsi="宋体" w:cs="宋体"/>
          <w:color w:val="auto"/>
          <w:highlight w:val="none"/>
        </w:rPr>
      </w:pPr>
    </w:p>
    <w:p w14:paraId="33050794">
      <w:pPr>
        <w:wordWrap w:val="0"/>
        <w:spacing w:line="360" w:lineRule="auto"/>
        <w:ind w:right="120"/>
        <w:jc w:val="right"/>
        <w:rPr>
          <w:rFonts w:hint="eastAsia" w:ascii="宋体" w:hAnsi="宋体" w:cs="宋体"/>
          <w:color w:val="auto"/>
          <w:sz w:val="24"/>
          <w:highlight w:val="none"/>
        </w:rPr>
      </w:pPr>
      <w:r>
        <w:rPr>
          <w:rFonts w:hint="eastAsia" w:ascii="宋体" w:hAnsi="宋体" w:cs="宋体"/>
          <w:color w:val="auto"/>
          <w:sz w:val="24"/>
          <w:highlight w:val="none"/>
        </w:rPr>
        <w:t xml:space="preserve">合同编号：         </w:t>
      </w:r>
    </w:p>
    <w:p w14:paraId="51DB5B82">
      <w:pPr>
        <w:wordWrap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确认书号：          </w:t>
      </w:r>
    </w:p>
    <w:p w14:paraId="08B699B7">
      <w:pPr>
        <w:spacing w:line="360" w:lineRule="auto"/>
        <w:jc w:val="right"/>
        <w:rPr>
          <w:rFonts w:hint="eastAsia" w:ascii="宋体" w:hAnsi="宋体" w:cs="宋体"/>
          <w:color w:val="auto"/>
          <w:sz w:val="24"/>
          <w:highlight w:val="none"/>
        </w:rPr>
      </w:pPr>
    </w:p>
    <w:p w14:paraId="232F48E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甲方：浙江省交通运输科学研究院</w:t>
      </w:r>
    </w:p>
    <w:p w14:paraId="52C6FAAD">
      <w:pPr>
        <w:spacing w:line="360" w:lineRule="auto"/>
        <w:rPr>
          <w:rFonts w:hint="eastAsia" w:ascii="宋体" w:hAnsi="宋体" w:cs="宋体"/>
          <w:b/>
          <w:color w:val="auto"/>
          <w:sz w:val="24"/>
          <w:highlight w:val="none"/>
          <w:u w:val="single"/>
        </w:rPr>
      </w:pPr>
      <w:r>
        <w:rPr>
          <w:rFonts w:hint="eastAsia" w:ascii="宋体" w:hAnsi="宋体" w:cs="宋体"/>
          <w:b/>
          <w:color w:val="auto"/>
          <w:sz w:val="24"/>
          <w:highlight w:val="none"/>
        </w:rPr>
        <w:t>乙方：</w:t>
      </w:r>
      <w:r>
        <w:rPr>
          <w:rFonts w:hint="eastAsia" w:ascii="宋体" w:hAnsi="宋体" w:cs="宋体"/>
          <w:b/>
          <w:color w:val="auto"/>
          <w:sz w:val="24"/>
          <w:highlight w:val="none"/>
          <w:u w:val="single"/>
        </w:rPr>
        <w:t xml:space="preserve">                           </w:t>
      </w:r>
    </w:p>
    <w:p w14:paraId="13D024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甲方所需的采购项目，根据甲方</w:t>
      </w:r>
      <w:r>
        <w:rPr>
          <w:rFonts w:hint="eastAsia" w:ascii="宋体" w:hAnsi="宋体" w:cs="宋体"/>
          <w:color w:val="auto"/>
          <w:sz w:val="24"/>
          <w:highlight w:val="none"/>
          <w:u w:val="single"/>
        </w:rPr>
        <w:t xml:space="preserve"> 年   月 日</w:t>
      </w:r>
      <w:r>
        <w:rPr>
          <w:rFonts w:hint="eastAsia" w:ascii="宋体" w:hAnsi="宋体" w:cs="宋体"/>
          <w:color w:val="auto"/>
          <w:sz w:val="24"/>
          <w:highlight w:val="none"/>
        </w:rPr>
        <w:t>组织的</w:t>
      </w:r>
      <w:r>
        <w:rPr>
          <w:rFonts w:hint="eastAsia" w:ascii="宋体" w:hAnsi="宋体" w:cs="宋体"/>
          <w:color w:val="auto"/>
          <w:sz w:val="24"/>
          <w:highlight w:val="none"/>
          <w:u w:val="single"/>
        </w:rPr>
        <w:t>2025年省交科院条件建设项目-步入式环境试验箱（组装式）、成像亮度计（静态）采购</w:t>
      </w:r>
      <w:r>
        <w:rPr>
          <w:rFonts w:hint="eastAsia" w:ascii="宋体" w:hAnsi="宋体" w:cs="宋体"/>
          <w:color w:val="auto"/>
          <w:sz w:val="24"/>
          <w:highlight w:val="none"/>
        </w:rPr>
        <w:t>项目</w:t>
      </w:r>
      <w:r>
        <w:rPr>
          <w:rFonts w:hint="eastAsia" w:ascii="宋体" w:hAnsi="宋体" w:cs="宋体"/>
          <w:color w:val="auto"/>
          <w:sz w:val="24"/>
          <w:highlight w:val="none"/>
          <w:u w:val="single"/>
        </w:rPr>
        <w:t>公开招标</w:t>
      </w:r>
      <w:r>
        <w:rPr>
          <w:rFonts w:hint="eastAsia" w:ascii="宋体" w:hAnsi="宋体" w:cs="宋体"/>
          <w:color w:val="auto"/>
          <w:sz w:val="24"/>
          <w:highlight w:val="none"/>
        </w:rPr>
        <w:t>结果，经双方协商一致，签订本合同，共同信守。</w:t>
      </w:r>
    </w:p>
    <w:p w14:paraId="097A4AE1">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第一条 组成本合同的文件</w:t>
      </w:r>
    </w:p>
    <w:p w14:paraId="64CAB4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下述文件均为本合同的组成部分：</w:t>
      </w:r>
    </w:p>
    <w:p w14:paraId="2E5CA74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1、本合同书；2、本项目相关招标、投标、评标文件及承诺等；3、双方有关此采购项目的洽商、变更等书面协议或文件。</w:t>
      </w:r>
    </w:p>
    <w:p w14:paraId="2DF38851">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 xml:space="preserve">第二条 采购设备清单及价格   </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2140"/>
        <w:gridCol w:w="1837"/>
        <w:gridCol w:w="693"/>
        <w:gridCol w:w="1072"/>
        <w:gridCol w:w="1133"/>
        <w:gridCol w:w="939"/>
        <w:gridCol w:w="838"/>
      </w:tblGrid>
      <w:tr w14:paraId="6E62F0CB">
        <w:trPr>
          <w:trHeight w:val="446" w:hRule="atLeast"/>
        </w:trPr>
        <w:tc>
          <w:tcPr>
            <w:tcW w:w="342" w:type="pct"/>
            <w:vAlign w:val="center"/>
          </w:tcPr>
          <w:p w14:paraId="44E24D25">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1153" w:type="pct"/>
            <w:vAlign w:val="center"/>
          </w:tcPr>
          <w:p w14:paraId="1D103CF6">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设备名称</w:t>
            </w:r>
          </w:p>
        </w:tc>
        <w:tc>
          <w:tcPr>
            <w:tcW w:w="989" w:type="pct"/>
            <w:vAlign w:val="center"/>
          </w:tcPr>
          <w:p w14:paraId="1076483E">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品牌、产地、型号和规格</w:t>
            </w:r>
          </w:p>
        </w:tc>
        <w:tc>
          <w:tcPr>
            <w:tcW w:w="373" w:type="pct"/>
            <w:vAlign w:val="center"/>
          </w:tcPr>
          <w:p w14:paraId="3DAAAD2C">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577" w:type="pct"/>
            <w:vAlign w:val="center"/>
          </w:tcPr>
          <w:p w14:paraId="62C0E8BB">
            <w:pPr>
              <w:widowControl/>
              <w:spacing w:line="360" w:lineRule="auto"/>
              <w:ind w:left="-21" w:leftChars="-10" w:firstLine="24" w:firstLineChars="1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单价（元）</w:t>
            </w:r>
          </w:p>
        </w:tc>
        <w:tc>
          <w:tcPr>
            <w:tcW w:w="610" w:type="pct"/>
            <w:vAlign w:val="center"/>
          </w:tcPr>
          <w:p w14:paraId="118C07FB">
            <w:pPr>
              <w:widowControl/>
              <w:spacing w:line="360" w:lineRule="auto"/>
              <w:ind w:left="-21" w:leftChars="-10" w:firstLine="24" w:firstLineChars="1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合计（元）</w:t>
            </w:r>
          </w:p>
        </w:tc>
        <w:tc>
          <w:tcPr>
            <w:tcW w:w="505" w:type="pct"/>
          </w:tcPr>
          <w:p w14:paraId="1C97C965">
            <w:pPr>
              <w:widowControl/>
              <w:spacing w:line="360" w:lineRule="auto"/>
              <w:ind w:left="-21" w:leftChars="-10" w:firstLine="24" w:firstLineChars="1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税费</w:t>
            </w:r>
          </w:p>
          <w:p w14:paraId="519C7639">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（元）</w:t>
            </w:r>
          </w:p>
        </w:tc>
        <w:tc>
          <w:tcPr>
            <w:tcW w:w="446" w:type="pct"/>
            <w:vAlign w:val="center"/>
          </w:tcPr>
          <w:p w14:paraId="19FC85F7">
            <w:pPr>
              <w:widowControl/>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备注</w:t>
            </w:r>
          </w:p>
        </w:tc>
      </w:tr>
      <w:tr w14:paraId="7BF522B0">
        <w:trPr>
          <w:trHeight w:val="449" w:hRule="atLeast"/>
        </w:trPr>
        <w:tc>
          <w:tcPr>
            <w:tcW w:w="342" w:type="pct"/>
            <w:vAlign w:val="center"/>
          </w:tcPr>
          <w:p w14:paraId="7F40EA3B">
            <w:pPr>
              <w:widowControl/>
              <w:spacing w:line="360" w:lineRule="auto"/>
              <w:jc w:val="center"/>
              <w:rPr>
                <w:rFonts w:hint="eastAsia" w:ascii="宋体" w:hAnsi="宋体" w:cs="宋体"/>
                <w:color w:val="auto"/>
                <w:kern w:val="0"/>
                <w:sz w:val="24"/>
                <w:highlight w:val="none"/>
              </w:rPr>
            </w:pPr>
            <w:bookmarkStart w:id="393" w:name="_Hlk199298436"/>
          </w:p>
        </w:tc>
        <w:tc>
          <w:tcPr>
            <w:tcW w:w="1153" w:type="pct"/>
            <w:vAlign w:val="center"/>
          </w:tcPr>
          <w:p w14:paraId="36B776B3">
            <w:pPr>
              <w:tabs>
                <w:tab w:val="left" w:pos="1418"/>
              </w:tabs>
              <w:snapToGrid w:val="0"/>
              <w:spacing w:line="360" w:lineRule="auto"/>
              <w:rPr>
                <w:rFonts w:hint="eastAsia" w:ascii="宋体" w:hAnsi="宋体" w:cs="宋体"/>
                <w:color w:val="auto"/>
                <w:spacing w:val="20"/>
                <w:sz w:val="24"/>
                <w:highlight w:val="none"/>
              </w:rPr>
            </w:pPr>
          </w:p>
        </w:tc>
        <w:tc>
          <w:tcPr>
            <w:tcW w:w="989" w:type="pct"/>
            <w:vAlign w:val="center"/>
          </w:tcPr>
          <w:p w14:paraId="26789D7F">
            <w:pPr>
              <w:spacing w:line="360" w:lineRule="auto"/>
              <w:jc w:val="center"/>
              <w:rPr>
                <w:rFonts w:hint="eastAsia" w:ascii="宋体" w:hAnsi="宋体" w:cs="宋体"/>
                <w:snapToGrid w:val="0"/>
                <w:color w:val="auto"/>
                <w:kern w:val="0"/>
                <w:sz w:val="24"/>
                <w:highlight w:val="none"/>
              </w:rPr>
            </w:pPr>
          </w:p>
        </w:tc>
        <w:tc>
          <w:tcPr>
            <w:tcW w:w="373" w:type="pct"/>
            <w:vAlign w:val="center"/>
          </w:tcPr>
          <w:p w14:paraId="1BFA6D87">
            <w:pPr>
              <w:spacing w:line="360" w:lineRule="auto"/>
              <w:ind w:left="158" w:hanging="624"/>
              <w:jc w:val="center"/>
              <w:rPr>
                <w:rFonts w:hint="eastAsia" w:ascii="宋体" w:hAnsi="宋体" w:cs="宋体"/>
                <w:color w:val="auto"/>
                <w:sz w:val="24"/>
                <w:highlight w:val="none"/>
              </w:rPr>
            </w:pPr>
          </w:p>
        </w:tc>
        <w:tc>
          <w:tcPr>
            <w:tcW w:w="577" w:type="pct"/>
            <w:vAlign w:val="center"/>
          </w:tcPr>
          <w:p w14:paraId="45018E87">
            <w:pPr>
              <w:spacing w:line="360" w:lineRule="auto"/>
              <w:ind w:left="158" w:hanging="624"/>
              <w:jc w:val="center"/>
              <w:rPr>
                <w:rFonts w:hint="eastAsia" w:ascii="宋体" w:hAnsi="宋体" w:cs="宋体"/>
                <w:color w:val="auto"/>
                <w:sz w:val="24"/>
                <w:highlight w:val="none"/>
              </w:rPr>
            </w:pPr>
          </w:p>
        </w:tc>
        <w:tc>
          <w:tcPr>
            <w:tcW w:w="610" w:type="pct"/>
            <w:vAlign w:val="center"/>
          </w:tcPr>
          <w:p w14:paraId="70602DBC">
            <w:pPr>
              <w:spacing w:line="360" w:lineRule="auto"/>
              <w:ind w:left="158" w:hanging="624"/>
              <w:jc w:val="center"/>
              <w:rPr>
                <w:rFonts w:hint="eastAsia" w:ascii="宋体" w:hAnsi="宋体" w:cs="宋体"/>
                <w:color w:val="auto"/>
                <w:sz w:val="24"/>
                <w:highlight w:val="none"/>
              </w:rPr>
            </w:pPr>
          </w:p>
        </w:tc>
        <w:tc>
          <w:tcPr>
            <w:tcW w:w="505" w:type="pct"/>
          </w:tcPr>
          <w:p w14:paraId="2B60AD37">
            <w:pPr>
              <w:widowControl/>
              <w:spacing w:line="360" w:lineRule="auto"/>
              <w:jc w:val="center"/>
              <w:rPr>
                <w:rFonts w:hint="eastAsia" w:ascii="宋体" w:hAnsi="宋体" w:cs="宋体"/>
                <w:color w:val="auto"/>
                <w:kern w:val="0"/>
                <w:sz w:val="24"/>
                <w:highlight w:val="none"/>
              </w:rPr>
            </w:pPr>
          </w:p>
        </w:tc>
        <w:tc>
          <w:tcPr>
            <w:tcW w:w="446" w:type="pct"/>
            <w:vAlign w:val="center"/>
          </w:tcPr>
          <w:p w14:paraId="4F144BF0">
            <w:pPr>
              <w:widowControl/>
              <w:spacing w:line="360" w:lineRule="auto"/>
              <w:jc w:val="center"/>
              <w:rPr>
                <w:rFonts w:hint="eastAsia" w:ascii="宋体" w:hAnsi="宋体" w:cs="宋体"/>
                <w:color w:val="auto"/>
                <w:kern w:val="0"/>
                <w:sz w:val="24"/>
                <w:highlight w:val="none"/>
              </w:rPr>
            </w:pPr>
          </w:p>
        </w:tc>
      </w:tr>
      <w:tr w14:paraId="7E31177D">
        <w:trPr>
          <w:trHeight w:val="449" w:hRule="atLeast"/>
        </w:trPr>
        <w:tc>
          <w:tcPr>
            <w:tcW w:w="342" w:type="pct"/>
            <w:vAlign w:val="center"/>
          </w:tcPr>
          <w:p w14:paraId="7AA10995">
            <w:pPr>
              <w:widowControl/>
              <w:spacing w:line="360" w:lineRule="auto"/>
              <w:jc w:val="center"/>
              <w:rPr>
                <w:rFonts w:hint="eastAsia" w:ascii="宋体" w:hAnsi="宋体" w:cs="宋体"/>
                <w:color w:val="auto"/>
                <w:kern w:val="0"/>
                <w:sz w:val="24"/>
                <w:highlight w:val="none"/>
              </w:rPr>
            </w:pPr>
          </w:p>
        </w:tc>
        <w:tc>
          <w:tcPr>
            <w:tcW w:w="1153" w:type="pct"/>
            <w:vAlign w:val="center"/>
          </w:tcPr>
          <w:p w14:paraId="26A4E230">
            <w:pPr>
              <w:tabs>
                <w:tab w:val="left" w:pos="1418"/>
              </w:tabs>
              <w:snapToGrid w:val="0"/>
              <w:spacing w:line="360" w:lineRule="auto"/>
              <w:rPr>
                <w:rFonts w:hint="eastAsia" w:ascii="宋体" w:hAnsi="宋体" w:cs="宋体"/>
                <w:color w:val="auto"/>
                <w:spacing w:val="20"/>
                <w:sz w:val="24"/>
                <w:highlight w:val="none"/>
              </w:rPr>
            </w:pPr>
          </w:p>
        </w:tc>
        <w:tc>
          <w:tcPr>
            <w:tcW w:w="989" w:type="pct"/>
            <w:vAlign w:val="center"/>
          </w:tcPr>
          <w:p w14:paraId="154D4426">
            <w:pPr>
              <w:spacing w:line="360" w:lineRule="auto"/>
              <w:jc w:val="center"/>
              <w:rPr>
                <w:rFonts w:hint="eastAsia" w:ascii="宋体" w:hAnsi="宋体" w:cs="宋体"/>
                <w:snapToGrid w:val="0"/>
                <w:color w:val="auto"/>
                <w:kern w:val="0"/>
                <w:sz w:val="24"/>
                <w:highlight w:val="none"/>
              </w:rPr>
            </w:pPr>
          </w:p>
        </w:tc>
        <w:tc>
          <w:tcPr>
            <w:tcW w:w="373" w:type="pct"/>
            <w:vAlign w:val="center"/>
          </w:tcPr>
          <w:p w14:paraId="32E78886">
            <w:pPr>
              <w:spacing w:line="360" w:lineRule="auto"/>
              <w:ind w:left="158" w:hanging="624"/>
              <w:jc w:val="center"/>
              <w:rPr>
                <w:rFonts w:hint="eastAsia" w:ascii="宋体" w:hAnsi="宋体" w:cs="宋体"/>
                <w:color w:val="auto"/>
                <w:sz w:val="24"/>
                <w:highlight w:val="none"/>
              </w:rPr>
            </w:pPr>
          </w:p>
        </w:tc>
        <w:tc>
          <w:tcPr>
            <w:tcW w:w="577" w:type="pct"/>
            <w:vAlign w:val="center"/>
          </w:tcPr>
          <w:p w14:paraId="18A5D5EF">
            <w:pPr>
              <w:spacing w:line="360" w:lineRule="auto"/>
              <w:ind w:left="158" w:hanging="624"/>
              <w:jc w:val="center"/>
              <w:rPr>
                <w:rFonts w:hint="eastAsia" w:ascii="宋体" w:hAnsi="宋体" w:cs="宋体"/>
                <w:color w:val="auto"/>
                <w:sz w:val="24"/>
                <w:highlight w:val="none"/>
              </w:rPr>
            </w:pPr>
          </w:p>
        </w:tc>
        <w:tc>
          <w:tcPr>
            <w:tcW w:w="610" w:type="pct"/>
            <w:vAlign w:val="center"/>
          </w:tcPr>
          <w:p w14:paraId="7916A403">
            <w:pPr>
              <w:spacing w:line="360" w:lineRule="auto"/>
              <w:ind w:left="158" w:hanging="624"/>
              <w:jc w:val="center"/>
              <w:rPr>
                <w:rFonts w:hint="eastAsia" w:ascii="宋体" w:hAnsi="宋体" w:cs="宋体"/>
                <w:color w:val="auto"/>
                <w:sz w:val="24"/>
                <w:highlight w:val="none"/>
              </w:rPr>
            </w:pPr>
          </w:p>
        </w:tc>
        <w:tc>
          <w:tcPr>
            <w:tcW w:w="505" w:type="pct"/>
          </w:tcPr>
          <w:p w14:paraId="5EDCE8B6">
            <w:pPr>
              <w:widowControl/>
              <w:spacing w:line="360" w:lineRule="auto"/>
              <w:jc w:val="center"/>
              <w:rPr>
                <w:rFonts w:hint="eastAsia" w:ascii="宋体" w:hAnsi="宋体" w:cs="宋体"/>
                <w:color w:val="auto"/>
                <w:kern w:val="0"/>
                <w:sz w:val="24"/>
                <w:highlight w:val="none"/>
              </w:rPr>
            </w:pPr>
          </w:p>
        </w:tc>
        <w:tc>
          <w:tcPr>
            <w:tcW w:w="446" w:type="pct"/>
            <w:vAlign w:val="center"/>
          </w:tcPr>
          <w:p w14:paraId="3391DE06">
            <w:pPr>
              <w:widowControl/>
              <w:spacing w:line="360" w:lineRule="auto"/>
              <w:jc w:val="center"/>
              <w:rPr>
                <w:rFonts w:hint="eastAsia" w:ascii="宋体" w:hAnsi="宋体" w:cs="宋体"/>
                <w:color w:val="auto"/>
                <w:kern w:val="0"/>
                <w:sz w:val="24"/>
                <w:highlight w:val="none"/>
              </w:rPr>
            </w:pPr>
          </w:p>
        </w:tc>
      </w:tr>
      <w:tr w14:paraId="4C57ED8F">
        <w:trPr>
          <w:trHeight w:val="449" w:hRule="atLeast"/>
        </w:trPr>
        <w:tc>
          <w:tcPr>
            <w:tcW w:w="342" w:type="pct"/>
            <w:vAlign w:val="center"/>
          </w:tcPr>
          <w:p w14:paraId="4F7673E4">
            <w:pPr>
              <w:widowControl/>
              <w:spacing w:line="360" w:lineRule="auto"/>
              <w:jc w:val="center"/>
              <w:rPr>
                <w:rFonts w:hint="eastAsia" w:ascii="宋体" w:hAnsi="宋体" w:cs="宋体"/>
                <w:color w:val="auto"/>
                <w:kern w:val="0"/>
                <w:sz w:val="24"/>
                <w:highlight w:val="none"/>
              </w:rPr>
            </w:pPr>
          </w:p>
        </w:tc>
        <w:tc>
          <w:tcPr>
            <w:tcW w:w="1153" w:type="pct"/>
            <w:vAlign w:val="center"/>
          </w:tcPr>
          <w:p w14:paraId="14383F42">
            <w:pPr>
              <w:tabs>
                <w:tab w:val="left" w:pos="1418"/>
              </w:tabs>
              <w:snapToGrid w:val="0"/>
              <w:spacing w:line="360" w:lineRule="auto"/>
              <w:rPr>
                <w:rFonts w:hint="eastAsia" w:ascii="宋体" w:hAnsi="宋体" w:cs="宋体"/>
                <w:color w:val="auto"/>
                <w:spacing w:val="20"/>
                <w:sz w:val="24"/>
                <w:highlight w:val="none"/>
              </w:rPr>
            </w:pPr>
          </w:p>
        </w:tc>
        <w:tc>
          <w:tcPr>
            <w:tcW w:w="989" w:type="pct"/>
            <w:vAlign w:val="center"/>
          </w:tcPr>
          <w:p w14:paraId="567BE9A3">
            <w:pPr>
              <w:spacing w:line="360" w:lineRule="auto"/>
              <w:jc w:val="center"/>
              <w:rPr>
                <w:rFonts w:hint="eastAsia" w:ascii="宋体" w:hAnsi="宋体" w:cs="宋体"/>
                <w:snapToGrid w:val="0"/>
                <w:color w:val="auto"/>
                <w:kern w:val="0"/>
                <w:sz w:val="24"/>
                <w:highlight w:val="none"/>
              </w:rPr>
            </w:pPr>
          </w:p>
        </w:tc>
        <w:tc>
          <w:tcPr>
            <w:tcW w:w="373" w:type="pct"/>
            <w:vAlign w:val="center"/>
          </w:tcPr>
          <w:p w14:paraId="64C21BED">
            <w:pPr>
              <w:spacing w:line="360" w:lineRule="auto"/>
              <w:ind w:left="158" w:hanging="624"/>
              <w:jc w:val="center"/>
              <w:rPr>
                <w:rFonts w:hint="eastAsia" w:ascii="宋体" w:hAnsi="宋体" w:cs="宋体"/>
                <w:color w:val="auto"/>
                <w:sz w:val="24"/>
                <w:highlight w:val="none"/>
              </w:rPr>
            </w:pPr>
          </w:p>
        </w:tc>
        <w:tc>
          <w:tcPr>
            <w:tcW w:w="577" w:type="pct"/>
            <w:vAlign w:val="center"/>
          </w:tcPr>
          <w:p w14:paraId="5C84BA9C">
            <w:pPr>
              <w:spacing w:line="360" w:lineRule="auto"/>
              <w:ind w:left="158" w:hanging="624"/>
              <w:jc w:val="center"/>
              <w:rPr>
                <w:rFonts w:hint="eastAsia" w:ascii="宋体" w:hAnsi="宋体" w:cs="宋体"/>
                <w:color w:val="auto"/>
                <w:sz w:val="24"/>
                <w:highlight w:val="none"/>
              </w:rPr>
            </w:pPr>
          </w:p>
        </w:tc>
        <w:tc>
          <w:tcPr>
            <w:tcW w:w="610" w:type="pct"/>
            <w:vAlign w:val="center"/>
          </w:tcPr>
          <w:p w14:paraId="5E8EEF40">
            <w:pPr>
              <w:spacing w:line="360" w:lineRule="auto"/>
              <w:ind w:left="158" w:hanging="624"/>
              <w:jc w:val="center"/>
              <w:rPr>
                <w:rFonts w:hint="eastAsia" w:ascii="宋体" w:hAnsi="宋体" w:cs="宋体"/>
                <w:color w:val="auto"/>
                <w:sz w:val="24"/>
                <w:highlight w:val="none"/>
              </w:rPr>
            </w:pPr>
          </w:p>
        </w:tc>
        <w:tc>
          <w:tcPr>
            <w:tcW w:w="505" w:type="pct"/>
          </w:tcPr>
          <w:p w14:paraId="5C589F9F">
            <w:pPr>
              <w:widowControl/>
              <w:spacing w:line="360" w:lineRule="auto"/>
              <w:jc w:val="center"/>
              <w:rPr>
                <w:rFonts w:hint="eastAsia" w:ascii="宋体" w:hAnsi="宋体" w:cs="宋体"/>
                <w:color w:val="auto"/>
                <w:kern w:val="0"/>
                <w:sz w:val="24"/>
                <w:highlight w:val="none"/>
              </w:rPr>
            </w:pPr>
          </w:p>
        </w:tc>
        <w:tc>
          <w:tcPr>
            <w:tcW w:w="446" w:type="pct"/>
            <w:vAlign w:val="center"/>
          </w:tcPr>
          <w:p w14:paraId="6701DF06">
            <w:pPr>
              <w:widowControl/>
              <w:spacing w:line="360" w:lineRule="auto"/>
              <w:jc w:val="center"/>
              <w:rPr>
                <w:rFonts w:hint="eastAsia" w:ascii="宋体" w:hAnsi="宋体" w:cs="宋体"/>
                <w:color w:val="auto"/>
                <w:kern w:val="0"/>
                <w:sz w:val="24"/>
                <w:highlight w:val="none"/>
              </w:rPr>
            </w:pPr>
          </w:p>
        </w:tc>
      </w:tr>
      <w:bookmarkEnd w:id="393"/>
      <w:tr w14:paraId="6023EE07">
        <w:trPr>
          <w:trHeight w:val="299" w:hRule="atLeast"/>
        </w:trPr>
        <w:tc>
          <w:tcPr>
            <w:tcW w:w="5000" w:type="pct"/>
            <w:gridSpan w:val="8"/>
          </w:tcPr>
          <w:p w14:paraId="6410A1FC">
            <w:pPr>
              <w:widowControl/>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合计：（大写）                             （小写）</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tc>
      </w:tr>
    </w:tbl>
    <w:p w14:paraId="5C9D1E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本合同总价包括运抵使用单位的运费、技术资料费、运输保险费、技术服务费、人员培训费、安装费、税费及其它费用等。</w:t>
      </w:r>
    </w:p>
    <w:p w14:paraId="70AA9DF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在所供设备交付使用时，乙方必须向甲方提供质量保证书、设备说明书、设备技术资料、设备验收资料等必须具备的相关资料和必备的设备附件。</w:t>
      </w:r>
    </w:p>
    <w:p w14:paraId="2E9EF818">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甲方项目负责人：</w:t>
      </w:r>
      <w:r>
        <w:rPr>
          <w:rFonts w:hint="eastAsia" w:ascii="宋体" w:hAnsi="宋体" w:cs="宋体"/>
          <w:color w:val="auto"/>
          <w:sz w:val="24"/>
          <w:highlight w:val="none"/>
          <w:u w:val="single"/>
        </w:rPr>
        <w:t xml:space="preserve">             </w:t>
      </w:r>
    </w:p>
    <w:p w14:paraId="35BC6F0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乙方项目负责人：</w:t>
      </w:r>
      <w:r>
        <w:rPr>
          <w:rFonts w:hint="eastAsia" w:ascii="宋体" w:hAnsi="宋体" w:cs="宋体"/>
          <w:color w:val="auto"/>
          <w:sz w:val="24"/>
          <w:highlight w:val="none"/>
          <w:u w:val="single"/>
        </w:rPr>
        <w:t xml:space="preserve">             </w:t>
      </w:r>
    </w:p>
    <w:p w14:paraId="413D3227">
      <w:pP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第三条 质量保证</w:t>
      </w:r>
    </w:p>
    <w:p w14:paraId="1B5DFD4F">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1、乙方保证所提供的设备在正确、正常使用和维护保养的情况下，具有使甲方满意的使用性能和使用寿命。</w:t>
      </w:r>
    </w:p>
    <w:p w14:paraId="258B370D">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2、乙方保证为甲方提供完全符合设备型号规定及配置要求的设备，满足技术、质量、规格、性能要求。</w:t>
      </w:r>
    </w:p>
    <w:p w14:paraId="1ECE63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保证本合同中所供应的设备是最新生产的符合国家技术规格和质量标准的未经使用的出厂原装合格设备。如发生所供设备与合同不符，甲方（仅甲方）有权拒收或退货，由此产生的一切责任和后果由乙方承担。</w:t>
      </w:r>
    </w:p>
    <w:p w14:paraId="57866475">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第四条 特别承诺</w:t>
      </w:r>
    </w:p>
    <w:p w14:paraId="78BCEE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承诺本合同内提供的设备或技术不存在任何第三方对于设备或技术所有权、抵押权、设备操作、系统升级等可能使甲方权利遭受不利影响的任何障碍。乙方所提供的货物或任何一部分均不会侵犯任何第三方的知识产权。如因第三方指控，造成甲方权利受损，乙方应赔偿甲方的全部损失（</w:t>
      </w:r>
      <w:r>
        <w:rPr>
          <w:rFonts w:hint="eastAsia"/>
          <w:color w:val="auto"/>
          <w:sz w:val="24"/>
          <w:highlight w:val="none"/>
        </w:rPr>
        <w:t>包括但不限于赔偿费、诉讼费、律师费、保全费等</w:t>
      </w:r>
      <w:r>
        <w:rPr>
          <w:rFonts w:hint="eastAsia" w:ascii="宋体" w:hAnsi="宋体" w:cs="宋体"/>
          <w:color w:val="auto"/>
          <w:sz w:val="24"/>
          <w:highlight w:val="none"/>
        </w:rPr>
        <w:t>）。</w:t>
      </w:r>
    </w:p>
    <w:p w14:paraId="2B908D48">
      <w:pPr>
        <w:snapToGrid w:val="0"/>
        <w:spacing w:line="360" w:lineRule="auto"/>
        <w:ind w:left="-8" w:leftChars="-4"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第五条 交货期</w:t>
      </w:r>
    </w:p>
    <w:p w14:paraId="20E382C2">
      <w:pPr>
        <w:snapToGrid w:val="0"/>
        <w:spacing w:line="360" w:lineRule="auto"/>
        <w:ind w:left="111" w:leftChars="53" w:firstLine="348" w:firstLineChars="145"/>
        <w:rPr>
          <w:rFonts w:hint="eastAsia" w:ascii="宋体" w:hAnsi="宋体" w:cs="宋体"/>
          <w:color w:val="auto"/>
          <w:sz w:val="24"/>
          <w:highlight w:val="none"/>
        </w:rPr>
      </w:pPr>
      <w:r>
        <w:rPr>
          <w:rFonts w:hint="eastAsia" w:ascii="宋体" w:hAnsi="宋体" w:cs="宋体"/>
          <w:color w:val="auto"/>
          <w:sz w:val="24"/>
          <w:highlight w:val="none"/>
        </w:rPr>
        <w:t>乙</w:t>
      </w:r>
      <w:r>
        <w:rPr>
          <w:rFonts w:hint="eastAsia" w:ascii="宋体" w:hAnsi="宋体" w:cs="宋体"/>
          <w:color w:val="auto"/>
          <w:sz w:val="24"/>
          <w:highlight w:val="none"/>
          <w:lang w:val="en-US" w:eastAsia="zh-CN"/>
        </w:rPr>
        <w:t>方于</w:t>
      </w:r>
      <w:r>
        <w:rPr>
          <w:rFonts w:hint="eastAsia" w:ascii="宋体" w:hAnsi="宋体" w:cs="宋体"/>
          <w:color w:val="auto"/>
          <w:sz w:val="24"/>
          <w:highlight w:val="none"/>
        </w:rPr>
        <w:t>合同签订后30日历天内将货物按时、安全的运至甲方指定地点：</w:t>
      </w:r>
      <w:r>
        <w:rPr>
          <w:rFonts w:hint="eastAsia" w:ascii="宋体" w:hAnsi="宋体" w:cs="宋体"/>
          <w:color w:val="auto"/>
          <w:sz w:val="24"/>
          <w:highlight w:val="none"/>
          <w:u w:val="single"/>
        </w:rPr>
        <w:t>浙江省杭州市青山湖科技城岗阳街188号</w:t>
      </w:r>
      <w:r>
        <w:rPr>
          <w:rFonts w:hint="eastAsia" w:ascii="宋体" w:hAnsi="宋体" w:cs="宋体"/>
          <w:color w:val="auto"/>
          <w:sz w:val="24"/>
          <w:highlight w:val="none"/>
        </w:rPr>
        <w:t>。</w:t>
      </w:r>
    </w:p>
    <w:p w14:paraId="21FDBA23">
      <w:pPr>
        <w:snapToGrid w:val="0"/>
        <w:spacing w:line="360" w:lineRule="auto"/>
        <w:ind w:left="111" w:leftChars="53" w:firstLine="349" w:firstLineChars="145"/>
        <w:rPr>
          <w:rFonts w:hint="eastAsia" w:ascii="宋体" w:hAnsi="宋体" w:cs="宋体"/>
          <w:color w:val="auto"/>
          <w:sz w:val="24"/>
          <w:highlight w:val="none"/>
        </w:rPr>
      </w:pPr>
      <w:r>
        <w:rPr>
          <w:rFonts w:hint="eastAsia" w:ascii="宋体" w:hAnsi="宋体" w:cs="宋体"/>
          <w:b/>
          <w:bCs/>
          <w:color w:val="auto"/>
          <w:sz w:val="24"/>
          <w:highlight w:val="none"/>
        </w:rPr>
        <w:t>第六条 验收</w:t>
      </w:r>
    </w:p>
    <w:p w14:paraId="72189F1B">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1、甲方对乙方提交的货物依据采购文件、投标文件上的技术规格要求和国家有关质量标准进行现场初步验收，外观、说明书符合相关文件技术要求的，给予签收，初步验收不合格的不予签收。</w:t>
      </w:r>
    </w:p>
    <w:p w14:paraId="10244FBB">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2、乙方交货前应对设备作出全面检查和对验收文件进行整理，并列出清单，作为甲方收货验收和使用的技术条件依据，检验的结果应随货物交甲方。</w:t>
      </w:r>
    </w:p>
    <w:p w14:paraId="02D351A0">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3、甲方对乙方提供的货物在使用前进行调试时，乙方需负责安装并培训甲方的使用操作人员，并协助甲方一起调试及试运行，直到符合技术要求，甲方才做最终验收。</w:t>
      </w:r>
    </w:p>
    <w:p w14:paraId="45AFBAA6">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4、乙方交货后，设备稳定运行1个月后（设备若出现故障，稳定运行期限自</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解决故障后重新计算，最多顺延至2025年11月底），由甲方组织最终验收。甲方的验收不作为乙方货物内在质量合格的依据，乙方在质保期内仍需对货物的内在质量承担责任。</w:t>
      </w:r>
    </w:p>
    <w:p w14:paraId="44341AE6">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5、对技术复杂的货物，甲方</w:t>
      </w:r>
      <w:r>
        <w:rPr>
          <w:rFonts w:hint="eastAsia" w:asciiTheme="minorEastAsia" w:hAnsiTheme="minorEastAsia" w:eastAsiaTheme="minorEastAsia" w:cstheme="minorEastAsia"/>
          <w:color w:val="auto"/>
          <w:sz w:val="24"/>
          <w:highlight w:val="none"/>
        </w:rPr>
        <w:t>认为如有必要，可</w:t>
      </w:r>
      <w:r>
        <w:rPr>
          <w:rFonts w:hint="eastAsia" w:ascii="宋体" w:hAnsi="宋体" w:cs="宋体"/>
          <w:color w:val="auto"/>
          <w:sz w:val="24"/>
          <w:highlight w:val="none"/>
        </w:rPr>
        <w:t>请国家认可的专业检测机构参与初步验收及最终验收，并由其出具质量检测报告。</w:t>
      </w:r>
    </w:p>
    <w:p w14:paraId="3856705A">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6、验收时乙方必须在现场，验收完毕后作出验收结果报告。</w:t>
      </w:r>
    </w:p>
    <w:p w14:paraId="227F865E">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7、甲方对设备质量有重大异议，乙方应同意由甲方将设备提交国家法定检测机构鉴定，如检测结果证明设备无质量问题，由甲方承担检测费用；如检测结果证明设备有质量问题，由乙方承担检测费用，同时乙方同意甲方无条件退货并按照第九条第4款支付违约赔偿金。</w:t>
      </w:r>
    </w:p>
    <w:p w14:paraId="198A5FA3">
      <w:pPr>
        <w:pStyle w:val="21"/>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8、合格与否以甲方验收报告为准，以上验收产生的费用（除甲方对设备质量有重大异议，检测结果证明设备无质量问题的检测费由甲方承担外）由乙方承担</w:t>
      </w:r>
      <w:r>
        <w:rPr>
          <w:rFonts w:hint="eastAsia"/>
          <w:color w:val="auto"/>
          <w:sz w:val="24"/>
          <w:highlight w:val="none"/>
        </w:rPr>
        <w:t>。</w:t>
      </w:r>
    </w:p>
    <w:p w14:paraId="4BDB0E51">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第七条 货款的支付</w:t>
      </w:r>
    </w:p>
    <w:p w14:paraId="00D7A6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合同总额为人民币元整（小写：￥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bookmarkStart w:id="394" w:name="OLE_LINK1"/>
    </w:p>
    <w:p w14:paraId="686493EB">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付款方式：</w:t>
      </w:r>
      <w:r>
        <w:rPr>
          <w:rFonts w:hint="eastAsia" w:ascii="宋体" w:hAnsi="宋体" w:cs="宋体"/>
          <w:color w:val="auto"/>
          <w:sz w:val="24"/>
          <w:highlight w:val="none"/>
          <w:u w:val="single"/>
        </w:rPr>
        <w:t>合同签订后</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乙方</w:t>
      </w:r>
      <w:r>
        <w:rPr>
          <w:rFonts w:hint="eastAsia" w:ascii="宋体" w:hAnsi="宋体" w:cs="宋体"/>
          <w:color w:val="auto"/>
          <w:sz w:val="24"/>
          <w:highlight w:val="none"/>
          <w:u w:val="single"/>
          <w:lang w:eastAsia="zh-CN"/>
        </w:rPr>
        <w:t>提供等额的发票，</w:t>
      </w:r>
      <w:r>
        <w:rPr>
          <w:rFonts w:hint="eastAsia" w:ascii="宋体" w:hAnsi="宋体" w:cs="宋体"/>
          <w:color w:val="auto"/>
          <w:sz w:val="24"/>
          <w:highlight w:val="none"/>
          <w:u w:val="single"/>
          <w:lang w:val="en-US" w:eastAsia="zh-CN"/>
        </w:rPr>
        <w:t>甲方</w:t>
      </w:r>
      <w:r>
        <w:rPr>
          <w:rFonts w:hint="eastAsia" w:ascii="宋体" w:hAnsi="宋体" w:cs="宋体"/>
          <w:color w:val="auto"/>
          <w:sz w:val="24"/>
          <w:highlight w:val="none"/>
          <w:u w:val="single"/>
          <w:lang w:eastAsia="zh-CN"/>
        </w:rPr>
        <w:t>在10个工作日内</w:t>
      </w:r>
      <w:r>
        <w:rPr>
          <w:rFonts w:hint="eastAsia" w:ascii="宋体" w:hAnsi="宋体" w:cs="宋体"/>
          <w:color w:val="auto"/>
          <w:sz w:val="24"/>
          <w:highlight w:val="none"/>
          <w:u w:val="single"/>
        </w:rPr>
        <w:t>支付50%，验收合格后</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乙方</w:t>
      </w:r>
      <w:r>
        <w:rPr>
          <w:rFonts w:hint="eastAsia" w:ascii="宋体" w:hAnsi="宋体" w:cs="宋体"/>
          <w:color w:val="auto"/>
          <w:sz w:val="24"/>
          <w:highlight w:val="none"/>
          <w:u w:val="single"/>
          <w:lang w:eastAsia="zh-CN"/>
        </w:rPr>
        <w:t>提供等额的发票，</w:t>
      </w:r>
      <w:r>
        <w:rPr>
          <w:rFonts w:hint="eastAsia" w:ascii="宋体" w:hAnsi="宋体" w:cs="宋体"/>
          <w:color w:val="auto"/>
          <w:sz w:val="24"/>
          <w:highlight w:val="none"/>
          <w:u w:val="single"/>
          <w:lang w:val="en-US" w:eastAsia="zh-CN"/>
        </w:rPr>
        <w:t>甲方</w:t>
      </w:r>
      <w:r>
        <w:rPr>
          <w:rFonts w:hint="eastAsia" w:ascii="宋体" w:hAnsi="宋体" w:cs="宋体"/>
          <w:color w:val="auto"/>
          <w:sz w:val="24"/>
          <w:highlight w:val="none"/>
          <w:u w:val="single"/>
          <w:lang w:eastAsia="zh-CN"/>
        </w:rPr>
        <w:t>在10个工作日内</w:t>
      </w:r>
      <w:r>
        <w:rPr>
          <w:rFonts w:hint="eastAsia" w:ascii="宋体" w:hAnsi="宋体" w:cs="宋体"/>
          <w:color w:val="auto"/>
          <w:sz w:val="24"/>
          <w:highlight w:val="none"/>
          <w:u w:val="single"/>
        </w:rPr>
        <w:t>支付至100%。</w:t>
      </w:r>
    </w:p>
    <w:p w14:paraId="0243F0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履约保证金：</w:t>
      </w:r>
      <w:r>
        <w:rPr>
          <w:rFonts w:hint="eastAsia" w:ascii="宋体" w:hAnsi="宋体" w:cs="宋体"/>
          <w:color w:val="auto"/>
          <w:sz w:val="24"/>
          <w:highlight w:val="none"/>
          <w:u w:val="single"/>
        </w:rPr>
        <w:t>本项目不收取。</w:t>
      </w:r>
    </w:p>
    <w:p w14:paraId="22FA004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签订合同时，乙方明确表示无需预付款或者主动要求降低预付款比例的，甲方可不适用前述规定。 </w:t>
      </w:r>
    </w:p>
    <w:p w14:paraId="11368C94">
      <w:pP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第八条 合同修改</w:t>
      </w:r>
    </w:p>
    <w:p w14:paraId="56F64AA2">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1、甲方、乙方的任何一方对合同</w:t>
      </w:r>
      <w:r>
        <w:rPr>
          <w:rFonts w:hint="eastAsia"/>
          <w:color w:val="auto"/>
          <w:sz w:val="24"/>
          <w:highlight w:val="none"/>
        </w:rPr>
        <w:t>非实质性</w:t>
      </w:r>
      <w:r>
        <w:rPr>
          <w:rFonts w:hint="eastAsia" w:ascii="宋体" w:hAnsi="宋体" w:cs="宋体"/>
          <w:color w:val="auto"/>
          <w:sz w:val="24"/>
          <w:highlight w:val="none"/>
        </w:rPr>
        <w:t>内容提出修改，均应以书面形式通知对方，并达成由双方签署的补充协议。</w:t>
      </w:r>
    </w:p>
    <w:p w14:paraId="6A1D29B8">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2、除非甲方对设备的规格和涉及价格因素的技术参数等提出修改，乙方不得对合同价格提出修改要求。</w:t>
      </w:r>
    </w:p>
    <w:p w14:paraId="5272D2A8">
      <w:pP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第九条 违约责任</w:t>
      </w:r>
    </w:p>
    <w:p w14:paraId="332A8463">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1、甲方不按期支付的，按中国人民银行授权全国银行间同业拆借中心发布的贷款市场报价利率一年期 （LPR） 计算（不计复利）向乙方支付逾期付款违约金。违约金计算基数为甲方的全部未付款额，时间从应付而未付该款额之日算起（不计复利）。</w:t>
      </w:r>
    </w:p>
    <w:p w14:paraId="459A385F">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乙方有下列行为之一的，应当认定乙方违约，甲方可以单方随时通知解除合同，并追究乙方的违约责任（乙方按合同总额百分之三十支付违约金）：（1）无正当理由但明确表示其在履行期到来后将不履行合同的；（2）对通过公开招标形式签订的合同，乙方要求修改标的、数量、质量、价款或者报酬、履行期限、地点和方式等合同实质性内容的；（3）乙方其他有丧失或可能丧失履行债务能力的情形。</w:t>
      </w:r>
    </w:p>
    <w:p w14:paraId="42126BC6">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3、乙方逾期交付货物的，乙方应按逾期交货总额每日</w:t>
      </w:r>
      <w:r>
        <w:rPr>
          <w:rFonts w:hint="eastAsia" w:ascii="宋体" w:hAnsi="宋体" w:cs="宋体"/>
          <w:color w:val="auto"/>
          <w:sz w:val="24"/>
          <w:highlight w:val="none"/>
          <w:lang w:val="en-US" w:eastAsia="zh-CN"/>
        </w:rPr>
        <w:t>万分之五</w:t>
      </w:r>
      <w:r>
        <w:rPr>
          <w:rFonts w:hint="eastAsia" w:ascii="宋体" w:hAnsi="宋体" w:cs="宋体"/>
          <w:color w:val="auto"/>
          <w:sz w:val="24"/>
          <w:highlight w:val="none"/>
        </w:rPr>
        <w:t>向甲方支付违约金，由甲方从待付货款中扣除。逾期超过约定日期10个工作日不能交货的，甲方有权单方解除本合同，本合同自乙方收到甲方书面解除通知之日起解除。乙方因逾期交货或因其他违约行为导致甲方解除合同的，除前述违约金外，乙方还应向甲方支付合同额百分之五的违约金，如造成甲方损失超过违约金的，超出部分由乙方继续承担赔偿责任。</w:t>
      </w:r>
    </w:p>
    <w:p w14:paraId="745C7024">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4、乙方所交的货物规格型号及技术参数应与投标文件中响应的具体内容及询标记录中相关内容相一致，如乙方擅自变更货物的规格型号及技术参数或质量不符合合同规定及招标文件规定标准的，甲方可单方面解除合同，乙方承担合同价款百分之三十的违约金。如造成甲方损失超过违约金的，超出部分由乙方继续承担赔偿责任。</w:t>
      </w:r>
    </w:p>
    <w:p w14:paraId="707EBE2C">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5、乙方未能按照合同约定提供售后服务的，甲方有权向第三方购买同类服务，因此支出的费用有权向乙方追索，并加收发生费用的50%作为惩罚性违约金（该违约金不以甲方的实际损失为限）。</w:t>
      </w:r>
    </w:p>
    <w:p w14:paraId="65292B7F">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6、因乙方交付的标的物存在质量问题导致甲方或第三人受到损害的,由乙方承担赔偿责任,甲方因此遭受第三方索赔的,有权向乙方追偿。</w:t>
      </w:r>
    </w:p>
    <w:p w14:paraId="27590AEB">
      <w:pP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第十条 争议的解决</w:t>
      </w:r>
    </w:p>
    <w:p w14:paraId="27DC19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凡有关本合同或执行本合同中发生的争端，甲、乙双方应通过友好协商，妥善解决。如通过协商仍不能解决时，将合同争议事项提交杭州仲裁委员会，按照该会现行规则进行仲裁。仲裁裁决是终局的，对双方均有约束力。</w:t>
      </w:r>
    </w:p>
    <w:p w14:paraId="34D68DD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在仲裁期间，除正在进行仲裁的部分外，本合同其他部分应继续执行。</w:t>
      </w:r>
    </w:p>
    <w:p w14:paraId="0C69E2D2">
      <w:pPr>
        <w:spacing w:line="360" w:lineRule="auto"/>
        <w:ind w:firstLine="482" w:firstLineChars="200"/>
        <w:rPr>
          <w:rFonts w:hint="eastAsia" w:ascii="宋体" w:hAnsi="宋体" w:cs="宋体"/>
          <w:b/>
          <w:color w:val="auto"/>
          <w:sz w:val="24"/>
          <w:highlight w:val="none"/>
        </w:rPr>
      </w:pPr>
      <w:r>
        <w:rPr>
          <w:rFonts w:hint="eastAsia" w:ascii="宋体" w:hAnsi="宋体" w:cs="宋体"/>
          <w:b/>
          <w:bCs/>
          <w:color w:val="auto"/>
          <w:sz w:val="24"/>
          <w:highlight w:val="none"/>
        </w:rPr>
        <w:t>第十一条 售后服务</w:t>
      </w:r>
    </w:p>
    <w:p w14:paraId="79E4758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1、保修期：自设备移交之日起，提供叁年的免费保修，终身服务。</w:t>
      </w:r>
    </w:p>
    <w:p w14:paraId="22DCEA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2、售后服务：在接到报修电话（或传真件）实行60分钟内电话回复，若电话里不能解决问题，则由乙方专业人员在24小时内到达现场解决问题。终身负责维修保养。过保修期外，维修只收材料费。</w:t>
      </w:r>
    </w:p>
    <w:p w14:paraId="70DEC981">
      <w:pPr>
        <w:spacing w:line="360" w:lineRule="auto"/>
        <w:ind w:firstLine="480" w:firstLineChars="200"/>
        <w:rPr>
          <w:rFonts w:hint="eastAsia" w:eastAsia="宋体" w:asciiTheme="minorEastAsia" w:hAnsiTheme="minorEastAsia" w:cstheme="minorEastAsia"/>
          <w:color w:val="auto"/>
          <w:sz w:val="24"/>
          <w:highlight w:val="none"/>
          <w:lang w:eastAsia="zh-CN"/>
        </w:rPr>
      </w:pPr>
      <w:r>
        <w:rPr>
          <w:rFonts w:hint="eastAsia" w:ascii="宋体" w:hAnsi="宋体" w:cs="宋体"/>
          <w:color w:val="auto"/>
          <w:sz w:val="24"/>
          <w:highlight w:val="none"/>
        </w:rPr>
        <w:t>3、培训要求：乙方负责到设备收货地点，对使用单位技术人员及设备维护免费培训</w:t>
      </w:r>
      <w:r>
        <w:rPr>
          <w:rFonts w:hint="eastAsia" w:ascii="宋体" w:hAnsi="宋体" w:cs="宋体"/>
          <w:color w:val="auto"/>
          <w:sz w:val="24"/>
          <w:highlight w:val="none"/>
          <w:lang w:eastAsia="zh-CN"/>
        </w:rPr>
        <w:t>，不少于3次，培训内容包括不限于设备操作、维护等内容。</w:t>
      </w:r>
    </w:p>
    <w:p w14:paraId="53F35B79">
      <w:pP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第十二条 合同的生效</w:t>
      </w:r>
    </w:p>
    <w:p w14:paraId="3011F23B">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1、本合同经甲方、乙方法定代表人或其委托人签字，加盖两方公章生效。</w:t>
      </w:r>
    </w:p>
    <w:p w14:paraId="47954CF2">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2、本合同一式陆份，甲方叁份，乙方叁份。</w:t>
      </w:r>
    </w:p>
    <w:p w14:paraId="465D8F64">
      <w:pPr>
        <w:spacing w:line="360" w:lineRule="auto"/>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第十三条 其它</w:t>
      </w:r>
    </w:p>
    <w:p w14:paraId="6C77D095">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1、所供设备发生质量、售后服务等问题时，乙方应按本合同规定及设备质量保证书所作承诺办理。必要时双方可签订相应的书面处理协议。</w:t>
      </w:r>
    </w:p>
    <w:p w14:paraId="02CAAFED">
      <w:pPr>
        <w:spacing w:line="360" w:lineRule="auto"/>
        <w:ind w:firstLine="540" w:firstLineChars="225"/>
        <w:rPr>
          <w:rFonts w:hint="eastAsia" w:ascii="宋体" w:hAnsi="宋体" w:cs="宋体"/>
          <w:color w:val="auto"/>
          <w:sz w:val="24"/>
          <w:highlight w:val="none"/>
        </w:rPr>
      </w:pPr>
      <w:r>
        <w:rPr>
          <w:rFonts w:hint="eastAsia" w:ascii="宋体" w:hAnsi="宋体" w:cs="宋体"/>
          <w:color w:val="auto"/>
          <w:sz w:val="24"/>
          <w:highlight w:val="none"/>
        </w:rPr>
        <w:t>2、本合同所涉各使用部门与甲方权利相等，其可直接要求乙方履行本合同及设备质量保证书规定的义务。</w:t>
      </w:r>
    </w:p>
    <w:p w14:paraId="0FBD88F8">
      <w:pPr>
        <w:spacing w:line="360" w:lineRule="auto"/>
        <w:ind w:firstLine="540" w:firstLineChars="225"/>
        <w:rPr>
          <w:rFonts w:hint="eastAsia" w:ascii="宋体" w:hAnsi="宋体" w:cs="宋体"/>
          <w:color w:val="auto"/>
          <w:sz w:val="24"/>
          <w:highlight w:val="none"/>
        </w:rPr>
      </w:pPr>
    </w:p>
    <w:p w14:paraId="09599AB1">
      <w:pPr>
        <w:spacing w:line="360" w:lineRule="auto"/>
        <w:ind w:firstLine="540" w:firstLineChars="225"/>
        <w:rPr>
          <w:rFonts w:hint="eastAsia" w:ascii="宋体" w:hAnsi="宋体" w:cs="宋体"/>
          <w:color w:val="auto"/>
          <w:sz w:val="24"/>
          <w:highlight w:val="none"/>
        </w:rPr>
      </w:pPr>
    </w:p>
    <w:bookmarkEnd w:id="394"/>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4A9051FF">
        <w:trPr>
          <w:trHeight w:val="490" w:hRule="atLeast"/>
        </w:trPr>
        <w:tc>
          <w:tcPr>
            <w:tcW w:w="4303" w:type="dxa"/>
            <w:gridSpan w:val="2"/>
            <w:tcBorders>
              <w:bottom w:val="single" w:color="auto" w:sz="2" w:space="0"/>
              <w:right w:val="single" w:color="auto" w:sz="2" w:space="0"/>
            </w:tcBorders>
            <w:vAlign w:val="center"/>
          </w:tcPr>
          <w:p w14:paraId="7CB1DE71">
            <w:pPr>
              <w:snapToGrid w:val="0"/>
              <w:spacing w:line="300" w:lineRule="exact"/>
              <w:rPr>
                <w:color w:val="auto"/>
                <w:highlight w:val="none"/>
              </w:rPr>
            </w:pPr>
            <w:r>
              <w:rPr>
                <w:color w:val="auto"/>
                <w:szCs w:val="21"/>
                <w:highlight w:val="none"/>
              </w:rPr>
              <w:t>甲方</w:t>
            </w:r>
            <w:r>
              <w:rPr>
                <w:rFonts w:hint="eastAsia"/>
                <w:color w:val="auto"/>
                <w:szCs w:val="21"/>
                <w:highlight w:val="none"/>
              </w:rPr>
              <w:t>：浙江省交通运输科学研究院</w:t>
            </w:r>
          </w:p>
        </w:tc>
        <w:tc>
          <w:tcPr>
            <w:tcW w:w="4095" w:type="dxa"/>
            <w:gridSpan w:val="2"/>
            <w:tcBorders>
              <w:left w:val="single" w:color="auto" w:sz="2" w:space="0"/>
              <w:bottom w:val="single" w:color="auto" w:sz="2" w:space="0"/>
            </w:tcBorders>
            <w:vAlign w:val="center"/>
          </w:tcPr>
          <w:p w14:paraId="69A6EFB5">
            <w:pPr>
              <w:snapToGrid w:val="0"/>
              <w:spacing w:line="300" w:lineRule="exact"/>
              <w:rPr>
                <w:color w:val="auto"/>
                <w:highlight w:val="none"/>
              </w:rPr>
            </w:pPr>
            <w:r>
              <w:rPr>
                <w:color w:val="auto"/>
                <w:szCs w:val="21"/>
                <w:highlight w:val="none"/>
              </w:rPr>
              <w:t>乙方</w:t>
            </w:r>
            <w:r>
              <w:rPr>
                <w:rFonts w:hint="eastAsia"/>
                <w:color w:val="auto"/>
                <w:szCs w:val="21"/>
                <w:highlight w:val="none"/>
              </w:rPr>
              <w:t>：</w:t>
            </w:r>
          </w:p>
        </w:tc>
      </w:tr>
      <w:tr w14:paraId="5FB284C8">
        <w:trPr>
          <w:trHeight w:val="917" w:hRule="atLeast"/>
        </w:trPr>
        <w:tc>
          <w:tcPr>
            <w:tcW w:w="1891" w:type="dxa"/>
            <w:tcBorders>
              <w:top w:val="single" w:color="auto" w:sz="2" w:space="0"/>
              <w:bottom w:val="single" w:color="auto" w:sz="2" w:space="0"/>
              <w:right w:val="single" w:color="auto" w:sz="2" w:space="0"/>
            </w:tcBorders>
            <w:vAlign w:val="center"/>
          </w:tcPr>
          <w:p w14:paraId="6DBAE9A6">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152F5071">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028C095">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116" w:type="dxa"/>
            <w:tcBorders>
              <w:top w:val="single" w:color="auto" w:sz="2" w:space="0"/>
              <w:left w:val="single" w:color="auto" w:sz="2" w:space="0"/>
              <w:bottom w:val="single" w:color="auto" w:sz="2" w:space="0"/>
            </w:tcBorders>
            <w:vAlign w:val="center"/>
          </w:tcPr>
          <w:p w14:paraId="462F549D">
            <w:pPr>
              <w:snapToGrid w:val="0"/>
              <w:spacing w:line="300" w:lineRule="exact"/>
              <w:jc w:val="center"/>
              <w:rPr>
                <w:color w:val="auto"/>
                <w:spacing w:val="20"/>
                <w:szCs w:val="21"/>
                <w:highlight w:val="none"/>
              </w:rPr>
            </w:pPr>
          </w:p>
        </w:tc>
      </w:tr>
      <w:tr w14:paraId="020AE8B7">
        <w:trPr>
          <w:trHeight w:val="1171" w:hRule="atLeast"/>
        </w:trPr>
        <w:tc>
          <w:tcPr>
            <w:tcW w:w="1891" w:type="dxa"/>
            <w:tcBorders>
              <w:top w:val="single" w:color="auto" w:sz="2" w:space="0"/>
              <w:right w:val="single" w:color="auto" w:sz="2" w:space="0"/>
            </w:tcBorders>
            <w:vAlign w:val="center"/>
          </w:tcPr>
          <w:p w14:paraId="75AED6F8">
            <w:pPr>
              <w:snapToGrid w:val="0"/>
              <w:spacing w:line="300" w:lineRule="exact"/>
              <w:jc w:val="center"/>
              <w:rPr>
                <w:color w:val="auto"/>
                <w:szCs w:val="21"/>
                <w:highlight w:val="none"/>
              </w:rPr>
            </w:pPr>
            <w:r>
              <w:rPr>
                <w:color w:val="auto"/>
                <w:szCs w:val="21"/>
                <w:highlight w:val="none"/>
              </w:rPr>
              <w:t>法定代表人</w:t>
            </w:r>
          </w:p>
          <w:p w14:paraId="0FEF3C33">
            <w:pPr>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tcBorders>
              <w:top w:val="single" w:color="auto" w:sz="2" w:space="0"/>
              <w:left w:val="single" w:color="auto" w:sz="2" w:space="0"/>
              <w:right w:val="single" w:color="auto" w:sz="2" w:space="0"/>
            </w:tcBorders>
            <w:vAlign w:val="center"/>
          </w:tcPr>
          <w:p w14:paraId="2CDA871C">
            <w:pPr>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143C9B67">
            <w:pPr>
              <w:snapToGrid w:val="0"/>
              <w:spacing w:line="300" w:lineRule="exact"/>
              <w:jc w:val="center"/>
              <w:rPr>
                <w:color w:val="auto"/>
                <w:szCs w:val="21"/>
                <w:highlight w:val="none"/>
              </w:rPr>
            </w:pPr>
            <w:r>
              <w:rPr>
                <w:color w:val="auto"/>
                <w:szCs w:val="21"/>
                <w:highlight w:val="none"/>
              </w:rPr>
              <w:t>法定代表人</w:t>
            </w:r>
          </w:p>
          <w:p w14:paraId="65972C22">
            <w:pPr>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09E65247">
            <w:pPr>
              <w:snapToGrid w:val="0"/>
              <w:spacing w:line="300" w:lineRule="exact"/>
              <w:jc w:val="center"/>
              <w:rPr>
                <w:color w:val="auto"/>
                <w:szCs w:val="21"/>
                <w:highlight w:val="none"/>
              </w:rPr>
            </w:pPr>
          </w:p>
        </w:tc>
      </w:tr>
      <w:tr w14:paraId="00889A28">
        <w:trPr>
          <w:trHeight w:val="483" w:hRule="atLeast"/>
        </w:trPr>
        <w:tc>
          <w:tcPr>
            <w:tcW w:w="1891" w:type="dxa"/>
            <w:tcBorders>
              <w:bottom w:val="single" w:color="auto" w:sz="2" w:space="0"/>
              <w:right w:val="single" w:color="auto" w:sz="2" w:space="0"/>
            </w:tcBorders>
            <w:vAlign w:val="center"/>
          </w:tcPr>
          <w:p w14:paraId="09A7C3A6">
            <w:pPr>
              <w:snapToGrid w:val="0"/>
              <w:spacing w:line="300" w:lineRule="exact"/>
              <w:jc w:val="center"/>
              <w:rPr>
                <w:color w:val="auto"/>
                <w:szCs w:val="21"/>
                <w:highlight w:val="none"/>
              </w:rPr>
            </w:pPr>
            <w:r>
              <w:rPr>
                <w:rFonts w:hint="eastAsia"/>
                <w:color w:val="auto"/>
                <w:szCs w:val="21"/>
                <w:highlight w:val="none"/>
              </w:rPr>
              <w:t>拥有者性别</w:t>
            </w:r>
          </w:p>
        </w:tc>
        <w:tc>
          <w:tcPr>
            <w:tcW w:w="2412" w:type="dxa"/>
            <w:tcBorders>
              <w:left w:val="single" w:color="auto" w:sz="2" w:space="0"/>
              <w:bottom w:val="single" w:color="auto" w:sz="2" w:space="0"/>
              <w:right w:val="single" w:color="auto" w:sz="2" w:space="0"/>
            </w:tcBorders>
            <w:vAlign w:val="center"/>
          </w:tcPr>
          <w:p w14:paraId="7105AF4E">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2672266">
            <w:pPr>
              <w:snapToGrid w:val="0"/>
              <w:spacing w:line="300" w:lineRule="exact"/>
              <w:jc w:val="center"/>
              <w:rPr>
                <w:color w:val="auto"/>
                <w:szCs w:val="21"/>
                <w:highlight w:val="none"/>
              </w:rPr>
            </w:pPr>
            <w:r>
              <w:rPr>
                <w:rFonts w:hint="eastAsia"/>
                <w:color w:val="auto"/>
                <w:szCs w:val="21"/>
                <w:highlight w:val="none"/>
              </w:rPr>
              <w:t>拥有者性别</w:t>
            </w:r>
          </w:p>
        </w:tc>
        <w:tc>
          <w:tcPr>
            <w:tcW w:w="2116" w:type="dxa"/>
            <w:tcBorders>
              <w:top w:val="single" w:color="auto" w:sz="2" w:space="0"/>
              <w:left w:val="single" w:color="auto" w:sz="2" w:space="0"/>
              <w:bottom w:val="single" w:color="auto" w:sz="2" w:space="0"/>
            </w:tcBorders>
            <w:vAlign w:val="center"/>
          </w:tcPr>
          <w:p w14:paraId="3A93745D">
            <w:pPr>
              <w:snapToGrid w:val="0"/>
              <w:spacing w:line="300" w:lineRule="exact"/>
              <w:jc w:val="center"/>
              <w:rPr>
                <w:color w:val="auto"/>
                <w:spacing w:val="20"/>
                <w:szCs w:val="21"/>
                <w:highlight w:val="none"/>
              </w:rPr>
            </w:pPr>
          </w:p>
        </w:tc>
      </w:tr>
      <w:tr w14:paraId="32E44665">
        <w:trPr>
          <w:trHeight w:val="483" w:hRule="atLeast"/>
        </w:trPr>
        <w:tc>
          <w:tcPr>
            <w:tcW w:w="1891" w:type="dxa"/>
            <w:tcBorders>
              <w:top w:val="single" w:color="auto" w:sz="2" w:space="0"/>
              <w:bottom w:val="single" w:color="auto" w:sz="2" w:space="0"/>
              <w:right w:val="single" w:color="auto" w:sz="2" w:space="0"/>
            </w:tcBorders>
            <w:vAlign w:val="center"/>
          </w:tcPr>
          <w:p w14:paraId="5ED367D3">
            <w:pPr>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F0C00B7">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3847645">
            <w:pPr>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438690B8">
            <w:pPr>
              <w:snapToGrid w:val="0"/>
              <w:spacing w:line="300" w:lineRule="exact"/>
              <w:jc w:val="center"/>
              <w:rPr>
                <w:color w:val="auto"/>
                <w:spacing w:val="20"/>
                <w:szCs w:val="21"/>
                <w:highlight w:val="none"/>
              </w:rPr>
            </w:pPr>
          </w:p>
        </w:tc>
      </w:tr>
      <w:tr w14:paraId="6C4E0FEE">
        <w:trPr>
          <w:trHeight w:val="483" w:hRule="atLeast"/>
        </w:trPr>
        <w:tc>
          <w:tcPr>
            <w:tcW w:w="1891" w:type="dxa"/>
            <w:tcBorders>
              <w:top w:val="single" w:color="auto" w:sz="2" w:space="0"/>
              <w:bottom w:val="single" w:color="auto" w:sz="2" w:space="0"/>
              <w:right w:val="single" w:color="auto" w:sz="2" w:space="0"/>
            </w:tcBorders>
            <w:vAlign w:val="center"/>
          </w:tcPr>
          <w:p w14:paraId="13BF959F">
            <w:pPr>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73D2350F">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B919208">
            <w:pPr>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1C9BF066">
            <w:pPr>
              <w:snapToGrid w:val="0"/>
              <w:spacing w:line="300" w:lineRule="exact"/>
              <w:jc w:val="center"/>
              <w:rPr>
                <w:color w:val="auto"/>
                <w:spacing w:val="20"/>
                <w:szCs w:val="21"/>
                <w:highlight w:val="none"/>
              </w:rPr>
            </w:pPr>
          </w:p>
        </w:tc>
      </w:tr>
      <w:tr w14:paraId="2A84D97E">
        <w:trPr>
          <w:trHeight w:val="483" w:hRule="atLeast"/>
        </w:trPr>
        <w:tc>
          <w:tcPr>
            <w:tcW w:w="1891" w:type="dxa"/>
            <w:tcBorders>
              <w:top w:val="single" w:color="auto" w:sz="2" w:space="0"/>
              <w:bottom w:val="single" w:color="auto" w:sz="2" w:space="0"/>
              <w:right w:val="single" w:color="auto" w:sz="2" w:space="0"/>
            </w:tcBorders>
            <w:vAlign w:val="center"/>
          </w:tcPr>
          <w:p w14:paraId="6C1814AE">
            <w:pPr>
              <w:snapToGrid w:val="0"/>
              <w:spacing w:line="300" w:lineRule="exact"/>
              <w:jc w:val="center"/>
              <w:rPr>
                <w:color w:val="auto"/>
                <w:szCs w:val="21"/>
                <w:highlight w:val="none"/>
              </w:rPr>
            </w:pPr>
            <w:r>
              <w:rPr>
                <w:rFonts w:hint="eastAsia"/>
                <w:color w:val="auto"/>
                <w:szCs w:val="21"/>
                <w:highlight w:val="none"/>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6B397C6B">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8FB933">
            <w:pPr>
              <w:snapToGrid w:val="0"/>
              <w:spacing w:line="300" w:lineRule="exact"/>
              <w:jc w:val="center"/>
              <w:rPr>
                <w:color w:val="auto"/>
                <w:szCs w:val="21"/>
                <w:highlight w:val="none"/>
              </w:rPr>
            </w:pPr>
            <w:r>
              <w:rPr>
                <w:rFonts w:hint="eastAsia"/>
                <w:color w:val="auto"/>
                <w:szCs w:val="21"/>
                <w:highlight w:val="none"/>
              </w:rPr>
              <w:t>通信地址</w:t>
            </w:r>
          </w:p>
        </w:tc>
        <w:tc>
          <w:tcPr>
            <w:tcW w:w="2116" w:type="dxa"/>
            <w:tcBorders>
              <w:top w:val="single" w:color="auto" w:sz="2" w:space="0"/>
              <w:left w:val="single" w:color="auto" w:sz="2" w:space="0"/>
              <w:bottom w:val="single" w:color="auto" w:sz="2" w:space="0"/>
            </w:tcBorders>
            <w:vAlign w:val="center"/>
          </w:tcPr>
          <w:p w14:paraId="2151FC77">
            <w:pPr>
              <w:snapToGrid w:val="0"/>
              <w:spacing w:line="300" w:lineRule="exact"/>
              <w:jc w:val="center"/>
              <w:rPr>
                <w:color w:val="auto"/>
                <w:spacing w:val="20"/>
                <w:szCs w:val="21"/>
                <w:highlight w:val="none"/>
              </w:rPr>
            </w:pPr>
          </w:p>
        </w:tc>
      </w:tr>
      <w:tr w14:paraId="795EDDD4">
        <w:trPr>
          <w:trHeight w:val="483" w:hRule="atLeast"/>
        </w:trPr>
        <w:tc>
          <w:tcPr>
            <w:tcW w:w="1891" w:type="dxa"/>
            <w:tcBorders>
              <w:top w:val="single" w:color="auto" w:sz="2" w:space="0"/>
              <w:bottom w:val="single" w:color="auto" w:sz="2" w:space="0"/>
              <w:right w:val="single" w:color="auto" w:sz="2" w:space="0"/>
            </w:tcBorders>
            <w:vAlign w:val="center"/>
          </w:tcPr>
          <w:p w14:paraId="4DAE0F63">
            <w:pPr>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07D22E6D">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0EA5318">
            <w:pPr>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2C6D60D7">
            <w:pPr>
              <w:snapToGrid w:val="0"/>
              <w:spacing w:line="300" w:lineRule="exact"/>
              <w:jc w:val="center"/>
              <w:rPr>
                <w:color w:val="auto"/>
                <w:spacing w:val="20"/>
                <w:szCs w:val="21"/>
                <w:highlight w:val="none"/>
              </w:rPr>
            </w:pPr>
          </w:p>
        </w:tc>
      </w:tr>
      <w:tr w14:paraId="019C4721">
        <w:trPr>
          <w:trHeight w:val="483" w:hRule="atLeast"/>
        </w:trPr>
        <w:tc>
          <w:tcPr>
            <w:tcW w:w="1891" w:type="dxa"/>
            <w:tcBorders>
              <w:top w:val="single" w:color="auto" w:sz="2" w:space="0"/>
              <w:bottom w:val="single" w:color="auto" w:sz="2" w:space="0"/>
              <w:right w:val="single" w:color="auto" w:sz="2" w:space="0"/>
            </w:tcBorders>
            <w:vAlign w:val="center"/>
          </w:tcPr>
          <w:p w14:paraId="755B5DB2">
            <w:pPr>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7FB117EE">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5DF3000">
            <w:pPr>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64CF93ED">
            <w:pPr>
              <w:snapToGrid w:val="0"/>
              <w:spacing w:line="300" w:lineRule="exact"/>
              <w:jc w:val="center"/>
              <w:rPr>
                <w:color w:val="auto"/>
                <w:spacing w:val="20"/>
                <w:szCs w:val="21"/>
                <w:highlight w:val="none"/>
              </w:rPr>
            </w:pPr>
          </w:p>
        </w:tc>
      </w:tr>
      <w:tr w14:paraId="7EEE28DB">
        <w:trPr>
          <w:trHeight w:val="483" w:hRule="atLeast"/>
        </w:trPr>
        <w:tc>
          <w:tcPr>
            <w:tcW w:w="1891" w:type="dxa"/>
            <w:tcBorders>
              <w:top w:val="single" w:color="auto" w:sz="2" w:space="0"/>
              <w:bottom w:val="single" w:color="auto" w:sz="2" w:space="0"/>
              <w:right w:val="single" w:color="auto" w:sz="2" w:space="0"/>
            </w:tcBorders>
            <w:vAlign w:val="center"/>
          </w:tcPr>
          <w:p w14:paraId="34B87C01">
            <w:pPr>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595ED2C9">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E9B55CB">
            <w:pPr>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0A17FE78">
            <w:pPr>
              <w:snapToGrid w:val="0"/>
              <w:spacing w:line="300" w:lineRule="exact"/>
              <w:jc w:val="center"/>
              <w:rPr>
                <w:color w:val="auto"/>
                <w:spacing w:val="20"/>
                <w:szCs w:val="21"/>
                <w:highlight w:val="none"/>
              </w:rPr>
            </w:pPr>
          </w:p>
        </w:tc>
      </w:tr>
      <w:tr w14:paraId="0CB8BEAD">
        <w:trPr>
          <w:trHeight w:val="483" w:hRule="atLeast"/>
        </w:trPr>
        <w:tc>
          <w:tcPr>
            <w:tcW w:w="1891" w:type="dxa"/>
            <w:tcBorders>
              <w:top w:val="single" w:color="auto" w:sz="2" w:space="0"/>
              <w:bottom w:val="single" w:color="auto" w:sz="2" w:space="0"/>
              <w:right w:val="single" w:color="auto" w:sz="2" w:space="0"/>
            </w:tcBorders>
            <w:vAlign w:val="center"/>
          </w:tcPr>
          <w:p w14:paraId="284219D1">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5F1A0ED3">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9A19C4F">
            <w:pPr>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510B078E">
            <w:pPr>
              <w:snapToGrid w:val="0"/>
              <w:spacing w:line="300" w:lineRule="exact"/>
              <w:jc w:val="center"/>
              <w:rPr>
                <w:color w:val="auto"/>
                <w:spacing w:val="20"/>
                <w:szCs w:val="21"/>
                <w:highlight w:val="none"/>
              </w:rPr>
            </w:pPr>
          </w:p>
        </w:tc>
      </w:tr>
      <w:tr w14:paraId="4445FB25">
        <w:trPr>
          <w:trHeight w:val="483" w:hRule="atLeast"/>
        </w:trPr>
        <w:tc>
          <w:tcPr>
            <w:tcW w:w="1891" w:type="dxa"/>
            <w:tcBorders>
              <w:top w:val="single" w:color="auto" w:sz="2" w:space="0"/>
              <w:bottom w:val="single" w:color="auto" w:sz="2" w:space="0"/>
              <w:right w:val="single" w:color="auto" w:sz="2" w:space="0"/>
            </w:tcBorders>
            <w:vAlign w:val="center"/>
          </w:tcPr>
          <w:p w14:paraId="491F82F1">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17076FE1">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650BBE8">
            <w:pPr>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30E5B6FC">
            <w:pPr>
              <w:snapToGrid w:val="0"/>
              <w:spacing w:line="300" w:lineRule="exact"/>
              <w:jc w:val="center"/>
              <w:rPr>
                <w:color w:val="auto"/>
                <w:spacing w:val="20"/>
                <w:szCs w:val="21"/>
                <w:highlight w:val="none"/>
              </w:rPr>
            </w:pPr>
          </w:p>
        </w:tc>
      </w:tr>
      <w:tr w14:paraId="00F67026">
        <w:trPr>
          <w:trHeight w:val="483" w:hRule="atLeast"/>
        </w:trPr>
        <w:tc>
          <w:tcPr>
            <w:tcW w:w="1891" w:type="dxa"/>
            <w:tcBorders>
              <w:top w:val="single" w:color="auto" w:sz="2" w:space="0"/>
              <w:bottom w:val="single" w:color="auto" w:sz="2" w:space="0"/>
              <w:right w:val="single" w:color="auto" w:sz="2" w:space="0"/>
            </w:tcBorders>
            <w:vAlign w:val="center"/>
          </w:tcPr>
          <w:p w14:paraId="06194CD1">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53F40974">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48BDCD0">
            <w:pPr>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557A6246">
            <w:pPr>
              <w:snapToGrid w:val="0"/>
              <w:spacing w:line="300" w:lineRule="exact"/>
              <w:jc w:val="center"/>
              <w:rPr>
                <w:color w:val="auto"/>
                <w:spacing w:val="20"/>
                <w:szCs w:val="21"/>
                <w:highlight w:val="none"/>
              </w:rPr>
            </w:pPr>
          </w:p>
        </w:tc>
      </w:tr>
      <w:tr w14:paraId="0D23652D">
        <w:trPr>
          <w:trHeight w:val="586" w:hRule="atLeast"/>
        </w:trPr>
        <w:tc>
          <w:tcPr>
            <w:tcW w:w="8398" w:type="dxa"/>
            <w:gridSpan w:val="4"/>
            <w:tcBorders>
              <w:top w:val="single" w:color="auto" w:sz="2" w:space="0"/>
            </w:tcBorders>
            <w:vAlign w:val="center"/>
          </w:tcPr>
          <w:p w14:paraId="56F6BA5F">
            <w:pPr>
              <w:pStyle w:val="27"/>
              <w:snapToGrid w:val="0"/>
              <w:spacing w:before="120" w:beforeLines="50" w:line="360" w:lineRule="auto"/>
              <w:jc w:val="left"/>
              <w:rPr>
                <w:rFonts w:hint="eastAsia"/>
                <w:color w:val="auto"/>
                <w:spacing w:val="20"/>
                <w:szCs w:val="21"/>
                <w:highlight w:val="none"/>
              </w:rPr>
            </w:pPr>
            <w:r>
              <w:rPr>
                <w:rFonts w:hint="eastAsia"/>
                <w:color w:val="auto"/>
                <w:szCs w:val="21"/>
                <w:highlight w:val="none"/>
              </w:rPr>
              <w:t>注：涉及联合体或其他合同主体的信息应按上表格式加列。</w:t>
            </w:r>
          </w:p>
        </w:tc>
      </w:tr>
    </w:tbl>
    <w:p w14:paraId="44308D66">
      <w:pPr>
        <w:rPr>
          <w:rFonts w:hint="eastAsia" w:ascii="宋体" w:hAnsi="宋体"/>
          <w:color w:val="auto"/>
          <w:szCs w:val="21"/>
          <w:highlight w:val="none"/>
          <w:u w:val="single"/>
        </w:rPr>
      </w:pPr>
      <w:r>
        <w:rPr>
          <w:rFonts w:ascii="宋体" w:hAnsi="宋体"/>
          <w:color w:val="auto"/>
          <w:szCs w:val="21"/>
          <w:highlight w:val="none"/>
          <w:u w:val="single"/>
        </w:rPr>
        <w:br w:type="page"/>
      </w:r>
    </w:p>
    <w:p w14:paraId="3118C13F">
      <w:pPr>
        <w:pStyle w:val="25"/>
        <w:rPr>
          <w:color w:val="auto"/>
          <w:highlight w:val="none"/>
        </w:rPr>
      </w:pPr>
    </w:p>
    <w:p w14:paraId="6E17C96E">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 xml:space="preserve">第六部分 </w:t>
      </w:r>
      <w:bookmarkEnd w:id="392"/>
      <w:r>
        <w:rPr>
          <w:rFonts w:hint="eastAsia" w:ascii="宋体" w:hAnsi="宋体" w:cs="宋体"/>
          <w:b/>
          <w:color w:val="auto"/>
          <w:sz w:val="36"/>
          <w:szCs w:val="20"/>
          <w:highlight w:val="none"/>
        </w:rPr>
        <w:t>应提交的有关格式范例</w:t>
      </w:r>
    </w:p>
    <w:p w14:paraId="022942AC">
      <w:pPr>
        <w:spacing w:line="360" w:lineRule="auto"/>
        <w:jc w:val="center"/>
        <w:outlineLvl w:val="0"/>
        <w:rPr>
          <w:rFonts w:hint="eastAsia" w:ascii="宋体" w:hAnsi="宋体" w:cs="宋体"/>
          <w:b/>
          <w:color w:val="auto"/>
          <w:kern w:val="0"/>
          <w:sz w:val="36"/>
          <w:szCs w:val="36"/>
          <w:highlight w:val="none"/>
        </w:rPr>
      </w:pPr>
    </w:p>
    <w:p w14:paraId="0BAB450E">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8962071">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9597811">
      <w:pPr>
        <w:spacing w:line="360" w:lineRule="auto"/>
        <w:jc w:val="center"/>
        <w:outlineLvl w:val="0"/>
        <w:rPr>
          <w:rFonts w:hint="eastAsia" w:ascii="宋体" w:hAnsi="宋体" w:cs="宋体"/>
          <w:b/>
          <w:color w:val="auto"/>
          <w:kern w:val="0"/>
          <w:sz w:val="36"/>
          <w:szCs w:val="36"/>
          <w:highlight w:val="none"/>
        </w:rPr>
      </w:pPr>
    </w:p>
    <w:p w14:paraId="14C28AD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621B259">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3F747D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FDB2E2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37B4689">
      <w:pPr>
        <w:snapToGrid w:val="0"/>
        <w:spacing w:line="360" w:lineRule="auto"/>
        <w:ind w:firstLine="480" w:firstLineChars="200"/>
        <w:rPr>
          <w:rFonts w:hint="eastAsia" w:ascii="宋体" w:hAnsi="宋体" w:cs="宋体"/>
          <w:color w:val="auto"/>
          <w:sz w:val="24"/>
          <w:highlight w:val="none"/>
        </w:rPr>
      </w:pPr>
    </w:p>
    <w:p w14:paraId="461640C6">
      <w:pPr>
        <w:spacing w:line="360" w:lineRule="auto"/>
        <w:ind w:firstLine="480" w:firstLineChars="200"/>
        <w:rPr>
          <w:rFonts w:hint="eastAsia" w:ascii="宋体" w:hAnsi="宋体" w:cs="宋体"/>
          <w:color w:val="auto"/>
          <w:sz w:val="24"/>
          <w:highlight w:val="none"/>
        </w:rPr>
      </w:pPr>
    </w:p>
    <w:p w14:paraId="5638D115">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937EAF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浙江省交通运输科学研究院、浙江华耀建设咨询有限公司：</w:t>
      </w:r>
    </w:p>
    <w:p w14:paraId="6311393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我方参与2025年省交科院条件建设项目-步入式环境试验箱（组装式）、成像亮度计（静态）采购【招标编号：JKY-ZB2025-031 】政府采购活动，郑重承诺：</w:t>
      </w:r>
    </w:p>
    <w:p w14:paraId="2D97F450">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806222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035BBE8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288DE6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4C1BF1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06CE0B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6B436B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F98852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B42263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44D49C4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2250AB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177A4F9">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3F1E84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FC5CBBC">
      <w:pPr>
        <w:snapToGrid w:val="0"/>
        <w:spacing w:line="360" w:lineRule="auto"/>
        <w:ind w:right="480"/>
        <w:jc w:val="center"/>
        <w:rPr>
          <w:rFonts w:hint="eastAsia" w:ascii="宋体" w:hAnsi="宋体" w:cs="宋体"/>
          <w:b/>
          <w:color w:val="auto"/>
          <w:kern w:val="0"/>
          <w:sz w:val="32"/>
          <w:szCs w:val="32"/>
          <w:highlight w:val="none"/>
        </w:rPr>
      </w:pPr>
    </w:p>
    <w:p w14:paraId="47E60979">
      <w:pPr>
        <w:snapToGrid w:val="0"/>
        <w:spacing w:line="360" w:lineRule="auto"/>
        <w:ind w:right="480"/>
        <w:jc w:val="center"/>
        <w:rPr>
          <w:rFonts w:hint="eastAsia" w:ascii="宋体" w:hAnsi="宋体" w:cs="宋体"/>
          <w:b/>
          <w:color w:val="auto"/>
          <w:kern w:val="0"/>
          <w:sz w:val="32"/>
          <w:szCs w:val="32"/>
          <w:highlight w:val="none"/>
        </w:rPr>
      </w:pPr>
    </w:p>
    <w:p w14:paraId="15D0700B">
      <w:pPr>
        <w:snapToGrid w:val="0"/>
        <w:spacing w:line="360" w:lineRule="auto"/>
        <w:ind w:right="480"/>
        <w:jc w:val="center"/>
        <w:rPr>
          <w:rFonts w:hint="eastAsia" w:ascii="宋体" w:hAnsi="宋体" w:cs="宋体"/>
          <w:b/>
          <w:color w:val="auto"/>
          <w:kern w:val="0"/>
          <w:sz w:val="32"/>
          <w:szCs w:val="32"/>
          <w:highlight w:val="none"/>
        </w:rPr>
      </w:pPr>
    </w:p>
    <w:p w14:paraId="3F27EC0C">
      <w:pPr>
        <w:rPr>
          <w:rFonts w:hint="eastAsia" w:ascii="宋体" w:hAnsi="宋体" w:cs="宋体"/>
          <w:color w:val="auto"/>
          <w:highlight w:val="none"/>
        </w:rPr>
      </w:pPr>
    </w:p>
    <w:p w14:paraId="57DD3CCA">
      <w:pPr>
        <w:snapToGrid w:val="0"/>
        <w:spacing w:line="360" w:lineRule="auto"/>
        <w:ind w:right="480"/>
        <w:jc w:val="center"/>
        <w:rPr>
          <w:rFonts w:hint="eastAsia" w:ascii="宋体" w:hAnsi="宋体" w:cs="宋体"/>
          <w:b/>
          <w:color w:val="auto"/>
          <w:kern w:val="0"/>
          <w:sz w:val="32"/>
          <w:szCs w:val="32"/>
          <w:highlight w:val="none"/>
        </w:rPr>
      </w:pPr>
    </w:p>
    <w:p w14:paraId="1256DC45">
      <w:pPr>
        <w:snapToGrid w:val="0"/>
        <w:spacing w:line="360" w:lineRule="auto"/>
        <w:ind w:right="480"/>
        <w:jc w:val="center"/>
        <w:rPr>
          <w:rFonts w:hint="eastAsia" w:ascii="宋体" w:hAnsi="宋体" w:cs="宋体"/>
          <w:b/>
          <w:color w:val="auto"/>
          <w:kern w:val="0"/>
          <w:sz w:val="32"/>
          <w:szCs w:val="32"/>
          <w:highlight w:val="none"/>
        </w:rPr>
      </w:pPr>
    </w:p>
    <w:p w14:paraId="4D1ED6DB">
      <w:pPr>
        <w:snapToGrid w:val="0"/>
        <w:spacing w:line="360" w:lineRule="auto"/>
        <w:ind w:right="480"/>
        <w:jc w:val="center"/>
        <w:rPr>
          <w:rFonts w:hint="eastAsia" w:ascii="宋体" w:hAnsi="宋体" w:cs="宋体"/>
          <w:b/>
          <w:color w:val="auto"/>
          <w:kern w:val="0"/>
          <w:sz w:val="32"/>
          <w:szCs w:val="32"/>
          <w:highlight w:val="none"/>
        </w:rPr>
      </w:pPr>
    </w:p>
    <w:p w14:paraId="14CCD1E0">
      <w:pPr>
        <w:widowControl/>
        <w:spacing w:line="360" w:lineRule="auto"/>
        <w:ind w:firstLine="643" w:firstLineChars="200"/>
        <w:jc w:val="center"/>
        <w:rPr>
          <w:rFonts w:hint="eastAsia" w:ascii="宋体" w:hAnsi="宋体" w:cs="宋体"/>
          <w:b/>
          <w:color w:val="auto"/>
          <w:kern w:val="0"/>
          <w:sz w:val="32"/>
          <w:szCs w:val="32"/>
          <w:highlight w:val="none"/>
        </w:rPr>
      </w:pPr>
    </w:p>
    <w:p w14:paraId="44F605BE">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5415C26">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70C5B16">
      <w:pPr>
        <w:snapToGrid w:val="0"/>
        <w:spacing w:line="360" w:lineRule="auto"/>
        <w:ind w:right="480"/>
        <w:jc w:val="center"/>
        <w:rPr>
          <w:rFonts w:hint="eastAsia" w:ascii="宋体" w:hAnsi="宋体" w:cs="宋体"/>
          <w:b/>
          <w:color w:val="auto"/>
          <w:kern w:val="0"/>
          <w:sz w:val="32"/>
          <w:szCs w:val="32"/>
          <w:highlight w:val="none"/>
        </w:rPr>
      </w:pPr>
    </w:p>
    <w:p w14:paraId="50EFDD76">
      <w:pPr>
        <w:snapToGrid w:val="0"/>
        <w:spacing w:line="360" w:lineRule="auto"/>
        <w:ind w:right="480"/>
        <w:jc w:val="center"/>
        <w:rPr>
          <w:rFonts w:hint="eastAsia" w:ascii="宋体" w:hAnsi="宋体" w:cs="宋体"/>
          <w:b/>
          <w:color w:val="auto"/>
          <w:kern w:val="0"/>
          <w:sz w:val="32"/>
          <w:szCs w:val="32"/>
          <w:highlight w:val="none"/>
        </w:rPr>
      </w:pPr>
    </w:p>
    <w:p w14:paraId="6D4CB8F8">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E5009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AEB8273">
      <w:pPr>
        <w:numPr>
          <w:ilvl w:val="0"/>
          <w:numId w:val="2"/>
        </w:numPr>
        <w:snapToGrid w:val="0"/>
        <w:spacing w:before="50" w:after="50"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专门面向中小企业，货物全部由符合政策要求的中小企业（或小微企业）制造的，提供相应的中小企业声明函（通用格式详见附件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36406B2">
      <w:pPr>
        <w:snapToGrid w:val="0"/>
        <w:spacing w:before="50" w:after="50" w:line="360" w:lineRule="auto"/>
        <w:jc w:val="left"/>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本项目专门面向中小企业，货物全部由符合政策要求的中小企业制造，提供以下中小企业声明函：</w:t>
      </w:r>
    </w:p>
    <w:p w14:paraId="5B8AD38C">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1D9A3D3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浙江省交通运输科学研究院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2025年省交科院条件建设项目-步入式环境试验箱（组装式）、成像亮度计（静态）采购</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4705BD2D">
      <w:pP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步入式环境试验箱（组装式）</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w:t>
      </w:r>
      <w:r>
        <w:rPr>
          <w:rFonts w:hint="eastAsia" w:ascii="宋体" w:hAnsi="宋体" w:cs="宋体"/>
          <w:b/>
          <w:bCs/>
          <w:color w:val="auto"/>
          <w:sz w:val="24"/>
          <w:highlight w:val="none"/>
        </w:rPr>
        <w:t>制造商为</w:t>
      </w:r>
      <w:r>
        <w:rPr>
          <w:rFonts w:hint="eastAsia" w:ascii="宋体" w:hAnsi="宋体" w:cs="宋体"/>
          <w:b/>
          <w:bCs/>
          <w:color w:val="auto"/>
          <w:sz w:val="24"/>
          <w:highlight w:val="none"/>
          <w:u w:val="single"/>
        </w:rPr>
        <w:t xml:space="preserve"> （企业名称）  </w:t>
      </w:r>
      <w:r>
        <w:rPr>
          <w:rFonts w:hint="eastAsia" w:ascii="宋体" w:hAnsi="宋体" w:cs="宋体"/>
          <w:b/>
          <w:bCs/>
          <w:color w:val="auto"/>
          <w:sz w:val="24"/>
          <w:highlight w:val="none"/>
        </w:rPr>
        <w:t xml:space="preserve"> ，从业人员</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人，营业收入为</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万元，资产总额为</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万元，属于</w:t>
      </w:r>
      <w:r>
        <w:rPr>
          <w:rFonts w:hint="eastAsia" w:ascii="宋体" w:hAnsi="宋体" w:cs="宋体"/>
          <w:b/>
          <w:bCs/>
          <w:color w:val="auto"/>
          <w:sz w:val="24"/>
          <w:highlight w:val="none"/>
          <w:u w:val="single"/>
        </w:rPr>
        <w:t xml:space="preserve">             （中型企业、小型企业、微型企业）【</w:t>
      </w:r>
      <w:r>
        <w:rPr>
          <w:rFonts w:hint="eastAsia" w:ascii="宋体" w:hAnsi="宋体" w:cs="宋体"/>
          <w:b/>
          <w:bCs/>
          <w:i/>
          <w:iCs/>
          <w:color w:val="auto"/>
          <w:sz w:val="24"/>
          <w:highlight w:val="none"/>
          <w:u w:val="single"/>
        </w:rPr>
        <w:t>请根据前附表划分标准准确填写企业类型</w:t>
      </w:r>
      <w:r>
        <w:rPr>
          <w:rFonts w:hint="eastAsia" w:ascii="宋体" w:hAnsi="宋体" w:cs="宋体"/>
          <w:b/>
          <w:bCs/>
          <w:color w:val="auto"/>
          <w:sz w:val="24"/>
          <w:highlight w:val="none"/>
        </w:rPr>
        <w:t xml:space="preserve"> 】；</w:t>
      </w:r>
    </w:p>
    <w:p w14:paraId="19004C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u w:val="single"/>
        </w:rPr>
        <w:t>成像亮度计（静态）</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w:t>
      </w:r>
      <w:r>
        <w:rPr>
          <w:rFonts w:hint="eastAsia" w:ascii="宋体" w:hAnsi="宋体" w:cs="宋体"/>
          <w:b/>
          <w:bCs/>
          <w:color w:val="auto"/>
          <w:sz w:val="24"/>
          <w:highlight w:val="none"/>
        </w:rPr>
        <w:t>制造商为</w:t>
      </w:r>
      <w:r>
        <w:rPr>
          <w:rFonts w:hint="eastAsia" w:ascii="宋体" w:hAnsi="宋体" w:cs="宋体"/>
          <w:b/>
          <w:bCs/>
          <w:color w:val="auto"/>
          <w:sz w:val="24"/>
          <w:highlight w:val="none"/>
          <w:u w:val="single"/>
        </w:rPr>
        <w:t xml:space="preserve"> （企业名称）  </w:t>
      </w:r>
      <w:r>
        <w:rPr>
          <w:rFonts w:hint="eastAsia" w:ascii="宋体" w:hAnsi="宋体" w:cs="宋体"/>
          <w:b/>
          <w:bCs/>
          <w:color w:val="auto"/>
          <w:sz w:val="24"/>
          <w:highlight w:val="none"/>
        </w:rPr>
        <w:t xml:space="preserve"> ，从业人员</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人，营业收入为</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万元，资产总额为</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万元，属于</w:t>
      </w:r>
      <w:r>
        <w:rPr>
          <w:rFonts w:hint="eastAsia" w:ascii="宋体" w:hAnsi="宋体" w:cs="宋体"/>
          <w:b/>
          <w:bCs/>
          <w:color w:val="auto"/>
          <w:sz w:val="24"/>
          <w:highlight w:val="none"/>
          <w:u w:val="single"/>
        </w:rPr>
        <w:t xml:space="preserve">             （中型企业、小型企业、微型企业）【</w:t>
      </w:r>
      <w:r>
        <w:rPr>
          <w:rFonts w:hint="eastAsia" w:ascii="宋体" w:hAnsi="宋体" w:cs="宋体"/>
          <w:b/>
          <w:bCs/>
          <w:i/>
          <w:iCs/>
          <w:color w:val="auto"/>
          <w:sz w:val="24"/>
          <w:highlight w:val="none"/>
          <w:u w:val="single"/>
        </w:rPr>
        <w:t>请根据前附表划分标准准确填写企业类型</w:t>
      </w:r>
      <w:r>
        <w:rPr>
          <w:rFonts w:hint="eastAsia" w:ascii="宋体" w:hAnsi="宋体" w:cs="宋体"/>
          <w:b/>
          <w:bCs/>
          <w:color w:val="auto"/>
          <w:sz w:val="24"/>
          <w:highlight w:val="none"/>
        </w:rPr>
        <w:t xml:space="preserve"> 】；</w:t>
      </w:r>
    </w:p>
    <w:p w14:paraId="451ABB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9A7A1B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453CD4C">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87AD8B9">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42FF915E">
      <w:pPr>
        <w:widowControl/>
        <w:spacing w:line="360" w:lineRule="auto"/>
        <w:ind w:firstLine="480"/>
        <w:jc w:val="left"/>
        <w:rPr>
          <w:rFonts w:hint="eastAsia" w:ascii="宋体" w:hAnsi="宋体" w:cs="宋体"/>
          <w:color w:val="auto"/>
          <w:sz w:val="24"/>
          <w:highlight w:val="none"/>
        </w:rPr>
      </w:pPr>
    </w:p>
    <w:p w14:paraId="2369CB28">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86F9EAD">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08CD138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F4E3783">
      <w:pPr>
        <w:widowControl/>
        <w:spacing w:line="360" w:lineRule="auto"/>
        <w:ind w:left="150"/>
        <w:jc w:val="center"/>
        <w:rPr>
          <w:rFonts w:hint="eastAsia" w:ascii="宋体" w:hAnsi="宋体" w:cs="宋体"/>
          <w:b/>
          <w:color w:val="auto"/>
          <w:kern w:val="0"/>
          <w:sz w:val="32"/>
          <w:szCs w:val="32"/>
          <w:highlight w:val="none"/>
        </w:rPr>
      </w:pPr>
    </w:p>
    <w:p w14:paraId="63447C2B">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5D931B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4B8BDF6">
      <w:pPr>
        <w:rPr>
          <w:rFonts w:hint="eastAsia" w:ascii="宋体" w:hAnsi="宋体" w:cs="宋体"/>
          <w:color w:val="auto"/>
          <w:highlight w:val="none"/>
        </w:rPr>
      </w:pPr>
    </w:p>
    <w:p w14:paraId="2D6ADF24">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C1B461B">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17138DC">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8C64646">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D2A79F8">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32174E8">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3DA0825">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8CA83B9">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C0222ED">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8F50E62">
      <w:pPr>
        <w:snapToGrid w:val="0"/>
        <w:spacing w:line="360" w:lineRule="auto"/>
        <w:ind w:firstLine="3855" w:firstLineChars="1200"/>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387525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浙江省交通运输科学研究院、浙江华耀建设咨询有限公司：</w:t>
      </w:r>
    </w:p>
    <w:p w14:paraId="7EA4891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我方参加你方组织的2025年省交科院条件建设项目-步入式环境试验箱（组装式）、成像亮度计（静态）采购【招标编号：JKY-ZB2025-031 】招标的有关活动，并对此项目进行投标。为此：</w:t>
      </w:r>
    </w:p>
    <w:p w14:paraId="363B112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84CA07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682A58A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42E9113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5584912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013911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94F7ED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F2D6965">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EC5D0E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FB3A42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966B2B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1AC420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445C65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DD5064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F3829B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FF8E74">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7C104E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0B5718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BA265F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（如果有）；</w:t>
      </w:r>
    </w:p>
    <w:p w14:paraId="08E07BE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2BBAE75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12CF206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DD2F09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DDCE82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36199E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C54468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AF7F1C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433DFC">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BBF2B0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4F62D656">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349DFAD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65DFA8C">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7BD6A79">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AFBD166">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26CAA82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浙江省交通运输科学研究院、浙江华耀建设咨询有限公司</w:t>
      </w:r>
      <w:r>
        <w:rPr>
          <w:rFonts w:hint="eastAsia" w:ascii="宋体" w:hAnsi="宋体" w:cs="宋体"/>
          <w:color w:val="auto"/>
          <w:kern w:val="0"/>
          <w:sz w:val="24"/>
          <w:highlight w:val="none"/>
          <w:lang w:val="zh-CN"/>
        </w:rPr>
        <w:t>：</w:t>
      </w:r>
    </w:p>
    <w:p w14:paraId="0332CE83">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2025年省交科院条件建设项目-步入式环境试验箱（组装式）、成像亮度计（静态）采购【招标编号：JKY-ZB2025-031 】</w:t>
      </w:r>
      <w:r>
        <w:rPr>
          <w:rFonts w:hint="eastAsia" w:ascii="宋体" w:hAnsi="宋体" w:cs="宋体"/>
          <w:color w:val="auto"/>
          <w:kern w:val="0"/>
          <w:sz w:val="24"/>
          <w:highlight w:val="none"/>
          <w:lang w:val="zh-CN"/>
        </w:rPr>
        <w:t>政府采购投标的一切事项，其法律后果由我方承担。</w:t>
      </w:r>
    </w:p>
    <w:p w14:paraId="49BAF56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日止。</w:t>
      </w:r>
    </w:p>
    <w:p w14:paraId="761DF93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ECA3E8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0AFE440">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F105295">
      <w:pPr>
        <w:snapToGrid w:val="0"/>
        <w:spacing w:line="360" w:lineRule="auto"/>
        <w:rPr>
          <w:rFonts w:hint="eastAsia" w:ascii="宋体" w:hAnsi="宋体" w:cs="宋体"/>
          <w:color w:val="auto"/>
          <w:sz w:val="24"/>
          <w:highlight w:val="none"/>
        </w:rPr>
      </w:pPr>
    </w:p>
    <w:p w14:paraId="0924535A">
      <w:pPr>
        <w:snapToGrid w:val="0"/>
        <w:spacing w:line="360" w:lineRule="auto"/>
        <w:rPr>
          <w:rFonts w:hint="eastAsia" w:ascii="宋体" w:hAnsi="宋体" w:cs="宋体"/>
          <w:color w:val="auto"/>
          <w:sz w:val="24"/>
          <w:highlight w:val="none"/>
        </w:rPr>
      </w:pPr>
    </w:p>
    <w:p w14:paraId="32802EE1">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F7BD25C">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浙江省交通运输科学研究院、浙江华耀建设咨询有限公司</w:t>
      </w:r>
      <w:r>
        <w:rPr>
          <w:rFonts w:hint="eastAsia" w:ascii="宋体" w:hAnsi="宋体" w:cs="宋体"/>
          <w:color w:val="auto"/>
          <w:kern w:val="0"/>
          <w:sz w:val="24"/>
          <w:highlight w:val="none"/>
          <w:lang w:val="zh-CN"/>
        </w:rPr>
        <w:t>：</w:t>
      </w:r>
    </w:p>
    <w:p w14:paraId="50718A7A">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2025年省交科院条件建设项目-步入式环境试验箱（组装式）、成像亮度计（静态）采购【招标编号：JKY-ZB2025-031 】</w:t>
      </w:r>
      <w:r>
        <w:rPr>
          <w:rFonts w:hint="eastAsia" w:ascii="宋体" w:hAnsi="宋体" w:cs="宋体"/>
          <w:color w:val="auto"/>
          <w:kern w:val="0"/>
          <w:sz w:val="24"/>
          <w:highlight w:val="none"/>
          <w:lang w:val="zh-CN"/>
        </w:rPr>
        <w:t>政府采购投标的一切事项，其法律后果由我方承担。</w:t>
      </w:r>
    </w:p>
    <w:p w14:paraId="662A7DC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日止。</w:t>
      </w:r>
    </w:p>
    <w:p w14:paraId="0A836AF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EC5F1D3">
      <w:pPr>
        <w:jc w:val="center"/>
        <w:rPr>
          <w:rFonts w:hint="eastAsia" w:ascii="宋体" w:hAnsi="宋体" w:cs="宋体"/>
          <w:b/>
          <w:color w:val="auto"/>
          <w:kern w:val="0"/>
          <w:sz w:val="32"/>
          <w:szCs w:val="32"/>
          <w:highlight w:val="none"/>
        </w:rPr>
      </w:pPr>
    </w:p>
    <w:p w14:paraId="1CB28848">
      <w:pPr>
        <w:jc w:val="center"/>
        <w:rPr>
          <w:rFonts w:hint="eastAsia" w:ascii="宋体" w:hAnsi="宋体" w:cs="宋体"/>
          <w:b/>
          <w:color w:val="auto"/>
          <w:kern w:val="0"/>
          <w:sz w:val="32"/>
          <w:szCs w:val="32"/>
          <w:highlight w:val="none"/>
        </w:rPr>
      </w:pPr>
    </w:p>
    <w:p w14:paraId="58613104">
      <w:pPr>
        <w:jc w:val="center"/>
        <w:rPr>
          <w:rFonts w:hint="eastAsia" w:ascii="宋体" w:hAnsi="宋体" w:cs="宋体"/>
          <w:b/>
          <w:color w:val="auto"/>
          <w:kern w:val="0"/>
          <w:sz w:val="32"/>
          <w:szCs w:val="32"/>
          <w:highlight w:val="none"/>
        </w:rPr>
      </w:pPr>
    </w:p>
    <w:p w14:paraId="32E8DFF6">
      <w:pPr>
        <w:rPr>
          <w:rFonts w:hint="eastAsia" w:ascii="宋体" w:hAnsi="宋体" w:cs="宋体"/>
          <w:color w:val="auto"/>
          <w:highlight w:val="none"/>
        </w:rPr>
      </w:pPr>
    </w:p>
    <w:p w14:paraId="1B6A3918">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F5A91F">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CA7E60">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44C5087A">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324DA9">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F9085B1">
      <w:pPr>
        <w:pStyle w:val="151"/>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B0CF62">
        <w:trPr>
          <w:trHeight w:val="4812" w:hRule="atLeast"/>
          <w:jc w:val="center"/>
        </w:trPr>
        <w:tc>
          <w:tcPr>
            <w:tcW w:w="9207" w:type="dxa"/>
          </w:tcPr>
          <w:p w14:paraId="3F51F214">
            <w:pPr>
              <w:pStyle w:val="151"/>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7D28414D">
            <w:pPr>
              <w:pStyle w:val="151"/>
              <w:adjustRightInd w:val="0"/>
              <w:spacing w:line="360" w:lineRule="auto"/>
              <w:rPr>
                <w:rFonts w:hint="eastAsia" w:hAnsi="宋体" w:cs="宋体"/>
                <w:bCs/>
                <w:color w:val="auto"/>
                <w:sz w:val="24"/>
                <w:highlight w:val="none"/>
              </w:rPr>
            </w:pPr>
          </w:p>
        </w:tc>
      </w:tr>
    </w:tbl>
    <w:p w14:paraId="41D6195C">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B34489D">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664EA9A">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6EBC63D">
      <w:pPr>
        <w:jc w:val="center"/>
        <w:rPr>
          <w:rFonts w:hint="eastAsia" w:ascii="宋体" w:hAnsi="宋体" w:cs="宋体"/>
          <w:b/>
          <w:color w:val="auto"/>
          <w:kern w:val="0"/>
          <w:sz w:val="32"/>
          <w:szCs w:val="32"/>
          <w:highlight w:val="none"/>
        </w:rPr>
      </w:pPr>
    </w:p>
    <w:p w14:paraId="07190DD4">
      <w:pPr>
        <w:snapToGrid w:val="0"/>
        <w:spacing w:line="360" w:lineRule="auto"/>
        <w:ind w:right="480"/>
        <w:rPr>
          <w:rFonts w:hint="eastAsia" w:ascii="宋体" w:hAnsi="宋体" w:cs="宋体"/>
          <w:b/>
          <w:color w:val="auto"/>
          <w:kern w:val="0"/>
          <w:sz w:val="32"/>
          <w:szCs w:val="32"/>
          <w:highlight w:val="none"/>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12D28488">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48CA7AE">
      <w:pPr>
        <w:widowControl/>
        <w:spacing w:line="360" w:lineRule="auto"/>
        <w:ind w:firstLine="120" w:firstLineChars="50"/>
        <w:jc w:val="left"/>
        <w:rPr>
          <w:rFonts w:hint="eastAsia" w:ascii="宋体" w:hAnsi="宋体" w:cs="宋体"/>
          <w:color w:val="auto"/>
          <w:sz w:val="24"/>
          <w:highlight w:val="none"/>
        </w:rPr>
      </w:pPr>
      <w:bookmarkStart w:id="39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395"/>
    <w:p w14:paraId="09ADD3C1">
      <w:pPr>
        <w:snapToGrid w:val="0"/>
        <w:spacing w:line="360" w:lineRule="auto"/>
        <w:rPr>
          <w:rFonts w:hint="eastAsia" w:ascii="宋体" w:hAnsi="宋体" w:cs="宋体"/>
          <w:color w:val="auto"/>
          <w:kern w:val="0"/>
          <w:sz w:val="24"/>
          <w:highlight w:val="none"/>
        </w:rPr>
      </w:pPr>
    </w:p>
    <w:p w14:paraId="31CABDFD">
      <w:pPr>
        <w:jc w:val="center"/>
        <w:rPr>
          <w:rFonts w:hint="eastAsia" w:ascii="宋体" w:hAnsi="宋体" w:cs="宋体"/>
          <w:b/>
          <w:color w:val="auto"/>
          <w:kern w:val="0"/>
          <w:sz w:val="32"/>
          <w:szCs w:val="32"/>
          <w:highlight w:val="none"/>
        </w:rPr>
      </w:pPr>
    </w:p>
    <w:p w14:paraId="47A59C0B">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8506F76">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1F0F4C3">
        <w:trPr>
          <w:trHeight w:val="882" w:hRule="atLeast"/>
        </w:trPr>
        <w:tc>
          <w:tcPr>
            <w:tcW w:w="646" w:type="dxa"/>
            <w:vAlign w:val="center"/>
          </w:tcPr>
          <w:p w14:paraId="6E4D7944">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1723C0E">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39DFA5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E713CD0">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2869013B">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037C8B18">
        <w:trPr>
          <w:trHeight w:val="860" w:hRule="atLeast"/>
        </w:trPr>
        <w:tc>
          <w:tcPr>
            <w:tcW w:w="646" w:type="dxa"/>
            <w:vAlign w:val="center"/>
          </w:tcPr>
          <w:p w14:paraId="10A8E6E6">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03C6AD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E7470D0">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0FDFF90">
            <w:pPr>
              <w:rPr>
                <w:rFonts w:hint="eastAsia" w:ascii="宋体" w:hAnsi="宋体" w:cs="宋体"/>
                <w:color w:val="auto"/>
                <w:sz w:val="24"/>
                <w:highlight w:val="none"/>
              </w:rPr>
            </w:pPr>
          </w:p>
          <w:p w14:paraId="4CFC95AE">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4DE50F32">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0BC56FE">
        <w:trPr>
          <w:trHeight w:val="860" w:hRule="atLeast"/>
        </w:trPr>
        <w:tc>
          <w:tcPr>
            <w:tcW w:w="646" w:type="dxa"/>
            <w:vAlign w:val="center"/>
          </w:tcPr>
          <w:p w14:paraId="5BAE18B8">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00F3A5E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AB839A0">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E8AA9E4">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85B6C41">
        <w:trPr>
          <w:trHeight w:val="860" w:hRule="atLeast"/>
        </w:trPr>
        <w:tc>
          <w:tcPr>
            <w:tcW w:w="646" w:type="dxa"/>
            <w:vAlign w:val="center"/>
          </w:tcPr>
          <w:p w14:paraId="617F63ED">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72499D68">
            <w:pPr>
              <w:snapToGrid w:val="0"/>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38D62A4E">
            <w:pPr>
              <w:spacing w:line="360" w:lineRule="auto"/>
              <w:rPr>
                <w:rFonts w:hint="eastAsia" w:ascii="宋体" w:hAnsi="宋体" w:cs="宋体"/>
                <w:color w:val="auto"/>
                <w:sz w:val="24"/>
                <w:highlight w:val="none"/>
              </w:rPr>
            </w:pPr>
          </w:p>
        </w:tc>
        <w:tc>
          <w:tcPr>
            <w:tcW w:w="2551" w:type="dxa"/>
            <w:vAlign w:val="center"/>
          </w:tcPr>
          <w:p w14:paraId="2D110A6B">
            <w:pPr>
              <w:rPr>
                <w:rFonts w:hint="eastAsia"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6A0E9B95">
            <w:pPr>
              <w:rPr>
                <w:rFonts w:hint="eastAsia" w:ascii="宋体" w:hAnsi="宋体" w:cs="宋体"/>
                <w:color w:val="auto"/>
                <w:highlight w:val="none"/>
              </w:rPr>
            </w:pPr>
            <w:r>
              <w:rPr>
                <w:rFonts w:hint="eastAsia" w:ascii="宋体" w:hAnsi="宋体" w:cs="宋体"/>
                <w:color w:val="auto"/>
                <w:sz w:val="24"/>
                <w:highlight w:val="none"/>
              </w:rPr>
              <w:t>/</w:t>
            </w:r>
          </w:p>
        </w:tc>
      </w:tr>
      <w:tr w14:paraId="19CAD855">
        <w:trPr>
          <w:trHeight w:val="860" w:hRule="atLeast"/>
        </w:trPr>
        <w:tc>
          <w:tcPr>
            <w:tcW w:w="646" w:type="dxa"/>
            <w:vAlign w:val="center"/>
          </w:tcPr>
          <w:p w14:paraId="75808F5F">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Pr>
          <w:p w14:paraId="1D3BC8C5">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256FCFB6">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7AEE62F6">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8A63319">
        <w:trPr>
          <w:trHeight w:val="860" w:hRule="atLeast"/>
        </w:trPr>
        <w:tc>
          <w:tcPr>
            <w:tcW w:w="646" w:type="dxa"/>
            <w:vAlign w:val="center"/>
          </w:tcPr>
          <w:p w14:paraId="7DA8D055">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991" w:type="dxa"/>
          </w:tcPr>
          <w:p w14:paraId="48907F36">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0C36AA8D">
            <w:pPr>
              <w:rPr>
                <w:rFonts w:hint="eastAsia" w:ascii="宋体" w:hAnsi="宋体" w:cs="宋体"/>
                <w:color w:val="auto"/>
                <w:sz w:val="24"/>
                <w:highlight w:val="none"/>
              </w:rPr>
            </w:pPr>
          </w:p>
        </w:tc>
        <w:tc>
          <w:tcPr>
            <w:tcW w:w="1418" w:type="dxa"/>
          </w:tcPr>
          <w:p w14:paraId="4661B979">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DF116EE">
        <w:trPr>
          <w:trHeight w:val="860" w:hRule="atLeast"/>
        </w:trPr>
        <w:tc>
          <w:tcPr>
            <w:tcW w:w="646" w:type="dxa"/>
            <w:vAlign w:val="center"/>
          </w:tcPr>
          <w:p w14:paraId="3A0E8016">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15B629B5">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5003C883">
            <w:pPr>
              <w:rPr>
                <w:rFonts w:hint="eastAsia" w:ascii="宋体" w:hAnsi="宋体" w:cs="宋体"/>
                <w:color w:val="auto"/>
                <w:sz w:val="24"/>
                <w:highlight w:val="none"/>
              </w:rPr>
            </w:pPr>
          </w:p>
        </w:tc>
        <w:tc>
          <w:tcPr>
            <w:tcW w:w="1418" w:type="dxa"/>
          </w:tcPr>
          <w:p w14:paraId="5F981AF9">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EF885E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5BACE674">
      <w:pPr>
        <w:spacing w:line="360" w:lineRule="auto"/>
        <w:ind w:right="420"/>
        <w:rPr>
          <w:rFonts w:hint="eastAsia"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0E646B91">
      <w:pPr>
        <w:pStyle w:val="81"/>
        <w:rPr>
          <w:rFonts w:hint="eastAsia"/>
          <w:color w:val="auto"/>
          <w:highlight w:val="none"/>
        </w:rPr>
      </w:pPr>
    </w:p>
    <w:p w14:paraId="4BFA6522">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82E1F93">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0856449">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5111F37">
        <w:tc>
          <w:tcPr>
            <w:tcW w:w="774" w:type="dxa"/>
          </w:tcPr>
          <w:p w14:paraId="78F69D67">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16F59AF6">
            <w:pPr>
              <w:snapToGrid w:val="0"/>
              <w:spacing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44A28135">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306CEB77">
        <w:tc>
          <w:tcPr>
            <w:tcW w:w="774" w:type="dxa"/>
          </w:tcPr>
          <w:p w14:paraId="02329F4C">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6070A15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32B4B1F7">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4F9657E5">
        <w:tc>
          <w:tcPr>
            <w:tcW w:w="774" w:type="dxa"/>
          </w:tcPr>
          <w:p w14:paraId="3B9979E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10F8A352">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009CA78B">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6EB5F38A">
        <w:tc>
          <w:tcPr>
            <w:tcW w:w="774" w:type="dxa"/>
          </w:tcPr>
          <w:p w14:paraId="3D01D591">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07CA012C">
            <w:pPr>
              <w:snapToGrid w:val="0"/>
              <w:spacing w:line="360" w:lineRule="auto"/>
              <w:jc w:val="center"/>
              <w:rPr>
                <w:rFonts w:hint="eastAsia" w:ascii="宋体" w:hAnsi="宋体" w:cs="宋体"/>
                <w:bCs/>
                <w:color w:val="auto"/>
                <w:sz w:val="24"/>
                <w:highlight w:val="none"/>
              </w:rPr>
            </w:pPr>
          </w:p>
        </w:tc>
        <w:tc>
          <w:tcPr>
            <w:tcW w:w="3046" w:type="dxa"/>
          </w:tcPr>
          <w:p w14:paraId="0A530D7F">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78B660F6">
      <w:pPr>
        <w:jc w:val="center"/>
        <w:rPr>
          <w:rFonts w:hint="eastAsia" w:ascii="宋体" w:hAnsi="宋体" w:cs="宋体"/>
          <w:b/>
          <w:color w:val="auto"/>
          <w:kern w:val="0"/>
          <w:sz w:val="32"/>
          <w:szCs w:val="32"/>
          <w:highlight w:val="none"/>
        </w:rPr>
      </w:pPr>
    </w:p>
    <w:p w14:paraId="66BCF369">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782CE80">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6F089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AEC4D6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0D806D10">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57210C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26AAE9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87604C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1944CF4B">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9D266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4A366D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23E4583">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74D8DA">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CBCE086">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DC7399C">
            <w:pPr>
              <w:spacing w:line="360" w:lineRule="auto"/>
              <w:jc w:val="center"/>
              <w:rPr>
                <w:rFonts w:hint="eastAsia" w:ascii="宋体" w:hAnsi="宋体" w:cs="宋体"/>
                <w:color w:val="auto"/>
                <w:sz w:val="24"/>
                <w:highlight w:val="none"/>
              </w:rPr>
            </w:pPr>
          </w:p>
        </w:tc>
      </w:tr>
      <w:tr w14:paraId="22533633">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3E5A1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D4D520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BD35E08">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383C9F5">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4ECF7E9">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BCDE495">
            <w:pPr>
              <w:spacing w:line="360" w:lineRule="auto"/>
              <w:jc w:val="center"/>
              <w:rPr>
                <w:rFonts w:hint="eastAsia" w:ascii="宋体" w:hAnsi="宋体" w:cs="宋体"/>
                <w:color w:val="auto"/>
                <w:sz w:val="24"/>
                <w:highlight w:val="none"/>
              </w:rPr>
            </w:pPr>
          </w:p>
        </w:tc>
      </w:tr>
      <w:tr w14:paraId="0AA66787">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9CF2F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B1BB3D2">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96BC520">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12B1630">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5C084A">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9061A90">
            <w:pPr>
              <w:spacing w:line="360" w:lineRule="auto"/>
              <w:jc w:val="center"/>
              <w:rPr>
                <w:rFonts w:hint="eastAsia" w:ascii="宋体" w:hAnsi="宋体" w:cs="宋体"/>
                <w:color w:val="auto"/>
                <w:sz w:val="24"/>
                <w:highlight w:val="none"/>
              </w:rPr>
            </w:pPr>
          </w:p>
        </w:tc>
      </w:tr>
    </w:tbl>
    <w:p w14:paraId="0040D70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088DF72">
      <w:pPr>
        <w:jc w:val="center"/>
        <w:rPr>
          <w:rFonts w:hint="eastAsia" w:ascii="宋体" w:hAnsi="宋体" w:cs="宋体"/>
          <w:b/>
          <w:color w:val="auto"/>
          <w:kern w:val="0"/>
          <w:sz w:val="32"/>
          <w:szCs w:val="32"/>
          <w:highlight w:val="none"/>
        </w:rPr>
      </w:pPr>
    </w:p>
    <w:p w14:paraId="570DCB28">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220C9585">
        <w:tc>
          <w:tcPr>
            <w:tcW w:w="828" w:type="dxa"/>
          </w:tcPr>
          <w:p w14:paraId="513BAFDC">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4BAABC7E">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D2748B2">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5F9D5AF1">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366EC21F">
            <w:pPr>
              <w:jc w:val="center"/>
              <w:rPr>
                <w:rFonts w:hint="eastAsia" w:ascii="宋体" w:hAnsi="宋体" w:cs="宋体"/>
                <w:b/>
                <w:bCs/>
                <w:color w:val="auto"/>
                <w:sz w:val="24"/>
                <w:highlight w:val="none"/>
              </w:rPr>
            </w:pPr>
          </w:p>
        </w:tc>
      </w:tr>
      <w:tr w14:paraId="4DCA1E9E">
        <w:tc>
          <w:tcPr>
            <w:tcW w:w="828" w:type="dxa"/>
          </w:tcPr>
          <w:p w14:paraId="1ACA2894">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2A748A24">
            <w:pPr>
              <w:jc w:val="center"/>
              <w:rPr>
                <w:rFonts w:hint="eastAsia" w:ascii="宋体" w:hAnsi="宋体" w:cs="宋体"/>
                <w:b/>
                <w:color w:val="auto"/>
                <w:kern w:val="0"/>
                <w:sz w:val="32"/>
                <w:szCs w:val="32"/>
                <w:highlight w:val="none"/>
              </w:rPr>
            </w:pPr>
          </w:p>
        </w:tc>
        <w:tc>
          <w:tcPr>
            <w:tcW w:w="3062" w:type="dxa"/>
          </w:tcPr>
          <w:p w14:paraId="2174EA5C">
            <w:pPr>
              <w:jc w:val="center"/>
              <w:rPr>
                <w:rFonts w:hint="eastAsia" w:ascii="宋体" w:hAnsi="宋体" w:cs="宋体"/>
                <w:b/>
                <w:color w:val="auto"/>
                <w:kern w:val="0"/>
                <w:sz w:val="32"/>
                <w:szCs w:val="32"/>
                <w:highlight w:val="none"/>
              </w:rPr>
            </w:pPr>
          </w:p>
        </w:tc>
        <w:tc>
          <w:tcPr>
            <w:tcW w:w="1102" w:type="dxa"/>
          </w:tcPr>
          <w:p w14:paraId="3AC8360D">
            <w:pPr>
              <w:jc w:val="center"/>
              <w:rPr>
                <w:rFonts w:hint="eastAsia" w:ascii="宋体" w:hAnsi="宋体" w:cs="宋体"/>
                <w:b/>
                <w:color w:val="auto"/>
                <w:kern w:val="0"/>
                <w:sz w:val="32"/>
                <w:szCs w:val="32"/>
                <w:highlight w:val="none"/>
              </w:rPr>
            </w:pPr>
          </w:p>
        </w:tc>
        <w:tc>
          <w:tcPr>
            <w:tcW w:w="1088" w:type="dxa"/>
          </w:tcPr>
          <w:p w14:paraId="25E94AF8">
            <w:pPr>
              <w:jc w:val="center"/>
              <w:rPr>
                <w:rFonts w:hint="eastAsia" w:ascii="宋体" w:hAnsi="宋体" w:cs="宋体"/>
                <w:b/>
                <w:color w:val="auto"/>
                <w:kern w:val="0"/>
                <w:sz w:val="32"/>
                <w:szCs w:val="32"/>
                <w:highlight w:val="none"/>
              </w:rPr>
            </w:pPr>
          </w:p>
        </w:tc>
      </w:tr>
      <w:tr w14:paraId="323BBD82">
        <w:tc>
          <w:tcPr>
            <w:tcW w:w="828" w:type="dxa"/>
          </w:tcPr>
          <w:p w14:paraId="5426EE43">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2CACB2AC">
            <w:pPr>
              <w:jc w:val="center"/>
              <w:rPr>
                <w:rFonts w:hint="eastAsia" w:ascii="宋体" w:hAnsi="宋体" w:cs="宋体"/>
                <w:b/>
                <w:color w:val="auto"/>
                <w:kern w:val="0"/>
                <w:sz w:val="32"/>
                <w:szCs w:val="32"/>
                <w:highlight w:val="none"/>
              </w:rPr>
            </w:pPr>
          </w:p>
        </w:tc>
        <w:tc>
          <w:tcPr>
            <w:tcW w:w="3062" w:type="dxa"/>
          </w:tcPr>
          <w:p w14:paraId="5A4D5449">
            <w:pPr>
              <w:jc w:val="center"/>
              <w:rPr>
                <w:rFonts w:hint="eastAsia" w:ascii="宋体" w:hAnsi="宋体" w:cs="宋体"/>
                <w:b/>
                <w:color w:val="auto"/>
                <w:kern w:val="0"/>
                <w:sz w:val="32"/>
                <w:szCs w:val="32"/>
                <w:highlight w:val="none"/>
              </w:rPr>
            </w:pPr>
          </w:p>
        </w:tc>
        <w:tc>
          <w:tcPr>
            <w:tcW w:w="1102" w:type="dxa"/>
          </w:tcPr>
          <w:p w14:paraId="34899773">
            <w:pPr>
              <w:jc w:val="center"/>
              <w:rPr>
                <w:rFonts w:hint="eastAsia" w:ascii="宋体" w:hAnsi="宋体" w:cs="宋体"/>
                <w:b/>
                <w:color w:val="auto"/>
                <w:kern w:val="0"/>
                <w:sz w:val="32"/>
                <w:szCs w:val="32"/>
                <w:highlight w:val="none"/>
              </w:rPr>
            </w:pPr>
          </w:p>
        </w:tc>
        <w:tc>
          <w:tcPr>
            <w:tcW w:w="1088" w:type="dxa"/>
          </w:tcPr>
          <w:p w14:paraId="7CD9A7B6">
            <w:pPr>
              <w:jc w:val="center"/>
              <w:rPr>
                <w:rFonts w:hint="eastAsia" w:ascii="宋体" w:hAnsi="宋体" w:cs="宋体"/>
                <w:b/>
                <w:color w:val="auto"/>
                <w:kern w:val="0"/>
                <w:sz w:val="32"/>
                <w:szCs w:val="32"/>
                <w:highlight w:val="none"/>
              </w:rPr>
            </w:pPr>
          </w:p>
        </w:tc>
      </w:tr>
      <w:tr w14:paraId="43A51F4E">
        <w:tc>
          <w:tcPr>
            <w:tcW w:w="828" w:type="dxa"/>
          </w:tcPr>
          <w:p w14:paraId="709F473E">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7ACB699">
            <w:pPr>
              <w:jc w:val="center"/>
              <w:rPr>
                <w:rFonts w:hint="eastAsia" w:ascii="宋体" w:hAnsi="宋体" w:cs="宋体"/>
                <w:b/>
                <w:color w:val="auto"/>
                <w:kern w:val="0"/>
                <w:sz w:val="32"/>
                <w:szCs w:val="32"/>
                <w:highlight w:val="none"/>
              </w:rPr>
            </w:pPr>
          </w:p>
        </w:tc>
        <w:tc>
          <w:tcPr>
            <w:tcW w:w="3062" w:type="dxa"/>
          </w:tcPr>
          <w:p w14:paraId="6F1EB80D">
            <w:pPr>
              <w:jc w:val="center"/>
              <w:rPr>
                <w:rFonts w:hint="eastAsia" w:ascii="宋体" w:hAnsi="宋体" w:cs="宋体"/>
                <w:b/>
                <w:color w:val="auto"/>
                <w:kern w:val="0"/>
                <w:sz w:val="32"/>
                <w:szCs w:val="32"/>
                <w:highlight w:val="none"/>
              </w:rPr>
            </w:pPr>
          </w:p>
        </w:tc>
        <w:tc>
          <w:tcPr>
            <w:tcW w:w="1102" w:type="dxa"/>
          </w:tcPr>
          <w:p w14:paraId="19ACF601">
            <w:pPr>
              <w:jc w:val="center"/>
              <w:rPr>
                <w:rFonts w:hint="eastAsia" w:ascii="宋体" w:hAnsi="宋体" w:cs="宋体"/>
                <w:b/>
                <w:color w:val="auto"/>
                <w:kern w:val="0"/>
                <w:sz w:val="32"/>
                <w:szCs w:val="32"/>
                <w:highlight w:val="none"/>
              </w:rPr>
            </w:pPr>
          </w:p>
        </w:tc>
        <w:tc>
          <w:tcPr>
            <w:tcW w:w="1088" w:type="dxa"/>
          </w:tcPr>
          <w:p w14:paraId="7F4235F2">
            <w:pPr>
              <w:jc w:val="center"/>
              <w:rPr>
                <w:rFonts w:hint="eastAsia" w:ascii="宋体" w:hAnsi="宋体" w:cs="宋体"/>
                <w:b/>
                <w:color w:val="auto"/>
                <w:kern w:val="0"/>
                <w:sz w:val="32"/>
                <w:szCs w:val="32"/>
                <w:highlight w:val="none"/>
              </w:rPr>
            </w:pPr>
          </w:p>
        </w:tc>
      </w:tr>
    </w:tbl>
    <w:p w14:paraId="458532EF">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5F13770">
      <w:pPr>
        <w:jc w:val="center"/>
        <w:rPr>
          <w:rFonts w:hint="eastAsia" w:ascii="宋体" w:hAnsi="宋体" w:cs="宋体"/>
          <w:b/>
          <w:color w:val="auto"/>
          <w:kern w:val="0"/>
          <w:sz w:val="32"/>
          <w:szCs w:val="32"/>
          <w:highlight w:val="none"/>
        </w:rPr>
      </w:pPr>
    </w:p>
    <w:p w14:paraId="4BC15415">
      <w:pPr>
        <w:jc w:val="left"/>
        <w:rPr>
          <w:rFonts w:hint="eastAsia" w:ascii="宋体" w:hAnsi="宋体" w:cs="宋体"/>
          <w:color w:val="auto"/>
          <w:kern w:val="0"/>
          <w:sz w:val="24"/>
          <w:highlight w:val="none"/>
        </w:rPr>
      </w:pPr>
      <w:r>
        <w:rPr>
          <w:rFonts w:hint="eastAsia" w:ascii="宋体" w:hAnsi="宋体" w:cs="宋体"/>
          <w:color w:val="auto"/>
          <w:sz w:val="24"/>
          <w:highlight w:val="none"/>
        </w:rPr>
        <w:t>注：</w:t>
      </w:r>
      <w:r>
        <w:rPr>
          <w:rFonts w:hint="eastAsia" w:ascii="宋体" w:hAnsi="宋体" w:cs="宋体"/>
          <w:color w:val="auto"/>
          <w:kern w:val="0"/>
          <w:sz w:val="24"/>
          <w:highlight w:val="none"/>
        </w:rPr>
        <w:t>1.按本格式和要求提供。</w:t>
      </w:r>
    </w:p>
    <w:p w14:paraId="339E654F">
      <w:pPr>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2.本表格所反映的偏离情况与“符合性审查资料”、“评标标准相应的商务技术资料”不一致的，以“符合性审查资料”、“评标标准相应的商务技术资料”为准。</w:t>
      </w:r>
    </w:p>
    <w:p w14:paraId="699BFFD2">
      <w:pPr>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3.投标人须保证：除商务技术偏离表列出的偏离外，投标人响应招标文件的全部非实质性要求。</w:t>
      </w:r>
    </w:p>
    <w:p w14:paraId="74BC49A3">
      <w:pPr>
        <w:rPr>
          <w:rFonts w:hint="eastAsia" w:ascii="宋体" w:hAnsi="宋体" w:cs="宋体"/>
          <w:b/>
          <w:bCs/>
          <w:color w:val="auto"/>
          <w:sz w:val="32"/>
          <w:szCs w:val="32"/>
          <w:highlight w:val="none"/>
        </w:rPr>
      </w:pPr>
    </w:p>
    <w:p w14:paraId="627CA7A5">
      <w:pPr>
        <w:ind w:firstLine="1911" w:firstLineChars="595"/>
        <w:rPr>
          <w:rFonts w:hint="eastAsia" w:ascii="宋体" w:hAnsi="宋体" w:cs="宋体"/>
          <w:b/>
          <w:bCs/>
          <w:color w:val="auto"/>
          <w:sz w:val="32"/>
          <w:szCs w:val="32"/>
          <w:highlight w:val="none"/>
        </w:rPr>
      </w:pPr>
    </w:p>
    <w:p w14:paraId="6ED3786D">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7BAC54CB">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C1B6649">
      <w:pPr>
        <w:snapToGrid w:val="0"/>
        <w:spacing w:line="360" w:lineRule="auto"/>
        <w:rPr>
          <w:rFonts w:hint="eastAsia" w:ascii="宋体" w:hAnsi="宋体" w:cs="宋体"/>
          <w:color w:val="auto"/>
          <w:sz w:val="24"/>
          <w:highlight w:val="none"/>
        </w:rPr>
      </w:pPr>
    </w:p>
    <w:p w14:paraId="46A5C27A">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浙江省交通运输科学研究院、浙江华耀建设咨询有限公司</w:t>
      </w:r>
      <w:r>
        <w:rPr>
          <w:rFonts w:hint="eastAsia" w:ascii="宋体" w:hAnsi="宋体" w:cs="宋体"/>
          <w:color w:val="auto"/>
          <w:kern w:val="0"/>
          <w:sz w:val="24"/>
          <w:highlight w:val="none"/>
          <w:lang w:val="zh-CN"/>
        </w:rPr>
        <w:t>：</w:t>
      </w:r>
    </w:p>
    <w:p w14:paraId="0505DB9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D50877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583AE8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0592CA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7AE2E5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7F4C1A0">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D223403">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698C597">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CCBFA3B">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AC82C8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A1FA9CD">
      <w:pPr>
        <w:autoSpaceDE w:val="0"/>
        <w:autoSpaceDN w:val="0"/>
        <w:spacing w:line="360" w:lineRule="auto"/>
        <w:ind w:left="2"/>
        <w:jc w:val="left"/>
        <w:rPr>
          <w:rFonts w:hint="eastAsia" w:ascii="宋体" w:hAnsi="宋体" w:cs="宋体"/>
          <w:color w:val="auto"/>
          <w:kern w:val="0"/>
          <w:sz w:val="24"/>
          <w:highlight w:val="none"/>
          <w:lang w:val="zh-CN"/>
        </w:rPr>
      </w:pPr>
    </w:p>
    <w:p w14:paraId="617B0F7F">
      <w:pPr>
        <w:autoSpaceDE w:val="0"/>
        <w:autoSpaceDN w:val="0"/>
        <w:spacing w:line="360" w:lineRule="auto"/>
        <w:ind w:left="2"/>
        <w:jc w:val="left"/>
        <w:rPr>
          <w:rFonts w:hint="eastAsia" w:ascii="宋体" w:hAnsi="宋体" w:cs="宋体"/>
          <w:color w:val="auto"/>
          <w:kern w:val="0"/>
          <w:sz w:val="24"/>
          <w:highlight w:val="none"/>
          <w:lang w:val="zh-CN"/>
        </w:rPr>
      </w:pPr>
    </w:p>
    <w:p w14:paraId="45858C35">
      <w:pPr>
        <w:autoSpaceDE w:val="0"/>
        <w:autoSpaceDN w:val="0"/>
        <w:spacing w:line="360" w:lineRule="auto"/>
        <w:ind w:left="2"/>
        <w:jc w:val="left"/>
        <w:rPr>
          <w:rFonts w:hint="eastAsia" w:ascii="宋体" w:hAnsi="宋体" w:cs="宋体"/>
          <w:color w:val="auto"/>
          <w:kern w:val="0"/>
          <w:sz w:val="24"/>
          <w:highlight w:val="none"/>
          <w:lang w:val="zh-CN"/>
        </w:rPr>
      </w:pPr>
    </w:p>
    <w:p w14:paraId="26FE3F2A">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7125DAEA">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B3BA1F4">
      <w:pPr>
        <w:spacing w:line="360" w:lineRule="auto"/>
        <w:jc w:val="center"/>
        <w:rPr>
          <w:rFonts w:hint="eastAsia" w:ascii="宋体" w:hAnsi="宋体" w:cs="宋体"/>
          <w:b/>
          <w:bCs/>
          <w:color w:val="auto"/>
          <w:sz w:val="24"/>
          <w:highlight w:val="none"/>
        </w:rPr>
      </w:pPr>
    </w:p>
    <w:p w14:paraId="676CFC2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1EB7BE7">
      <w:pPr>
        <w:spacing w:line="360" w:lineRule="auto"/>
        <w:jc w:val="center"/>
        <w:rPr>
          <w:rFonts w:hint="eastAsia" w:ascii="宋体" w:hAnsi="宋体" w:cs="宋体"/>
          <w:b/>
          <w:bCs/>
          <w:color w:val="auto"/>
          <w:sz w:val="24"/>
          <w:highlight w:val="none"/>
        </w:rPr>
        <w:sectPr>
          <w:footerReference r:id="rId11" w:type="first"/>
          <w:footerReference r:id="rId10" w:type="default"/>
          <w:pgSz w:w="11906" w:h="16838"/>
          <w:pgMar w:top="1276" w:right="1418" w:bottom="1247" w:left="1418" w:header="851" w:footer="992" w:gutter="0"/>
          <w:cols w:space="720" w:num="1"/>
          <w:titlePg/>
          <w:docGrid w:linePitch="312" w:charSpace="0"/>
        </w:sectPr>
      </w:pPr>
    </w:p>
    <w:p w14:paraId="196A6208">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F509A91">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1A1D571">
      <w:pPr>
        <w:spacing w:line="360" w:lineRule="auto"/>
        <w:jc w:val="center"/>
        <w:outlineLvl w:val="0"/>
        <w:rPr>
          <w:rFonts w:hint="eastAsia" w:ascii="宋体" w:hAnsi="宋体" w:cs="宋体"/>
          <w:b/>
          <w:color w:val="auto"/>
          <w:kern w:val="0"/>
          <w:sz w:val="36"/>
          <w:szCs w:val="36"/>
          <w:highlight w:val="none"/>
        </w:rPr>
      </w:pPr>
    </w:p>
    <w:p w14:paraId="627F150D">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81848D4">
      <w:pPr>
        <w:snapToGrid w:val="0"/>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64098B8F">
      <w:pPr>
        <w:snapToGrid w:val="0"/>
        <w:spacing w:line="360" w:lineRule="auto"/>
        <w:ind w:right="480"/>
        <w:jc w:val="center"/>
        <w:rPr>
          <w:rFonts w:hint="eastAsia" w:ascii="宋体" w:hAnsi="宋体" w:cs="宋体"/>
          <w:b/>
          <w:color w:val="auto"/>
          <w:kern w:val="0"/>
          <w:sz w:val="32"/>
          <w:szCs w:val="32"/>
          <w:highlight w:val="none"/>
        </w:rPr>
      </w:pPr>
    </w:p>
    <w:p w14:paraId="5EC0B8FF">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3" w:type="first"/>
          <w:footerReference r:id="rId12" w:type="default"/>
          <w:pgSz w:w="11906" w:h="16838"/>
          <w:pgMar w:top="1276" w:right="1418" w:bottom="1247" w:left="1418" w:header="851" w:footer="992" w:gutter="0"/>
          <w:cols w:space="720" w:num="1"/>
          <w:titlePg/>
          <w:docGrid w:linePitch="312" w:charSpace="0"/>
        </w:sectPr>
      </w:pPr>
    </w:p>
    <w:p w14:paraId="7459BF7D">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DB63358">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浙江省交通运输科学研究院、浙江华耀建设咨询有限公司</w:t>
      </w:r>
      <w:r>
        <w:rPr>
          <w:rFonts w:hint="eastAsia" w:ascii="宋体" w:hAnsi="宋体" w:cs="宋体"/>
          <w:color w:val="auto"/>
          <w:kern w:val="0"/>
          <w:sz w:val="24"/>
          <w:highlight w:val="none"/>
          <w:lang w:val="zh-CN"/>
        </w:rPr>
        <w:t>：</w:t>
      </w:r>
    </w:p>
    <w:p w14:paraId="0BB78B2C">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2025年省交科院条件建设项目-步入式环境试验箱（组装式）、成像亮度计（静态）采购</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JKY-ZB2025-031 】的实施</w:t>
      </w:r>
      <w:r>
        <w:rPr>
          <w:rFonts w:hint="eastAsia" w:ascii="宋体" w:hAnsi="宋体" w:cs="宋体"/>
          <w:color w:val="auto"/>
          <w:kern w:val="0"/>
          <w:sz w:val="24"/>
          <w:highlight w:val="none"/>
          <w:lang w:val="zh-CN"/>
        </w:rPr>
        <w:t>。</w:t>
      </w:r>
    </w:p>
    <w:tbl>
      <w:tblPr>
        <w:tblStyle w:val="62"/>
        <w:tblpPr w:leftFromText="180" w:rightFromText="180" w:vertAnchor="text" w:horzAnchor="page" w:tblpX="1316" w:tblpY="761"/>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1272"/>
        <w:gridCol w:w="1499"/>
        <w:gridCol w:w="2977"/>
        <w:gridCol w:w="892"/>
        <w:gridCol w:w="1403"/>
        <w:gridCol w:w="1403"/>
        <w:gridCol w:w="1786"/>
        <w:gridCol w:w="2811"/>
      </w:tblGrid>
      <w:tr w14:paraId="602DF25A">
        <w:trPr>
          <w:trHeight w:val="1373" w:hRule="atLeast"/>
        </w:trPr>
        <w:tc>
          <w:tcPr>
            <w:tcW w:w="164" w:type="pct"/>
            <w:vAlign w:val="center"/>
          </w:tcPr>
          <w:p w14:paraId="789A19A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38" w:type="pct"/>
            <w:vAlign w:val="center"/>
          </w:tcPr>
          <w:p w14:paraId="034D4BF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516" w:type="pct"/>
          </w:tcPr>
          <w:p w14:paraId="4FB4B59D">
            <w:pPr>
              <w:spacing w:line="360" w:lineRule="auto"/>
              <w:jc w:val="center"/>
              <w:rPr>
                <w:rFonts w:hint="eastAsia" w:ascii="宋体" w:hAnsi="宋体" w:cs="宋体"/>
                <w:b/>
                <w:color w:val="auto"/>
                <w:sz w:val="24"/>
                <w:highlight w:val="none"/>
              </w:rPr>
            </w:pPr>
          </w:p>
          <w:p w14:paraId="09239A4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w:t>
            </w:r>
          </w:p>
        </w:tc>
        <w:tc>
          <w:tcPr>
            <w:tcW w:w="1023" w:type="pct"/>
            <w:vAlign w:val="center"/>
          </w:tcPr>
          <w:p w14:paraId="346A60C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307" w:type="pct"/>
            <w:vAlign w:val="center"/>
          </w:tcPr>
          <w:p w14:paraId="6A3ABB9C">
            <w:pPr>
              <w:spacing w:line="360" w:lineRule="auto"/>
              <w:jc w:val="center"/>
              <w:rPr>
                <w:rFonts w:hint="eastAsia" w:ascii="宋体" w:hAnsi="宋体" w:cs="宋体"/>
                <w:b/>
                <w:color w:val="auto"/>
                <w:sz w:val="24"/>
                <w:highlight w:val="none"/>
              </w:rPr>
            </w:pPr>
            <w:r>
              <w:rPr>
                <w:rFonts w:hint="eastAsia" w:ascii="宋体" w:hAnsi="宋体" w:eastAsia="宋体" w:cs="宋体"/>
                <w:b/>
                <w:bCs w:val="0"/>
                <w:color w:val="auto"/>
                <w:sz w:val="24"/>
                <w:highlight w:val="none"/>
              </w:rPr>
              <w:t>数量</w:t>
            </w:r>
          </w:p>
        </w:tc>
        <w:tc>
          <w:tcPr>
            <w:tcW w:w="483" w:type="pct"/>
            <w:vAlign w:val="center"/>
          </w:tcPr>
          <w:p w14:paraId="3D656265">
            <w:pPr>
              <w:spacing w:line="360" w:lineRule="auto"/>
              <w:jc w:val="center"/>
              <w:rPr>
                <w:rFonts w:hint="eastAsia" w:ascii="宋体" w:hAnsi="宋体" w:cs="宋体"/>
                <w:b/>
                <w:color w:val="auto"/>
                <w:sz w:val="24"/>
                <w:highlight w:val="none"/>
              </w:rPr>
            </w:pPr>
            <w:r>
              <w:rPr>
                <w:rFonts w:hint="eastAsia" w:ascii="宋体" w:hAnsi="宋体" w:eastAsia="宋体" w:cs="宋体"/>
                <w:b/>
                <w:bCs w:val="0"/>
                <w:color w:val="auto"/>
                <w:sz w:val="24"/>
                <w:highlight w:val="none"/>
              </w:rPr>
              <w:t>单位</w:t>
            </w:r>
          </w:p>
        </w:tc>
        <w:tc>
          <w:tcPr>
            <w:tcW w:w="483" w:type="pct"/>
            <w:vAlign w:val="center"/>
          </w:tcPr>
          <w:p w14:paraId="3DBEF1C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615" w:type="pct"/>
            <w:vAlign w:val="center"/>
          </w:tcPr>
          <w:p w14:paraId="38F8067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968" w:type="pct"/>
            <w:vAlign w:val="center"/>
          </w:tcPr>
          <w:p w14:paraId="2EB349B1">
            <w:pPr>
              <w:spacing w:line="360" w:lineRule="auto"/>
              <w:jc w:val="center"/>
              <w:rPr>
                <w:rFonts w:hint="eastAsia" w:ascii="宋体" w:hAnsi="宋体" w:cs="宋体"/>
                <w:b/>
                <w:color w:val="auto"/>
                <w:sz w:val="24"/>
                <w:highlight w:val="none"/>
              </w:rPr>
            </w:pPr>
          </w:p>
          <w:p w14:paraId="2D30DFD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hint="eastAsia" w:ascii="宋体" w:hAnsi="宋体" w:cs="宋体"/>
                <w:b/>
                <w:color w:val="auto"/>
                <w:sz w:val="24"/>
                <w:highlight w:val="none"/>
              </w:rPr>
            </w:pPr>
          </w:p>
        </w:tc>
      </w:tr>
      <w:tr w14:paraId="05210ECD">
        <w:trPr>
          <w:trHeight w:val="441" w:hRule="atLeast"/>
        </w:trPr>
        <w:tc>
          <w:tcPr>
            <w:tcW w:w="164" w:type="pct"/>
            <w:vAlign w:val="center"/>
          </w:tcPr>
          <w:p w14:paraId="7F8AB01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38" w:type="pct"/>
            <w:vAlign w:val="center"/>
          </w:tcPr>
          <w:p w14:paraId="64A27411">
            <w:pPr>
              <w:spacing w:line="360" w:lineRule="auto"/>
              <w:jc w:val="center"/>
              <w:rPr>
                <w:rFonts w:hint="eastAsia" w:ascii="宋体" w:hAnsi="宋体" w:cs="宋体"/>
                <w:b/>
                <w:color w:val="auto"/>
                <w:sz w:val="24"/>
                <w:highlight w:val="none"/>
              </w:rPr>
            </w:pPr>
            <w:r>
              <w:rPr>
                <w:rFonts w:hint="eastAsia" w:ascii="宋体" w:hAnsi="宋体" w:eastAsia="宋体" w:cs="宋体"/>
                <w:b/>
                <w:bCs w:val="0"/>
                <w:color w:val="auto"/>
                <w:sz w:val="24"/>
                <w:highlight w:val="none"/>
              </w:rPr>
              <w:t>步入式环境试验箱（组装式）</w:t>
            </w:r>
          </w:p>
        </w:tc>
        <w:tc>
          <w:tcPr>
            <w:tcW w:w="516" w:type="pct"/>
            <w:vAlign w:val="center"/>
          </w:tcPr>
          <w:p w14:paraId="2DDFFDE8">
            <w:pPr>
              <w:snapToGrid w:val="0"/>
              <w:spacing w:line="360" w:lineRule="auto"/>
              <w:jc w:val="center"/>
              <w:rPr>
                <w:rFonts w:hint="eastAsia" w:ascii="宋体" w:hAnsi="宋体" w:cs="宋体"/>
                <w:b/>
                <w:color w:val="auto"/>
                <w:sz w:val="24"/>
                <w:highlight w:val="none"/>
              </w:rPr>
            </w:pPr>
          </w:p>
        </w:tc>
        <w:tc>
          <w:tcPr>
            <w:tcW w:w="1023" w:type="pct"/>
            <w:vAlign w:val="center"/>
          </w:tcPr>
          <w:p w14:paraId="2A0A24AE">
            <w:pPr>
              <w:snapToGrid w:val="0"/>
              <w:spacing w:line="360" w:lineRule="auto"/>
              <w:jc w:val="center"/>
              <w:rPr>
                <w:rFonts w:hint="eastAsia" w:ascii="宋体" w:hAnsi="宋体" w:cs="宋体"/>
                <w:b/>
                <w:color w:val="auto"/>
                <w:sz w:val="24"/>
                <w:highlight w:val="none"/>
              </w:rPr>
            </w:pPr>
          </w:p>
        </w:tc>
        <w:tc>
          <w:tcPr>
            <w:tcW w:w="307" w:type="pct"/>
            <w:vAlign w:val="center"/>
          </w:tcPr>
          <w:p w14:paraId="01815C82">
            <w:pPr>
              <w:spacing w:line="360" w:lineRule="auto"/>
              <w:jc w:val="center"/>
              <w:rPr>
                <w:rFonts w:hint="eastAsia" w:ascii="宋体" w:hAnsi="宋体" w:cs="宋体"/>
                <w:b/>
                <w:color w:val="auto"/>
                <w:sz w:val="24"/>
                <w:highlight w:val="none"/>
              </w:rPr>
            </w:pPr>
            <w:r>
              <w:rPr>
                <w:rFonts w:hint="eastAsia" w:ascii="宋体" w:hAnsi="宋体" w:eastAsia="宋体" w:cs="宋体"/>
                <w:b/>
                <w:bCs w:val="0"/>
                <w:color w:val="auto"/>
                <w:sz w:val="24"/>
                <w:highlight w:val="none"/>
              </w:rPr>
              <w:t>2</w:t>
            </w:r>
          </w:p>
        </w:tc>
        <w:tc>
          <w:tcPr>
            <w:tcW w:w="483" w:type="pct"/>
            <w:vAlign w:val="center"/>
          </w:tcPr>
          <w:p w14:paraId="53C4C125">
            <w:pPr>
              <w:spacing w:line="360" w:lineRule="auto"/>
              <w:jc w:val="center"/>
              <w:rPr>
                <w:rFonts w:hint="eastAsia" w:ascii="宋体" w:hAnsi="宋体" w:cs="宋体"/>
                <w:b/>
                <w:color w:val="auto"/>
                <w:sz w:val="24"/>
                <w:highlight w:val="none"/>
              </w:rPr>
            </w:pPr>
            <w:r>
              <w:rPr>
                <w:rFonts w:hint="eastAsia" w:ascii="宋体" w:hAnsi="宋体" w:eastAsia="宋体" w:cs="宋体"/>
                <w:b/>
                <w:bCs w:val="0"/>
                <w:color w:val="auto"/>
                <w:sz w:val="24"/>
                <w:highlight w:val="none"/>
              </w:rPr>
              <w:t>台</w:t>
            </w:r>
          </w:p>
        </w:tc>
        <w:tc>
          <w:tcPr>
            <w:tcW w:w="483" w:type="pct"/>
            <w:vAlign w:val="center"/>
          </w:tcPr>
          <w:p w14:paraId="58326559">
            <w:pPr>
              <w:spacing w:line="360" w:lineRule="auto"/>
              <w:jc w:val="center"/>
              <w:rPr>
                <w:rFonts w:hint="eastAsia" w:ascii="宋体" w:hAnsi="宋体" w:cs="宋体"/>
                <w:color w:val="auto"/>
                <w:sz w:val="24"/>
                <w:highlight w:val="none"/>
              </w:rPr>
            </w:pPr>
          </w:p>
        </w:tc>
        <w:tc>
          <w:tcPr>
            <w:tcW w:w="615" w:type="pct"/>
            <w:vAlign w:val="center"/>
          </w:tcPr>
          <w:p w14:paraId="5686463E">
            <w:pPr>
              <w:spacing w:line="360" w:lineRule="auto"/>
              <w:jc w:val="center"/>
              <w:rPr>
                <w:rFonts w:hint="eastAsia" w:ascii="宋体" w:hAnsi="宋体" w:cs="宋体"/>
                <w:color w:val="auto"/>
                <w:sz w:val="24"/>
                <w:highlight w:val="none"/>
              </w:rPr>
            </w:pPr>
          </w:p>
        </w:tc>
        <w:tc>
          <w:tcPr>
            <w:tcW w:w="968" w:type="pct"/>
            <w:vAlign w:val="center"/>
          </w:tcPr>
          <w:p w14:paraId="468064FB">
            <w:pPr>
              <w:spacing w:line="360" w:lineRule="auto"/>
              <w:jc w:val="center"/>
              <w:rPr>
                <w:rFonts w:hint="eastAsia" w:ascii="宋体" w:hAnsi="宋体" w:cs="宋体"/>
                <w:color w:val="auto"/>
                <w:sz w:val="24"/>
                <w:highlight w:val="none"/>
              </w:rPr>
            </w:pPr>
          </w:p>
        </w:tc>
      </w:tr>
      <w:tr w14:paraId="2E397DFF">
        <w:trPr>
          <w:trHeight w:val="453" w:hRule="atLeast"/>
        </w:trPr>
        <w:tc>
          <w:tcPr>
            <w:tcW w:w="164" w:type="pct"/>
            <w:vAlign w:val="center"/>
          </w:tcPr>
          <w:p w14:paraId="4E74009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38" w:type="pct"/>
            <w:vAlign w:val="center"/>
          </w:tcPr>
          <w:p w14:paraId="4D01A4E2">
            <w:pPr>
              <w:spacing w:line="360" w:lineRule="auto"/>
              <w:jc w:val="center"/>
              <w:rPr>
                <w:rFonts w:hint="eastAsia" w:ascii="宋体" w:hAnsi="宋体" w:cs="宋体"/>
                <w:b/>
                <w:color w:val="auto"/>
                <w:sz w:val="24"/>
                <w:highlight w:val="none"/>
              </w:rPr>
            </w:pPr>
            <w:r>
              <w:rPr>
                <w:rFonts w:hint="eastAsia" w:ascii="宋体" w:hAnsi="宋体" w:eastAsia="宋体" w:cs="宋体"/>
                <w:b/>
                <w:bCs w:val="0"/>
                <w:color w:val="auto"/>
                <w:sz w:val="24"/>
                <w:highlight w:val="none"/>
              </w:rPr>
              <w:t>成像亮度计（静态）</w:t>
            </w:r>
          </w:p>
        </w:tc>
        <w:tc>
          <w:tcPr>
            <w:tcW w:w="516" w:type="pct"/>
            <w:vAlign w:val="center"/>
          </w:tcPr>
          <w:p w14:paraId="16209306">
            <w:pPr>
              <w:snapToGrid w:val="0"/>
              <w:spacing w:line="360" w:lineRule="auto"/>
              <w:jc w:val="center"/>
              <w:rPr>
                <w:rFonts w:hint="eastAsia" w:ascii="宋体" w:hAnsi="宋体" w:cs="宋体"/>
                <w:b/>
                <w:color w:val="auto"/>
                <w:sz w:val="24"/>
                <w:highlight w:val="none"/>
              </w:rPr>
            </w:pPr>
          </w:p>
        </w:tc>
        <w:tc>
          <w:tcPr>
            <w:tcW w:w="1023" w:type="pct"/>
            <w:vAlign w:val="center"/>
          </w:tcPr>
          <w:p w14:paraId="01C2ADF5">
            <w:pPr>
              <w:snapToGrid w:val="0"/>
              <w:spacing w:line="360" w:lineRule="auto"/>
              <w:jc w:val="center"/>
              <w:rPr>
                <w:rFonts w:hint="eastAsia" w:ascii="宋体" w:hAnsi="宋体" w:cs="宋体"/>
                <w:b/>
                <w:color w:val="auto"/>
                <w:sz w:val="24"/>
                <w:highlight w:val="none"/>
              </w:rPr>
            </w:pPr>
          </w:p>
        </w:tc>
        <w:tc>
          <w:tcPr>
            <w:tcW w:w="307" w:type="pct"/>
            <w:vAlign w:val="center"/>
          </w:tcPr>
          <w:p w14:paraId="3E1C89FA">
            <w:pPr>
              <w:spacing w:line="360" w:lineRule="auto"/>
              <w:jc w:val="center"/>
              <w:rPr>
                <w:rFonts w:hint="eastAsia" w:ascii="宋体" w:hAnsi="宋体" w:cs="宋体"/>
                <w:b/>
                <w:color w:val="auto"/>
                <w:sz w:val="24"/>
                <w:highlight w:val="none"/>
              </w:rPr>
            </w:pPr>
            <w:r>
              <w:rPr>
                <w:rFonts w:hint="eastAsia" w:ascii="宋体" w:hAnsi="宋体" w:eastAsia="宋体" w:cs="宋体"/>
                <w:b/>
                <w:bCs w:val="0"/>
                <w:color w:val="auto"/>
                <w:sz w:val="24"/>
                <w:highlight w:val="none"/>
              </w:rPr>
              <w:t>1</w:t>
            </w:r>
          </w:p>
        </w:tc>
        <w:tc>
          <w:tcPr>
            <w:tcW w:w="483" w:type="pct"/>
            <w:vAlign w:val="center"/>
          </w:tcPr>
          <w:p w14:paraId="663892A2">
            <w:pPr>
              <w:spacing w:line="360" w:lineRule="auto"/>
              <w:jc w:val="center"/>
              <w:rPr>
                <w:rFonts w:hint="eastAsia" w:ascii="宋体" w:hAnsi="宋体" w:cs="宋体"/>
                <w:b/>
                <w:color w:val="auto"/>
                <w:sz w:val="24"/>
                <w:highlight w:val="none"/>
              </w:rPr>
            </w:pPr>
            <w:r>
              <w:rPr>
                <w:rFonts w:hint="eastAsia" w:ascii="宋体" w:hAnsi="宋体" w:eastAsia="宋体" w:cs="宋体"/>
                <w:b/>
                <w:bCs w:val="0"/>
                <w:color w:val="auto"/>
                <w:sz w:val="24"/>
                <w:highlight w:val="none"/>
              </w:rPr>
              <w:t>台</w:t>
            </w:r>
          </w:p>
        </w:tc>
        <w:tc>
          <w:tcPr>
            <w:tcW w:w="483" w:type="pct"/>
            <w:vAlign w:val="center"/>
          </w:tcPr>
          <w:p w14:paraId="185B581B">
            <w:pPr>
              <w:spacing w:line="360" w:lineRule="auto"/>
              <w:jc w:val="center"/>
              <w:rPr>
                <w:rFonts w:hint="eastAsia" w:ascii="宋体" w:hAnsi="宋体" w:cs="宋体"/>
                <w:color w:val="auto"/>
                <w:sz w:val="24"/>
                <w:highlight w:val="none"/>
              </w:rPr>
            </w:pPr>
          </w:p>
        </w:tc>
        <w:tc>
          <w:tcPr>
            <w:tcW w:w="615" w:type="pct"/>
            <w:vAlign w:val="center"/>
          </w:tcPr>
          <w:p w14:paraId="7E68C600">
            <w:pPr>
              <w:spacing w:line="360" w:lineRule="auto"/>
              <w:jc w:val="center"/>
              <w:rPr>
                <w:rFonts w:hint="eastAsia" w:ascii="宋体" w:hAnsi="宋体" w:cs="宋体"/>
                <w:color w:val="auto"/>
                <w:sz w:val="24"/>
                <w:highlight w:val="none"/>
              </w:rPr>
            </w:pPr>
          </w:p>
        </w:tc>
        <w:tc>
          <w:tcPr>
            <w:tcW w:w="968" w:type="pct"/>
            <w:vAlign w:val="center"/>
          </w:tcPr>
          <w:p w14:paraId="2FC91312">
            <w:pPr>
              <w:spacing w:line="360" w:lineRule="auto"/>
              <w:jc w:val="center"/>
              <w:rPr>
                <w:rFonts w:hint="eastAsia" w:ascii="宋体" w:hAnsi="宋体" w:cs="宋体"/>
                <w:color w:val="auto"/>
                <w:sz w:val="24"/>
                <w:highlight w:val="none"/>
              </w:rPr>
            </w:pPr>
          </w:p>
        </w:tc>
      </w:tr>
      <w:tr w14:paraId="5539FF63">
        <w:trPr>
          <w:trHeight w:val="659" w:hRule="atLeast"/>
        </w:trPr>
        <w:tc>
          <w:tcPr>
            <w:tcW w:w="2143" w:type="pct"/>
            <w:gridSpan w:val="4"/>
            <w:vAlign w:val="center"/>
          </w:tcPr>
          <w:p w14:paraId="72E702A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2856" w:type="pct"/>
            <w:gridSpan w:val="5"/>
            <w:vAlign w:val="center"/>
          </w:tcPr>
          <w:p w14:paraId="2E02FFB2">
            <w:pPr>
              <w:spacing w:line="360" w:lineRule="auto"/>
              <w:jc w:val="center"/>
              <w:rPr>
                <w:rFonts w:hint="eastAsia" w:ascii="宋体" w:hAnsi="宋体" w:cs="宋体"/>
                <w:color w:val="auto"/>
                <w:sz w:val="24"/>
                <w:highlight w:val="none"/>
              </w:rPr>
            </w:pPr>
          </w:p>
        </w:tc>
      </w:tr>
      <w:tr w14:paraId="2C6A618D">
        <w:trPr>
          <w:trHeight w:val="597" w:hRule="atLeast"/>
        </w:trPr>
        <w:tc>
          <w:tcPr>
            <w:tcW w:w="2143" w:type="pct"/>
            <w:gridSpan w:val="4"/>
            <w:vAlign w:val="center"/>
          </w:tcPr>
          <w:p w14:paraId="58B7B9D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2856" w:type="pct"/>
            <w:gridSpan w:val="5"/>
            <w:vAlign w:val="center"/>
          </w:tcPr>
          <w:p w14:paraId="1593E2F1">
            <w:pPr>
              <w:spacing w:line="360" w:lineRule="auto"/>
              <w:jc w:val="center"/>
              <w:rPr>
                <w:rFonts w:hint="eastAsia" w:ascii="宋体" w:hAnsi="宋体" w:cs="宋体"/>
                <w:color w:val="auto"/>
                <w:sz w:val="24"/>
                <w:highlight w:val="none"/>
              </w:rPr>
            </w:pPr>
          </w:p>
        </w:tc>
      </w:tr>
    </w:tbl>
    <w:p w14:paraId="4CC87588">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p w14:paraId="631C0D6A">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1256B7D">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43CFB10">
      <w:pPr>
        <w:spacing w:line="360" w:lineRule="auto"/>
        <w:ind w:firstLine="480" w:firstLineChars="200"/>
        <w:rPr>
          <w:rFonts w:hint="eastAsia" w:ascii="宋体" w:hAnsi="宋体" w:cs="宋体"/>
          <w:b/>
          <w:bCs/>
          <w:color w:val="auto"/>
          <w:kern w:val="0"/>
          <w:sz w:val="24"/>
          <w:highlight w:val="none"/>
        </w:rPr>
      </w:pPr>
      <w:r>
        <w:rPr>
          <w:rFonts w:hint="eastAsia" w:ascii="宋体" w:hAnsi="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bCs/>
          <w:color w:val="auto"/>
          <w:kern w:val="0"/>
          <w:sz w:val="24"/>
          <w:highlight w:val="none"/>
          <w:lang w:val="zh-CN"/>
        </w:rPr>
        <w:t>采购内容未包含在《开标一览表（报价表）》名称栏中，投标人不能作出合理解释的，视为投标文件含有采购人不能接受的附加条件的，投标无效。</w:t>
      </w:r>
    </w:p>
    <w:p w14:paraId="070A152D">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D60D46C">
      <w:pPr>
        <w:ind w:firstLine="480" w:firstLineChars="200"/>
        <w:jc w:val="left"/>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eastAsia="zh-CN"/>
        </w:rPr>
        <w:t>4、</w:t>
      </w:r>
      <w:r>
        <w:rPr>
          <w:rFonts w:hint="eastAsia" w:ascii="宋体" w:hAnsi="宋体" w:cs="宋体"/>
          <w:b w:val="0"/>
          <w:color w:val="auto"/>
          <w:kern w:val="0"/>
          <w:sz w:val="24"/>
          <w:szCs w:val="24"/>
          <w:highlight w:val="none"/>
          <w:lang w:val="zh-CN" w:eastAsia="zh-CN"/>
        </w:rPr>
        <w:t>▲</w:t>
      </w:r>
      <w:r>
        <w:rPr>
          <w:rFonts w:hint="eastAsia" w:ascii="宋体" w:hAnsi="宋体" w:eastAsia="宋体" w:cs="宋体"/>
          <w:b w:val="0"/>
          <w:bCs w:val="0"/>
          <w:color w:val="auto"/>
          <w:kern w:val="0"/>
          <w:sz w:val="24"/>
          <w:highlight w:val="none"/>
          <w:lang w:val="zh-CN"/>
        </w:rPr>
        <w:t>步入式环境试验箱（组装式）</w:t>
      </w:r>
      <w:r>
        <w:rPr>
          <w:rFonts w:hint="eastAsia" w:ascii="宋体" w:hAnsi="宋体" w:eastAsia="宋体" w:cs="宋体"/>
          <w:b w:val="0"/>
          <w:bCs w:val="0"/>
          <w:color w:val="auto"/>
          <w:kern w:val="0"/>
          <w:sz w:val="24"/>
          <w:highlight w:val="none"/>
          <w:lang w:val="zh-CN" w:eastAsia="zh-CN"/>
        </w:rPr>
        <w:t>（2台）最高限价为560000元；</w:t>
      </w:r>
      <w:r>
        <w:rPr>
          <w:rFonts w:hint="eastAsia" w:ascii="宋体" w:hAnsi="宋体" w:eastAsia="宋体" w:cs="宋体"/>
          <w:b w:val="0"/>
          <w:bCs w:val="0"/>
          <w:color w:val="auto"/>
          <w:kern w:val="0"/>
          <w:sz w:val="24"/>
          <w:highlight w:val="none"/>
          <w:lang w:val="zh-CN"/>
        </w:rPr>
        <w:t>成像亮度计（静态）</w:t>
      </w:r>
      <w:r>
        <w:rPr>
          <w:rFonts w:hint="eastAsia" w:ascii="宋体" w:hAnsi="宋体" w:eastAsia="宋体" w:cs="宋体"/>
          <w:b w:val="0"/>
          <w:bCs w:val="0"/>
          <w:color w:val="auto"/>
          <w:kern w:val="0"/>
          <w:sz w:val="24"/>
          <w:highlight w:val="none"/>
          <w:lang w:val="zh-CN" w:eastAsia="zh-CN"/>
        </w:rPr>
        <w:t>（1台）最高限价为220000元。若超过分项最高限价，投标无效。</w:t>
      </w:r>
    </w:p>
    <w:p w14:paraId="6285CB1E">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181E1F8">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516DD03">
      <w:pPr>
        <w:pStyle w:val="695"/>
        <w:keepNext w:val="0"/>
        <w:pageBreakBefore w:val="0"/>
        <w:numPr>
          <w:ilvl w:val="0"/>
          <w:numId w:val="4"/>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w:t>
      </w:r>
      <w:r>
        <w:rPr>
          <w:rFonts w:hint="eastAsia" w:ascii="宋体" w:hAnsi="宋体" w:eastAsia="宋体" w:cs="宋体"/>
          <w:color w:val="auto"/>
          <w:sz w:val="32"/>
          <w:szCs w:val="32"/>
          <w:highlight w:val="none"/>
        </w:rPr>
        <w:t>（如果有）</w:t>
      </w:r>
    </w:p>
    <w:p w14:paraId="3567535C">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若投标人报价低于本项目预算50%</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包括分项报价低于分项限价</w:t>
      </w:r>
      <w:r>
        <w:rPr>
          <w:rFonts w:hint="eastAsia" w:ascii="宋体" w:hAnsi="宋体" w:cs="宋体"/>
          <w:b/>
          <w:color w:val="auto"/>
          <w:sz w:val="24"/>
          <w:highlight w:val="none"/>
          <w:lang w:eastAsia="zh-CN"/>
        </w:rPr>
        <w:t>）</w:t>
      </w:r>
      <w:r>
        <w:rPr>
          <w:rFonts w:hint="eastAsia" w:ascii="宋体" w:hAnsi="宋体" w:cs="宋体"/>
          <w:b/>
          <w:color w:val="auto"/>
          <w:sz w:val="24"/>
          <w:highlight w:val="none"/>
        </w:rPr>
        <w:t>，有可能影响产品质量或者不能诚信履约的，建议提供书面说明或者提交相关证明材料证明其报价合理性的。</w:t>
      </w:r>
    </w:p>
    <w:p w14:paraId="2EF28880">
      <w:pPr>
        <w:rPr>
          <w:color w:val="auto"/>
          <w:highlight w:val="none"/>
        </w:rPr>
      </w:pPr>
    </w:p>
    <w:p w14:paraId="21F238B4">
      <w:pPr>
        <w:pStyle w:val="695"/>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56F9668D">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396" w:name="_Toc465665161"/>
      <w:r>
        <w:rPr>
          <w:rFonts w:hint="eastAsia" w:ascii="宋体" w:hAnsi="宋体" w:cs="宋体"/>
          <w:color w:val="auto"/>
          <w:highlight w:val="none"/>
        </w:rPr>
        <w:t>附件</w:t>
      </w:r>
      <w:bookmarkEnd w:id="396"/>
    </w:p>
    <w:p w14:paraId="15BA3E4C">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E58BA37">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50908A96">
      <w:pPr>
        <w:spacing w:line="360" w:lineRule="auto"/>
        <w:rPr>
          <w:rFonts w:hint="eastAsia" w:ascii="宋体" w:hAnsi="宋体" w:cs="宋体"/>
          <w:b/>
          <w:color w:val="auto"/>
          <w:spacing w:val="6"/>
          <w:sz w:val="30"/>
          <w:szCs w:val="30"/>
          <w:highlight w:val="none"/>
        </w:rPr>
      </w:pPr>
    </w:p>
    <w:p w14:paraId="26B4AA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浙江省交通运输科学研究院</w:t>
      </w:r>
      <w:r>
        <w:rPr>
          <w:rFonts w:hint="eastAsia" w:ascii="宋体" w:hAnsi="宋体" w:cs="宋体"/>
          <w:color w:val="auto"/>
          <w:sz w:val="24"/>
          <w:highlight w:val="none"/>
        </w:rPr>
        <w:t>单位的</w:t>
      </w:r>
      <w:r>
        <w:rPr>
          <w:rFonts w:hint="eastAsia" w:ascii="宋体" w:hAnsi="宋体" w:cs="宋体"/>
          <w:color w:val="auto"/>
          <w:sz w:val="24"/>
          <w:highlight w:val="none"/>
          <w:u w:val="single"/>
        </w:rPr>
        <w:t>2025年省交科院条件建设项目-步入式环境试验箱（组装式）、成像亮度计（静态）采购</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83AA4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E492B1C">
      <w:pPr>
        <w:spacing w:line="360" w:lineRule="auto"/>
        <w:ind w:firstLine="480" w:firstLineChars="200"/>
        <w:rPr>
          <w:rFonts w:hint="eastAsia" w:ascii="宋体" w:hAnsi="宋体" w:cs="宋体"/>
          <w:color w:val="auto"/>
          <w:sz w:val="24"/>
          <w:highlight w:val="none"/>
        </w:rPr>
      </w:pPr>
    </w:p>
    <w:p w14:paraId="4A5E8EAB">
      <w:pPr>
        <w:spacing w:line="360" w:lineRule="auto"/>
        <w:ind w:firstLine="480" w:firstLineChars="200"/>
        <w:rPr>
          <w:rFonts w:hint="eastAsia" w:ascii="宋体" w:hAnsi="宋体" w:cs="宋体"/>
          <w:color w:val="auto"/>
          <w:sz w:val="24"/>
          <w:highlight w:val="none"/>
        </w:rPr>
      </w:pPr>
    </w:p>
    <w:p w14:paraId="33547C78">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65EE006">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31D76B7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DA8AFEF">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940CB6A">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2BAD048">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162CFE9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B32DCC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80BD6D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542F27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5226D6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AFB6DF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67EF19C">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70361ED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1F7227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2C00DA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D7EE96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7C1A5E2">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0F88D44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A1A28B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A151D2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788A482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EB12B6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3C70D5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69AB7BF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0B9B9461">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63602D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18B2E2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6BD355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30EAF981">
      <w:pPr>
        <w:spacing w:line="360" w:lineRule="auto"/>
        <w:jc w:val="center"/>
        <w:rPr>
          <w:rFonts w:hint="eastAsia" w:ascii="宋体" w:hAnsi="宋体" w:cs="宋体"/>
          <w:b/>
          <w:bCs/>
          <w:color w:val="auto"/>
          <w:sz w:val="24"/>
          <w:highlight w:val="none"/>
        </w:rPr>
      </w:pPr>
    </w:p>
    <w:p w14:paraId="1DBBB349">
      <w:pPr>
        <w:spacing w:line="360" w:lineRule="auto"/>
        <w:rPr>
          <w:rFonts w:hint="eastAsia" w:ascii="宋体" w:hAnsi="宋体" w:cs="宋体"/>
          <w:b/>
          <w:color w:val="auto"/>
          <w:sz w:val="24"/>
          <w:highlight w:val="none"/>
        </w:rPr>
      </w:pPr>
    </w:p>
    <w:p w14:paraId="398B03CD">
      <w:pPr>
        <w:spacing w:line="360" w:lineRule="auto"/>
        <w:rPr>
          <w:rFonts w:hint="eastAsia" w:ascii="宋体" w:hAnsi="宋体" w:cs="宋体"/>
          <w:b/>
          <w:color w:val="auto"/>
          <w:sz w:val="24"/>
          <w:highlight w:val="none"/>
        </w:rPr>
      </w:pPr>
    </w:p>
    <w:p w14:paraId="21BDA44C">
      <w:pPr>
        <w:spacing w:line="360" w:lineRule="auto"/>
        <w:rPr>
          <w:rFonts w:hint="eastAsia" w:ascii="宋体" w:hAnsi="宋体" w:cs="宋体"/>
          <w:b/>
          <w:color w:val="auto"/>
          <w:sz w:val="24"/>
          <w:highlight w:val="none"/>
        </w:rPr>
      </w:pPr>
    </w:p>
    <w:p w14:paraId="5B702D6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5B2CD81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19DAE4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A22FC3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5F2F58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2B1E62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885C107">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C5AB62A">
      <w:pPr>
        <w:widowControl/>
        <w:spacing w:line="360" w:lineRule="auto"/>
        <w:ind w:firstLine="600" w:firstLineChars="200"/>
        <w:jc w:val="left"/>
        <w:rPr>
          <w:rFonts w:hint="eastAsia" w:ascii="宋体" w:hAnsi="宋体" w:cs="宋体"/>
          <w:color w:val="auto"/>
          <w:sz w:val="30"/>
          <w:szCs w:val="30"/>
          <w:highlight w:val="none"/>
        </w:rPr>
      </w:pPr>
    </w:p>
    <w:p w14:paraId="7D384566">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A28068">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F741301">
      <w:pPr>
        <w:spacing w:line="360" w:lineRule="auto"/>
        <w:jc w:val="center"/>
        <w:rPr>
          <w:rFonts w:hint="eastAsia" w:ascii="宋体" w:hAnsi="宋体" w:cs="宋体"/>
          <w:b/>
          <w:color w:val="auto"/>
          <w:sz w:val="24"/>
          <w:highlight w:val="none"/>
        </w:rPr>
      </w:pPr>
    </w:p>
    <w:p w14:paraId="105DD278">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C7850F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1C170B5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C491C9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AB8BCC">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17C2490">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E5069F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59343B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5821B0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821B4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C20BE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1A091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391B5A7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7C7399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4342D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DE019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861E7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4C96782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0B3F83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2587DCA">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7D19C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35CF96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C4C64A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6C6CE0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22E7B67C">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0FCB13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6BB0C1B">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F5D1DBA">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3012473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02DC2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0AE88E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AE310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215DEE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ADEEE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7CD0BD8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39D23F7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54D083B8">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557351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6387E65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7BADA09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3CDEC3B2">
      <w:pPr>
        <w:spacing w:line="360" w:lineRule="auto"/>
        <w:rPr>
          <w:rFonts w:hint="eastAsia" w:ascii="宋体" w:hAnsi="宋体" w:cs="宋体"/>
          <w:b/>
          <w:color w:val="auto"/>
          <w:sz w:val="24"/>
          <w:highlight w:val="none"/>
        </w:rPr>
      </w:pPr>
    </w:p>
    <w:p w14:paraId="57B4FB0C">
      <w:pPr>
        <w:spacing w:line="360" w:lineRule="auto"/>
        <w:rPr>
          <w:rFonts w:hint="eastAsia" w:ascii="宋体" w:hAnsi="宋体" w:cs="宋体"/>
          <w:b/>
          <w:color w:val="auto"/>
          <w:sz w:val="24"/>
          <w:highlight w:val="none"/>
        </w:rPr>
      </w:pPr>
    </w:p>
    <w:p w14:paraId="65708CC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05BA4D2A">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CBD5674">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79456E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558447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C241CD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6D6892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5D63CE9">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2DE7192">
      <w:pPr>
        <w:spacing w:line="360" w:lineRule="auto"/>
        <w:rPr>
          <w:rFonts w:hint="eastAsia" w:ascii="宋体" w:hAnsi="宋体" w:cs="宋体"/>
          <w:b/>
          <w:color w:val="auto"/>
          <w:sz w:val="24"/>
          <w:highlight w:val="none"/>
        </w:rPr>
      </w:pPr>
    </w:p>
    <w:p w14:paraId="7DC9E931">
      <w:pPr>
        <w:autoSpaceDE w:val="0"/>
        <w:autoSpaceDN w:val="0"/>
        <w:jc w:val="center"/>
        <w:rPr>
          <w:rFonts w:hint="eastAsia" w:ascii="宋体" w:hAnsi="宋体" w:cs="宋体"/>
          <w:b/>
          <w:color w:val="auto"/>
          <w:spacing w:val="6"/>
          <w:sz w:val="32"/>
          <w:szCs w:val="32"/>
          <w:highlight w:val="none"/>
        </w:rPr>
      </w:pPr>
    </w:p>
    <w:p w14:paraId="017EBFE5">
      <w:pPr>
        <w:autoSpaceDE w:val="0"/>
        <w:autoSpaceDN w:val="0"/>
        <w:jc w:val="center"/>
        <w:rPr>
          <w:rFonts w:hint="eastAsia" w:ascii="宋体" w:hAnsi="宋体" w:cs="宋体"/>
          <w:b/>
          <w:color w:val="auto"/>
          <w:spacing w:val="6"/>
          <w:sz w:val="32"/>
          <w:szCs w:val="32"/>
          <w:highlight w:val="none"/>
        </w:rPr>
      </w:pPr>
    </w:p>
    <w:p w14:paraId="5EBC638C">
      <w:pPr>
        <w:autoSpaceDE w:val="0"/>
        <w:autoSpaceDN w:val="0"/>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26372B0">
      <w:pPr>
        <w:spacing w:line="360" w:lineRule="auto"/>
        <w:rPr>
          <w:rFonts w:hint="eastAsia" w:ascii="宋体" w:hAnsi="宋体" w:cs="宋体"/>
          <w:color w:val="auto"/>
          <w:sz w:val="24"/>
          <w:highlight w:val="none"/>
          <w:u w:val="single"/>
        </w:rPr>
      </w:pPr>
    </w:p>
    <w:p w14:paraId="12FDF954">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浙江省交通运输科学研究院、浙江华耀建设咨询有限公司：</w:t>
      </w:r>
    </w:p>
    <w:p w14:paraId="707668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2025年省交科院条件建设项目-步入式环境试验箱（组装式）、成像亮度计（静态）采购</w:t>
      </w:r>
      <w:r>
        <w:rPr>
          <w:rFonts w:hint="eastAsia" w:ascii="宋体" w:hAnsi="宋体" w:cs="宋体"/>
          <w:color w:val="auto"/>
          <w:sz w:val="24"/>
          <w:highlight w:val="none"/>
        </w:rPr>
        <w:t>【招标编号：</w:t>
      </w:r>
      <w:r>
        <w:rPr>
          <w:rFonts w:hint="eastAsia" w:ascii="宋体" w:hAnsi="宋体" w:cs="宋体"/>
          <w:color w:val="auto"/>
          <w:sz w:val="24"/>
          <w:highlight w:val="none"/>
          <w:u w:val="single"/>
        </w:rPr>
        <w:t xml:space="preserve">JKY-ZB2025-031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944D53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7765CF85">
      <w:pPr>
        <w:spacing w:line="360" w:lineRule="auto"/>
        <w:ind w:firstLine="494"/>
        <w:rPr>
          <w:rFonts w:hint="eastAsia" w:ascii="宋体" w:hAnsi="宋体" w:cs="宋体"/>
          <w:color w:val="auto"/>
          <w:sz w:val="24"/>
          <w:highlight w:val="none"/>
        </w:rPr>
      </w:pPr>
    </w:p>
    <w:p w14:paraId="51169539">
      <w:pPr>
        <w:spacing w:line="360" w:lineRule="auto"/>
        <w:ind w:firstLine="494"/>
        <w:rPr>
          <w:rFonts w:hint="eastAsia" w:ascii="宋体" w:hAnsi="宋体" w:cs="宋体"/>
          <w:color w:val="auto"/>
          <w:sz w:val="24"/>
          <w:highlight w:val="none"/>
        </w:rPr>
      </w:pPr>
    </w:p>
    <w:p w14:paraId="159A5343">
      <w:pPr>
        <w:spacing w:line="360" w:lineRule="auto"/>
        <w:ind w:firstLine="494"/>
        <w:rPr>
          <w:rFonts w:hint="eastAsia" w:ascii="宋体" w:hAnsi="宋体" w:cs="宋体"/>
          <w:color w:val="auto"/>
          <w:sz w:val="24"/>
          <w:highlight w:val="none"/>
        </w:rPr>
      </w:pPr>
    </w:p>
    <w:p w14:paraId="58452FD6">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6F8BF370">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06423D1">
      <w:pPr>
        <w:rPr>
          <w:rFonts w:hint="eastAsia" w:ascii="宋体" w:hAnsi="宋体" w:cs="宋体"/>
          <w:color w:val="auto"/>
          <w:sz w:val="24"/>
          <w:highlight w:val="none"/>
        </w:rPr>
      </w:pPr>
      <w:r>
        <w:rPr>
          <w:rFonts w:hint="eastAsia" w:ascii="宋体" w:hAnsi="宋体" w:cs="宋体"/>
          <w:b/>
          <w:bCs/>
          <w:color w:val="auto"/>
          <w:sz w:val="24"/>
          <w:highlight w:val="none"/>
        </w:rPr>
        <w:t>附：</w:t>
      </w:r>
    </w:p>
    <w:p w14:paraId="1961A361">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687DA09">
      <w:pPr>
        <w:autoSpaceDE w:val="0"/>
        <w:autoSpaceDN w:val="0"/>
        <w:jc w:val="center"/>
        <w:rPr>
          <w:rFonts w:hint="eastAsia" w:ascii="宋体" w:hAnsi="宋体" w:cs="宋体"/>
          <w:b/>
          <w:color w:val="auto"/>
          <w:spacing w:val="6"/>
          <w:sz w:val="32"/>
          <w:szCs w:val="32"/>
          <w:highlight w:val="none"/>
        </w:rPr>
      </w:pPr>
    </w:p>
    <w:p w14:paraId="0E782C03">
      <w:pPr>
        <w:autoSpaceDE w:val="0"/>
        <w:autoSpaceDN w:val="0"/>
        <w:jc w:val="center"/>
        <w:rPr>
          <w:rFonts w:hint="eastAsia" w:ascii="宋体" w:hAnsi="宋体" w:cs="宋体"/>
          <w:b/>
          <w:color w:val="auto"/>
          <w:spacing w:val="6"/>
          <w:sz w:val="32"/>
          <w:szCs w:val="32"/>
          <w:highlight w:val="none"/>
        </w:rPr>
      </w:pPr>
    </w:p>
    <w:p w14:paraId="08AD7752">
      <w:pPr>
        <w:autoSpaceDE w:val="0"/>
        <w:autoSpaceDN w:val="0"/>
        <w:jc w:val="center"/>
        <w:rPr>
          <w:rFonts w:hint="eastAsia" w:ascii="宋体" w:hAnsi="宋体" w:cs="宋体"/>
          <w:b/>
          <w:color w:val="auto"/>
          <w:spacing w:val="6"/>
          <w:sz w:val="32"/>
          <w:szCs w:val="32"/>
          <w:highlight w:val="none"/>
        </w:rPr>
      </w:pPr>
    </w:p>
    <w:p w14:paraId="27C7C4C2">
      <w:pPr>
        <w:autoSpaceDE w:val="0"/>
        <w:autoSpaceDN w:val="0"/>
        <w:jc w:val="center"/>
        <w:rPr>
          <w:rFonts w:hint="eastAsia" w:ascii="宋体" w:hAnsi="宋体" w:cs="宋体"/>
          <w:b/>
          <w:color w:val="auto"/>
          <w:spacing w:val="6"/>
          <w:sz w:val="32"/>
          <w:szCs w:val="32"/>
          <w:highlight w:val="none"/>
        </w:rPr>
      </w:pPr>
    </w:p>
    <w:p w14:paraId="1D86B875">
      <w:pPr>
        <w:autoSpaceDE w:val="0"/>
        <w:autoSpaceDN w:val="0"/>
        <w:jc w:val="center"/>
        <w:rPr>
          <w:rFonts w:hint="eastAsia" w:ascii="宋体" w:hAnsi="宋体" w:cs="宋体"/>
          <w:b/>
          <w:color w:val="auto"/>
          <w:spacing w:val="6"/>
          <w:sz w:val="32"/>
          <w:szCs w:val="32"/>
          <w:highlight w:val="none"/>
        </w:rPr>
      </w:pPr>
    </w:p>
    <w:p w14:paraId="5CA93FD4">
      <w:pPr>
        <w:autoSpaceDE w:val="0"/>
        <w:autoSpaceDN w:val="0"/>
        <w:jc w:val="center"/>
        <w:rPr>
          <w:rFonts w:hint="eastAsia" w:ascii="宋体" w:hAnsi="宋体" w:cs="宋体"/>
          <w:b/>
          <w:color w:val="auto"/>
          <w:spacing w:val="6"/>
          <w:sz w:val="32"/>
          <w:szCs w:val="32"/>
          <w:highlight w:val="none"/>
        </w:rPr>
      </w:pPr>
    </w:p>
    <w:p w14:paraId="453699F1">
      <w:pPr>
        <w:autoSpaceDE w:val="0"/>
        <w:autoSpaceDN w:val="0"/>
        <w:jc w:val="center"/>
        <w:rPr>
          <w:rFonts w:hint="eastAsia" w:ascii="宋体" w:hAnsi="宋体" w:cs="宋体"/>
          <w:b/>
          <w:color w:val="auto"/>
          <w:spacing w:val="6"/>
          <w:sz w:val="32"/>
          <w:szCs w:val="32"/>
          <w:highlight w:val="none"/>
        </w:rPr>
      </w:pPr>
    </w:p>
    <w:p w14:paraId="0041A383">
      <w:pPr>
        <w:autoSpaceDE w:val="0"/>
        <w:autoSpaceDN w:val="0"/>
        <w:jc w:val="center"/>
        <w:rPr>
          <w:rFonts w:hint="eastAsia" w:ascii="宋体" w:hAnsi="宋体" w:cs="宋体"/>
          <w:b/>
          <w:color w:val="auto"/>
          <w:spacing w:val="6"/>
          <w:sz w:val="32"/>
          <w:szCs w:val="32"/>
          <w:highlight w:val="none"/>
        </w:rPr>
      </w:pPr>
    </w:p>
    <w:p w14:paraId="26A0915D">
      <w:pPr>
        <w:autoSpaceDE w:val="0"/>
        <w:autoSpaceDN w:val="0"/>
        <w:jc w:val="center"/>
        <w:rPr>
          <w:rFonts w:hint="eastAsia" w:ascii="宋体" w:hAnsi="宋体" w:cs="宋体"/>
          <w:b/>
          <w:color w:val="auto"/>
          <w:spacing w:val="6"/>
          <w:sz w:val="32"/>
          <w:szCs w:val="32"/>
          <w:highlight w:val="none"/>
        </w:rPr>
      </w:pPr>
    </w:p>
    <w:p w14:paraId="3980C5CC">
      <w:pPr>
        <w:autoSpaceDE w:val="0"/>
        <w:autoSpaceDN w:val="0"/>
        <w:jc w:val="center"/>
        <w:rPr>
          <w:rFonts w:hint="eastAsia" w:ascii="宋体" w:hAnsi="宋体" w:cs="宋体"/>
          <w:b/>
          <w:color w:val="auto"/>
          <w:spacing w:val="6"/>
          <w:sz w:val="32"/>
          <w:szCs w:val="32"/>
          <w:highlight w:val="none"/>
        </w:rPr>
      </w:pPr>
    </w:p>
    <w:p w14:paraId="651B0416">
      <w:pPr>
        <w:autoSpaceDE w:val="0"/>
        <w:autoSpaceDN w:val="0"/>
        <w:jc w:val="center"/>
        <w:rPr>
          <w:rFonts w:hint="eastAsia" w:ascii="宋体" w:hAnsi="宋体" w:cs="宋体"/>
          <w:b/>
          <w:color w:val="auto"/>
          <w:spacing w:val="6"/>
          <w:sz w:val="32"/>
          <w:szCs w:val="32"/>
          <w:highlight w:val="none"/>
        </w:rPr>
      </w:pPr>
    </w:p>
    <w:p w14:paraId="51A2419D">
      <w:pPr>
        <w:autoSpaceDE w:val="0"/>
        <w:autoSpaceDN w:val="0"/>
        <w:jc w:val="center"/>
        <w:rPr>
          <w:rFonts w:hint="eastAsia" w:ascii="宋体" w:hAnsi="宋体" w:cs="宋体"/>
          <w:b/>
          <w:color w:val="auto"/>
          <w:spacing w:val="6"/>
          <w:sz w:val="32"/>
          <w:szCs w:val="32"/>
          <w:highlight w:val="none"/>
        </w:rPr>
      </w:pPr>
    </w:p>
    <w:p w14:paraId="2E355B66">
      <w:pPr>
        <w:autoSpaceDE w:val="0"/>
        <w:autoSpaceDN w:val="0"/>
        <w:jc w:val="center"/>
        <w:rPr>
          <w:rFonts w:hint="eastAsia" w:ascii="宋体" w:hAnsi="宋体" w:cs="宋体"/>
          <w:b/>
          <w:color w:val="auto"/>
          <w:spacing w:val="6"/>
          <w:sz w:val="32"/>
          <w:szCs w:val="32"/>
          <w:highlight w:val="none"/>
        </w:rPr>
      </w:pPr>
    </w:p>
    <w:p w14:paraId="25D82D3C">
      <w:pPr>
        <w:autoSpaceDE w:val="0"/>
        <w:autoSpaceDN w:val="0"/>
        <w:jc w:val="center"/>
        <w:rPr>
          <w:rFonts w:hint="eastAsia" w:ascii="宋体" w:hAnsi="宋体" w:cs="宋体"/>
          <w:b/>
          <w:color w:val="auto"/>
          <w:spacing w:val="6"/>
          <w:sz w:val="32"/>
          <w:szCs w:val="32"/>
          <w:highlight w:val="none"/>
        </w:rPr>
      </w:pPr>
    </w:p>
    <w:p w14:paraId="333922A3">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E18ADC1">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0AFBA309">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14600D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2025年省交科院条件建设项目-步入式环境试验箱（组装式）、成像亮度计（静态）采购【招标编号：JKY-ZB2025-031 】</w:t>
      </w:r>
      <w:r>
        <w:rPr>
          <w:rFonts w:hint="eastAsia" w:ascii="宋体" w:hAnsi="宋体" w:cs="宋体"/>
          <w:color w:val="auto"/>
          <w:kern w:val="0"/>
          <w:sz w:val="24"/>
          <w:highlight w:val="none"/>
          <w:lang w:val="zh-CN"/>
        </w:rPr>
        <w:t xml:space="preserve">投标。 </w:t>
      </w:r>
    </w:p>
    <w:p w14:paraId="4F40D9D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F138CD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CD8C3C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AA2D23A">
      <w:pPr>
        <w:snapToGrid w:val="0"/>
        <w:spacing w:line="360" w:lineRule="auto"/>
        <w:ind w:firstLine="576"/>
        <w:rPr>
          <w:rFonts w:hint="eastAsia" w:ascii="宋体" w:hAnsi="宋体" w:cs="宋体"/>
          <w:color w:val="auto"/>
          <w:kern w:val="0"/>
          <w:sz w:val="24"/>
          <w:highlight w:val="none"/>
          <w:lang w:val="zh-CN"/>
        </w:rPr>
      </w:pPr>
      <w:bookmarkStart w:id="39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937B1A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35891A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397"/>
    <w:p w14:paraId="3802ECC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1396709">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A3B3C2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CE0ADE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21C4F2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DE8EA1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D9DD2E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5F1AA1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2A4540C">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02237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CBD476E">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A2F852F">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B7084A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EEA446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E0B58C1">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6F0B704C">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394BDD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2025年省交科院条件建设项目-步入式环境试验箱（组装式）、成像亮度计（静态）采购【招标编号：JKY-ZB2025-031 】</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5F1485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0582BD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A7EF49E">
      <w:pPr>
        <w:rPr>
          <w:color w:val="auto"/>
          <w:highlight w:val="none"/>
        </w:rPr>
      </w:pPr>
      <w:r>
        <w:rPr>
          <w:rFonts w:hint="eastAsia"/>
          <w:color w:val="auto"/>
          <w:highlight w:val="none"/>
        </w:rPr>
        <w:t>……</w:t>
      </w:r>
    </w:p>
    <w:p w14:paraId="2838867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FEDCC14">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6527C17">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39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398"/>
    </w:p>
    <w:p w14:paraId="0F0B77E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B3ACB86">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73383E1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D86A01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FF9F3B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07C4A9E">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B24EAAE">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1229E3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0E30E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9139AB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0CD3844">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E604155">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8A138A8">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CE6B518">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7A2A1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5AA5BDC">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6B479A2">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59CF6D45">
      <w:pPr>
        <w:spacing w:line="360" w:lineRule="auto"/>
        <w:jc w:val="center"/>
        <w:rPr>
          <w:rFonts w:hint="eastAsia" w:ascii="宋体" w:hAnsi="宋体" w:cs="宋体"/>
          <w:color w:val="auto"/>
          <w:sz w:val="24"/>
          <w:highlight w:val="none"/>
          <w:u w:val="single"/>
        </w:rPr>
      </w:pPr>
    </w:p>
    <w:p w14:paraId="44508A8D">
      <w:pPr>
        <w:spacing w:line="360" w:lineRule="auto"/>
        <w:jc w:val="center"/>
        <w:rPr>
          <w:rFonts w:hint="eastAsia" w:ascii="宋体" w:hAnsi="宋体" w:cs="宋体"/>
          <w:color w:val="auto"/>
          <w:sz w:val="24"/>
          <w:highlight w:val="none"/>
          <w:u w:val="single"/>
        </w:rPr>
      </w:pPr>
    </w:p>
    <w:p w14:paraId="7A0BF0EE">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425C381">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53514FE6">
      <w:pPr>
        <w:spacing w:line="360" w:lineRule="auto"/>
        <w:jc w:val="left"/>
        <w:rPr>
          <w:rFonts w:hint="eastAsia" w:ascii="宋体" w:hAnsi="宋体" w:cs="宋体"/>
          <w:b/>
          <w:bCs/>
          <w:color w:val="auto"/>
          <w:sz w:val="24"/>
          <w:highlight w:val="none"/>
        </w:rPr>
      </w:pPr>
      <w:r>
        <w:rPr>
          <w:rFonts w:hint="eastAsia" w:ascii="宋体" w:hAnsi="宋体" w:cs="宋体"/>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b/>
          <w:bCs/>
          <w:color w:val="auto"/>
          <w:sz w:val="24"/>
          <w:highlight w:val="none"/>
        </w:rPr>
        <w:t>《中小企业声明函》填写标的、行业错误或者未填写标的、行业的，声明函无效。③《中小企业声明函》填写企业类型错误或者未填写企业类型的，声明函无效。</w:t>
      </w:r>
    </w:p>
    <w:p w14:paraId="3A0907FE">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2514403E">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附件8：政府采购活动现场确认声明书</w:t>
      </w:r>
    </w:p>
    <w:p w14:paraId="745109BB">
      <w:pPr>
        <w:pStyle w:val="608"/>
        <w:snapToGrid w:val="0"/>
        <w:spacing w:line="400" w:lineRule="exact"/>
        <w:rPr>
          <w:rFonts w:hint="eastAsia" w:hAnsi="宋体" w:cs="宋体"/>
          <w:color w:val="auto"/>
          <w:kern w:val="0"/>
          <w:sz w:val="24"/>
          <w:szCs w:val="24"/>
          <w:highlight w:val="none"/>
          <w:u w:val="single"/>
        </w:rPr>
      </w:pPr>
    </w:p>
    <w:p w14:paraId="059FC2D9">
      <w:pPr>
        <w:pStyle w:val="608"/>
        <w:snapToGrid w:val="0"/>
        <w:spacing w:line="400" w:lineRule="exact"/>
        <w:rPr>
          <w:rFonts w:hint="eastAsia" w:hAnsi="宋体" w:cs="宋体"/>
          <w:b/>
          <w:color w:val="auto"/>
          <w:sz w:val="24"/>
          <w:szCs w:val="24"/>
          <w:highlight w:val="none"/>
        </w:rPr>
      </w:pPr>
      <w:r>
        <w:rPr>
          <w:rFonts w:hint="eastAsia" w:hAnsi="宋体" w:cs="宋体"/>
          <w:color w:val="auto"/>
          <w:kern w:val="0"/>
          <w:sz w:val="24"/>
          <w:szCs w:val="24"/>
          <w:highlight w:val="none"/>
          <w:u w:val="single"/>
        </w:rPr>
        <w:t>浙江华耀建设咨询有限公司</w:t>
      </w:r>
      <w:r>
        <w:rPr>
          <w:rFonts w:hint="eastAsia" w:hAnsi="宋体" w:cs="宋体"/>
          <w:color w:val="auto"/>
          <w:kern w:val="0"/>
          <w:sz w:val="24"/>
          <w:szCs w:val="24"/>
          <w:highlight w:val="none"/>
        </w:rPr>
        <w:t>：</w:t>
      </w:r>
    </w:p>
    <w:p w14:paraId="5D4E9C2D">
      <w:pPr>
        <w:pStyle w:val="608"/>
        <w:snapToGrid w:val="0"/>
        <w:spacing w:line="400" w:lineRule="exact"/>
        <w:ind w:firstLine="504" w:firstLineChars="200"/>
        <w:rPr>
          <w:rFonts w:hint="eastAsia" w:hAnsi="宋体" w:cs="宋体"/>
          <w:color w:val="auto"/>
          <w:spacing w:val="6"/>
          <w:sz w:val="24"/>
          <w:szCs w:val="24"/>
          <w:highlight w:val="none"/>
        </w:rPr>
      </w:pPr>
      <w:r>
        <w:rPr>
          <w:rFonts w:hint="eastAsia" w:hAnsi="宋体" w:cs="宋体"/>
          <w:color w:val="auto"/>
          <w:spacing w:val="6"/>
          <w:sz w:val="24"/>
          <w:szCs w:val="24"/>
          <w:highlight w:val="none"/>
        </w:rPr>
        <w:t>本人经由</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u w:val="single"/>
        </w:rPr>
        <w:t>（</w:t>
      </w:r>
      <w:r>
        <w:rPr>
          <w:rFonts w:hint="eastAsia" w:hAnsi="宋体" w:cs="宋体"/>
          <w:color w:val="auto"/>
          <w:spacing w:val="6"/>
          <w:sz w:val="24"/>
          <w:szCs w:val="24"/>
          <w:highlight w:val="none"/>
          <w:u w:val="single"/>
        </w:rPr>
        <w:t>单位）</w:t>
      </w:r>
      <w:r>
        <w:rPr>
          <w:rFonts w:hint="eastAsia" w:hAnsi="宋体" w:cs="宋体"/>
          <w:color w:val="auto"/>
          <w:spacing w:val="6"/>
          <w:sz w:val="24"/>
          <w:szCs w:val="24"/>
          <w:highlight w:val="none"/>
        </w:rPr>
        <w:t>法定代表人（负责人）</w:t>
      </w:r>
      <w:r>
        <w:rPr>
          <w:rFonts w:hint="eastAsia" w:hAnsi="宋体" w:cs="宋体"/>
          <w:color w:val="auto"/>
          <w:spacing w:val="6"/>
          <w:sz w:val="24"/>
          <w:szCs w:val="24"/>
          <w:highlight w:val="none"/>
          <w:u w:val="single"/>
        </w:rPr>
        <w:t xml:space="preserve">        （姓名）</w:t>
      </w:r>
      <w:r>
        <w:rPr>
          <w:rFonts w:hint="eastAsia" w:hAnsi="宋体" w:cs="宋体"/>
          <w:color w:val="auto"/>
          <w:spacing w:val="6"/>
          <w:sz w:val="24"/>
          <w:szCs w:val="24"/>
          <w:highlight w:val="none"/>
        </w:rPr>
        <w:t>合法授权参加</w:t>
      </w:r>
      <w:r>
        <w:rPr>
          <w:rFonts w:hint="eastAsia" w:hAnsi="宋体" w:cs="宋体"/>
          <w:color w:val="auto"/>
          <w:spacing w:val="6"/>
          <w:sz w:val="24"/>
          <w:szCs w:val="24"/>
          <w:highlight w:val="none"/>
          <w:u w:val="single"/>
        </w:rPr>
        <w:t>2025年省交科院条件建设项目-步入式环境试验箱（组装式）、成像亮度计（静态）采购</w:t>
      </w:r>
      <w:r>
        <w:rPr>
          <w:rFonts w:hint="eastAsia" w:hAnsi="宋体" w:cs="宋体"/>
          <w:color w:val="auto"/>
          <w:kern w:val="0"/>
          <w:sz w:val="24"/>
          <w:szCs w:val="24"/>
          <w:highlight w:val="none"/>
          <w:u w:val="single"/>
        </w:rPr>
        <w:t>（</w:t>
      </w:r>
      <w:r>
        <w:rPr>
          <w:rFonts w:hint="eastAsia" w:hAnsi="宋体" w:cs="宋体"/>
          <w:color w:val="auto"/>
          <w:spacing w:val="6"/>
          <w:sz w:val="24"/>
          <w:szCs w:val="24"/>
          <w:highlight w:val="none"/>
          <w:u w:val="single"/>
        </w:rPr>
        <w:t>项目编号：JKY-ZB2025-031 ）</w:t>
      </w:r>
      <w:r>
        <w:rPr>
          <w:rFonts w:hint="eastAsia" w:hAnsi="宋体" w:cs="宋体"/>
          <w:color w:val="auto"/>
          <w:spacing w:val="6"/>
          <w:sz w:val="24"/>
          <w:szCs w:val="24"/>
          <w:highlight w:val="none"/>
        </w:rPr>
        <w:t xml:space="preserve">政府采购活动，经与本单位法定代表人（负责人）联系确认，现就有关公平竞争事项郑重声明如下： </w:t>
      </w:r>
    </w:p>
    <w:p w14:paraId="5114A439">
      <w:pPr>
        <w:pStyle w:val="608"/>
        <w:numPr>
          <w:ilvl w:val="0"/>
          <w:numId w:val="5"/>
        </w:numPr>
        <w:snapToGrid w:val="0"/>
        <w:spacing w:line="400" w:lineRule="exact"/>
        <w:ind w:firstLine="240"/>
        <w:rPr>
          <w:rFonts w:hint="eastAsia" w:hAnsi="宋体" w:cs="宋体"/>
          <w:color w:val="auto"/>
          <w:kern w:val="0"/>
          <w:sz w:val="24"/>
          <w:szCs w:val="24"/>
          <w:highlight w:val="none"/>
        </w:rPr>
      </w:pPr>
      <w:r>
        <w:rPr>
          <w:rFonts w:hint="eastAsia" w:hAnsi="宋体" w:cs="宋体"/>
          <w:color w:val="auto"/>
          <w:kern w:val="0"/>
          <w:sz w:val="24"/>
          <w:szCs w:val="24"/>
          <w:highlight w:val="none"/>
        </w:rPr>
        <w:t>本单位与采购人之间□不存在利害关系 □存在下列利害关系</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rPr>
        <w:t>：</w:t>
      </w:r>
    </w:p>
    <w:p w14:paraId="26BD4232">
      <w:pPr>
        <w:pStyle w:val="608"/>
        <w:snapToGrid w:val="0"/>
        <w:spacing w:line="400" w:lineRule="exact"/>
        <w:ind w:firstLine="240" w:firstLineChars="100"/>
        <w:rPr>
          <w:rFonts w:hint="eastAsia" w:hAnsi="宋体" w:cs="宋体"/>
          <w:color w:val="auto"/>
          <w:kern w:val="0"/>
          <w:sz w:val="24"/>
          <w:szCs w:val="24"/>
          <w:highlight w:val="none"/>
        </w:rPr>
      </w:pPr>
      <w:r>
        <w:rPr>
          <w:rFonts w:hint="eastAsia" w:hAnsi="宋体" w:cs="宋体"/>
          <w:color w:val="auto"/>
          <w:kern w:val="0"/>
          <w:sz w:val="24"/>
          <w:szCs w:val="24"/>
          <w:highlight w:val="none"/>
        </w:rPr>
        <w:t>A.投资关系    B.行政隶属关系    C.业务指导关系</w:t>
      </w:r>
    </w:p>
    <w:p w14:paraId="1B58D2C2">
      <w:pPr>
        <w:pStyle w:val="608"/>
        <w:snapToGrid w:val="0"/>
        <w:spacing w:line="400" w:lineRule="exact"/>
        <w:ind w:firstLine="240" w:firstLineChars="100"/>
        <w:rPr>
          <w:rFonts w:hint="eastAsia" w:hAnsi="宋体" w:cs="宋体"/>
          <w:color w:val="auto"/>
          <w:kern w:val="0"/>
          <w:sz w:val="24"/>
          <w:szCs w:val="24"/>
          <w:highlight w:val="none"/>
        </w:rPr>
      </w:pPr>
      <w:r>
        <w:rPr>
          <w:rFonts w:hint="eastAsia" w:hAnsi="宋体" w:cs="宋体"/>
          <w:color w:val="auto"/>
          <w:kern w:val="0"/>
          <w:sz w:val="24"/>
          <w:szCs w:val="24"/>
          <w:highlight w:val="none"/>
        </w:rPr>
        <w:t>D.其他可能</w:t>
      </w:r>
      <w:r>
        <w:rPr>
          <w:rFonts w:hint="eastAsia" w:hAnsi="宋体" w:cs="宋体"/>
          <w:color w:val="auto"/>
          <w:sz w:val="24"/>
          <w:szCs w:val="24"/>
          <w:highlight w:val="none"/>
        </w:rPr>
        <w:t>影响采购公正的</w:t>
      </w:r>
      <w:r>
        <w:rPr>
          <w:rFonts w:hint="eastAsia" w:hAnsi="宋体" w:cs="宋体"/>
          <w:color w:val="auto"/>
          <w:kern w:val="0"/>
          <w:sz w:val="24"/>
          <w:szCs w:val="24"/>
          <w:highlight w:val="none"/>
        </w:rPr>
        <w:t>利害关系</w:t>
      </w:r>
      <w:r>
        <w:rPr>
          <w:rFonts w:hint="eastAsia" w:hAnsi="宋体" w:cs="宋体"/>
          <w:color w:val="auto"/>
          <w:kern w:val="0"/>
          <w:sz w:val="24"/>
          <w:szCs w:val="24"/>
          <w:highlight w:val="none"/>
          <w:u w:val="single"/>
        </w:rPr>
        <w:t xml:space="preserve">（如有，请如实说明）                 </w:t>
      </w:r>
      <w:r>
        <w:rPr>
          <w:rFonts w:hint="eastAsia" w:hAnsi="宋体" w:cs="宋体"/>
          <w:color w:val="auto"/>
          <w:kern w:val="0"/>
          <w:sz w:val="24"/>
          <w:szCs w:val="24"/>
          <w:highlight w:val="none"/>
        </w:rPr>
        <w:t>。</w:t>
      </w:r>
    </w:p>
    <w:p w14:paraId="1E4BB85D">
      <w:pPr>
        <w:pStyle w:val="609"/>
        <w:widowControl/>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spacing w:val="6"/>
          <w:sz w:val="24"/>
          <w:szCs w:val="24"/>
          <w:highlight w:val="none"/>
        </w:rPr>
        <w:t xml:space="preserve">  二、</w:t>
      </w: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4"/>
          <w:highlight w:val="none"/>
          <w:u w:val="single"/>
        </w:rPr>
        <w:t xml:space="preserve">           （供应商名称）</w:t>
      </w:r>
      <w:r>
        <w:rPr>
          <w:rFonts w:hint="eastAsia" w:ascii="宋体" w:hAnsi="宋体" w:cs="宋体"/>
          <w:color w:val="auto"/>
          <w:kern w:val="0"/>
          <w:sz w:val="24"/>
          <w:szCs w:val="24"/>
          <w:highlight w:val="none"/>
        </w:rPr>
        <w:t>之间存在下列利害关系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750B3C3E">
      <w:pPr>
        <w:pStyle w:val="608"/>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A.法定代表人或负责人或实际控制人是同一人</w:t>
      </w:r>
    </w:p>
    <w:p w14:paraId="57F7C612">
      <w:pPr>
        <w:pStyle w:val="608"/>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B.法定代表人或负责人或实际控制人是夫妻关系</w:t>
      </w:r>
    </w:p>
    <w:p w14:paraId="5FFF3FD8">
      <w:pPr>
        <w:pStyle w:val="608"/>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C.法定代表人或负责人或实际控制人是直系血亲关系</w:t>
      </w:r>
    </w:p>
    <w:p w14:paraId="70BA6BBD">
      <w:pPr>
        <w:pStyle w:val="608"/>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D.法定代表人或负责人或实际控制人存在三代以内旁系血亲关系</w:t>
      </w:r>
    </w:p>
    <w:p w14:paraId="675583CD">
      <w:pPr>
        <w:pStyle w:val="608"/>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E.法定代表人或负责人或实际控制人存在近姻亲关系</w:t>
      </w:r>
    </w:p>
    <w:p w14:paraId="40B79C81">
      <w:pPr>
        <w:pStyle w:val="608"/>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F.法定代表人或负责人或实际控制人存在股份控制或实际控制关系</w:t>
      </w:r>
    </w:p>
    <w:p w14:paraId="60D70EB4">
      <w:pPr>
        <w:pStyle w:val="608"/>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G.存在共同直接或间接投资设立子公司、联营企业和合营企业情况</w:t>
      </w:r>
    </w:p>
    <w:p w14:paraId="3B3FA089">
      <w:pPr>
        <w:pStyle w:val="608"/>
        <w:snapToGrid w:val="0"/>
        <w:spacing w:line="400" w:lineRule="exact"/>
        <w:rPr>
          <w:rFonts w:hint="eastAsia" w:hAnsi="宋体" w:cs="宋体"/>
          <w:color w:val="auto"/>
          <w:sz w:val="24"/>
          <w:szCs w:val="24"/>
          <w:highlight w:val="none"/>
        </w:rPr>
      </w:pPr>
      <w:r>
        <w:rPr>
          <w:rFonts w:hint="eastAsia" w:hAnsi="宋体" w:cs="宋体"/>
          <w:color w:val="auto"/>
          <w:kern w:val="0"/>
          <w:sz w:val="24"/>
          <w:szCs w:val="24"/>
          <w:highlight w:val="none"/>
        </w:rPr>
        <w:t xml:space="preserve">  H.存在分级代理或代销关系、同一生产制造商关系、</w:t>
      </w:r>
      <w:r>
        <w:rPr>
          <w:rFonts w:hint="eastAsia" w:hAnsi="宋体" w:cs="宋体"/>
          <w:color w:val="auto"/>
          <w:sz w:val="24"/>
          <w:szCs w:val="24"/>
          <w:highlight w:val="none"/>
        </w:rPr>
        <w:t>管理关系、重要业务（占主营业务收入50%以上）或重要财务往来关系（如融资）等其他实质性控制关系</w:t>
      </w:r>
    </w:p>
    <w:p w14:paraId="3D02DA61">
      <w:pPr>
        <w:pStyle w:val="608"/>
        <w:snapToGrid w:val="0"/>
        <w:spacing w:line="400" w:lineRule="exact"/>
        <w:rPr>
          <w:rFonts w:hint="eastAsia" w:hAnsi="宋体" w:cs="宋体"/>
          <w:color w:val="auto"/>
          <w:spacing w:val="6"/>
          <w:sz w:val="24"/>
          <w:szCs w:val="24"/>
          <w:highlight w:val="none"/>
        </w:rPr>
      </w:pPr>
      <w:r>
        <w:rPr>
          <w:rFonts w:hint="eastAsia" w:hAnsi="宋体" w:cs="宋体"/>
          <w:color w:val="auto"/>
          <w:sz w:val="24"/>
          <w:szCs w:val="24"/>
          <w:highlight w:val="none"/>
        </w:rPr>
        <w:t xml:space="preserve">    I</w:t>
      </w:r>
      <w:r>
        <w:rPr>
          <w:rFonts w:hint="eastAsia" w:hAnsi="宋体" w:cs="宋体"/>
          <w:color w:val="auto"/>
          <w:kern w:val="0"/>
          <w:sz w:val="24"/>
          <w:szCs w:val="24"/>
          <w:highlight w:val="none"/>
        </w:rPr>
        <w:t>.</w:t>
      </w:r>
      <w:r>
        <w:rPr>
          <w:rFonts w:hint="eastAsia" w:hAnsi="宋体" w:cs="宋体"/>
          <w:color w:val="auto"/>
          <w:sz w:val="24"/>
          <w:szCs w:val="24"/>
          <w:highlight w:val="none"/>
        </w:rPr>
        <w:t>其他利害关系情况</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rPr>
        <w:t>。</w:t>
      </w:r>
    </w:p>
    <w:p w14:paraId="7EA2FD4D">
      <w:pPr>
        <w:pStyle w:val="609"/>
        <w:widowControl/>
        <w:numPr>
          <w:ilvl w:val="0"/>
          <w:numId w:val="6"/>
        </w:numPr>
        <w:snapToGrid w:val="0"/>
        <w:spacing w:line="400" w:lineRule="exact"/>
        <w:ind w:firstLine="453" w:firstLineChars="189"/>
        <w:rPr>
          <w:rFonts w:hint="eastAsia"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14:paraId="175C9603">
      <w:pPr>
        <w:pStyle w:val="609"/>
        <w:widowControl/>
        <w:numPr>
          <w:ilvl w:val="0"/>
          <w:numId w:val="6"/>
        </w:numPr>
        <w:snapToGrid w:val="0"/>
        <w:spacing w:line="400" w:lineRule="exact"/>
        <w:ind w:firstLine="453" w:firstLineChars="18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我发现</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项利害关系。</w:t>
      </w:r>
    </w:p>
    <w:p w14:paraId="31A01F51">
      <w:pPr>
        <w:pStyle w:val="608"/>
        <w:snapToGrid w:val="0"/>
        <w:spacing w:line="400" w:lineRule="exact"/>
        <w:ind w:firstLine="480" w:firstLineChars="200"/>
        <w:rPr>
          <w:rFonts w:hint="eastAsia" w:hAnsi="宋体" w:cs="宋体"/>
          <w:color w:val="auto"/>
          <w:sz w:val="24"/>
          <w:szCs w:val="24"/>
          <w:highlight w:val="none"/>
        </w:rPr>
      </w:pPr>
    </w:p>
    <w:p w14:paraId="02DE0FCC">
      <w:pPr>
        <w:pStyle w:val="608"/>
        <w:snapToGrid w:val="0"/>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                                      投标人授权代表签名：</w:t>
      </w:r>
    </w:p>
    <w:p w14:paraId="190AC7D4">
      <w:pPr>
        <w:pStyle w:val="608"/>
        <w:snapToGrid w:val="0"/>
        <w:spacing w:line="600" w:lineRule="exact"/>
        <w:jc w:val="right"/>
        <w:rPr>
          <w:rFonts w:hint="eastAsia" w:hAnsi="宋体" w:cs="宋体"/>
          <w:color w:val="auto"/>
          <w:sz w:val="24"/>
          <w:szCs w:val="24"/>
          <w:highlight w:val="none"/>
        </w:rPr>
      </w:pPr>
      <w:r>
        <w:rPr>
          <w:rFonts w:hint="eastAsia" w:hAnsi="宋体" w:cs="宋体"/>
          <w:color w:val="auto"/>
          <w:sz w:val="24"/>
          <w:szCs w:val="24"/>
          <w:highlight w:val="none"/>
        </w:rPr>
        <w:t xml:space="preserve">2025年X月X日  </w:t>
      </w:r>
    </w:p>
    <w:p w14:paraId="3934CB26">
      <w:pPr>
        <w:pStyle w:val="30"/>
        <w:ind w:right="-512" w:firstLine="526"/>
        <w:rPr>
          <w:rFonts w:hint="eastAsia" w:ascii="宋体" w:hAnsi="宋体" w:eastAsia="宋体" w:cs="宋体"/>
          <w:color w:val="auto"/>
          <w:sz w:val="22"/>
          <w:highlight w:val="none"/>
        </w:rPr>
      </w:pPr>
    </w:p>
    <w:p w14:paraId="26FE61AE">
      <w:pPr>
        <w:rPr>
          <w:rFonts w:hint="eastAsia" w:ascii="宋体" w:hAnsi="宋体" w:cs="宋体"/>
          <w:b/>
          <w:color w:val="auto"/>
          <w:sz w:val="22"/>
          <w:highlight w:val="none"/>
        </w:rPr>
      </w:pPr>
      <w:r>
        <w:rPr>
          <w:rFonts w:hint="eastAsia" w:ascii="宋体" w:hAnsi="宋体" w:cs="宋体"/>
          <w:b/>
          <w:bCs/>
          <w:color w:val="auto"/>
          <w:sz w:val="22"/>
          <w:highlight w:val="none"/>
        </w:rPr>
        <w:t>备注：《政府采购活动现场确认声明书》不用编制进投标文件中，投标人在投标文件解密后，通过电子邮件形式向邮箱地址（1241596092@qq.com）发送填写完整的确认声明书即可，落款处由投标人法定代表人或授权代表签名，无需加盖公章，日期填写开标当日。</w:t>
      </w:r>
    </w:p>
    <w:p w14:paraId="1871728C">
      <w:pPr>
        <w:pStyle w:val="81"/>
        <w:rPr>
          <w:rFonts w:hint="eastAsia"/>
          <w:color w:val="auto"/>
          <w:highlight w:val="none"/>
        </w:rPr>
      </w:pPr>
    </w:p>
    <w:p w14:paraId="7C7B6734">
      <w:pPr>
        <w:spacing w:line="360" w:lineRule="auto"/>
        <w:rPr>
          <w:rFonts w:hint="eastAsia" w:ascii="宋体" w:hAnsi="宋体" w:cs="宋体"/>
          <w:bCs/>
          <w:color w:val="auto"/>
          <w:sz w:val="24"/>
          <w:highlight w:val="none"/>
        </w:rPr>
      </w:pP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0"/>
    <w:family w:val="auto"/>
    <w:pitch w:val="default"/>
    <w:sig w:usb0="E0000AFF" w:usb1="00007843" w:usb2="00000001" w:usb3="00000000" w:csb0="400001BF" w:csb1="DFF7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altName w:val="苹方-简"/>
    <w:panose1 w:val="02040503050406030204"/>
    <w:charset w:val="00"/>
    <w:family w:val="roman"/>
    <w:pitch w:val="default"/>
    <w:sig w:usb0="00000000" w:usb1="00000000" w:usb2="02000000" w:usb3="00000000" w:csb0="0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汉仪楷体简"/>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80000287" w:usb1="280F3C52" w:usb2="00000016" w:usb3="00000000" w:csb0="0004001F" w:csb1="00000000"/>
  </w:font>
  <w:font w:name="Futura Bk">
    <w:altName w:val="苹方-简"/>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AFF" w:usb1="C000605B" w:usb2="00000029" w:usb3="00000000" w:csb0="200101FF" w:csb1="20280000"/>
  </w:font>
  <w:font w:name="MS Sans Serif">
    <w:altName w:val="苹方-简"/>
    <w:panose1 w:val="00000000000000000000"/>
    <w:charset w:val="00"/>
    <w:family w:val="swiss"/>
    <w:pitch w:val="default"/>
    <w:sig w:usb0="00000000" w:usb1="00000000" w:usb2="00000000" w:usb3="00000000" w:csb0="00000001" w:csb1="00000000"/>
  </w:font>
  <w:font w:name="Lucida Sans">
    <w:altName w:val="苹方-简"/>
    <w:panose1 w:val="020B0602030504020204"/>
    <w:charset w:val="00"/>
    <w:family w:val="swiss"/>
    <w:pitch w:val="default"/>
    <w:sig w:usb0="00000000" w:usb1="00000000" w:usb2="00000000" w:usb3="00000000" w:csb0="00000001" w:csb1="00000000"/>
  </w:font>
  <w:font w:name="等线 Light">
    <w:altName w:val="汉仪中等线KW"/>
    <w:panose1 w:val="02010600030101010101"/>
    <w:charset w:val="86"/>
    <w:family w:val="auto"/>
    <w:pitch w:val="default"/>
    <w:sig w:usb0="00000000" w:usb1="00000000" w:usb2="00000016" w:usb3="00000000" w:csb0="0004000F" w:csb1="00000000"/>
  </w:font>
  <w:font w:name="Verdana">
    <w:panose1 w:val="020B0804030504040204"/>
    <w:charset w:val="00"/>
    <w:family w:val="swiss"/>
    <w:pitch w:val="default"/>
    <w:sig w:usb0="A10006FF" w:usb1="4000205B" w:usb2="00000010" w:usb3="00000000" w:csb0="2000019F" w:csb1="00000000"/>
  </w:font>
  <w:font w:name="ˎ̥">
    <w:altName w:val="苹方-简"/>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苹方-简"/>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0000000000000000000"/>
    <w:charset w:val="00"/>
    <w:family w:val="swiss"/>
    <w:pitch w:val="default"/>
    <w:sig w:usb0="E00002FF" w:usb1="5000785B" w:usb2="00000000" w:usb3="00000000" w:csb0="2000019F" w:csb1="4F010000"/>
  </w:font>
  <w:font w:name="Cumberland">
    <w:altName w:val="苹方-简"/>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苹方-简"/>
    <w:panose1 w:val="00000000000000000000"/>
    <w:charset w:val="00"/>
    <w:family w:val="swiss"/>
    <w:pitch w:val="default"/>
    <w:sig w:usb0="00000000" w:usb1="00000000" w:usb2="00000000" w:usb3="00000000" w:csb0="000001FB" w:csb1="00000000"/>
  </w:font>
  <w:font w:name="Segoe UI">
    <w:altName w:val="苹方-简"/>
    <w:panose1 w:val="020B0502040204020203"/>
    <w:charset w:val="00"/>
    <w:family w:val="swiss"/>
    <w:pitch w:val="default"/>
    <w:sig w:usb0="00000000" w:usb1="00000000" w:usb2="00000009" w:usb3="00000000" w:csb0="000001FF" w:csb1="00000000"/>
  </w:font>
  <w:font w:name="Latha">
    <w:altName w:val="苹方-简"/>
    <w:panose1 w:val="02000400000000000000"/>
    <w:charset w:val="00"/>
    <w:family w:val="swiss"/>
    <w:pitch w:val="default"/>
    <w:sig w:usb0="00000000" w:usb1="00000000" w:usb2="0000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altName w:val="苹方-简"/>
    <w:panose1 w:val="020B0602030504020204"/>
    <w:charset w:val="00"/>
    <w:family w:val="swiss"/>
    <w:pitch w:val="default"/>
    <w:sig w:usb0="00000000" w:usb1="00000000" w:usb2="00000000" w:usb3="00000000" w:csb0="000000BF" w:csb1="00000000"/>
  </w:font>
  <w:font w:name="Century Gothic">
    <w:altName w:val="苹方-简"/>
    <w:panose1 w:val="020B0502020202020204"/>
    <w:charset w:val="00"/>
    <w:family w:val="swiss"/>
    <w:pitch w:val="default"/>
    <w:sig w:usb0="00000000" w:usb1="00000000" w:usb2="00000000" w:usb3="00000000" w:csb0="0000009F" w:csb1="00000000"/>
  </w:font>
  <w:font w:name="Aldine401 BT">
    <w:altName w:val="苹方-简"/>
    <w:panose1 w:val="00000000000000000000"/>
    <w:charset w:val="00"/>
    <w:family w:val="roman"/>
    <w:pitch w:val="default"/>
    <w:sig w:usb0="00000000" w:usb1="00000000" w:usb2="00000000" w:usb3="00000000" w:csb0="00000011" w:csb1="00000000"/>
  </w:font>
  <w:font w:name=".PingFang SC">
    <w:panose1 w:val="02020503050405090304"/>
    <w:charset w:val="00"/>
    <w:family w:val="modern"/>
    <w:pitch w:val="default"/>
    <w:sig w:usb0="E0000AFF" w:usb1="00007843" w:usb2="00000001" w:usb3="00000000" w:csb0="400001BF" w:csb1="DFF70000"/>
  </w:font>
  <w:font w:name="MS Gothic">
    <w:altName w:val="Hiragino Sans"/>
    <w:panose1 w:val="020B0609070205080204"/>
    <w:charset w:val="80"/>
    <w:family w:val="modern"/>
    <w:pitch w:val="default"/>
    <w:sig w:usb0="00000000" w:usb1="00000000" w:usb2="08000012" w:usb3="00000000" w:csb0="0002009F" w:csb1="00000000"/>
  </w:font>
  <w:font w:name="MS Mincho">
    <w:altName w:val="Hiragino Sans"/>
    <w:panose1 w:val="02020609040205080304"/>
    <w:charset w:val="80"/>
    <w:family w:val="modern"/>
    <w:pitch w:val="default"/>
    <w:sig w:usb0="00000000" w:usb1="00000000" w:usb2="08000012" w:usb3="00000000" w:csb0="0002009F" w:csb1="00000000"/>
  </w:font>
  <w:font w:name="冬青黑体简体中文">
    <w:panose1 w:val="020B0300000000000000"/>
    <w:charset w:val="86"/>
    <w:family w:val="auto"/>
    <w:pitch w:val="default"/>
    <w:sig w:usb0="A00002BF" w:usb1="1ACF7CFA" w:usb2="00000016" w:usb3="00000000" w:csb0="00060007" w:csb1="00000000"/>
  </w:font>
  <w:font w:name="Hiragino Sans">
    <w:panose1 w:val="020B0300000000000000"/>
    <w:charset w:val="80"/>
    <w:family w:val="auto"/>
    <w:pitch w:val="default"/>
    <w:sig w:usb0="E00002FF" w:usb1="7AE7FFFF" w:usb2="00000012" w:usb3="00000000" w:csb0="0002000D"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E55C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DAF5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3724B">
    <w:pPr>
      <w:pStyle w:val="40"/>
      <w:framePr w:wrap="around" w:vAnchor="text" w:hAnchor="margin" w:xAlign="right" w:y="1"/>
      <w:rPr>
        <w:rStyle w:val="72"/>
      </w:rPr>
    </w:pPr>
    <w:r>
      <w:fldChar w:fldCharType="begin"/>
    </w:r>
    <w:r>
      <w:rPr>
        <w:rStyle w:val="72"/>
      </w:rPr>
      <w:instrText xml:space="preserve">PAGE  </w:instrText>
    </w:r>
    <w:r>
      <w:fldChar w:fldCharType="end"/>
    </w:r>
  </w:p>
  <w:p w14:paraId="51D83C70">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94BD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399" w:name="_Toc131845147"/>
    <w:bookmarkStart w:id="400" w:name="_Toc91899912"/>
    <w:bookmarkStart w:id="401" w:name="_Toc164085800"/>
    <w:bookmarkStart w:id="402" w:name="_Toc36110187"/>
    <w:r>
      <w:rPr>
        <w:rFonts w:hint="eastAsia" w:ascii="仿宋_GB2312" w:eastAsia="仿宋_GB2312"/>
        <w:kern w:val="0"/>
        <w:szCs w:val="21"/>
      </w:rPr>
      <w:t xml:space="preserve"> 页</w:t>
    </w:r>
    <w:bookmarkEnd w:id="399"/>
    <w:bookmarkEnd w:id="400"/>
    <w:bookmarkEnd w:id="401"/>
    <w:bookmarkEnd w:id="4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7B267">
    <w:pPr>
      <w:pStyle w:val="40"/>
      <w:framePr w:wrap="around" w:vAnchor="text" w:hAnchor="margin" w:xAlign="right" w:y="1"/>
      <w:rPr>
        <w:rStyle w:val="72"/>
      </w:rPr>
    </w:pPr>
    <w:r>
      <w:fldChar w:fldCharType="begin"/>
    </w:r>
    <w:r>
      <w:rPr>
        <w:rStyle w:val="72"/>
      </w:rPr>
      <w:instrText xml:space="preserve">PAGE  </w:instrText>
    </w:r>
    <w:r>
      <w:fldChar w:fldCharType="end"/>
    </w:r>
  </w:p>
  <w:p w14:paraId="67F494B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10F1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A9D4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55172A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7140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322FB6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9C6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5FB45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71D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D2C9C8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CC0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42A29B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6C96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75CE40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AC92A">
    <w:pPr>
      <w:pStyle w:val="41"/>
      <w:pBdr>
        <w:bottom w:val="single" w:color="auto" w:sz="6" w:space="4"/>
      </w:pBdr>
      <w:jc w:val="right"/>
    </w:pPr>
    <w:r>
      <w:t></w:t>
    </w:r>
    <w:r>
      <w:rPr>
        <w:rFonts w:hint="eastAsia"/>
      </w:rPr>
      <w:t xml:space="preserve">            </w:t>
    </w:r>
    <w:r>
      <w:t>政府采购公开招标文件</w:t>
    </w:r>
  </w:p>
  <w:p w14:paraId="3F33651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8CCF3">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3CD86">
    <w:pPr>
      <w:pStyle w:val="41"/>
      <w:jc w:val="right"/>
      <w:rPr>
        <w:rFonts w:ascii="仿宋_GB2312" w:eastAsia="仿宋_GB2312"/>
        <w:b/>
        <w:i/>
        <w:iCs/>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C6AAC">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EC507"/>
    <w:multiLevelType w:val="singleLevel"/>
    <w:tmpl w:val="BFDEC507"/>
    <w:lvl w:ilvl="0" w:tentative="0">
      <w:start w:val="1"/>
      <w:numFmt w:val="upperLetter"/>
      <w:lvlText w:val="%1."/>
      <w:lvlJc w:val="left"/>
      <w:pPr>
        <w:tabs>
          <w:tab w:val="left" w:pos="312"/>
        </w:tabs>
      </w:pPr>
    </w:lvl>
  </w:abstractNum>
  <w:abstractNum w:abstractNumId="1">
    <w:nsid w:val="C8B16661"/>
    <w:multiLevelType w:val="singleLevel"/>
    <w:tmpl w:val="C8B16661"/>
    <w:lvl w:ilvl="0" w:tentative="0">
      <w:start w:val="1"/>
      <w:numFmt w:val="chineseCounting"/>
      <w:suff w:val="nothing"/>
      <w:lvlText w:val="%1、"/>
      <w:lvlJc w:val="left"/>
      <w:pPr>
        <w:ind w:left="-11"/>
      </w:pPr>
      <w:rPr>
        <w:rFonts w:hint="eastAsia"/>
      </w:rPr>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D22DD638"/>
    <w:multiLevelType w:val="singleLevel"/>
    <w:tmpl w:val="D22DD638"/>
    <w:lvl w:ilvl="0" w:tentative="0">
      <w:start w:val="2"/>
      <w:numFmt w:val="chineseCounting"/>
      <w:suff w:val="nothing"/>
      <w:lvlText w:val="（%1）"/>
      <w:lvlJc w:val="left"/>
      <w:rPr>
        <w:rFonts w:hint="eastAsia"/>
      </w:rPr>
    </w:lvl>
  </w:abstractNum>
  <w:abstractNum w:abstractNumId="4">
    <w:nsid w:val="292178FB"/>
    <w:multiLevelType w:val="singleLevel"/>
    <w:tmpl w:val="292178FB"/>
    <w:lvl w:ilvl="0" w:tentative="0">
      <w:start w:val="2"/>
      <w:numFmt w:val="chineseCounting"/>
      <w:suff w:val="nothing"/>
      <w:lvlText w:val="%1、"/>
      <w:lvlJc w:val="left"/>
      <w:rPr>
        <w:rFonts w:hint="eastAsia"/>
      </w:rPr>
    </w:lvl>
  </w:abstractNum>
  <w:abstractNum w:abstractNumId="5">
    <w:nsid w:val="557FD3DA"/>
    <w:multiLevelType w:val="singleLevel"/>
    <w:tmpl w:val="557FD3DA"/>
    <w:lvl w:ilvl="0" w:tentative="0">
      <w:start w:val="3"/>
      <w:numFmt w:val="chineseCounting"/>
      <w:suff w:val="nothing"/>
      <w:lvlText w:val="%1、"/>
      <w:lvlJc w:val="left"/>
      <w:rPr>
        <w:rFonts w:cs="Times New Roman"/>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878"/>
    <w:rsid w:val="000349E2"/>
    <w:rsid w:val="00064F06"/>
    <w:rsid w:val="001006B6"/>
    <w:rsid w:val="00105521"/>
    <w:rsid w:val="00126878"/>
    <w:rsid w:val="002E1DA3"/>
    <w:rsid w:val="003C23B2"/>
    <w:rsid w:val="00412EB6"/>
    <w:rsid w:val="00443FAF"/>
    <w:rsid w:val="007068E0"/>
    <w:rsid w:val="007C792F"/>
    <w:rsid w:val="00892B92"/>
    <w:rsid w:val="008977CD"/>
    <w:rsid w:val="008F45A2"/>
    <w:rsid w:val="009455D2"/>
    <w:rsid w:val="00A22498"/>
    <w:rsid w:val="00E36D98"/>
    <w:rsid w:val="0BBFAAD3"/>
    <w:rsid w:val="138667CB"/>
    <w:rsid w:val="1CE32DC3"/>
    <w:rsid w:val="1EF7AED1"/>
    <w:rsid w:val="1FF865AC"/>
    <w:rsid w:val="2FC7FA00"/>
    <w:rsid w:val="3F7FD002"/>
    <w:rsid w:val="3FBF23D8"/>
    <w:rsid w:val="4827271F"/>
    <w:rsid w:val="4CAFF0D1"/>
    <w:rsid w:val="4DB80FB2"/>
    <w:rsid w:val="4E6852AC"/>
    <w:rsid w:val="57743878"/>
    <w:rsid w:val="5A8EEDCC"/>
    <w:rsid w:val="5BBE235B"/>
    <w:rsid w:val="645759D6"/>
    <w:rsid w:val="65FD92BB"/>
    <w:rsid w:val="68CD4CAF"/>
    <w:rsid w:val="6E8006F2"/>
    <w:rsid w:val="76043544"/>
    <w:rsid w:val="77EEC666"/>
    <w:rsid w:val="78F76ED1"/>
    <w:rsid w:val="797FEB71"/>
    <w:rsid w:val="7D0E5475"/>
    <w:rsid w:val="7F21D4BA"/>
    <w:rsid w:val="7FBEC750"/>
    <w:rsid w:val="7FF4A9FE"/>
    <w:rsid w:val="992F1DF8"/>
    <w:rsid w:val="ADFFE80D"/>
    <w:rsid w:val="B75D401A"/>
    <w:rsid w:val="B7FD8DEC"/>
    <w:rsid w:val="BEFF2BFB"/>
    <w:rsid w:val="C37F901E"/>
    <w:rsid w:val="C77D5C49"/>
    <w:rsid w:val="C77F282C"/>
    <w:rsid w:val="D5F75B82"/>
    <w:rsid w:val="DAEF4E55"/>
    <w:rsid w:val="DBDB2636"/>
    <w:rsid w:val="DC7F4182"/>
    <w:rsid w:val="DEAF29CB"/>
    <w:rsid w:val="DF6FA80F"/>
    <w:rsid w:val="EDBD9170"/>
    <w:rsid w:val="EDFDBE51"/>
    <w:rsid w:val="F3779051"/>
    <w:rsid w:val="F6CFAAF5"/>
    <w:rsid w:val="F96B6AEB"/>
    <w:rsid w:val="FB7F648B"/>
    <w:rsid w:val="FBFF6854"/>
    <w:rsid w:val="FCBAC25E"/>
    <w:rsid w:val="FDBA78B8"/>
    <w:rsid w:val="FEB753CC"/>
    <w:rsid w:val="FFBFBEC6"/>
    <w:rsid w:val="FFFC0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21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Balloon Text"/>
    <w:basedOn w:val="1"/>
    <w:next w:val="16"/>
    <w:link w:val="190"/>
    <w:qFormat/>
    <w:uiPriority w:val="0"/>
    <w:rPr>
      <w:sz w:val="18"/>
      <w:szCs w:val="18"/>
    </w:rPr>
  </w:style>
  <w:style w:type="paragraph" w:styleId="16">
    <w:name w:val="toc 8"/>
    <w:basedOn w:val="1"/>
    <w:next w:val="1"/>
    <w:qFormat/>
    <w:uiPriority w:val="0"/>
    <w:pPr>
      <w:ind w:left="2940" w:leftChars="1400"/>
    </w:pPr>
  </w:style>
  <w:style w:type="paragraph" w:styleId="17">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2"/>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3"/>
    <w:qFormat/>
    <w:uiPriority w:val="0"/>
    <w:pPr>
      <w:ind w:firstLine="420"/>
    </w:pPr>
    <w:rPr>
      <w:rFonts w:hAnsi="Calibri" w:cs="Times New Roman"/>
      <w:szCs w:val="20"/>
    </w:rPr>
  </w:style>
  <w:style w:type="paragraph" w:styleId="27">
    <w:name w:val="Body Text Indent"/>
    <w:basedOn w:val="1"/>
    <w:next w:val="14"/>
    <w:link w:val="267"/>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12"/>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8"/>
    <w:qFormat/>
    <w:uiPriority w:val="0"/>
    <w:rPr>
      <w:b/>
      <w:bCs/>
    </w:rPr>
  </w:style>
  <w:style w:type="paragraph" w:styleId="61">
    <w:name w:val="Body Text First Indent 2"/>
    <w:basedOn w:val="27"/>
    <w:next w:val="1"/>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
    <w:name w:val="表格文字"/>
    <w:basedOn w:val="35"/>
    <w:next w:val="25"/>
    <w:qFormat/>
    <w:uiPriority w:val="0"/>
    <w:pPr>
      <w:adjustRightInd/>
      <w:ind w:firstLine="200" w:firstLineChars="200"/>
    </w:pPr>
    <w:rPr>
      <w:rFonts w:ascii="Arial" w:hAnsi="Arial"/>
      <w:spacing w:val="-5"/>
      <w:kern w:val="0"/>
      <w:sz w:val="24"/>
      <w:szCs w:val="20"/>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basedOn w:val="69"/>
    <w:qFormat/>
    <w:uiPriority w:val="1"/>
    <w:rPr>
      <w:rFonts w:ascii="仿宋_GB2312" w:hAnsi="仿宋" w:eastAsia="仿宋_GB2312"/>
      <w:b/>
      <w:bCs/>
      <w:sz w:val="32"/>
      <w:szCs w:val="32"/>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7"/>
    <w:qFormat/>
    <w:uiPriority w:val="0"/>
    <w:rPr>
      <w:rFonts w:ascii="宋体"/>
      <w:kern w:val="2"/>
      <w:sz w:val="24"/>
      <w:szCs w:val="21"/>
      <w:lang w:val="zh-CN"/>
    </w:rPr>
  </w:style>
  <w:style w:type="character" w:customStyle="1" w:styleId="184">
    <w:name w:val="标题 9 字符"/>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15"/>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z w:val="28"/>
    </w:rPr>
  </w:style>
  <w:style w:type="paragraph" w:customStyle="1" w:styleId="201">
    <w:name w:val="3级"/>
    <w:basedOn w:val="202"/>
    <w:link w:val="200"/>
    <w:qFormat/>
    <w:uiPriority w:val="0"/>
    <w:pPr>
      <w:ind w:left="0" w:right="466" w:firstLine="288"/>
    </w:pPr>
    <w:rPr>
      <w:rFonts w:hAnsi="宋体"/>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字符1"/>
    <w:basedOn w:val="69"/>
    <w:link w:val="3"/>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表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7"/>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7"/>
    <w:qFormat/>
    <w:uiPriority w:val="0"/>
    <w:rPr>
      <w:rFonts w:ascii="黑体" w:hAnsi="Courier New" w:eastAsia="黑体"/>
    </w:rPr>
  </w:style>
  <w:style w:type="character" w:customStyle="1" w:styleId="304">
    <w:name w:val="正文文本 2 字符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8"/>
    <w:qFormat/>
    <w:uiPriority w:val="0"/>
    <w:rPr>
      <w:b/>
      <w:bCs/>
      <w:kern w:val="2"/>
      <w:sz w:val="24"/>
      <w:szCs w:val="24"/>
    </w:rPr>
  </w:style>
  <w:style w:type="character" w:customStyle="1" w:styleId="310">
    <w:name w:val="正文文本缩进 2 字符"/>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26"/>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1"/>
    <w:qFormat/>
    <w:uiPriority w:val="0"/>
    <w:rPr>
      <w:kern w:val="2"/>
      <w:sz w:val="21"/>
      <w:szCs w:val="24"/>
    </w:rPr>
  </w:style>
  <w:style w:type="character" w:customStyle="1" w:styleId="347">
    <w:name w:val="签名 字符"/>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7"/>
    <w:link w:val="430"/>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2">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609"/>
    <w:qFormat/>
    <w:uiPriority w:val="7"/>
    <w:rPr>
      <w:rFonts w:ascii="宋体" w:hAnsi="Courier New"/>
    </w:rPr>
  </w:style>
  <w:style w:type="paragraph" w:customStyle="1" w:styleId="609">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lang w:val="en-US" w:eastAsia="en-US" w:bidi="ar-SA"/>
    </w:rPr>
  </w:style>
  <w:style w:type="character" w:customStyle="1" w:styleId="967">
    <w:name w:val="无"/>
    <w:qFormat/>
    <w:uiPriority w:val="0"/>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技术参数格式"/>
    <w:basedOn w:val="1"/>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20644</Words>
  <Characters>21883</Characters>
  <Lines>1</Lines>
  <Paragraphs>1</Paragraphs>
  <TotalTime>20</TotalTime>
  <ScaleCrop>false</ScaleCrop>
  <LinksUpToDate>false</LinksUpToDate>
  <CharactersWithSpaces>41277</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2021-08-13T00:22:00Z</dcterms:created>
  <dc:creator>玥</dc:creator>
  <cp:lastModifiedBy>Jane</cp:lastModifiedBy>
  <cp:lastPrinted>2025-01-19T02:41:00Z</cp:lastPrinted>
  <dcterms:modified xsi:type="dcterms:W3CDTF">2025-07-07T14:55:07Z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89AFF6B0B6B42E9FA44C5B68F558D300_43</vt:lpwstr>
  </property>
  <property fmtid="{D5CDD505-2E9C-101B-9397-08002B2CF9AE}" pid="5" name="KSOTemplateDocerSaveRecord">
    <vt:lpwstr>eyJoZGlkIjoiZGEyNjRiOGVjNGQ4OGM0YzEzYzQ1MWZkNTM4MWNiNmEiLCJ1c2VySWQiOiI0Mzk2NDQ5OTUifQ==</vt:lpwstr>
  </property>
</Properties>
</file>