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C2AA3">
      <w:pPr>
        <w:pStyle w:val="5"/>
        <w:rPr>
          <w:rFonts w:hint="eastAsia" w:ascii="宋体" w:hAnsi="宋体"/>
          <w:sz w:val="36"/>
        </w:rPr>
      </w:pPr>
      <w:r>
        <w:rPr>
          <w:rFonts w:hint="eastAsia" w:ascii="宋体" w:hAnsi="宋体"/>
          <w:sz w:val="36"/>
        </w:rPr>
        <w:t>第二十一中学-心理咨询中心装修工程编制说明</w:t>
      </w:r>
    </w:p>
    <w:p w14:paraId="306515D8">
      <w:pPr>
        <w:rPr>
          <w:rFonts w:hint="eastAsia"/>
        </w:rPr>
      </w:pPr>
    </w:p>
    <w:p w14:paraId="38481D79">
      <w:pPr>
        <w:pStyle w:val="4"/>
        <w:widowControl/>
        <w:spacing w:before="0" w:beforeAutospacing="0" w:after="0" w:afterAutospacing="0" w:line="320" w:lineRule="exact"/>
        <w:rPr>
          <w:rFonts w:hint="eastAsia" w:ascii="宋体" w:hAnsi="宋体" w:eastAsia="宋体" w:cs="宋体"/>
          <w:lang w:eastAsia="zh-CN"/>
        </w:rPr>
      </w:pPr>
      <w:r>
        <w:rPr>
          <w:rFonts w:hint="eastAsia" w:ascii="宋体" w:hAnsi="宋体" w:cs="宋体"/>
        </w:rPr>
        <w:t>工程概况：</w:t>
      </w:r>
      <w:r>
        <w:rPr>
          <w:rFonts w:hint="eastAsia"/>
          <w:sz w:val="24"/>
          <w:szCs w:val="24"/>
          <w:lang w:val="en-US" w:eastAsia="zh-CN"/>
        </w:rPr>
        <w:t>第二十一中学-心理咨询中心装修工程</w:t>
      </w:r>
      <w:r>
        <w:rPr>
          <w:rFonts w:hint="eastAsia" w:ascii="宋体" w:hAnsi="宋体" w:cs="宋体"/>
          <w:lang w:eastAsia="zh-CN"/>
        </w:rPr>
        <w:t>。</w:t>
      </w:r>
    </w:p>
    <w:p w14:paraId="64033C0A">
      <w:pPr>
        <w:numPr>
          <w:ilvl w:val="0"/>
          <w:numId w:val="1"/>
        </w:numPr>
        <w:spacing w:line="320" w:lineRule="exact"/>
        <w:rPr>
          <w:rFonts w:hint="eastAsia" w:ascii="宋体" w:hAnsi="宋体" w:cs="宋体"/>
          <w:sz w:val="24"/>
        </w:rPr>
      </w:pPr>
      <w:r>
        <w:rPr>
          <w:rFonts w:hint="eastAsia" w:ascii="宋体" w:hAnsi="宋体" w:cs="宋体"/>
          <w:sz w:val="24"/>
        </w:rPr>
        <w:t>具体详见招标文件及施工图纸。</w:t>
      </w:r>
    </w:p>
    <w:p w14:paraId="3C54F1FD">
      <w:pPr>
        <w:numPr>
          <w:ilvl w:val="0"/>
          <w:numId w:val="1"/>
        </w:numPr>
        <w:spacing w:line="320" w:lineRule="exact"/>
        <w:rPr>
          <w:rFonts w:hint="eastAsia" w:ascii="宋体" w:hAnsi="宋体" w:cs="宋体"/>
          <w:sz w:val="24"/>
        </w:rPr>
      </w:pPr>
      <w:r>
        <w:rPr>
          <w:rFonts w:hint="eastAsia" w:ascii="宋体" w:hAnsi="宋体" w:cs="宋体"/>
          <w:sz w:val="24"/>
        </w:rPr>
        <w:t>招标范围：包括</w:t>
      </w:r>
      <w:r>
        <w:rPr>
          <w:rFonts w:hint="eastAsia" w:ascii="宋体" w:hAnsi="宋体" w:cs="宋体"/>
          <w:sz w:val="24"/>
          <w:lang w:val="en-US" w:eastAsia="zh-CN"/>
        </w:rPr>
        <w:t>装修改造</w:t>
      </w:r>
      <w:r>
        <w:rPr>
          <w:rFonts w:hint="eastAsia" w:ascii="宋体" w:hAnsi="宋体" w:cs="宋体"/>
          <w:sz w:val="24"/>
        </w:rPr>
        <w:t>，具体详见工程量清单。</w:t>
      </w:r>
    </w:p>
    <w:p w14:paraId="4355C736">
      <w:pPr>
        <w:numPr>
          <w:ilvl w:val="0"/>
          <w:numId w:val="1"/>
        </w:numPr>
        <w:spacing w:line="320" w:lineRule="exact"/>
        <w:outlineLvl w:val="0"/>
        <w:rPr>
          <w:rFonts w:hint="eastAsia" w:ascii="宋体" w:hAnsi="宋体" w:cs="宋体"/>
          <w:sz w:val="24"/>
        </w:rPr>
      </w:pPr>
      <w:r>
        <w:rPr>
          <w:rFonts w:hint="eastAsia" w:ascii="宋体" w:hAnsi="宋体" w:cs="宋体"/>
          <w:sz w:val="24"/>
        </w:rPr>
        <w:t>编制依据：</w:t>
      </w:r>
    </w:p>
    <w:p w14:paraId="2FF4F0EB">
      <w:pPr>
        <w:numPr>
          <w:ilvl w:val="0"/>
          <w:numId w:val="2"/>
        </w:numPr>
        <w:spacing w:line="320" w:lineRule="exact"/>
        <w:rPr>
          <w:rFonts w:hint="eastAsia" w:ascii="宋体" w:hAnsi="宋体" w:cs="宋体"/>
          <w:sz w:val="24"/>
        </w:rPr>
      </w:pPr>
      <w:r>
        <w:rPr>
          <w:rFonts w:hint="eastAsia" w:ascii="宋体" w:hAnsi="宋体" w:cs="宋体"/>
          <w:sz w:val="24"/>
        </w:rPr>
        <w:t>《建设工程工程量清单计价规范》（GB50500-2013）</w:t>
      </w:r>
    </w:p>
    <w:p w14:paraId="021C2965">
      <w:pPr>
        <w:numPr>
          <w:ilvl w:val="0"/>
          <w:numId w:val="2"/>
        </w:numPr>
        <w:spacing w:line="320" w:lineRule="exact"/>
        <w:rPr>
          <w:rFonts w:hint="eastAsia" w:ascii="宋体" w:hAnsi="宋体" w:cs="宋体"/>
          <w:sz w:val="24"/>
        </w:rPr>
      </w:pPr>
      <w:r>
        <w:rPr>
          <w:rFonts w:hint="eastAsia" w:ascii="宋体" w:hAnsi="宋体" w:cs="宋体"/>
          <w:sz w:val="24"/>
        </w:rPr>
        <w:t>《浙江省房屋建筑与装饰工程预算定额（2018版）》</w:t>
      </w:r>
    </w:p>
    <w:p w14:paraId="51142554">
      <w:pPr>
        <w:numPr>
          <w:ilvl w:val="0"/>
          <w:numId w:val="2"/>
        </w:numPr>
        <w:spacing w:line="320" w:lineRule="exact"/>
        <w:rPr>
          <w:rFonts w:hint="eastAsia" w:ascii="宋体" w:hAnsi="宋体" w:cs="宋体"/>
          <w:sz w:val="24"/>
        </w:rPr>
      </w:pPr>
      <w:r>
        <w:rPr>
          <w:rFonts w:hint="eastAsia" w:ascii="宋体" w:hAnsi="宋体" w:cs="宋体"/>
          <w:sz w:val="24"/>
        </w:rPr>
        <w:t>《浙江省通用安装工程预算定额（2018版）》</w:t>
      </w:r>
    </w:p>
    <w:p w14:paraId="584526AE">
      <w:pPr>
        <w:numPr>
          <w:ilvl w:val="0"/>
          <w:numId w:val="2"/>
        </w:numPr>
        <w:tabs>
          <w:tab w:val="left" w:pos="5366"/>
        </w:tabs>
        <w:spacing w:line="320" w:lineRule="exact"/>
        <w:rPr>
          <w:rFonts w:hint="eastAsia" w:ascii="宋体" w:hAnsi="宋体" w:cs="宋体"/>
          <w:sz w:val="24"/>
        </w:rPr>
      </w:pPr>
      <w:r>
        <w:rPr>
          <w:rFonts w:hint="eastAsia" w:ascii="宋体" w:hAnsi="宋体" w:cs="宋体"/>
          <w:sz w:val="24"/>
        </w:rPr>
        <w:t>《浙江省建设工程计价规则（2018版）》</w:t>
      </w:r>
      <w:r>
        <w:rPr>
          <w:rFonts w:hint="eastAsia" w:ascii="宋体" w:hAnsi="宋体" w:cs="宋体"/>
          <w:sz w:val="24"/>
        </w:rPr>
        <w:tab/>
      </w:r>
    </w:p>
    <w:p w14:paraId="01874871">
      <w:pPr>
        <w:numPr>
          <w:ilvl w:val="0"/>
          <w:numId w:val="2"/>
        </w:numPr>
        <w:spacing w:line="320" w:lineRule="exact"/>
        <w:rPr>
          <w:rFonts w:hint="eastAsia" w:ascii="宋体" w:hAnsi="宋体" w:cs="宋体"/>
          <w:sz w:val="24"/>
        </w:rPr>
      </w:pPr>
      <w:r>
        <w:rPr>
          <w:rFonts w:hint="eastAsia" w:ascii="宋体" w:hAnsi="宋体" w:cs="宋体"/>
          <w:sz w:val="24"/>
        </w:rPr>
        <w:t>《浙江省施工机械台班费用参考单价（2018版）》</w:t>
      </w:r>
    </w:p>
    <w:p w14:paraId="6F838614">
      <w:pPr>
        <w:numPr>
          <w:ilvl w:val="0"/>
          <w:numId w:val="2"/>
        </w:numPr>
        <w:spacing w:line="320" w:lineRule="exact"/>
        <w:rPr>
          <w:rFonts w:hint="eastAsia" w:ascii="宋体" w:hAnsi="宋体" w:cs="宋体"/>
          <w:sz w:val="24"/>
        </w:rPr>
      </w:pPr>
      <w:r>
        <w:rPr>
          <w:rFonts w:hint="eastAsia" w:ascii="宋体" w:hAnsi="宋体" w:cs="宋体"/>
          <w:sz w:val="24"/>
        </w:rPr>
        <w:t>《浙江省建设工程施工费用定额（2018版）》</w:t>
      </w:r>
    </w:p>
    <w:p w14:paraId="06298C2E">
      <w:pPr>
        <w:numPr>
          <w:ilvl w:val="0"/>
          <w:numId w:val="2"/>
        </w:numPr>
        <w:spacing w:line="320" w:lineRule="exact"/>
        <w:rPr>
          <w:rFonts w:hint="eastAsia" w:ascii="宋体" w:hAnsi="宋体" w:cs="宋体"/>
          <w:sz w:val="24"/>
        </w:rPr>
      </w:pPr>
      <w:r>
        <w:rPr>
          <w:rFonts w:hint="eastAsia" w:ascii="宋体" w:hAnsi="宋体" w:cs="宋体"/>
          <w:sz w:val="24"/>
        </w:rPr>
        <w:t>取费标准：本工程为</w:t>
      </w:r>
      <w:r>
        <w:rPr>
          <w:rFonts w:hint="eastAsia" w:ascii="宋体" w:hAnsi="宋体" w:cs="宋体"/>
          <w:sz w:val="24"/>
          <w:lang w:val="en-US" w:eastAsia="zh-CN"/>
        </w:rPr>
        <w:t>单独装饰工程</w:t>
      </w:r>
      <w:r>
        <w:rPr>
          <w:rFonts w:hint="eastAsia" w:ascii="宋体" w:hAnsi="宋体" w:cs="宋体"/>
          <w:sz w:val="24"/>
        </w:rPr>
        <w:t>中值取费。安全文明施工费按浙建建发〔2022〕37号《省建设厅关于调整建筑工程安全文明施工费的通知》最新文件计取；增值税销项税执行浙建建发[2019]92号文件，税率按9%计入。</w:t>
      </w:r>
    </w:p>
    <w:p w14:paraId="52068653">
      <w:pPr>
        <w:numPr>
          <w:ilvl w:val="0"/>
          <w:numId w:val="2"/>
        </w:numPr>
        <w:spacing w:line="320" w:lineRule="exact"/>
        <w:rPr>
          <w:rFonts w:hint="eastAsia" w:ascii="宋体" w:hAnsi="宋体" w:cs="宋体"/>
          <w:sz w:val="24"/>
        </w:rPr>
      </w:pPr>
      <w:r>
        <w:rPr>
          <w:rFonts w:hint="eastAsia" w:ascii="宋体" w:hAnsi="宋体" w:cs="宋体"/>
          <w:sz w:val="24"/>
        </w:rPr>
        <w:t>其他与造价有关的政策规定。</w:t>
      </w:r>
    </w:p>
    <w:p w14:paraId="0F32F60F">
      <w:pPr>
        <w:numPr>
          <w:ilvl w:val="0"/>
          <w:numId w:val="1"/>
        </w:numPr>
        <w:spacing w:line="320" w:lineRule="exact"/>
        <w:outlineLvl w:val="0"/>
        <w:rPr>
          <w:rFonts w:hint="eastAsia" w:ascii="宋体" w:hAnsi="宋体" w:cs="宋体"/>
          <w:sz w:val="24"/>
        </w:rPr>
      </w:pPr>
      <w:r>
        <w:rPr>
          <w:rFonts w:hint="eastAsia" w:ascii="宋体" w:hAnsi="宋体" w:cs="宋体"/>
          <w:sz w:val="24"/>
        </w:rPr>
        <w:t>材料选用及技术要求见招标文件</w:t>
      </w:r>
    </w:p>
    <w:p w14:paraId="0C79734E">
      <w:pPr>
        <w:numPr>
          <w:ilvl w:val="0"/>
          <w:numId w:val="1"/>
        </w:numPr>
        <w:spacing w:line="320" w:lineRule="exact"/>
        <w:outlineLvl w:val="0"/>
        <w:rPr>
          <w:rFonts w:hint="eastAsia" w:ascii="宋体" w:hAnsi="宋体" w:cs="宋体"/>
          <w:sz w:val="24"/>
        </w:rPr>
      </w:pPr>
      <w:r>
        <w:rPr>
          <w:rFonts w:hint="eastAsia" w:ascii="宋体" w:hAnsi="宋体" w:cs="宋体"/>
          <w:sz w:val="24"/>
        </w:rPr>
        <w:t>编制说明：</w:t>
      </w:r>
    </w:p>
    <w:p w14:paraId="54FC41D4">
      <w:pPr>
        <w:pStyle w:val="2"/>
        <w:numPr>
          <w:ilvl w:val="0"/>
          <w:numId w:val="3"/>
        </w:numPr>
        <w:spacing w:line="320" w:lineRule="exact"/>
        <w:ind w:left="-60" w:leftChars="0" w:firstLine="480" w:firstLineChars="0"/>
        <w:rPr>
          <w:rFonts w:hint="eastAsia" w:ascii="宋体" w:hAnsi="宋体" w:cs="宋体"/>
          <w:sz w:val="24"/>
        </w:rPr>
      </w:pPr>
      <w:r>
        <w:rPr>
          <w:rFonts w:hint="eastAsia" w:ascii="宋体" w:hAnsi="宋体" w:cs="宋体"/>
          <w:sz w:val="24"/>
        </w:rPr>
        <w:t>根据</w:t>
      </w:r>
      <w:r>
        <w:rPr>
          <w:rFonts w:hint="eastAsia" w:ascii="宋体" w:hAnsi="宋体" w:cs="宋体"/>
          <w:sz w:val="24"/>
          <w:lang w:val="en-US" w:eastAsia="zh-CN"/>
        </w:rPr>
        <w:t>温州市</w:t>
      </w:r>
      <w:r>
        <w:rPr>
          <w:rFonts w:hint="eastAsia" w:ascii="宋体" w:hAnsi="宋体" w:cs="宋体"/>
          <w:sz w:val="24"/>
        </w:rPr>
        <w:t>人民政府要求所有砼及砂浆均采用预拌砼及预拌砂浆。砼输送方式及高度产生的费用由投标单位根据企业和现场实际情况按施工组织要求包含在综合报价中。预拌砂浆投标单位应根据设计及清单描述要求选择相应的规格型号，并将其造价计入在相关项目的综合报价内。</w:t>
      </w:r>
    </w:p>
    <w:p w14:paraId="60CAAAC3">
      <w:pPr>
        <w:pStyle w:val="2"/>
        <w:numPr>
          <w:ilvl w:val="0"/>
          <w:numId w:val="3"/>
        </w:numPr>
        <w:spacing w:line="320" w:lineRule="exact"/>
        <w:ind w:left="-60" w:leftChars="0" w:firstLine="480" w:firstLineChars="0"/>
        <w:rPr>
          <w:rFonts w:hint="eastAsia" w:ascii="宋体" w:hAnsi="宋体" w:cs="宋体"/>
          <w:sz w:val="24"/>
        </w:rPr>
      </w:pPr>
      <w:r>
        <w:rPr>
          <w:rFonts w:hint="eastAsia" w:ascii="宋体" w:hAnsi="宋体" w:cs="宋体"/>
          <w:sz w:val="24"/>
        </w:rPr>
        <w:t>土方、泥浆、建筑垃圾等外运及消纳费用必须符合政府有关建筑废土运输要求，并按规定办理相关手续。土方、泥浆外运运距由投标单位综合考虑，今后不做调整。</w:t>
      </w:r>
    </w:p>
    <w:p w14:paraId="0B31CD06">
      <w:pPr>
        <w:pStyle w:val="2"/>
        <w:numPr>
          <w:ilvl w:val="0"/>
          <w:numId w:val="3"/>
        </w:numPr>
        <w:spacing w:line="320" w:lineRule="exact"/>
        <w:ind w:left="-60" w:leftChars="0" w:firstLine="480" w:firstLineChars="0"/>
        <w:rPr>
          <w:rFonts w:hint="eastAsia" w:ascii="宋体" w:hAnsi="宋体" w:cs="宋体"/>
          <w:sz w:val="24"/>
        </w:rPr>
      </w:pPr>
      <w:r>
        <w:rPr>
          <w:rFonts w:hint="eastAsia" w:ascii="宋体" w:hAnsi="宋体" w:cs="宋体"/>
          <w:sz w:val="24"/>
        </w:rPr>
        <w:t>本清单描述与设计不同的按本清单，本清单没有具体描述的工作内容和做法均按《GB50500-2013》规范和设计要求。</w:t>
      </w:r>
    </w:p>
    <w:p w14:paraId="422A2AC8">
      <w:pPr>
        <w:pStyle w:val="2"/>
        <w:numPr>
          <w:ilvl w:val="0"/>
          <w:numId w:val="3"/>
        </w:numPr>
        <w:spacing w:line="320" w:lineRule="exact"/>
        <w:ind w:left="-60" w:leftChars="0" w:firstLine="480" w:firstLineChars="0"/>
        <w:rPr>
          <w:rFonts w:hint="eastAsia" w:ascii="宋体" w:hAnsi="宋体" w:cs="宋体"/>
          <w:sz w:val="24"/>
        </w:rPr>
      </w:pPr>
      <w:r>
        <w:rPr>
          <w:rFonts w:hint="eastAsia" w:ascii="宋体" w:hAnsi="宋体" w:cs="宋体"/>
          <w:sz w:val="24"/>
        </w:rPr>
        <w:t>除清单中注明用途外的预埋铁件，未单列的均包含在其所依附的主要项目内，合并在该项综合单价中报价。</w:t>
      </w:r>
    </w:p>
    <w:p w14:paraId="7F8D5410">
      <w:pPr>
        <w:pStyle w:val="2"/>
        <w:numPr>
          <w:ilvl w:val="0"/>
          <w:numId w:val="3"/>
        </w:numPr>
        <w:spacing w:line="320" w:lineRule="exact"/>
        <w:ind w:left="-60" w:leftChars="0" w:firstLine="480" w:firstLineChars="0"/>
        <w:rPr>
          <w:rFonts w:hint="eastAsia" w:ascii="宋体" w:hAnsi="宋体" w:cs="宋体"/>
          <w:sz w:val="24"/>
        </w:rPr>
      </w:pPr>
      <w:r>
        <w:rPr>
          <w:rFonts w:hint="eastAsia" w:ascii="宋体" w:hAnsi="宋体" w:cs="宋体"/>
          <w:sz w:val="24"/>
        </w:rPr>
        <w:t>清单中项目特征如有描述不清处请各投标单位应结合施工图纸报价，综合单价应包括完成该项目所需的所有费用。</w:t>
      </w:r>
    </w:p>
    <w:p w14:paraId="5C35E2DC">
      <w:pPr>
        <w:pStyle w:val="2"/>
        <w:numPr>
          <w:ilvl w:val="0"/>
          <w:numId w:val="3"/>
        </w:numPr>
        <w:spacing w:line="320" w:lineRule="exact"/>
        <w:ind w:left="-60" w:leftChars="0" w:firstLine="480" w:firstLineChars="0"/>
        <w:rPr>
          <w:rFonts w:hint="eastAsia" w:ascii="宋体" w:hAnsi="宋体" w:cs="宋体"/>
          <w:sz w:val="24"/>
        </w:rPr>
      </w:pPr>
      <w:r>
        <w:rPr>
          <w:rFonts w:hint="eastAsia" w:ascii="宋体" w:hAnsi="宋体" w:cs="宋体"/>
          <w:sz w:val="24"/>
        </w:rPr>
        <w:t>工程量清单和施工图设计要求所涉及颜色、规格的项目或材料，其最终采用何种颜色及规格由建设单位确定，由此增加的费用投标单位均在各工程量清单项目的综合报价中考虑。</w:t>
      </w:r>
    </w:p>
    <w:p w14:paraId="0BC3CB12">
      <w:pPr>
        <w:pStyle w:val="2"/>
        <w:numPr>
          <w:ilvl w:val="0"/>
          <w:numId w:val="3"/>
        </w:numPr>
        <w:spacing w:line="320" w:lineRule="exact"/>
        <w:ind w:left="-60" w:leftChars="0" w:firstLine="480" w:firstLineChars="0"/>
        <w:rPr>
          <w:rFonts w:hint="eastAsia" w:ascii="宋体" w:hAnsi="宋体" w:cs="宋体"/>
          <w:sz w:val="24"/>
        </w:rPr>
      </w:pPr>
      <w:r>
        <w:rPr>
          <w:rFonts w:hint="eastAsia" w:ascii="宋体" w:hAnsi="宋体" w:cs="宋体"/>
          <w:sz w:val="24"/>
        </w:rPr>
        <w:t>清单中未列出的措施费项目，施工单位根据图纸结合施工现场在其他施工技术措施费综合考虑。</w:t>
      </w:r>
    </w:p>
    <w:p w14:paraId="710154E1">
      <w:pPr>
        <w:pStyle w:val="2"/>
        <w:numPr>
          <w:ilvl w:val="0"/>
          <w:numId w:val="3"/>
        </w:numPr>
        <w:spacing w:line="320" w:lineRule="exact"/>
        <w:ind w:left="-60" w:leftChars="0" w:firstLine="480" w:firstLineChars="0"/>
        <w:rPr>
          <w:rFonts w:hint="eastAsia" w:ascii="宋体" w:hAnsi="宋体" w:cs="宋体"/>
          <w:sz w:val="24"/>
        </w:rPr>
      </w:pPr>
      <w:r>
        <w:rPr>
          <w:rFonts w:hint="eastAsia" w:ascii="宋体" w:hAnsi="宋体" w:cs="宋体"/>
          <w:sz w:val="24"/>
        </w:rPr>
        <w:t>除编制说明另有注明外，建筑说明与节点说明不一致的以节点说明为准，平面图与详图不符的以详图为准，施工图、编制说明与图集不一致的以施工图、编制说明为准。</w:t>
      </w:r>
    </w:p>
    <w:p w14:paraId="4369A78E">
      <w:pPr>
        <w:pStyle w:val="2"/>
        <w:numPr>
          <w:ilvl w:val="0"/>
          <w:numId w:val="3"/>
        </w:numPr>
        <w:spacing w:line="320" w:lineRule="exact"/>
        <w:ind w:left="-60" w:leftChars="0" w:firstLine="480" w:firstLineChars="0"/>
        <w:rPr>
          <w:rFonts w:hint="eastAsia" w:ascii="宋体" w:hAnsi="宋体" w:cs="宋体"/>
          <w:sz w:val="24"/>
        </w:rPr>
      </w:pPr>
      <w:r>
        <w:rPr>
          <w:rFonts w:hint="eastAsia" w:ascii="宋体" w:hAnsi="宋体" w:cs="宋体"/>
          <w:sz w:val="24"/>
        </w:rPr>
        <w:t>本工程清单所涉及的“单位”未注明者皆为mm。</w:t>
      </w:r>
    </w:p>
    <w:p w14:paraId="1499DA46">
      <w:pPr>
        <w:pStyle w:val="2"/>
        <w:numPr>
          <w:ilvl w:val="0"/>
          <w:numId w:val="3"/>
        </w:numPr>
        <w:spacing w:line="320" w:lineRule="exact"/>
        <w:ind w:left="-60" w:leftChars="0" w:firstLine="480" w:firstLineChars="0"/>
        <w:rPr>
          <w:rFonts w:hint="eastAsia" w:ascii="宋体" w:hAnsi="宋体" w:cs="宋体"/>
          <w:sz w:val="24"/>
        </w:rPr>
      </w:pPr>
      <w:r>
        <w:rPr>
          <w:rFonts w:hint="eastAsia" w:ascii="宋体" w:hAnsi="宋体" w:cs="宋体"/>
          <w:sz w:val="24"/>
        </w:rPr>
        <w:t>编制说明与清单描述冲突时，以清单描述为准。</w:t>
      </w:r>
    </w:p>
    <w:p w14:paraId="6F823D23">
      <w:pPr>
        <w:pStyle w:val="2"/>
        <w:numPr>
          <w:ilvl w:val="0"/>
          <w:numId w:val="3"/>
        </w:numPr>
        <w:spacing w:line="320" w:lineRule="exact"/>
        <w:ind w:left="-60" w:leftChars="0" w:firstLine="480" w:firstLineChars="0"/>
        <w:rPr>
          <w:rFonts w:hint="eastAsia" w:ascii="宋体" w:hAnsi="宋体" w:cs="宋体"/>
          <w:sz w:val="24"/>
          <w:lang w:val="zh-CN" w:eastAsia="zh-CN"/>
        </w:rPr>
      </w:pPr>
      <w:r>
        <w:rPr>
          <w:rFonts w:hint="eastAsia" w:ascii="宋体" w:hAnsi="宋体" w:cs="宋体"/>
          <w:sz w:val="24"/>
          <w:lang w:val="zh-CN" w:eastAsia="zh-CN"/>
        </w:rPr>
        <w:t>不锈钢、</w:t>
      </w:r>
      <w:r>
        <w:rPr>
          <w:rFonts w:hint="eastAsia" w:ascii="宋体" w:hAnsi="宋体" w:cs="宋体"/>
          <w:sz w:val="24"/>
          <w:lang w:val="en-US" w:eastAsia="zh-CN"/>
        </w:rPr>
        <w:t>铝板</w:t>
      </w:r>
      <w:r>
        <w:rPr>
          <w:rFonts w:hint="eastAsia" w:ascii="宋体" w:hAnsi="宋体" w:cs="宋体"/>
          <w:sz w:val="24"/>
          <w:lang w:val="zh-CN" w:eastAsia="zh-CN"/>
        </w:rPr>
        <w:t>综合单价均考虑（包括线条）及其折边等费用；</w:t>
      </w:r>
    </w:p>
    <w:p w14:paraId="44F52E86">
      <w:pPr>
        <w:pStyle w:val="2"/>
        <w:numPr>
          <w:ilvl w:val="0"/>
          <w:numId w:val="3"/>
        </w:numPr>
        <w:spacing w:line="320" w:lineRule="exact"/>
        <w:ind w:left="-60" w:leftChars="0" w:firstLine="480" w:firstLineChars="0"/>
        <w:rPr>
          <w:rFonts w:hint="eastAsia" w:ascii="宋体" w:hAnsi="宋体" w:cs="宋体"/>
          <w:sz w:val="24"/>
        </w:rPr>
      </w:pPr>
      <w:r>
        <w:rPr>
          <w:rFonts w:hint="eastAsia" w:ascii="宋体" w:hAnsi="宋体" w:cs="宋体"/>
          <w:sz w:val="24"/>
          <w:lang w:val="zh-CN" w:eastAsia="zh-CN"/>
        </w:rPr>
        <w:t>综合单价包含不同材料间接缝处均需做接缝处理（填缝材料、玻璃胶、金属嵌条、磨平等）；</w:t>
      </w:r>
    </w:p>
    <w:p w14:paraId="29EBCCFF">
      <w:pPr>
        <w:pStyle w:val="2"/>
        <w:numPr>
          <w:ilvl w:val="0"/>
          <w:numId w:val="3"/>
        </w:numPr>
        <w:spacing w:line="320" w:lineRule="exact"/>
        <w:ind w:left="-60" w:leftChars="0" w:firstLine="480" w:firstLineChars="0"/>
        <w:rPr>
          <w:rFonts w:hint="eastAsia" w:ascii="宋体" w:hAnsi="宋体" w:cs="宋体"/>
          <w:sz w:val="24"/>
        </w:rPr>
      </w:pPr>
      <w:r>
        <w:rPr>
          <w:rFonts w:hint="eastAsia" w:ascii="宋体" w:hAnsi="宋体" w:cs="宋体"/>
          <w:sz w:val="24"/>
        </w:rPr>
        <w:t>投标单位需根据防火门功能特点，工程量清单报价时应综合考虑相应防火门上闭门器、顺位器、信号控制开关及反馈装置等五金装置，防火门、防火卷帘等采用</w:t>
      </w:r>
      <w:r>
        <w:rPr>
          <w:rFonts w:hint="eastAsia" w:ascii="宋体" w:hAnsi="宋体" w:cs="宋体"/>
          <w:sz w:val="24"/>
          <w:lang w:val="en-US" w:eastAsia="zh-CN"/>
        </w:rPr>
        <w:t>温州市</w:t>
      </w:r>
      <w:r>
        <w:rPr>
          <w:rFonts w:hint="eastAsia" w:ascii="宋体" w:hAnsi="宋体" w:cs="宋体"/>
          <w:sz w:val="24"/>
        </w:rPr>
        <w:t>消防部门认可的合格产品。</w:t>
      </w:r>
    </w:p>
    <w:p w14:paraId="5DDC82BF">
      <w:pPr>
        <w:pStyle w:val="2"/>
        <w:numPr>
          <w:ilvl w:val="0"/>
          <w:numId w:val="3"/>
        </w:numPr>
        <w:spacing w:line="320" w:lineRule="exact"/>
        <w:ind w:left="-60" w:leftChars="0" w:firstLine="480" w:firstLineChars="0"/>
        <w:rPr>
          <w:rFonts w:hint="eastAsia" w:ascii="宋体" w:hAnsi="宋体" w:cs="宋体"/>
          <w:b/>
          <w:bCs/>
          <w:sz w:val="24"/>
        </w:rPr>
      </w:pPr>
      <w:r>
        <w:rPr>
          <w:rFonts w:hint="eastAsia" w:ascii="宋体" w:hAnsi="宋体" w:cs="宋体"/>
          <w:sz w:val="24"/>
          <w:lang w:val="en-US" w:eastAsia="zh-CN"/>
        </w:rPr>
        <w:t>材料价格依据参照温州市2025年6月综合信息价（缺项套用同期浙江省信息价），无信息价按市场询价计入。</w:t>
      </w:r>
    </w:p>
    <w:p w14:paraId="161CB117">
      <w:pPr>
        <w:pStyle w:val="2"/>
        <w:numPr>
          <w:ilvl w:val="0"/>
          <w:numId w:val="3"/>
        </w:numPr>
        <w:spacing w:line="320" w:lineRule="exact"/>
        <w:ind w:left="-60" w:leftChars="0" w:firstLine="480" w:firstLineChars="0"/>
        <w:rPr>
          <w:rFonts w:hint="eastAsia" w:ascii="宋体" w:hAnsi="宋体" w:cs="宋体"/>
          <w:b/>
          <w:bCs/>
          <w:sz w:val="24"/>
        </w:rPr>
      </w:pPr>
      <w:r>
        <w:rPr>
          <w:rFonts w:hint="eastAsia" w:ascii="宋体" w:hAnsi="宋体" w:cs="宋体"/>
          <w:sz w:val="24"/>
          <w:lang w:val="en-US" w:eastAsia="zh-CN"/>
        </w:rPr>
        <w:t>中标后，中标单位需和业主一同挑选符合业主要求的材料，最终由业主确定。</w:t>
      </w:r>
    </w:p>
    <w:p w14:paraId="22510A78">
      <w:pPr>
        <w:pStyle w:val="2"/>
        <w:numPr>
          <w:ilvl w:val="0"/>
          <w:numId w:val="3"/>
        </w:numPr>
        <w:spacing w:line="320" w:lineRule="exact"/>
        <w:ind w:left="-60" w:leftChars="0" w:firstLine="480" w:firstLineChars="0"/>
        <w:rPr>
          <w:rFonts w:hint="eastAsia" w:ascii="宋体" w:hAnsi="宋体" w:cs="宋体"/>
          <w:b/>
          <w:bCs/>
          <w:sz w:val="24"/>
        </w:rPr>
      </w:pPr>
      <w:r>
        <w:rPr>
          <w:rFonts w:hint="eastAsia" w:ascii="宋体" w:hAnsi="宋体" w:cs="宋体"/>
          <w:sz w:val="24"/>
          <w:lang w:val="en-US" w:eastAsia="zh-CN"/>
        </w:rPr>
        <w:t>暂列金按分部分项合计及措施项目合计总价的5%计入</w:t>
      </w:r>
    </w:p>
    <w:p w14:paraId="3B4EBB00">
      <w:pPr>
        <w:spacing w:line="320" w:lineRule="exact"/>
        <w:ind w:left="420" w:leftChars="200"/>
        <w:jc w:val="left"/>
        <w:outlineLvl w:val="1"/>
        <w:rPr>
          <w:rFonts w:hint="eastAsia" w:ascii="宋体" w:hAnsi="宋体" w:cs="宋体"/>
          <w:sz w:val="24"/>
        </w:rPr>
      </w:pPr>
      <w:r>
        <w:rPr>
          <w:rFonts w:hint="eastAsia" w:ascii="宋体" w:hAnsi="宋体" w:cs="宋体"/>
          <w:b/>
          <w:bCs/>
          <w:sz w:val="24"/>
        </w:rPr>
        <w:t>【土建部分】</w:t>
      </w:r>
    </w:p>
    <w:p w14:paraId="6C3E9FB9">
      <w:pPr>
        <w:pStyle w:val="2"/>
        <w:numPr>
          <w:ilvl w:val="0"/>
          <w:numId w:val="3"/>
        </w:numPr>
        <w:spacing w:line="320" w:lineRule="exact"/>
        <w:ind w:left="-60" w:leftChars="0" w:firstLine="480" w:firstLineChars="0"/>
        <w:rPr>
          <w:rFonts w:hint="eastAsia" w:ascii="宋体" w:hAnsi="宋体" w:cs="宋体"/>
          <w:sz w:val="24"/>
          <w:lang w:val="zh-CN" w:eastAsia="zh-CN"/>
        </w:rPr>
      </w:pPr>
      <w:r>
        <w:rPr>
          <w:rFonts w:hint="eastAsia" w:ascii="宋体" w:hAnsi="宋体" w:cs="宋体"/>
          <w:sz w:val="24"/>
          <w:lang w:val="zh-CN" w:eastAsia="zh-CN"/>
        </w:rPr>
        <w:t>吊顶综合单价包含：不同吊顶采用专用角线收边、打洞、开孔等费用；</w:t>
      </w:r>
    </w:p>
    <w:p w14:paraId="4EBFE388">
      <w:pPr>
        <w:pStyle w:val="2"/>
        <w:numPr>
          <w:ilvl w:val="0"/>
          <w:numId w:val="3"/>
        </w:numPr>
        <w:spacing w:line="320" w:lineRule="exact"/>
        <w:ind w:left="-60" w:leftChars="0" w:firstLine="480" w:firstLineChars="0"/>
        <w:rPr>
          <w:rFonts w:hint="default" w:ascii="宋体" w:hAnsi="宋体" w:cs="宋体"/>
          <w:sz w:val="24"/>
          <w:lang w:val="en-US" w:eastAsia="zh-CN"/>
        </w:rPr>
      </w:pPr>
      <w:r>
        <w:rPr>
          <w:rFonts w:hint="eastAsia" w:ascii="宋体" w:hAnsi="宋体" w:cs="宋体"/>
          <w:sz w:val="24"/>
          <w:lang w:val="en-US" w:eastAsia="zh-CN"/>
        </w:rPr>
        <w:t>按项记取的措施费，结算均不调整，请投标单位自行考虑</w:t>
      </w:r>
    </w:p>
    <w:p w14:paraId="1FF04BD8">
      <w:pPr>
        <w:pStyle w:val="2"/>
        <w:numPr>
          <w:ilvl w:val="0"/>
          <w:numId w:val="3"/>
        </w:numPr>
        <w:spacing w:line="320" w:lineRule="exact"/>
        <w:ind w:left="-60" w:leftChars="0" w:firstLine="480" w:firstLineChars="0"/>
        <w:rPr>
          <w:rFonts w:hint="default" w:ascii="宋体" w:hAnsi="宋体" w:cs="宋体"/>
          <w:sz w:val="24"/>
          <w:lang w:val="en-US" w:eastAsia="zh-CN"/>
        </w:rPr>
      </w:pPr>
      <w:r>
        <w:rPr>
          <w:rFonts w:hint="eastAsia" w:ascii="宋体" w:hAnsi="宋体" w:cs="宋体"/>
          <w:sz w:val="24"/>
          <w:lang w:val="en-US" w:eastAsia="zh-CN"/>
        </w:rPr>
        <w:t>本工程所涉及的纸面石膏板饰面，所有阳角处需附贴阳角护角条（含墙面、顶面），清单不一一描述，投标单位综合考虑计入。</w:t>
      </w:r>
    </w:p>
    <w:p w14:paraId="20AD6CB0">
      <w:pPr>
        <w:pStyle w:val="2"/>
        <w:numPr>
          <w:ilvl w:val="0"/>
          <w:numId w:val="3"/>
        </w:numPr>
        <w:spacing w:line="320" w:lineRule="exact"/>
        <w:ind w:left="-60" w:leftChars="0" w:firstLine="480" w:firstLineChars="0"/>
        <w:rPr>
          <w:rFonts w:hint="eastAsia" w:ascii="宋体" w:hAnsi="宋体" w:cs="宋体"/>
          <w:sz w:val="24"/>
          <w:lang w:val="en-US" w:eastAsia="zh-CN"/>
        </w:rPr>
      </w:pPr>
      <w:r>
        <w:rPr>
          <w:rFonts w:hint="eastAsia" w:ascii="宋体" w:hAnsi="宋体" w:cs="宋体"/>
          <w:sz w:val="24"/>
          <w:lang w:val="en-US" w:eastAsia="zh-CN"/>
        </w:rPr>
        <w:t>地毯基层做法按5mm厚水泥基自流平地面+30mm厚1：3水泥砂浆找平层计入</w:t>
      </w:r>
    </w:p>
    <w:p w14:paraId="0B85BE43">
      <w:pPr>
        <w:pStyle w:val="2"/>
        <w:numPr>
          <w:ilvl w:val="0"/>
          <w:numId w:val="3"/>
        </w:numPr>
        <w:spacing w:line="320" w:lineRule="exact"/>
        <w:ind w:left="-60" w:leftChars="0" w:firstLine="480" w:firstLineChars="0"/>
        <w:rPr>
          <w:rFonts w:hint="eastAsia" w:ascii="宋体" w:hAnsi="宋体" w:cs="宋体"/>
          <w:sz w:val="24"/>
          <w:lang w:val="en-US" w:eastAsia="zh-CN"/>
        </w:rPr>
      </w:pPr>
      <w:r>
        <w:rPr>
          <w:rFonts w:hint="eastAsia" w:ascii="宋体" w:hAnsi="宋体" w:cs="宋体"/>
          <w:sz w:val="24"/>
          <w:lang w:val="en-US" w:eastAsia="zh-CN"/>
        </w:rPr>
        <w:t>加气砼块规格按 B06 A3.5蒸压加气混凝土砌块计入</w:t>
      </w:r>
    </w:p>
    <w:p w14:paraId="070F4893">
      <w:pPr>
        <w:spacing w:line="320" w:lineRule="exact"/>
        <w:ind w:firstLine="241" w:firstLineChars="100"/>
        <w:jc w:val="left"/>
        <w:outlineLvl w:val="1"/>
        <w:rPr>
          <w:rFonts w:hint="eastAsia" w:ascii="宋体" w:hAnsi="宋体" w:cs="宋体"/>
          <w:sz w:val="24"/>
        </w:rPr>
      </w:pPr>
      <w:r>
        <w:rPr>
          <w:rFonts w:hint="eastAsia" w:ascii="宋体" w:hAnsi="宋体" w:cs="宋体"/>
          <w:b/>
          <w:bCs/>
          <w:sz w:val="24"/>
        </w:rPr>
        <w:t>【</w:t>
      </w:r>
      <w:r>
        <w:rPr>
          <w:rFonts w:hint="eastAsia" w:ascii="宋体" w:hAnsi="宋体" w:cs="宋体"/>
          <w:b/>
          <w:bCs/>
          <w:sz w:val="24"/>
          <w:lang w:val="en-US" w:eastAsia="zh-CN"/>
        </w:rPr>
        <w:t>安装</w:t>
      </w:r>
      <w:r>
        <w:rPr>
          <w:rFonts w:hint="eastAsia" w:ascii="宋体" w:hAnsi="宋体" w:cs="宋体"/>
          <w:b/>
          <w:bCs/>
          <w:sz w:val="24"/>
        </w:rPr>
        <w:t>部分】</w:t>
      </w:r>
    </w:p>
    <w:p w14:paraId="0B202042">
      <w:pPr>
        <w:pStyle w:val="2"/>
        <w:numPr>
          <w:ilvl w:val="0"/>
          <w:numId w:val="3"/>
        </w:numPr>
        <w:spacing w:line="320" w:lineRule="exact"/>
        <w:ind w:left="-60" w:leftChars="0" w:firstLine="480" w:firstLineChars="0"/>
        <w:rPr>
          <w:rFonts w:hint="eastAsia" w:ascii="宋体" w:hAnsi="宋体" w:cs="宋体"/>
          <w:sz w:val="24"/>
          <w:lang w:val="en-US" w:eastAsia="zh-CN"/>
        </w:rPr>
      </w:pPr>
      <w:r>
        <w:rPr>
          <w:rFonts w:hint="eastAsia" w:ascii="宋体" w:hAnsi="宋体" w:cs="宋体"/>
          <w:sz w:val="24"/>
          <w:lang w:val="en-US" w:eastAsia="zh-CN"/>
        </w:rPr>
        <w:t>1、应急照明集中电源供电线及配管暂按30米计入预算；</w:t>
      </w:r>
    </w:p>
    <w:p w14:paraId="1CEFBC95">
      <w:pPr>
        <w:pStyle w:val="2"/>
        <w:numPr>
          <w:ilvl w:val="0"/>
          <w:numId w:val="3"/>
        </w:numPr>
        <w:spacing w:line="320" w:lineRule="exact"/>
        <w:ind w:left="-60" w:leftChars="0" w:firstLine="480" w:firstLineChars="0"/>
        <w:rPr>
          <w:rFonts w:hint="eastAsia" w:ascii="宋体" w:hAnsi="宋体" w:cs="宋体"/>
          <w:sz w:val="24"/>
          <w:lang w:val="en-US" w:eastAsia="zh-CN"/>
        </w:rPr>
      </w:pPr>
      <w:r>
        <w:rPr>
          <w:rFonts w:hint="eastAsia" w:ascii="宋体" w:hAnsi="宋体" w:cs="宋体"/>
          <w:sz w:val="24"/>
          <w:lang w:val="en-US" w:eastAsia="zh-CN"/>
        </w:rPr>
        <w:t>2、天花射灯暂都按PCL8002天花灯系列计入预算；</w:t>
      </w:r>
    </w:p>
    <w:p w14:paraId="51F27515">
      <w:pPr>
        <w:pStyle w:val="2"/>
        <w:numPr>
          <w:ilvl w:val="0"/>
          <w:numId w:val="3"/>
        </w:numPr>
        <w:spacing w:line="320" w:lineRule="exact"/>
        <w:ind w:left="-60" w:leftChars="0" w:firstLine="480" w:firstLineChars="0"/>
        <w:rPr>
          <w:rFonts w:hint="eastAsia" w:ascii="宋体" w:hAnsi="宋体" w:cs="宋体"/>
          <w:sz w:val="24"/>
          <w:lang w:val="en-US" w:eastAsia="zh-CN"/>
        </w:rPr>
      </w:pPr>
      <w:r>
        <w:rPr>
          <w:rFonts w:hint="eastAsia" w:ascii="宋体" w:hAnsi="宋体" w:cs="宋体"/>
          <w:sz w:val="24"/>
          <w:lang w:val="en-US" w:eastAsia="zh-CN"/>
        </w:rPr>
        <w:t>3、本次弱电预算只计入管道及接线盒；</w:t>
      </w:r>
    </w:p>
    <w:p w14:paraId="48159DAD">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chineseCounting"/>
      <w:suff w:val="nothing"/>
      <w:lvlText w:val="%1、"/>
      <w:lvlJc w:val="left"/>
      <w:rPr>
        <w:rFonts w:hint="eastAsia"/>
      </w:rPr>
    </w:lvl>
  </w:abstractNum>
  <w:abstractNum w:abstractNumId="1">
    <w:nsid w:val="00000007"/>
    <w:multiLevelType w:val="multilevel"/>
    <w:tmpl w:val="00000007"/>
    <w:lvl w:ilvl="0" w:tentative="0">
      <w:start w:val="1"/>
      <w:numFmt w:val="decimal"/>
      <w:lvlText w:val="%1."/>
      <w:lvlJc w:val="left"/>
      <w:pPr>
        <w:tabs>
          <w:tab w:val="left" w:pos="420"/>
        </w:tabs>
        <w:ind w:left="420"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9"/>
    <w:multiLevelType w:val="singleLevel"/>
    <w:tmpl w:val="00000009"/>
    <w:lvl w:ilvl="0" w:tentative="0">
      <w:start w:val="1"/>
      <w:numFmt w:val="decimal"/>
      <w:suff w:val="nothing"/>
      <w:lvlText w:val="%1．"/>
      <w:lvlJc w:val="left"/>
      <w:pPr>
        <w:ind w:left="7620" w:firstLine="400"/>
      </w:pPr>
      <w:rPr>
        <w:rFonts w:hint="default" w:ascii="Times New Roman" w:hAnsi="Times New Roman" w:cs="Times New Roman"/>
        <w:b w:val="0"/>
        <w:bCs w:val="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0MjM3MTM5MDFjYmYyN2I4MDQ5YzBkM2NhZjljMmUifQ=="/>
  </w:docVars>
  <w:rsids>
    <w:rsidRoot w:val="00000000"/>
    <w:rsid w:val="0D0C6310"/>
    <w:rsid w:val="0EE572E9"/>
    <w:rsid w:val="1177078D"/>
    <w:rsid w:val="11F827AD"/>
    <w:rsid w:val="20D440AD"/>
    <w:rsid w:val="33991A9B"/>
    <w:rsid w:val="34EF1F2D"/>
    <w:rsid w:val="3696553C"/>
    <w:rsid w:val="413F3A35"/>
    <w:rsid w:val="439159BA"/>
    <w:rsid w:val="52E42A92"/>
    <w:rsid w:val="594841E7"/>
    <w:rsid w:val="669B17AC"/>
    <w:rsid w:val="684670B8"/>
    <w:rsid w:val="717E54C8"/>
    <w:rsid w:val="75A35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312" w:lineRule="auto"/>
      <w:ind w:firstLine="420"/>
    </w:pPr>
  </w:style>
  <w:style w:type="paragraph" w:styleId="3">
    <w:name w:val="Body Text"/>
    <w:basedOn w:val="1"/>
    <w:next w:val="2"/>
    <w:qFormat/>
    <w:uiPriority w:val="0"/>
    <w:pPr>
      <w:spacing w:after="120" w:afterLines="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Title"/>
    <w:basedOn w:val="1"/>
    <w:next w:val="1"/>
    <w:qFormat/>
    <w:uiPriority w:val="0"/>
    <w:pPr>
      <w:spacing w:before="240" w:beforeLines="0" w:after="60" w:afterLines="0"/>
      <w:jc w:val="center"/>
      <w:outlineLvl w:val="0"/>
    </w:pPr>
    <w:rPr>
      <w:rFonts w:ascii="Cambria" w:hAnsi="Cambria" w:cs="Times New Roman"/>
      <w:b/>
      <w:bCs/>
      <w:kern w:val="2"/>
      <w:sz w:val="32"/>
      <w:szCs w:val="32"/>
    </w:rPr>
  </w:style>
  <w:style w:type="paragraph" w:customStyle="1" w:styleId="8">
    <w:name w:val="Table Paragraph"/>
    <w:basedOn w:val="1"/>
    <w:unhideWhenUsed/>
    <w:qFormat/>
    <w:uiPriority w:val="1"/>
    <w:pPr>
      <w:spacing w:line="240" w:lineRule="auto"/>
      <w:ind w:left="0" w:firstLine="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1967</Words>
  <Characters>2064</Characters>
  <Lines>0</Lines>
  <Paragraphs>0</Paragraphs>
  <TotalTime>8</TotalTime>
  <ScaleCrop>false</ScaleCrop>
  <LinksUpToDate>false</LinksUpToDate>
  <CharactersWithSpaces>2068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2023-02-21T06:47:00Z</dcterms:created>
  <dc:creator>GJDN</dc:creator>
  <cp:lastModifiedBy>bohong.zheng</cp:lastModifiedBy>
  <dcterms:modified xsi:type="dcterms:W3CDTF">2025-07-18T10:19:36Z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60FB91505E47490096E42573D691625A_13</vt:lpwstr>
  </property>
  <property fmtid="{D5CDD505-2E9C-101B-9397-08002B2CF9AE}" pid="4" name="KSOTemplateDocerSaveRecord">
    <vt:lpwstr>eyJoZGlkIjoiZTA3YTkzMTU2MDE2OTBmYTk1ZmE0NTY1ZTczZjNhNjkiLCJ1c2VySWQiOiIxNDQ0NDUzODExIn0=</vt:lpwstr>
  </property>
</Properties>
</file>