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1367" w14:textId="77777777" w:rsidR="00FF6344" w:rsidRDefault="00FF6344">
      <w:pPr>
        <w:spacing w:line="360" w:lineRule="auto"/>
        <w:jc w:val="center"/>
        <w:rPr>
          <w:rFonts w:ascii="宋体" w:hAnsi="宋体" w:cs="宋体"/>
          <w:b/>
          <w:sz w:val="24"/>
        </w:rPr>
      </w:pPr>
    </w:p>
    <w:p w14:paraId="651E48FB" w14:textId="77777777" w:rsidR="00FF6344" w:rsidRDefault="00FF6344">
      <w:pPr>
        <w:spacing w:line="360" w:lineRule="auto"/>
        <w:jc w:val="center"/>
        <w:rPr>
          <w:rFonts w:ascii="宋体" w:hAnsi="宋体" w:cs="宋体"/>
          <w:b/>
          <w:sz w:val="24"/>
        </w:rPr>
      </w:pPr>
    </w:p>
    <w:p w14:paraId="55E2BB0B" w14:textId="77777777" w:rsidR="00FF6344" w:rsidRDefault="00FF6344">
      <w:pPr>
        <w:adjustRightInd/>
        <w:spacing w:line="360" w:lineRule="auto"/>
        <w:rPr>
          <w:rFonts w:ascii="宋体" w:hAnsi="宋体" w:cs="宋体"/>
          <w:b/>
          <w:sz w:val="48"/>
          <w:szCs w:val="48"/>
        </w:rPr>
      </w:pPr>
    </w:p>
    <w:p w14:paraId="762E8A7B" w14:textId="77777777" w:rsidR="00FF6344" w:rsidRDefault="00B46D33">
      <w:pPr>
        <w:snapToGrid w:val="0"/>
        <w:spacing w:line="360" w:lineRule="auto"/>
        <w:jc w:val="center"/>
        <w:rPr>
          <w:rFonts w:ascii="宋体" w:hAnsi="宋体" w:cs="宋体"/>
          <w:b/>
          <w:bCs/>
          <w:sz w:val="44"/>
          <w:szCs w:val="44"/>
        </w:rPr>
      </w:pPr>
      <w:r>
        <w:rPr>
          <w:rFonts w:ascii="宋体" w:hAnsi="宋体" w:cs="宋体" w:hint="eastAsia"/>
          <w:b/>
          <w:bCs/>
          <w:sz w:val="44"/>
          <w:szCs w:val="44"/>
        </w:rPr>
        <w:t>中国茶叶博物馆提升项目室外安防及监控中心提升改造安防设备采购</w:t>
      </w:r>
    </w:p>
    <w:p w14:paraId="728389B1" w14:textId="77777777" w:rsidR="00FF6344" w:rsidRDefault="00FF6344">
      <w:pPr>
        <w:snapToGrid w:val="0"/>
        <w:spacing w:line="360" w:lineRule="auto"/>
        <w:jc w:val="center"/>
        <w:rPr>
          <w:rFonts w:ascii="宋体" w:hAnsi="宋体" w:cs="宋体"/>
          <w:sz w:val="32"/>
          <w:szCs w:val="32"/>
        </w:rPr>
      </w:pPr>
    </w:p>
    <w:p w14:paraId="3B4632A1" w14:textId="77777777" w:rsidR="00FF6344" w:rsidRDefault="00B46D33">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招标文件 </w:t>
      </w:r>
    </w:p>
    <w:p w14:paraId="0F11108D" w14:textId="77777777" w:rsidR="00FF6344" w:rsidRDefault="00FF6344">
      <w:pPr>
        <w:snapToGrid w:val="0"/>
        <w:spacing w:line="360" w:lineRule="auto"/>
        <w:jc w:val="center"/>
        <w:rPr>
          <w:rFonts w:ascii="宋体" w:hAnsi="宋体" w:cs="宋体"/>
          <w:sz w:val="32"/>
          <w:szCs w:val="32"/>
        </w:rPr>
      </w:pPr>
    </w:p>
    <w:p w14:paraId="1CB49E55" w14:textId="77777777" w:rsidR="00FF6344" w:rsidRDefault="00B46D33">
      <w:pPr>
        <w:snapToGrid w:val="0"/>
        <w:spacing w:line="360" w:lineRule="auto"/>
        <w:jc w:val="center"/>
        <w:rPr>
          <w:rFonts w:ascii="宋体" w:hAnsi="宋体" w:cs="宋体"/>
          <w:sz w:val="32"/>
          <w:szCs w:val="32"/>
        </w:rPr>
      </w:pPr>
      <w:r>
        <w:rPr>
          <w:rFonts w:ascii="宋体" w:hAnsi="宋体" w:cs="宋体" w:hint="eastAsia"/>
          <w:sz w:val="32"/>
          <w:szCs w:val="32"/>
        </w:rPr>
        <w:t xml:space="preserve"> （电子招投标）</w:t>
      </w:r>
    </w:p>
    <w:p w14:paraId="582AE3B1" w14:textId="77777777" w:rsidR="00FF6344" w:rsidRDefault="00B46D33">
      <w:pPr>
        <w:snapToGrid w:val="0"/>
        <w:spacing w:line="360" w:lineRule="auto"/>
        <w:jc w:val="center"/>
        <w:rPr>
          <w:rFonts w:ascii="宋体" w:hAnsi="宋体" w:cs="宋体"/>
          <w:sz w:val="32"/>
          <w:szCs w:val="32"/>
        </w:rPr>
      </w:pPr>
      <w:r>
        <w:rPr>
          <w:rFonts w:ascii="宋体" w:hAnsi="宋体" w:cs="宋体" w:hint="eastAsia"/>
          <w:sz w:val="32"/>
          <w:szCs w:val="32"/>
        </w:rPr>
        <w:t>编号:HY202404066</w:t>
      </w:r>
    </w:p>
    <w:p w14:paraId="006DDBB7" w14:textId="77777777" w:rsidR="00FF6344" w:rsidRDefault="00FF6344">
      <w:pPr>
        <w:adjustRightInd/>
        <w:spacing w:line="360" w:lineRule="auto"/>
        <w:rPr>
          <w:rFonts w:ascii="宋体" w:hAnsi="宋体" w:cs="宋体"/>
          <w:sz w:val="28"/>
          <w:szCs w:val="20"/>
        </w:rPr>
      </w:pPr>
    </w:p>
    <w:p w14:paraId="1192A9DD" w14:textId="77777777" w:rsidR="00FF6344" w:rsidRDefault="00B46D33">
      <w:pPr>
        <w:spacing w:line="360" w:lineRule="auto"/>
        <w:jc w:val="center"/>
        <w:rPr>
          <w:rFonts w:ascii="宋体" w:hAnsi="宋体" w:cs="宋体"/>
          <w:b/>
          <w:sz w:val="44"/>
          <w:szCs w:val="44"/>
        </w:rPr>
      </w:pPr>
      <w:r>
        <w:rPr>
          <w:rFonts w:ascii="宋体" w:hAnsi="宋体" w:cs="宋体" w:hint="eastAsia"/>
          <w:b/>
          <w:sz w:val="44"/>
          <w:szCs w:val="44"/>
        </w:rPr>
        <w:t xml:space="preserve"> </w:t>
      </w:r>
    </w:p>
    <w:p w14:paraId="428B4779" w14:textId="77777777" w:rsidR="00FF6344" w:rsidRDefault="00FF6344">
      <w:pPr>
        <w:spacing w:line="360" w:lineRule="auto"/>
        <w:jc w:val="center"/>
        <w:rPr>
          <w:rFonts w:ascii="宋体" w:hAnsi="宋体" w:cs="宋体"/>
          <w:b/>
          <w:sz w:val="44"/>
          <w:szCs w:val="44"/>
        </w:rPr>
      </w:pPr>
    </w:p>
    <w:p w14:paraId="7441B72C" w14:textId="77777777" w:rsidR="00FF6344" w:rsidRDefault="00FF6344">
      <w:pPr>
        <w:spacing w:line="360" w:lineRule="auto"/>
        <w:jc w:val="center"/>
        <w:rPr>
          <w:rFonts w:ascii="宋体" w:hAnsi="宋体" w:cs="宋体"/>
          <w:sz w:val="24"/>
        </w:rPr>
      </w:pPr>
    </w:p>
    <w:p w14:paraId="181CFCC9" w14:textId="77777777" w:rsidR="00FF6344" w:rsidRDefault="00FF6344">
      <w:pPr>
        <w:spacing w:line="360" w:lineRule="auto"/>
        <w:jc w:val="center"/>
        <w:rPr>
          <w:rFonts w:ascii="宋体" w:hAnsi="宋体" w:cs="宋体"/>
          <w:sz w:val="24"/>
        </w:rPr>
      </w:pPr>
    </w:p>
    <w:p w14:paraId="2B1A70C8" w14:textId="77777777" w:rsidR="00FF6344" w:rsidRDefault="00FF6344">
      <w:pPr>
        <w:spacing w:line="360" w:lineRule="auto"/>
        <w:rPr>
          <w:rFonts w:ascii="宋体" w:hAnsi="宋体" w:cs="宋体"/>
          <w:sz w:val="32"/>
          <w:szCs w:val="32"/>
        </w:rPr>
      </w:pPr>
    </w:p>
    <w:p w14:paraId="30656041" w14:textId="77777777" w:rsidR="00FF6344" w:rsidRDefault="00B46D33">
      <w:pPr>
        <w:snapToGrid w:val="0"/>
        <w:spacing w:line="360" w:lineRule="auto"/>
        <w:jc w:val="center"/>
        <w:rPr>
          <w:rFonts w:ascii="宋体" w:hAnsi="宋体" w:cs="宋体"/>
          <w:sz w:val="32"/>
          <w:szCs w:val="32"/>
        </w:rPr>
      </w:pPr>
      <w:r>
        <w:rPr>
          <w:rFonts w:ascii="宋体" w:hAnsi="宋体" w:cs="宋体" w:hint="eastAsia"/>
          <w:sz w:val="32"/>
          <w:szCs w:val="32"/>
        </w:rPr>
        <w:t>中国茶叶博物馆</w:t>
      </w:r>
    </w:p>
    <w:p w14:paraId="3C2A6EE9" w14:textId="77777777" w:rsidR="00FF6344" w:rsidRDefault="00B46D33">
      <w:pPr>
        <w:spacing w:line="360" w:lineRule="auto"/>
        <w:jc w:val="center"/>
        <w:rPr>
          <w:rFonts w:ascii="宋体" w:hAnsi="宋体" w:cs="宋体"/>
          <w:bCs/>
          <w:sz w:val="32"/>
          <w:szCs w:val="32"/>
        </w:rPr>
      </w:pPr>
      <w:r>
        <w:rPr>
          <w:rFonts w:ascii="宋体" w:hAnsi="宋体" w:cs="宋体" w:hint="eastAsia"/>
          <w:bCs/>
          <w:sz w:val="32"/>
          <w:szCs w:val="32"/>
        </w:rPr>
        <w:t>浙江华耀建设咨询有限公司</w:t>
      </w:r>
    </w:p>
    <w:p w14:paraId="42EDBD8E" w14:textId="77777777" w:rsidR="00FF6344" w:rsidRDefault="00B46D33">
      <w:pPr>
        <w:snapToGrid w:val="0"/>
        <w:spacing w:line="360" w:lineRule="auto"/>
        <w:jc w:val="center"/>
        <w:rPr>
          <w:rFonts w:ascii="宋体" w:hAnsi="宋体" w:cs="宋体"/>
          <w:bCs/>
          <w:sz w:val="32"/>
          <w:szCs w:val="32"/>
        </w:rPr>
      </w:pPr>
      <w:r>
        <w:rPr>
          <w:rFonts w:ascii="宋体" w:hAnsi="宋体" w:cs="宋体" w:hint="eastAsia"/>
          <w:bCs/>
          <w:sz w:val="32"/>
          <w:szCs w:val="32"/>
        </w:rPr>
        <w:t>二〇二四年五月</w:t>
      </w:r>
    </w:p>
    <w:p w14:paraId="358DD36B" w14:textId="77777777" w:rsidR="00FF6344" w:rsidRDefault="00B46D33">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1CF479C1" w14:textId="77777777" w:rsidR="00FF6344" w:rsidRDefault="00FF6344">
      <w:pPr>
        <w:spacing w:line="360" w:lineRule="auto"/>
        <w:jc w:val="center"/>
        <w:rPr>
          <w:rFonts w:ascii="宋体" w:hAnsi="宋体" w:cs="宋体"/>
          <w:sz w:val="24"/>
        </w:rPr>
      </w:pPr>
    </w:p>
    <w:p w14:paraId="69EF9855" w14:textId="77777777" w:rsidR="00FF6344" w:rsidRDefault="00B46D33">
      <w:pPr>
        <w:spacing w:line="360" w:lineRule="auto"/>
        <w:jc w:val="center"/>
        <w:rPr>
          <w:rFonts w:ascii="宋体" w:hAnsi="宋体" w:cs="宋体"/>
          <w:b/>
          <w:sz w:val="48"/>
          <w:szCs w:val="48"/>
        </w:rPr>
      </w:pPr>
      <w:r>
        <w:rPr>
          <w:rFonts w:ascii="宋体" w:hAnsi="宋体" w:cs="宋体" w:hint="eastAsia"/>
          <w:b/>
          <w:sz w:val="48"/>
          <w:szCs w:val="48"/>
        </w:rPr>
        <w:t>目  录</w:t>
      </w:r>
    </w:p>
    <w:p w14:paraId="27B3F010" w14:textId="77777777" w:rsidR="00FF6344" w:rsidRDefault="00FF6344">
      <w:pPr>
        <w:spacing w:line="360" w:lineRule="auto"/>
        <w:rPr>
          <w:rFonts w:ascii="宋体" w:hAnsi="宋体" w:cs="宋体"/>
          <w:sz w:val="32"/>
          <w:szCs w:val="32"/>
        </w:rPr>
      </w:pPr>
    </w:p>
    <w:p w14:paraId="3D0D60F7" w14:textId="77777777" w:rsidR="00FF6344" w:rsidRDefault="00FF6344">
      <w:pPr>
        <w:spacing w:line="360" w:lineRule="auto"/>
        <w:rPr>
          <w:rFonts w:ascii="宋体" w:hAnsi="宋体" w:cs="宋体"/>
          <w:sz w:val="32"/>
          <w:szCs w:val="32"/>
        </w:rPr>
      </w:pPr>
    </w:p>
    <w:p w14:paraId="454DC4B0"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537F6F6D"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5AE27A1E"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3D73C2B7"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1D01BCF3"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66BA8147" w14:textId="77777777" w:rsidR="00FF6344" w:rsidRDefault="00B46D33">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1BFE7A2E" w14:textId="77777777" w:rsidR="00FF6344" w:rsidRDefault="00FF6344" w:rsidP="0047166B">
      <w:pPr>
        <w:spacing w:line="360" w:lineRule="auto"/>
        <w:ind w:firstLineChars="229" w:firstLine="550"/>
        <w:rPr>
          <w:rFonts w:ascii="宋体" w:hAnsi="宋体" w:cs="宋体"/>
          <w:sz w:val="24"/>
        </w:rPr>
      </w:pPr>
      <w:bookmarkStart w:id="1" w:name="_Hlt91233176"/>
      <w:bookmarkStart w:id="2" w:name="_Toc91899869"/>
      <w:bookmarkEnd w:id="1"/>
    </w:p>
    <w:p w14:paraId="0CA1F415" w14:textId="77777777" w:rsidR="00FF6344" w:rsidRDefault="00FF6344" w:rsidP="0047166B">
      <w:pPr>
        <w:spacing w:line="360" w:lineRule="auto"/>
        <w:ind w:firstLineChars="229" w:firstLine="550"/>
        <w:rPr>
          <w:rFonts w:ascii="宋体" w:hAnsi="宋体" w:cs="宋体"/>
          <w:sz w:val="24"/>
        </w:rPr>
      </w:pPr>
    </w:p>
    <w:p w14:paraId="3C1D740A" w14:textId="77777777" w:rsidR="00FF6344" w:rsidRDefault="00FF6344" w:rsidP="0047166B">
      <w:pPr>
        <w:spacing w:line="360" w:lineRule="auto"/>
        <w:ind w:firstLineChars="229" w:firstLine="550"/>
        <w:rPr>
          <w:rFonts w:ascii="宋体" w:hAnsi="宋体" w:cs="宋体"/>
          <w:sz w:val="24"/>
        </w:rPr>
      </w:pPr>
    </w:p>
    <w:p w14:paraId="50F97621" w14:textId="77777777" w:rsidR="00FF6344" w:rsidRDefault="00FF6344" w:rsidP="0047166B">
      <w:pPr>
        <w:spacing w:line="360" w:lineRule="auto"/>
        <w:ind w:firstLineChars="229" w:firstLine="550"/>
        <w:rPr>
          <w:rFonts w:ascii="宋体" w:hAnsi="宋体" w:cs="宋体"/>
          <w:sz w:val="24"/>
        </w:rPr>
      </w:pPr>
    </w:p>
    <w:p w14:paraId="0D35A94E" w14:textId="77777777" w:rsidR="00FF6344" w:rsidRDefault="00FF6344" w:rsidP="0047166B">
      <w:pPr>
        <w:spacing w:line="360" w:lineRule="auto"/>
        <w:ind w:firstLineChars="229" w:firstLine="550"/>
        <w:rPr>
          <w:rFonts w:ascii="宋体" w:hAnsi="宋体" w:cs="宋体"/>
          <w:sz w:val="24"/>
        </w:rPr>
      </w:pPr>
    </w:p>
    <w:p w14:paraId="5EACDC97" w14:textId="77777777" w:rsidR="00FF6344" w:rsidRDefault="00FF6344" w:rsidP="0047166B">
      <w:pPr>
        <w:spacing w:line="360" w:lineRule="auto"/>
        <w:ind w:firstLineChars="229" w:firstLine="550"/>
        <w:rPr>
          <w:rFonts w:ascii="宋体" w:hAnsi="宋体" w:cs="宋体"/>
          <w:sz w:val="24"/>
        </w:rPr>
      </w:pPr>
    </w:p>
    <w:p w14:paraId="28978318" w14:textId="77777777" w:rsidR="00FF6344" w:rsidRDefault="00B46D33">
      <w:pPr>
        <w:widowControl/>
        <w:adjustRightInd/>
        <w:jc w:val="left"/>
        <w:rPr>
          <w:rFonts w:ascii="宋体" w:hAnsi="宋体" w:cs="宋体"/>
          <w:sz w:val="24"/>
        </w:rPr>
      </w:pPr>
      <w:r>
        <w:rPr>
          <w:rFonts w:ascii="宋体" w:hAnsi="宋体" w:cs="宋体"/>
          <w:sz w:val="24"/>
        </w:rPr>
        <w:br w:type="page"/>
      </w:r>
    </w:p>
    <w:p w14:paraId="578CFB52" w14:textId="77777777" w:rsidR="00FF6344" w:rsidRDefault="00B46D33">
      <w:pPr>
        <w:adjustRightInd/>
        <w:spacing w:line="360" w:lineRule="auto"/>
        <w:ind w:firstLine="723"/>
        <w:jc w:val="center"/>
        <w:outlineLvl w:val="0"/>
        <w:rPr>
          <w:rFonts w:ascii="宋体" w:hAnsi="宋体" w:cs="宋体"/>
          <w:b/>
          <w:sz w:val="36"/>
          <w:szCs w:val="20"/>
        </w:rPr>
      </w:pPr>
      <w:bookmarkStart w:id="3" w:name="第二部分"/>
      <w:bookmarkStart w:id="4" w:name="_Toc91899870"/>
      <w:bookmarkEnd w:id="2"/>
      <w:r>
        <w:rPr>
          <w:rFonts w:ascii="宋体" w:hAnsi="宋体" w:cs="宋体" w:hint="eastAsia"/>
          <w:b/>
          <w:sz w:val="36"/>
          <w:szCs w:val="20"/>
        </w:rPr>
        <w:lastRenderedPageBreak/>
        <w:t>第一部分 招标公告</w:t>
      </w:r>
    </w:p>
    <w:p w14:paraId="56925D31" w14:textId="77777777" w:rsidR="00FF6344" w:rsidRDefault="00B46D33">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14:paraId="480E09ED" w14:textId="77777777" w:rsidR="00FF6344" w:rsidRDefault="00B46D33">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Pr>
          <w:rFonts w:ascii="宋体" w:hAnsi="宋体" w:cs="仿宋_GB2312" w:hint="eastAsia"/>
          <w:sz w:val="24"/>
          <w:u w:val="single"/>
        </w:rPr>
        <w:t>中国茶叶博物馆提升项目室外安防及监控中心提升改造安防设备采购</w:t>
      </w:r>
      <w:r>
        <w:rPr>
          <w:rFonts w:ascii="宋体" w:hAnsi="宋体" w:hint="eastAsia"/>
          <w:sz w:val="24"/>
        </w:rPr>
        <w:t>招标项目的潜在投标人应在政</w:t>
      </w:r>
      <w:proofErr w:type="gramStart"/>
      <w:r>
        <w:rPr>
          <w:rFonts w:ascii="宋体" w:hAnsi="宋体" w:hint="eastAsia"/>
          <w:sz w:val="24"/>
        </w:rPr>
        <w:t>采云</w:t>
      </w:r>
      <w:proofErr w:type="gramEnd"/>
      <w:r>
        <w:rPr>
          <w:rFonts w:ascii="宋体" w:hAnsi="宋体" w:hint="eastAsia"/>
          <w:sz w:val="24"/>
        </w:rPr>
        <w:t>平台（</w:t>
      </w:r>
      <w:hyperlink r:id="rId8" w:history="1">
        <w:r>
          <w:rPr>
            <w:rStyle w:val="af0"/>
            <w:rFonts w:ascii="宋体" w:eastAsia="宋体" w:hAnsi="宋体"/>
            <w:color w:val="auto"/>
            <w:sz w:val="24"/>
          </w:rPr>
          <w:t>https://www.zcygov.cn/）获取（下载）招标文件，并于</w:t>
        </w:r>
        <w:r>
          <w:rPr>
            <w:rStyle w:val="af0"/>
            <w:rFonts w:asciiTheme="majorEastAsia" w:eastAsiaTheme="majorEastAsia" w:hAnsiTheme="majorEastAsia" w:hint="eastAsia"/>
            <w:b/>
            <w:bCs/>
            <w:color w:val="auto"/>
            <w:sz w:val="24"/>
          </w:rPr>
          <w:t>2024年5月28日</w:t>
        </w:r>
        <w:r>
          <w:rPr>
            <w:rStyle w:val="af0"/>
            <w:rFonts w:asciiTheme="majorEastAsia" w:eastAsiaTheme="majorEastAsia" w:hAnsiTheme="majorEastAsia"/>
            <w:b/>
            <w:bCs/>
            <w:color w:val="auto"/>
            <w:sz w:val="24"/>
          </w:rPr>
          <w:t>14</w:t>
        </w:r>
        <w:r>
          <w:rPr>
            <w:rStyle w:val="af0"/>
            <w:rFonts w:asciiTheme="majorEastAsia" w:eastAsiaTheme="majorEastAsia" w:hAnsiTheme="majorEastAsia" w:hint="eastAsia"/>
            <w:b/>
            <w:bCs/>
            <w:color w:val="auto"/>
            <w:sz w:val="24"/>
          </w:rPr>
          <w:t>点</w:t>
        </w:r>
        <w:r>
          <w:rPr>
            <w:rStyle w:val="af0"/>
            <w:rFonts w:asciiTheme="majorEastAsia" w:eastAsiaTheme="majorEastAsia" w:hAnsiTheme="majorEastAsia"/>
            <w:b/>
            <w:bCs/>
            <w:color w:val="auto"/>
            <w:sz w:val="24"/>
          </w:rPr>
          <w:t>00</w:t>
        </w:r>
        <w:r>
          <w:rPr>
            <w:rStyle w:val="af0"/>
            <w:rFonts w:asciiTheme="majorEastAsia" w:eastAsiaTheme="majorEastAsia" w:hAnsiTheme="majorEastAsia" w:hint="eastAsia"/>
            <w:b/>
            <w:bCs/>
            <w:color w:val="auto"/>
            <w:sz w:val="24"/>
          </w:rPr>
          <w:t>分00秒</w:t>
        </w:r>
      </w:hyperlink>
      <w:r>
        <w:rPr>
          <w:rFonts w:ascii="宋体" w:hAnsi="宋体" w:hint="eastAsia"/>
          <w:bCs/>
          <w:sz w:val="24"/>
        </w:rPr>
        <w:t>（北京时间）前</w:t>
      </w:r>
      <w:r>
        <w:rPr>
          <w:rFonts w:ascii="宋体" w:hAnsi="宋体" w:hint="eastAsia"/>
          <w:sz w:val="24"/>
        </w:rPr>
        <w:t>递交（上传）投标文件。</w:t>
      </w:r>
    </w:p>
    <w:p w14:paraId="5D9F9CDE" w14:textId="77777777" w:rsidR="00FF6344" w:rsidRDefault="00B46D33">
      <w:pPr>
        <w:spacing w:line="360" w:lineRule="auto"/>
        <w:rPr>
          <w:rFonts w:ascii="宋体" w:hAnsi="宋体" w:cs="宋体"/>
          <w:b/>
          <w:sz w:val="24"/>
        </w:rPr>
      </w:pPr>
      <w:r>
        <w:rPr>
          <w:rFonts w:ascii="宋体" w:hAnsi="宋体" w:cs="宋体" w:hint="eastAsia"/>
          <w:b/>
          <w:sz w:val="24"/>
        </w:rPr>
        <w:t xml:space="preserve">一、项目基本情况                                            </w:t>
      </w:r>
    </w:p>
    <w:p w14:paraId="4F51CD56" w14:textId="77777777" w:rsidR="00FF6344" w:rsidRDefault="00B46D3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HY202404066</w:t>
      </w:r>
    </w:p>
    <w:p w14:paraId="103F2A2C" w14:textId="77777777" w:rsidR="00FF6344" w:rsidRDefault="00B46D3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中国茶叶博物馆提升项目室外安防及监控中心提升改造安防设备采购</w:t>
      </w:r>
    </w:p>
    <w:p w14:paraId="624189DD" w14:textId="77777777" w:rsidR="00FF6344" w:rsidRDefault="00B46D33">
      <w:pPr>
        <w:spacing w:line="360" w:lineRule="auto"/>
        <w:ind w:firstLine="482"/>
        <w:rPr>
          <w:rFonts w:ascii="宋体" w:hAnsi="宋体" w:cs="宋体"/>
          <w:sz w:val="24"/>
        </w:rPr>
      </w:pPr>
      <w:r>
        <w:rPr>
          <w:rFonts w:ascii="宋体" w:hAnsi="宋体" w:cs="宋体" w:hint="eastAsia"/>
          <w:b/>
          <w:sz w:val="24"/>
        </w:rPr>
        <w:t>预算金额（元）：</w:t>
      </w:r>
      <w:r>
        <w:rPr>
          <w:sz w:val="27"/>
          <w:szCs w:val="27"/>
        </w:rPr>
        <w:t>2850000</w:t>
      </w:r>
    </w:p>
    <w:p w14:paraId="0752BFC0" w14:textId="77777777" w:rsidR="00FF6344" w:rsidRDefault="00B46D33">
      <w:pPr>
        <w:spacing w:line="360" w:lineRule="auto"/>
        <w:ind w:firstLine="482"/>
        <w:rPr>
          <w:rFonts w:ascii="宋体" w:hAnsi="宋体" w:cs="宋体"/>
          <w:sz w:val="24"/>
        </w:rPr>
      </w:pPr>
      <w:r>
        <w:rPr>
          <w:rFonts w:ascii="宋体" w:hAnsi="宋体" w:cs="宋体" w:hint="eastAsia"/>
          <w:sz w:val="24"/>
        </w:rPr>
        <w:t>最高限价（元）：</w:t>
      </w:r>
      <w:r>
        <w:rPr>
          <w:sz w:val="27"/>
          <w:szCs w:val="27"/>
        </w:rPr>
        <w:t>2850000</w:t>
      </w:r>
    </w:p>
    <w:p w14:paraId="0C92E1C6" w14:textId="77777777" w:rsidR="00FF6344" w:rsidRDefault="00B46D33">
      <w:pPr>
        <w:spacing w:line="360" w:lineRule="auto"/>
        <w:ind w:firstLineChars="200" w:firstLine="482"/>
        <w:rPr>
          <w:rFonts w:hAnsi="宋体" w:cs="宋体"/>
          <w:bCs/>
          <w:sz w:val="24"/>
        </w:rPr>
      </w:pPr>
      <w:r>
        <w:rPr>
          <w:rFonts w:hAnsi="宋体" w:cs="宋体" w:hint="eastAsia"/>
          <w:b/>
          <w:sz w:val="24"/>
        </w:rPr>
        <w:t>采购需求：</w:t>
      </w:r>
      <w:r>
        <w:rPr>
          <w:rFonts w:hAnsi="宋体" w:cs="宋体"/>
          <w:bCs/>
          <w:sz w:val="24"/>
        </w:rPr>
        <w:t> </w:t>
      </w:r>
    </w:p>
    <w:p w14:paraId="79EC252B" w14:textId="77777777" w:rsidR="00FF6344" w:rsidRDefault="00B46D33">
      <w:pPr>
        <w:spacing w:line="360" w:lineRule="auto"/>
        <w:ind w:firstLineChars="200" w:firstLine="480"/>
        <w:rPr>
          <w:rFonts w:ascii="宋体" w:hAnsi="宋体"/>
          <w:sz w:val="24"/>
        </w:rPr>
      </w:pPr>
      <w:r>
        <w:rPr>
          <w:rFonts w:ascii="宋体" w:hAnsi="宋体" w:cs="宋体" w:hint="eastAsia"/>
          <w:sz w:val="24"/>
        </w:rPr>
        <w:t>中国茶叶博物馆提升项目室外安防及监控中心提升改造安防设备采购。</w:t>
      </w:r>
      <w:r>
        <w:rPr>
          <w:rFonts w:hAnsi="宋体" w:cs="宋体" w:hint="eastAsia"/>
          <w:bCs/>
          <w:sz w:val="24"/>
        </w:rPr>
        <w:t>具体以招标文件第三部分采购需求为准，供应商可点击本公告下方“</w:t>
      </w:r>
      <w:r>
        <w:rPr>
          <w:rFonts w:hAnsi="宋体" w:hint="eastAsia"/>
          <w:sz w:val="24"/>
        </w:rPr>
        <w:t>浏览采购文件”查看采购需求。</w:t>
      </w:r>
    </w:p>
    <w:p w14:paraId="735AE452" w14:textId="77777777" w:rsidR="00FF6344" w:rsidRDefault="00B46D33">
      <w:pPr>
        <w:pStyle w:val="20"/>
        <w:ind w:firstLine="482"/>
        <w:outlineLvl w:val="2"/>
        <w:rPr>
          <w:rFonts w:ascii="宋体" w:hAnsi="宋体" w:cs="宋体"/>
        </w:rPr>
      </w:pPr>
      <w:r>
        <w:rPr>
          <w:rFonts w:ascii="宋体" w:hAnsi="宋体" w:cs="宋体" w:hint="eastAsia"/>
          <w:b/>
        </w:rPr>
        <w:t>服务期：100日历天</w:t>
      </w:r>
      <w:r>
        <w:rPr>
          <w:rFonts w:ascii="宋体" w:hAnsi="宋体" w:cs="宋体" w:hint="eastAsia"/>
          <w:b/>
          <w:bCs/>
          <w:kern w:val="44"/>
        </w:rPr>
        <w:t>。</w:t>
      </w:r>
      <w:r>
        <w:rPr>
          <w:rFonts w:ascii="宋体" w:hAnsi="宋体" w:cs="宋体" w:hint="eastAsia"/>
          <w:kern w:val="44"/>
        </w:rPr>
        <w:t>（具体时间按合同签订为准。其中</w:t>
      </w:r>
      <w:proofErr w:type="gramStart"/>
      <w:r>
        <w:rPr>
          <w:rFonts w:ascii="宋体" w:hAnsi="宋体" w:cs="宋体" w:hint="eastAsia"/>
          <w:kern w:val="44"/>
        </w:rPr>
        <w:t>含完成</w:t>
      </w:r>
      <w:proofErr w:type="gramEnd"/>
      <w:r>
        <w:rPr>
          <w:rFonts w:ascii="宋体" w:hAnsi="宋体" w:cs="宋体" w:hint="eastAsia"/>
          <w:kern w:val="44"/>
        </w:rPr>
        <w:t>设备供货、安装及内容系统的部署、配套装饰等，经测试运行及培训，并通过采购人组织验收合格，正式交付使用</w:t>
      </w:r>
      <w:r>
        <w:rPr>
          <w:rFonts w:ascii="宋体" w:hAnsi="宋体" w:cs="宋体" w:hint="eastAsia"/>
          <w:b/>
          <w:bCs/>
          <w:kern w:val="44"/>
        </w:rPr>
        <w:t>，进入质保期）。</w:t>
      </w:r>
    </w:p>
    <w:p w14:paraId="00F607D1" w14:textId="77777777" w:rsidR="00FF6344" w:rsidRDefault="00B46D33">
      <w:pPr>
        <w:pStyle w:val="a3"/>
        <w:spacing w:line="360" w:lineRule="auto"/>
        <w:ind w:firstLine="482"/>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ascii="MS Gothic" w:eastAsia="MS Gothic" w:hAnsi="MS Gothic"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7996914C" w14:textId="77777777" w:rsidR="00FF6344" w:rsidRDefault="00B46D33">
      <w:pPr>
        <w:spacing w:line="360" w:lineRule="auto"/>
        <w:rPr>
          <w:rFonts w:ascii="宋体" w:hAnsi="宋体" w:cs="宋体"/>
          <w:b/>
          <w:sz w:val="24"/>
        </w:rPr>
      </w:pPr>
      <w:r>
        <w:rPr>
          <w:rFonts w:ascii="宋体" w:hAnsi="宋体" w:cs="宋体" w:hint="eastAsia"/>
          <w:b/>
          <w:sz w:val="24"/>
        </w:rPr>
        <w:t>二、</w:t>
      </w:r>
      <w:bookmarkStart w:id="5" w:name="_Hlk101132948"/>
      <w:r>
        <w:rPr>
          <w:rFonts w:ascii="宋体" w:hAnsi="宋体" w:cs="宋体" w:hint="eastAsia"/>
          <w:b/>
          <w:sz w:val="24"/>
        </w:rPr>
        <w:t>申请人的资格要求</w:t>
      </w:r>
      <w:bookmarkEnd w:id="5"/>
      <w:r>
        <w:rPr>
          <w:rFonts w:ascii="宋体" w:hAnsi="宋体" w:cs="宋体" w:hint="eastAsia"/>
          <w:b/>
          <w:sz w:val="24"/>
        </w:rPr>
        <w:t>：</w:t>
      </w:r>
    </w:p>
    <w:p w14:paraId="20510F8B" w14:textId="77777777" w:rsidR="00FF6344" w:rsidRDefault="00B46D33">
      <w:pPr>
        <w:spacing w:line="360" w:lineRule="auto"/>
        <w:ind w:firstLine="482"/>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CDFAF8" w14:textId="77777777" w:rsidR="00FF6344" w:rsidRDefault="00B46D33">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p>
    <w:p w14:paraId="5921F421" w14:textId="77777777" w:rsidR="00FF6344" w:rsidRDefault="00B46D33">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.落实政府采购政策需满足的资格要求：专门面向中小企业，服务全部由符合政策要求的中小企业提供，提供中小企业声明函；</w:t>
      </w:r>
    </w:p>
    <w:p w14:paraId="069F6F62" w14:textId="77777777" w:rsidR="00FF6344" w:rsidRDefault="00B46D33">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2D80AA77" w14:textId="77777777" w:rsidR="00FF6344" w:rsidRDefault="00B46D33">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w:t>
      </w:r>
      <w:r>
        <w:rPr>
          <w:rFonts w:ascii="宋体" w:hAnsi="宋体" w:cs="宋体" w:hint="eastAsia"/>
          <w:sz w:val="24"/>
        </w:rPr>
        <w:lastRenderedPageBreak/>
        <w:t>管理、监理、检测等服务后不得再参加该采购项目的其他采购活动。</w:t>
      </w:r>
    </w:p>
    <w:p w14:paraId="3C1862FC" w14:textId="77777777" w:rsidR="00FF6344" w:rsidRDefault="00B46D33">
      <w:pPr>
        <w:spacing w:line="360" w:lineRule="auto"/>
        <w:rPr>
          <w:rFonts w:ascii="宋体" w:hAnsi="宋体" w:cs="宋体"/>
          <w:b/>
          <w:sz w:val="24"/>
        </w:rPr>
      </w:pPr>
      <w:r>
        <w:rPr>
          <w:rFonts w:ascii="宋体" w:hAnsi="宋体" w:cs="宋体" w:hint="eastAsia"/>
          <w:b/>
          <w:sz w:val="24"/>
        </w:rPr>
        <w:t xml:space="preserve">三、获取招标文件 </w:t>
      </w:r>
    </w:p>
    <w:p w14:paraId="0E9A2987"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b/>
          <w:bCs/>
          <w:sz w:val="24"/>
          <w:u w:val="single"/>
        </w:rPr>
        <w:t>2024年5月28日</w:t>
      </w:r>
      <w:r>
        <w:rPr>
          <w:rFonts w:ascii="宋体" w:hAnsi="宋体" w:cs="宋体" w:hint="eastAsia"/>
          <w:sz w:val="24"/>
        </w:rPr>
        <w:t>，每天上午00:00至12:00 ，下午12:00至23:59（北京时间，线上获取法定节假日均可，线下获取文件法定节假日除外）</w:t>
      </w:r>
    </w:p>
    <w:p w14:paraId="4B37DA90"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38C89AD5"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02E8B307"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3428B842" w14:textId="77777777" w:rsidR="00FF6344" w:rsidRDefault="00B46D33">
      <w:pPr>
        <w:spacing w:line="360" w:lineRule="auto"/>
        <w:rPr>
          <w:rFonts w:ascii="宋体" w:hAnsi="宋体" w:cs="宋体"/>
          <w:b/>
          <w:sz w:val="24"/>
        </w:rPr>
      </w:pPr>
      <w:r>
        <w:rPr>
          <w:rFonts w:ascii="宋体" w:hAnsi="宋体" w:cs="宋体" w:hint="eastAsia"/>
          <w:b/>
          <w:sz w:val="24"/>
        </w:rPr>
        <w:t>四、提交投标文件截止时间、开标时间和地点</w:t>
      </w:r>
    </w:p>
    <w:p w14:paraId="193195F8"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b/>
          <w:bCs/>
          <w:sz w:val="24"/>
          <w:u w:val="single"/>
        </w:rPr>
        <w:t>2024年5月28日</w:t>
      </w:r>
      <w:r>
        <w:rPr>
          <w:rFonts w:ascii="宋体" w:hAnsi="宋体" w:cs="宋体"/>
          <w:b/>
          <w:bCs/>
          <w:sz w:val="24"/>
          <w:u w:val="single"/>
        </w:rPr>
        <w:t>14</w:t>
      </w:r>
      <w:r>
        <w:rPr>
          <w:rFonts w:ascii="宋体" w:hAnsi="宋体" w:cs="宋体" w:hint="eastAsia"/>
          <w:b/>
          <w:bCs/>
          <w:sz w:val="24"/>
          <w:u w:val="single"/>
        </w:rPr>
        <w:t>点</w:t>
      </w:r>
      <w:r>
        <w:rPr>
          <w:rFonts w:ascii="宋体" w:hAnsi="宋体" w:cs="宋体"/>
          <w:b/>
          <w:bCs/>
          <w:sz w:val="24"/>
          <w:u w:val="single"/>
        </w:rPr>
        <w:t>00</w:t>
      </w:r>
      <w:r>
        <w:rPr>
          <w:rFonts w:ascii="宋体" w:hAnsi="宋体" w:cs="宋体" w:hint="eastAsia"/>
          <w:b/>
          <w:bCs/>
          <w:sz w:val="24"/>
          <w:u w:val="single"/>
        </w:rPr>
        <w:t>分00秒</w:t>
      </w:r>
      <w:r>
        <w:rPr>
          <w:rFonts w:ascii="宋体" w:hAnsi="宋体" w:cs="宋体" w:hint="eastAsia"/>
          <w:sz w:val="24"/>
        </w:rPr>
        <w:t>（北京时间）</w:t>
      </w:r>
    </w:p>
    <w:p w14:paraId="1E531B58" w14:textId="77777777" w:rsidR="00FF6344" w:rsidRDefault="00B46D33">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754CC70C" w14:textId="77777777" w:rsidR="00FF6344" w:rsidRDefault="00B46D33">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b/>
          <w:bCs/>
          <w:sz w:val="24"/>
          <w:u w:val="single"/>
        </w:rPr>
        <w:t>2024年5月28日</w:t>
      </w:r>
      <w:r>
        <w:rPr>
          <w:rFonts w:ascii="宋体" w:hAnsi="宋体" w:cs="宋体"/>
          <w:b/>
          <w:bCs/>
          <w:sz w:val="24"/>
          <w:u w:val="single"/>
        </w:rPr>
        <w:t>14</w:t>
      </w:r>
      <w:r>
        <w:rPr>
          <w:rFonts w:ascii="宋体" w:hAnsi="宋体" w:cs="宋体" w:hint="eastAsia"/>
          <w:b/>
          <w:bCs/>
          <w:sz w:val="24"/>
          <w:u w:val="single"/>
        </w:rPr>
        <w:t>点</w:t>
      </w:r>
      <w:r>
        <w:rPr>
          <w:rFonts w:ascii="宋体" w:hAnsi="宋体" w:cs="宋体"/>
          <w:b/>
          <w:bCs/>
          <w:sz w:val="24"/>
          <w:u w:val="single"/>
        </w:rPr>
        <w:t>00</w:t>
      </w:r>
      <w:r>
        <w:rPr>
          <w:rFonts w:ascii="宋体" w:hAnsi="宋体" w:cs="宋体" w:hint="eastAsia"/>
          <w:b/>
          <w:bCs/>
          <w:sz w:val="24"/>
          <w:u w:val="single"/>
        </w:rPr>
        <w:t>分00秒</w:t>
      </w:r>
    </w:p>
    <w:p w14:paraId="1D7D0D86"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617C9263" w14:textId="77777777" w:rsidR="00FF6344" w:rsidRDefault="00B46D33">
      <w:pPr>
        <w:spacing w:line="360" w:lineRule="auto"/>
        <w:rPr>
          <w:rFonts w:ascii="宋体" w:hAnsi="宋体" w:cs="宋体"/>
          <w:sz w:val="24"/>
        </w:rPr>
      </w:pPr>
      <w:r>
        <w:rPr>
          <w:rFonts w:ascii="宋体" w:hAnsi="宋体" w:cs="宋体" w:hint="eastAsia"/>
          <w:b/>
          <w:sz w:val="24"/>
        </w:rPr>
        <w:t xml:space="preserve">五、公告期限 </w:t>
      </w:r>
    </w:p>
    <w:p w14:paraId="0308CF76"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040BA023" w14:textId="77777777" w:rsidR="00FF6344" w:rsidRDefault="00B46D33">
      <w:pPr>
        <w:spacing w:line="360" w:lineRule="auto"/>
        <w:rPr>
          <w:rFonts w:ascii="宋体" w:hAnsi="宋体" w:cs="宋体"/>
          <w:b/>
          <w:sz w:val="24"/>
        </w:rPr>
      </w:pPr>
      <w:r>
        <w:rPr>
          <w:rFonts w:ascii="宋体" w:hAnsi="宋体" w:cs="宋体" w:hint="eastAsia"/>
          <w:b/>
          <w:sz w:val="24"/>
        </w:rPr>
        <w:t>六、其他补充事宜</w:t>
      </w:r>
    </w:p>
    <w:p w14:paraId="4D0B1005"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3C726E38"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0CFB1FCE"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w:t>
      </w:r>
      <w:r>
        <w:rPr>
          <w:rFonts w:ascii="宋体" w:hAnsi="宋体" w:cs="宋体" w:hint="eastAsia"/>
          <w:sz w:val="24"/>
        </w:rPr>
        <w:lastRenderedPageBreak/>
        <w:t>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18FFE3ED"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2BD7B684" w14:textId="77777777" w:rsidR="00FF6344" w:rsidRDefault="00B46D33">
      <w:pPr>
        <w:spacing w:line="360" w:lineRule="auto"/>
        <w:rPr>
          <w:rFonts w:ascii="宋体" w:hAnsi="宋体" w:cs="宋体"/>
          <w:b/>
          <w:sz w:val="24"/>
        </w:rPr>
      </w:pPr>
      <w:r>
        <w:rPr>
          <w:rFonts w:ascii="宋体" w:hAnsi="宋体" w:cs="宋体" w:hint="eastAsia"/>
          <w:b/>
          <w:sz w:val="24"/>
        </w:rPr>
        <w:lastRenderedPageBreak/>
        <w:t>七、对本次采购提出询问、质疑、投诉，请按以下方式联系</w:t>
      </w:r>
    </w:p>
    <w:p w14:paraId="0D81C15E" w14:textId="77777777" w:rsidR="00FF6344" w:rsidRDefault="00B46D33">
      <w:pPr>
        <w:spacing w:line="360" w:lineRule="auto"/>
        <w:rPr>
          <w:rFonts w:ascii="宋体" w:hAnsi="宋体" w:cs="宋体"/>
          <w:sz w:val="24"/>
        </w:rPr>
      </w:pPr>
      <w:r>
        <w:rPr>
          <w:rFonts w:ascii="宋体" w:hAnsi="宋体" w:cs="宋体" w:hint="eastAsia"/>
          <w:sz w:val="24"/>
        </w:rPr>
        <w:t xml:space="preserve">    1.采购人信息</w:t>
      </w:r>
    </w:p>
    <w:p w14:paraId="45E3FDB4" w14:textId="77777777" w:rsidR="00FF6344" w:rsidRDefault="00B46D33">
      <w:pPr>
        <w:spacing w:line="360" w:lineRule="auto"/>
        <w:rPr>
          <w:rFonts w:ascii="宋体" w:hAnsi="宋体" w:cs="宋体"/>
          <w:sz w:val="24"/>
        </w:rPr>
      </w:pPr>
      <w:r>
        <w:rPr>
          <w:rFonts w:ascii="宋体" w:hAnsi="宋体" w:cs="宋体" w:hint="eastAsia"/>
          <w:sz w:val="24"/>
        </w:rPr>
        <w:t xml:space="preserve">    名    称：中国茶叶博物馆 </w:t>
      </w:r>
    </w:p>
    <w:p w14:paraId="5688B1F7" w14:textId="77777777" w:rsidR="00FF6344" w:rsidRDefault="00B46D33">
      <w:pPr>
        <w:spacing w:line="360" w:lineRule="auto"/>
        <w:rPr>
          <w:rFonts w:ascii="宋体" w:hAnsi="宋体" w:cs="宋体"/>
          <w:sz w:val="24"/>
        </w:rPr>
      </w:pPr>
      <w:r>
        <w:rPr>
          <w:rFonts w:ascii="宋体" w:hAnsi="宋体" w:cs="宋体" w:hint="eastAsia"/>
          <w:sz w:val="24"/>
        </w:rPr>
        <w:t xml:space="preserve">    地    址：杭州市西湖区龙井路88号       </w:t>
      </w:r>
    </w:p>
    <w:p w14:paraId="552026D2" w14:textId="77777777" w:rsidR="00FF6344" w:rsidRDefault="00B46D33">
      <w:pPr>
        <w:spacing w:line="360" w:lineRule="auto"/>
        <w:ind w:firstLine="482"/>
        <w:rPr>
          <w:rFonts w:ascii="宋体" w:hAnsi="宋体" w:cs="宋体"/>
          <w:sz w:val="24"/>
        </w:rPr>
      </w:pPr>
      <w:r>
        <w:rPr>
          <w:rFonts w:ascii="宋体" w:hAnsi="宋体" w:cs="宋体" w:hint="eastAsia"/>
          <w:sz w:val="24"/>
        </w:rPr>
        <w:t>传    真： /</w:t>
      </w:r>
    </w:p>
    <w:p w14:paraId="4D7E3B2D" w14:textId="77777777" w:rsidR="00FF6344" w:rsidRDefault="00B46D33">
      <w:pPr>
        <w:spacing w:line="360" w:lineRule="auto"/>
        <w:ind w:firstLine="482"/>
        <w:rPr>
          <w:rFonts w:ascii="宋体" w:hAnsi="宋体" w:cs="宋体"/>
          <w:sz w:val="24"/>
        </w:rPr>
      </w:pPr>
      <w:r>
        <w:rPr>
          <w:rFonts w:ascii="宋体" w:hAnsi="宋体" w:cs="宋体" w:hint="eastAsia"/>
          <w:sz w:val="24"/>
        </w:rPr>
        <w:t xml:space="preserve">项目联系人（询问）：张工  </w:t>
      </w:r>
    </w:p>
    <w:p w14:paraId="7EB114F8" w14:textId="77777777" w:rsidR="00FF6344" w:rsidRDefault="00B46D33">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0571-</w:t>
      </w:r>
      <w:r>
        <w:rPr>
          <w:rFonts w:ascii="宋体" w:hAnsi="宋体" w:cs="宋体" w:hint="eastAsia"/>
          <w:sz w:val="24"/>
        </w:rPr>
        <w:t>87964234</w:t>
      </w:r>
    </w:p>
    <w:p w14:paraId="6A7E7650" w14:textId="77777777" w:rsidR="00FF6344" w:rsidRDefault="00B46D33">
      <w:pPr>
        <w:spacing w:line="360" w:lineRule="auto"/>
        <w:rPr>
          <w:rFonts w:ascii="宋体" w:hAnsi="宋体" w:cs="宋体"/>
          <w:sz w:val="24"/>
        </w:rPr>
      </w:pPr>
      <w:r>
        <w:rPr>
          <w:rFonts w:ascii="宋体" w:hAnsi="宋体" w:cs="宋体" w:hint="eastAsia"/>
          <w:sz w:val="24"/>
        </w:rPr>
        <w:t xml:space="preserve">    质疑联系人：王工</w:t>
      </w:r>
    </w:p>
    <w:p w14:paraId="108DBD99" w14:textId="77777777" w:rsidR="00FF6344" w:rsidRDefault="00B46D33">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w:t>
      </w:r>
      <w:r>
        <w:rPr>
          <w:rFonts w:ascii="宋体" w:hAnsi="宋体" w:cs="宋体" w:hint="eastAsia"/>
          <w:sz w:val="24"/>
        </w:rPr>
        <w:t>87964234</w:t>
      </w:r>
    </w:p>
    <w:p w14:paraId="28AF4497" w14:textId="77777777" w:rsidR="00FF6344" w:rsidRDefault="00B46D33">
      <w:pPr>
        <w:spacing w:line="360" w:lineRule="auto"/>
        <w:rPr>
          <w:rFonts w:ascii="宋体" w:hAnsi="宋体" w:cs="宋体"/>
          <w:sz w:val="24"/>
        </w:rPr>
      </w:pPr>
      <w:r>
        <w:rPr>
          <w:rFonts w:ascii="宋体" w:hAnsi="宋体" w:cs="宋体" w:hint="eastAsia"/>
          <w:sz w:val="24"/>
        </w:rPr>
        <w:t xml:space="preserve">    2.采购代理机构信息            </w:t>
      </w:r>
    </w:p>
    <w:p w14:paraId="66E71C8F" w14:textId="77777777" w:rsidR="00FF6344" w:rsidRDefault="00B46D33">
      <w:pPr>
        <w:spacing w:line="360" w:lineRule="auto"/>
        <w:ind w:firstLine="482"/>
        <w:rPr>
          <w:rFonts w:ascii="宋体" w:hAnsi="宋体" w:cs="宋体"/>
          <w:sz w:val="24"/>
        </w:rPr>
      </w:pPr>
      <w:r>
        <w:rPr>
          <w:rFonts w:ascii="宋体" w:hAnsi="宋体" w:cs="宋体" w:hint="eastAsia"/>
          <w:sz w:val="24"/>
        </w:rPr>
        <w:t>名    称：浙江华耀建设咨询有限公司</w:t>
      </w:r>
    </w:p>
    <w:p w14:paraId="4B3F93A2" w14:textId="77777777" w:rsidR="00FF6344" w:rsidRDefault="00B46D33">
      <w:pPr>
        <w:spacing w:line="360" w:lineRule="auto"/>
        <w:ind w:firstLine="482"/>
        <w:rPr>
          <w:rFonts w:ascii="宋体" w:hAnsi="宋体" w:cs="宋体"/>
          <w:sz w:val="24"/>
        </w:rPr>
      </w:pPr>
      <w:r>
        <w:rPr>
          <w:rFonts w:ascii="宋体" w:hAnsi="宋体" w:cs="宋体" w:hint="eastAsia"/>
          <w:sz w:val="24"/>
        </w:rPr>
        <w:t>地    址：</w:t>
      </w:r>
      <w:r>
        <w:rPr>
          <w:rStyle w:val="NormalCharacter"/>
          <w:rFonts w:ascii="宋体" w:hAnsi="宋体"/>
          <w:kern w:val="0"/>
          <w:sz w:val="24"/>
        </w:rPr>
        <w:t>杭州市秋涛北路</w:t>
      </w:r>
      <w:proofErr w:type="gramStart"/>
      <w:r>
        <w:rPr>
          <w:rStyle w:val="NormalCharacter"/>
          <w:rFonts w:ascii="宋体" w:hAnsi="宋体"/>
          <w:kern w:val="0"/>
          <w:sz w:val="24"/>
        </w:rPr>
        <w:t>332号佰富时代</w:t>
      </w:r>
      <w:proofErr w:type="gramEnd"/>
      <w:r>
        <w:rPr>
          <w:rStyle w:val="NormalCharacter"/>
          <w:rFonts w:ascii="宋体" w:hAnsi="宋体"/>
          <w:kern w:val="0"/>
          <w:sz w:val="24"/>
        </w:rPr>
        <w:t>中心3幢13楼</w:t>
      </w:r>
    </w:p>
    <w:p w14:paraId="610F8717" w14:textId="77777777" w:rsidR="00FF6344" w:rsidRDefault="00B46D33">
      <w:pPr>
        <w:spacing w:line="360" w:lineRule="auto"/>
        <w:rPr>
          <w:rFonts w:ascii="宋体" w:hAnsi="宋体" w:cs="宋体"/>
          <w:sz w:val="24"/>
        </w:rPr>
      </w:pPr>
      <w:r>
        <w:rPr>
          <w:rFonts w:ascii="宋体" w:hAnsi="宋体" w:cs="宋体" w:hint="eastAsia"/>
          <w:sz w:val="24"/>
        </w:rPr>
        <w:t xml:space="preserve">    传    真：</w:t>
      </w:r>
      <w:r>
        <w:rPr>
          <w:rFonts w:ascii="宋体" w:hAnsi="宋体" w:cs="宋体"/>
          <w:sz w:val="24"/>
        </w:rPr>
        <w:t>0571-88016768</w:t>
      </w:r>
      <w:r>
        <w:rPr>
          <w:rFonts w:ascii="宋体" w:hAnsi="宋体" w:cs="宋体" w:hint="eastAsia"/>
          <w:sz w:val="24"/>
        </w:rPr>
        <w:t xml:space="preserve"> </w:t>
      </w:r>
    </w:p>
    <w:p w14:paraId="2BBE6402" w14:textId="77777777" w:rsidR="00FF6344" w:rsidRDefault="00B46D33">
      <w:pPr>
        <w:spacing w:line="360" w:lineRule="auto"/>
        <w:rPr>
          <w:rFonts w:ascii="宋体" w:hAnsi="宋体" w:cs="宋体"/>
          <w:sz w:val="24"/>
        </w:rPr>
      </w:pPr>
      <w:r>
        <w:rPr>
          <w:rFonts w:ascii="宋体" w:hAnsi="宋体" w:cs="宋体" w:hint="eastAsia"/>
          <w:sz w:val="24"/>
        </w:rPr>
        <w:t xml:space="preserve">    项目联系人（询问）：许进杰</w:t>
      </w:r>
    </w:p>
    <w:p w14:paraId="420F74B9" w14:textId="77777777" w:rsidR="00FF6344" w:rsidRDefault="00B46D33">
      <w:pPr>
        <w:spacing w:line="360" w:lineRule="auto"/>
        <w:rPr>
          <w:rFonts w:ascii="宋体" w:hAnsi="宋体" w:cs="宋体"/>
          <w:sz w:val="24"/>
        </w:rPr>
      </w:pPr>
      <w:r>
        <w:rPr>
          <w:rFonts w:ascii="宋体" w:hAnsi="宋体" w:cs="宋体" w:hint="eastAsia"/>
          <w:sz w:val="24"/>
        </w:rPr>
        <w:t xml:space="preserve">    项目联系方式（询问）：</w:t>
      </w:r>
      <w:r>
        <w:rPr>
          <w:rStyle w:val="NormalCharacter"/>
          <w:rFonts w:ascii="宋体" w:hAnsi="宋体"/>
          <w:kern w:val="0"/>
          <w:sz w:val="24"/>
        </w:rPr>
        <w:t>0571-87290256</w:t>
      </w:r>
    </w:p>
    <w:p w14:paraId="65FDA86F" w14:textId="77777777" w:rsidR="00FF6344" w:rsidRDefault="00B46D33">
      <w:pPr>
        <w:spacing w:line="360" w:lineRule="auto"/>
        <w:rPr>
          <w:rFonts w:ascii="宋体" w:hAnsi="宋体" w:cs="宋体"/>
          <w:sz w:val="24"/>
        </w:rPr>
      </w:pPr>
      <w:r>
        <w:rPr>
          <w:rFonts w:ascii="宋体" w:hAnsi="宋体" w:cs="宋体" w:hint="eastAsia"/>
          <w:sz w:val="24"/>
        </w:rPr>
        <w:t xml:space="preserve">    质疑联系人：何东旭 </w:t>
      </w:r>
    </w:p>
    <w:p w14:paraId="4F339240" w14:textId="77777777" w:rsidR="00FF6344" w:rsidRDefault="00B46D33">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13282820057</w:t>
      </w:r>
    </w:p>
    <w:p w14:paraId="087E789F" w14:textId="77777777" w:rsidR="00FF6344" w:rsidRDefault="00B46D33">
      <w:pPr>
        <w:spacing w:line="360" w:lineRule="auto"/>
        <w:rPr>
          <w:rFonts w:ascii="宋体" w:hAnsi="宋体" w:cs="宋体"/>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14:paraId="76E6174B" w14:textId="77777777" w:rsidR="00FF6344" w:rsidRDefault="00B46D33">
      <w:pPr>
        <w:spacing w:line="360" w:lineRule="auto"/>
        <w:rPr>
          <w:rFonts w:ascii="宋体" w:hAnsi="宋体" w:cs="宋体"/>
          <w:sz w:val="24"/>
        </w:rPr>
      </w:pPr>
      <w:r>
        <w:rPr>
          <w:rFonts w:ascii="宋体" w:hAnsi="宋体" w:cs="宋体" w:hint="eastAsia"/>
          <w:sz w:val="24"/>
        </w:rPr>
        <w:t xml:space="preserve">    名    称：杭州西湖风景名胜区管理委员会财政局</w:t>
      </w:r>
    </w:p>
    <w:p w14:paraId="7418868A" w14:textId="77777777" w:rsidR="00FF6344" w:rsidRDefault="00B46D33">
      <w:pPr>
        <w:spacing w:line="360" w:lineRule="auto"/>
        <w:rPr>
          <w:rFonts w:ascii="宋体" w:hAnsi="宋体" w:cs="宋体"/>
          <w:sz w:val="24"/>
        </w:rPr>
      </w:pPr>
      <w:r>
        <w:rPr>
          <w:rFonts w:ascii="宋体" w:hAnsi="宋体" w:cs="宋体" w:hint="eastAsia"/>
          <w:sz w:val="24"/>
        </w:rPr>
        <w:t xml:space="preserve">    地    址：杭州市龙井路1号 </w:t>
      </w:r>
    </w:p>
    <w:p w14:paraId="6BEE445B" w14:textId="77777777" w:rsidR="00FF6344" w:rsidRDefault="00B46D33">
      <w:pPr>
        <w:spacing w:line="360" w:lineRule="auto"/>
        <w:rPr>
          <w:rFonts w:ascii="宋体" w:hAnsi="宋体" w:cs="宋体"/>
          <w:sz w:val="24"/>
        </w:rPr>
      </w:pPr>
      <w:r>
        <w:rPr>
          <w:rFonts w:ascii="宋体" w:hAnsi="宋体" w:cs="宋体" w:hint="eastAsia"/>
          <w:sz w:val="24"/>
        </w:rPr>
        <w:t xml:space="preserve">    传    真： /</w:t>
      </w:r>
    </w:p>
    <w:p w14:paraId="2EC14A60" w14:textId="77777777" w:rsidR="00FF6344" w:rsidRDefault="00B46D33">
      <w:pPr>
        <w:spacing w:line="360" w:lineRule="auto"/>
        <w:rPr>
          <w:rFonts w:ascii="宋体" w:hAnsi="宋体" w:cs="宋体"/>
          <w:sz w:val="24"/>
        </w:rPr>
      </w:pPr>
      <w:r>
        <w:rPr>
          <w:rFonts w:ascii="宋体" w:hAnsi="宋体" w:cs="宋体" w:hint="eastAsia"/>
          <w:sz w:val="24"/>
        </w:rPr>
        <w:t xml:space="preserve">    联 系 人：刘老师</w:t>
      </w:r>
    </w:p>
    <w:p w14:paraId="484F0D55" w14:textId="77777777" w:rsidR="00FF6344" w:rsidRDefault="00B46D33">
      <w:pPr>
        <w:spacing w:line="360" w:lineRule="auto"/>
        <w:ind w:firstLine="482"/>
        <w:rPr>
          <w:rFonts w:ascii="宋体" w:hAnsi="宋体" w:cs="宋体"/>
          <w:sz w:val="24"/>
        </w:rPr>
      </w:pPr>
      <w:r>
        <w:rPr>
          <w:rFonts w:ascii="宋体" w:hAnsi="宋体" w:cs="宋体" w:hint="eastAsia"/>
          <w:sz w:val="24"/>
        </w:rPr>
        <w:t>监督投诉电话：</w:t>
      </w:r>
      <w:r>
        <w:rPr>
          <w:rFonts w:ascii="宋体" w:hAnsi="宋体" w:cs="宋体"/>
          <w:sz w:val="24"/>
        </w:rPr>
        <w:t>0571-87179536</w:t>
      </w:r>
    </w:p>
    <w:p w14:paraId="1BBF4229" w14:textId="77777777" w:rsidR="00FF6344" w:rsidRDefault="00B46D33">
      <w:pPr>
        <w:spacing w:line="360" w:lineRule="auto"/>
        <w:ind w:firstLine="482"/>
        <w:rPr>
          <w:rFonts w:ascii="宋体" w:hAnsi="宋体" w:cs="宋体"/>
          <w:sz w:val="24"/>
        </w:rPr>
      </w:pPr>
      <w:r>
        <w:rPr>
          <w:rFonts w:ascii="宋体" w:hAnsi="宋体" w:cs="宋体" w:hint="eastAsia"/>
          <w:sz w:val="24"/>
        </w:rPr>
        <w:t xml:space="preserve">    </w:t>
      </w:r>
    </w:p>
    <w:p w14:paraId="1359CEED"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77641E21"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56E4D57E" w14:textId="77777777" w:rsidR="00FF6344" w:rsidRDefault="00B46D33">
      <w:pPr>
        <w:pStyle w:val="TOC1"/>
      </w:pPr>
      <w:r>
        <w:br w:type="page"/>
      </w:r>
    </w:p>
    <w:p w14:paraId="23DF2635" w14:textId="77777777" w:rsidR="00FF6344" w:rsidRDefault="00B46D33">
      <w:pPr>
        <w:pStyle w:val="a7"/>
        <w:framePr w:wrap="around" w:hAnchor="text" w:y="1"/>
        <w:rPr>
          <w:b/>
          <w:sz w:val="36"/>
          <w:szCs w:val="20"/>
        </w:rPr>
      </w:pPr>
      <w:r>
        <w:rPr>
          <w:rFonts w:hint="eastAsia"/>
        </w:rPr>
        <w:lastRenderedPageBreak/>
        <w:t xml:space="preserve">                        </w:t>
      </w:r>
      <w:r>
        <w:rPr>
          <w:b/>
          <w:sz w:val="36"/>
          <w:szCs w:val="20"/>
        </w:rPr>
        <w:t xml:space="preserve"> </w:t>
      </w:r>
      <w:r>
        <w:rPr>
          <w:rFonts w:hint="eastAsia"/>
          <w:b/>
          <w:sz w:val="36"/>
          <w:szCs w:val="20"/>
        </w:rPr>
        <w:t>第二部分</w:t>
      </w:r>
      <w:bookmarkEnd w:id="3"/>
      <w:r>
        <w:rPr>
          <w:rFonts w:hint="eastAsia"/>
          <w:b/>
          <w:sz w:val="36"/>
          <w:szCs w:val="20"/>
        </w:rPr>
        <w:t xml:space="preserve"> 投标人须知</w:t>
      </w:r>
      <w:bookmarkEnd w:id="4"/>
    </w:p>
    <w:p w14:paraId="42C97427" w14:textId="77777777" w:rsidR="00FF6344" w:rsidRDefault="00B46D33">
      <w:pPr>
        <w:adjustRightInd/>
        <w:ind w:firstLine="643"/>
        <w:jc w:val="center"/>
        <w:rPr>
          <w:rFonts w:ascii="宋体" w:hAnsi="宋体" w:cs="宋体"/>
          <w:b/>
          <w:sz w:val="32"/>
          <w:szCs w:val="20"/>
        </w:rPr>
      </w:pPr>
      <w:r>
        <w:rPr>
          <w:rFonts w:ascii="宋体" w:hAnsi="宋体" w:cs="宋体" w:hint="eastAsia"/>
          <w:b/>
          <w:sz w:val="32"/>
          <w:szCs w:val="20"/>
        </w:rPr>
        <w:t>前附表</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71"/>
      </w:tblGrid>
      <w:tr w:rsidR="00FF6344" w14:paraId="6EC43273"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4579DF26"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F728C9E"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事项</w:t>
            </w:r>
          </w:p>
        </w:tc>
        <w:tc>
          <w:tcPr>
            <w:tcW w:w="6771" w:type="dxa"/>
            <w:tcBorders>
              <w:top w:val="single" w:sz="8" w:space="0" w:color="000000"/>
              <w:left w:val="single" w:sz="2" w:space="0" w:color="000000"/>
              <w:bottom w:val="single" w:sz="8" w:space="0" w:color="000000"/>
              <w:right w:val="single" w:sz="8" w:space="0" w:color="000000"/>
            </w:tcBorders>
            <w:vAlign w:val="center"/>
          </w:tcPr>
          <w:p w14:paraId="1889851C"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FF6344" w14:paraId="21A24D36"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14:paraId="77D05737"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0EAED97C"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771" w:type="dxa"/>
            <w:tcBorders>
              <w:top w:val="single" w:sz="8" w:space="0" w:color="000000"/>
              <w:left w:val="single" w:sz="2" w:space="0" w:color="000000"/>
              <w:bottom w:val="single" w:sz="8" w:space="0" w:color="000000"/>
              <w:right w:val="single" w:sz="8" w:space="0" w:color="000000"/>
            </w:tcBorders>
            <w:vAlign w:val="center"/>
          </w:tcPr>
          <w:p w14:paraId="64DA314D" w14:textId="77777777" w:rsidR="00FF6344" w:rsidRDefault="00B46D33">
            <w:pPr>
              <w:spacing w:line="360" w:lineRule="auto"/>
              <w:rPr>
                <w:rFonts w:ascii="宋体" w:hAnsi="宋体" w:cs="宋体"/>
                <w:sz w:val="24"/>
              </w:rPr>
            </w:pPr>
            <w:r>
              <w:rPr>
                <w:rFonts w:ascii="宋体" w:hAnsi="宋体" w:cs="宋体" w:hint="eastAsia"/>
                <w:sz w:val="24"/>
              </w:rPr>
              <w:t>货物类。</w:t>
            </w:r>
          </w:p>
        </w:tc>
      </w:tr>
      <w:tr w:rsidR="00FF6344" w14:paraId="4920F31C" w14:textId="77777777">
        <w:trPr>
          <w:trHeight w:val="1542"/>
          <w:tblHeader/>
        </w:trPr>
        <w:tc>
          <w:tcPr>
            <w:tcW w:w="629" w:type="dxa"/>
            <w:tcBorders>
              <w:top w:val="single" w:sz="4" w:space="0" w:color="auto"/>
              <w:left w:val="single" w:sz="4" w:space="0" w:color="auto"/>
              <w:bottom w:val="single" w:sz="4" w:space="0" w:color="auto"/>
              <w:right w:val="single" w:sz="4" w:space="0" w:color="auto"/>
            </w:tcBorders>
            <w:vAlign w:val="center"/>
          </w:tcPr>
          <w:p w14:paraId="6A78DC38"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9A534C0"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771" w:type="dxa"/>
            <w:tcBorders>
              <w:top w:val="single" w:sz="8" w:space="0" w:color="000000"/>
              <w:left w:val="single" w:sz="2" w:space="0" w:color="000000"/>
              <w:bottom w:val="single" w:sz="8" w:space="0" w:color="000000"/>
              <w:right w:val="single" w:sz="8" w:space="0" w:color="000000"/>
            </w:tcBorders>
            <w:vAlign w:val="center"/>
          </w:tcPr>
          <w:p w14:paraId="11E56C84" w14:textId="77777777" w:rsidR="00FF6344" w:rsidRDefault="00B46D33">
            <w:pPr>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中国茶叶博物馆提升项目室外安防及监控中心提升改造安防设备采购</w:t>
            </w:r>
            <w:r>
              <w:rPr>
                <w:rFonts w:ascii="宋体" w:hAnsi="宋体" w:cs="宋体" w:hint="eastAsia"/>
                <w:kern w:val="0"/>
                <w:sz w:val="24"/>
              </w:rPr>
              <w:t>，属于</w:t>
            </w:r>
            <w:r>
              <w:rPr>
                <w:rFonts w:ascii="宋体" w:hAnsi="宋体" w:cs="宋体" w:hint="eastAsia"/>
                <w:kern w:val="0"/>
                <w:sz w:val="24"/>
                <w:u w:val="single"/>
              </w:rPr>
              <w:t xml:space="preserve"> 工业</w:t>
            </w:r>
            <w:r>
              <w:rPr>
                <w:rFonts w:ascii="宋体" w:hAnsi="宋体" w:cs="宋体" w:hint="eastAsia"/>
                <w:kern w:val="0"/>
                <w:sz w:val="24"/>
              </w:rPr>
              <w:t>行业；</w:t>
            </w:r>
          </w:p>
          <w:p w14:paraId="2980B15D" w14:textId="77777777" w:rsidR="00FF6344" w:rsidRDefault="00B46D33">
            <w:pPr>
              <w:spacing w:line="360" w:lineRule="auto"/>
              <w:rPr>
                <w:rFonts w:ascii="宋体" w:hAnsi="宋体" w:cs="宋体"/>
                <w:kern w:val="0"/>
                <w:sz w:val="24"/>
              </w:rPr>
            </w:pPr>
            <w:r>
              <w:rPr>
                <w:rFonts w:ascii="宋体" w:hAnsi="宋体" w:cs="宋体" w:hint="eastAsia"/>
                <w:kern w:val="0"/>
                <w:sz w:val="24"/>
              </w:rPr>
              <w:t>（根据工信部联企业〔2011〕300号《关于印发中小企业划型标准规定的通知》规定。</w:t>
            </w:r>
            <w:r>
              <w:rPr>
                <w:rFonts w:ascii="宋体" w:hAnsi="宋体" w:cs="宋体" w:hint="eastAsia"/>
                <w:b/>
                <w:bCs/>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FF6344" w14:paraId="02A3626D" w14:textId="77777777">
        <w:trPr>
          <w:trHeight w:val="850"/>
          <w:tblHeader/>
        </w:trPr>
        <w:tc>
          <w:tcPr>
            <w:tcW w:w="629" w:type="dxa"/>
            <w:tcBorders>
              <w:top w:val="single" w:sz="4" w:space="0" w:color="auto"/>
              <w:left w:val="single" w:sz="4" w:space="0" w:color="auto"/>
              <w:bottom w:val="single" w:sz="4" w:space="0" w:color="auto"/>
              <w:right w:val="single" w:sz="4" w:space="0" w:color="auto"/>
            </w:tcBorders>
            <w:vAlign w:val="center"/>
          </w:tcPr>
          <w:p w14:paraId="101B471A"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01836054"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771" w:type="dxa"/>
            <w:tcBorders>
              <w:top w:val="single" w:sz="8" w:space="0" w:color="000000"/>
              <w:left w:val="single" w:sz="2" w:space="0" w:color="000000"/>
              <w:bottom w:val="single" w:sz="8" w:space="0" w:color="000000"/>
              <w:right w:val="single" w:sz="8" w:space="0" w:color="000000"/>
            </w:tcBorders>
            <w:vAlign w:val="center"/>
          </w:tcPr>
          <w:p w14:paraId="28132C9E" w14:textId="77777777" w:rsidR="00FF6344" w:rsidRDefault="00B46D33">
            <w:pPr>
              <w:spacing w:line="360" w:lineRule="auto"/>
              <w:rPr>
                <w:rFonts w:ascii="宋体" w:hAnsi="宋体" w:cs="宋体"/>
                <w:kern w:val="0"/>
                <w:sz w:val="24"/>
              </w:rPr>
            </w:pPr>
            <w:r>
              <w:rPr>
                <w:rFonts w:ascii="宋体" w:hAnsi="宋体" w:cs="宋体" w:hint="eastAsia"/>
                <w:kern w:val="0"/>
                <w:sz w:val="24"/>
              </w:rPr>
              <w:t>本项目不允许采购进口产品。</w:t>
            </w:r>
          </w:p>
        </w:tc>
      </w:tr>
      <w:tr w:rsidR="00FF6344" w14:paraId="3642A25E" w14:textId="77777777">
        <w:trPr>
          <w:trHeight w:val="877"/>
          <w:tblHeader/>
        </w:trPr>
        <w:tc>
          <w:tcPr>
            <w:tcW w:w="629" w:type="dxa"/>
            <w:tcBorders>
              <w:top w:val="single" w:sz="4" w:space="0" w:color="auto"/>
              <w:left w:val="single" w:sz="4" w:space="0" w:color="auto"/>
              <w:bottom w:val="single" w:sz="4" w:space="0" w:color="auto"/>
              <w:right w:val="single" w:sz="4" w:space="0" w:color="auto"/>
            </w:tcBorders>
            <w:vAlign w:val="center"/>
          </w:tcPr>
          <w:p w14:paraId="510390FA"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0DDB0D0" w14:textId="77777777" w:rsidR="00FF6344" w:rsidRDefault="00B46D33">
            <w:pPr>
              <w:snapToGrid w:val="0"/>
              <w:spacing w:line="360" w:lineRule="auto"/>
              <w:ind w:firstLineChars="200" w:firstLine="482"/>
              <w:jc w:val="center"/>
              <w:rPr>
                <w:rFonts w:ascii="宋体" w:hAnsi="宋体" w:cs="宋体"/>
                <w:b/>
                <w:sz w:val="24"/>
              </w:rPr>
            </w:pPr>
            <w:r>
              <w:rPr>
                <w:rFonts w:ascii="宋体" w:hAnsi="宋体" w:cs="宋体" w:hint="eastAsia"/>
                <w:b/>
                <w:sz w:val="24"/>
              </w:rPr>
              <w:t>分包</w:t>
            </w:r>
          </w:p>
        </w:tc>
        <w:tc>
          <w:tcPr>
            <w:tcW w:w="6771" w:type="dxa"/>
            <w:tcBorders>
              <w:top w:val="single" w:sz="8" w:space="0" w:color="000000"/>
              <w:left w:val="single" w:sz="2" w:space="0" w:color="000000"/>
              <w:bottom w:val="single" w:sz="8" w:space="0" w:color="000000"/>
              <w:right w:val="single" w:sz="8" w:space="0" w:color="000000"/>
            </w:tcBorders>
            <w:vAlign w:val="center"/>
          </w:tcPr>
          <w:p w14:paraId="23D4D02A" w14:textId="77777777" w:rsidR="00FF6344" w:rsidRDefault="00B46D33">
            <w:pPr>
              <w:spacing w:line="360" w:lineRule="auto"/>
              <w:rPr>
                <w:rFonts w:ascii="宋体" w:hAnsi="宋体" w:cs="宋体"/>
                <w:sz w:val="24"/>
              </w:rPr>
            </w:pPr>
            <w:r>
              <w:rPr>
                <w:rFonts w:ascii="宋体" w:hAnsi="宋体" w:cs="宋体" w:hint="eastAsia"/>
                <w:kern w:val="0"/>
                <w:sz w:val="24"/>
              </w:rPr>
              <w:t>B</w:t>
            </w:r>
            <w:r>
              <w:rPr>
                <w:rFonts w:ascii="宋体" w:hAnsi="宋体" w:cs="宋体" w:hint="eastAsia"/>
                <w:sz w:val="24"/>
              </w:rPr>
              <w:t>不同意分包。</w:t>
            </w:r>
          </w:p>
        </w:tc>
      </w:tr>
      <w:tr w:rsidR="00FF6344" w14:paraId="5234E4DC" w14:textId="77777777">
        <w:trPr>
          <w:trHeight w:val="777"/>
          <w:tblHeader/>
        </w:trPr>
        <w:tc>
          <w:tcPr>
            <w:tcW w:w="629" w:type="dxa"/>
            <w:tcBorders>
              <w:top w:val="single" w:sz="4" w:space="0" w:color="auto"/>
              <w:left w:val="single" w:sz="4" w:space="0" w:color="auto"/>
              <w:bottom w:val="single" w:sz="4" w:space="0" w:color="auto"/>
              <w:right w:val="single" w:sz="4" w:space="0" w:color="auto"/>
            </w:tcBorders>
            <w:vAlign w:val="center"/>
          </w:tcPr>
          <w:p w14:paraId="355BB216"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9CBC9D7"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771" w:type="dxa"/>
            <w:tcBorders>
              <w:top w:val="single" w:sz="8" w:space="0" w:color="000000"/>
              <w:left w:val="single" w:sz="2" w:space="0" w:color="000000"/>
              <w:bottom w:val="single" w:sz="8" w:space="0" w:color="000000"/>
              <w:right w:val="single" w:sz="8" w:space="0" w:color="000000"/>
            </w:tcBorders>
            <w:vAlign w:val="center"/>
          </w:tcPr>
          <w:p w14:paraId="3A0AFA66" w14:textId="77777777" w:rsidR="00FF6344" w:rsidRDefault="00B46D33">
            <w:pPr>
              <w:spacing w:line="360" w:lineRule="auto"/>
              <w:rPr>
                <w:rFonts w:ascii="宋体" w:hAnsi="宋体" w:cs="宋体"/>
                <w:sz w:val="24"/>
                <w:szCs w:val="20"/>
              </w:rPr>
            </w:pPr>
            <w:r>
              <w:rPr>
                <w:rFonts w:ascii="宋体" w:hAnsi="宋体" w:cs="宋体" w:hint="eastAsia"/>
                <w:kern w:val="0"/>
                <w:sz w:val="24"/>
              </w:rPr>
              <w:t>A</w:t>
            </w:r>
            <w:r>
              <w:rPr>
                <w:rFonts w:ascii="宋体" w:hAnsi="宋体" w:cs="宋体" w:hint="eastAsia"/>
                <w:sz w:val="24"/>
              </w:rPr>
              <w:t>不组织。</w:t>
            </w:r>
          </w:p>
        </w:tc>
      </w:tr>
      <w:tr w:rsidR="00FF6344" w14:paraId="08C457D8" w14:textId="77777777">
        <w:trPr>
          <w:trHeight w:val="536"/>
          <w:tblHeader/>
        </w:trPr>
        <w:tc>
          <w:tcPr>
            <w:tcW w:w="629" w:type="dxa"/>
            <w:tcBorders>
              <w:top w:val="single" w:sz="4" w:space="0" w:color="auto"/>
              <w:left w:val="single" w:sz="4" w:space="0" w:color="auto"/>
              <w:bottom w:val="single" w:sz="4" w:space="0" w:color="auto"/>
              <w:right w:val="single" w:sz="4" w:space="0" w:color="auto"/>
            </w:tcBorders>
            <w:vAlign w:val="center"/>
          </w:tcPr>
          <w:p w14:paraId="523CA28A"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B346112"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样品提供</w:t>
            </w:r>
          </w:p>
        </w:tc>
        <w:tc>
          <w:tcPr>
            <w:tcW w:w="6771" w:type="dxa"/>
            <w:tcBorders>
              <w:top w:val="single" w:sz="8" w:space="0" w:color="000000"/>
              <w:left w:val="single" w:sz="2" w:space="0" w:color="000000"/>
              <w:bottom w:val="single" w:sz="8" w:space="0" w:color="000000"/>
              <w:right w:val="single" w:sz="8" w:space="0" w:color="000000"/>
            </w:tcBorders>
            <w:vAlign w:val="center"/>
          </w:tcPr>
          <w:p w14:paraId="237CE0AF" w14:textId="77777777" w:rsidR="00FF6344" w:rsidRDefault="00B46D33">
            <w:pPr>
              <w:spacing w:line="360" w:lineRule="auto"/>
              <w:rPr>
                <w:rFonts w:ascii="宋体" w:hAnsi="宋体" w:cs="宋体"/>
                <w:sz w:val="24"/>
              </w:rPr>
            </w:pPr>
            <w:r>
              <w:rPr>
                <w:rFonts w:ascii="宋体" w:hAnsi="宋体" w:cs="宋体"/>
                <w:kern w:val="0"/>
                <w:sz w:val="24"/>
              </w:rPr>
              <w:t>A</w:t>
            </w:r>
            <w:r>
              <w:rPr>
                <w:rFonts w:ascii="宋体" w:hAnsi="宋体" w:cs="宋体" w:hint="eastAsia"/>
                <w:sz w:val="24"/>
              </w:rPr>
              <w:t>不要求提供。</w:t>
            </w:r>
          </w:p>
        </w:tc>
      </w:tr>
      <w:tr w:rsidR="00FF6344" w14:paraId="774EE274" w14:textId="77777777">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14:paraId="6F6AAAC5"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A263556"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方案讲解演示</w:t>
            </w:r>
          </w:p>
        </w:tc>
        <w:tc>
          <w:tcPr>
            <w:tcW w:w="6771" w:type="dxa"/>
            <w:tcBorders>
              <w:top w:val="single" w:sz="8" w:space="0" w:color="000000"/>
              <w:left w:val="single" w:sz="2" w:space="0" w:color="000000"/>
              <w:bottom w:val="single" w:sz="8" w:space="0" w:color="000000"/>
              <w:right w:val="single" w:sz="8" w:space="0" w:color="000000"/>
            </w:tcBorders>
            <w:vAlign w:val="center"/>
          </w:tcPr>
          <w:p w14:paraId="56D90220" w14:textId="77777777" w:rsidR="00FF6344" w:rsidRDefault="00B46D33">
            <w:pPr>
              <w:spacing w:line="360" w:lineRule="auto"/>
              <w:rPr>
                <w:rFonts w:ascii="宋体" w:hAnsi="宋体" w:cs="宋体"/>
                <w:b/>
                <w:bCs/>
                <w:sz w:val="24"/>
              </w:rPr>
            </w:pPr>
            <w:r>
              <w:rPr>
                <w:rFonts w:ascii="宋体" w:hAnsi="宋体" w:cs="宋体" w:hint="eastAsia"/>
                <w:b/>
                <w:bCs/>
                <w:kern w:val="0"/>
                <w:sz w:val="24"/>
              </w:rPr>
              <w:t>A</w:t>
            </w:r>
            <w:r>
              <w:rPr>
                <w:rFonts w:ascii="宋体" w:hAnsi="宋体" w:cs="宋体" w:hint="eastAsia"/>
                <w:b/>
                <w:bCs/>
                <w:sz w:val="24"/>
              </w:rPr>
              <w:t>不组织。</w:t>
            </w:r>
          </w:p>
          <w:p w14:paraId="5E337651" w14:textId="77777777" w:rsidR="00FF6344" w:rsidRDefault="00B46D33">
            <w:pPr>
              <w:spacing w:line="360" w:lineRule="auto"/>
              <w:rPr>
                <w:rFonts w:ascii="宋体" w:hAnsi="宋体" w:cs="宋体"/>
                <w:b/>
                <w:bCs/>
                <w:kern w:val="0"/>
                <w:sz w:val="24"/>
              </w:rPr>
            </w:pPr>
            <w:r>
              <w:rPr>
                <w:rFonts w:ascii="宋体" w:hAnsi="宋体" w:cs="宋体" w:hint="eastAsia"/>
                <w:b/>
                <w:bCs/>
                <w:sz w:val="24"/>
              </w:rPr>
              <w:t>供应商应根据招标文件评分标准要求提供拟投入本项目中驾驶舱软件具体功能演示材料，各供应商按要求自行录制讲解视频（含讲解原声，时间不超过5分钟），并制作成MP4、AVI、WMV等常规格式后存入U盘，不提供不得分。本项目不要求供应商委派代表现场演示，只须将演示材料（U盘）在投标截止时间前邮寄至招标代理机构即可。邮寄地址：杭州市秋涛北路</w:t>
            </w:r>
            <w:proofErr w:type="gramStart"/>
            <w:r>
              <w:rPr>
                <w:rFonts w:ascii="宋体" w:hAnsi="宋体" w:cs="宋体" w:hint="eastAsia"/>
                <w:b/>
                <w:bCs/>
                <w:sz w:val="24"/>
              </w:rPr>
              <w:t>332号佰富时代</w:t>
            </w:r>
            <w:proofErr w:type="gramEnd"/>
            <w:r>
              <w:rPr>
                <w:rFonts w:ascii="宋体" w:hAnsi="宋体" w:cs="宋体" w:hint="eastAsia"/>
                <w:b/>
                <w:bCs/>
                <w:sz w:val="24"/>
              </w:rPr>
              <w:t>中心3幢15楼1501室，13282820057，何东旭收。</w:t>
            </w:r>
          </w:p>
        </w:tc>
      </w:tr>
      <w:tr w:rsidR="00FF6344" w14:paraId="338CA5FF"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285284F6"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00C39EEC"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771" w:type="dxa"/>
            <w:tcBorders>
              <w:top w:val="single" w:sz="8" w:space="0" w:color="000000"/>
              <w:left w:val="single" w:sz="2" w:space="0" w:color="000000"/>
              <w:bottom w:val="single" w:sz="4" w:space="0" w:color="auto"/>
              <w:right w:val="single" w:sz="8" w:space="0" w:color="000000"/>
            </w:tcBorders>
            <w:vAlign w:val="center"/>
          </w:tcPr>
          <w:p w14:paraId="6BB47722" w14:textId="77777777" w:rsidR="00FF6344" w:rsidRDefault="00B46D33">
            <w:pPr>
              <w:spacing w:line="360" w:lineRule="auto"/>
              <w:rPr>
                <w:rFonts w:ascii="宋体" w:hAnsi="宋体" w:cs="宋体"/>
                <w:sz w:val="24"/>
              </w:rPr>
            </w:pPr>
            <w:r>
              <w:rPr>
                <w:rFonts w:ascii="宋体" w:hAnsi="宋体" w:cs="宋体" w:hint="eastAsia"/>
                <w:sz w:val="24"/>
              </w:rPr>
              <w:t>（1）资格证明文件：见招标文件第二部分11.1。</w:t>
            </w:r>
          </w:p>
          <w:p w14:paraId="054B446C" w14:textId="77777777" w:rsidR="00FF6344" w:rsidRDefault="00B46D33">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FF6344" w14:paraId="50AA328F" w14:textId="77777777">
        <w:trPr>
          <w:trHeight w:val="468"/>
          <w:tblHeader/>
        </w:trPr>
        <w:tc>
          <w:tcPr>
            <w:tcW w:w="629" w:type="dxa"/>
            <w:vMerge/>
            <w:tcBorders>
              <w:left w:val="single" w:sz="4" w:space="0" w:color="auto"/>
              <w:bottom w:val="single" w:sz="4" w:space="0" w:color="auto"/>
              <w:right w:val="single" w:sz="4" w:space="0" w:color="auto"/>
            </w:tcBorders>
            <w:vAlign w:val="center"/>
          </w:tcPr>
          <w:p w14:paraId="35C8FB68" w14:textId="77777777" w:rsidR="00FF6344" w:rsidRDefault="00FF634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A61A177" w14:textId="77777777" w:rsidR="00FF6344" w:rsidRDefault="00FF6344">
            <w:pPr>
              <w:snapToGrid w:val="0"/>
              <w:spacing w:line="360" w:lineRule="auto"/>
              <w:ind w:firstLine="480"/>
              <w:jc w:val="center"/>
              <w:rPr>
                <w:rFonts w:ascii="宋体" w:hAnsi="宋体" w:cs="宋体"/>
                <w:b/>
                <w:sz w:val="24"/>
              </w:rPr>
            </w:pPr>
          </w:p>
        </w:tc>
        <w:tc>
          <w:tcPr>
            <w:tcW w:w="6771" w:type="dxa"/>
            <w:tcBorders>
              <w:top w:val="single" w:sz="4" w:space="0" w:color="auto"/>
              <w:left w:val="single" w:sz="2" w:space="0" w:color="000000"/>
              <w:bottom w:val="single" w:sz="8" w:space="0" w:color="000000"/>
              <w:right w:val="single" w:sz="8" w:space="0" w:color="000000"/>
            </w:tcBorders>
            <w:vAlign w:val="center"/>
          </w:tcPr>
          <w:p w14:paraId="0E7C4686" w14:textId="77777777" w:rsidR="00FF6344" w:rsidRDefault="00B46D33">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FF6344" w14:paraId="51EC3BA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C62746A"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818BF87"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771" w:type="dxa"/>
            <w:tcBorders>
              <w:top w:val="single" w:sz="8" w:space="0" w:color="000000"/>
              <w:left w:val="single" w:sz="2" w:space="0" w:color="000000"/>
              <w:bottom w:val="single" w:sz="8" w:space="0" w:color="000000"/>
              <w:right w:val="single" w:sz="8" w:space="0" w:color="000000"/>
            </w:tcBorders>
            <w:vAlign w:val="center"/>
          </w:tcPr>
          <w:p w14:paraId="487880A6" w14:textId="77777777" w:rsidR="00FF6344" w:rsidRDefault="00B46D33">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F6344" w14:paraId="16B3687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EB8EC86"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756CABD"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报价要求</w:t>
            </w:r>
          </w:p>
        </w:tc>
        <w:tc>
          <w:tcPr>
            <w:tcW w:w="6771" w:type="dxa"/>
            <w:tcBorders>
              <w:top w:val="single" w:sz="8" w:space="0" w:color="000000"/>
              <w:left w:val="single" w:sz="2" w:space="0" w:color="000000"/>
              <w:bottom w:val="single" w:sz="8" w:space="0" w:color="000000"/>
              <w:right w:val="single" w:sz="8" w:space="0" w:color="000000"/>
            </w:tcBorders>
            <w:vAlign w:val="center"/>
          </w:tcPr>
          <w:p w14:paraId="67AC8A73" w14:textId="77777777" w:rsidR="00FF6344" w:rsidRDefault="00B46D33">
            <w:pPr>
              <w:adjustRightInd/>
              <w:spacing w:line="288"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本项目采用</w:t>
            </w:r>
            <w:r>
              <w:rPr>
                <w:rFonts w:ascii="宋体" w:hAnsi="宋体" w:cs="宋体" w:hint="eastAsia"/>
                <w:b/>
                <w:bCs/>
                <w:sz w:val="24"/>
                <w:lang w:val="zh-CN"/>
              </w:rPr>
              <w:t>投标总价报价，中标供应商的投标报价是履行合同的最终价格，原材料价格浮动等原因概不补差，如遇部分清单设备</w:t>
            </w:r>
            <w:r>
              <w:rPr>
                <w:rFonts w:ascii="宋体" w:hAnsi="宋体" w:cs="宋体" w:hint="eastAsia"/>
                <w:b/>
                <w:bCs/>
                <w:sz w:val="24"/>
              </w:rPr>
              <w:t>供货实际</w:t>
            </w:r>
            <w:r>
              <w:rPr>
                <w:rFonts w:ascii="宋体" w:hAnsi="宋体" w:cs="宋体" w:hint="eastAsia"/>
                <w:b/>
                <w:bCs/>
                <w:sz w:val="24"/>
                <w:lang w:val="zh-CN"/>
              </w:rPr>
              <w:t>数量有变，则按投标单价价格按实结算。</w:t>
            </w:r>
            <w:r>
              <w:rPr>
                <w:rFonts w:ascii="宋体" w:hAnsi="宋体" w:cs="宋体" w:hint="eastAsia"/>
                <w:sz w:val="24"/>
                <w:lang w:val="zh-CN"/>
              </w:rPr>
              <w:t>投标报价含有关本项目供货所需的货物成本、人工费、运输费、包装费、交通费、搬运费、设备安装费（</w:t>
            </w:r>
            <w:proofErr w:type="gramStart"/>
            <w:r>
              <w:rPr>
                <w:rFonts w:ascii="宋体" w:hAnsi="宋体" w:cs="宋体" w:hint="eastAsia"/>
                <w:sz w:val="24"/>
                <w:lang w:val="zh-CN"/>
              </w:rPr>
              <w:t>含基础</w:t>
            </w:r>
            <w:proofErr w:type="gramEnd"/>
            <w:r>
              <w:rPr>
                <w:rFonts w:ascii="宋体" w:hAnsi="宋体" w:cs="宋体" w:hint="eastAsia"/>
                <w:sz w:val="24"/>
                <w:lang w:val="zh-CN"/>
              </w:rPr>
              <w:t>设施）、配套的内容制作及基础装修费、管理费、税金（按国家规定）、政策性文件规定及合同包含的所有风险、责任等完成本项目的所有费用。</w:t>
            </w:r>
          </w:p>
          <w:p w14:paraId="61485D27" w14:textId="77777777" w:rsidR="00FF6344" w:rsidRDefault="00B46D33">
            <w:pPr>
              <w:snapToGrid w:val="0"/>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《投标（开标）一览表》是报价的唯一载体。采购文件中价格全部采用人民币报价。采购文件未列明，而供应商认为必需的费用也需综合考虑至投标报价中。</w:t>
            </w:r>
          </w:p>
          <w:p w14:paraId="302A9948" w14:textId="77777777" w:rsidR="00FF6344" w:rsidRDefault="00B46D33">
            <w:pPr>
              <w:numPr>
                <w:ilvl w:val="0"/>
                <w:numId w:val="1"/>
              </w:numPr>
              <w:adjustRightInd/>
              <w:spacing w:line="288" w:lineRule="auto"/>
              <w:jc w:val="left"/>
              <w:rPr>
                <w:rFonts w:ascii="宋体" w:hAnsi="宋体" w:cs="宋体"/>
                <w:sz w:val="24"/>
              </w:rPr>
            </w:pPr>
            <w:r>
              <w:rPr>
                <w:rFonts w:ascii="宋体" w:hAnsi="宋体" w:cs="宋体" w:hint="eastAsia"/>
                <w:sz w:val="24"/>
              </w:rPr>
              <w:t>其它需在报价中考虑的因素：</w:t>
            </w:r>
          </w:p>
          <w:p w14:paraId="6D471926" w14:textId="77777777" w:rsidR="00FF6344" w:rsidRDefault="00B46D33">
            <w:pPr>
              <w:adjustRightInd/>
              <w:spacing w:line="288" w:lineRule="auto"/>
              <w:jc w:val="left"/>
              <w:rPr>
                <w:rFonts w:ascii="宋体" w:hAnsi="宋体" w:cs="宋体"/>
                <w:sz w:val="24"/>
              </w:rPr>
            </w:pPr>
            <w:r>
              <w:rPr>
                <w:rFonts w:ascii="宋体" w:hAnsi="宋体" w:cs="宋体" w:hint="eastAsia"/>
                <w:sz w:val="24"/>
              </w:rPr>
              <w:t>3.1用户需求中明确的需供应商承担的费用均应含在投标</w:t>
            </w:r>
          </w:p>
          <w:p w14:paraId="5B9CB745" w14:textId="77777777" w:rsidR="00FF6344" w:rsidRDefault="00B46D33">
            <w:pPr>
              <w:adjustRightInd/>
              <w:spacing w:line="288" w:lineRule="auto"/>
              <w:jc w:val="left"/>
              <w:rPr>
                <w:rFonts w:ascii="宋体" w:hAnsi="宋体" w:cs="宋体"/>
                <w:sz w:val="24"/>
              </w:rPr>
            </w:pPr>
            <w:r>
              <w:rPr>
                <w:rFonts w:ascii="宋体" w:hAnsi="宋体" w:cs="宋体" w:hint="eastAsia"/>
                <w:sz w:val="24"/>
              </w:rPr>
              <w:t>总价中；</w:t>
            </w:r>
          </w:p>
          <w:p w14:paraId="262FC4A2" w14:textId="77777777" w:rsidR="00FF6344" w:rsidRDefault="00B46D33">
            <w:pPr>
              <w:adjustRightInd/>
              <w:spacing w:line="288" w:lineRule="auto"/>
              <w:jc w:val="left"/>
              <w:rPr>
                <w:rFonts w:ascii="宋体" w:hAnsi="宋体" w:cs="宋体"/>
                <w:sz w:val="24"/>
              </w:rPr>
            </w:pPr>
            <w:r>
              <w:rPr>
                <w:rFonts w:ascii="宋体" w:hAnsi="宋体" w:cs="宋体" w:hint="eastAsia"/>
                <w:sz w:val="24"/>
              </w:rPr>
              <w:t>3.2采购文件未明示但供应商认为可能产生的潜在费用支出均需自行考虑并计入投标总价中；</w:t>
            </w:r>
          </w:p>
          <w:p w14:paraId="11974A47" w14:textId="77777777" w:rsidR="00FF6344" w:rsidRDefault="00B46D33">
            <w:pPr>
              <w:adjustRightInd/>
              <w:spacing w:line="288" w:lineRule="auto"/>
              <w:jc w:val="left"/>
              <w:rPr>
                <w:b/>
                <w:bCs/>
                <w:lang w:val="zh-CN"/>
              </w:rPr>
            </w:pPr>
            <w:r>
              <w:rPr>
                <w:rFonts w:ascii="宋体" w:hAnsi="宋体" w:cs="宋体" w:hint="eastAsia"/>
                <w:sz w:val="24"/>
              </w:rPr>
              <w:t>3.3对于没有填报的项目，采购人将不再支付，并均认为已包含在报价内。</w:t>
            </w:r>
          </w:p>
          <w:p w14:paraId="74094DF2" w14:textId="77777777" w:rsidR="00FF6344" w:rsidRDefault="00B46D33">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24003A0C" w14:textId="77777777" w:rsidR="00FF6344" w:rsidRDefault="00B46D33">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37BF9F06" w14:textId="77777777" w:rsidR="00FF6344" w:rsidRDefault="00B46D33">
            <w:pPr>
              <w:snapToGrid w:val="0"/>
              <w:spacing w:line="360" w:lineRule="auto"/>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4D4479A7" w14:textId="77777777" w:rsidR="00FF6344" w:rsidRDefault="00B46D33">
            <w:pPr>
              <w:spacing w:line="360" w:lineRule="auto"/>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56FBD8A7" w14:textId="77777777" w:rsidR="00FF6344" w:rsidRDefault="00B46D33">
            <w:pPr>
              <w:spacing w:line="360" w:lineRule="auto"/>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FF6344" w14:paraId="5674D02B" w14:textId="77777777">
        <w:trPr>
          <w:trHeight w:val="1761"/>
          <w:tblHeader/>
        </w:trPr>
        <w:tc>
          <w:tcPr>
            <w:tcW w:w="629" w:type="dxa"/>
            <w:tcBorders>
              <w:top w:val="single" w:sz="4" w:space="0" w:color="auto"/>
              <w:left w:val="single" w:sz="8" w:space="0" w:color="000000"/>
              <w:right w:val="single" w:sz="2" w:space="0" w:color="000000"/>
            </w:tcBorders>
            <w:vAlign w:val="center"/>
          </w:tcPr>
          <w:p w14:paraId="7BBB8959"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4911FA7"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771" w:type="dxa"/>
            <w:tcBorders>
              <w:top w:val="single" w:sz="8" w:space="0" w:color="000000"/>
              <w:left w:val="single" w:sz="2" w:space="0" w:color="000000"/>
              <w:right w:val="single" w:sz="8" w:space="0" w:color="000000"/>
            </w:tcBorders>
            <w:vAlign w:val="center"/>
          </w:tcPr>
          <w:p w14:paraId="2E78417B" w14:textId="77777777" w:rsidR="00FF6344" w:rsidRDefault="00B46D33">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FF6344" w14:paraId="2D5E5DB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A62DC35" w14:textId="77777777" w:rsidR="00FF6344" w:rsidRDefault="00B46D33">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1DA6CE40"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p>
        </w:tc>
        <w:tc>
          <w:tcPr>
            <w:tcW w:w="6771" w:type="dxa"/>
            <w:tcBorders>
              <w:top w:val="single" w:sz="8" w:space="0" w:color="000000"/>
              <w:left w:val="single" w:sz="2" w:space="0" w:color="000000"/>
              <w:bottom w:val="single" w:sz="8" w:space="0" w:color="000000"/>
              <w:right w:val="single" w:sz="8" w:space="0" w:color="000000"/>
            </w:tcBorders>
            <w:vAlign w:val="center"/>
          </w:tcPr>
          <w:p w14:paraId="23431D6E" w14:textId="77777777" w:rsidR="00FF6344" w:rsidRDefault="00B46D33">
            <w:pPr>
              <w:pStyle w:val="a7"/>
              <w:rPr>
                <w:sz w:val="22"/>
                <w:szCs w:val="22"/>
              </w:rPr>
            </w:pPr>
            <w:r>
              <w:rPr>
                <w:rFonts w:hAnsi="宋体" w:cs="宋体" w:hint="eastAsia"/>
                <w:kern w:val="28"/>
                <w:sz w:val="24"/>
                <w:szCs w:val="24"/>
              </w:rPr>
              <w:t>备份投标文件送达地点：杭州市秋涛北路</w:t>
            </w:r>
            <w:proofErr w:type="gramStart"/>
            <w:r>
              <w:rPr>
                <w:rFonts w:hAnsi="宋体" w:cs="宋体" w:hint="eastAsia"/>
                <w:kern w:val="28"/>
                <w:sz w:val="24"/>
                <w:szCs w:val="24"/>
              </w:rPr>
              <w:t>332号佰富时代</w:t>
            </w:r>
            <w:proofErr w:type="gramEnd"/>
            <w:r>
              <w:rPr>
                <w:rFonts w:hAnsi="宋体" w:cs="宋体" w:hint="eastAsia"/>
                <w:kern w:val="28"/>
                <w:sz w:val="24"/>
                <w:szCs w:val="24"/>
              </w:rPr>
              <w:t>中心3幢15楼1501</w:t>
            </w:r>
            <w:proofErr w:type="gramStart"/>
            <w:r>
              <w:rPr>
                <w:rFonts w:hAnsi="宋体" w:cs="宋体" w:hint="eastAsia"/>
                <w:kern w:val="28"/>
                <w:sz w:val="24"/>
                <w:szCs w:val="24"/>
              </w:rPr>
              <w:t>室何东</w:t>
            </w:r>
            <w:proofErr w:type="gramEnd"/>
            <w:r>
              <w:rPr>
                <w:rFonts w:hAnsi="宋体" w:cs="宋体" w:hint="eastAsia"/>
                <w:kern w:val="28"/>
                <w:sz w:val="24"/>
                <w:szCs w:val="24"/>
              </w:rPr>
              <w:t>旭收；备份投标文件签收人员联系电话：1328282005</w:t>
            </w:r>
            <w:r>
              <w:rPr>
                <w:sz w:val="22"/>
                <w:szCs w:val="22"/>
                <w:u w:val="single"/>
              </w:rPr>
              <w:t>7</w:t>
            </w:r>
            <w:r>
              <w:rPr>
                <w:rFonts w:hint="eastAsia"/>
                <w:sz w:val="22"/>
                <w:szCs w:val="22"/>
              </w:rPr>
              <w:t>。</w:t>
            </w:r>
          </w:p>
          <w:p w14:paraId="60CCD6EE" w14:textId="77777777" w:rsidR="00FF6344" w:rsidRDefault="00B46D33">
            <w:pPr>
              <w:pStyle w:val="a7"/>
              <w:ind w:firstLine="442"/>
              <w:rPr>
                <w:kern w:val="28"/>
              </w:rPr>
            </w:pPr>
            <w:r>
              <w:rPr>
                <w:rFonts w:hint="eastAsia"/>
                <w:b/>
                <w:sz w:val="22"/>
                <w:szCs w:val="22"/>
              </w:rPr>
              <w:t>采购人、采购代理机构不强制或变相强制投标人提交备份投标文件。</w:t>
            </w:r>
          </w:p>
        </w:tc>
      </w:tr>
      <w:tr w:rsidR="00FF6344" w14:paraId="3909539D"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83E6650"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2CE7D851"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特别说明</w:t>
            </w:r>
          </w:p>
        </w:tc>
        <w:tc>
          <w:tcPr>
            <w:tcW w:w="6771" w:type="dxa"/>
            <w:tcBorders>
              <w:top w:val="single" w:sz="8" w:space="0" w:color="000000"/>
              <w:left w:val="single" w:sz="2" w:space="0" w:color="000000"/>
              <w:bottom w:val="single" w:sz="8" w:space="0" w:color="000000"/>
              <w:right w:val="single" w:sz="8" w:space="0" w:color="000000"/>
            </w:tcBorders>
            <w:vAlign w:val="center"/>
          </w:tcPr>
          <w:p w14:paraId="55625951" w14:textId="77777777" w:rsidR="00FF6344" w:rsidRDefault="00B46D33">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FF6344" w14:paraId="32D8F902" w14:textId="77777777">
        <w:trPr>
          <w:trHeight w:val="935"/>
          <w:tblHeader/>
        </w:trPr>
        <w:tc>
          <w:tcPr>
            <w:tcW w:w="629" w:type="dxa"/>
            <w:vMerge/>
            <w:tcBorders>
              <w:left w:val="single" w:sz="8" w:space="0" w:color="000000"/>
              <w:bottom w:val="single" w:sz="4" w:space="0" w:color="auto"/>
              <w:right w:val="single" w:sz="2" w:space="0" w:color="000000"/>
            </w:tcBorders>
            <w:vAlign w:val="center"/>
          </w:tcPr>
          <w:p w14:paraId="35D98A0C" w14:textId="77777777" w:rsidR="00FF6344" w:rsidRDefault="00FF6344">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14:paraId="7591CA4B" w14:textId="77777777" w:rsidR="00FF6344" w:rsidRDefault="00FF6344">
            <w:pPr>
              <w:snapToGrid w:val="0"/>
              <w:spacing w:line="360" w:lineRule="auto"/>
              <w:ind w:firstLine="480"/>
              <w:jc w:val="center"/>
              <w:rPr>
                <w:rFonts w:ascii="宋体" w:hAnsi="宋体" w:cs="宋体"/>
                <w:b/>
                <w:sz w:val="24"/>
              </w:rPr>
            </w:pPr>
          </w:p>
        </w:tc>
        <w:tc>
          <w:tcPr>
            <w:tcW w:w="6771" w:type="dxa"/>
            <w:tcBorders>
              <w:top w:val="single" w:sz="8" w:space="0" w:color="000000"/>
              <w:left w:val="single" w:sz="2" w:space="0" w:color="000000"/>
              <w:bottom w:val="single" w:sz="4" w:space="0" w:color="auto"/>
              <w:right w:val="single" w:sz="8" w:space="0" w:color="000000"/>
            </w:tcBorders>
            <w:vAlign w:val="center"/>
          </w:tcPr>
          <w:p w14:paraId="750A9A93" w14:textId="77777777" w:rsidR="00FF6344" w:rsidRDefault="00B46D33">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FF6344" w14:paraId="0D519D9F" w14:textId="77777777">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48D58217" w14:textId="77777777" w:rsidR="00FF6344" w:rsidRDefault="00B46D33">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41EC8752" w14:textId="77777777" w:rsidR="00FF6344" w:rsidRDefault="00B46D33">
            <w:pPr>
              <w:snapToGrid w:val="0"/>
              <w:spacing w:line="360" w:lineRule="auto"/>
              <w:jc w:val="center"/>
              <w:rPr>
                <w:rFonts w:ascii="宋体" w:hAnsi="宋体" w:cs="宋体"/>
                <w:b/>
                <w:sz w:val="24"/>
              </w:rPr>
            </w:pPr>
            <w:r>
              <w:rPr>
                <w:rFonts w:ascii="宋体" w:hAnsi="宋体" w:cs="宋体" w:hint="eastAsia"/>
                <w:b/>
                <w:sz w:val="24"/>
              </w:rPr>
              <w:t>其他说明</w:t>
            </w:r>
          </w:p>
        </w:tc>
        <w:tc>
          <w:tcPr>
            <w:tcW w:w="6771" w:type="dxa"/>
            <w:tcBorders>
              <w:top w:val="single" w:sz="4" w:space="0" w:color="auto"/>
              <w:left w:val="single" w:sz="4" w:space="0" w:color="auto"/>
              <w:bottom w:val="single" w:sz="4" w:space="0" w:color="auto"/>
              <w:right w:val="single" w:sz="4" w:space="0" w:color="auto"/>
            </w:tcBorders>
            <w:vAlign w:val="center"/>
          </w:tcPr>
          <w:p w14:paraId="2A101BE6" w14:textId="77777777" w:rsidR="00FF6344" w:rsidRDefault="00B46D33">
            <w:pPr>
              <w:spacing w:line="360" w:lineRule="auto"/>
              <w:rPr>
                <w:rFonts w:ascii="宋体" w:hAnsi="宋体" w:cs="宋体"/>
                <w:snapToGrid w:val="0"/>
                <w:kern w:val="28"/>
                <w:sz w:val="24"/>
              </w:rPr>
            </w:pPr>
            <w:r>
              <w:rPr>
                <w:rFonts w:ascii="宋体" w:hAnsi="宋体" w:cs="宋体" w:hint="eastAsia"/>
                <w:snapToGrid w:val="0"/>
                <w:kern w:val="28"/>
                <w:sz w:val="24"/>
              </w:rPr>
              <w:t>1、中标人应在合同签订前完成政府采购云平台（https://www.zcygov.cn/）全部注册步骤并成为正式注册入库供应商，否则将导致合同款无法正常支付，责任由中标人承担。请供应商尽早完成注册。https://middle.zcygov.cn/settle-front/#/registry。（供应</w:t>
            </w:r>
            <w:proofErr w:type="gramStart"/>
            <w:r>
              <w:rPr>
                <w:rFonts w:ascii="宋体" w:hAnsi="宋体" w:cs="宋体" w:hint="eastAsia"/>
                <w:snapToGrid w:val="0"/>
                <w:kern w:val="28"/>
                <w:sz w:val="24"/>
              </w:rPr>
              <w:t>商注册</w:t>
            </w:r>
            <w:proofErr w:type="gramEnd"/>
            <w:r>
              <w:rPr>
                <w:rFonts w:ascii="宋体" w:hAnsi="宋体" w:cs="宋体" w:hint="eastAsia"/>
                <w:snapToGrid w:val="0"/>
                <w:kern w:val="28"/>
                <w:sz w:val="24"/>
              </w:rPr>
              <w:t>页面）</w:t>
            </w:r>
          </w:p>
          <w:p w14:paraId="470B087E" w14:textId="77777777" w:rsidR="00FF6344" w:rsidRDefault="00B46D33">
            <w:pPr>
              <w:spacing w:line="360" w:lineRule="auto"/>
              <w:rPr>
                <w:rFonts w:ascii="宋体" w:hAnsi="宋体" w:cs="宋体"/>
                <w:b/>
                <w:bCs/>
                <w:snapToGrid w:val="0"/>
                <w:kern w:val="28"/>
                <w:sz w:val="24"/>
              </w:rPr>
            </w:pPr>
            <w:r>
              <w:rPr>
                <w:rFonts w:ascii="宋体" w:hAnsi="宋体" w:cs="宋体" w:hint="eastAsia"/>
                <w:b/>
                <w:bCs/>
                <w:snapToGrid w:val="0"/>
                <w:kern w:val="28"/>
                <w:sz w:val="24"/>
              </w:rPr>
              <w:t>2、中标人在领取中标通知书时应提供与电子投标文件内容一致的纸质投标文件一正三副，装订成册，</w:t>
            </w:r>
            <w:proofErr w:type="gramStart"/>
            <w:r>
              <w:rPr>
                <w:rFonts w:ascii="宋体" w:hAnsi="宋体" w:cs="宋体" w:hint="eastAsia"/>
                <w:b/>
                <w:bCs/>
                <w:snapToGrid w:val="0"/>
                <w:kern w:val="28"/>
                <w:sz w:val="24"/>
              </w:rPr>
              <w:t>采用胶订或</w:t>
            </w:r>
            <w:proofErr w:type="gramEnd"/>
            <w:r>
              <w:rPr>
                <w:rFonts w:ascii="宋体" w:hAnsi="宋体" w:cs="宋体" w:hint="eastAsia"/>
                <w:b/>
                <w:bCs/>
                <w:snapToGrid w:val="0"/>
                <w:kern w:val="28"/>
                <w:sz w:val="24"/>
              </w:rPr>
              <w:t>线订，不得采用活页夹等可随时拆换的方式装订。（</w:t>
            </w:r>
            <w:proofErr w:type="gramStart"/>
            <w:r>
              <w:rPr>
                <w:rFonts w:ascii="宋体" w:hAnsi="宋体" w:cs="宋体" w:hint="eastAsia"/>
                <w:b/>
                <w:bCs/>
                <w:snapToGrid w:val="0"/>
                <w:kern w:val="28"/>
                <w:sz w:val="24"/>
              </w:rPr>
              <w:t>胶订或</w:t>
            </w:r>
            <w:proofErr w:type="gramEnd"/>
            <w:r>
              <w:rPr>
                <w:rFonts w:ascii="宋体" w:hAnsi="宋体" w:cs="宋体" w:hint="eastAsia"/>
                <w:b/>
                <w:bCs/>
                <w:snapToGrid w:val="0"/>
                <w:kern w:val="28"/>
                <w:sz w:val="24"/>
              </w:rPr>
              <w:t>线订以外装订形式视为活页装订）</w:t>
            </w:r>
          </w:p>
        </w:tc>
      </w:tr>
    </w:tbl>
    <w:p w14:paraId="0F189A0E" w14:textId="77777777" w:rsidR="00FF6344" w:rsidRDefault="00FF6344">
      <w:pPr>
        <w:adjustRightInd/>
        <w:spacing w:line="360" w:lineRule="auto"/>
        <w:ind w:firstLineChars="1197" w:firstLine="3845"/>
        <w:outlineLvl w:val="0"/>
        <w:rPr>
          <w:rFonts w:ascii="宋体" w:hAnsi="宋体" w:cs="宋体"/>
          <w:b/>
          <w:sz w:val="32"/>
          <w:szCs w:val="20"/>
        </w:rPr>
      </w:pPr>
    </w:p>
    <w:p w14:paraId="3DDAD4E4" w14:textId="77777777" w:rsidR="00FF6344" w:rsidRDefault="00FF6344">
      <w:pPr>
        <w:pStyle w:val="TOC1"/>
        <w:ind w:firstLine="640"/>
        <w:rPr>
          <w:rFonts w:ascii="宋体" w:hAnsi="宋体" w:cs="宋体"/>
          <w:b/>
          <w:sz w:val="32"/>
          <w:szCs w:val="20"/>
        </w:rPr>
      </w:pPr>
    </w:p>
    <w:p w14:paraId="0F260573" w14:textId="77777777" w:rsidR="00FF6344" w:rsidRDefault="00FF6344">
      <w:pPr>
        <w:ind w:firstLine="640"/>
        <w:rPr>
          <w:rFonts w:ascii="宋体" w:hAnsi="宋体" w:cs="宋体"/>
          <w:b/>
          <w:sz w:val="32"/>
          <w:szCs w:val="20"/>
        </w:rPr>
      </w:pPr>
    </w:p>
    <w:p w14:paraId="40ABBF5B" w14:textId="77777777" w:rsidR="00FF6344" w:rsidRDefault="00FF6344">
      <w:pPr>
        <w:pStyle w:val="TOC1"/>
        <w:ind w:firstLine="640"/>
        <w:rPr>
          <w:rFonts w:ascii="宋体" w:hAnsi="宋体" w:cs="宋体"/>
          <w:b/>
          <w:sz w:val="32"/>
          <w:szCs w:val="20"/>
        </w:rPr>
      </w:pPr>
    </w:p>
    <w:p w14:paraId="17D8D0D7" w14:textId="77777777" w:rsidR="00FF6344" w:rsidRDefault="00FF6344"/>
    <w:p w14:paraId="73D08638" w14:textId="77777777" w:rsidR="00FF6344" w:rsidRDefault="00FF6344">
      <w:pPr>
        <w:pStyle w:val="TOC1"/>
      </w:pPr>
    </w:p>
    <w:p w14:paraId="21BA0270" w14:textId="77777777" w:rsidR="00FF6344" w:rsidRDefault="00FF6344"/>
    <w:p w14:paraId="77FC5255" w14:textId="77777777" w:rsidR="00FF6344" w:rsidRDefault="00FF6344">
      <w:pPr>
        <w:pStyle w:val="TOC1"/>
      </w:pPr>
    </w:p>
    <w:p w14:paraId="25EF8A4E" w14:textId="77777777" w:rsidR="00FF6344" w:rsidRDefault="00B46D33">
      <w:pPr>
        <w:widowControl/>
        <w:adjustRightInd/>
        <w:jc w:val="left"/>
      </w:pPr>
      <w:r>
        <w:br w:type="page"/>
      </w:r>
    </w:p>
    <w:p w14:paraId="71999CE3" w14:textId="77777777" w:rsidR="00FF6344" w:rsidRDefault="00FF6344"/>
    <w:p w14:paraId="2D24A667" w14:textId="77777777" w:rsidR="00FF6344" w:rsidRDefault="00B46D33">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一、总则</w:t>
      </w:r>
    </w:p>
    <w:p w14:paraId="721093A8" w14:textId="77777777" w:rsidR="00FF6344" w:rsidRDefault="00B46D33">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00FD96DC"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本采购文件适用于该项目的招标、投标、开标、资格审查及信用信息查询、评标、定标、合同、验收等行为（法律、法规另有规定的，从其规定）。</w:t>
      </w:r>
    </w:p>
    <w:p w14:paraId="1B912F18" w14:textId="77777777" w:rsidR="00FF6344" w:rsidRDefault="00B46D33">
      <w:pPr>
        <w:adjustRightInd/>
        <w:spacing w:line="360" w:lineRule="auto"/>
        <w:outlineLvl w:val="0"/>
        <w:rPr>
          <w:rFonts w:ascii="宋体" w:hAnsi="宋体" w:cs="宋体"/>
          <w:b/>
          <w:sz w:val="24"/>
        </w:rPr>
      </w:pPr>
      <w:r>
        <w:rPr>
          <w:rFonts w:ascii="宋体" w:hAnsi="宋体" w:cs="宋体" w:hint="eastAsia"/>
          <w:b/>
          <w:sz w:val="24"/>
        </w:rPr>
        <w:t xml:space="preserve">   2.定义</w:t>
      </w:r>
    </w:p>
    <w:p w14:paraId="2BC875E7"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445FD727"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14:paraId="2BCDC627"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2.3 “供应商”系指是指响应招标、参加投标竞争的法人、其他组织或者自然人。</w:t>
      </w:r>
    </w:p>
    <w:p w14:paraId="10379333"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3F16B483"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7ED24"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14:paraId="61F158F7"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02EEE23D" w14:textId="77777777" w:rsidR="00FF6344" w:rsidRDefault="00B46D33">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169DDDB" w14:textId="77777777" w:rsidR="00FF6344" w:rsidRDefault="00B46D33">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570EE07" w14:textId="77777777" w:rsidR="00FF6344" w:rsidRDefault="00B46D33">
      <w:pPr>
        <w:spacing w:line="360" w:lineRule="auto"/>
        <w:ind w:firstLineChars="100" w:firstLine="240"/>
        <w:rPr>
          <w:rFonts w:ascii="宋体" w:hAnsi="宋体" w:cs="宋体"/>
          <w:sz w:val="24"/>
        </w:rPr>
      </w:pPr>
      <w:r>
        <w:rPr>
          <w:rFonts w:ascii="宋体" w:hAnsi="宋体" w:cs="宋体" w:hint="eastAsia"/>
          <w:sz w:val="24"/>
        </w:rPr>
        <w:t>3.2 支持绿色发展</w:t>
      </w:r>
    </w:p>
    <w:p w14:paraId="086880BA" w14:textId="77777777" w:rsidR="00FF6344" w:rsidRDefault="00B46D33">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ascii="宋体" w:hAnsi="宋体" w:cs="宋体" w:hint="eastAsia"/>
          <w:sz w:val="24"/>
        </w:rPr>
        <w:lastRenderedPageBreak/>
        <w:t>采购文件要求提供相关产品认证证书。▲</w:t>
      </w:r>
      <w:r>
        <w:rPr>
          <w:rFonts w:ascii="宋体" w:hAnsi="宋体" w:cs="宋体" w:hint="eastAsia"/>
          <w:b/>
          <w:sz w:val="24"/>
        </w:rPr>
        <w:t>采购人拟采购的产品属于政府强制采购的节能产品品目清单范围的，供应商未按采购文件要求提供国家确定的认证机构出具的、处于有效期之内的节能产品认证证书的，投标无效。</w:t>
      </w:r>
    </w:p>
    <w:p w14:paraId="2C1F0E8D"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修缮、装修类项目采购建材的，采购人应将绿色建筑和绿色建材性能、指标等作为实质性条件纳入采购文件和合同。</w:t>
      </w:r>
    </w:p>
    <w:p w14:paraId="3E7E0CCB"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BD8BDC" w14:textId="77777777" w:rsidR="00FF6344" w:rsidRDefault="00B46D33">
      <w:pPr>
        <w:spacing w:line="360" w:lineRule="auto"/>
        <w:ind w:firstLineChars="100" w:firstLine="240"/>
        <w:rPr>
          <w:rFonts w:ascii="宋体" w:hAnsi="宋体" w:cs="宋体"/>
          <w:sz w:val="24"/>
        </w:rPr>
      </w:pPr>
      <w:r>
        <w:rPr>
          <w:rFonts w:ascii="宋体" w:hAnsi="宋体" w:cs="宋体" w:hint="eastAsia"/>
          <w:sz w:val="24"/>
        </w:rPr>
        <w:t>3.3支持中小企业发展</w:t>
      </w:r>
    </w:p>
    <w:p w14:paraId="76AB2EAA"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2A355B"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0E4DB8CE"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在政府采购活动中，供应商提供的货物、工程或者服务符合下列情形的，享受中小企业扶持政策：</w:t>
      </w:r>
    </w:p>
    <w:p w14:paraId="56B77B05"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3.3.2.1在货物采购项目中，货物由中小企业制造，即货物由中小企业生产且使用该中小企业商号或者注册商标；</w:t>
      </w:r>
    </w:p>
    <w:p w14:paraId="57F753E5"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3.3.2.2在工程采购项目中，工程由中小企业承建，即工程施工单位为中小企业；</w:t>
      </w:r>
    </w:p>
    <w:p w14:paraId="465A534E"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123AAC62"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在货物采购项目中，供应商提供的货物既有中小企业制造货物，也有大型企业制造货物的，不享受中小企业扶持政策。</w:t>
      </w:r>
    </w:p>
    <w:p w14:paraId="6FF3E54B" w14:textId="77777777" w:rsidR="00FF6344" w:rsidRDefault="00B46D3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7AB06933"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分包的政府采购货物或服务项目，对于联合协议或者分包意向协议约定小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w:t>
      </w:r>
      <w:r>
        <w:rPr>
          <w:rFonts w:ascii="宋体" w:hAnsi="宋体" w:cs="宋体" w:hint="eastAsia"/>
          <w:sz w:val="24"/>
        </w:rPr>
        <w:lastRenderedPageBreak/>
        <w:t>总金额</w:t>
      </w:r>
      <w:r>
        <w:rPr>
          <w:rFonts w:ascii="宋体" w:hAnsi="宋体" w:cs="宋体" w:hint="eastAsia"/>
          <w:b/>
          <w:bCs/>
          <w:sz w:val="24"/>
        </w:rPr>
        <w:t>30%</w:t>
      </w:r>
      <w:r>
        <w:rPr>
          <w:rFonts w:ascii="宋体" w:hAnsi="宋体" w:cs="宋体" w:hint="eastAsia"/>
          <w:sz w:val="24"/>
        </w:rPr>
        <w:t>以上的，对联合体或者大中型企业的报价给予</w:t>
      </w:r>
      <w:r>
        <w:rPr>
          <w:rFonts w:ascii="宋体" w:hAnsi="宋体" w:cs="宋体" w:hint="eastAsia"/>
          <w:b/>
          <w:bCs/>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CC0CC93"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6B7517C3"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D976B"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84695D9"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06EF8598" w14:textId="77777777" w:rsidR="00FF6344" w:rsidRDefault="00B46D33">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2DE4D0F1"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3E307449"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63E9D9FA" w14:textId="77777777" w:rsidR="00FF6344" w:rsidRDefault="00B46D33">
      <w:pPr>
        <w:spacing w:line="360" w:lineRule="auto"/>
        <w:rPr>
          <w:rFonts w:ascii="宋体" w:hAnsi="宋体" w:cs="宋体"/>
          <w:sz w:val="24"/>
        </w:rPr>
      </w:pPr>
      <w:r>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1D5C3446" w14:textId="77777777" w:rsidR="00FF6344" w:rsidRDefault="00B46D33">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14:paraId="754E1CD8" w14:textId="77777777" w:rsidR="00FF6344" w:rsidRDefault="00B46D33">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50B58C3E" w14:textId="77777777" w:rsidR="00FF6344" w:rsidRDefault="00B46D33">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14:paraId="5FD21770" w14:textId="77777777" w:rsidR="00FF6344" w:rsidRDefault="00B46D3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lastRenderedPageBreak/>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19DA19A1" w14:textId="77777777" w:rsidR="00FF6344" w:rsidRDefault="00B46D33">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14:paraId="5F15E537" w14:textId="77777777" w:rsidR="00FF6344" w:rsidRDefault="00B46D33">
      <w:pPr>
        <w:pStyle w:val="a7"/>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.1提出质疑的供应商应当是参与所质疑项目采购活动的供应商。潜在供应商已依法获取其可质疑的采购文件的，可以对该文件提出质疑。</w:t>
      </w:r>
    </w:p>
    <w:p w14:paraId="660763DE" w14:textId="77777777" w:rsidR="00FF6344" w:rsidRDefault="00B46D33">
      <w:pPr>
        <w:pStyle w:val="a7"/>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14:paraId="448F2346" w14:textId="77777777" w:rsidR="00FF6344" w:rsidRDefault="00B46D33">
      <w:pPr>
        <w:pStyle w:val="a3"/>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4.2.2.1对采购文件提出质疑的，质疑期限为供应商获得采购文件之日或者采购文件公告期限届满之日起计算。</w:t>
      </w:r>
    </w:p>
    <w:p w14:paraId="42491649" w14:textId="77777777" w:rsidR="00FF6344" w:rsidRDefault="00B46D33">
      <w:pPr>
        <w:pStyle w:val="a7"/>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w:t>
      </w:r>
    </w:p>
    <w:p w14:paraId="08E8D0E7" w14:textId="77777777" w:rsidR="00FF6344" w:rsidRDefault="00B46D33">
      <w:pPr>
        <w:pStyle w:val="a7"/>
        <w:spacing w:line="360" w:lineRule="auto"/>
        <w:ind w:leftChars="228" w:left="479"/>
        <w:rPr>
          <w:rFonts w:hAnsi="宋体" w:cs="宋体"/>
          <w:sz w:val="24"/>
        </w:rPr>
      </w:pPr>
      <w:r>
        <w:rPr>
          <w:rFonts w:hAnsi="宋体" w:cs="宋体" w:hint="eastAsia"/>
          <w:sz w:val="24"/>
        </w:rPr>
        <w:t>4.2.2.3对采购结果提出质疑的，质疑期限自采购结果公告期限届满之日起计算。</w:t>
      </w:r>
    </w:p>
    <w:p w14:paraId="66A2F459"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1484F0A6"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14:paraId="4B10BC83"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14:paraId="5C1CCDDF"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14:paraId="5812CD82"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14:paraId="6462EAD6" w14:textId="77777777" w:rsidR="00FF6344" w:rsidRDefault="00B46D3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14:paraId="41D80230" w14:textId="77777777" w:rsidR="00FF6344" w:rsidRDefault="00B46D33">
      <w:pPr>
        <w:pStyle w:val="a7"/>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14:paraId="16D8BB3D" w14:textId="77777777" w:rsidR="00FF6344" w:rsidRDefault="00B46D33">
      <w:pPr>
        <w:pStyle w:val="trseditor"/>
        <w:snapToGrid w:val="0"/>
        <w:spacing w:after="240" w:afterAutospacing="0" w:line="360" w:lineRule="auto"/>
        <w:ind w:firstLine="482"/>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393D7CC" w14:textId="77777777" w:rsidR="00FF6344" w:rsidRDefault="00B46D33">
      <w:pPr>
        <w:pStyle w:val="trseditor"/>
        <w:snapToGrid w:val="0"/>
        <w:spacing w:after="240" w:afterAutospacing="0" w:line="360" w:lineRule="auto"/>
        <w:ind w:firstLine="482"/>
        <w:contextualSpacing/>
      </w:pPr>
      <w:r>
        <w:rPr>
          <w:rFonts w:hint="eastAsia"/>
        </w:rPr>
        <w:t>质疑函范本及制作说明详见附件2。</w:t>
      </w:r>
    </w:p>
    <w:p w14:paraId="29CA6F46" w14:textId="77777777" w:rsidR="00FF6344" w:rsidRDefault="00B46D33">
      <w:pPr>
        <w:pStyle w:val="trseditor"/>
        <w:snapToGrid w:val="0"/>
        <w:spacing w:after="240" w:afterAutospacing="0" w:line="360" w:lineRule="auto"/>
        <w:ind w:firstLine="482"/>
        <w:contextualSpacing/>
      </w:pPr>
      <w:r>
        <w:rPr>
          <w:rFonts w:hint="eastAsia"/>
        </w:rPr>
        <w:t>4.2.4对同一采购程序环节的质疑，供应商须在法定质疑期内一次性提出。</w:t>
      </w:r>
    </w:p>
    <w:p w14:paraId="561B92D1" w14:textId="77777777" w:rsidR="00FF6344" w:rsidRDefault="00B46D33">
      <w:pPr>
        <w:pStyle w:val="trseditor"/>
        <w:snapToGrid w:val="0"/>
        <w:spacing w:after="240" w:afterAutospacing="0" w:line="360" w:lineRule="auto"/>
        <w:ind w:firstLine="482"/>
        <w:contextualSpacing/>
      </w:pPr>
      <w:r>
        <w:rPr>
          <w:rFonts w:hint="eastAsia"/>
          <w:lang w:val="zh-CN"/>
        </w:rPr>
        <w:lastRenderedPageBreak/>
        <w:t>4.2</w:t>
      </w:r>
      <w:r>
        <w:rPr>
          <w:rFonts w:hint="eastAsia"/>
        </w:rPr>
        <w:t>.5采购人或者采购机构应当在收到供应商的书面质疑后七个工作日内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7ADC3337" w14:textId="77777777" w:rsidR="00FF6344" w:rsidRDefault="00B46D33">
      <w:pPr>
        <w:pStyle w:val="trseditor"/>
        <w:snapToGrid w:val="0"/>
        <w:spacing w:after="240" w:afterAutospacing="0" w:line="360" w:lineRule="auto"/>
        <w:ind w:firstLine="482"/>
        <w:contextualSpacing/>
      </w:pPr>
      <w:r>
        <w:rPr>
          <w:rFonts w:hint="eastAsia"/>
          <w:lang w:val="zh-CN"/>
        </w:rPr>
        <w:t>4.2</w:t>
      </w:r>
      <w:r>
        <w:rPr>
          <w:rFonts w:hint="eastAsia"/>
        </w:rPr>
        <w:t>.6询问或者质疑事项可能影响采购结果的，采购人应当暂停签订合同，已经签订合同的，应当中止履行合同。</w:t>
      </w:r>
    </w:p>
    <w:p w14:paraId="6CA5B645" w14:textId="77777777" w:rsidR="00FF6344" w:rsidRDefault="00B46D33">
      <w:pPr>
        <w:pStyle w:val="trseditor"/>
        <w:snapToGrid w:val="0"/>
        <w:spacing w:after="240" w:afterAutospacing="0" w:line="360" w:lineRule="auto"/>
        <w:ind w:firstLineChars="200" w:firstLine="480"/>
        <w:contextualSpacing/>
        <w:rPr>
          <w:lang w:val="zh-CN"/>
        </w:rPr>
      </w:pPr>
      <w:r>
        <w:rPr>
          <w:rFonts w:hint="eastAsia"/>
          <w:lang w:val="zh-CN"/>
        </w:rPr>
        <w:t>4.3供应商投诉</w:t>
      </w:r>
    </w:p>
    <w:p w14:paraId="2C4E677C" w14:textId="77777777" w:rsidR="00FF6344" w:rsidRDefault="00B46D33">
      <w:pPr>
        <w:pStyle w:val="trseditor"/>
        <w:snapToGrid w:val="0"/>
        <w:spacing w:after="240" w:afterAutospacing="0" w:line="360" w:lineRule="auto"/>
        <w:ind w:firstLine="482"/>
        <w:contextualSpacing/>
      </w:pPr>
      <w:r>
        <w:rPr>
          <w:rFonts w:hint="eastAsia"/>
        </w:rPr>
        <w:t>4.3.1质疑供应商对采购人、采购机构的答复不满意或者采购人、采购机构未在规定的时间内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56E4C19C" w14:textId="77777777" w:rsidR="00FF6344" w:rsidRDefault="00B46D33">
      <w:pPr>
        <w:pStyle w:val="trseditor"/>
        <w:snapToGrid w:val="0"/>
        <w:spacing w:after="240" w:afterAutospacing="0" w:line="360" w:lineRule="auto"/>
        <w:ind w:firstLine="482"/>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20E4550A" w14:textId="77777777" w:rsidR="00FF6344" w:rsidRDefault="00B46D33">
      <w:pPr>
        <w:pStyle w:val="trseditor"/>
        <w:snapToGrid w:val="0"/>
        <w:spacing w:after="240" w:afterAutospacing="0" w:line="360" w:lineRule="auto"/>
        <w:ind w:firstLine="482"/>
        <w:contextualSpacing/>
      </w:pPr>
      <w:r>
        <w:rPr>
          <w:rFonts w:hint="eastAsia"/>
        </w:rPr>
        <w:t>4.3.3供应</w:t>
      </w:r>
      <w:proofErr w:type="gramStart"/>
      <w:r>
        <w:rPr>
          <w:rFonts w:hint="eastAsia"/>
        </w:rPr>
        <w:t>商投诉</w:t>
      </w:r>
      <w:proofErr w:type="gramEnd"/>
      <w:r>
        <w:rPr>
          <w:rFonts w:hint="eastAsia"/>
        </w:rPr>
        <w:t>应当有明确的请求和必要的证明材料。</w:t>
      </w:r>
    </w:p>
    <w:p w14:paraId="729F3287" w14:textId="77777777" w:rsidR="00FF6344" w:rsidRDefault="00B46D33">
      <w:pPr>
        <w:pStyle w:val="trseditor"/>
        <w:snapToGrid w:val="0"/>
        <w:spacing w:after="240" w:afterAutospacing="0" w:line="360" w:lineRule="auto"/>
        <w:ind w:firstLine="482"/>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14:paraId="60625356" w14:textId="77777777" w:rsidR="00FF6344" w:rsidRDefault="00B46D33">
      <w:pPr>
        <w:pStyle w:val="trseditor"/>
        <w:snapToGrid w:val="0"/>
        <w:spacing w:after="240" w:afterAutospacing="0" w:line="360" w:lineRule="auto"/>
        <w:ind w:firstLine="482"/>
        <w:contextualSpacing/>
      </w:pPr>
      <w:r>
        <w:rPr>
          <w:rFonts w:hint="eastAsia"/>
        </w:rPr>
        <w:t>投诉书范本及制作说明详见附件3。</w:t>
      </w:r>
    </w:p>
    <w:p w14:paraId="3723F278" w14:textId="77777777" w:rsidR="00FF6344" w:rsidRDefault="00B46D33">
      <w:pPr>
        <w:pStyle w:val="trseditor"/>
        <w:snapToGrid w:val="0"/>
        <w:spacing w:after="240" w:afterAutospacing="0" w:line="360" w:lineRule="auto"/>
        <w:ind w:firstLine="482"/>
        <w:contextualSpacing/>
      </w:pPr>
      <w:r>
        <w:rPr>
          <w:rFonts w:hint="eastAsia"/>
        </w:rPr>
        <w:t>4.4在线质疑、投诉。</w:t>
      </w:r>
    </w:p>
    <w:p w14:paraId="7919B278" w14:textId="77777777" w:rsidR="00FF6344" w:rsidRDefault="00B46D33">
      <w:pPr>
        <w:pStyle w:val="trseditor"/>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14:paraId="69E08D5E" w14:textId="77777777" w:rsidR="00FF6344" w:rsidRDefault="00FF6344">
      <w:pPr>
        <w:pStyle w:val="20"/>
        <w:snapToGrid w:val="0"/>
        <w:spacing w:before="0"/>
        <w:ind w:firstLine="360"/>
        <w:rPr>
          <w:rFonts w:ascii="宋体" w:hAnsi="宋体" w:cs="宋体"/>
          <w:sz w:val="18"/>
          <w:szCs w:val="18"/>
        </w:rPr>
      </w:pPr>
    </w:p>
    <w:p w14:paraId="669C3F04" w14:textId="77777777" w:rsidR="00FF6344" w:rsidRDefault="00B46D33">
      <w:pPr>
        <w:adjustRightInd/>
        <w:spacing w:line="360" w:lineRule="auto"/>
        <w:ind w:firstLine="643"/>
        <w:jc w:val="center"/>
        <w:outlineLvl w:val="0"/>
        <w:rPr>
          <w:rFonts w:ascii="宋体" w:hAnsi="宋体" w:cs="宋体"/>
          <w:b/>
          <w:sz w:val="32"/>
          <w:szCs w:val="20"/>
        </w:rPr>
      </w:pPr>
      <w:r>
        <w:rPr>
          <w:rFonts w:ascii="宋体" w:hAnsi="宋体" w:cs="宋体" w:hint="eastAsia"/>
          <w:b/>
          <w:sz w:val="32"/>
          <w:szCs w:val="20"/>
        </w:rPr>
        <w:t xml:space="preserve">      二、采购文件的构成、澄清、修改</w:t>
      </w:r>
    </w:p>
    <w:p w14:paraId="132A5D90" w14:textId="77777777" w:rsidR="00FF6344" w:rsidRDefault="00B46D33">
      <w:pPr>
        <w:pStyle w:val="a7"/>
        <w:spacing w:line="360" w:lineRule="auto"/>
        <w:rPr>
          <w:rFonts w:hAnsi="宋体" w:cs="宋体"/>
          <w:b/>
          <w:sz w:val="24"/>
          <w:szCs w:val="24"/>
        </w:rPr>
      </w:pPr>
      <w:r>
        <w:rPr>
          <w:rFonts w:hAnsi="宋体" w:cs="宋体" w:hint="eastAsia"/>
          <w:b/>
          <w:sz w:val="24"/>
          <w:szCs w:val="24"/>
        </w:rPr>
        <w:t>5．采购文件的构成</w:t>
      </w:r>
    </w:p>
    <w:p w14:paraId="5B54205F" w14:textId="77777777" w:rsidR="00FF6344" w:rsidRDefault="00B46D33">
      <w:pPr>
        <w:pStyle w:val="a7"/>
        <w:spacing w:line="360" w:lineRule="auto"/>
        <w:ind w:firstLineChars="200" w:firstLine="480"/>
        <w:rPr>
          <w:rFonts w:hAnsi="宋体" w:cs="宋体"/>
          <w:sz w:val="24"/>
          <w:szCs w:val="24"/>
        </w:rPr>
      </w:pPr>
      <w:r>
        <w:rPr>
          <w:rFonts w:hAnsi="宋体" w:cs="宋体" w:hint="eastAsia"/>
          <w:sz w:val="24"/>
          <w:szCs w:val="24"/>
        </w:rPr>
        <w:t>5.1 采购文件包括下列文件及附件：</w:t>
      </w:r>
    </w:p>
    <w:p w14:paraId="456ACC28"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2D26E6BC"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szCs w:val="24"/>
        </w:rPr>
        <w:lastRenderedPageBreak/>
        <w:t>5.1.2供应商须知；</w:t>
      </w:r>
    </w:p>
    <w:p w14:paraId="486E89B8"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53A6465D"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2CE6348E"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167AEC1A" w14:textId="77777777" w:rsidR="00FF6344" w:rsidRDefault="00B46D33">
      <w:pPr>
        <w:pStyle w:val="a7"/>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04C063FC"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澄清或者修改的内容为采购文件的组成部分</w:t>
      </w:r>
      <w:r>
        <w:rPr>
          <w:rFonts w:ascii="宋体" w:hAnsi="宋体" w:cs="宋体" w:hint="eastAsia"/>
          <w:sz w:val="24"/>
        </w:rPr>
        <w:t>。</w:t>
      </w:r>
    </w:p>
    <w:p w14:paraId="63C87969" w14:textId="77777777" w:rsidR="00FF6344" w:rsidRDefault="00B46D33">
      <w:pPr>
        <w:pStyle w:val="a7"/>
        <w:spacing w:line="360" w:lineRule="auto"/>
        <w:rPr>
          <w:rFonts w:hAnsi="宋体" w:cs="宋体"/>
          <w:b/>
          <w:sz w:val="24"/>
          <w:szCs w:val="24"/>
        </w:rPr>
      </w:pPr>
      <w:r>
        <w:rPr>
          <w:rFonts w:hAnsi="宋体" w:cs="宋体" w:hint="eastAsia"/>
          <w:b/>
          <w:sz w:val="24"/>
          <w:szCs w:val="24"/>
        </w:rPr>
        <w:t>6. 采购文件的澄清、修改</w:t>
      </w:r>
    </w:p>
    <w:p w14:paraId="1CE69A32" w14:textId="77777777" w:rsidR="00FF6344" w:rsidRDefault="00B46D33">
      <w:pPr>
        <w:pStyle w:val="20"/>
        <w:snapToGrid w:val="0"/>
        <w:spacing w:before="0"/>
        <w:ind w:firstLine="480"/>
        <w:rPr>
          <w:rFonts w:ascii="宋体" w:hAnsi="宋体" w:cs="宋体"/>
        </w:rPr>
      </w:pPr>
      <w:r>
        <w:rPr>
          <w:rFonts w:ascii="宋体" w:hAnsi="宋体" w:cs="宋体" w:hint="eastAsia"/>
        </w:rPr>
        <w:t>6.1已获取采购文件的潜在供应商，若有问题需要澄清，应于投标截止时间前，以书面形式向采购机构提出。</w:t>
      </w:r>
    </w:p>
    <w:p w14:paraId="55B63CF7" w14:textId="77777777" w:rsidR="00FF6344" w:rsidRDefault="00B46D33">
      <w:pPr>
        <w:pStyle w:val="20"/>
        <w:snapToGrid w:val="0"/>
        <w:spacing w:before="0"/>
        <w:ind w:firstLine="480"/>
        <w:rPr>
          <w:rFonts w:ascii="宋体" w:hAnsi="宋体" w:cs="宋体"/>
        </w:rPr>
      </w:pPr>
      <w:r>
        <w:rPr>
          <w:rFonts w:ascii="宋体" w:hAnsi="宋体" w:cs="宋体" w:hint="eastAsia"/>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4B4DB08A" w14:textId="77777777" w:rsidR="00FF6344" w:rsidRDefault="00B46D33">
      <w:pPr>
        <w:pStyle w:val="a4"/>
        <w:rPr>
          <w:rFonts w:hAnsi="宋体" w:cs="宋体"/>
          <w:sz w:val="18"/>
          <w:szCs w:val="18"/>
          <w:lang w:val="en-US"/>
        </w:rPr>
      </w:pPr>
      <w:r>
        <w:rPr>
          <w:rFonts w:hAnsi="宋体" w:cs="宋体" w:hint="eastAsia"/>
          <w:szCs w:val="24"/>
          <w:lang w:val="en-US"/>
        </w:rPr>
        <w:t xml:space="preserve">    </w:t>
      </w:r>
    </w:p>
    <w:p w14:paraId="7E7A6BAE" w14:textId="77777777" w:rsidR="00FF6344" w:rsidRDefault="00B46D33">
      <w:pPr>
        <w:adjustRightInd/>
        <w:spacing w:line="360" w:lineRule="auto"/>
        <w:ind w:firstLine="602"/>
        <w:jc w:val="center"/>
        <w:outlineLvl w:val="0"/>
        <w:rPr>
          <w:rFonts w:ascii="宋体" w:hAnsi="宋体" w:cs="宋体"/>
          <w:b/>
          <w:sz w:val="30"/>
          <w:szCs w:val="20"/>
        </w:rPr>
      </w:pPr>
      <w:r>
        <w:rPr>
          <w:rFonts w:ascii="宋体" w:hAnsi="宋体" w:cs="宋体" w:hint="eastAsia"/>
          <w:b/>
          <w:sz w:val="30"/>
          <w:szCs w:val="20"/>
        </w:rPr>
        <w:t>三、投标</w:t>
      </w:r>
    </w:p>
    <w:p w14:paraId="3981F257" w14:textId="77777777" w:rsidR="00FF6344" w:rsidRDefault="00B46D33">
      <w:pPr>
        <w:pStyle w:val="a7"/>
        <w:spacing w:line="360" w:lineRule="auto"/>
        <w:rPr>
          <w:rFonts w:hAnsi="宋体" w:cs="宋体"/>
          <w:b/>
          <w:sz w:val="24"/>
          <w:szCs w:val="24"/>
        </w:rPr>
      </w:pPr>
      <w:r>
        <w:rPr>
          <w:rFonts w:hAnsi="宋体" w:cs="宋体" w:hint="eastAsia"/>
          <w:b/>
          <w:sz w:val="24"/>
          <w:szCs w:val="24"/>
        </w:rPr>
        <w:t>7. 采购文件的获取</w:t>
      </w:r>
    </w:p>
    <w:p w14:paraId="493ABE75" w14:textId="77777777" w:rsidR="00FF6344" w:rsidRDefault="00B46D33">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详见招标公告中获取采购文件的时间期限、地点、方式及采购文件售价。</w:t>
      </w:r>
    </w:p>
    <w:p w14:paraId="6DA979F3" w14:textId="77777777" w:rsidR="00FF6344" w:rsidRDefault="00B46D33">
      <w:pPr>
        <w:pStyle w:val="a7"/>
        <w:spacing w:line="360" w:lineRule="auto"/>
        <w:rPr>
          <w:rFonts w:hAnsi="宋体" w:cs="宋体"/>
          <w:b/>
          <w:sz w:val="24"/>
          <w:szCs w:val="24"/>
        </w:rPr>
      </w:pPr>
      <w:r>
        <w:rPr>
          <w:rFonts w:hAnsi="宋体" w:cs="宋体" w:hint="eastAsia"/>
          <w:b/>
          <w:sz w:val="24"/>
          <w:szCs w:val="24"/>
        </w:rPr>
        <w:t>8.开标前答疑会或现场考察</w:t>
      </w:r>
    </w:p>
    <w:p w14:paraId="19B84B40" w14:textId="77777777" w:rsidR="00FF6344" w:rsidRDefault="00B46D33">
      <w:pPr>
        <w:pStyle w:val="a7"/>
        <w:spacing w:line="360" w:lineRule="auto"/>
        <w:ind w:firstLineChars="200" w:firstLine="480"/>
        <w:rPr>
          <w:rFonts w:hAnsi="宋体" w:cs="宋体"/>
          <w:sz w:val="24"/>
          <w:szCs w:val="24"/>
        </w:rPr>
      </w:pPr>
      <w:r>
        <w:rPr>
          <w:rFonts w:hAnsi="宋体" w:cs="宋体" w:hint="eastAsia"/>
          <w:sz w:val="24"/>
          <w:szCs w:val="24"/>
        </w:rPr>
        <w:t>采购人组织潜在供应商现场考察或者召开开标前答疑会的，潜在供应商按第二部分供应商须知前附表的规定参加现场考察或者开标前答疑会。</w:t>
      </w:r>
    </w:p>
    <w:p w14:paraId="4E2BA659" w14:textId="77777777" w:rsidR="00FF6344" w:rsidRDefault="00B46D33">
      <w:pPr>
        <w:pStyle w:val="a7"/>
        <w:spacing w:line="360" w:lineRule="auto"/>
        <w:rPr>
          <w:rFonts w:hAnsi="宋体" w:cs="宋体"/>
          <w:b/>
          <w:szCs w:val="24"/>
        </w:rPr>
      </w:pPr>
      <w:r>
        <w:rPr>
          <w:rFonts w:hAnsi="宋体" w:cs="宋体" w:hint="eastAsia"/>
          <w:b/>
          <w:kern w:val="28"/>
          <w:sz w:val="24"/>
          <w:szCs w:val="24"/>
        </w:rPr>
        <w:t>9.投标保证金</w:t>
      </w:r>
    </w:p>
    <w:p w14:paraId="7B9984D6" w14:textId="77777777" w:rsidR="00FF6344" w:rsidRDefault="00B46D33">
      <w:pPr>
        <w:pStyle w:val="a3"/>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4B8A0425" w14:textId="77777777" w:rsidR="00FF6344" w:rsidRDefault="00B46D33">
      <w:pPr>
        <w:pStyle w:val="a7"/>
        <w:spacing w:line="360" w:lineRule="auto"/>
        <w:rPr>
          <w:rFonts w:hAnsi="宋体" w:cs="宋体"/>
          <w:b/>
          <w:sz w:val="24"/>
          <w:szCs w:val="24"/>
        </w:rPr>
      </w:pPr>
      <w:r>
        <w:rPr>
          <w:rFonts w:hAnsi="宋体" w:cs="宋体" w:hint="eastAsia"/>
          <w:b/>
          <w:sz w:val="24"/>
          <w:szCs w:val="24"/>
        </w:rPr>
        <w:t>10. 采购文件的语言</w:t>
      </w:r>
    </w:p>
    <w:p w14:paraId="08CDE9C5" w14:textId="77777777" w:rsidR="00FF6344" w:rsidRDefault="00B46D33">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采购文件及供应商与采购有关的来往通知、函件和文件均应使用中文。</w:t>
      </w:r>
    </w:p>
    <w:p w14:paraId="5E8DD460" w14:textId="77777777" w:rsidR="00FF6344" w:rsidRDefault="00B46D33">
      <w:pPr>
        <w:pStyle w:val="a7"/>
        <w:spacing w:line="360" w:lineRule="auto"/>
        <w:rPr>
          <w:rFonts w:hAnsi="宋体" w:cs="宋体"/>
          <w:b/>
          <w:sz w:val="24"/>
          <w:szCs w:val="24"/>
        </w:rPr>
      </w:pPr>
      <w:r>
        <w:rPr>
          <w:rFonts w:hAnsi="宋体" w:cs="宋体" w:hint="eastAsia"/>
          <w:b/>
          <w:sz w:val="24"/>
          <w:szCs w:val="24"/>
        </w:rPr>
        <w:t>11. 采购文件的组成</w:t>
      </w:r>
    </w:p>
    <w:p w14:paraId="02194E5B"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1FDFA69E"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6207BFA9"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11.1.2落实政府采购政策需满足的资格要求；</w:t>
      </w:r>
    </w:p>
    <w:p w14:paraId="5E509314"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11.1.3本项目的特定资格要求。</w:t>
      </w:r>
    </w:p>
    <w:p w14:paraId="54275A8E" w14:textId="77777777" w:rsidR="00FF6344" w:rsidRDefault="00B46D33">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4C9CFD5"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4D36D47A"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w:t>
      </w:r>
      <w:r>
        <w:rPr>
          <w:rFonts w:ascii="宋体" w:hAnsi="宋体" w:cs="宋体" w:hint="eastAsia"/>
          <w:sz w:val="24"/>
        </w:rPr>
        <w:lastRenderedPageBreak/>
        <w:t>明；</w:t>
      </w:r>
    </w:p>
    <w:p w14:paraId="4B822BB4"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11.2.3联合协议（本项目不适用）；</w:t>
      </w:r>
    </w:p>
    <w:p w14:paraId="5BD37AFF"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11.2.4分包意向协议（本项目不适用）；</w:t>
      </w:r>
    </w:p>
    <w:p w14:paraId="5B2263F9"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11.2.5符合性审查资料；</w:t>
      </w:r>
    </w:p>
    <w:p w14:paraId="51623168" w14:textId="77777777" w:rsidR="00FF6344" w:rsidRDefault="00B46D33">
      <w:pPr>
        <w:snapToGrid w:val="0"/>
        <w:spacing w:line="360" w:lineRule="auto"/>
        <w:ind w:leftChars="200" w:left="420" w:firstLineChars="200" w:firstLine="480"/>
        <w:rPr>
          <w:rFonts w:ascii="宋体" w:hAnsi="宋体" w:cs="宋体"/>
          <w:sz w:val="24"/>
        </w:rPr>
      </w:pPr>
      <w:r>
        <w:rPr>
          <w:rFonts w:ascii="宋体" w:hAnsi="宋体" w:cs="宋体" w:hint="eastAsia"/>
          <w:sz w:val="24"/>
        </w:rPr>
        <w:t>11.2.6评标标准相应的商务技术资料；</w:t>
      </w:r>
    </w:p>
    <w:p w14:paraId="3F0E367A" w14:textId="77777777" w:rsidR="00FF6344" w:rsidRDefault="00B46D33">
      <w:pPr>
        <w:snapToGrid w:val="0"/>
        <w:spacing w:line="360" w:lineRule="auto"/>
        <w:ind w:leftChars="200" w:left="420" w:firstLineChars="200" w:firstLine="480"/>
        <w:rPr>
          <w:rFonts w:ascii="宋体" w:hAnsi="宋体" w:cs="宋体"/>
          <w:sz w:val="24"/>
        </w:rPr>
      </w:pPr>
      <w:r>
        <w:rPr>
          <w:rFonts w:ascii="宋体" w:hAnsi="宋体" w:cs="宋体" w:hint="eastAsia"/>
          <w:sz w:val="24"/>
        </w:rPr>
        <w:t>11.2.7投标标的清单（本项目不适用）；</w:t>
      </w:r>
    </w:p>
    <w:p w14:paraId="1F4CBC0A"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11.2.8商务技术偏离表；</w:t>
      </w:r>
    </w:p>
    <w:p w14:paraId="5DD69DAE" w14:textId="77777777" w:rsidR="00FF6344" w:rsidRDefault="00B46D33">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14:paraId="0D6BF215" w14:textId="77777777" w:rsidR="00FF6344" w:rsidRDefault="00B46D33">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0132C941"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145F69E1" w14:textId="77777777" w:rsidR="00FF6344" w:rsidRDefault="00B46D33">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14:paraId="2B6D971C" w14:textId="77777777" w:rsidR="00FF6344" w:rsidRDefault="00B46D33">
      <w:pPr>
        <w:spacing w:line="360" w:lineRule="auto"/>
        <w:ind w:firstLineChars="300" w:firstLine="723"/>
        <w:rPr>
          <w:rFonts w:ascii="宋体" w:hAnsi="宋体" w:cs="宋体"/>
          <w:b/>
          <w:sz w:val="24"/>
        </w:rPr>
      </w:pPr>
      <w:r>
        <w:rPr>
          <w:rFonts w:ascii="宋体" w:hAnsi="宋体" w:cs="宋体" w:hint="eastAsia"/>
          <w:b/>
          <w:sz w:val="24"/>
        </w:rPr>
        <w:t>采购文件含有采购人不能接受的附加条件的，投标无效；</w:t>
      </w:r>
    </w:p>
    <w:p w14:paraId="264ADF42" w14:textId="77777777" w:rsidR="00FF6344" w:rsidRDefault="00B46D33">
      <w:pPr>
        <w:spacing w:line="360" w:lineRule="auto"/>
        <w:ind w:firstLineChars="300" w:firstLine="723"/>
        <w:rPr>
          <w:rFonts w:ascii="宋体" w:hAnsi="宋体" w:cs="宋体"/>
          <w:b/>
          <w:sz w:val="24"/>
          <w:szCs w:val="21"/>
        </w:rPr>
      </w:pPr>
      <w:r>
        <w:rPr>
          <w:rFonts w:ascii="宋体" w:hAnsi="宋体" w:cs="宋体" w:hint="eastAsia"/>
          <w:b/>
          <w:sz w:val="24"/>
        </w:rPr>
        <w:t>供应商提供虚假材料投标的，投标无效。</w:t>
      </w:r>
    </w:p>
    <w:p w14:paraId="2163AD26" w14:textId="77777777" w:rsidR="00FF6344" w:rsidRDefault="00B46D33">
      <w:pPr>
        <w:pStyle w:val="20"/>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采购文件的编制</w:t>
      </w:r>
    </w:p>
    <w:p w14:paraId="07F6558D" w14:textId="77777777" w:rsidR="00FF6344" w:rsidRDefault="00B46D33">
      <w:pPr>
        <w:spacing w:line="360" w:lineRule="auto"/>
        <w:ind w:firstLineChars="200" w:firstLine="480"/>
        <w:rPr>
          <w:rFonts w:ascii="宋体" w:hAnsi="宋体" w:cs="宋体"/>
          <w:b/>
          <w:sz w:val="24"/>
        </w:rPr>
      </w:pPr>
      <w:r>
        <w:rPr>
          <w:rFonts w:ascii="宋体" w:hAnsi="宋体" w:cs="宋体" w:hint="eastAsia"/>
          <w:kern w:val="0"/>
          <w:sz w:val="24"/>
          <w:lang w:val="zh-CN"/>
        </w:rPr>
        <w:t>12.1采购文件分为资格文件、商务技术文件、报价文件三部分。各供应商在编制采购文件时请按照采购文件第六部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的格式进行，混乱的编排导致采购文件被误读或评标委员会查找不到有效文件是供应商的风险。</w:t>
      </w:r>
    </w:p>
    <w:p w14:paraId="103CA9AD" w14:textId="77777777" w:rsidR="00FF6344" w:rsidRDefault="00B46D3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12.2供应商进行电子投标应安装客户端软件—“政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电子交易客户端”，并按照采购文件和电子交易平台的要求编制并加密采购文件。供应商未按规定加密的采购文件，电子交易平台将拒收并提示。</w:t>
      </w:r>
    </w:p>
    <w:p w14:paraId="02460A76" w14:textId="77777777" w:rsidR="00FF6344" w:rsidRDefault="00B46D3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40BF9F7" w14:textId="77777777" w:rsidR="00FF6344" w:rsidRDefault="00B46D33">
      <w:pPr>
        <w:snapToGrid w:val="0"/>
        <w:spacing w:line="360" w:lineRule="auto"/>
        <w:rPr>
          <w:rFonts w:ascii="宋体" w:hAnsi="宋体" w:cs="宋体"/>
          <w:b/>
          <w:sz w:val="24"/>
        </w:rPr>
      </w:pPr>
      <w:r>
        <w:rPr>
          <w:rFonts w:ascii="宋体" w:hAnsi="宋体" w:cs="宋体" w:hint="eastAsia"/>
          <w:b/>
          <w:sz w:val="24"/>
        </w:rPr>
        <w:t>13.采购文件的签署、盖章</w:t>
      </w:r>
    </w:p>
    <w:p w14:paraId="6A81578D" w14:textId="77777777" w:rsidR="00FF6344" w:rsidRDefault="00B46D33">
      <w:pPr>
        <w:pStyle w:val="20"/>
        <w:snapToGrid w:val="0"/>
        <w:spacing w:before="0"/>
        <w:ind w:firstLine="480"/>
        <w:rPr>
          <w:rFonts w:ascii="宋体" w:hAnsi="宋体" w:cs="宋体"/>
          <w:b/>
        </w:rPr>
      </w:pPr>
      <w:r>
        <w:rPr>
          <w:rFonts w:ascii="宋体" w:hAnsi="宋体" w:cs="宋体" w:hint="eastAsia"/>
          <w:szCs w:val="24"/>
        </w:rPr>
        <w:t>13.1采购文件按照采购文件第六部分格式要</w:t>
      </w:r>
      <w:r>
        <w:rPr>
          <w:rFonts w:ascii="宋体" w:hAnsi="宋体" w:cs="宋体" w:hint="eastAsia"/>
        </w:rPr>
        <w:t>求进行签署、盖章。</w:t>
      </w:r>
      <w:r>
        <w:rPr>
          <w:rFonts w:ascii="宋体" w:hAnsi="宋体" w:cs="宋体" w:hint="eastAsia"/>
          <w:b/>
        </w:rPr>
        <w:t>▲供应商的采购文件未按照采购文件要求签署、盖章的，其投标无效</w:t>
      </w:r>
      <w:r>
        <w:rPr>
          <w:rFonts w:ascii="宋体" w:hAnsi="宋体" w:cs="宋体" w:hint="eastAsia"/>
          <w:szCs w:val="24"/>
        </w:rPr>
        <w:t>。</w:t>
      </w:r>
    </w:p>
    <w:p w14:paraId="7F08BB13" w14:textId="77777777" w:rsidR="00FF6344" w:rsidRDefault="00B46D33">
      <w:pPr>
        <w:pStyle w:val="20"/>
        <w:snapToGrid w:val="0"/>
        <w:spacing w:before="0"/>
        <w:ind w:firstLine="480"/>
        <w:rPr>
          <w:rFonts w:ascii="宋体" w:hAnsi="宋体" w:cs="宋体"/>
        </w:rPr>
      </w:pPr>
      <w:r>
        <w:rPr>
          <w:rFonts w:ascii="宋体" w:hAnsi="宋体" w:cs="宋体" w:hint="eastAsia"/>
        </w:rPr>
        <w:t>13.2为确保网上操作合法、有效和安全，供应商应当在投标截止时间前完成在“政府采购云平台”的身份认证，确保在电子投标过程中能够对相关数据电文进行加密和使用电子签名。</w:t>
      </w:r>
    </w:p>
    <w:p w14:paraId="0CFDB59A" w14:textId="77777777" w:rsidR="00FF6344" w:rsidRDefault="00B46D33">
      <w:pPr>
        <w:pStyle w:val="20"/>
        <w:snapToGrid w:val="0"/>
        <w:spacing w:before="0"/>
        <w:ind w:firstLine="480"/>
        <w:rPr>
          <w:rFonts w:ascii="宋体" w:hAnsi="宋体" w:cs="宋体"/>
          <w:szCs w:val="24"/>
        </w:rPr>
      </w:pPr>
      <w:r>
        <w:rPr>
          <w:rFonts w:ascii="宋体" w:hAnsi="宋体" w:cs="宋体" w:hint="eastAsia"/>
        </w:rPr>
        <w:t>13.3采购文件对采购文件签署、盖章的要求适用于电子签名。</w:t>
      </w:r>
    </w:p>
    <w:p w14:paraId="7C2C856C" w14:textId="77777777" w:rsidR="00FF6344" w:rsidRDefault="00B46D33">
      <w:pPr>
        <w:pStyle w:val="20"/>
        <w:spacing w:before="0"/>
        <w:ind w:firstLineChars="0" w:firstLine="0"/>
        <w:rPr>
          <w:rFonts w:ascii="宋体" w:hAnsi="宋体" w:cs="宋体"/>
          <w:b/>
          <w:szCs w:val="24"/>
        </w:rPr>
      </w:pPr>
      <w:r>
        <w:rPr>
          <w:rFonts w:ascii="宋体" w:hAnsi="宋体" w:cs="宋体" w:hint="eastAsia"/>
          <w:b/>
          <w:szCs w:val="24"/>
        </w:rPr>
        <w:t>14. 采购文件的提交、补充、修改、撤回</w:t>
      </w:r>
    </w:p>
    <w:p w14:paraId="53076E14" w14:textId="77777777" w:rsidR="00FF6344" w:rsidRDefault="00B46D33">
      <w:pPr>
        <w:pStyle w:val="20"/>
        <w:ind w:firstLine="480"/>
        <w:rPr>
          <w:rFonts w:ascii="宋体" w:hAnsi="宋体" w:cs="宋体"/>
          <w:szCs w:val="24"/>
        </w:rPr>
      </w:pPr>
      <w:r>
        <w:rPr>
          <w:rFonts w:ascii="宋体" w:hAnsi="宋体" w:cs="宋体" w:hint="eastAsia"/>
          <w:szCs w:val="24"/>
        </w:rPr>
        <w:lastRenderedPageBreak/>
        <w:t>14.1 供应商应当在投标截止时间前完成采购文件的传输递交，并可以补充、修改或者撤回采购文件。补充或者修改采购文件的，应当先行撤回原文件，补充、修改后重新传输递交。投标截止时间前未完成传输的，视为撤回采购文件。投标截止时间后递交的采购文件，电子交易平台将拒收。</w:t>
      </w:r>
    </w:p>
    <w:p w14:paraId="5F16DA31" w14:textId="77777777" w:rsidR="00FF6344" w:rsidRDefault="00B46D33">
      <w:pPr>
        <w:pStyle w:val="20"/>
        <w:spacing w:before="0"/>
        <w:ind w:firstLine="480"/>
        <w:rPr>
          <w:rFonts w:ascii="宋体" w:hAnsi="宋体" w:cs="宋体"/>
          <w:szCs w:val="24"/>
        </w:rPr>
      </w:pPr>
      <w:r>
        <w:rPr>
          <w:rFonts w:ascii="宋体" w:hAnsi="宋体" w:cs="宋体" w:hint="eastAsia"/>
          <w:szCs w:val="24"/>
        </w:rPr>
        <w:t>14.2电子交易平台收到采购文件，将妥善保存并即时向供应商发出确认回执通知。在投标截止时间前，除供应商补充、修改或者撤回采购文件外，任何单位和个人不得解密或提取采购文件。</w:t>
      </w:r>
    </w:p>
    <w:p w14:paraId="0ABD7D58" w14:textId="77777777" w:rsidR="00FF6344" w:rsidRDefault="00B46D33">
      <w:pPr>
        <w:pStyle w:val="20"/>
        <w:spacing w:before="0"/>
        <w:ind w:firstLine="480"/>
        <w:rPr>
          <w:rFonts w:ascii="宋体" w:hAnsi="宋体" w:cs="宋体"/>
          <w:szCs w:val="24"/>
        </w:rPr>
      </w:pPr>
      <w:r>
        <w:rPr>
          <w:rFonts w:ascii="宋体" w:hAnsi="宋体" w:cs="宋体" w:hint="eastAsia"/>
          <w:szCs w:val="24"/>
        </w:rPr>
        <w:t>14.3采购人、采购机构可以视情况延长采购文件提交的截止时间。在上述情况下，采购机构与供应商以前在投标截止期方面的全部权利、责任和义务，将适用于延长至新的投标截止期。</w:t>
      </w:r>
    </w:p>
    <w:p w14:paraId="227E4FE5" w14:textId="77777777" w:rsidR="00FF6344" w:rsidRDefault="00B46D33">
      <w:pPr>
        <w:pStyle w:val="a7"/>
        <w:spacing w:line="360" w:lineRule="auto"/>
        <w:rPr>
          <w:rFonts w:hAnsi="宋体" w:cs="宋体"/>
          <w:b/>
          <w:sz w:val="24"/>
          <w:szCs w:val="24"/>
        </w:rPr>
      </w:pPr>
      <w:r>
        <w:rPr>
          <w:rFonts w:hAnsi="宋体" w:cs="宋体" w:hint="eastAsia"/>
          <w:b/>
          <w:sz w:val="24"/>
          <w:szCs w:val="24"/>
        </w:rPr>
        <w:t>15.备份采购文件</w:t>
      </w:r>
    </w:p>
    <w:p w14:paraId="62CBBD23" w14:textId="77777777" w:rsidR="00FF6344" w:rsidRDefault="00B46D33">
      <w:pPr>
        <w:pStyle w:val="a7"/>
        <w:spacing w:line="360" w:lineRule="auto"/>
        <w:ind w:firstLineChars="150" w:firstLine="360"/>
        <w:rPr>
          <w:rFonts w:hAnsi="宋体" w:cs="宋体"/>
          <w:b/>
          <w:sz w:val="24"/>
          <w:szCs w:val="24"/>
        </w:rPr>
      </w:pPr>
      <w:r>
        <w:rPr>
          <w:rFonts w:hAnsi="宋体" w:cs="宋体" w:hint="eastAsia"/>
          <w:sz w:val="24"/>
          <w:szCs w:val="24"/>
        </w:rPr>
        <w:t xml:space="preserve"> 15.1供应商在电子交易平台传输递交采购文件后，还可以在投标截止时间前直接提交或者以邮政快递方式递交备份采购文件1份，</w:t>
      </w:r>
      <w:r>
        <w:rPr>
          <w:rFonts w:hAnsi="宋体" w:cs="宋体" w:hint="eastAsia"/>
          <w:b/>
          <w:sz w:val="24"/>
          <w:szCs w:val="24"/>
        </w:rPr>
        <w:t>但采购人、采购机构不强制或变相强制供应商提交备份采购文件。</w:t>
      </w:r>
    </w:p>
    <w:p w14:paraId="3D23C35A" w14:textId="77777777" w:rsidR="00FF6344" w:rsidRDefault="00B46D33">
      <w:pPr>
        <w:pStyle w:val="a7"/>
        <w:spacing w:line="360" w:lineRule="auto"/>
        <w:ind w:firstLineChars="200" w:firstLine="480"/>
        <w:rPr>
          <w:rFonts w:hAnsi="宋体" w:cs="宋体"/>
          <w:b/>
          <w:sz w:val="24"/>
          <w:szCs w:val="24"/>
        </w:rPr>
      </w:pPr>
      <w:r>
        <w:rPr>
          <w:rFonts w:hAnsi="宋体" w:cs="宋体" w:hint="eastAsia"/>
          <w:sz w:val="24"/>
          <w:szCs w:val="24"/>
        </w:rPr>
        <w:t>15.2备份采购文件须在“政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中。备份采购文件应当密封包装并在包装上加盖公章并注明投标项目名称，供应商名称(联合体投标的，包装物封面需注明联合体投标，并注明联合体成员各方的名称和联合协议中约定的牵头人的名称)。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存储、密封规定的备份采购文件将被视为无效或者被拒绝接收。</w:t>
      </w:r>
    </w:p>
    <w:p w14:paraId="200A3328" w14:textId="77777777" w:rsidR="00FF6344" w:rsidRDefault="00B46D33">
      <w:pPr>
        <w:pStyle w:val="a7"/>
        <w:spacing w:line="360" w:lineRule="auto"/>
        <w:ind w:firstLineChars="200" w:firstLine="480"/>
        <w:rPr>
          <w:rFonts w:hAnsi="宋体" w:cs="宋体"/>
          <w:sz w:val="24"/>
          <w:szCs w:val="24"/>
        </w:rPr>
      </w:pPr>
      <w:r>
        <w:rPr>
          <w:rFonts w:hAnsi="宋体" w:cs="宋体" w:hint="eastAsia"/>
          <w:sz w:val="24"/>
          <w:szCs w:val="24"/>
        </w:rPr>
        <w:t>15.3直接提交备份采购文件的，供应商应于投标截止时间前在招标公告中载明的开标地点将备份采购文件提交给采购机构，采购机构将拒绝接受逾期送达的备份采购文件。</w:t>
      </w:r>
    </w:p>
    <w:p w14:paraId="425948BE" w14:textId="77777777" w:rsidR="00FF6344" w:rsidRDefault="00B46D33">
      <w:pPr>
        <w:pStyle w:val="a7"/>
        <w:spacing w:line="360" w:lineRule="auto"/>
        <w:ind w:firstLineChars="200" w:firstLine="480"/>
        <w:rPr>
          <w:rFonts w:hAnsi="宋体" w:cs="宋体"/>
          <w:sz w:val="24"/>
          <w:szCs w:val="24"/>
        </w:rPr>
      </w:pPr>
      <w:r>
        <w:rPr>
          <w:rFonts w:hAnsi="宋体" w:cs="宋体" w:hint="eastAsia"/>
          <w:sz w:val="24"/>
          <w:szCs w:val="24"/>
        </w:rPr>
        <w:t>15.4以邮政快递方式递交备份采购文件的，供应商应先将备份采购文件按要求密封和标记，再进行邮政快递包装后邮寄。备份采购文件须在投标截止时间之前送达</w:t>
      </w:r>
      <w:r>
        <w:rPr>
          <w:rFonts w:hAnsi="宋体" w:cs="宋体" w:hint="eastAsia"/>
          <w:snapToGrid/>
          <w:sz w:val="24"/>
          <w:szCs w:val="24"/>
        </w:rPr>
        <w:t>采购文件第二部分供应商须知前附表规定的备份采购文件送达地点；</w:t>
      </w:r>
      <w:r>
        <w:rPr>
          <w:rFonts w:hAnsi="宋体" w:cs="宋体" w:hint="eastAsia"/>
          <w:sz w:val="24"/>
          <w:szCs w:val="24"/>
        </w:rPr>
        <w:t>送达时间以签收人签收时间为准。采购机构将拒绝接受逾期送达的备份采购文件。邮寄过程中，电子备份采购文件发生泄露、遗失、损坏或延期送达等情况的，由供应商自行负责。</w:t>
      </w:r>
    </w:p>
    <w:p w14:paraId="7648783D" w14:textId="77777777" w:rsidR="00FF6344" w:rsidRDefault="00B46D33">
      <w:pPr>
        <w:pStyle w:val="a7"/>
        <w:spacing w:line="360" w:lineRule="auto"/>
        <w:ind w:firstLineChars="199" w:firstLine="479"/>
        <w:rPr>
          <w:rFonts w:hAnsi="宋体" w:cs="宋体"/>
          <w:b/>
          <w:sz w:val="24"/>
          <w:szCs w:val="24"/>
        </w:rPr>
      </w:pPr>
      <w:r>
        <w:rPr>
          <w:rFonts w:hAnsi="宋体" w:cs="宋体" w:hint="eastAsia"/>
          <w:b/>
          <w:sz w:val="24"/>
          <w:szCs w:val="24"/>
        </w:rPr>
        <w:t>15.5供应商仅提交备份采购文件，未在电子交易平台传输递交采购文件的，投标无效。</w:t>
      </w:r>
    </w:p>
    <w:p w14:paraId="5539A67C" w14:textId="77777777" w:rsidR="00FF6344" w:rsidRDefault="00B46D33">
      <w:pPr>
        <w:pStyle w:val="20"/>
        <w:spacing w:before="0"/>
        <w:ind w:firstLineChars="0" w:firstLine="0"/>
        <w:rPr>
          <w:rFonts w:ascii="宋体" w:hAnsi="宋体" w:cs="宋体"/>
          <w:b/>
          <w:szCs w:val="24"/>
        </w:rPr>
      </w:pPr>
      <w:r>
        <w:rPr>
          <w:rFonts w:ascii="宋体" w:hAnsi="宋体" w:cs="宋体" w:hint="eastAsia"/>
          <w:b/>
          <w:szCs w:val="24"/>
        </w:rPr>
        <w:t>16.采购文件的无效处理</w:t>
      </w:r>
    </w:p>
    <w:p w14:paraId="1FB4B34C" w14:textId="77777777" w:rsidR="00FF6344" w:rsidRDefault="00B46D33">
      <w:pPr>
        <w:pStyle w:val="a6"/>
        <w:spacing w:line="360" w:lineRule="auto"/>
        <w:ind w:firstLineChars="150" w:firstLine="360"/>
        <w:rPr>
          <w:rFonts w:cs="宋体"/>
          <w:szCs w:val="21"/>
        </w:rPr>
      </w:pPr>
      <w:r>
        <w:rPr>
          <w:rFonts w:cs="宋体" w:hint="eastAsia"/>
          <w:szCs w:val="21"/>
        </w:rPr>
        <w:lastRenderedPageBreak/>
        <w:t>有采购文件第四部分</w:t>
      </w:r>
      <w:r>
        <w:rPr>
          <w:rFonts w:cs="宋体" w:hint="eastAsia"/>
        </w:rPr>
        <w:t>4.2规定</w:t>
      </w:r>
      <w:r>
        <w:rPr>
          <w:rFonts w:cs="宋体" w:hint="eastAsia"/>
          <w:szCs w:val="21"/>
        </w:rPr>
        <w:t>的情形之一的，投标无效：</w:t>
      </w:r>
    </w:p>
    <w:p w14:paraId="724F32B0" w14:textId="77777777" w:rsidR="00FF6344" w:rsidRDefault="00B46D33">
      <w:pPr>
        <w:pStyle w:val="20"/>
        <w:spacing w:before="0"/>
        <w:ind w:firstLineChars="0" w:firstLine="0"/>
        <w:rPr>
          <w:rFonts w:ascii="宋体" w:hAnsi="宋体" w:cs="宋体"/>
          <w:b/>
          <w:szCs w:val="24"/>
        </w:rPr>
      </w:pPr>
      <w:r>
        <w:rPr>
          <w:rFonts w:ascii="宋体" w:hAnsi="宋体" w:cs="宋体" w:hint="eastAsia"/>
          <w:b/>
          <w:szCs w:val="24"/>
        </w:rPr>
        <w:t>17.投标有效期</w:t>
      </w:r>
    </w:p>
    <w:p w14:paraId="63588019" w14:textId="77777777" w:rsidR="00FF6344" w:rsidRDefault="00B46D33">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17.1投标有效期为从提交采购文件的截止之日起90天。▲</w:t>
      </w:r>
      <w:r>
        <w:rPr>
          <w:rFonts w:ascii="宋体" w:hAnsi="宋体" w:cs="宋体" w:hint="eastAsia"/>
          <w:b/>
          <w:sz w:val="24"/>
          <w:szCs w:val="20"/>
        </w:rPr>
        <w:t>供应商的采购文件中承</w:t>
      </w:r>
      <w:r>
        <w:rPr>
          <w:rFonts w:ascii="宋体" w:hAnsi="宋体" w:cs="宋体" w:hint="eastAsia"/>
          <w:b/>
          <w:sz w:val="24"/>
          <w:szCs w:val="21"/>
        </w:rPr>
        <w:t>诺的投标有效期少于采购文件中载明的投标有效期的，投标无效。</w:t>
      </w:r>
    </w:p>
    <w:p w14:paraId="55372A27" w14:textId="77777777" w:rsidR="00FF6344" w:rsidRDefault="00B46D33">
      <w:pPr>
        <w:pStyle w:val="20"/>
        <w:spacing w:before="0"/>
        <w:ind w:firstLine="480"/>
        <w:rPr>
          <w:rFonts w:ascii="宋体" w:hAnsi="宋体" w:cs="宋体"/>
        </w:rPr>
      </w:pPr>
      <w:r>
        <w:rPr>
          <w:rFonts w:ascii="宋体" w:hAnsi="宋体" w:cs="宋体" w:hint="eastAsia"/>
        </w:rPr>
        <w:t>17.2采购文件合格投递后，自投标截止日期起，在投标有效期内有效。</w:t>
      </w:r>
    </w:p>
    <w:p w14:paraId="405909A9" w14:textId="77777777" w:rsidR="00FF6344" w:rsidRDefault="00B46D33">
      <w:pPr>
        <w:pStyle w:val="20"/>
        <w:spacing w:before="0"/>
        <w:ind w:firstLine="480"/>
        <w:rPr>
          <w:rFonts w:ascii="宋体" w:hAnsi="宋体" w:cs="宋体"/>
        </w:rPr>
      </w:pPr>
      <w:r>
        <w:rPr>
          <w:rFonts w:ascii="宋体" w:hAnsi="宋体" w:cs="宋体" w:hint="eastAsia"/>
        </w:rPr>
        <w:t>17.3在原定投标有效期满之前，如果出现特殊情况，采购机构可以以书面形式通知供应商延长投标有效期。供应商同意延长的，不得要求或被允许修改其采购文件，供应</w:t>
      </w:r>
      <w:proofErr w:type="gramStart"/>
      <w:r>
        <w:rPr>
          <w:rFonts w:ascii="宋体" w:hAnsi="宋体" w:cs="宋体" w:hint="eastAsia"/>
        </w:rPr>
        <w:t>商拒绝</w:t>
      </w:r>
      <w:proofErr w:type="gramEnd"/>
      <w:r>
        <w:rPr>
          <w:rFonts w:ascii="宋体" w:hAnsi="宋体" w:cs="宋体" w:hint="eastAsia"/>
        </w:rPr>
        <w:t>延长的，其投标无效。</w:t>
      </w:r>
    </w:p>
    <w:p w14:paraId="32D47D06" w14:textId="77777777" w:rsidR="00FF6344" w:rsidRDefault="00FF6344">
      <w:pPr>
        <w:pStyle w:val="20"/>
        <w:spacing w:before="0"/>
        <w:ind w:firstLine="643"/>
        <w:rPr>
          <w:rFonts w:ascii="宋体" w:hAnsi="宋体" w:cs="宋体"/>
          <w:b/>
          <w:sz w:val="32"/>
        </w:rPr>
      </w:pPr>
    </w:p>
    <w:p w14:paraId="1CCD26D9" w14:textId="77777777" w:rsidR="00FF6344" w:rsidRDefault="00B46D33">
      <w:pPr>
        <w:pStyle w:val="20"/>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05581A3E" w14:textId="77777777" w:rsidR="00FF6344" w:rsidRDefault="00B46D33">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1FF373F9" w14:textId="77777777" w:rsidR="00FF6344" w:rsidRDefault="00B46D33">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18.1采购机构按照采购文件规定的时间通过电子交易平台组织开标，所有供应商均应当准时在线参加。供应商不足3家的，不得开标。</w:t>
      </w:r>
    </w:p>
    <w:p w14:paraId="59B4DAD1" w14:textId="77777777" w:rsidR="00FF6344" w:rsidRDefault="00B46D33">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18.2开标时，电子交易平台按开标时间自动提取所有采购文件。采购机构依托电子交易平台发起开始解密指令，供应</w:t>
      </w:r>
      <w:proofErr w:type="gramStart"/>
      <w:r>
        <w:rPr>
          <w:rFonts w:ascii="宋体" w:hAnsi="宋体" w:cs="宋体" w:hint="eastAsia"/>
          <w:sz w:val="24"/>
        </w:rPr>
        <w:t>商按照</w:t>
      </w:r>
      <w:proofErr w:type="gramEnd"/>
      <w:r>
        <w:rPr>
          <w:rFonts w:ascii="宋体" w:hAnsi="宋体" w:cs="宋体" w:hint="eastAsia"/>
          <w:sz w:val="24"/>
        </w:rPr>
        <w:t>平台提示和采购文件的规定在半小时内完成在线解密。</w:t>
      </w:r>
    </w:p>
    <w:p w14:paraId="0A3B6915" w14:textId="77777777" w:rsidR="00FF6344" w:rsidRDefault="00B46D33">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采购文件未按时解密，供应商提供了备份采购文件的，以备份采购文件作为依据，否则视为采购文件撤回。采购文件已按时解密的，备份采购文件自动失效。</w:t>
      </w:r>
    </w:p>
    <w:p w14:paraId="243B0659" w14:textId="77777777" w:rsidR="00FF6344" w:rsidRDefault="00B46D33">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076F5542" w14:textId="77777777" w:rsidR="00FF6344" w:rsidRDefault="00B46D33">
      <w:pPr>
        <w:pStyle w:val="20"/>
        <w:spacing w:before="0"/>
        <w:ind w:firstLine="480"/>
        <w:rPr>
          <w:rFonts w:ascii="宋体" w:hAnsi="宋体" w:cs="宋体"/>
          <w:kern w:val="0"/>
          <w:szCs w:val="24"/>
        </w:rPr>
      </w:pPr>
      <w:r>
        <w:rPr>
          <w:rFonts w:ascii="宋体" w:hAnsi="宋体" w:cs="宋体" w:hint="eastAsia"/>
          <w:kern w:val="0"/>
          <w:szCs w:val="24"/>
        </w:rPr>
        <w:t>19.1开标后，采购人或采购机构将依法对供应商的资格进行审查。</w:t>
      </w:r>
    </w:p>
    <w:p w14:paraId="55267F0C"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采购人或采购机构依据法律法规和采购文件的规定，对供应商的基本资格条件、特定资格条件进行审查。</w:t>
      </w:r>
    </w:p>
    <w:p w14:paraId="40E4C06F" w14:textId="77777777" w:rsidR="00FF6344" w:rsidRDefault="00B46D33">
      <w:pPr>
        <w:pStyle w:val="20"/>
        <w:spacing w:before="0"/>
        <w:ind w:firstLine="480"/>
        <w:rPr>
          <w:rFonts w:ascii="宋体" w:hAnsi="宋体" w:cs="宋体"/>
        </w:rPr>
      </w:pPr>
      <w:r>
        <w:rPr>
          <w:rFonts w:ascii="宋体" w:hAnsi="宋体" w:cs="宋体" w:hint="eastAsia"/>
          <w:kern w:val="0"/>
          <w:szCs w:val="24"/>
        </w:rPr>
        <w:t>19.3供应商未按照采购文件要求提供与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供应商不具备采购文件中规定的资格要求，其投标无效。</w:t>
      </w:r>
    </w:p>
    <w:p w14:paraId="22B72A55" w14:textId="77777777" w:rsidR="00FF6344" w:rsidRDefault="00B46D33">
      <w:pPr>
        <w:pStyle w:val="20"/>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4对未通过资格审查的供应商，采购人或采购机构告知其未通过的原因。</w:t>
      </w:r>
    </w:p>
    <w:p w14:paraId="67DFC7B5" w14:textId="77777777" w:rsidR="00FF6344" w:rsidRDefault="00B46D33">
      <w:pPr>
        <w:pStyle w:val="20"/>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5合格供应商不足3家的，不再评标。</w:t>
      </w:r>
    </w:p>
    <w:p w14:paraId="0EFD59E0" w14:textId="77777777" w:rsidR="00FF6344" w:rsidRDefault="00B46D33">
      <w:pPr>
        <w:pStyle w:val="20"/>
        <w:spacing w:before="0"/>
        <w:ind w:firstLineChars="0" w:firstLine="0"/>
        <w:rPr>
          <w:rFonts w:ascii="宋体" w:hAnsi="宋体" w:cs="宋体"/>
          <w:b/>
          <w:szCs w:val="24"/>
        </w:rPr>
      </w:pPr>
      <w:r>
        <w:rPr>
          <w:rFonts w:ascii="宋体" w:hAnsi="宋体" w:cs="宋体" w:hint="eastAsia"/>
          <w:b/>
          <w:szCs w:val="24"/>
        </w:rPr>
        <w:t>20、信用信息查询</w:t>
      </w:r>
    </w:p>
    <w:p w14:paraId="286DA82A" w14:textId="77777777" w:rsidR="00FF6344" w:rsidRDefault="00B46D33">
      <w:pPr>
        <w:pStyle w:val="20"/>
        <w:spacing w:before="0"/>
        <w:ind w:firstLineChars="0" w:firstLine="495"/>
        <w:rPr>
          <w:rFonts w:ascii="宋体" w:hAnsi="宋体" w:cs="宋体"/>
          <w:kern w:val="0"/>
          <w:szCs w:val="24"/>
        </w:rPr>
      </w:pPr>
      <w:r>
        <w:rPr>
          <w:rFonts w:ascii="宋体" w:hAnsi="宋体" w:cs="宋体" w:hint="eastAsia"/>
          <w:kern w:val="0"/>
          <w:szCs w:val="24"/>
        </w:rPr>
        <w:lastRenderedPageBreak/>
        <w:t>20.1信用信息查询渠道及截止时间：采购机构将通过“信用中国”网站(www.creditchina.gov.cn)、中国政府采购网(www.ccgp.gov.cn)渠道查询供应商投标截止时间当天的信用记录。</w:t>
      </w:r>
    </w:p>
    <w:p w14:paraId="11D9192B" w14:textId="77777777" w:rsidR="00FF6344" w:rsidRDefault="00B46D33">
      <w:pPr>
        <w:pStyle w:val="20"/>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20.2信用信息查询记录和证据留存的具体方式：现场查询的供应商的信用记录、查询结果经确认后将与采购文件一起存档。</w:t>
      </w:r>
    </w:p>
    <w:p w14:paraId="50A74C27" w14:textId="77777777" w:rsidR="00FF6344" w:rsidRDefault="00B46D33">
      <w:pPr>
        <w:pStyle w:val="20"/>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14:paraId="3D216396" w14:textId="77777777" w:rsidR="00FF6344" w:rsidRDefault="00B46D33">
      <w:pPr>
        <w:pStyle w:val="20"/>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44F64F27" w14:textId="77777777" w:rsidR="00FF6344" w:rsidRDefault="00FF6344">
      <w:pPr>
        <w:pStyle w:val="20"/>
        <w:spacing w:before="0"/>
        <w:ind w:firstLineChars="0" w:firstLine="0"/>
        <w:rPr>
          <w:rFonts w:ascii="宋体" w:hAnsi="宋体" w:cs="宋体"/>
          <w:kern w:val="0"/>
          <w:szCs w:val="24"/>
        </w:rPr>
      </w:pPr>
    </w:p>
    <w:p w14:paraId="384766F5" w14:textId="77777777" w:rsidR="00FF6344" w:rsidRDefault="00B46D33">
      <w:pPr>
        <w:snapToGrid w:val="0"/>
        <w:spacing w:line="360" w:lineRule="auto"/>
        <w:ind w:firstLine="723"/>
        <w:jc w:val="center"/>
        <w:outlineLvl w:val="0"/>
        <w:rPr>
          <w:rFonts w:ascii="宋体" w:hAnsi="宋体" w:cs="宋体"/>
          <w:b/>
          <w:sz w:val="36"/>
          <w:szCs w:val="36"/>
        </w:rPr>
      </w:pPr>
      <w:r>
        <w:rPr>
          <w:rFonts w:ascii="宋体" w:hAnsi="宋体" w:cs="宋体" w:hint="eastAsia"/>
          <w:b/>
          <w:sz w:val="36"/>
          <w:szCs w:val="36"/>
        </w:rPr>
        <w:t>五、评标</w:t>
      </w:r>
    </w:p>
    <w:p w14:paraId="26458C0A" w14:textId="77777777" w:rsidR="00FF6344" w:rsidRDefault="00B46D33">
      <w:pPr>
        <w:spacing w:line="360" w:lineRule="auto"/>
        <w:rPr>
          <w:rFonts w:ascii="宋体" w:hAnsi="宋体" w:cs="宋体"/>
          <w:b/>
          <w:sz w:val="24"/>
        </w:rPr>
      </w:pPr>
      <w:bookmarkStart w:id="6"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ascii="宋体" w:hAnsi="宋体" w:cs="宋体" w:hint="eastAsia"/>
          <w:b/>
          <w:sz w:val="24"/>
        </w:rPr>
        <w:t>详见采购文件第四部分评标办法。</w:t>
      </w:r>
    </w:p>
    <w:p w14:paraId="551A169A" w14:textId="77777777" w:rsidR="00FF6344" w:rsidRDefault="00FF6344">
      <w:pPr>
        <w:spacing w:line="360" w:lineRule="auto"/>
        <w:ind w:firstLine="480"/>
        <w:rPr>
          <w:rFonts w:ascii="宋体" w:hAnsi="宋体" w:cs="宋体"/>
          <w:b/>
          <w:sz w:val="24"/>
        </w:rPr>
      </w:pPr>
    </w:p>
    <w:p w14:paraId="64E1E9E9" w14:textId="77777777" w:rsidR="00FF6344" w:rsidRDefault="00B46D33">
      <w:pPr>
        <w:snapToGrid w:val="0"/>
        <w:spacing w:line="360" w:lineRule="auto"/>
        <w:ind w:firstLine="723"/>
        <w:jc w:val="center"/>
        <w:outlineLvl w:val="0"/>
        <w:rPr>
          <w:rFonts w:ascii="宋体" w:hAnsi="宋体" w:cs="宋体"/>
          <w:b/>
          <w:sz w:val="36"/>
          <w:szCs w:val="36"/>
        </w:rPr>
      </w:pPr>
      <w:r>
        <w:rPr>
          <w:rFonts w:ascii="宋体" w:hAnsi="宋体" w:cs="宋体" w:hint="eastAsia"/>
          <w:b/>
          <w:sz w:val="36"/>
          <w:szCs w:val="36"/>
        </w:rPr>
        <w:t>六、定 标</w:t>
      </w:r>
    </w:p>
    <w:p w14:paraId="49D772ED" w14:textId="77777777" w:rsidR="00FF6344" w:rsidRDefault="00B46D33">
      <w:pPr>
        <w:pStyle w:val="a6"/>
        <w:spacing w:line="360" w:lineRule="auto"/>
        <w:ind w:left="479" w:hangingChars="199" w:hanging="479"/>
        <w:rPr>
          <w:rFonts w:cs="宋体"/>
          <w:b/>
        </w:rPr>
      </w:pPr>
      <w:r>
        <w:rPr>
          <w:rFonts w:cs="宋体" w:hint="eastAsia"/>
          <w:b/>
        </w:rPr>
        <w:t>22. 确定中标供应商</w:t>
      </w:r>
    </w:p>
    <w:p w14:paraId="6960BB6C" w14:textId="77777777" w:rsidR="00FF6344" w:rsidRDefault="00B46D33">
      <w:pPr>
        <w:pStyle w:val="20"/>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030975" w14:textId="77777777" w:rsidR="00FF6344" w:rsidRDefault="00B46D33">
      <w:pPr>
        <w:pStyle w:val="20"/>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728EA491" w14:textId="77777777" w:rsidR="00FF6344" w:rsidRDefault="00B46D33">
      <w:pPr>
        <w:widowControl/>
        <w:spacing w:line="360" w:lineRule="auto"/>
        <w:ind w:firstLine="482"/>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54C516C" w14:textId="77777777" w:rsidR="00FF6344" w:rsidRDefault="00B46D33">
      <w:pPr>
        <w:widowControl/>
        <w:spacing w:line="360" w:lineRule="auto"/>
        <w:ind w:firstLine="482"/>
        <w:jc w:val="left"/>
        <w:rPr>
          <w:rFonts w:ascii="宋体" w:hAnsi="宋体" w:cs="宋体"/>
          <w:sz w:val="24"/>
        </w:rPr>
      </w:pPr>
      <w:r>
        <w:rPr>
          <w:rFonts w:ascii="宋体" w:hAnsi="宋体" w:cs="宋体" w:hint="eastAsia"/>
          <w:sz w:val="24"/>
        </w:rPr>
        <w:lastRenderedPageBreak/>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名称、规格型号、数量、单价、服务要求，开标记录、未中标情况说明、中标公告期限以及评审专家名单、评分汇总及明细。</w:t>
      </w:r>
    </w:p>
    <w:p w14:paraId="3BDC9B17" w14:textId="77777777" w:rsidR="00FF6344" w:rsidRDefault="00B46D33">
      <w:pPr>
        <w:widowControl/>
        <w:spacing w:line="360" w:lineRule="auto"/>
        <w:ind w:firstLine="482"/>
        <w:jc w:val="left"/>
        <w:rPr>
          <w:rFonts w:ascii="宋体" w:hAnsi="宋体" w:cs="宋体"/>
          <w:sz w:val="24"/>
        </w:rPr>
      </w:pPr>
      <w:r>
        <w:rPr>
          <w:rFonts w:ascii="宋体" w:hAnsi="宋体" w:cs="宋体" w:hint="eastAsia"/>
          <w:sz w:val="24"/>
        </w:rPr>
        <w:t>23.3公告期限为1个工作日。</w:t>
      </w:r>
    </w:p>
    <w:p w14:paraId="193688B1" w14:textId="77777777" w:rsidR="00FF6344" w:rsidRDefault="00FF6344">
      <w:pPr>
        <w:snapToGrid w:val="0"/>
        <w:spacing w:line="360" w:lineRule="auto"/>
        <w:ind w:leftChars="57" w:left="120" w:firstLineChars="150" w:firstLine="482"/>
        <w:jc w:val="center"/>
        <w:rPr>
          <w:rFonts w:ascii="宋体" w:hAnsi="宋体" w:cs="宋体"/>
          <w:b/>
          <w:sz w:val="32"/>
        </w:rPr>
      </w:pPr>
    </w:p>
    <w:p w14:paraId="5C269EC7" w14:textId="77777777" w:rsidR="00FF6344" w:rsidRDefault="00B46D33">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50A62623" w14:textId="77777777" w:rsidR="00FF6344" w:rsidRDefault="00B46D33">
      <w:pPr>
        <w:pStyle w:val="a6"/>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1111F17F" w14:textId="77777777" w:rsidR="00FF6344" w:rsidRDefault="00B46D33">
      <w:pPr>
        <w:pStyle w:val="a6"/>
        <w:spacing w:line="360" w:lineRule="auto"/>
        <w:ind w:left="479" w:hangingChars="199" w:hanging="479"/>
        <w:rPr>
          <w:rFonts w:cs="宋体"/>
          <w:b/>
        </w:rPr>
      </w:pPr>
      <w:r>
        <w:rPr>
          <w:rFonts w:cs="宋体" w:hint="eastAsia"/>
          <w:b/>
        </w:rPr>
        <w:t>25. 合同的签订</w:t>
      </w:r>
    </w:p>
    <w:p w14:paraId="786A5460" w14:textId="77777777" w:rsidR="00FF6344" w:rsidRDefault="00B46D33">
      <w:pPr>
        <w:widowControl/>
        <w:spacing w:line="360" w:lineRule="auto"/>
        <w:ind w:firstLine="482"/>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2233CC68" w14:textId="77777777" w:rsidR="00FF6344" w:rsidRDefault="00B46D33">
      <w:pPr>
        <w:pStyle w:val="20"/>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356A0E" w14:textId="77777777" w:rsidR="00FF6344" w:rsidRDefault="00B46D33">
      <w:pPr>
        <w:pStyle w:val="20"/>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74325E5E" w14:textId="77777777" w:rsidR="00FF6344" w:rsidRDefault="00B46D33">
      <w:pPr>
        <w:pStyle w:val="20"/>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4B5B40B2" w14:textId="77777777" w:rsidR="00FF6344" w:rsidRDefault="00B46D33">
      <w:pPr>
        <w:pStyle w:val="20"/>
        <w:snapToGrid w:val="0"/>
        <w:spacing w:before="0" w:after="120"/>
        <w:ind w:firstLine="480"/>
        <w:rPr>
          <w:rFonts w:ascii="宋体" w:hAnsi="宋体" w:cs="宋体"/>
        </w:rPr>
      </w:pPr>
      <w:r>
        <w:rPr>
          <w:rFonts w:ascii="宋体" w:hAnsi="宋体" w:cs="宋体" w:hint="eastAsia"/>
        </w:rPr>
        <w:t>25.5采购合同由采购人与中标供应商根据采购文件、采购文件等内容通过政府采购电子交易平台在线签订，自动备案。</w:t>
      </w:r>
    </w:p>
    <w:p w14:paraId="06CDD2F2" w14:textId="77777777" w:rsidR="00FF6344" w:rsidRDefault="00B46D33">
      <w:pPr>
        <w:pStyle w:val="a6"/>
        <w:spacing w:line="360" w:lineRule="auto"/>
        <w:ind w:left="479" w:hangingChars="199" w:hanging="479"/>
        <w:rPr>
          <w:rFonts w:cs="宋体"/>
          <w:b/>
        </w:rPr>
      </w:pPr>
      <w:r>
        <w:rPr>
          <w:rFonts w:cs="宋体" w:hint="eastAsia"/>
          <w:b/>
        </w:rPr>
        <w:t>26. 履约保证金</w:t>
      </w:r>
    </w:p>
    <w:p w14:paraId="21223F12" w14:textId="77777777" w:rsidR="00FF6344" w:rsidRDefault="00B46D33">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。履约保证金的数额不得超过政府采购合同金额的1%。鼓励和支持供应商以银行、保险公司出具的保函形式提供履约保证金。采购人不得拒收履约保函，项目验收结束后应</w:t>
      </w:r>
      <w:r>
        <w:rPr>
          <w:rFonts w:ascii="宋体" w:hAnsi="宋体" w:cs="宋体" w:hint="eastAsia"/>
          <w:sz w:val="24"/>
        </w:rPr>
        <w:lastRenderedPageBreak/>
        <w:t>及时退还，延迟退还的，应当按照合同约定和法律规定承担相应的赔偿责任。</w:t>
      </w:r>
    </w:p>
    <w:p w14:paraId="39DA4F03" w14:textId="77777777" w:rsidR="00FF6344" w:rsidRDefault="00B46D33">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14:paraId="0715E5C8" w14:textId="77777777" w:rsidR="00FF6344" w:rsidRDefault="00B46D33">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14:paraId="6E1CEC44" w14:textId="77777777" w:rsidR="00FF6344" w:rsidRDefault="00FF6344">
      <w:pPr>
        <w:snapToGrid w:val="0"/>
        <w:spacing w:line="360" w:lineRule="auto"/>
        <w:ind w:firstLineChars="1045" w:firstLine="3357"/>
        <w:rPr>
          <w:rFonts w:ascii="宋体" w:hAnsi="宋体" w:cs="宋体"/>
          <w:b/>
          <w:sz w:val="32"/>
        </w:rPr>
      </w:pPr>
    </w:p>
    <w:p w14:paraId="66A0D8E6" w14:textId="77777777" w:rsidR="00FF6344" w:rsidRDefault="00B46D33">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43ADD47C" w14:textId="77777777" w:rsidR="00FF6344" w:rsidRDefault="00B46D33">
      <w:pPr>
        <w:pStyle w:val="20"/>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14:paraId="7EBD6638" w14:textId="77777777" w:rsidR="00FF6344" w:rsidRDefault="00B46D33">
      <w:pPr>
        <w:pStyle w:val="20"/>
        <w:snapToGrid w:val="0"/>
        <w:spacing w:before="0"/>
        <w:ind w:firstLine="480"/>
        <w:rPr>
          <w:rFonts w:ascii="宋体" w:hAnsi="宋体" w:cs="宋体"/>
        </w:rPr>
      </w:pPr>
      <w:r>
        <w:rPr>
          <w:rFonts w:ascii="宋体" w:hAnsi="宋体" w:cs="宋体" w:hint="eastAsia"/>
        </w:rPr>
        <w:t xml:space="preserve">27.1电子交易平台发生故障而无法登录访问的； </w:t>
      </w:r>
    </w:p>
    <w:p w14:paraId="430775FE" w14:textId="77777777" w:rsidR="00FF6344" w:rsidRDefault="00B46D33">
      <w:pPr>
        <w:pStyle w:val="20"/>
        <w:snapToGrid w:val="0"/>
        <w:spacing w:before="0"/>
        <w:ind w:firstLine="480"/>
        <w:rPr>
          <w:rFonts w:ascii="宋体" w:hAnsi="宋体" w:cs="宋体"/>
        </w:rPr>
      </w:pPr>
      <w:r>
        <w:rPr>
          <w:rFonts w:ascii="宋体" w:hAnsi="宋体" w:cs="宋体" w:hint="eastAsia"/>
        </w:rPr>
        <w:t>27.2电子交易平台应用或数据库出现错误，不能进行正常操作的；</w:t>
      </w:r>
    </w:p>
    <w:p w14:paraId="104670A9" w14:textId="77777777" w:rsidR="00FF6344" w:rsidRDefault="00B46D33">
      <w:pPr>
        <w:pStyle w:val="20"/>
        <w:snapToGrid w:val="0"/>
        <w:spacing w:before="0"/>
        <w:ind w:firstLine="480"/>
        <w:rPr>
          <w:rFonts w:ascii="宋体" w:hAnsi="宋体" w:cs="宋体"/>
        </w:rPr>
      </w:pPr>
      <w:r>
        <w:rPr>
          <w:rFonts w:ascii="宋体" w:hAnsi="宋体" w:cs="宋体" w:hint="eastAsia"/>
        </w:rPr>
        <w:t>27.3电子交易平台发现严重安全漏洞，有潜在泄密危险的；</w:t>
      </w:r>
    </w:p>
    <w:p w14:paraId="795CBFA2" w14:textId="77777777" w:rsidR="00FF6344" w:rsidRDefault="00B46D33">
      <w:pPr>
        <w:pStyle w:val="20"/>
        <w:snapToGrid w:val="0"/>
        <w:spacing w:before="0"/>
        <w:ind w:firstLine="480"/>
        <w:rPr>
          <w:rFonts w:ascii="宋体" w:hAnsi="宋体" w:cs="宋体"/>
        </w:rPr>
      </w:pPr>
      <w:r>
        <w:rPr>
          <w:rFonts w:ascii="宋体" w:hAnsi="宋体" w:cs="宋体" w:hint="eastAsia"/>
        </w:rPr>
        <w:t xml:space="preserve">27.4病毒发作导致不能进行正常操作的； </w:t>
      </w:r>
    </w:p>
    <w:p w14:paraId="7630AB8D" w14:textId="77777777" w:rsidR="00FF6344" w:rsidRDefault="00B46D33">
      <w:pPr>
        <w:pStyle w:val="20"/>
        <w:snapToGrid w:val="0"/>
        <w:spacing w:before="0"/>
        <w:ind w:firstLine="480"/>
        <w:rPr>
          <w:rFonts w:ascii="宋体" w:hAnsi="宋体" w:cs="宋体"/>
        </w:rPr>
      </w:pPr>
      <w:r>
        <w:rPr>
          <w:rFonts w:ascii="宋体" w:hAnsi="宋体" w:cs="宋体" w:hint="eastAsia"/>
        </w:rPr>
        <w:t>27.5其他无法保证电子交易的公平、公正和安全的情况。</w:t>
      </w:r>
    </w:p>
    <w:p w14:paraId="44322A3F" w14:textId="77777777" w:rsidR="00FF6344" w:rsidRDefault="00B46D33">
      <w:pPr>
        <w:pStyle w:val="20"/>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38B8DA0" w14:textId="77777777" w:rsidR="00FF6344" w:rsidRDefault="00FF6344">
      <w:pPr>
        <w:tabs>
          <w:tab w:val="left" w:pos="0"/>
        </w:tabs>
        <w:spacing w:line="360" w:lineRule="auto"/>
        <w:ind w:firstLine="482"/>
        <w:rPr>
          <w:rFonts w:ascii="宋体" w:hAnsi="宋体" w:cs="宋体"/>
          <w:sz w:val="24"/>
        </w:rPr>
      </w:pPr>
    </w:p>
    <w:p w14:paraId="2BC50BB1" w14:textId="77777777" w:rsidR="00FF6344" w:rsidRDefault="00B46D33">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415E539A" w14:textId="77777777" w:rsidR="00FF6344" w:rsidRDefault="00B46D33">
      <w:pPr>
        <w:pStyle w:val="a6"/>
        <w:spacing w:line="360" w:lineRule="auto"/>
        <w:ind w:firstLineChars="0" w:firstLine="0"/>
        <w:rPr>
          <w:rFonts w:cs="宋体"/>
          <w:b/>
        </w:rPr>
      </w:pPr>
      <w:r>
        <w:rPr>
          <w:rFonts w:cs="宋体" w:hint="eastAsia"/>
          <w:b/>
        </w:rPr>
        <w:t>29.验收</w:t>
      </w:r>
    </w:p>
    <w:p w14:paraId="5ABA0DAA" w14:textId="77777777" w:rsidR="00FF6344" w:rsidRDefault="00B46D33">
      <w:pPr>
        <w:tabs>
          <w:tab w:val="left" w:pos="0"/>
        </w:tabs>
        <w:spacing w:line="360" w:lineRule="auto"/>
        <w:ind w:firstLine="482"/>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AB20FB" w14:textId="77777777" w:rsidR="00FF6344" w:rsidRDefault="00B46D33">
      <w:pPr>
        <w:tabs>
          <w:tab w:val="left" w:pos="0"/>
        </w:tabs>
        <w:spacing w:line="360" w:lineRule="auto"/>
        <w:ind w:firstLine="482"/>
        <w:rPr>
          <w:rFonts w:ascii="宋体" w:hAnsi="宋体" w:cs="宋体"/>
          <w:kern w:val="0"/>
          <w:sz w:val="24"/>
        </w:rPr>
      </w:pPr>
      <w:r>
        <w:rPr>
          <w:rFonts w:ascii="宋体" w:hAnsi="宋体" w:cs="宋体" w:hint="eastAsia"/>
          <w:kern w:val="0"/>
          <w:sz w:val="24"/>
        </w:rPr>
        <w:lastRenderedPageBreak/>
        <w:t>29.2采购人可以邀请参加本项目的其他供应商或者第三方机构参与验收。参与验收的供应商或者第三方机构的意见作为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761CF813" w14:textId="77777777" w:rsidR="00FF6344" w:rsidRDefault="00B46D33">
      <w:pPr>
        <w:tabs>
          <w:tab w:val="left" w:pos="0"/>
        </w:tabs>
        <w:spacing w:line="360" w:lineRule="auto"/>
        <w:ind w:firstLine="482"/>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65E843" w14:textId="77777777" w:rsidR="00FF6344" w:rsidRDefault="00B46D33">
      <w:pPr>
        <w:tabs>
          <w:tab w:val="left" w:pos="0"/>
        </w:tabs>
        <w:spacing w:line="360" w:lineRule="auto"/>
        <w:ind w:firstLine="482"/>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708C39D0" w14:textId="77777777" w:rsidR="00FF6344" w:rsidRDefault="00FF6344"/>
    <w:p w14:paraId="4E92DAD8" w14:textId="77777777" w:rsidR="00FF6344" w:rsidRDefault="00FF6344">
      <w:pPr>
        <w:pStyle w:val="TOC1"/>
      </w:pPr>
    </w:p>
    <w:p w14:paraId="72E27B17" w14:textId="77777777" w:rsidR="00FF6344" w:rsidRDefault="00FF6344"/>
    <w:p w14:paraId="75990D66" w14:textId="77777777" w:rsidR="00FF6344" w:rsidRDefault="00FF6344">
      <w:pPr>
        <w:pStyle w:val="TOC1"/>
      </w:pPr>
    </w:p>
    <w:p w14:paraId="0BA3FF90" w14:textId="77777777" w:rsidR="00FF6344" w:rsidRDefault="00FF6344"/>
    <w:p w14:paraId="2D8FF461" w14:textId="77777777" w:rsidR="00FF6344" w:rsidRDefault="00FF6344">
      <w:pPr>
        <w:pStyle w:val="TOC1"/>
      </w:pPr>
    </w:p>
    <w:p w14:paraId="069F0881" w14:textId="77777777" w:rsidR="00FF6344" w:rsidRDefault="00FF6344"/>
    <w:p w14:paraId="1E15F97C" w14:textId="77777777" w:rsidR="00FF6344" w:rsidRDefault="00FF6344">
      <w:pPr>
        <w:pStyle w:val="TOC1"/>
      </w:pPr>
    </w:p>
    <w:p w14:paraId="4C10BB80" w14:textId="77777777" w:rsidR="00FF6344" w:rsidRDefault="00FF6344"/>
    <w:p w14:paraId="38F5F2D8" w14:textId="77777777" w:rsidR="00FF6344" w:rsidRDefault="00FF6344">
      <w:pPr>
        <w:pStyle w:val="TOC1"/>
      </w:pPr>
    </w:p>
    <w:p w14:paraId="4E721E09" w14:textId="77777777" w:rsidR="00FF6344" w:rsidRDefault="00FF6344"/>
    <w:p w14:paraId="0AF729BF" w14:textId="77777777" w:rsidR="00FF6344" w:rsidRDefault="00FF6344">
      <w:pPr>
        <w:pStyle w:val="TOC1"/>
      </w:pPr>
    </w:p>
    <w:p w14:paraId="47093C22" w14:textId="77777777" w:rsidR="00FF6344" w:rsidRDefault="00FF6344"/>
    <w:p w14:paraId="4854C396" w14:textId="77777777" w:rsidR="00FF6344" w:rsidRDefault="00FF6344">
      <w:pPr>
        <w:pStyle w:val="TOC1"/>
      </w:pPr>
    </w:p>
    <w:p w14:paraId="76E02628" w14:textId="77777777" w:rsidR="00FF6344" w:rsidRDefault="00FF6344"/>
    <w:p w14:paraId="1024D67A" w14:textId="77777777" w:rsidR="00FF6344" w:rsidRDefault="00FF6344">
      <w:pPr>
        <w:pStyle w:val="TOC1"/>
      </w:pPr>
    </w:p>
    <w:p w14:paraId="7044C93B" w14:textId="77777777" w:rsidR="00FF6344" w:rsidRDefault="00FF6344"/>
    <w:p w14:paraId="19E8BE25" w14:textId="77777777" w:rsidR="00FF6344" w:rsidRDefault="00FF6344">
      <w:pPr>
        <w:pStyle w:val="TOC1"/>
      </w:pPr>
    </w:p>
    <w:p w14:paraId="10D33F87" w14:textId="77777777" w:rsidR="00FF6344" w:rsidRDefault="00FF6344"/>
    <w:p w14:paraId="1338C65C" w14:textId="77777777" w:rsidR="00FF6344" w:rsidRDefault="00FF6344">
      <w:pPr>
        <w:pStyle w:val="TOC1"/>
      </w:pPr>
    </w:p>
    <w:p w14:paraId="041E6043" w14:textId="77777777" w:rsidR="00FF6344" w:rsidRDefault="00FF6344"/>
    <w:p w14:paraId="1C5F9D98" w14:textId="77777777" w:rsidR="00FF6344" w:rsidRDefault="00FF6344">
      <w:pPr>
        <w:pStyle w:val="TOC1"/>
      </w:pPr>
    </w:p>
    <w:p w14:paraId="1B2D8CFD" w14:textId="77777777" w:rsidR="00FF6344" w:rsidRDefault="00FF6344"/>
    <w:p w14:paraId="3D86854D" w14:textId="77777777" w:rsidR="00FF6344" w:rsidRDefault="00FF6344">
      <w:pPr>
        <w:pStyle w:val="TOC1"/>
      </w:pPr>
    </w:p>
    <w:p w14:paraId="6CB4A812" w14:textId="77777777" w:rsidR="00FF6344" w:rsidRDefault="00FF6344"/>
    <w:p w14:paraId="69A0B738" w14:textId="77777777" w:rsidR="00FF6344" w:rsidRDefault="00FF6344">
      <w:pPr>
        <w:pStyle w:val="TOC1"/>
      </w:pPr>
    </w:p>
    <w:p w14:paraId="55A1C2C6" w14:textId="77777777" w:rsidR="00FF6344" w:rsidRDefault="00FF6344"/>
    <w:p w14:paraId="39BA0131" w14:textId="77777777" w:rsidR="00FF6344" w:rsidRDefault="00FF6344">
      <w:pPr>
        <w:pStyle w:val="TOC1"/>
      </w:pPr>
    </w:p>
    <w:p w14:paraId="2FCC97C8" w14:textId="77777777" w:rsidR="00FF6344" w:rsidRDefault="00FF6344"/>
    <w:p w14:paraId="56E7AB79" w14:textId="77777777" w:rsidR="00FF6344" w:rsidRDefault="00B46D33">
      <w:pPr>
        <w:widowControl/>
        <w:adjustRightInd/>
        <w:jc w:val="left"/>
      </w:pPr>
      <w:r>
        <w:br w:type="page"/>
      </w:r>
    </w:p>
    <w:p w14:paraId="10AA164E" w14:textId="77777777" w:rsidR="00FF6344" w:rsidRDefault="00FF6344">
      <w:pPr>
        <w:pStyle w:val="TOC1"/>
      </w:pPr>
    </w:p>
    <w:p w14:paraId="68265D8A" w14:textId="77777777" w:rsidR="00FF6344" w:rsidRDefault="00B46D33">
      <w:pPr>
        <w:numPr>
          <w:ilvl w:val="0"/>
          <w:numId w:val="2"/>
        </w:numPr>
        <w:spacing w:line="360" w:lineRule="auto"/>
        <w:ind w:firstLine="723"/>
        <w:jc w:val="center"/>
        <w:outlineLvl w:val="0"/>
        <w:rPr>
          <w:rFonts w:ascii="宋体" w:hAnsi="宋体" w:cs="宋体"/>
          <w:b/>
          <w:sz w:val="36"/>
          <w:szCs w:val="36"/>
        </w:rPr>
      </w:pPr>
      <w:bookmarkStart w:id="7" w:name="第四部分"/>
      <w:r>
        <w:rPr>
          <w:rFonts w:ascii="宋体" w:hAnsi="宋体" w:cs="宋体" w:hint="eastAsia"/>
          <w:b/>
          <w:sz w:val="36"/>
          <w:szCs w:val="36"/>
        </w:rPr>
        <w:t xml:space="preserve">  </w:t>
      </w:r>
      <w:bookmarkStart w:id="8" w:name="_Hlk162515013"/>
      <w:r>
        <w:rPr>
          <w:rFonts w:ascii="宋体" w:hAnsi="宋体" w:cs="宋体" w:hint="eastAsia"/>
          <w:b/>
          <w:sz w:val="36"/>
          <w:szCs w:val="36"/>
        </w:rPr>
        <w:t>采购需求</w:t>
      </w:r>
    </w:p>
    <w:p w14:paraId="22DF619C" w14:textId="77777777" w:rsidR="00FF6344" w:rsidRDefault="00B46D33">
      <w:pPr>
        <w:tabs>
          <w:tab w:val="left" w:pos="8280"/>
        </w:tabs>
        <w:autoSpaceDE w:val="0"/>
        <w:autoSpaceDN w:val="0"/>
        <w:spacing w:line="360" w:lineRule="auto"/>
        <w:ind w:firstLineChars="200" w:firstLine="482"/>
        <w:rPr>
          <w:rFonts w:ascii="宋体" w:hAnsi="宋体" w:cs="宋体"/>
          <w:b/>
          <w:bCs/>
          <w:sz w:val="24"/>
        </w:rPr>
      </w:pPr>
      <w:r>
        <w:rPr>
          <w:rFonts w:ascii="宋体" w:hAnsi="宋体" w:cs="宋体" w:hint="eastAsia"/>
          <w:b/>
          <w:bCs/>
          <w:sz w:val="24"/>
        </w:rPr>
        <w:t>一、项目概况</w:t>
      </w:r>
    </w:p>
    <w:p w14:paraId="6EB0556A"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1、项目名称：中国茶叶博物馆提升项目室外安防及监控中心提升改造安防设备采购</w:t>
      </w:r>
    </w:p>
    <w:p w14:paraId="7DC9C91A"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2、预算金额：2850000.00元</w:t>
      </w:r>
    </w:p>
    <w:p w14:paraId="4134E58E"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3、项目简要描述：根据博物馆的实际情况，结合国家标准对重要文物单位、场所风险等级的规定， 依照“系统先进、功能齐全、稳定可靠、操作简便、维修方便”的原则，我们采取整体设计、一步到位的实施方法，对各重点部位以入侵报警、视频监控、声音复核、出入口控制等多种防范技术相结合进行全方位防护，使博物馆安全技术防范工程建成后，达到防范有效，性能先进、实用、可靠、操作简单、维修方便，故障率低， 寿命长，性价比合理，各项技术指标都达到国家标准，并使工程项目能充分发挥安全防范作用，符合《文物系统博物馆风险等级和安全防护级别的规定》、《安全防范工程技术标准》和《博物馆和文物保护单位安全防范系统要求》的要求。</w:t>
      </w:r>
    </w:p>
    <w:p w14:paraId="25573CD9"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中国茶叶博物馆提升项目安防工程是由入侵报警系统、声音复核系统、视频安防监控系统、出入口控制系统、防爆安检系统、无线对讲系统、电子巡查系统、集成管理系统、监控中心机房系统及综合管线系统等组成。</w:t>
      </w:r>
    </w:p>
    <w:p w14:paraId="1EC61685"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4、采购内容：中国茶叶博物馆双峰馆区、龙井馆</w:t>
      </w:r>
      <w:proofErr w:type="gramStart"/>
      <w:r>
        <w:rPr>
          <w:rFonts w:ascii="宋体" w:hAnsi="宋体" w:cs="宋体" w:hint="eastAsia"/>
          <w:sz w:val="24"/>
        </w:rPr>
        <w:t>区室外安防及</w:t>
      </w:r>
      <w:proofErr w:type="gramEnd"/>
      <w:r>
        <w:rPr>
          <w:rFonts w:ascii="宋体" w:hAnsi="宋体" w:cs="宋体" w:hint="eastAsia"/>
          <w:sz w:val="24"/>
        </w:rPr>
        <w:t>监控中心安防设备采购及安装服务，是中国茶叶博物馆提升项目室内安</w:t>
      </w:r>
      <w:proofErr w:type="gramStart"/>
      <w:r>
        <w:rPr>
          <w:rFonts w:ascii="宋体" w:hAnsi="宋体" w:cs="宋体" w:hint="eastAsia"/>
          <w:sz w:val="24"/>
        </w:rPr>
        <w:t>防部分</w:t>
      </w:r>
      <w:proofErr w:type="gramEnd"/>
      <w:r>
        <w:rPr>
          <w:rFonts w:ascii="宋体" w:hAnsi="宋体" w:cs="宋体" w:hint="eastAsia"/>
          <w:sz w:val="24"/>
        </w:rPr>
        <w:t>的延伸项目，需保证与前期安防设备终端的兼容，需要在2024年7月前完成工程交付。</w:t>
      </w:r>
    </w:p>
    <w:p w14:paraId="305A9CF2" w14:textId="77777777" w:rsidR="00FF6344" w:rsidRDefault="00B46D33">
      <w:pPr>
        <w:widowControl/>
        <w:snapToGrid w:val="0"/>
        <w:spacing w:line="360" w:lineRule="auto"/>
        <w:ind w:firstLineChars="200" w:firstLine="482"/>
        <w:jc w:val="left"/>
        <w:rPr>
          <w:rFonts w:ascii="宋体" w:hAnsi="宋体" w:cs="宋体"/>
          <w:b/>
          <w:bCs/>
          <w:sz w:val="24"/>
        </w:rPr>
      </w:pPr>
      <w:r>
        <w:rPr>
          <w:rFonts w:ascii="宋体" w:hAnsi="宋体" w:cs="宋体" w:hint="eastAsia"/>
          <w:b/>
          <w:bCs/>
          <w:sz w:val="24"/>
        </w:rPr>
        <w:t>二、项目技术标准及具体要求</w:t>
      </w:r>
    </w:p>
    <w:p w14:paraId="1F43C556" w14:textId="77777777" w:rsidR="00FF6344" w:rsidRDefault="00B46D33">
      <w:pPr>
        <w:widowControl/>
        <w:snapToGrid w:val="0"/>
        <w:spacing w:line="360" w:lineRule="auto"/>
        <w:ind w:firstLineChars="200" w:firstLine="482"/>
        <w:jc w:val="left"/>
        <w:rPr>
          <w:rFonts w:ascii="宋体" w:hAnsi="宋体" w:cs="宋体"/>
          <w:b/>
          <w:bCs/>
          <w:sz w:val="24"/>
        </w:rPr>
      </w:pPr>
      <w:r>
        <w:rPr>
          <w:rFonts w:ascii="宋体" w:hAnsi="宋体" w:cs="宋体" w:hint="eastAsia"/>
          <w:b/>
          <w:bCs/>
          <w:sz w:val="24"/>
        </w:rPr>
        <w:t>1、项目技术标准</w:t>
      </w:r>
    </w:p>
    <w:p w14:paraId="05F62A6B" w14:textId="77777777" w:rsidR="00FF6344" w:rsidRDefault="00B46D33">
      <w:pPr>
        <w:widowControl/>
        <w:snapToGrid w:val="0"/>
        <w:spacing w:line="360" w:lineRule="auto"/>
        <w:ind w:firstLineChars="200" w:firstLine="482"/>
        <w:jc w:val="left"/>
        <w:rPr>
          <w:rFonts w:ascii="宋体" w:hAnsi="宋体" w:cs="宋体"/>
          <w:b/>
          <w:bCs/>
          <w:sz w:val="24"/>
        </w:rPr>
      </w:pPr>
      <w:r>
        <w:rPr>
          <w:rFonts w:ascii="宋体" w:hAnsi="宋体" w:cs="宋体" w:hint="eastAsia"/>
          <w:b/>
          <w:bCs/>
          <w:sz w:val="24"/>
        </w:rPr>
        <w:t xml:space="preserve">国家标准 </w:t>
      </w:r>
    </w:p>
    <w:p w14:paraId="4FC60ADC"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《建筑物电子信息系统防雷技术规范》（GB50343-2012）；</w:t>
      </w:r>
    </w:p>
    <w:p w14:paraId="7B9B7867"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《民用闭路监视电视系统工程技术规范》（GB 50198-2011）；</w:t>
      </w:r>
    </w:p>
    <w:p w14:paraId="1667097F"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《安全防范工程技术标准》（GB 50348-2018）；</w:t>
      </w:r>
    </w:p>
    <w:p w14:paraId="09E40D34"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《入侵报警系统工程设计规范》（GB50394-2007）；</w:t>
      </w:r>
    </w:p>
    <w:p w14:paraId="0CDB42FC"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《入侵和紧急报警系统技术要求》GB／T32581-2016</w:t>
      </w:r>
    </w:p>
    <w:p w14:paraId="52A56EC6"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《视频安防监控系统工程设计规范》（GB50395-2007）；</w:t>
      </w:r>
    </w:p>
    <w:p w14:paraId="2F9788BC"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《出入口控制系统工程设计规范》（GB50396-2007）</w:t>
      </w:r>
    </w:p>
    <w:p w14:paraId="63654FDD"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lastRenderedPageBreak/>
        <w:t>《安全防范系统供电技术要求》（GB/T15408-2007）；</w:t>
      </w:r>
    </w:p>
    <w:p w14:paraId="40B5BAA2"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《博物馆和文物保护单位安全防范系统要求》（GB/T16571- 2012）；</w:t>
      </w:r>
    </w:p>
    <w:p w14:paraId="16C5C187"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《文物系统博物馆风险等级和安全防护级别的规定》（GA 27-2002）；</w:t>
      </w:r>
    </w:p>
    <w:p w14:paraId="3B9E285E"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《安全防范工程程序与要求》（GA/T 75-1994）；</w:t>
      </w:r>
    </w:p>
    <w:p w14:paraId="3D7F6D33"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《安全防范系统通用图形符号》（GA/T 74-2017）；</w:t>
      </w:r>
    </w:p>
    <w:p w14:paraId="5C8D0934"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《安全防范系统验收规则》（GA 308-2001）；</w:t>
      </w:r>
    </w:p>
    <w:p w14:paraId="29A6FB44"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《安全技术防范（系统）工程检验规范》浙江省地方标准（DB33/T334-2011）；</w:t>
      </w:r>
    </w:p>
    <w:p w14:paraId="06021E59"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《反恐怖防范系统管理规范》（DB 3301/T 65.1—2011）；</w:t>
      </w:r>
    </w:p>
    <w:p w14:paraId="1A52EA1E"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《中华人民共和国反恐怖主义法》 ；</w:t>
      </w:r>
    </w:p>
    <w:p w14:paraId="79EC33B2"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建设方提供的有关建筑图纸、及相关需求；</w:t>
      </w:r>
    </w:p>
    <w:p w14:paraId="758839B5" w14:textId="77777777" w:rsidR="00FF6344" w:rsidRDefault="00B46D33">
      <w:pPr>
        <w:widowControl/>
        <w:snapToGrid w:val="0"/>
        <w:spacing w:line="360" w:lineRule="auto"/>
        <w:ind w:firstLineChars="200" w:firstLine="480"/>
        <w:jc w:val="left"/>
        <w:rPr>
          <w:rFonts w:ascii="宋体" w:hAnsi="宋体" w:cs="宋体"/>
          <w:b/>
          <w:bCs/>
          <w:sz w:val="24"/>
        </w:rPr>
      </w:pPr>
      <w:r>
        <w:rPr>
          <w:rFonts w:ascii="宋体" w:hAnsi="宋体" w:cs="宋体" w:hint="eastAsia"/>
          <w:sz w:val="24"/>
        </w:rPr>
        <w:t>现场勘查资料、相关图纸及资料。</w:t>
      </w:r>
    </w:p>
    <w:p w14:paraId="061AD350" w14:textId="77777777" w:rsidR="00FF6344" w:rsidRDefault="00B46D33">
      <w:pPr>
        <w:widowControl/>
        <w:snapToGrid w:val="0"/>
        <w:spacing w:line="360" w:lineRule="auto"/>
        <w:ind w:firstLineChars="200" w:firstLine="482"/>
        <w:jc w:val="left"/>
        <w:rPr>
          <w:rFonts w:ascii="宋体" w:hAnsi="宋体" w:cs="宋体"/>
          <w:b/>
          <w:bCs/>
          <w:sz w:val="24"/>
        </w:rPr>
      </w:pPr>
      <w:r>
        <w:rPr>
          <w:rFonts w:ascii="宋体" w:hAnsi="宋体" w:cs="宋体" w:hint="eastAsia"/>
          <w:b/>
          <w:bCs/>
          <w:sz w:val="24"/>
        </w:rPr>
        <w:t>根据中国茶叶博物馆的功能需求分析，其设计应遵循下列原则：</w:t>
      </w:r>
    </w:p>
    <w:p w14:paraId="4E294F98"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系统的防护级别与被防护对象的风险等级相适应。</w:t>
      </w:r>
    </w:p>
    <w:p w14:paraId="21DF6884"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技防、物防、人防相结合，探测、延迟、反应相协调。</w:t>
      </w:r>
    </w:p>
    <w:p w14:paraId="12B951D1"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满足防护的纵深性、均衡性、抗易损性要求。</w:t>
      </w:r>
    </w:p>
    <w:p w14:paraId="6A848BCD" w14:textId="77777777" w:rsidR="00FF6344" w:rsidRDefault="00B46D33">
      <w:pPr>
        <w:widowControl/>
        <w:snapToGrid w:val="0"/>
        <w:spacing w:line="360" w:lineRule="auto"/>
        <w:ind w:firstLineChars="200" w:firstLine="480"/>
        <w:jc w:val="left"/>
        <w:rPr>
          <w:rFonts w:ascii="宋体" w:hAnsi="宋体" w:cs="宋体"/>
          <w:b/>
          <w:bCs/>
          <w:sz w:val="24"/>
        </w:rPr>
      </w:pPr>
      <w:r>
        <w:rPr>
          <w:rFonts w:ascii="宋体" w:hAnsi="宋体" w:cs="宋体" w:hint="eastAsia"/>
          <w:sz w:val="24"/>
        </w:rPr>
        <w:t>满足系统的安全性、电磁兼容性要求。</w:t>
      </w:r>
    </w:p>
    <w:p w14:paraId="79F41F3F"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满足系统的可靠性、维修性与维护保障性要求。</w:t>
      </w:r>
    </w:p>
    <w:p w14:paraId="255FA3AF"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满足系统的先进性、兼容性、可扩展性要求。</w:t>
      </w:r>
    </w:p>
    <w:p w14:paraId="61172459"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满足系统的经济性、适用性要求。</w:t>
      </w:r>
    </w:p>
    <w:p w14:paraId="4FDA57E0"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“突出重点、兼顾一般”，对重要部位进行重点防护。</w:t>
      </w:r>
    </w:p>
    <w:p w14:paraId="066A1BA6" w14:textId="77777777" w:rsidR="00FF6344" w:rsidRDefault="00FF6344">
      <w:pPr>
        <w:widowControl/>
        <w:snapToGrid w:val="0"/>
        <w:spacing w:line="360" w:lineRule="auto"/>
        <w:ind w:firstLine="480"/>
        <w:jc w:val="left"/>
        <w:rPr>
          <w:rFonts w:ascii="宋体" w:hAnsi="宋体" w:cs="宋体"/>
          <w:b/>
          <w:bCs/>
          <w:sz w:val="24"/>
        </w:rPr>
      </w:pPr>
    </w:p>
    <w:p w14:paraId="2FB358AB" w14:textId="77777777" w:rsidR="00FF6344" w:rsidRDefault="00B46D33">
      <w:pPr>
        <w:widowControl/>
        <w:numPr>
          <w:ilvl w:val="0"/>
          <w:numId w:val="3"/>
        </w:numPr>
        <w:snapToGrid w:val="0"/>
        <w:spacing w:line="360" w:lineRule="auto"/>
        <w:ind w:firstLineChars="200" w:firstLine="482"/>
        <w:jc w:val="left"/>
        <w:rPr>
          <w:rFonts w:ascii="宋体" w:hAnsi="宋体" w:cs="宋体"/>
          <w:b/>
          <w:bCs/>
          <w:sz w:val="24"/>
        </w:rPr>
      </w:pPr>
      <w:r>
        <w:rPr>
          <w:rFonts w:ascii="宋体" w:hAnsi="宋体" w:cs="宋体" w:hint="eastAsia"/>
          <w:b/>
          <w:bCs/>
          <w:sz w:val="24"/>
        </w:rPr>
        <w:t>安全技术防范系统</w:t>
      </w:r>
    </w:p>
    <w:p w14:paraId="0E5D55CA"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 xml:space="preserve">中国茶叶博物馆提升项目安防工程按照文物系统博物馆三级风险要求进行设计，局部参照二级风险等级要求设计，满足部位防护和目标防护要求。根据博物馆的实际情况，坚持纵深防护原则，合理划分周界、监视区、防护区、禁区，以体现安全防范系统的均衡性。安全防范系统通过采用成熟而先进的技术和可靠而实用的设备，以规范化、结构化、模块化、集成化的方式实现，并能适应系统维护和技术发展的需要。由下列系统集合而构成： </w:t>
      </w:r>
    </w:p>
    <w:p w14:paraId="2DB0ECAB"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1）入侵报警系统</w:t>
      </w:r>
    </w:p>
    <w:p w14:paraId="77741E21"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2）声音复核、视频安防监控系统</w:t>
      </w:r>
    </w:p>
    <w:p w14:paraId="3CB4D92A"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3）出入口控制系统</w:t>
      </w:r>
    </w:p>
    <w:p w14:paraId="00FBFFCC"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lastRenderedPageBreak/>
        <w:t>4）防爆安检系统</w:t>
      </w:r>
    </w:p>
    <w:p w14:paraId="5E90D8EC"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5）无线对讲统</w:t>
      </w:r>
    </w:p>
    <w:p w14:paraId="75DECF31"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6）电子巡查系统</w:t>
      </w:r>
    </w:p>
    <w:p w14:paraId="7FBF80F6"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7）集成管理系统</w:t>
      </w:r>
    </w:p>
    <w:p w14:paraId="70C34870"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8）监控中心机房系统</w:t>
      </w:r>
    </w:p>
    <w:p w14:paraId="0EBEE042" w14:textId="77777777" w:rsidR="00FF6344" w:rsidRDefault="00B46D33">
      <w:pPr>
        <w:widowControl/>
        <w:snapToGrid w:val="0"/>
        <w:spacing w:line="360" w:lineRule="auto"/>
        <w:ind w:firstLineChars="200" w:firstLine="480"/>
        <w:jc w:val="left"/>
        <w:rPr>
          <w:rFonts w:ascii="宋体" w:hAnsi="宋体" w:cs="宋体"/>
          <w:sz w:val="24"/>
        </w:rPr>
      </w:pPr>
      <w:r>
        <w:rPr>
          <w:rFonts w:ascii="宋体" w:hAnsi="宋体" w:cs="宋体" w:hint="eastAsia"/>
          <w:sz w:val="24"/>
        </w:rPr>
        <w:t>9）综合管线系统</w:t>
      </w:r>
    </w:p>
    <w:p w14:paraId="4BAE0949" w14:textId="77777777" w:rsidR="00FF6344" w:rsidRDefault="00B46D33">
      <w:pPr>
        <w:spacing w:line="360" w:lineRule="auto"/>
        <w:ind w:firstLineChars="200" w:firstLine="480"/>
        <w:rPr>
          <w:rFonts w:ascii="宋体" w:hAnsi="宋体" w:cs="宋体"/>
          <w:bCs/>
          <w:sz w:val="24"/>
        </w:rPr>
      </w:pPr>
      <w:r>
        <w:rPr>
          <w:rFonts w:ascii="宋体" w:hAnsi="宋体" w:cs="宋体" w:hint="eastAsia"/>
          <w:sz w:val="24"/>
        </w:rPr>
        <w:t>由以上各子系统构成的安全技术防范系统，以集成管理系统为中心，通过安防专用网络，将改造后的入侵报警、声音复核、视频监控系统、出入口控制等系统集成为一体，并在集成管理平台上进行统一管理、联动应用，使其成为一个自动化、智能化程度高，功能设置完善，综合防范能力强，稳定可靠，易于操作与</w:t>
      </w:r>
      <w:r>
        <w:rPr>
          <w:rFonts w:ascii="宋体" w:hAnsi="宋体" w:cs="宋体" w:hint="eastAsia"/>
          <w:bCs/>
          <w:sz w:val="24"/>
        </w:rPr>
        <w:t>管理的现代化的安全技术防范系统。</w:t>
      </w:r>
    </w:p>
    <w:p w14:paraId="6EA71008" w14:textId="77777777" w:rsidR="00FF6344" w:rsidRPr="00424EFB" w:rsidRDefault="00B46D33" w:rsidP="00424EFB">
      <w:pPr>
        <w:pStyle w:val="af4"/>
        <w:numPr>
          <w:ilvl w:val="0"/>
          <w:numId w:val="3"/>
        </w:numPr>
        <w:spacing w:line="360" w:lineRule="auto"/>
        <w:ind w:firstLineChars="0"/>
        <w:rPr>
          <w:rFonts w:ascii="宋体" w:hAnsi="宋体" w:cs="宋体"/>
          <w:b/>
          <w:sz w:val="24"/>
        </w:rPr>
      </w:pPr>
      <w:r w:rsidRPr="00424EFB">
        <w:rPr>
          <w:rFonts w:ascii="宋体" w:hAnsi="宋体" w:cs="宋体" w:hint="eastAsia"/>
          <w:b/>
          <w:sz w:val="24"/>
        </w:rPr>
        <w:t>设备采购清单</w:t>
      </w:r>
    </w:p>
    <w:p w14:paraId="1A1EECEF" w14:textId="77777777" w:rsidR="00424EFB" w:rsidRPr="00424EFB" w:rsidRDefault="00424EFB" w:rsidP="00424EFB">
      <w:pPr>
        <w:spacing w:line="360" w:lineRule="auto"/>
        <w:ind w:firstLineChars="200" w:firstLine="482"/>
        <w:rPr>
          <w:rFonts w:ascii="宋体" w:hAnsi="宋体" w:cs="宋体"/>
          <w:b/>
          <w:sz w:val="24"/>
        </w:rPr>
      </w:pPr>
      <w:r>
        <w:rPr>
          <w:rFonts w:ascii="宋体" w:hAnsi="宋体" w:cs="宋体" w:hint="eastAsia"/>
          <w:b/>
          <w:sz w:val="24"/>
        </w:rPr>
        <w:t>3.1双峰馆-通用安装部分</w:t>
      </w:r>
    </w:p>
    <w:tbl>
      <w:tblPr>
        <w:tblpPr w:leftFromText="180" w:rightFromText="180" w:vertAnchor="text" w:horzAnchor="page" w:tblpX="1881" w:tblpY="448"/>
        <w:tblOverlap w:val="neve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92"/>
        <w:gridCol w:w="4571"/>
        <w:gridCol w:w="491"/>
        <w:gridCol w:w="616"/>
        <w:gridCol w:w="520"/>
      </w:tblGrid>
      <w:tr w:rsidR="00FF6344" w14:paraId="4B65E19E" w14:textId="77777777">
        <w:trPr>
          <w:trHeight w:val="345"/>
        </w:trPr>
        <w:tc>
          <w:tcPr>
            <w:tcW w:w="516" w:type="dxa"/>
            <w:vMerge w:val="restart"/>
            <w:shd w:val="clear" w:color="FFFFFF" w:fill="FFFFFF"/>
            <w:vAlign w:val="center"/>
          </w:tcPr>
          <w:p w14:paraId="2F744133"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序号</w:t>
            </w:r>
          </w:p>
        </w:tc>
        <w:tc>
          <w:tcPr>
            <w:tcW w:w="1592" w:type="dxa"/>
            <w:vMerge w:val="restart"/>
            <w:shd w:val="clear" w:color="FFFFFF" w:fill="FFFFFF"/>
            <w:vAlign w:val="center"/>
          </w:tcPr>
          <w:p w14:paraId="19F61A18"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项目名称</w:t>
            </w:r>
          </w:p>
        </w:tc>
        <w:tc>
          <w:tcPr>
            <w:tcW w:w="4571" w:type="dxa"/>
            <w:vMerge w:val="restart"/>
            <w:shd w:val="clear" w:color="FFFFFF" w:fill="FFFFFF"/>
            <w:vAlign w:val="center"/>
          </w:tcPr>
          <w:p w14:paraId="1153D906"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功能或技术参数</w:t>
            </w:r>
          </w:p>
        </w:tc>
        <w:tc>
          <w:tcPr>
            <w:tcW w:w="491" w:type="dxa"/>
            <w:vMerge w:val="restart"/>
            <w:shd w:val="clear" w:color="FFFFFF" w:fill="FFFFFF"/>
            <w:vAlign w:val="center"/>
          </w:tcPr>
          <w:p w14:paraId="58B96789"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单位</w:t>
            </w:r>
          </w:p>
        </w:tc>
        <w:tc>
          <w:tcPr>
            <w:tcW w:w="616" w:type="dxa"/>
            <w:vMerge w:val="restart"/>
            <w:shd w:val="clear" w:color="FFFFFF" w:fill="FFFFFF"/>
            <w:vAlign w:val="center"/>
          </w:tcPr>
          <w:p w14:paraId="5BC5E0FD"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数量</w:t>
            </w:r>
          </w:p>
        </w:tc>
        <w:tc>
          <w:tcPr>
            <w:tcW w:w="520" w:type="dxa"/>
            <w:vMerge w:val="restart"/>
            <w:shd w:val="clear" w:color="FFFFFF" w:fill="FFFFFF"/>
            <w:vAlign w:val="center"/>
          </w:tcPr>
          <w:p w14:paraId="51552B2B"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备注</w:t>
            </w:r>
          </w:p>
        </w:tc>
      </w:tr>
      <w:tr w:rsidR="00FF6344" w14:paraId="046D1E3D" w14:textId="77777777">
        <w:trPr>
          <w:trHeight w:val="345"/>
        </w:trPr>
        <w:tc>
          <w:tcPr>
            <w:tcW w:w="516" w:type="dxa"/>
            <w:vMerge/>
            <w:vAlign w:val="center"/>
          </w:tcPr>
          <w:p w14:paraId="1E8D51CD" w14:textId="77777777" w:rsidR="00FF6344" w:rsidRDefault="00FF6344" w:rsidP="002074D2">
            <w:pPr>
              <w:widowControl/>
              <w:adjustRightInd/>
              <w:jc w:val="left"/>
              <w:rPr>
                <w:rFonts w:ascii="宋体" w:hAnsi="宋体" w:cs="宋体"/>
                <w:b/>
                <w:bCs/>
                <w:kern w:val="0"/>
                <w:sz w:val="20"/>
                <w:szCs w:val="20"/>
              </w:rPr>
            </w:pPr>
          </w:p>
        </w:tc>
        <w:tc>
          <w:tcPr>
            <w:tcW w:w="1592" w:type="dxa"/>
            <w:vMerge/>
            <w:vAlign w:val="center"/>
          </w:tcPr>
          <w:p w14:paraId="2E87F26D" w14:textId="77777777" w:rsidR="00FF6344" w:rsidRDefault="00FF6344" w:rsidP="002074D2">
            <w:pPr>
              <w:widowControl/>
              <w:adjustRightInd/>
              <w:jc w:val="left"/>
              <w:rPr>
                <w:rFonts w:ascii="宋体" w:hAnsi="宋体" w:cs="宋体"/>
                <w:b/>
                <w:bCs/>
                <w:kern w:val="0"/>
                <w:sz w:val="20"/>
                <w:szCs w:val="20"/>
              </w:rPr>
            </w:pPr>
          </w:p>
        </w:tc>
        <w:tc>
          <w:tcPr>
            <w:tcW w:w="4571" w:type="dxa"/>
            <w:vMerge/>
            <w:vAlign w:val="center"/>
          </w:tcPr>
          <w:p w14:paraId="306C07FB" w14:textId="77777777" w:rsidR="00FF6344" w:rsidRDefault="00FF6344" w:rsidP="002074D2">
            <w:pPr>
              <w:widowControl/>
              <w:adjustRightInd/>
              <w:jc w:val="left"/>
              <w:rPr>
                <w:rFonts w:ascii="宋体" w:hAnsi="宋体" w:cs="宋体"/>
                <w:b/>
                <w:bCs/>
                <w:kern w:val="0"/>
                <w:sz w:val="20"/>
                <w:szCs w:val="20"/>
              </w:rPr>
            </w:pPr>
          </w:p>
        </w:tc>
        <w:tc>
          <w:tcPr>
            <w:tcW w:w="491" w:type="dxa"/>
            <w:vMerge/>
            <w:vAlign w:val="center"/>
          </w:tcPr>
          <w:p w14:paraId="3B7AED7E" w14:textId="77777777" w:rsidR="00FF6344" w:rsidRDefault="00FF6344" w:rsidP="002074D2">
            <w:pPr>
              <w:widowControl/>
              <w:adjustRightInd/>
              <w:jc w:val="left"/>
              <w:rPr>
                <w:rFonts w:ascii="宋体" w:hAnsi="宋体" w:cs="宋体"/>
                <w:b/>
                <w:bCs/>
                <w:kern w:val="0"/>
                <w:sz w:val="20"/>
                <w:szCs w:val="20"/>
              </w:rPr>
            </w:pPr>
          </w:p>
        </w:tc>
        <w:tc>
          <w:tcPr>
            <w:tcW w:w="616" w:type="dxa"/>
            <w:vMerge/>
            <w:vAlign w:val="center"/>
          </w:tcPr>
          <w:p w14:paraId="75F5D549" w14:textId="77777777" w:rsidR="00FF6344" w:rsidRDefault="00FF6344" w:rsidP="002074D2">
            <w:pPr>
              <w:widowControl/>
              <w:adjustRightInd/>
              <w:jc w:val="left"/>
              <w:rPr>
                <w:rFonts w:ascii="宋体" w:hAnsi="宋体" w:cs="宋体"/>
                <w:b/>
                <w:bCs/>
                <w:kern w:val="0"/>
                <w:sz w:val="20"/>
                <w:szCs w:val="20"/>
              </w:rPr>
            </w:pPr>
          </w:p>
        </w:tc>
        <w:tc>
          <w:tcPr>
            <w:tcW w:w="520" w:type="dxa"/>
            <w:vMerge/>
            <w:vAlign w:val="center"/>
          </w:tcPr>
          <w:p w14:paraId="73043B8A" w14:textId="77777777" w:rsidR="00FF6344" w:rsidRDefault="00FF6344" w:rsidP="002074D2">
            <w:pPr>
              <w:widowControl/>
              <w:adjustRightInd/>
              <w:jc w:val="left"/>
              <w:rPr>
                <w:rFonts w:ascii="宋体" w:hAnsi="宋体" w:cs="宋体"/>
                <w:b/>
                <w:bCs/>
                <w:kern w:val="0"/>
                <w:sz w:val="20"/>
                <w:szCs w:val="20"/>
              </w:rPr>
            </w:pPr>
          </w:p>
        </w:tc>
      </w:tr>
      <w:tr w:rsidR="00FF6344" w14:paraId="53C1FAB1" w14:textId="77777777">
        <w:trPr>
          <w:trHeight w:val="255"/>
        </w:trPr>
        <w:tc>
          <w:tcPr>
            <w:tcW w:w="516" w:type="dxa"/>
            <w:shd w:val="clear" w:color="FFFFFF" w:fill="FFFFFF"/>
            <w:vAlign w:val="center"/>
          </w:tcPr>
          <w:p w14:paraId="692DBC6F"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1592" w:type="dxa"/>
            <w:shd w:val="clear" w:color="FFFFFF" w:fill="FFFFFF"/>
            <w:vAlign w:val="center"/>
          </w:tcPr>
          <w:p w14:paraId="1AA2E9F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一、入侵报警系统</w:t>
            </w:r>
          </w:p>
        </w:tc>
        <w:tc>
          <w:tcPr>
            <w:tcW w:w="4571" w:type="dxa"/>
            <w:shd w:val="clear" w:color="FFFFFF" w:fill="FFFFFF"/>
            <w:vAlign w:val="center"/>
          </w:tcPr>
          <w:p w14:paraId="76F62A9A"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491" w:type="dxa"/>
            <w:shd w:val="clear" w:color="FFFFFF" w:fill="FFFFFF"/>
            <w:vAlign w:val="center"/>
          </w:tcPr>
          <w:p w14:paraId="5CCD448A"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616" w:type="dxa"/>
            <w:shd w:val="clear" w:color="FFFFFF" w:fill="FFFFFF"/>
            <w:vAlign w:val="center"/>
          </w:tcPr>
          <w:p w14:paraId="49CB3FDE"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0" w:type="dxa"/>
            <w:shd w:val="clear" w:color="FFFFFF" w:fill="FFFFFF"/>
            <w:vAlign w:val="center"/>
          </w:tcPr>
          <w:p w14:paraId="155E0A68"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FF6344" w14:paraId="2A0EFDFB" w14:textId="77777777">
        <w:trPr>
          <w:trHeight w:val="4335"/>
        </w:trPr>
        <w:tc>
          <w:tcPr>
            <w:tcW w:w="516" w:type="dxa"/>
            <w:shd w:val="clear" w:color="FFFFFF" w:fill="FFFFFF"/>
            <w:vAlign w:val="center"/>
          </w:tcPr>
          <w:p w14:paraId="53BB3A0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w:t>
            </w:r>
          </w:p>
        </w:tc>
        <w:tc>
          <w:tcPr>
            <w:tcW w:w="1592" w:type="dxa"/>
            <w:shd w:val="clear" w:color="FFFFFF" w:fill="FFFFFF"/>
            <w:vAlign w:val="center"/>
          </w:tcPr>
          <w:p w14:paraId="50AD33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571" w:type="dxa"/>
            <w:shd w:val="clear" w:color="FFFFFF" w:fill="FFFFFF"/>
            <w:vAlign w:val="center"/>
          </w:tcPr>
          <w:p w14:paraId="1F90ED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报警主机；提供9个有线防区</w:t>
            </w:r>
            <w:r>
              <w:rPr>
                <w:rFonts w:ascii="宋体" w:hAnsi="宋体" w:cs="宋体" w:hint="eastAsia"/>
                <w:kern w:val="0"/>
                <w:sz w:val="20"/>
                <w:szCs w:val="20"/>
              </w:rPr>
              <w:br/>
              <w:t>通过内置的轮询回路总线接口(V-Plex®, multiplex)，VISTA-250BPT 可扩展241个防区</w:t>
            </w:r>
            <w:r>
              <w:rPr>
                <w:rFonts w:ascii="宋体" w:hAnsi="宋体" w:cs="宋体" w:hint="eastAsia"/>
                <w:kern w:val="0"/>
                <w:sz w:val="20"/>
                <w:szCs w:val="20"/>
              </w:rPr>
              <w:br/>
              <w:t xml:space="preserve">支持使用2个5800系列的无线接收机。 </w:t>
            </w:r>
            <w:r>
              <w:rPr>
                <w:rFonts w:ascii="宋体" w:hAnsi="宋体" w:cs="宋体" w:hint="eastAsia"/>
                <w:kern w:val="0"/>
                <w:sz w:val="20"/>
                <w:szCs w:val="20"/>
              </w:rPr>
              <w:br/>
              <w:t>警铃输出电路：12VDC，输出电流1.7A</w:t>
            </w:r>
            <w:r>
              <w:rPr>
                <w:rFonts w:ascii="宋体" w:hAnsi="宋体" w:cs="宋体" w:hint="eastAsia"/>
                <w:kern w:val="0"/>
                <w:sz w:val="20"/>
                <w:szCs w:val="20"/>
              </w:rPr>
              <w:br/>
              <w:t>可分为8个独立控制的子系统</w:t>
            </w:r>
            <w:r>
              <w:rPr>
                <w:rFonts w:ascii="宋体" w:hAnsi="宋体" w:cs="宋体" w:hint="eastAsia"/>
                <w:kern w:val="0"/>
                <w:sz w:val="20"/>
                <w:szCs w:val="20"/>
              </w:rPr>
              <w:br/>
              <w:t>提供7个等级150个用户码</w:t>
            </w:r>
            <w:r>
              <w:rPr>
                <w:rFonts w:ascii="宋体" w:hAnsi="宋体" w:cs="宋体" w:hint="eastAsia"/>
                <w:kern w:val="0"/>
                <w:sz w:val="20"/>
                <w:szCs w:val="20"/>
              </w:rPr>
              <w:br/>
              <w:t xml:space="preserve">提供32条键盘宏指令，每个命令最多32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字符</w:t>
            </w:r>
            <w:r>
              <w:rPr>
                <w:rFonts w:ascii="宋体" w:hAnsi="宋体" w:cs="宋体" w:hint="eastAsia"/>
                <w:kern w:val="0"/>
                <w:sz w:val="20"/>
                <w:szCs w:val="20"/>
              </w:rPr>
              <w:br/>
              <w:t xml:space="preserve">时间日志，VISTA-250BPT能保存512 </w:t>
            </w:r>
            <w:proofErr w:type="gramStart"/>
            <w:r>
              <w:rPr>
                <w:rFonts w:ascii="宋体" w:hAnsi="宋体" w:cs="宋体" w:hint="eastAsia"/>
                <w:kern w:val="0"/>
                <w:sz w:val="20"/>
                <w:szCs w:val="20"/>
              </w:rPr>
              <w:t>条事件</w:t>
            </w:r>
            <w:proofErr w:type="gramEnd"/>
            <w:r>
              <w:rPr>
                <w:rFonts w:ascii="宋体" w:hAnsi="宋体" w:cs="宋体" w:hint="eastAsia"/>
                <w:kern w:val="0"/>
                <w:sz w:val="20"/>
                <w:szCs w:val="20"/>
              </w:rPr>
              <w:t>记录；</w:t>
            </w:r>
            <w:r>
              <w:rPr>
                <w:rFonts w:ascii="宋体" w:hAnsi="宋体" w:cs="宋体" w:hint="eastAsia"/>
                <w:kern w:val="0"/>
                <w:sz w:val="20"/>
                <w:szCs w:val="20"/>
              </w:rPr>
              <w:br/>
              <w:t>支持多达96个可编程输出设备</w:t>
            </w:r>
            <w:r>
              <w:rPr>
                <w:rFonts w:ascii="宋体" w:hAnsi="宋体" w:cs="宋体" w:hint="eastAsia"/>
                <w:kern w:val="0"/>
                <w:sz w:val="20"/>
                <w:szCs w:val="20"/>
              </w:rPr>
              <w:br/>
              <w:t>快速布防</w:t>
            </w:r>
            <w:r>
              <w:rPr>
                <w:rFonts w:ascii="宋体" w:hAnsi="宋体" w:cs="宋体" w:hint="eastAsia"/>
                <w:kern w:val="0"/>
                <w:sz w:val="20"/>
                <w:szCs w:val="20"/>
              </w:rPr>
              <w:br/>
              <w:t>群旁路</w:t>
            </w:r>
            <w:r>
              <w:rPr>
                <w:rFonts w:ascii="宋体" w:hAnsi="宋体" w:cs="宋体" w:hint="eastAsia"/>
                <w:kern w:val="0"/>
                <w:sz w:val="20"/>
                <w:szCs w:val="20"/>
              </w:rPr>
              <w:br/>
              <w:t>强制布防</w:t>
            </w:r>
            <w:r>
              <w:rPr>
                <w:rFonts w:ascii="宋体" w:hAnsi="宋体" w:cs="宋体" w:hint="eastAsia"/>
                <w:kern w:val="0"/>
                <w:sz w:val="20"/>
                <w:szCs w:val="20"/>
              </w:rPr>
              <w:br/>
              <w:t>事件布防</w:t>
            </w:r>
            <w:r>
              <w:rPr>
                <w:rFonts w:ascii="宋体" w:hAnsi="宋体" w:cs="宋体" w:hint="eastAsia"/>
                <w:kern w:val="0"/>
                <w:sz w:val="20"/>
                <w:szCs w:val="20"/>
              </w:rPr>
              <w:br/>
              <w:t>通过主机的ECP 总线扩展IP 通讯设备</w:t>
            </w:r>
            <w:r>
              <w:rPr>
                <w:rFonts w:ascii="宋体" w:hAnsi="宋体" w:cs="宋体" w:hint="eastAsia"/>
                <w:kern w:val="0"/>
                <w:sz w:val="20"/>
                <w:szCs w:val="20"/>
              </w:rPr>
              <w:br/>
              <w:t>支持 V-Plex 智能连接功能，可以提高V-Plex 防区的响应速度。</w:t>
            </w:r>
            <w:r>
              <w:rPr>
                <w:rFonts w:ascii="宋体" w:hAnsi="宋体" w:cs="宋体" w:hint="eastAsia"/>
                <w:kern w:val="0"/>
                <w:sz w:val="20"/>
                <w:szCs w:val="20"/>
              </w:rPr>
              <w:br/>
              <w:t>电话断线监测</w:t>
            </w:r>
          </w:p>
        </w:tc>
        <w:tc>
          <w:tcPr>
            <w:tcW w:w="491" w:type="dxa"/>
            <w:shd w:val="clear" w:color="FFFFFF" w:fill="FFFFFF"/>
            <w:vAlign w:val="center"/>
          </w:tcPr>
          <w:p w14:paraId="15FA3B9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3BCD0FD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44E5418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A1C8E72" w14:textId="77777777">
        <w:trPr>
          <w:trHeight w:val="480"/>
        </w:trPr>
        <w:tc>
          <w:tcPr>
            <w:tcW w:w="516" w:type="dxa"/>
            <w:shd w:val="clear" w:color="FFFFFF" w:fill="FFFFFF"/>
            <w:vAlign w:val="center"/>
          </w:tcPr>
          <w:p w14:paraId="1C32534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w:t>
            </w:r>
          </w:p>
        </w:tc>
        <w:tc>
          <w:tcPr>
            <w:tcW w:w="1592" w:type="dxa"/>
            <w:shd w:val="clear" w:color="FFFFFF" w:fill="FFFFFF"/>
            <w:vAlign w:val="center"/>
          </w:tcPr>
          <w:p w14:paraId="51B1EDD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571" w:type="dxa"/>
            <w:shd w:val="clear" w:color="FFFFFF" w:fill="FFFFFF"/>
            <w:vAlign w:val="center"/>
          </w:tcPr>
          <w:p w14:paraId="31FE0E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报警主机备用电池 12V7ah</w:t>
            </w:r>
          </w:p>
        </w:tc>
        <w:tc>
          <w:tcPr>
            <w:tcW w:w="491" w:type="dxa"/>
            <w:shd w:val="clear" w:color="FFFFFF" w:fill="FFFFFF"/>
            <w:vAlign w:val="center"/>
          </w:tcPr>
          <w:p w14:paraId="7A72893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170818D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CAED4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7FECA4B" w14:textId="77777777">
        <w:trPr>
          <w:trHeight w:val="240"/>
        </w:trPr>
        <w:tc>
          <w:tcPr>
            <w:tcW w:w="516" w:type="dxa"/>
            <w:shd w:val="clear" w:color="FFFFFF" w:fill="FFFFFF"/>
            <w:vAlign w:val="center"/>
          </w:tcPr>
          <w:p w14:paraId="44917CD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w:t>
            </w:r>
          </w:p>
        </w:tc>
        <w:tc>
          <w:tcPr>
            <w:tcW w:w="1592" w:type="dxa"/>
            <w:shd w:val="clear" w:color="FFFFFF" w:fill="FFFFFF"/>
            <w:vAlign w:val="center"/>
          </w:tcPr>
          <w:p w14:paraId="1C6FEEC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视频控制设备</w:t>
            </w:r>
          </w:p>
        </w:tc>
        <w:tc>
          <w:tcPr>
            <w:tcW w:w="4571" w:type="dxa"/>
            <w:shd w:val="clear" w:color="FFFFFF" w:fill="FFFFFF"/>
            <w:vAlign w:val="center"/>
          </w:tcPr>
          <w:p w14:paraId="0D27D62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LCD键盘；可编程英文液晶键盘，LCD液晶显示屏</w:t>
            </w:r>
          </w:p>
        </w:tc>
        <w:tc>
          <w:tcPr>
            <w:tcW w:w="491" w:type="dxa"/>
            <w:shd w:val="clear" w:color="FFFFFF" w:fill="FFFFFF"/>
            <w:vAlign w:val="center"/>
          </w:tcPr>
          <w:p w14:paraId="4C4F872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201067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1C60C8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B4908E" w14:textId="77777777">
        <w:trPr>
          <w:trHeight w:val="480"/>
        </w:trPr>
        <w:tc>
          <w:tcPr>
            <w:tcW w:w="516" w:type="dxa"/>
            <w:shd w:val="clear" w:color="FFFFFF" w:fill="FFFFFF"/>
            <w:vAlign w:val="center"/>
          </w:tcPr>
          <w:p w14:paraId="14A3835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w:t>
            </w:r>
          </w:p>
        </w:tc>
        <w:tc>
          <w:tcPr>
            <w:tcW w:w="1592" w:type="dxa"/>
            <w:shd w:val="clear" w:color="FFFFFF" w:fill="FFFFFF"/>
            <w:vAlign w:val="center"/>
          </w:tcPr>
          <w:p w14:paraId="5FF2E0F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571" w:type="dxa"/>
            <w:shd w:val="clear" w:color="FFFFFF" w:fill="FFFFFF"/>
            <w:vAlign w:val="center"/>
          </w:tcPr>
          <w:p w14:paraId="03AC88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网络接口模块；用于连接PC与控制主机进行监视、控制，支持TCP/IP协议</w:t>
            </w:r>
          </w:p>
        </w:tc>
        <w:tc>
          <w:tcPr>
            <w:tcW w:w="491" w:type="dxa"/>
            <w:shd w:val="clear" w:color="FFFFFF" w:fill="FFFFFF"/>
            <w:vAlign w:val="center"/>
          </w:tcPr>
          <w:p w14:paraId="0CF0B4D0"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0955453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74D048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BEEFE21" w14:textId="77777777">
        <w:trPr>
          <w:trHeight w:val="480"/>
        </w:trPr>
        <w:tc>
          <w:tcPr>
            <w:tcW w:w="516" w:type="dxa"/>
            <w:shd w:val="clear" w:color="FFFFFF" w:fill="FFFFFF"/>
            <w:vAlign w:val="center"/>
          </w:tcPr>
          <w:p w14:paraId="3A1A70A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w:t>
            </w:r>
          </w:p>
        </w:tc>
        <w:tc>
          <w:tcPr>
            <w:tcW w:w="1592" w:type="dxa"/>
            <w:shd w:val="clear" w:color="FFFFFF" w:fill="FFFFFF"/>
            <w:vAlign w:val="center"/>
          </w:tcPr>
          <w:p w14:paraId="2361759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入侵报警信号传输设备</w:t>
            </w:r>
          </w:p>
        </w:tc>
        <w:tc>
          <w:tcPr>
            <w:tcW w:w="4571" w:type="dxa"/>
            <w:shd w:val="clear" w:color="FFFFFF" w:fill="FFFFFF"/>
            <w:vAlign w:val="center"/>
          </w:tcPr>
          <w:p w14:paraId="6CE7F18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总线驱动器；使总线回路达到1220米</w:t>
            </w:r>
          </w:p>
        </w:tc>
        <w:tc>
          <w:tcPr>
            <w:tcW w:w="491" w:type="dxa"/>
            <w:shd w:val="clear" w:color="FFFFFF" w:fill="FFFFFF"/>
            <w:vAlign w:val="center"/>
          </w:tcPr>
          <w:p w14:paraId="192A78B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D655A2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044025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B559C2B" w14:textId="77777777">
        <w:trPr>
          <w:trHeight w:val="720"/>
        </w:trPr>
        <w:tc>
          <w:tcPr>
            <w:tcW w:w="516" w:type="dxa"/>
            <w:shd w:val="clear" w:color="FFFFFF" w:fill="FFFFFF"/>
            <w:vAlign w:val="center"/>
          </w:tcPr>
          <w:p w14:paraId="0A97FD8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6</w:t>
            </w:r>
          </w:p>
        </w:tc>
        <w:tc>
          <w:tcPr>
            <w:tcW w:w="1592" w:type="dxa"/>
            <w:shd w:val="clear" w:color="FFFFFF" w:fill="FFFFFF"/>
            <w:vAlign w:val="center"/>
          </w:tcPr>
          <w:p w14:paraId="03E5C6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输入设备</w:t>
            </w:r>
          </w:p>
        </w:tc>
        <w:tc>
          <w:tcPr>
            <w:tcW w:w="4571" w:type="dxa"/>
            <w:shd w:val="clear" w:color="FFFFFF" w:fill="FFFFFF"/>
            <w:vAlign w:val="center"/>
          </w:tcPr>
          <w:p w14:paraId="2105F7F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报警管理工作站；CPU：4核，主频≥2.7GHz/8GB/1TB/256G固态/2G独显/20寸以上显示器；</w:t>
            </w:r>
            <w:proofErr w:type="gramStart"/>
            <w:r>
              <w:rPr>
                <w:rFonts w:ascii="宋体" w:hAnsi="宋体" w:cs="宋体" w:hint="eastAsia"/>
                <w:kern w:val="0"/>
                <w:sz w:val="20"/>
                <w:szCs w:val="20"/>
              </w:rPr>
              <w:t>键鼠</w:t>
            </w:r>
            <w:proofErr w:type="gramEnd"/>
          </w:p>
        </w:tc>
        <w:tc>
          <w:tcPr>
            <w:tcW w:w="491" w:type="dxa"/>
            <w:shd w:val="clear" w:color="FFFFFF" w:fill="FFFFFF"/>
            <w:vAlign w:val="center"/>
          </w:tcPr>
          <w:p w14:paraId="7D064DC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5E32BC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71352A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4BD2583" w14:textId="77777777">
        <w:trPr>
          <w:trHeight w:val="480"/>
        </w:trPr>
        <w:tc>
          <w:tcPr>
            <w:tcW w:w="516" w:type="dxa"/>
            <w:shd w:val="clear" w:color="FFFFFF" w:fill="FFFFFF"/>
            <w:vAlign w:val="center"/>
          </w:tcPr>
          <w:p w14:paraId="0E54E18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w:t>
            </w:r>
          </w:p>
        </w:tc>
        <w:tc>
          <w:tcPr>
            <w:tcW w:w="1592" w:type="dxa"/>
            <w:shd w:val="clear" w:color="FFFFFF" w:fill="FFFFFF"/>
            <w:vAlign w:val="center"/>
          </w:tcPr>
          <w:p w14:paraId="695C016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报警软件</w:t>
            </w:r>
          </w:p>
        </w:tc>
        <w:tc>
          <w:tcPr>
            <w:tcW w:w="4571" w:type="dxa"/>
            <w:shd w:val="clear" w:color="FFFFFF" w:fill="FFFFFF"/>
            <w:vAlign w:val="center"/>
          </w:tcPr>
          <w:p w14:paraId="09AFC49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报警专用软件，支持远程布撤防、参数设置，与监控联动，支持10台报警主机管理</w:t>
            </w:r>
          </w:p>
        </w:tc>
        <w:tc>
          <w:tcPr>
            <w:tcW w:w="491" w:type="dxa"/>
            <w:shd w:val="clear" w:color="FFFFFF" w:fill="FFFFFF"/>
            <w:vAlign w:val="center"/>
          </w:tcPr>
          <w:p w14:paraId="3714757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6EC50E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52E921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BE348E8" w14:textId="77777777">
        <w:trPr>
          <w:trHeight w:val="495"/>
        </w:trPr>
        <w:tc>
          <w:tcPr>
            <w:tcW w:w="516" w:type="dxa"/>
            <w:shd w:val="clear" w:color="FFFFFF" w:fill="FFFFFF"/>
            <w:vAlign w:val="center"/>
          </w:tcPr>
          <w:p w14:paraId="7754F99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11F8F2E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二、音视频监控系统</w:t>
            </w:r>
          </w:p>
        </w:tc>
        <w:tc>
          <w:tcPr>
            <w:tcW w:w="4571" w:type="dxa"/>
            <w:shd w:val="clear" w:color="FFFFFF" w:fill="FFFFFF"/>
            <w:vAlign w:val="center"/>
          </w:tcPr>
          <w:p w14:paraId="168A322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91" w:type="dxa"/>
            <w:shd w:val="clear" w:color="FFFFFF" w:fill="FFFFFF"/>
            <w:vAlign w:val="center"/>
          </w:tcPr>
          <w:p w14:paraId="4EB2AD2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37AA7B3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22463EC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2BE7376" w14:textId="77777777">
        <w:trPr>
          <w:trHeight w:val="5944"/>
        </w:trPr>
        <w:tc>
          <w:tcPr>
            <w:tcW w:w="516" w:type="dxa"/>
            <w:shd w:val="clear" w:color="FFFFFF" w:fill="FFFFFF"/>
            <w:vAlign w:val="center"/>
          </w:tcPr>
          <w:p w14:paraId="5970ECB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8</w:t>
            </w:r>
          </w:p>
          <w:p w14:paraId="5C35C27B" w14:textId="77777777" w:rsidR="00FF6344" w:rsidRDefault="00B46D33" w:rsidP="002074D2">
            <w:pPr>
              <w:jc w:val="center"/>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1592" w:type="dxa"/>
            <w:shd w:val="clear" w:color="FFFFFF" w:fill="FFFFFF"/>
            <w:vAlign w:val="center"/>
          </w:tcPr>
          <w:p w14:paraId="1572C3A6"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571" w:type="dxa"/>
            <w:shd w:val="clear" w:color="FFFFFF" w:fill="FFFFFF"/>
            <w:vAlign w:val="center"/>
          </w:tcPr>
          <w:p w14:paraId="6EC87E69" w14:textId="77777777" w:rsidR="00FF6344" w:rsidRDefault="00B46D33" w:rsidP="002074D2">
            <w:pPr>
              <w:widowControl/>
              <w:adjustRightInd/>
              <w:jc w:val="left"/>
              <w:rPr>
                <w:rFonts w:ascii="宋体" w:hAnsi="宋体" w:cs="宋体"/>
                <w:kern w:val="0"/>
                <w:sz w:val="20"/>
                <w:szCs w:val="20"/>
                <w:highlight w:val="yellow"/>
              </w:rPr>
            </w:pPr>
            <w:proofErr w:type="gramStart"/>
            <w:r>
              <w:rPr>
                <w:rFonts w:ascii="宋体" w:hAnsi="宋体" w:cs="宋体" w:hint="eastAsia"/>
                <w:kern w:val="0"/>
                <w:sz w:val="20"/>
                <w:szCs w:val="20"/>
                <w:highlight w:val="yellow"/>
              </w:rPr>
              <w:t>智能枪球一体</w:t>
            </w:r>
            <w:proofErr w:type="gramEnd"/>
            <w:r>
              <w:rPr>
                <w:rFonts w:ascii="宋体" w:hAnsi="宋体" w:cs="宋体" w:hint="eastAsia"/>
                <w:kern w:val="0"/>
                <w:sz w:val="20"/>
                <w:szCs w:val="20"/>
                <w:highlight w:val="yellow"/>
              </w:rPr>
              <w:t>机；</w:t>
            </w:r>
          </w:p>
          <w:p w14:paraId="1CA66A72"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★内置2个镜头，可以输出两路视频图像，1路全景视频图像、1路细节视频图像（提供公安部检验报告复印件加盖原厂公章）</w:t>
            </w:r>
          </w:p>
          <w:p w14:paraId="374E6B42"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★内置2颗GPU芯片（提供公安部检验报告复印件加盖原厂公章）</w:t>
            </w:r>
          </w:p>
          <w:p w14:paraId="5675A6A1"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视频输出支持2560×1440@25fps，分辨力不小于1500TVL</w:t>
            </w:r>
          </w:p>
          <w:p w14:paraId="7A865EA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细节镜头支持不小于23倍光学变倍，16倍数字变倍</w:t>
            </w:r>
          </w:p>
          <w:p w14:paraId="0FEA29A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★支持对镜头前盖玻璃加热，去除玻璃上的冰状和水状附着物。（提供公安部检验报告复印件加盖原厂公章）</w:t>
            </w:r>
          </w:p>
          <w:p w14:paraId="254C9E3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支持最低照度可达彩色0.0002Lux，黑白0.0001Lux</w:t>
            </w:r>
          </w:p>
          <w:p w14:paraId="075FA1A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支持水平手</w:t>
            </w:r>
            <w:proofErr w:type="gramStart"/>
            <w:r>
              <w:rPr>
                <w:rFonts w:ascii="宋体" w:hAnsi="宋体" w:cs="宋体" w:hint="eastAsia"/>
                <w:kern w:val="0"/>
                <w:sz w:val="20"/>
                <w:szCs w:val="20"/>
                <w:highlight w:val="yellow"/>
              </w:rPr>
              <w:t>控速度</w:t>
            </w:r>
            <w:proofErr w:type="gramEnd"/>
            <w:r>
              <w:rPr>
                <w:rFonts w:ascii="宋体" w:hAnsi="宋体" w:cs="宋体" w:hint="eastAsia"/>
                <w:kern w:val="0"/>
                <w:sz w:val="20"/>
                <w:szCs w:val="20"/>
                <w:highlight w:val="yellow"/>
              </w:rPr>
              <w:t>不小于80°/S，垂直速度不小于80°/S，云台定位精度为±0.1°</w:t>
            </w:r>
          </w:p>
          <w:p w14:paraId="7AC9DB3C"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★在彩色模式下，当环境照度降低至一定值，可自动开启白光补光灯，在白天、夜晚均可输出彩色视频图像（提供公安部检验报告复印件加盖原厂公章）</w:t>
            </w:r>
          </w:p>
          <w:p w14:paraId="2CEC7CE4"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★具备智能分析抗干扰功能，当篮球、小狗、树叶等非人或车辆目标经过检测区域时，不会触发报警。（提供公安部检验报告复印件加盖原厂公章）</w:t>
            </w:r>
          </w:p>
          <w:p w14:paraId="0780067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具备较好的环境适应性，支持IP66防尘防水等级，支持IK10防暴等级</w:t>
            </w:r>
          </w:p>
          <w:p w14:paraId="55855361" w14:textId="77777777" w:rsidR="00FF6344" w:rsidRDefault="00B46D33" w:rsidP="002074D2">
            <w:pPr>
              <w:widowControl/>
              <w:adjustRightInd/>
              <w:jc w:val="left"/>
              <w:rPr>
                <w:sz w:val="20"/>
                <w:szCs w:val="20"/>
                <w:highlight w:val="yellow"/>
              </w:rPr>
            </w:pPr>
            <w:r>
              <w:rPr>
                <w:rFonts w:ascii="宋体" w:hAnsi="宋体" w:cs="宋体" w:hint="eastAsia"/>
                <w:kern w:val="0"/>
                <w:sz w:val="20"/>
                <w:szCs w:val="20"/>
                <w:highlight w:val="yellow"/>
              </w:rPr>
              <w:t>具备较好的电源适应性，电压在DC12V±30%范围内变化时，设备可正常工作。</w:t>
            </w:r>
          </w:p>
        </w:tc>
        <w:tc>
          <w:tcPr>
            <w:tcW w:w="491" w:type="dxa"/>
            <w:shd w:val="clear" w:color="FFFFFF" w:fill="FFFFFF"/>
            <w:vAlign w:val="center"/>
          </w:tcPr>
          <w:p w14:paraId="76DCA101"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p w14:paraId="09198B5E" w14:textId="77777777" w:rsidR="00FF6344" w:rsidRDefault="00B46D33" w:rsidP="002074D2">
            <w:pPr>
              <w:jc w:val="center"/>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616" w:type="dxa"/>
            <w:shd w:val="clear" w:color="FFFFFF" w:fill="FFFFFF"/>
            <w:vAlign w:val="center"/>
          </w:tcPr>
          <w:p w14:paraId="34044D1F"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4</w:t>
            </w:r>
          </w:p>
          <w:p w14:paraId="240F6C0A" w14:textId="77777777" w:rsidR="00FF6344" w:rsidRDefault="00B46D33" w:rsidP="002074D2">
            <w:pPr>
              <w:jc w:val="righ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520" w:type="dxa"/>
            <w:shd w:val="clear" w:color="FFFFFF" w:fill="FFFFFF"/>
            <w:vAlign w:val="center"/>
          </w:tcPr>
          <w:p w14:paraId="7EB083E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 xml:space="preserve">　</w:t>
            </w:r>
          </w:p>
          <w:p w14:paraId="54C272E4" w14:textId="77777777" w:rsidR="00FF6344" w:rsidRDefault="00B46D33" w:rsidP="002074D2">
            <w:pPr>
              <w:jc w:val="lef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r>
      <w:tr w:rsidR="00FF6344" w14:paraId="0267AB68" w14:textId="77777777">
        <w:trPr>
          <w:trHeight w:val="225"/>
        </w:trPr>
        <w:tc>
          <w:tcPr>
            <w:tcW w:w="516" w:type="dxa"/>
            <w:shd w:val="clear" w:color="FFFFFF" w:fill="FFFFFF"/>
            <w:vAlign w:val="center"/>
          </w:tcPr>
          <w:p w14:paraId="1F605F8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w:t>
            </w:r>
          </w:p>
        </w:tc>
        <w:tc>
          <w:tcPr>
            <w:tcW w:w="1592" w:type="dxa"/>
            <w:shd w:val="clear" w:color="FFFFFF" w:fill="FFFFFF"/>
            <w:vAlign w:val="center"/>
          </w:tcPr>
          <w:p w14:paraId="4F3D292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571" w:type="dxa"/>
            <w:shd w:val="clear" w:color="FFFFFF" w:fill="FFFFFF"/>
            <w:vAlign w:val="center"/>
          </w:tcPr>
          <w:p w14:paraId="786009E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球机安装支架；壁装或吊装支架</w:t>
            </w:r>
          </w:p>
        </w:tc>
        <w:tc>
          <w:tcPr>
            <w:tcW w:w="491" w:type="dxa"/>
            <w:shd w:val="clear" w:color="FFFFFF" w:fill="FFFFFF"/>
            <w:vAlign w:val="center"/>
          </w:tcPr>
          <w:p w14:paraId="17694CE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DB8B76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w:t>
            </w:r>
          </w:p>
        </w:tc>
        <w:tc>
          <w:tcPr>
            <w:tcW w:w="520" w:type="dxa"/>
            <w:shd w:val="clear" w:color="FFFFFF" w:fill="FFFFFF"/>
            <w:vAlign w:val="center"/>
          </w:tcPr>
          <w:p w14:paraId="7260B0B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7E30B7F" w14:textId="77777777">
        <w:trPr>
          <w:trHeight w:val="4335"/>
        </w:trPr>
        <w:tc>
          <w:tcPr>
            <w:tcW w:w="516" w:type="dxa"/>
            <w:shd w:val="clear" w:color="FFFFFF" w:fill="FFFFFF"/>
            <w:vAlign w:val="center"/>
          </w:tcPr>
          <w:p w14:paraId="5E27694E"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10</w:t>
            </w:r>
          </w:p>
        </w:tc>
        <w:tc>
          <w:tcPr>
            <w:tcW w:w="1592" w:type="dxa"/>
            <w:shd w:val="clear" w:color="FFFFFF" w:fill="FFFFFF"/>
            <w:vAlign w:val="center"/>
          </w:tcPr>
          <w:p w14:paraId="28FFBBD8"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571" w:type="dxa"/>
            <w:shd w:val="clear" w:color="FFFFFF" w:fill="FFFFFF"/>
            <w:vAlign w:val="center"/>
          </w:tcPr>
          <w:p w14:paraId="75D6042A"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400万日夜型筒型网络摄像机；</w:t>
            </w:r>
          </w:p>
          <w:p w14:paraId="2E6AB007" w14:textId="77777777" w:rsidR="00FF6344" w:rsidRDefault="00B46D33" w:rsidP="002074D2">
            <w:pPr>
              <w:pStyle w:val="TOC1"/>
              <w:rPr>
                <w:sz w:val="20"/>
                <w:szCs w:val="20"/>
                <w:highlight w:val="yellow"/>
              </w:rPr>
            </w:pPr>
            <w:r>
              <w:rPr>
                <w:rFonts w:hint="eastAsia"/>
                <w:sz w:val="20"/>
                <w:szCs w:val="20"/>
                <w:highlight w:val="yellow"/>
              </w:rPr>
              <w:t>具有不小于</w:t>
            </w:r>
            <w:r>
              <w:rPr>
                <w:rFonts w:hint="eastAsia"/>
                <w:sz w:val="20"/>
                <w:szCs w:val="20"/>
                <w:highlight w:val="yellow"/>
              </w:rPr>
              <w:t>1/1.8"</w:t>
            </w:r>
            <w:r>
              <w:rPr>
                <w:rFonts w:hint="eastAsia"/>
                <w:sz w:val="20"/>
                <w:szCs w:val="20"/>
                <w:highlight w:val="yellow"/>
              </w:rPr>
              <w:t>靶面尺寸。</w:t>
            </w:r>
          </w:p>
          <w:p w14:paraId="4DEFBE41"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GPU</w:t>
            </w:r>
            <w:r>
              <w:rPr>
                <w:rFonts w:hint="eastAsia"/>
                <w:sz w:val="20"/>
                <w:szCs w:val="20"/>
                <w:highlight w:val="yellow"/>
              </w:rPr>
              <w:t>芯片。</w:t>
            </w:r>
          </w:p>
          <w:p w14:paraId="0162A8EC"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1</w:t>
            </w:r>
            <w:r>
              <w:rPr>
                <w:rFonts w:hint="eastAsia"/>
                <w:sz w:val="20"/>
                <w:szCs w:val="20"/>
                <w:highlight w:val="yellow"/>
              </w:rPr>
              <w:t>个麦克风，支持双向语音对讲功能。</w:t>
            </w:r>
          </w:p>
          <w:p w14:paraId="40F70907" w14:textId="77777777" w:rsidR="00FF6344" w:rsidRDefault="00B46D33" w:rsidP="002074D2">
            <w:pPr>
              <w:pStyle w:val="TOC1"/>
              <w:rPr>
                <w:sz w:val="20"/>
                <w:szCs w:val="20"/>
                <w:highlight w:val="yellow"/>
              </w:rPr>
            </w:pPr>
            <w:r>
              <w:rPr>
                <w:rFonts w:hint="eastAsia"/>
                <w:sz w:val="20"/>
                <w:szCs w:val="20"/>
                <w:highlight w:val="yellow"/>
              </w:rPr>
              <w:t>最大支持分辨率</w:t>
            </w:r>
            <w:r>
              <w:rPr>
                <w:rFonts w:hint="eastAsia"/>
                <w:sz w:val="20"/>
                <w:szCs w:val="20"/>
                <w:highlight w:val="yellow"/>
              </w:rPr>
              <w:t>2560*1440</w:t>
            </w:r>
            <w:r>
              <w:rPr>
                <w:rFonts w:hint="eastAsia"/>
                <w:sz w:val="20"/>
                <w:szCs w:val="20"/>
                <w:highlight w:val="yellow"/>
              </w:rPr>
              <w:t>、</w:t>
            </w:r>
            <w:proofErr w:type="gramStart"/>
            <w:r>
              <w:rPr>
                <w:rFonts w:hint="eastAsia"/>
                <w:sz w:val="20"/>
                <w:szCs w:val="20"/>
                <w:highlight w:val="yellow"/>
              </w:rPr>
              <w:t>帧率在</w:t>
            </w:r>
            <w:proofErr w:type="gramEnd"/>
            <w:r>
              <w:rPr>
                <w:rFonts w:hint="eastAsia"/>
                <w:sz w:val="20"/>
                <w:szCs w:val="20"/>
                <w:highlight w:val="yellow"/>
              </w:rPr>
              <w:t>1fps~30fps</w:t>
            </w:r>
            <w:r>
              <w:rPr>
                <w:rFonts w:hint="eastAsia"/>
                <w:sz w:val="20"/>
                <w:szCs w:val="20"/>
                <w:highlight w:val="yellow"/>
              </w:rPr>
              <w:t>可调。</w:t>
            </w:r>
          </w:p>
          <w:p w14:paraId="60221A39" w14:textId="77777777" w:rsidR="00FF6344" w:rsidRDefault="00B46D33" w:rsidP="002074D2">
            <w:pPr>
              <w:pStyle w:val="TOC1"/>
              <w:rPr>
                <w:sz w:val="20"/>
                <w:szCs w:val="20"/>
                <w:highlight w:val="yellow"/>
              </w:rPr>
            </w:pPr>
            <w:r>
              <w:rPr>
                <w:rFonts w:hint="eastAsia"/>
                <w:sz w:val="20"/>
                <w:szCs w:val="20"/>
                <w:highlight w:val="yellow"/>
              </w:rPr>
              <w:t>支持区域入侵侦测、越界侦测、进入区域侦测、离开区域侦测，每种智能周界事件可设置</w:t>
            </w:r>
            <w:r>
              <w:rPr>
                <w:rFonts w:hint="eastAsia"/>
                <w:sz w:val="20"/>
                <w:szCs w:val="20"/>
                <w:highlight w:val="yellow"/>
              </w:rPr>
              <w:t>4</w:t>
            </w:r>
            <w:r>
              <w:rPr>
                <w:rFonts w:hint="eastAsia"/>
                <w:sz w:val="20"/>
                <w:szCs w:val="20"/>
                <w:highlight w:val="yellow"/>
              </w:rPr>
              <w:t>个警戒区域；并独立布撤防，布撤防时间可单独设置（</w:t>
            </w:r>
            <w:r>
              <w:rPr>
                <w:rFonts w:hint="eastAsia"/>
                <w:sz w:val="20"/>
                <w:szCs w:val="20"/>
                <w:highlight w:val="yellow"/>
              </w:rPr>
              <w:t>7*24h</w:t>
            </w:r>
            <w:r>
              <w:rPr>
                <w:rFonts w:hint="eastAsia"/>
                <w:sz w:val="20"/>
                <w:szCs w:val="20"/>
                <w:highlight w:val="yellow"/>
              </w:rPr>
              <w:t>），联动方式单独设置。</w:t>
            </w:r>
          </w:p>
          <w:p w14:paraId="1754E95B" w14:textId="77777777" w:rsidR="00FF6344" w:rsidRDefault="00B46D33" w:rsidP="002074D2">
            <w:pPr>
              <w:pStyle w:val="TOC1"/>
              <w:rPr>
                <w:sz w:val="20"/>
                <w:szCs w:val="20"/>
                <w:highlight w:val="yellow"/>
              </w:rPr>
            </w:pPr>
            <w:r>
              <w:rPr>
                <w:rFonts w:hint="eastAsia"/>
                <w:sz w:val="20"/>
                <w:szCs w:val="20"/>
                <w:highlight w:val="yellow"/>
              </w:rPr>
              <w:t>设备需具备智能报警防干扰功能，当在设定的检测范围内出现光线明暗变化、篮球滚动、狗行走、树摇晃时，不触发报警。</w:t>
            </w:r>
          </w:p>
          <w:p w14:paraId="2F890A12" w14:textId="77777777" w:rsidR="00FF6344" w:rsidRDefault="00B46D33" w:rsidP="002074D2">
            <w:pPr>
              <w:pStyle w:val="TOC1"/>
              <w:rPr>
                <w:sz w:val="20"/>
                <w:szCs w:val="20"/>
                <w:highlight w:val="yellow"/>
              </w:rPr>
            </w:pPr>
            <w:r>
              <w:rPr>
                <w:rFonts w:hint="eastAsia"/>
                <w:sz w:val="20"/>
                <w:szCs w:val="20"/>
                <w:highlight w:val="yellow"/>
              </w:rPr>
              <w:t>正常工作条件下，工作</w:t>
            </w:r>
            <w:r>
              <w:rPr>
                <w:rFonts w:hint="eastAsia"/>
                <w:sz w:val="20"/>
                <w:szCs w:val="20"/>
                <w:highlight w:val="yellow"/>
              </w:rPr>
              <w:t>4h</w:t>
            </w:r>
            <w:r>
              <w:rPr>
                <w:rFonts w:hint="eastAsia"/>
                <w:sz w:val="20"/>
                <w:szCs w:val="20"/>
                <w:highlight w:val="yellow"/>
              </w:rPr>
              <w:t>后，可触及零部件的温度不应超过该部件的允许温升值。</w:t>
            </w:r>
          </w:p>
          <w:p w14:paraId="37542F5A" w14:textId="77777777" w:rsidR="00FF6344" w:rsidRDefault="00B46D33" w:rsidP="002074D2">
            <w:pPr>
              <w:pStyle w:val="TOC1"/>
              <w:rPr>
                <w:sz w:val="20"/>
                <w:szCs w:val="20"/>
                <w:highlight w:val="yellow"/>
              </w:rPr>
            </w:pPr>
            <w:r>
              <w:rPr>
                <w:rFonts w:hint="eastAsia"/>
                <w:sz w:val="20"/>
                <w:szCs w:val="20"/>
                <w:highlight w:val="yellow"/>
              </w:rPr>
              <w:t>具有低温低气压适应性，可在不高于</w:t>
            </w:r>
            <w:r>
              <w:rPr>
                <w:rFonts w:hint="eastAsia"/>
                <w:sz w:val="20"/>
                <w:szCs w:val="20"/>
                <w:highlight w:val="yellow"/>
              </w:rPr>
              <w:t>-45</w:t>
            </w:r>
            <w:r>
              <w:rPr>
                <w:rFonts w:hint="eastAsia"/>
                <w:sz w:val="20"/>
                <w:szCs w:val="20"/>
                <w:highlight w:val="yellow"/>
              </w:rPr>
              <w:t>℃和气压</w:t>
            </w:r>
            <w:r>
              <w:rPr>
                <w:rFonts w:hint="eastAsia"/>
                <w:sz w:val="20"/>
                <w:szCs w:val="20"/>
                <w:highlight w:val="yellow"/>
              </w:rPr>
              <w:t>70kPa</w:t>
            </w:r>
            <w:r>
              <w:rPr>
                <w:rFonts w:hint="eastAsia"/>
                <w:sz w:val="20"/>
                <w:szCs w:val="20"/>
                <w:highlight w:val="yellow"/>
              </w:rPr>
              <w:t>环境下正常工作。</w:t>
            </w:r>
          </w:p>
          <w:p w14:paraId="33A96F3B" w14:textId="77777777" w:rsidR="00FF6344" w:rsidRDefault="00B46D33" w:rsidP="002074D2">
            <w:pPr>
              <w:pStyle w:val="TOC1"/>
              <w:rPr>
                <w:sz w:val="20"/>
                <w:szCs w:val="20"/>
                <w:highlight w:val="yellow"/>
              </w:rPr>
            </w:pPr>
            <w:r>
              <w:rPr>
                <w:rFonts w:hint="eastAsia"/>
                <w:sz w:val="20"/>
                <w:szCs w:val="20"/>
                <w:highlight w:val="yellow"/>
              </w:rPr>
              <w:t>最低照度彩色：</w:t>
            </w:r>
            <w:r>
              <w:rPr>
                <w:rFonts w:hint="eastAsia"/>
                <w:sz w:val="20"/>
                <w:szCs w:val="20"/>
                <w:highlight w:val="yellow"/>
              </w:rPr>
              <w:t>0.0002 lx</w:t>
            </w:r>
            <w:r>
              <w:rPr>
                <w:rFonts w:hint="eastAsia"/>
                <w:sz w:val="20"/>
                <w:szCs w:val="20"/>
                <w:highlight w:val="yellow"/>
              </w:rPr>
              <w:t>，黑白</w:t>
            </w:r>
            <w:r>
              <w:rPr>
                <w:rFonts w:hint="eastAsia"/>
                <w:sz w:val="20"/>
                <w:szCs w:val="20"/>
                <w:highlight w:val="yellow"/>
              </w:rPr>
              <w:t>:0.0001 lx</w:t>
            </w:r>
            <w:r>
              <w:rPr>
                <w:rFonts w:hint="eastAsia"/>
                <w:sz w:val="20"/>
                <w:szCs w:val="20"/>
                <w:highlight w:val="yellow"/>
              </w:rPr>
              <w:t>。</w:t>
            </w:r>
          </w:p>
          <w:p w14:paraId="061CF49E" w14:textId="77777777" w:rsidR="00FF6344" w:rsidRDefault="00B46D33" w:rsidP="002074D2">
            <w:pPr>
              <w:pStyle w:val="TOC1"/>
              <w:rPr>
                <w:sz w:val="20"/>
                <w:szCs w:val="20"/>
                <w:highlight w:val="yellow"/>
              </w:rPr>
            </w:pPr>
            <w:r>
              <w:rPr>
                <w:rFonts w:hint="eastAsia"/>
                <w:sz w:val="20"/>
                <w:szCs w:val="20"/>
                <w:highlight w:val="yellow"/>
              </w:rPr>
              <w:t>同一场景下相同图像质量下设备在</w:t>
            </w:r>
            <w:r>
              <w:rPr>
                <w:rFonts w:hint="eastAsia"/>
                <w:sz w:val="20"/>
                <w:szCs w:val="20"/>
                <w:highlight w:val="yellow"/>
              </w:rPr>
              <w:t>H.264</w:t>
            </w:r>
            <w:r>
              <w:rPr>
                <w:rFonts w:hint="eastAsia"/>
                <w:sz w:val="20"/>
                <w:szCs w:val="20"/>
                <w:highlight w:val="yellow"/>
              </w:rPr>
              <w:t>或</w:t>
            </w:r>
            <w:r>
              <w:rPr>
                <w:rFonts w:hint="eastAsia"/>
                <w:sz w:val="20"/>
                <w:szCs w:val="20"/>
                <w:highlight w:val="yellow"/>
              </w:rPr>
              <w:t>H.265</w:t>
            </w:r>
            <w:r>
              <w:rPr>
                <w:rFonts w:hint="eastAsia"/>
                <w:sz w:val="20"/>
                <w:szCs w:val="20"/>
                <w:highlight w:val="yellow"/>
              </w:rPr>
              <w:t>编码方式时，开启智能编码功能和不开启智能编码</w:t>
            </w:r>
            <w:r>
              <w:rPr>
                <w:rFonts w:hint="eastAsia"/>
                <w:sz w:val="20"/>
                <w:szCs w:val="20"/>
                <w:highlight w:val="yellow"/>
              </w:rPr>
              <w:lastRenderedPageBreak/>
              <w:t>相比，码流节约</w:t>
            </w:r>
            <w:r>
              <w:rPr>
                <w:rFonts w:hint="eastAsia"/>
                <w:sz w:val="20"/>
                <w:szCs w:val="20"/>
                <w:highlight w:val="yellow"/>
              </w:rPr>
              <w:t>80%</w:t>
            </w:r>
            <w:r>
              <w:rPr>
                <w:rFonts w:hint="eastAsia"/>
                <w:sz w:val="20"/>
                <w:szCs w:val="20"/>
                <w:highlight w:val="yellow"/>
              </w:rPr>
              <w:t>。</w:t>
            </w:r>
          </w:p>
          <w:p w14:paraId="1FE0FE22" w14:textId="77777777" w:rsidR="00FF6344" w:rsidRDefault="00B46D33" w:rsidP="002074D2">
            <w:pPr>
              <w:pStyle w:val="TOC1"/>
              <w:rPr>
                <w:sz w:val="20"/>
                <w:szCs w:val="20"/>
                <w:highlight w:val="yellow"/>
              </w:rPr>
            </w:pPr>
            <w:r>
              <w:rPr>
                <w:rFonts w:hint="eastAsia"/>
                <w:sz w:val="20"/>
                <w:szCs w:val="20"/>
                <w:highlight w:val="yellow"/>
              </w:rPr>
              <w:t>★支持固件安全检验功能，摄像机</w:t>
            </w:r>
            <w:proofErr w:type="spellStart"/>
            <w:r>
              <w:rPr>
                <w:rFonts w:hint="eastAsia"/>
                <w:sz w:val="20"/>
                <w:szCs w:val="20"/>
                <w:highlight w:val="yellow"/>
              </w:rPr>
              <w:t>uboot</w:t>
            </w:r>
            <w:proofErr w:type="spellEnd"/>
            <w:r>
              <w:rPr>
                <w:rFonts w:hint="eastAsia"/>
                <w:sz w:val="20"/>
                <w:szCs w:val="20"/>
                <w:highlight w:val="yellow"/>
              </w:rPr>
              <w:t>应采用加密存储，通过</w:t>
            </w:r>
            <w:proofErr w:type="gramStart"/>
            <w:r>
              <w:rPr>
                <w:rFonts w:hint="eastAsia"/>
                <w:sz w:val="20"/>
                <w:szCs w:val="20"/>
                <w:highlight w:val="yellow"/>
              </w:rPr>
              <w:t>离线烧写存储器</w:t>
            </w:r>
            <w:proofErr w:type="gramEnd"/>
            <w:r>
              <w:rPr>
                <w:rFonts w:hint="eastAsia"/>
                <w:sz w:val="20"/>
                <w:szCs w:val="20"/>
                <w:highlight w:val="yellow"/>
              </w:rPr>
              <w:t>方式写入的</w:t>
            </w:r>
            <w:proofErr w:type="spellStart"/>
            <w:r>
              <w:rPr>
                <w:rFonts w:hint="eastAsia"/>
                <w:sz w:val="20"/>
                <w:szCs w:val="20"/>
                <w:highlight w:val="yellow"/>
              </w:rPr>
              <w:t>uboot</w:t>
            </w:r>
            <w:proofErr w:type="spellEnd"/>
            <w:r>
              <w:rPr>
                <w:rFonts w:hint="eastAsia"/>
                <w:sz w:val="20"/>
                <w:szCs w:val="20"/>
                <w:highlight w:val="yellow"/>
              </w:rPr>
              <w:t>执行程序，不能被硬件微引导程序加载执行。（提供公安部检验报告复印件加盖原厂公章）</w:t>
            </w:r>
          </w:p>
          <w:p w14:paraId="158222B0" w14:textId="77777777" w:rsidR="00FF6344" w:rsidRDefault="00B46D33" w:rsidP="002074D2">
            <w:pPr>
              <w:pStyle w:val="TOC1"/>
              <w:rPr>
                <w:sz w:val="20"/>
                <w:szCs w:val="20"/>
                <w:highlight w:val="yellow"/>
              </w:rPr>
            </w:pPr>
            <w:r>
              <w:rPr>
                <w:rFonts w:hint="eastAsia"/>
                <w:sz w:val="20"/>
                <w:szCs w:val="20"/>
                <w:highlight w:val="yellow"/>
              </w:rPr>
              <w:t>★支持硬件微引导程序、</w:t>
            </w:r>
            <w:proofErr w:type="spellStart"/>
            <w:r>
              <w:rPr>
                <w:rFonts w:hint="eastAsia"/>
                <w:sz w:val="20"/>
                <w:szCs w:val="20"/>
                <w:highlight w:val="yellow"/>
              </w:rPr>
              <w:t>uboot</w:t>
            </w:r>
            <w:proofErr w:type="spellEnd"/>
            <w:r>
              <w:rPr>
                <w:rFonts w:hint="eastAsia"/>
                <w:sz w:val="20"/>
                <w:szCs w:val="20"/>
                <w:highlight w:val="yellow"/>
              </w:rPr>
              <w:t>、</w:t>
            </w:r>
            <w:r>
              <w:rPr>
                <w:rFonts w:hint="eastAsia"/>
                <w:sz w:val="20"/>
                <w:szCs w:val="20"/>
                <w:highlight w:val="yellow"/>
              </w:rPr>
              <w:t>OS</w:t>
            </w:r>
            <w:r>
              <w:rPr>
                <w:rFonts w:hint="eastAsia"/>
                <w:sz w:val="20"/>
                <w:szCs w:val="20"/>
                <w:highlight w:val="yellow"/>
              </w:rPr>
              <w:t>、应用软件逐级校验功能，非法篡改的</w:t>
            </w:r>
            <w:proofErr w:type="spellStart"/>
            <w:r>
              <w:rPr>
                <w:rFonts w:hint="eastAsia"/>
                <w:sz w:val="20"/>
                <w:szCs w:val="20"/>
                <w:highlight w:val="yellow"/>
              </w:rPr>
              <w:t>uboot</w:t>
            </w:r>
            <w:proofErr w:type="spellEnd"/>
            <w:r>
              <w:rPr>
                <w:rFonts w:hint="eastAsia"/>
                <w:sz w:val="20"/>
                <w:szCs w:val="20"/>
                <w:highlight w:val="yellow"/>
              </w:rPr>
              <w:t>、</w:t>
            </w:r>
            <w:r>
              <w:rPr>
                <w:rFonts w:hint="eastAsia"/>
                <w:sz w:val="20"/>
                <w:szCs w:val="20"/>
                <w:highlight w:val="yellow"/>
              </w:rPr>
              <w:t>OS</w:t>
            </w:r>
            <w:r>
              <w:rPr>
                <w:rFonts w:hint="eastAsia"/>
                <w:sz w:val="20"/>
                <w:szCs w:val="20"/>
                <w:highlight w:val="yellow"/>
              </w:rPr>
              <w:t>、应用软件固件包，不能通过命令行、浏览器、客户端方式进行升级。（提供公安部检验报告复印件加盖原厂公章）</w:t>
            </w:r>
          </w:p>
          <w:p w14:paraId="3C798697" w14:textId="77777777" w:rsidR="00FF6344" w:rsidRDefault="00B46D33" w:rsidP="002074D2">
            <w:pPr>
              <w:pStyle w:val="TOC1"/>
              <w:rPr>
                <w:sz w:val="20"/>
                <w:szCs w:val="20"/>
                <w:highlight w:val="yellow"/>
              </w:rPr>
            </w:pPr>
            <w:r>
              <w:rPr>
                <w:rFonts w:hint="eastAsia"/>
                <w:sz w:val="20"/>
                <w:szCs w:val="20"/>
                <w:highlight w:val="yellow"/>
              </w:rPr>
              <w:t>★在</w:t>
            </w:r>
            <w:r>
              <w:rPr>
                <w:rFonts w:hint="eastAsia"/>
                <w:sz w:val="20"/>
                <w:szCs w:val="20"/>
                <w:highlight w:val="yellow"/>
              </w:rPr>
              <w:t>IE</w:t>
            </w:r>
            <w:r>
              <w:rPr>
                <w:rFonts w:hint="eastAsia"/>
                <w:sz w:val="20"/>
                <w:szCs w:val="20"/>
                <w:highlight w:val="yellow"/>
              </w:rPr>
              <w:t>浏览器下，具有设备重启和布防动态报警数据感知与记录功能，布防动态报警数据包括异常掉线、历史布防、实时布防</w:t>
            </w:r>
            <w:r>
              <w:rPr>
                <w:rFonts w:hint="eastAsia"/>
                <w:sz w:val="20"/>
                <w:szCs w:val="20"/>
                <w:highlight w:val="yellow"/>
              </w:rPr>
              <w:t>3</w:t>
            </w:r>
            <w:r>
              <w:rPr>
                <w:rFonts w:hint="eastAsia"/>
                <w:sz w:val="20"/>
                <w:szCs w:val="20"/>
                <w:highlight w:val="yellow"/>
              </w:rPr>
              <w:t>种类型；可记录报警的开始时间、结束时间、布防类型、报警链路地址、端口、链路续传。（提供公安部检验报告复印件加盖原厂公章）</w:t>
            </w:r>
          </w:p>
          <w:p w14:paraId="1D2D21BB" w14:textId="77777777" w:rsidR="00FF6344" w:rsidRDefault="00B46D33" w:rsidP="002074D2">
            <w:pPr>
              <w:pStyle w:val="TOC1"/>
              <w:rPr>
                <w:sz w:val="20"/>
                <w:szCs w:val="20"/>
                <w:highlight w:val="yellow"/>
              </w:rPr>
            </w:pPr>
            <w:r>
              <w:rPr>
                <w:rFonts w:hint="eastAsia"/>
                <w:sz w:val="20"/>
                <w:szCs w:val="20"/>
                <w:highlight w:val="yellow"/>
              </w:rPr>
              <w:t>★支持通过</w:t>
            </w:r>
            <w:r>
              <w:rPr>
                <w:rFonts w:hint="eastAsia"/>
                <w:sz w:val="20"/>
                <w:szCs w:val="20"/>
                <w:highlight w:val="yellow"/>
              </w:rPr>
              <w:t>IE</w:t>
            </w:r>
            <w:r>
              <w:rPr>
                <w:rFonts w:hint="eastAsia"/>
                <w:sz w:val="20"/>
                <w:szCs w:val="20"/>
                <w:highlight w:val="yellow"/>
              </w:rPr>
              <w:t>浏览器设置登录超时时间，当登录后无操作时长达到设置阈值后，设备自动退出并重新进入登录界面。（提供公安部检验报告复印件加盖原厂公章）</w:t>
            </w:r>
          </w:p>
          <w:p w14:paraId="6773B25C" w14:textId="77777777" w:rsidR="00FF6344" w:rsidRDefault="00B46D33" w:rsidP="002074D2">
            <w:pPr>
              <w:pStyle w:val="TOC1"/>
              <w:rPr>
                <w:rFonts w:ascii="宋体" w:hAnsi="宋体" w:cs="宋体"/>
                <w:kern w:val="0"/>
                <w:sz w:val="20"/>
                <w:szCs w:val="20"/>
                <w:highlight w:val="yellow"/>
              </w:rPr>
            </w:pPr>
            <w:r>
              <w:rPr>
                <w:rFonts w:hint="eastAsia"/>
                <w:sz w:val="20"/>
                <w:szCs w:val="20"/>
                <w:highlight w:val="yellow"/>
              </w:rPr>
              <w:t>★设备具有耀光抑制功能，耀</w:t>
            </w:r>
            <w:proofErr w:type="gramStart"/>
            <w:r>
              <w:rPr>
                <w:rFonts w:hint="eastAsia"/>
                <w:sz w:val="20"/>
                <w:szCs w:val="20"/>
                <w:highlight w:val="yellow"/>
              </w:rPr>
              <w:t>光区域</w:t>
            </w:r>
            <w:proofErr w:type="gramEnd"/>
            <w:r>
              <w:rPr>
                <w:rFonts w:hint="eastAsia"/>
                <w:sz w:val="20"/>
                <w:szCs w:val="20"/>
                <w:highlight w:val="yellow"/>
              </w:rPr>
              <w:t>≤</w:t>
            </w:r>
            <w:r>
              <w:rPr>
                <w:rFonts w:hint="eastAsia"/>
                <w:sz w:val="20"/>
                <w:szCs w:val="20"/>
                <w:highlight w:val="yellow"/>
              </w:rPr>
              <w:t>1%</w:t>
            </w:r>
            <w:r>
              <w:rPr>
                <w:rFonts w:hint="eastAsia"/>
                <w:sz w:val="20"/>
                <w:szCs w:val="20"/>
                <w:highlight w:val="yellow"/>
              </w:rPr>
              <w:t>。（提供公安部检验报告复印件加盖原厂公章）</w:t>
            </w:r>
          </w:p>
        </w:tc>
        <w:tc>
          <w:tcPr>
            <w:tcW w:w="491" w:type="dxa"/>
            <w:shd w:val="clear" w:color="FFFFFF" w:fill="FFFFFF"/>
            <w:vAlign w:val="center"/>
          </w:tcPr>
          <w:p w14:paraId="5C8E72CC"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tc>
        <w:tc>
          <w:tcPr>
            <w:tcW w:w="616" w:type="dxa"/>
            <w:shd w:val="clear" w:color="FFFFFF" w:fill="FFFFFF"/>
            <w:vAlign w:val="center"/>
          </w:tcPr>
          <w:p w14:paraId="5FD6F438"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54</w:t>
            </w:r>
          </w:p>
        </w:tc>
        <w:tc>
          <w:tcPr>
            <w:tcW w:w="520" w:type="dxa"/>
            <w:shd w:val="clear" w:color="FFFFFF" w:fill="FFFFFF"/>
            <w:vAlign w:val="center"/>
          </w:tcPr>
          <w:p w14:paraId="5463E8B3"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r>
      <w:tr w:rsidR="00FF6344" w14:paraId="24A8C08A" w14:textId="77777777">
        <w:trPr>
          <w:trHeight w:val="90"/>
        </w:trPr>
        <w:tc>
          <w:tcPr>
            <w:tcW w:w="516" w:type="dxa"/>
            <w:shd w:val="clear" w:color="FFFFFF" w:fill="FFFFFF"/>
            <w:vAlign w:val="center"/>
          </w:tcPr>
          <w:p w14:paraId="7C3CD343"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11</w:t>
            </w:r>
          </w:p>
          <w:p w14:paraId="4481A029" w14:textId="77777777" w:rsidR="00FF6344" w:rsidRDefault="00B46D33" w:rsidP="002074D2">
            <w:pPr>
              <w:jc w:val="center"/>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1592" w:type="dxa"/>
            <w:shd w:val="clear" w:color="FFFFFF" w:fill="FFFFFF"/>
            <w:vAlign w:val="center"/>
          </w:tcPr>
          <w:p w14:paraId="3BEA113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571" w:type="dxa"/>
            <w:shd w:val="clear" w:color="FFFFFF" w:fill="FFFFFF"/>
            <w:vAlign w:val="center"/>
          </w:tcPr>
          <w:p w14:paraId="1DA47B40"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400万网络日夜型半球摄像机；</w:t>
            </w:r>
          </w:p>
          <w:p w14:paraId="4A19062A" w14:textId="77777777" w:rsidR="00FF6344" w:rsidRDefault="00B46D33" w:rsidP="002074D2">
            <w:pPr>
              <w:pStyle w:val="TOC1"/>
              <w:rPr>
                <w:sz w:val="20"/>
                <w:szCs w:val="20"/>
                <w:highlight w:val="yellow"/>
              </w:rPr>
            </w:pPr>
            <w:r>
              <w:rPr>
                <w:rFonts w:hint="eastAsia"/>
                <w:sz w:val="20"/>
                <w:szCs w:val="20"/>
                <w:highlight w:val="yellow"/>
              </w:rPr>
              <w:t>设备</w:t>
            </w:r>
            <w:proofErr w:type="gramStart"/>
            <w:r>
              <w:rPr>
                <w:rFonts w:hint="eastAsia"/>
                <w:sz w:val="20"/>
                <w:szCs w:val="20"/>
                <w:highlight w:val="yellow"/>
              </w:rPr>
              <w:t>支持主码流</w:t>
            </w:r>
            <w:proofErr w:type="gramEnd"/>
            <w:r>
              <w:rPr>
                <w:rFonts w:hint="eastAsia"/>
                <w:sz w:val="20"/>
                <w:szCs w:val="20"/>
                <w:highlight w:val="yellow"/>
              </w:rPr>
              <w:t>2560x1440@25fps</w:t>
            </w:r>
            <w:r>
              <w:rPr>
                <w:rFonts w:hint="eastAsia"/>
                <w:sz w:val="20"/>
                <w:szCs w:val="20"/>
                <w:highlight w:val="yellow"/>
              </w:rPr>
              <w:t>，</w:t>
            </w:r>
            <w:proofErr w:type="gramStart"/>
            <w:r>
              <w:rPr>
                <w:rFonts w:hint="eastAsia"/>
                <w:sz w:val="20"/>
                <w:szCs w:val="20"/>
                <w:highlight w:val="yellow"/>
              </w:rPr>
              <w:t>子码流</w:t>
            </w:r>
            <w:proofErr w:type="gramEnd"/>
            <w:r>
              <w:rPr>
                <w:rFonts w:hint="eastAsia"/>
                <w:sz w:val="20"/>
                <w:szCs w:val="20"/>
                <w:highlight w:val="yellow"/>
              </w:rPr>
              <w:t>704x576@25fps</w:t>
            </w:r>
            <w:r>
              <w:rPr>
                <w:rFonts w:hint="eastAsia"/>
                <w:sz w:val="20"/>
                <w:szCs w:val="20"/>
                <w:highlight w:val="yellow"/>
              </w:rPr>
              <w:t>，第三码</w:t>
            </w:r>
            <w:proofErr w:type="gramStart"/>
            <w:r>
              <w:rPr>
                <w:rFonts w:hint="eastAsia"/>
                <w:sz w:val="20"/>
                <w:szCs w:val="20"/>
                <w:highlight w:val="yellow"/>
              </w:rPr>
              <w:t>流最高</w:t>
            </w:r>
            <w:proofErr w:type="gramEnd"/>
            <w:r>
              <w:rPr>
                <w:rFonts w:hint="eastAsia"/>
                <w:sz w:val="20"/>
                <w:szCs w:val="20"/>
                <w:highlight w:val="yellow"/>
              </w:rPr>
              <w:t>1920x1080@25fps</w:t>
            </w:r>
            <w:r>
              <w:rPr>
                <w:rFonts w:hint="eastAsia"/>
                <w:sz w:val="20"/>
                <w:szCs w:val="20"/>
                <w:highlight w:val="yellow"/>
              </w:rPr>
              <w:t>。</w:t>
            </w:r>
          </w:p>
          <w:p w14:paraId="3D0E50C6" w14:textId="77777777" w:rsidR="00FF6344" w:rsidRDefault="00B46D33" w:rsidP="002074D2">
            <w:pPr>
              <w:pStyle w:val="TOC1"/>
              <w:rPr>
                <w:sz w:val="20"/>
                <w:szCs w:val="20"/>
                <w:highlight w:val="yellow"/>
              </w:rPr>
            </w:pPr>
            <w:r>
              <w:rPr>
                <w:rFonts w:hint="eastAsia"/>
                <w:sz w:val="20"/>
                <w:szCs w:val="20"/>
                <w:highlight w:val="yellow"/>
              </w:rPr>
              <w:t>具有不小于</w:t>
            </w:r>
            <w:r>
              <w:rPr>
                <w:rFonts w:hint="eastAsia"/>
                <w:sz w:val="20"/>
                <w:szCs w:val="20"/>
                <w:highlight w:val="yellow"/>
              </w:rPr>
              <w:t>1/1.8"</w:t>
            </w:r>
            <w:r>
              <w:rPr>
                <w:rFonts w:hint="eastAsia"/>
                <w:sz w:val="20"/>
                <w:szCs w:val="20"/>
                <w:highlight w:val="yellow"/>
              </w:rPr>
              <w:t>靶面尺寸。</w:t>
            </w:r>
          </w:p>
          <w:p w14:paraId="693D9BC3" w14:textId="77777777" w:rsidR="00FF6344" w:rsidRDefault="00B46D33" w:rsidP="002074D2">
            <w:pPr>
              <w:pStyle w:val="TOC1"/>
              <w:rPr>
                <w:sz w:val="20"/>
                <w:szCs w:val="20"/>
                <w:highlight w:val="yellow"/>
              </w:rPr>
            </w:pPr>
            <w:r>
              <w:rPr>
                <w:rFonts w:hint="eastAsia"/>
                <w:sz w:val="20"/>
                <w:szCs w:val="20"/>
                <w:highlight w:val="yellow"/>
              </w:rPr>
              <w:t>最低照度彩色不大于</w:t>
            </w:r>
            <w:r>
              <w:rPr>
                <w:rFonts w:hint="eastAsia"/>
                <w:sz w:val="20"/>
                <w:szCs w:val="20"/>
                <w:highlight w:val="yellow"/>
              </w:rPr>
              <w:t>0.0002 lx</w:t>
            </w:r>
            <w:r>
              <w:rPr>
                <w:rFonts w:hint="eastAsia"/>
                <w:sz w:val="20"/>
                <w:szCs w:val="20"/>
                <w:highlight w:val="yellow"/>
              </w:rPr>
              <w:t>，</w:t>
            </w:r>
            <w:proofErr w:type="gramStart"/>
            <w:r>
              <w:rPr>
                <w:rFonts w:hint="eastAsia"/>
                <w:sz w:val="20"/>
                <w:szCs w:val="20"/>
                <w:highlight w:val="yellow"/>
              </w:rPr>
              <w:t>黑白不</w:t>
            </w:r>
            <w:proofErr w:type="gramEnd"/>
            <w:r>
              <w:rPr>
                <w:rFonts w:hint="eastAsia"/>
                <w:sz w:val="20"/>
                <w:szCs w:val="20"/>
                <w:highlight w:val="yellow"/>
              </w:rPr>
              <w:t>大于</w:t>
            </w:r>
            <w:r>
              <w:rPr>
                <w:rFonts w:hint="eastAsia"/>
                <w:sz w:val="20"/>
                <w:szCs w:val="20"/>
                <w:highlight w:val="yellow"/>
              </w:rPr>
              <w:t>0.0001 lx</w:t>
            </w:r>
            <w:r>
              <w:rPr>
                <w:rFonts w:hint="eastAsia"/>
                <w:sz w:val="20"/>
                <w:szCs w:val="20"/>
                <w:highlight w:val="yellow"/>
              </w:rPr>
              <w:t>。</w:t>
            </w:r>
          </w:p>
          <w:p w14:paraId="7B8D6DE4" w14:textId="77777777" w:rsidR="00FF6344" w:rsidRDefault="00B46D33" w:rsidP="002074D2">
            <w:pPr>
              <w:pStyle w:val="TOC1"/>
              <w:rPr>
                <w:sz w:val="20"/>
                <w:szCs w:val="20"/>
                <w:highlight w:val="yellow"/>
              </w:rPr>
            </w:pPr>
            <w:r>
              <w:rPr>
                <w:rFonts w:hint="eastAsia"/>
                <w:sz w:val="20"/>
                <w:szCs w:val="20"/>
                <w:highlight w:val="yellow"/>
              </w:rPr>
              <w:t>镜头支持电动变焦。</w:t>
            </w:r>
          </w:p>
          <w:p w14:paraId="7BBDACCD" w14:textId="77777777" w:rsidR="00FF6344" w:rsidRDefault="00B46D33" w:rsidP="002074D2">
            <w:pPr>
              <w:pStyle w:val="TOC1"/>
              <w:rPr>
                <w:sz w:val="20"/>
                <w:szCs w:val="20"/>
                <w:highlight w:val="yellow"/>
              </w:rPr>
            </w:pPr>
            <w:r>
              <w:rPr>
                <w:rFonts w:hint="eastAsia"/>
                <w:sz w:val="20"/>
                <w:szCs w:val="20"/>
                <w:highlight w:val="yellow"/>
              </w:rPr>
              <w:t>同一静止场景相同图像质量下，设备在</w:t>
            </w:r>
            <w:r>
              <w:rPr>
                <w:rFonts w:hint="eastAsia"/>
                <w:sz w:val="20"/>
                <w:szCs w:val="20"/>
                <w:highlight w:val="yellow"/>
              </w:rPr>
              <w:t>H.264</w:t>
            </w:r>
            <w:r>
              <w:rPr>
                <w:rFonts w:hint="eastAsia"/>
                <w:sz w:val="20"/>
                <w:szCs w:val="20"/>
                <w:highlight w:val="yellow"/>
              </w:rPr>
              <w:t>或</w:t>
            </w:r>
            <w:r>
              <w:rPr>
                <w:rFonts w:hint="eastAsia"/>
                <w:sz w:val="20"/>
                <w:szCs w:val="20"/>
                <w:highlight w:val="yellow"/>
              </w:rPr>
              <w:t>H.265</w:t>
            </w:r>
            <w:r>
              <w:rPr>
                <w:rFonts w:hint="eastAsia"/>
                <w:sz w:val="20"/>
                <w:szCs w:val="20"/>
                <w:highlight w:val="yellow"/>
              </w:rPr>
              <w:t>编码方式时，开启智能编码功能和不开启智能编码相比，码率节约</w:t>
            </w:r>
            <w:r>
              <w:rPr>
                <w:rFonts w:hint="eastAsia"/>
                <w:sz w:val="20"/>
                <w:szCs w:val="20"/>
                <w:highlight w:val="yellow"/>
              </w:rPr>
              <w:t>90%</w:t>
            </w:r>
            <w:r>
              <w:rPr>
                <w:rFonts w:hint="eastAsia"/>
                <w:sz w:val="20"/>
                <w:szCs w:val="20"/>
                <w:highlight w:val="yellow"/>
              </w:rPr>
              <w:t>。</w:t>
            </w:r>
          </w:p>
          <w:p w14:paraId="369B20BF"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GPU</w:t>
            </w:r>
            <w:r>
              <w:rPr>
                <w:rFonts w:hint="eastAsia"/>
                <w:sz w:val="20"/>
                <w:szCs w:val="20"/>
                <w:highlight w:val="yellow"/>
              </w:rPr>
              <w:t>芯片。</w:t>
            </w:r>
          </w:p>
          <w:p w14:paraId="784404FE" w14:textId="77777777" w:rsidR="00FF6344" w:rsidRDefault="00B46D33" w:rsidP="002074D2">
            <w:pPr>
              <w:pStyle w:val="TOC1"/>
              <w:rPr>
                <w:sz w:val="20"/>
                <w:szCs w:val="20"/>
                <w:highlight w:val="yellow"/>
              </w:rPr>
            </w:pPr>
            <w:r>
              <w:rPr>
                <w:rFonts w:hint="eastAsia"/>
                <w:sz w:val="20"/>
                <w:szCs w:val="20"/>
                <w:highlight w:val="yellow"/>
              </w:rPr>
              <w:t>★支持同时在</w:t>
            </w:r>
            <w:r>
              <w:rPr>
                <w:rFonts w:hint="eastAsia"/>
                <w:sz w:val="20"/>
                <w:szCs w:val="20"/>
                <w:highlight w:val="yellow"/>
              </w:rPr>
              <w:t>10</w:t>
            </w:r>
            <w:r>
              <w:rPr>
                <w:rFonts w:hint="eastAsia"/>
                <w:sz w:val="20"/>
                <w:szCs w:val="20"/>
                <w:highlight w:val="yellow"/>
              </w:rPr>
              <w:t>路客户端和</w:t>
            </w:r>
            <w:r>
              <w:rPr>
                <w:rFonts w:hint="eastAsia"/>
                <w:sz w:val="20"/>
                <w:szCs w:val="20"/>
                <w:highlight w:val="yellow"/>
              </w:rPr>
              <w:t>5</w:t>
            </w:r>
            <w:r>
              <w:rPr>
                <w:rFonts w:hint="eastAsia"/>
                <w:sz w:val="20"/>
                <w:szCs w:val="20"/>
                <w:highlight w:val="yellow"/>
              </w:rPr>
              <w:t>路</w:t>
            </w:r>
            <w:r>
              <w:rPr>
                <w:rFonts w:hint="eastAsia"/>
                <w:sz w:val="20"/>
                <w:szCs w:val="20"/>
                <w:highlight w:val="yellow"/>
              </w:rPr>
              <w:t>web</w:t>
            </w:r>
            <w:proofErr w:type="gramStart"/>
            <w:r>
              <w:rPr>
                <w:rFonts w:hint="eastAsia"/>
                <w:sz w:val="20"/>
                <w:szCs w:val="20"/>
                <w:highlight w:val="yellow"/>
              </w:rPr>
              <w:t>端事件</w:t>
            </w:r>
            <w:proofErr w:type="gramEnd"/>
            <w:r>
              <w:rPr>
                <w:rFonts w:hint="eastAsia"/>
                <w:sz w:val="20"/>
                <w:szCs w:val="20"/>
                <w:highlight w:val="yellow"/>
              </w:rPr>
              <w:t>布防，设备在布防时间段内主动上传感知数据，</w:t>
            </w:r>
            <w:proofErr w:type="gramStart"/>
            <w:r>
              <w:rPr>
                <w:rFonts w:hint="eastAsia"/>
                <w:sz w:val="20"/>
                <w:szCs w:val="20"/>
                <w:highlight w:val="yellow"/>
              </w:rPr>
              <w:t>断网重连</w:t>
            </w:r>
            <w:proofErr w:type="gramEnd"/>
            <w:r>
              <w:rPr>
                <w:rFonts w:hint="eastAsia"/>
                <w:sz w:val="20"/>
                <w:szCs w:val="20"/>
                <w:highlight w:val="yellow"/>
              </w:rPr>
              <w:t>后，报警信息与报警图片可继续上传。（提供公安部检验报告复印件加盖原厂公章）</w:t>
            </w:r>
          </w:p>
          <w:p w14:paraId="64807AA9" w14:textId="77777777" w:rsidR="00FF6344" w:rsidRDefault="00B46D33" w:rsidP="002074D2">
            <w:pPr>
              <w:pStyle w:val="TOC1"/>
              <w:rPr>
                <w:sz w:val="20"/>
                <w:szCs w:val="20"/>
                <w:highlight w:val="yellow"/>
              </w:rPr>
            </w:pPr>
            <w:r>
              <w:rPr>
                <w:rFonts w:hint="eastAsia"/>
                <w:sz w:val="20"/>
                <w:szCs w:val="20"/>
                <w:highlight w:val="yellow"/>
              </w:rPr>
              <w:t>当进入区域、离开区域、越界侦测或区域入侵报警产生式，可在报警布防时间内联动声音报警。</w:t>
            </w:r>
          </w:p>
          <w:p w14:paraId="2FEE7EEF" w14:textId="77777777" w:rsidR="00FF6344" w:rsidRDefault="00B46D33" w:rsidP="002074D2">
            <w:pPr>
              <w:pStyle w:val="TOC1"/>
              <w:rPr>
                <w:sz w:val="20"/>
                <w:szCs w:val="20"/>
                <w:highlight w:val="yellow"/>
              </w:rPr>
            </w:pPr>
            <w:r>
              <w:rPr>
                <w:rFonts w:hint="eastAsia"/>
                <w:sz w:val="20"/>
                <w:szCs w:val="20"/>
                <w:highlight w:val="yellow"/>
              </w:rPr>
              <w:t>支持智能报警防干扰功能，当智能分析行为报警检测目标设置为人体或车辆时，在设定的范围内出现光线明暗变化、篮球滚动、狗行走、树摇晃时，不触发报警。</w:t>
            </w:r>
          </w:p>
          <w:p w14:paraId="6B8872FC" w14:textId="77777777" w:rsidR="00FF6344" w:rsidRDefault="00B46D33" w:rsidP="002074D2">
            <w:pPr>
              <w:pStyle w:val="TOC1"/>
              <w:rPr>
                <w:sz w:val="20"/>
                <w:szCs w:val="20"/>
                <w:highlight w:val="yellow"/>
              </w:rPr>
            </w:pPr>
            <w:r>
              <w:rPr>
                <w:rFonts w:hint="eastAsia"/>
                <w:sz w:val="20"/>
                <w:szCs w:val="20"/>
                <w:highlight w:val="yellow"/>
              </w:rPr>
              <w:t>★支持通过</w:t>
            </w:r>
            <w:r>
              <w:rPr>
                <w:rFonts w:hint="eastAsia"/>
                <w:sz w:val="20"/>
                <w:szCs w:val="20"/>
                <w:highlight w:val="yellow"/>
              </w:rPr>
              <w:t>IE</w:t>
            </w:r>
            <w:r>
              <w:rPr>
                <w:rFonts w:hint="eastAsia"/>
                <w:sz w:val="20"/>
                <w:szCs w:val="20"/>
                <w:highlight w:val="yellow"/>
              </w:rPr>
              <w:t>浏览器设置登录超时时间，当登录后无操作时长达到设置阈值后，设备自动退出并重新进入登录界面。（提供公安部检验报告复印件加盖原厂公章）</w:t>
            </w:r>
          </w:p>
          <w:p w14:paraId="6CB0176B" w14:textId="77777777" w:rsidR="00FF6344" w:rsidRDefault="00B46D33" w:rsidP="002074D2">
            <w:pPr>
              <w:pStyle w:val="TOC1"/>
              <w:rPr>
                <w:sz w:val="20"/>
                <w:szCs w:val="20"/>
                <w:highlight w:val="yellow"/>
              </w:rPr>
            </w:pPr>
            <w:r>
              <w:rPr>
                <w:rFonts w:hint="eastAsia"/>
                <w:sz w:val="20"/>
                <w:szCs w:val="20"/>
                <w:highlight w:val="yellow"/>
              </w:rPr>
              <w:t>设备具有耀光抑制功能，耀</w:t>
            </w:r>
            <w:proofErr w:type="gramStart"/>
            <w:r>
              <w:rPr>
                <w:rFonts w:hint="eastAsia"/>
                <w:sz w:val="20"/>
                <w:szCs w:val="20"/>
                <w:highlight w:val="yellow"/>
              </w:rPr>
              <w:t>光区域</w:t>
            </w:r>
            <w:proofErr w:type="gramEnd"/>
            <w:r>
              <w:rPr>
                <w:rFonts w:hint="eastAsia"/>
                <w:sz w:val="20"/>
                <w:szCs w:val="20"/>
                <w:highlight w:val="yellow"/>
              </w:rPr>
              <w:t>≤</w:t>
            </w:r>
            <w:r>
              <w:rPr>
                <w:rFonts w:hint="eastAsia"/>
                <w:sz w:val="20"/>
                <w:szCs w:val="20"/>
                <w:highlight w:val="yellow"/>
              </w:rPr>
              <w:t>1%</w:t>
            </w:r>
            <w:r>
              <w:rPr>
                <w:rFonts w:hint="eastAsia"/>
                <w:sz w:val="20"/>
                <w:szCs w:val="20"/>
                <w:highlight w:val="yellow"/>
              </w:rPr>
              <w:t>。</w:t>
            </w:r>
          </w:p>
          <w:p w14:paraId="3A7F5709" w14:textId="77777777" w:rsidR="00FF6344" w:rsidRDefault="00B46D33" w:rsidP="002074D2">
            <w:pPr>
              <w:pStyle w:val="TOC1"/>
              <w:rPr>
                <w:sz w:val="20"/>
                <w:szCs w:val="20"/>
                <w:highlight w:val="yellow"/>
              </w:rPr>
            </w:pPr>
            <w:r>
              <w:rPr>
                <w:rFonts w:hint="eastAsia"/>
                <w:sz w:val="20"/>
                <w:szCs w:val="20"/>
                <w:highlight w:val="yellow"/>
              </w:rPr>
              <w:t>★样机内置</w:t>
            </w:r>
            <w:r>
              <w:rPr>
                <w:rFonts w:hint="eastAsia"/>
                <w:sz w:val="20"/>
                <w:szCs w:val="20"/>
                <w:highlight w:val="yellow"/>
              </w:rPr>
              <w:t>3</w:t>
            </w:r>
            <w:r>
              <w:rPr>
                <w:rFonts w:hint="eastAsia"/>
                <w:sz w:val="20"/>
                <w:szCs w:val="20"/>
                <w:highlight w:val="yellow"/>
              </w:rPr>
              <w:t>个双半弧形鳞片状镜面反射式补光灯，补光灯开启后正面不可见补光灯</w:t>
            </w:r>
            <w:proofErr w:type="gramStart"/>
            <w:r>
              <w:rPr>
                <w:rFonts w:hint="eastAsia"/>
                <w:sz w:val="20"/>
                <w:szCs w:val="20"/>
                <w:highlight w:val="yellow"/>
              </w:rPr>
              <w:t>灯</w:t>
            </w:r>
            <w:proofErr w:type="gramEnd"/>
            <w:r>
              <w:rPr>
                <w:rFonts w:hint="eastAsia"/>
                <w:sz w:val="20"/>
                <w:szCs w:val="20"/>
                <w:highlight w:val="yellow"/>
              </w:rPr>
              <w:t>珠。（提供公安部检验报告复印件加盖原厂公章）</w:t>
            </w:r>
          </w:p>
          <w:p w14:paraId="423AD527" w14:textId="77777777" w:rsidR="00FF6344" w:rsidRDefault="00B46D33" w:rsidP="002074D2">
            <w:pPr>
              <w:pStyle w:val="TOC1"/>
              <w:rPr>
                <w:sz w:val="20"/>
                <w:szCs w:val="20"/>
                <w:highlight w:val="yellow"/>
              </w:rPr>
            </w:pPr>
            <w:r>
              <w:rPr>
                <w:rFonts w:hint="eastAsia"/>
                <w:sz w:val="20"/>
                <w:szCs w:val="20"/>
                <w:highlight w:val="yellow"/>
              </w:rPr>
              <w:t>★灯珠朝向与样机照射方向不同，补光灯开启后，灯光应均匀无波纹、圆环状、麻点状、条纹状和不规则亮斑。（提供公安部检验报告复印件加盖原厂公章）</w:t>
            </w:r>
          </w:p>
          <w:p w14:paraId="66100DAF" w14:textId="77777777" w:rsidR="00FF6344" w:rsidRDefault="00B46D33" w:rsidP="002074D2">
            <w:pPr>
              <w:pStyle w:val="TOC1"/>
              <w:rPr>
                <w:sz w:val="20"/>
                <w:szCs w:val="20"/>
                <w:highlight w:val="yellow"/>
              </w:rPr>
            </w:pPr>
            <w:r>
              <w:rPr>
                <w:rFonts w:hint="eastAsia"/>
                <w:sz w:val="20"/>
                <w:szCs w:val="20"/>
                <w:highlight w:val="yellow"/>
              </w:rPr>
              <w:t>支持红外补光，可识别距离样机</w:t>
            </w:r>
            <w:r>
              <w:rPr>
                <w:rFonts w:hint="eastAsia"/>
                <w:sz w:val="20"/>
                <w:szCs w:val="20"/>
                <w:highlight w:val="yellow"/>
              </w:rPr>
              <w:t>30m</w:t>
            </w:r>
            <w:r>
              <w:rPr>
                <w:rFonts w:hint="eastAsia"/>
                <w:sz w:val="20"/>
                <w:szCs w:val="20"/>
                <w:highlight w:val="yellow"/>
              </w:rPr>
              <w:t>处的人体轮</w:t>
            </w:r>
            <w:r>
              <w:rPr>
                <w:rFonts w:hint="eastAsia"/>
                <w:sz w:val="20"/>
                <w:szCs w:val="20"/>
                <w:highlight w:val="yellow"/>
              </w:rPr>
              <w:lastRenderedPageBreak/>
              <w:t>廓。</w:t>
            </w:r>
          </w:p>
          <w:p w14:paraId="10E9EE95" w14:textId="77777777" w:rsidR="00FF6344" w:rsidRDefault="00B46D33" w:rsidP="002074D2">
            <w:pPr>
              <w:pStyle w:val="TOC1"/>
              <w:rPr>
                <w:sz w:val="20"/>
                <w:szCs w:val="20"/>
                <w:highlight w:val="yellow"/>
              </w:rPr>
            </w:pPr>
            <w:proofErr w:type="gramStart"/>
            <w:r>
              <w:rPr>
                <w:rFonts w:hint="eastAsia"/>
                <w:sz w:val="20"/>
                <w:szCs w:val="20"/>
                <w:highlight w:val="yellow"/>
              </w:rPr>
              <w:t>需支持</w:t>
            </w:r>
            <w:proofErr w:type="gramEnd"/>
            <w:r>
              <w:rPr>
                <w:rFonts w:hint="eastAsia"/>
                <w:sz w:val="20"/>
                <w:szCs w:val="20"/>
                <w:highlight w:val="yellow"/>
              </w:rPr>
              <w:t>IP67</w:t>
            </w:r>
            <w:r>
              <w:rPr>
                <w:rFonts w:hint="eastAsia"/>
                <w:sz w:val="20"/>
                <w:szCs w:val="20"/>
                <w:highlight w:val="yellow"/>
              </w:rPr>
              <w:t>防护等级。</w:t>
            </w:r>
          </w:p>
          <w:p w14:paraId="79729534" w14:textId="77777777" w:rsidR="00FF6344" w:rsidRDefault="00B46D33" w:rsidP="002074D2">
            <w:pPr>
              <w:pStyle w:val="TOC1"/>
              <w:rPr>
                <w:sz w:val="20"/>
                <w:szCs w:val="20"/>
                <w:highlight w:val="yellow"/>
              </w:rPr>
            </w:pPr>
            <w:r>
              <w:rPr>
                <w:rFonts w:hint="eastAsia"/>
                <w:sz w:val="20"/>
                <w:szCs w:val="20"/>
                <w:highlight w:val="yellow"/>
              </w:rPr>
              <w:t>具有低温低气压适应性，可在不高于</w:t>
            </w:r>
            <w:r>
              <w:rPr>
                <w:rFonts w:hint="eastAsia"/>
                <w:sz w:val="20"/>
                <w:szCs w:val="20"/>
                <w:highlight w:val="yellow"/>
              </w:rPr>
              <w:t>-40</w:t>
            </w:r>
            <w:r>
              <w:rPr>
                <w:rFonts w:hint="eastAsia"/>
                <w:sz w:val="20"/>
                <w:szCs w:val="20"/>
                <w:highlight w:val="yellow"/>
              </w:rPr>
              <w:t>℃和气压</w:t>
            </w:r>
            <w:r>
              <w:rPr>
                <w:rFonts w:hint="eastAsia"/>
                <w:sz w:val="20"/>
                <w:szCs w:val="20"/>
                <w:highlight w:val="yellow"/>
              </w:rPr>
              <w:t>50kPa</w:t>
            </w:r>
            <w:r>
              <w:rPr>
                <w:rFonts w:hint="eastAsia"/>
                <w:sz w:val="20"/>
                <w:szCs w:val="20"/>
                <w:highlight w:val="yellow"/>
              </w:rPr>
              <w:t>环境下正常工作。</w:t>
            </w:r>
          </w:p>
          <w:p w14:paraId="3BD2EC3E" w14:textId="77777777" w:rsidR="00FF6344" w:rsidRDefault="00B46D33" w:rsidP="002074D2">
            <w:pPr>
              <w:pStyle w:val="TOC1"/>
              <w:rPr>
                <w:rFonts w:ascii="宋体" w:hAnsi="宋体" w:cs="宋体"/>
                <w:kern w:val="0"/>
                <w:sz w:val="20"/>
                <w:szCs w:val="20"/>
                <w:highlight w:val="yellow"/>
              </w:rPr>
            </w:pPr>
            <w:r>
              <w:rPr>
                <w:rFonts w:hint="eastAsia"/>
                <w:sz w:val="20"/>
                <w:szCs w:val="20"/>
                <w:highlight w:val="yellow"/>
              </w:rPr>
              <w:t>★内置</w:t>
            </w:r>
            <w:r>
              <w:rPr>
                <w:rFonts w:hint="eastAsia"/>
                <w:sz w:val="20"/>
                <w:szCs w:val="20"/>
                <w:highlight w:val="yellow"/>
              </w:rPr>
              <w:t>2</w:t>
            </w:r>
            <w:r>
              <w:rPr>
                <w:rFonts w:hint="eastAsia"/>
                <w:sz w:val="20"/>
                <w:szCs w:val="20"/>
                <w:highlight w:val="yellow"/>
              </w:rPr>
              <w:t>个麦克风、</w:t>
            </w:r>
            <w:r>
              <w:rPr>
                <w:rFonts w:hint="eastAsia"/>
                <w:sz w:val="20"/>
                <w:szCs w:val="20"/>
                <w:highlight w:val="yellow"/>
              </w:rPr>
              <w:t>1</w:t>
            </w:r>
            <w:r>
              <w:rPr>
                <w:rFonts w:hint="eastAsia"/>
                <w:sz w:val="20"/>
                <w:szCs w:val="20"/>
                <w:highlight w:val="yellow"/>
              </w:rPr>
              <w:t>个扬声器，具有</w:t>
            </w:r>
            <w:r>
              <w:rPr>
                <w:rFonts w:hint="eastAsia"/>
                <w:sz w:val="20"/>
                <w:szCs w:val="20"/>
                <w:highlight w:val="yellow"/>
              </w:rPr>
              <w:t>1</w:t>
            </w:r>
            <w:r>
              <w:rPr>
                <w:rFonts w:hint="eastAsia"/>
                <w:sz w:val="20"/>
                <w:szCs w:val="20"/>
                <w:highlight w:val="yellow"/>
              </w:rPr>
              <w:t>个</w:t>
            </w:r>
            <w:r>
              <w:rPr>
                <w:rFonts w:hint="eastAsia"/>
                <w:sz w:val="20"/>
                <w:szCs w:val="20"/>
                <w:highlight w:val="yellow"/>
              </w:rPr>
              <w:t>RS485</w:t>
            </w:r>
            <w:r>
              <w:rPr>
                <w:rFonts w:hint="eastAsia"/>
                <w:sz w:val="20"/>
                <w:szCs w:val="20"/>
                <w:highlight w:val="yellow"/>
              </w:rPr>
              <w:t>接口、</w:t>
            </w:r>
            <w:r>
              <w:rPr>
                <w:rFonts w:hint="eastAsia"/>
                <w:sz w:val="20"/>
                <w:szCs w:val="20"/>
                <w:highlight w:val="yellow"/>
              </w:rPr>
              <w:t>1</w:t>
            </w:r>
            <w:r>
              <w:rPr>
                <w:rFonts w:hint="eastAsia"/>
                <w:sz w:val="20"/>
                <w:szCs w:val="20"/>
                <w:highlight w:val="yellow"/>
              </w:rPr>
              <w:t>个报警输入接口、</w:t>
            </w:r>
            <w:r>
              <w:rPr>
                <w:rFonts w:hint="eastAsia"/>
                <w:sz w:val="20"/>
                <w:szCs w:val="20"/>
                <w:highlight w:val="yellow"/>
              </w:rPr>
              <w:t>1</w:t>
            </w:r>
            <w:r>
              <w:rPr>
                <w:rFonts w:hint="eastAsia"/>
                <w:sz w:val="20"/>
                <w:szCs w:val="20"/>
                <w:highlight w:val="yellow"/>
              </w:rPr>
              <w:t>个报警输出接口、</w:t>
            </w:r>
            <w:r>
              <w:rPr>
                <w:rFonts w:hint="eastAsia"/>
                <w:sz w:val="20"/>
                <w:szCs w:val="20"/>
                <w:highlight w:val="yellow"/>
              </w:rPr>
              <w:t>1</w:t>
            </w:r>
            <w:r>
              <w:rPr>
                <w:rFonts w:hint="eastAsia"/>
                <w:sz w:val="20"/>
                <w:szCs w:val="20"/>
                <w:highlight w:val="yellow"/>
              </w:rPr>
              <w:t>个音频输入接口、</w:t>
            </w:r>
            <w:r>
              <w:rPr>
                <w:rFonts w:hint="eastAsia"/>
                <w:sz w:val="20"/>
                <w:szCs w:val="20"/>
                <w:highlight w:val="yellow"/>
              </w:rPr>
              <w:t>1</w:t>
            </w:r>
            <w:r>
              <w:rPr>
                <w:rFonts w:hint="eastAsia"/>
                <w:sz w:val="20"/>
                <w:szCs w:val="20"/>
                <w:highlight w:val="yellow"/>
              </w:rPr>
              <w:t>个音频输出接口。（提供公安部检验报告复印件加盖原厂公章）</w:t>
            </w:r>
          </w:p>
        </w:tc>
        <w:tc>
          <w:tcPr>
            <w:tcW w:w="491" w:type="dxa"/>
            <w:shd w:val="clear" w:color="FFFFFF" w:fill="FFFFFF"/>
            <w:vAlign w:val="center"/>
          </w:tcPr>
          <w:p w14:paraId="25BDE63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p w14:paraId="01355760" w14:textId="77777777" w:rsidR="00FF6344" w:rsidRDefault="00B46D33" w:rsidP="002074D2">
            <w:pPr>
              <w:jc w:val="center"/>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616" w:type="dxa"/>
            <w:shd w:val="clear" w:color="FFFFFF" w:fill="FFFFFF"/>
            <w:vAlign w:val="center"/>
          </w:tcPr>
          <w:p w14:paraId="7665A25D"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80</w:t>
            </w:r>
          </w:p>
          <w:p w14:paraId="3412B53C" w14:textId="77777777" w:rsidR="00FF6344" w:rsidRDefault="00B46D33" w:rsidP="002074D2">
            <w:pPr>
              <w:jc w:val="righ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c>
          <w:tcPr>
            <w:tcW w:w="520" w:type="dxa"/>
            <w:shd w:val="clear" w:color="FFFFFF" w:fill="FFFFFF"/>
            <w:vAlign w:val="center"/>
          </w:tcPr>
          <w:p w14:paraId="4CBF8FF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p w14:paraId="6C0205E3" w14:textId="77777777" w:rsidR="00FF6344" w:rsidRDefault="00B46D33" w:rsidP="002074D2">
            <w:pPr>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A09BD45" w14:textId="77777777">
        <w:trPr>
          <w:trHeight w:val="240"/>
        </w:trPr>
        <w:tc>
          <w:tcPr>
            <w:tcW w:w="516" w:type="dxa"/>
            <w:shd w:val="clear" w:color="FFFFFF" w:fill="FFFFFF"/>
            <w:vAlign w:val="center"/>
          </w:tcPr>
          <w:p w14:paraId="78EF375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12</w:t>
            </w:r>
          </w:p>
        </w:tc>
        <w:tc>
          <w:tcPr>
            <w:tcW w:w="1592" w:type="dxa"/>
            <w:shd w:val="clear" w:color="FFFFFF" w:fill="FFFFFF"/>
            <w:vAlign w:val="center"/>
          </w:tcPr>
          <w:p w14:paraId="0C2AC9D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存储设备</w:t>
            </w:r>
          </w:p>
        </w:tc>
        <w:tc>
          <w:tcPr>
            <w:tcW w:w="4571" w:type="dxa"/>
            <w:shd w:val="clear" w:color="FFFFFF" w:fill="FFFFFF"/>
            <w:vAlign w:val="center"/>
          </w:tcPr>
          <w:p w14:paraId="608E10A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SD存储卡；32G</w:t>
            </w:r>
          </w:p>
        </w:tc>
        <w:tc>
          <w:tcPr>
            <w:tcW w:w="491" w:type="dxa"/>
            <w:shd w:val="clear" w:color="FFFFFF" w:fill="FFFFFF"/>
            <w:vAlign w:val="center"/>
          </w:tcPr>
          <w:p w14:paraId="45219E7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5C87C1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52</w:t>
            </w:r>
          </w:p>
        </w:tc>
        <w:tc>
          <w:tcPr>
            <w:tcW w:w="520" w:type="dxa"/>
            <w:shd w:val="clear" w:color="FFFFFF" w:fill="FFFFFF"/>
            <w:vAlign w:val="center"/>
          </w:tcPr>
          <w:p w14:paraId="674C6D4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D3E71E6" w14:textId="77777777">
        <w:trPr>
          <w:trHeight w:val="255"/>
        </w:trPr>
        <w:tc>
          <w:tcPr>
            <w:tcW w:w="516" w:type="dxa"/>
            <w:shd w:val="clear" w:color="FFFFFF" w:fill="FFFFFF"/>
            <w:vAlign w:val="center"/>
          </w:tcPr>
          <w:p w14:paraId="62AEF6E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13</w:t>
            </w:r>
          </w:p>
        </w:tc>
        <w:tc>
          <w:tcPr>
            <w:tcW w:w="1592" w:type="dxa"/>
            <w:shd w:val="clear" w:color="FFFFFF" w:fill="FFFFFF"/>
            <w:vAlign w:val="center"/>
          </w:tcPr>
          <w:p w14:paraId="6D42D90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571" w:type="dxa"/>
            <w:shd w:val="clear" w:color="FFFFFF" w:fill="FFFFFF"/>
            <w:vAlign w:val="center"/>
          </w:tcPr>
          <w:p w14:paraId="388DBF7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摄像机安装支架；铝合金、根据现场情况定制</w:t>
            </w:r>
          </w:p>
        </w:tc>
        <w:tc>
          <w:tcPr>
            <w:tcW w:w="491" w:type="dxa"/>
            <w:shd w:val="clear" w:color="FFFFFF" w:fill="FFFFFF"/>
            <w:vAlign w:val="center"/>
          </w:tcPr>
          <w:p w14:paraId="30F6CF8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0784810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54</w:t>
            </w:r>
          </w:p>
        </w:tc>
        <w:tc>
          <w:tcPr>
            <w:tcW w:w="520" w:type="dxa"/>
            <w:shd w:val="clear" w:color="FFFFFF" w:fill="FFFFFF"/>
            <w:vAlign w:val="center"/>
          </w:tcPr>
          <w:p w14:paraId="0157B81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3559698" w14:textId="77777777">
        <w:trPr>
          <w:trHeight w:val="1455"/>
        </w:trPr>
        <w:tc>
          <w:tcPr>
            <w:tcW w:w="516" w:type="dxa"/>
            <w:shd w:val="clear" w:color="FFFFFF" w:fill="FFFFFF"/>
            <w:vAlign w:val="center"/>
          </w:tcPr>
          <w:p w14:paraId="7FA43DB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14</w:t>
            </w:r>
          </w:p>
        </w:tc>
        <w:tc>
          <w:tcPr>
            <w:tcW w:w="1592" w:type="dxa"/>
            <w:shd w:val="clear" w:color="FFFFFF" w:fill="FFFFFF"/>
            <w:vAlign w:val="center"/>
          </w:tcPr>
          <w:p w14:paraId="5AE0DE4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571" w:type="dxa"/>
            <w:shd w:val="clear" w:color="FFFFFF" w:fill="FFFFFF"/>
            <w:vAlign w:val="center"/>
          </w:tcPr>
          <w:p w14:paraId="7FBB1F0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摄像机二合一防雷；电源部分：额定工作电压：12V AC ；标称放电电流In（8/20）μs：5KA ；网络部分： 额定工作电压：5V；最大持续运行电压：6V ；传输速率1000Mbps ；标称放电电流In（8/20）μs:3KA；插入损耗：＜0.5dB；额定工作电流：0.3A</w:t>
            </w:r>
          </w:p>
        </w:tc>
        <w:tc>
          <w:tcPr>
            <w:tcW w:w="491" w:type="dxa"/>
            <w:shd w:val="clear" w:color="FFFFFF" w:fill="FFFFFF"/>
            <w:vAlign w:val="center"/>
          </w:tcPr>
          <w:p w14:paraId="48A25152"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1616815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50</w:t>
            </w:r>
          </w:p>
        </w:tc>
        <w:tc>
          <w:tcPr>
            <w:tcW w:w="520" w:type="dxa"/>
            <w:shd w:val="clear" w:color="FFFFFF" w:fill="FFFFFF"/>
            <w:vAlign w:val="center"/>
          </w:tcPr>
          <w:p w14:paraId="786CDC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E7AABD" w14:textId="77777777">
        <w:trPr>
          <w:trHeight w:val="3375"/>
        </w:trPr>
        <w:tc>
          <w:tcPr>
            <w:tcW w:w="516" w:type="dxa"/>
            <w:shd w:val="clear" w:color="FFFFFF" w:fill="FFFFFF"/>
            <w:vAlign w:val="center"/>
          </w:tcPr>
          <w:p w14:paraId="057EED7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15</w:t>
            </w:r>
          </w:p>
        </w:tc>
        <w:tc>
          <w:tcPr>
            <w:tcW w:w="1592" w:type="dxa"/>
            <w:shd w:val="clear" w:color="FFFFFF" w:fill="FFFFFF"/>
            <w:vAlign w:val="center"/>
          </w:tcPr>
          <w:p w14:paraId="716869B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交换机</w:t>
            </w:r>
          </w:p>
        </w:tc>
        <w:tc>
          <w:tcPr>
            <w:tcW w:w="4571" w:type="dxa"/>
            <w:shd w:val="clear" w:color="FFFFFF" w:fill="FFFFFF"/>
            <w:vAlign w:val="center"/>
          </w:tcPr>
          <w:p w14:paraId="4DAD2F0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24口接入交换机；1) 固化10/100/1000M</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≥24个，100/1000M SFP千兆光接口≥2个</w:t>
            </w:r>
            <w:r>
              <w:rPr>
                <w:rFonts w:ascii="宋体" w:hAnsi="宋体" w:cs="宋体" w:hint="eastAsia"/>
                <w:kern w:val="0"/>
                <w:sz w:val="20"/>
                <w:szCs w:val="20"/>
              </w:rPr>
              <w:br/>
              <w:t>交换容量≥256Gbps，包转发率≥40Mpps；</w:t>
            </w:r>
            <w:r>
              <w:rPr>
                <w:rFonts w:ascii="宋体" w:hAnsi="宋体" w:cs="宋体" w:hint="eastAsia"/>
                <w:kern w:val="0"/>
                <w:sz w:val="20"/>
                <w:szCs w:val="20"/>
              </w:rPr>
              <w:br/>
              <w:t>2) 要求设备采用金属外壳和金属网口设计；</w:t>
            </w:r>
            <w:r>
              <w:rPr>
                <w:rFonts w:ascii="宋体" w:hAnsi="宋体" w:cs="宋体" w:hint="eastAsia"/>
                <w:kern w:val="0"/>
                <w:sz w:val="20"/>
                <w:szCs w:val="20"/>
              </w:rPr>
              <w:br/>
              <w:t>3) 支持端口浪涌抗扰度≥8KV（即具备8KV的防雷能力）。</w:t>
            </w:r>
            <w:r>
              <w:rPr>
                <w:rFonts w:ascii="宋体" w:hAnsi="宋体" w:cs="宋体" w:hint="eastAsia"/>
                <w:kern w:val="0"/>
                <w:sz w:val="20"/>
                <w:szCs w:val="20"/>
              </w:rPr>
              <w:br/>
              <w:t>4) 符合国家低碳环保等政策要求，支持IEEE 802.3az标准的EEE节能技术；</w:t>
            </w:r>
            <w:r>
              <w:rPr>
                <w:rFonts w:ascii="宋体" w:hAnsi="宋体" w:cs="宋体" w:hint="eastAsia"/>
                <w:kern w:val="0"/>
                <w:sz w:val="20"/>
                <w:szCs w:val="20"/>
              </w:rPr>
              <w:br/>
              <w:t>5) 支持RLDP，可快速检测链路的通断和光纤链路的单向性，并支持端口下的环路检测功能；</w:t>
            </w:r>
            <w:r>
              <w:rPr>
                <w:rFonts w:ascii="宋体" w:hAnsi="宋体" w:cs="宋体" w:hint="eastAsia"/>
                <w:kern w:val="0"/>
                <w:sz w:val="20"/>
                <w:szCs w:val="20"/>
              </w:rPr>
              <w:br/>
              <w:t>6) 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交换机即插即用，支持按功能区域零配置上线，支持图形化界面划分端口业务；</w:t>
            </w:r>
            <w:r>
              <w:rPr>
                <w:rFonts w:ascii="宋体" w:hAnsi="宋体" w:cs="宋体" w:hint="eastAsia"/>
                <w:kern w:val="0"/>
                <w:sz w:val="20"/>
                <w:szCs w:val="20"/>
              </w:rPr>
              <w:br/>
              <w:t>7) 支持SNMP、CLI(Telnet/Console)、Syslog、NTP、TFTP、Web。</w:t>
            </w:r>
          </w:p>
        </w:tc>
        <w:tc>
          <w:tcPr>
            <w:tcW w:w="491" w:type="dxa"/>
            <w:shd w:val="clear" w:color="FFFFFF" w:fill="FFFFFF"/>
            <w:vAlign w:val="center"/>
          </w:tcPr>
          <w:p w14:paraId="07F228B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011A48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w:t>
            </w:r>
          </w:p>
        </w:tc>
        <w:tc>
          <w:tcPr>
            <w:tcW w:w="520" w:type="dxa"/>
            <w:shd w:val="clear" w:color="FFFFFF" w:fill="FFFFFF"/>
            <w:vAlign w:val="center"/>
          </w:tcPr>
          <w:p w14:paraId="6FE21FB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2718B7F" w14:textId="77777777">
        <w:trPr>
          <w:trHeight w:val="480"/>
        </w:trPr>
        <w:tc>
          <w:tcPr>
            <w:tcW w:w="516" w:type="dxa"/>
            <w:shd w:val="clear" w:color="FFFFFF" w:fill="FFFFFF"/>
            <w:vAlign w:val="center"/>
          </w:tcPr>
          <w:p w14:paraId="628DE6D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16</w:t>
            </w:r>
          </w:p>
        </w:tc>
        <w:tc>
          <w:tcPr>
            <w:tcW w:w="1592" w:type="dxa"/>
            <w:shd w:val="clear" w:color="FFFFFF" w:fill="FFFFFF"/>
            <w:vAlign w:val="center"/>
          </w:tcPr>
          <w:p w14:paraId="78DE435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571" w:type="dxa"/>
            <w:shd w:val="clear" w:color="FFFFFF" w:fill="FFFFFF"/>
            <w:vAlign w:val="center"/>
          </w:tcPr>
          <w:p w14:paraId="01CB1E8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光模块；1000BASE-LX mini GBIC转换模块（1310nm），10km</w:t>
            </w:r>
          </w:p>
        </w:tc>
        <w:tc>
          <w:tcPr>
            <w:tcW w:w="491" w:type="dxa"/>
            <w:shd w:val="clear" w:color="FFFFFF" w:fill="FFFFFF"/>
            <w:vAlign w:val="center"/>
          </w:tcPr>
          <w:p w14:paraId="685EEF7E"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1D16957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w:t>
            </w:r>
          </w:p>
        </w:tc>
        <w:tc>
          <w:tcPr>
            <w:tcW w:w="520" w:type="dxa"/>
            <w:shd w:val="clear" w:color="FFFFFF" w:fill="FFFFFF"/>
            <w:vAlign w:val="center"/>
          </w:tcPr>
          <w:p w14:paraId="066F99F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BB9B8D0" w14:textId="77777777">
        <w:trPr>
          <w:trHeight w:val="240"/>
        </w:trPr>
        <w:tc>
          <w:tcPr>
            <w:tcW w:w="516" w:type="dxa"/>
            <w:shd w:val="clear" w:color="FFFFFF" w:fill="FFFFFF"/>
            <w:vAlign w:val="center"/>
          </w:tcPr>
          <w:p w14:paraId="59012B8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17</w:t>
            </w:r>
          </w:p>
        </w:tc>
        <w:tc>
          <w:tcPr>
            <w:tcW w:w="1592" w:type="dxa"/>
            <w:shd w:val="clear" w:color="FFFFFF" w:fill="FFFFFF"/>
            <w:vAlign w:val="center"/>
          </w:tcPr>
          <w:p w14:paraId="1CF0A4B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双绞线缆</w:t>
            </w:r>
          </w:p>
        </w:tc>
        <w:tc>
          <w:tcPr>
            <w:tcW w:w="4571" w:type="dxa"/>
            <w:shd w:val="clear" w:color="FFFFFF" w:fill="FFFFFF"/>
            <w:vAlign w:val="center"/>
          </w:tcPr>
          <w:p w14:paraId="56EB6E1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六类非屏蔽网线</w:t>
            </w:r>
          </w:p>
        </w:tc>
        <w:tc>
          <w:tcPr>
            <w:tcW w:w="491" w:type="dxa"/>
            <w:shd w:val="clear" w:color="FFFFFF" w:fill="FFFFFF"/>
            <w:vAlign w:val="center"/>
          </w:tcPr>
          <w:p w14:paraId="20EC883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2D32372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2820</w:t>
            </w:r>
          </w:p>
        </w:tc>
        <w:tc>
          <w:tcPr>
            <w:tcW w:w="520" w:type="dxa"/>
            <w:shd w:val="clear" w:color="FFFFFF" w:fill="FFFFFF"/>
            <w:vAlign w:val="center"/>
          </w:tcPr>
          <w:p w14:paraId="7A7A2A6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5716938" w14:textId="77777777">
        <w:trPr>
          <w:trHeight w:val="240"/>
        </w:trPr>
        <w:tc>
          <w:tcPr>
            <w:tcW w:w="516" w:type="dxa"/>
            <w:shd w:val="clear" w:color="FFFFFF" w:fill="FFFFFF"/>
            <w:vAlign w:val="center"/>
          </w:tcPr>
          <w:p w14:paraId="5EF3E61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18</w:t>
            </w:r>
          </w:p>
        </w:tc>
        <w:tc>
          <w:tcPr>
            <w:tcW w:w="1592" w:type="dxa"/>
            <w:shd w:val="clear" w:color="FFFFFF" w:fill="FFFFFF"/>
            <w:vAlign w:val="center"/>
          </w:tcPr>
          <w:p w14:paraId="4DCEFB1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1883691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电源线 WDZ-RVV2*1.0</w:t>
            </w:r>
          </w:p>
        </w:tc>
        <w:tc>
          <w:tcPr>
            <w:tcW w:w="491" w:type="dxa"/>
            <w:shd w:val="clear" w:color="FFFFFF" w:fill="FFFFFF"/>
            <w:vAlign w:val="center"/>
          </w:tcPr>
          <w:p w14:paraId="04625E2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4CC2179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2820</w:t>
            </w:r>
          </w:p>
        </w:tc>
        <w:tc>
          <w:tcPr>
            <w:tcW w:w="520" w:type="dxa"/>
            <w:shd w:val="clear" w:color="FFFFFF" w:fill="FFFFFF"/>
            <w:vAlign w:val="center"/>
          </w:tcPr>
          <w:p w14:paraId="4D0FE28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03DD8CC" w14:textId="77777777">
        <w:trPr>
          <w:trHeight w:val="480"/>
        </w:trPr>
        <w:tc>
          <w:tcPr>
            <w:tcW w:w="516" w:type="dxa"/>
            <w:shd w:val="clear" w:color="FFFFFF" w:fill="FFFFFF"/>
            <w:vAlign w:val="center"/>
          </w:tcPr>
          <w:p w14:paraId="1ADE7AF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19</w:t>
            </w:r>
          </w:p>
        </w:tc>
        <w:tc>
          <w:tcPr>
            <w:tcW w:w="1592" w:type="dxa"/>
            <w:shd w:val="clear" w:color="FFFFFF" w:fill="FFFFFF"/>
            <w:vAlign w:val="center"/>
          </w:tcPr>
          <w:p w14:paraId="641F0AB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571" w:type="dxa"/>
            <w:shd w:val="clear" w:color="FFFFFF" w:fill="FFFFFF"/>
            <w:vAlign w:val="center"/>
          </w:tcPr>
          <w:p w14:paraId="15EC3F1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集中供电开关电源 DC12V 10A</w:t>
            </w:r>
          </w:p>
        </w:tc>
        <w:tc>
          <w:tcPr>
            <w:tcW w:w="491" w:type="dxa"/>
            <w:shd w:val="clear" w:color="FFFFFF" w:fill="FFFFFF"/>
            <w:vAlign w:val="center"/>
          </w:tcPr>
          <w:p w14:paraId="233E33C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455E10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w:t>
            </w:r>
          </w:p>
        </w:tc>
        <w:tc>
          <w:tcPr>
            <w:tcW w:w="520" w:type="dxa"/>
            <w:shd w:val="clear" w:color="FFFFFF" w:fill="FFFFFF"/>
            <w:vAlign w:val="center"/>
          </w:tcPr>
          <w:p w14:paraId="0DA724D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BD36335" w14:textId="77777777">
        <w:trPr>
          <w:trHeight w:val="480"/>
        </w:trPr>
        <w:tc>
          <w:tcPr>
            <w:tcW w:w="516" w:type="dxa"/>
            <w:shd w:val="clear" w:color="FFFFFF" w:fill="FFFFFF"/>
            <w:vAlign w:val="center"/>
          </w:tcPr>
          <w:p w14:paraId="3FB2F1E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20</w:t>
            </w:r>
          </w:p>
        </w:tc>
        <w:tc>
          <w:tcPr>
            <w:tcW w:w="1592" w:type="dxa"/>
            <w:shd w:val="clear" w:color="FFFFFF" w:fill="FFFFFF"/>
            <w:vAlign w:val="center"/>
          </w:tcPr>
          <w:p w14:paraId="4EF65AE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571" w:type="dxa"/>
            <w:shd w:val="clear" w:color="FFFFFF" w:fill="FFFFFF"/>
            <w:vAlign w:val="center"/>
          </w:tcPr>
          <w:p w14:paraId="5C09DD5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球机电源 AC24V 3A</w:t>
            </w:r>
          </w:p>
        </w:tc>
        <w:tc>
          <w:tcPr>
            <w:tcW w:w="491" w:type="dxa"/>
            <w:shd w:val="clear" w:color="FFFFFF" w:fill="FFFFFF"/>
            <w:vAlign w:val="center"/>
          </w:tcPr>
          <w:p w14:paraId="017CCD1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BD3A7B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w:t>
            </w:r>
          </w:p>
        </w:tc>
        <w:tc>
          <w:tcPr>
            <w:tcW w:w="520" w:type="dxa"/>
            <w:shd w:val="clear" w:color="FFFFFF" w:fill="FFFFFF"/>
            <w:vAlign w:val="center"/>
          </w:tcPr>
          <w:p w14:paraId="71D60D9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B56C2E8" w14:textId="77777777">
        <w:trPr>
          <w:trHeight w:val="480"/>
        </w:trPr>
        <w:tc>
          <w:tcPr>
            <w:tcW w:w="516" w:type="dxa"/>
            <w:shd w:val="clear" w:color="FFFFFF" w:fill="FFFFFF"/>
            <w:vAlign w:val="center"/>
          </w:tcPr>
          <w:p w14:paraId="3791BD4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21</w:t>
            </w:r>
          </w:p>
        </w:tc>
        <w:tc>
          <w:tcPr>
            <w:tcW w:w="1592" w:type="dxa"/>
            <w:shd w:val="clear" w:color="FFFFFF" w:fill="FFFFFF"/>
            <w:vAlign w:val="center"/>
          </w:tcPr>
          <w:p w14:paraId="6D17ECA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光缆</w:t>
            </w:r>
          </w:p>
        </w:tc>
        <w:tc>
          <w:tcPr>
            <w:tcW w:w="4571" w:type="dxa"/>
            <w:shd w:val="clear" w:color="FFFFFF" w:fill="FFFFFF"/>
            <w:vAlign w:val="center"/>
          </w:tcPr>
          <w:p w14:paraId="49DF30B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8芯室外单模光缆；规格：8芯9\125um室外单模光缆</w:t>
            </w:r>
          </w:p>
        </w:tc>
        <w:tc>
          <w:tcPr>
            <w:tcW w:w="491" w:type="dxa"/>
            <w:shd w:val="clear" w:color="FFFFFF" w:fill="FFFFFF"/>
            <w:vAlign w:val="center"/>
          </w:tcPr>
          <w:p w14:paraId="125CB92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A38748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2320</w:t>
            </w:r>
          </w:p>
        </w:tc>
        <w:tc>
          <w:tcPr>
            <w:tcW w:w="520" w:type="dxa"/>
            <w:shd w:val="clear" w:color="FFFFFF" w:fill="FFFFFF"/>
            <w:vAlign w:val="center"/>
          </w:tcPr>
          <w:p w14:paraId="32DBF51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9556EE8" w14:textId="77777777">
        <w:trPr>
          <w:trHeight w:val="1455"/>
        </w:trPr>
        <w:tc>
          <w:tcPr>
            <w:tcW w:w="516" w:type="dxa"/>
            <w:shd w:val="clear" w:color="FFFFFF" w:fill="FFFFFF"/>
            <w:vAlign w:val="center"/>
          </w:tcPr>
          <w:p w14:paraId="0A801DA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22</w:t>
            </w:r>
          </w:p>
        </w:tc>
        <w:tc>
          <w:tcPr>
            <w:tcW w:w="1592" w:type="dxa"/>
            <w:shd w:val="clear" w:color="FFFFFF" w:fill="FFFFFF"/>
            <w:vAlign w:val="center"/>
          </w:tcPr>
          <w:p w14:paraId="6FFEE55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布放尾</w:t>
            </w:r>
            <w:proofErr w:type="gramStart"/>
            <w:r>
              <w:rPr>
                <w:rFonts w:ascii="宋体" w:hAnsi="宋体" w:cs="宋体" w:hint="eastAsia"/>
                <w:kern w:val="0"/>
                <w:sz w:val="20"/>
                <w:szCs w:val="20"/>
              </w:rPr>
              <w:t>纤</w:t>
            </w:r>
            <w:proofErr w:type="gramEnd"/>
          </w:p>
        </w:tc>
        <w:tc>
          <w:tcPr>
            <w:tcW w:w="4571" w:type="dxa"/>
            <w:shd w:val="clear" w:color="FFFFFF" w:fill="FFFFFF"/>
            <w:vAlign w:val="center"/>
          </w:tcPr>
          <w:p w14:paraId="20B1FC2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；规格：1.5米LC,单模9/125尾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br/>
              <w:t>标准：符合ANSI/TIA/EIA 568-B.3以及ISO/IEC 11801标准，阻燃UL94V-0</w:t>
            </w:r>
            <w:r>
              <w:rPr>
                <w:rFonts w:ascii="宋体" w:hAnsi="宋体" w:cs="宋体" w:hint="eastAsia"/>
                <w:kern w:val="0"/>
                <w:sz w:val="20"/>
                <w:szCs w:val="20"/>
              </w:rPr>
              <w:br/>
              <w:t>性能：光缆终端到适配器的连接应用支持10G以太网</w:t>
            </w:r>
            <w:r>
              <w:rPr>
                <w:rFonts w:ascii="宋体" w:hAnsi="宋体" w:cs="宋体" w:hint="eastAsia"/>
                <w:kern w:val="0"/>
                <w:sz w:val="20"/>
                <w:szCs w:val="20"/>
              </w:rPr>
              <w:br/>
              <w:t>材料：纤芯护套PVC阻燃聚氯乙烯，接头氧化锆陶瓷壳体工程树脂</w:t>
            </w:r>
          </w:p>
        </w:tc>
        <w:tc>
          <w:tcPr>
            <w:tcW w:w="491" w:type="dxa"/>
            <w:shd w:val="clear" w:color="FFFFFF" w:fill="FFFFFF"/>
            <w:vAlign w:val="center"/>
          </w:tcPr>
          <w:p w14:paraId="67221B4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根</w:t>
            </w:r>
          </w:p>
        </w:tc>
        <w:tc>
          <w:tcPr>
            <w:tcW w:w="616" w:type="dxa"/>
            <w:shd w:val="clear" w:color="FFFFFF" w:fill="FFFFFF"/>
            <w:vAlign w:val="center"/>
          </w:tcPr>
          <w:p w14:paraId="227D9A2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128</w:t>
            </w:r>
          </w:p>
        </w:tc>
        <w:tc>
          <w:tcPr>
            <w:tcW w:w="520" w:type="dxa"/>
            <w:shd w:val="clear" w:color="FFFFFF" w:fill="FFFFFF"/>
            <w:vAlign w:val="center"/>
          </w:tcPr>
          <w:p w14:paraId="4790CEA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8284E91" w14:textId="77777777">
        <w:trPr>
          <w:trHeight w:val="569"/>
        </w:trPr>
        <w:tc>
          <w:tcPr>
            <w:tcW w:w="516" w:type="dxa"/>
            <w:shd w:val="clear" w:color="FFFFFF" w:fill="FFFFFF"/>
            <w:vAlign w:val="center"/>
          </w:tcPr>
          <w:p w14:paraId="7D8C8CA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23</w:t>
            </w:r>
          </w:p>
        </w:tc>
        <w:tc>
          <w:tcPr>
            <w:tcW w:w="1592" w:type="dxa"/>
            <w:shd w:val="clear" w:color="FFFFFF" w:fill="FFFFFF"/>
            <w:vAlign w:val="center"/>
          </w:tcPr>
          <w:p w14:paraId="13FBC7D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跳线</w:t>
            </w:r>
          </w:p>
        </w:tc>
        <w:tc>
          <w:tcPr>
            <w:tcW w:w="4571" w:type="dxa"/>
            <w:shd w:val="clear" w:color="FFFFFF" w:fill="FFFFFF"/>
            <w:vAlign w:val="center"/>
          </w:tcPr>
          <w:p w14:paraId="3D2F5F4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光纤跳线；规格：3米LC-LC双芯单模9/125光纤跳线</w:t>
            </w:r>
            <w:r>
              <w:rPr>
                <w:rFonts w:ascii="宋体" w:hAnsi="宋体" w:cs="宋体" w:hint="eastAsia"/>
                <w:kern w:val="0"/>
                <w:sz w:val="20"/>
                <w:szCs w:val="20"/>
              </w:rPr>
              <w:br/>
              <w:t>标准：符合ANSI/TIA/EIA 568-B.3以及ISO/IEC 11801标准，阻燃UL94V-0</w:t>
            </w:r>
            <w:r>
              <w:rPr>
                <w:rFonts w:ascii="宋体" w:hAnsi="宋体" w:cs="宋体" w:hint="eastAsia"/>
                <w:kern w:val="0"/>
                <w:sz w:val="20"/>
                <w:szCs w:val="20"/>
              </w:rPr>
              <w:br/>
              <w:t>性能：连接到光纤配线架及设备的光纤跳线应用支持10G以太网，所有跳线都在出厂</w:t>
            </w:r>
            <w:proofErr w:type="gramStart"/>
            <w:r>
              <w:rPr>
                <w:rFonts w:ascii="宋体" w:hAnsi="宋体" w:cs="宋体" w:hint="eastAsia"/>
                <w:kern w:val="0"/>
                <w:sz w:val="20"/>
                <w:szCs w:val="20"/>
              </w:rPr>
              <w:t>前端接并经过</w:t>
            </w:r>
            <w:proofErr w:type="gramEnd"/>
            <w:r>
              <w:rPr>
                <w:rFonts w:ascii="宋体" w:hAnsi="宋体" w:cs="宋体" w:hint="eastAsia"/>
                <w:kern w:val="0"/>
                <w:sz w:val="20"/>
                <w:szCs w:val="20"/>
              </w:rPr>
              <w:t>检测</w:t>
            </w:r>
            <w:r>
              <w:rPr>
                <w:rFonts w:ascii="宋体" w:hAnsi="宋体" w:cs="宋体" w:hint="eastAsia"/>
                <w:kern w:val="0"/>
                <w:sz w:val="20"/>
                <w:szCs w:val="20"/>
              </w:rPr>
              <w:br/>
            </w:r>
            <w:r>
              <w:rPr>
                <w:rFonts w:ascii="宋体" w:hAnsi="宋体" w:cs="宋体" w:hint="eastAsia"/>
                <w:kern w:val="0"/>
                <w:sz w:val="20"/>
                <w:szCs w:val="20"/>
              </w:rPr>
              <w:lastRenderedPageBreak/>
              <w:t>材料：护套PVC阻燃聚氯乙烯内置多股抗拉芳纶，接头氧化锆陶瓷壳体工程树脂</w:t>
            </w:r>
          </w:p>
        </w:tc>
        <w:tc>
          <w:tcPr>
            <w:tcW w:w="491" w:type="dxa"/>
            <w:shd w:val="clear" w:color="FFFFFF" w:fill="FFFFFF"/>
            <w:vAlign w:val="center"/>
          </w:tcPr>
          <w:p w14:paraId="5D67C3A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条</w:t>
            </w:r>
          </w:p>
        </w:tc>
        <w:tc>
          <w:tcPr>
            <w:tcW w:w="616" w:type="dxa"/>
            <w:shd w:val="clear" w:color="FFFFFF" w:fill="FFFFFF"/>
            <w:vAlign w:val="center"/>
          </w:tcPr>
          <w:p w14:paraId="70CA67E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w:t>
            </w:r>
          </w:p>
        </w:tc>
        <w:tc>
          <w:tcPr>
            <w:tcW w:w="520" w:type="dxa"/>
            <w:shd w:val="clear" w:color="FFFFFF" w:fill="FFFFFF"/>
            <w:vAlign w:val="center"/>
          </w:tcPr>
          <w:p w14:paraId="2000577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6C65645" w14:textId="77777777">
        <w:trPr>
          <w:trHeight w:val="2160"/>
        </w:trPr>
        <w:tc>
          <w:tcPr>
            <w:tcW w:w="516" w:type="dxa"/>
            <w:shd w:val="clear" w:color="FFFFFF" w:fill="FFFFFF"/>
            <w:vAlign w:val="center"/>
          </w:tcPr>
          <w:p w14:paraId="4D5ADE7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24</w:t>
            </w:r>
          </w:p>
        </w:tc>
        <w:tc>
          <w:tcPr>
            <w:tcW w:w="1592" w:type="dxa"/>
            <w:shd w:val="clear" w:color="FFFFFF" w:fill="FFFFFF"/>
            <w:vAlign w:val="center"/>
          </w:tcPr>
          <w:p w14:paraId="3214D07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配线架</w:t>
            </w:r>
          </w:p>
        </w:tc>
        <w:tc>
          <w:tcPr>
            <w:tcW w:w="4571" w:type="dxa"/>
            <w:shd w:val="clear" w:color="FFFFFF" w:fill="FFFFFF"/>
            <w:vAlign w:val="center"/>
          </w:tcPr>
          <w:p w14:paraId="638D8A1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24口光纤配线架（含耦合器）；规格：1U48芯LC接口光纤配线架</w:t>
            </w:r>
            <w:r>
              <w:rPr>
                <w:rFonts w:ascii="宋体" w:hAnsi="宋体" w:cs="宋体" w:hint="eastAsia"/>
                <w:kern w:val="0"/>
                <w:sz w:val="20"/>
                <w:szCs w:val="20"/>
              </w:rPr>
              <w:br/>
              <w:t>标准：ISO/IEC 11801:2002 Ed2.0</w:t>
            </w:r>
            <w:r>
              <w:rPr>
                <w:rFonts w:ascii="宋体" w:hAnsi="宋体" w:cs="宋体" w:hint="eastAsia"/>
                <w:kern w:val="0"/>
                <w:sz w:val="20"/>
                <w:szCs w:val="20"/>
              </w:rPr>
              <w:br/>
              <w:t>性能：抽拉式滑轨设计优化操作便于安装检查和测试，配线架中的尼龙光纤盘绕环可支持多余光纤并保持光纤的弯曲半径</w:t>
            </w:r>
            <w:r>
              <w:rPr>
                <w:rFonts w:ascii="宋体" w:hAnsi="宋体" w:cs="宋体" w:hint="eastAsia"/>
                <w:kern w:val="0"/>
                <w:sz w:val="20"/>
                <w:szCs w:val="20"/>
              </w:rPr>
              <w:br/>
              <w:t>结构：配线架耦合器挡板为金属挡板，可支持FC、 SC、ST、MU、LC、MTRJ类部件，配备完善的安装和熔接配件使安装更加容易美观</w:t>
            </w:r>
          </w:p>
        </w:tc>
        <w:tc>
          <w:tcPr>
            <w:tcW w:w="491" w:type="dxa"/>
            <w:shd w:val="clear" w:color="FFFFFF" w:fill="FFFFFF"/>
            <w:vAlign w:val="center"/>
          </w:tcPr>
          <w:p w14:paraId="47F87F88"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23416E0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w:t>
            </w:r>
          </w:p>
        </w:tc>
        <w:tc>
          <w:tcPr>
            <w:tcW w:w="520" w:type="dxa"/>
            <w:shd w:val="clear" w:color="FFFFFF" w:fill="FFFFFF"/>
            <w:vAlign w:val="center"/>
          </w:tcPr>
          <w:p w14:paraId="2027ED4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6AB48B1" w14:textId="77777777">
        <w:trPr>
          <w:trHeight w:val="240"/>
        </w:trPr>
        <w:tc>
          <w:tcPr>
            <w:tcW w:w="516" w:type="dxa"/>
            <w:shd w:val="clear" w:color="FFFFFF" w:fill="FFFFFF"/>
            <w:vAlign w:val="center"/>
          </w:tcPr>
          <w:p w14:paraId="71E8659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25</w:t>
            </w:r>
          </w:p>
        </w:tc>
        <w:tc>
          <w:tcPr>
            <w:tcW w:w="1592" w:type="dxa"/>
            <w:shd w:val="clear" w:color="FFFFFF" w:fill="FFFFFF"/>
            <w:vAlign w:val="center"/>
          </w:tcPr>
          <w:p w14:paraId="7B8F1BF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光纤盒</w:t>
            </w:r>
          </w:p>
        </w:tc>
        <w:tc>
          <w:tcPr>
            <w:tcW w:w="4571" w:type="dxa"/>
            <w:shd w:val="clear" w:color="FFFFFF" w:fill="FFFFFF"/>
            <w:vAlign w:val="center"/>
          </w:tcPr>
          <w:p w14:paraId="3C319E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8口光纤终端盒，含耦合器</w:t>
            </w:r>
          </w:p>
        </w:tc>
        <w:tc>
          <w:tcPr>
            <w:tcW w:w="491" w:type="dxa"/>
            <w:shd w:val="clear" w:color="FFFFFF" w:fill="FFFFFF"/>
            <w:vAlign w:val="center"/>
          </w:tcPr>
          <w:p w14:paraId="56A38CCE"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5B5D940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w:t>
            </w:r>
          </w:p>
        </w:tc>
        <w:tc>
          <w:tcPr>
            <w:tcW w:w="520" w:type="dxa"/>
            <w:shd w:val="clear" w:color="FFFFFF" w:fill="FFFFFF"/>
            <w:vAlign w:val="center"/>
          </w:tcPr>
          <w:p w14:paraId="3003A3A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28B74E0" w14:textId="77777777">
        <w:trPr>
          <w:trHeight w:val="240"/>
        </w:trPr>
        <w:tc>
          <w:tcPr>
            <w:tcW w:w="516" w:type="dxa"/>
            <w:shd w:val="clear" w:color="FFFFFF" w:fill="FFFFFF"/>
            <w:vAlign w:val="center"/>
          </w:tcPr>
          <w:p w14:paraId="4410792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26</w:t>
            </w:r>
          </w:p>
        </w:tc>
        <w:tc>
          <w:tcPr>
            <w:tcW w:w="1592" w:type="dxa"/>
            <w:shd w:val="clear" w:color="FFFFFF" w:fill="FFFFFF"/>
            <w:vAlign w:val="center"/>
          </w:tcPr>
          <w:p w14:paraId="4704B89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光纤连接</w:t>
            </w:r>
          </w:p>
        </w:tc>
        <w:tc>
          <w:tcPr>
            <w:tcW w:w="4571" w:type="dxa"/>
            <w:shd w:val="clear" w:color="FFFFFF" w:fill="FFFFFF"/>
            <w:vAlign w:val="center"/>
          </w:tcPr>
          <w:p w14:paraId="1B2B4B0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光纤熔接</w:t>
            </w:r>
          </w:p>
        </w:tc>
        <w:tc>
          <w:tcPr>
            <w:tcW w:w="491" w:type="dxa"/>
            <w:shd w:val="clear" w:color="FFFFFF" w:fill="FFFFFF"/>
            <w:vAlign w:val="center"/>
          </w:tcPr>
          <w:p w14:paraId="66E95BB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芯</w:t>
            </w:r>
          </w:p>
        </w:tc>
        <w:tc>
          <w:tcPr>
            <w:tcW w:w="616" w:type="dxa"/>
            <w:shd w:val="clear" w:color="FFFFFF" w:fill="FFFFFF"/>
            <w:vAlign w:val="center"/>
          </w:tcPr>
          <w:p w14:paraId="2171AE4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128</w:t>
            </w:r>
          </w:p>
        </w:tc>
        <w:tc>
          <w:tcPr>
            <w:tcW w:w="520" w:type="dxa"/>
            <w:shd w:val="clear" w:color="FFFFFF" w:fill="FFFFFF"/>
            <w:vAlign w:val="center"/>
          </w:tcPr>
          <w:p w14:paraId="2138290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67D30A7" w14:textId="77777777">
        <w:trPr>
          <w:trHeight w:val="240"/>
        </w:trPr>
        <w:tc>
          <w:tcPr>
            <w:tcW w:w="516" w:type="dxa"/>
            <w:shd w:val="clear" w:color="FFFFFF" w:fill="FFFFFF"/>
            <w:vAlign w:val="center"/>
          </w:tcPr>
          <w:p w14:paraId="3B0F5BB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27</w:t>
            </w:r>
          </w:p>
        </w:tc>
        <w:tc>
          <w:tcPr>
            <w:tcW w:w="1592" w:type="dxa"/>
            <w:shd w:val="clear" w:color="FFFFFF" w:fill="FFFFFF"/>
            <w:vAlign w:val="center"/>
          </w:tcPr>
          <w:p w14:paraId="573F3B8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571" w:type="dxa"/>
            <w:shd w:val="clear" w:color="FFFFFF" w:fill="FFFFFF"/>
            <w:vAlign w:val="center"/>
          </w:tcPr>
          <w:p w14:paraId="2FDA862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监控立杆及基础；监控立杆3.5-4.5m</w:t>
            </w:r>
          </w:p>
        </w:tc>
        <w:tc>
          <w:tcPr>
            <w:tcW w:w="491" w:type="dxa"/>
            <w:shd w:val="clear" w:color="FFFFFF" w:fill="FFFFFF"/>
            <w:vAlign w:val="center"/>
          </w:tcPr>
          <w:p w14:paraId="6D5A3CA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9D6618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15</w:t>
            </w:r>
          </w:p>
        </w:tc>
        <w:tc>
          <w:tcPr>
            <w:tcW w:w="520" w:type="dxa"/>
            <w:shd w:val="clear" w:color="FFFFFF" w:fill="FFFFFF"/>
            <w:vAlign w:val="center"/>
          </w:tcPr>
          <w:p w14:paraId="7068908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83D25C2" w14:textId="77777777">
        <w:trPr>
          <w:trHeight w:val="240"/>
        </w:trPr>
        <w:tc>
          <w:tcPr>
            <w:tcW w:w="516" w:type="dxa"/>
            <w:shd w:val="clear" w:color="FFFFFF" w:fill="FFFFFF"/>
            <w:vAlign w:val="center"/>
          </w:tcPr>
          <w:p w14:paraId="3BC07E1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28</w:t>
            </w:r>
          </w:p>
        </w:tc>
        <w:tc>
          <w:tcPr>
            <w:tcW w:w="1592" w:type="dxa"/>
            <w:shd w:val="clear" w:color="FFFFFF" w:fill="FFFFFF"/>
            <w:vAlign w:val="center"/>
          </w:tcPr>
          <w:p w14:paraId="62B10E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分线接线箱（盒）</w:t>
            </w:r>
          </w:p>
        </w:tc>
        <w:tc>
          <w:tcPr>
            <w:tcW w:w="4571" w:type="dxa"/>
            <w:shd w:val="clear" w:color="FFFFFF" w:fill="FFFFFF"/>
            <w:vAlign w:val="center"/>
          </w:tcPr>
          <w:p w14:paraId="3D801A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室内安防箱；12U墙柜，</w:t>
            </w:r>
            <w:proofErr w:type="gramStart"/>
            <w:r>
              <w:rPr>
                <w:rFonts w:ascii="宋体" w:hAnsi="宋体" w:cs="宋体" w:hint="eastAsia"/>
                <w:kern w:val="0"/>
                <w:sz w:val="20"/>
                <w:szCs w:val="20"/>
              </w:rPr>
              <w:t>含插线板</w:t>
            </w:r>
            <w:proofErr w:type="gramEnd"/>
          </w:p>
        </w:tc>
        <w:tc>
          <w:tcPr>
            <w:tcW w:w="491" w:type="dxa"/>
            <w:shd w:val="clear" w:color="FFFFFF" w:fill="FFFFFF"/>
            <w:vAlign w:val="center"/>
          </w:tcPr>
          <w:p w14:paraId="767F434F"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0B46276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1D61B3D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01E691D" w14:textId="77777777">
        <w:trPr>
          <w:trHeight w:val="240"/>
        </w:trPr>
        <w:tc>
          <w:tcPr>
            <w:tcW w:w="516" w:type="dxa"/>
            <w:shd w:val="clear" w:color="FFFFFF" w:fill="FFFFFF"/>
            <w:vAlign w:val="center"/>
          </w:tcPr>
          <w:p w14:paraId="6CDE577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29</w:t>
            </w:r>
          </w:p>
        </w:tc>
        <w:tc>
          <w:tcPr>
            <w:tcW w:w="1592" w:type="dxa"/>
            <w:shd w:val="clear" w:color="FFFFFF" w:fill="FFFFFF"/>
            <w:vAlign w:val="center"/>
          </w:tcPr>
          <w:p w14:paraId="28CE883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分线接线箱（盒）</w:t>
            </w:r>
          </w:p>
        </w:tc>
        <w:tc>
          <w:tcPr>
            <w:tcW w:w="4571" w:type="dxa"/>
            <w:shd w:val="clear" w:color="FFFFFF" w:fill="FFFFFF"/>
            <w:vAlign w:val="center"/>
          </w:tcPr>
          <w:p w14:paraId="164B5B0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室外安防箱；定制，带门磁、不锈钢防水</w:t>
            </w:r>
          </w:p>
        </w:tc>
        <w:tc>
          <w:tcPr>
            <w:tcW w:w="491" w:type="dxa"/>
            <w:shd w:val="clear" w:color="FFFFFF" w:fill="FFFFFF"/>
            <w:vAlign w:val="center"/>
          </w:tcPr>
          <w:p w14:paraId="63EEE65D"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5F08760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7</w:t>
            </w:r>
          </w:p>
        </w:tc>
        <w:tc>
          <w:tcPr>
            <w:tcW w:w="520" w:type="dxa"/>
            <w:shd w:val="clear" w:color="FFFFFF" w:fill="FFFFFF"/>
            <w:vAlign w:val="center"/>
          </w:tcPr>
          <w:p w14:paraId="62A5724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A99376C" w14:textId="77777777">
        <w:trPr>
          <w:trHeight w:val="240"/>
        </w:trPr>
        <w:tc>
          <w:tcPr>
            <w:tcW w:w="516" w:type="dxa"/>
            <w:shd w:val="clear" w:color="FFFFFF" w:fill="FFFFFF"/>
            <w:vAlign w:val="center"/>
          </w:tcPr>
          <w:p w14:paraId="29B3240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30</w:t>
            </w:r>
          </w:p>
        </w:tc>
        <w:tc>
          <w:tcPr>
            <w:tcW w:w="1592" w:type="dxa"/>
            <w:shd w:val="clear" w:color="FFFFFF" w:fill="FFFFFF"/>
            <w:vAlign w:val="center"/>
          </w:tcPr>
          <w:p w14:paraId="587AC82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电力电缆</w:t>
            </w:r>
          </w:p>
        </w:tc>
        <w:tc>
          <w:tcPr>
            <w:tcW w:w="4571" w:type="dxa"/>
            <w:shd w:val="clear" w:color="FFFFFF" w:fill="FFFFFF"/>
            <w:vAlign w:val="center"/>
          </w:tcPr>
          <w:p w14:paraId="795CBE8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铜芯电力电缆敷设；WDZ-YJV3x4</w:t>
            </w:r>
          </w:p>
        </w:tc>
        <w:tc>
          <w:tcPr>
            <w:tcW w:w="491" w:type="dxa"/>
            <w:shd w:val="clear" w:color="FFFFFF" w:fill="FFFFFF"/>
            <w:vAlign w:val="center"/>
          </w:tcPr>
          <w:p w14:paraId="76063CB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6855676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480</w:t>
            </w:r>
          </w:p>
        </w:tc>
        <w:tc>
          <w:tcPr>
            <w:tcW w:w="520" w:type="dxa"/>
            <w:shd w:val="clear" w:color="FFFFFF" w:fill="FFFFFF"/>
            <w:vAlign w:val="center"/>
          </w:tcPr>
          <w:p w14:paraId="2F6C58D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7BAB096" w14:textId="77777777">
        <w:trPr>
          <w:trHeight w:val="255"/>
        </w:trPr>
        <w:tc>
          <w:tcPr>
            <w:tcW w:w="516" w:type="dxa"/>
            <w:shd w:val="clear" w:color="FFFFFF" w:fill="FFFFFF"/>
            <w:vAlign w:val="center"/>
          </w:tcPr>
          <w:p w14:paraId="12F02C1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31</w:t>
            </w:r>
          </w:p>
        </w:tc>
        <w:tc>
          <w:tcPr>
            <w:tcW w:w="1592" w:type="dxa"/>
            <w:shd w:val="clear" w:color="FFFFFF" w:fill="FFFFFF"/>
            <w:vAlign w:val="center"/>
          </w:tcPr>
          <w:p w14:paraId="22D8198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571" w:type="dxa"/>
            <w:shd w:val="clear" w:color="FFFFFF" w:fill="FFFFFF"/>
            <w:vAlign w:val="center"/>
          </w:tcPr>
          <w:p w14:paraId="5757A86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塑料管敷设 PE32</w:t>
            </w:r>
          </w:p>
        </w:tc>
        <w:tc>
          <w:tcPr>
            <w:tcW w:w="491" w:type="dxa"/>
            <w:shd w:val="clear" w:color="FFFFFF" w:fill="FFFFFF"/>
            <w:vAlign w:val="center"/>
          </w:tcPr>
          <w:p w14:paraId="58E4743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4F4C864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180</w:t>
            </w:r>
          </w:p>
        </w:tc>
        <w:tc>
          <w:tcPr>
            <w:tcW w:w="520" w:type="dxa"/>
            <w:shd w:val="clear" w:color="FFFFFF" w:fill="FFFFFF"/>
            <w:vAlign w:val="center"/>
          </w:tcPr>
          <w:p w14:paraId="45C73EA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B45A2C6" w14:textId="77777777">
        <w:trPr>
          <w:trHeight w:val="240"/>
        </w:trPr>
        <w:tc>
          <w:tcPr>
            <w:tcW w:w="516" w:type="dxa"/>
            <w:shd w:val="clear" w:color="FFFFFF" w:fill="FFFFFF"/>
            <w:vAlign w:val="center"/>
          </w:tcPr>
          <w:p w14:paraId="201514E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32</w:t>
            </w:r>
          </w:p>
        </w:tc>
        <w:tc>
          <w:tcPr>
            <w:tcW w:w="1592" w:type="dxa"/>
            <w:shd w:val="clear" w:color="FFFFFF" w:fill="FFFFFF"/>
            <w:vAlign w:val="center"/>
          </w:tcPr>
          <w:p w14:paraId="63CFB46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571" w:type="dxa"/>
            <w:shd w:val="clear" w:color="FFFFFF" w:fill="FFFFFF"/>
            <w:vAlign w:val="center"/>
          </w:tcPr>
          <w:p w14:paraId="32491FD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塑料管敷设 PE50</w:t>
            </w:r>
          </w:p>
        </w:tc>
        <w:tc>
          <w:tcPr>
            <w:tcW w:w="491" w:type="dxa"/>
            <w:shd w:val="clear" w:color="FFFFFF" w:fill="FFFFFF"/>
            <w:vAlign w:val="center"/>
          </w:tcPr>
          <w:p w14:paraId="3A56A8E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299AC28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990</w:t>
            </w:r>
          </w:p>
        </w:tc>
        <w:tc>
          <w:tcPr>
            <w:tcW w:w="520" w:type="dxa"/>
            <w:shd w:val="clear" w:color="FFFFFF" w:fill="FFFFFF"/>
            <w:vAlign w:val="center"/>
          </w:tcPr>
          <w:p w14:paraId="312533E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FED3ECA" w14:textId="77777777">
        <w:trPr>
          <w:trHeight w:val="480"/>
        </w:trPr>
        <w:tc>
          <w:tcPr>
            <w:tcW w:w="516" w:type="dxa"/>
            <w:shd w:val="clear" w:color="FFFFFF" w:fill="FFFFFF"/>
            <w:vAlign w:val="center"/>
          </w:tcPr>
          <w:p w14:paraId="39826F0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33</w:t>
            </w:r>
          </w:p>
        </w:tc>
        <w:tc>
          <w:tcPr>
            <w:tcW w:w="1592" w:type="dxa"/>
            <w:shd w:val="clear" w:color="FFFFFF" w:fill="FFFFFF"/>
            <w:vAlign w:val="center"/>
          </w:tcPr>
          <w:p w14:paraId="5BEB3FE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人（手）</w:t>
            </w:r>
            <w:proofErr w:type="gramStart"/>
            <w:r>
              <w:rPr>
                <w:rFonts w:ascii="宋体" w:hAnsi="宋体" w:cs="宋体" w:hint="eastAsia"/>
                <w:kern w:val="0"/>
                <w:sz w:val="20"/>
                <w:szCs w:val="20"/>
              </w:rPr>
              <w:t>孔井</w:t>
            </w:r>
            <w:proofErr w:type="gramEnd"/>
          </w:p>
        </w:tc>
        <w:tc>
          <w:tcPr>
            <w:tcW w:w="4571" w:type="dxa"/>
            <w:shd w:val="clear" w:color="FFFFFF" w:fill="FFFFFF"/>
            <w:vAlign w:val="center"/>
          </w:tcPr>
          <w:p w14:paraId="6B00711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手孔井400*500*700(含井盖）</w:t>
            </w:r>
            <w:r>
              <w:rPr>
                <w:rFonts w:ascii="宋体" w:hAnsi="宋体" w:cs="宋体" w:hint="eastAsia"/>
                <w:kern w:val="0"/>
                <w:sz w:val="20"/>
                <w:szCs w:val="20"/>
              </w:rPr>
              <w:br/>
              <w:t>具体做法按设计要求</w:t>
            </w:r>
          </w:p>
        </w:tc>
        <w:tc>
          <w:tcPr>
            <w:tcW w:w="491" w:type="dxa"/>
            <w:shd w:val="clear" w:color="FFFFFF" w:fill="FFFFFF"/>
            <w:vAlign w:val="center"/>
          </w:tcPr>
          <w:p w14:paraId="0B0055B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座</w:t>
            </w:r>
          </w:p>
        </w:tc>
        <w:tc>
          <w:tcPr>
            <w:tcW w:w="616" w:type="dxa"/>
            <w:shd w:val="clear" w:color="FFFFFF" w:fill="FFFFFF"/>
            <w:vAlign w:val="center"/>
          </w:tcPr>
          <w:p w14:paraId="26E4B11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21</w:t>
            </w:r>
          </w:p>
        </w:tc>
        <w:tc>
          <w:tcPr>
            <w:tcW w:w="520" w:type="dxa"/>
            <w:shd w:val="clear" w:color="FFFFFF" w:fill="FFFFFF"/>
            <w:vAlign w:val="center"/>
          </w:tcPr>
          <w:p w14:paraId="2E6A52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0CD3B69" w14:textId="77777777">
        <w:trPr>
          <w:trHeight w:val="240"/>
        </w:trPr>
        <w:tc>
          <w:tcPr>
            <w:tcW w:w="516" w:type="dxa"/>
            <w:shd w:val="clear" w:color="FFFFFF" w:fill="FFFFFF"/>
            <w:vAlign w:val="center"/>
          </w:tcPr>
          <w:p w14:paraId="0B8EB03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34</w:t>
            </w:r>
          </w:p>
        </w:tc>
        <w:tc>
          <w:tcPr>
            <w:tcW w:w="1592" w:type="dxa"/>
            <w:shd w:val="clear" w:color="FFFFFF" w:fill="FFFFFF"/>
            <w:vAlign w:val="center"/>
          </w:tcPr>
          <w:p w14:paraId="7C0BDA5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挖沟槽土方</w:t>
            </w:r>
          </w:p>
        </w:tc>
        <w:tc>
          <w:tcPr>
            <w:tcW w:w="4571" w:type="dxa"/>
            <w:shd w:val="clear" w:color="FFFFFF" w:fill="FFFFFF"/>
            <w:vAlign w:val="center"/>
          </w:tcPr>
          <w:p w14:paraId="6DC5298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w:t>
            </w:r>
            <w:proofErr w:type="gramStart"/>
            <w:r>
              <w:rPr>
                <w:rFonts w:ascii="宋体" w:hAnsi="宋体" w:cs="宋体" w:hint="eastAsia"/>
                <w:kern w:val="0"/>
                <w:sz w:val="20"/>
                <w:szCs w:val="20"/>
              </w:rPr>
              <w:t>井坑土方</w:t>
            </w:r>
            <w:proofErr w:type="gramEnd"/>
            <w:r>
              <w:rPr>
                <w:rFonts w:ascii="宋体" w:hAnsi="宋体" w:cs="宋体" w:hint="eastAsia"/>
                <w:kern w:val="0"/>
                <w:sz w:val="20"/>
                <w:szCs w:val="20"/>
              </w:rPr>
              <w:t>，土方类别自行考虑</w:t>
            </w:r>
          </w:p>
        </w:tc>
        <w:tc>
          <w:tcPr>
            <w:tcW w:w="491" w:type="dxa"/>
            <w:shd w:val="clear" w:color="FFFFFF" w:fill="FFFFFF"/>
            <w:vAlign w:val="center"/>
          </w:tcPr>
          <w:p w14:paraId="3FD80B8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5E3ECC8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97</w:t>
            </w:r>
          </w:p>
        </w:tc>
        <w:tc>
          <w:tcPr>
            <w:tcW w:w="520" w:type="dxa"/>
            <w:shd w:val="clear" w:color="FFFFFF" w:fill="FFFFFF"/>
            <w:vAlign w:val="center"/>
          </w:tcPr>
          <w:p w14:paraId="2A3A11E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38ED56F" w14:textId="77777777">
        <w:trPr>
          <w:trHeight w:val="240"/>
        </w:trPr>
        <w:tc>
          <w:tcPr>
            <w:tcW w:w="516" w:type="dxa"/>
            <w:shd w:val="clear" w:color="FFFFFF" w:fill="FFFFFF"/>
            <w:vAlign w:val="center"/>
          </w:tcPr>
          <w:p w14:paraId="2C6CEDF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35</w:t>
            </w:r>
          </w:p>
        </w:tc>
        <w:tc>
          <w:tcPr>
            <w:tcW w:w="1592" w:type="dxa"/>
            <w:shd w:val="clear" w:color="FFFFFF" w:fill="FFFFFF"/>
            <w:vAlign w:val="center"/>
          </w:tcPr>
          <w:p w14:paraId="69F290E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回填方</w:t>
            </w:r>
          </w:p>
        </w:tc>
        <w:tc>
          <w:tcPr>
            <w:tcW w:w="4571" w:type="dxa"/>
            <w:shd w:val="clear" w:color="FFFFFF" w:fill="FFFFFF"/>
            <w:vAlign w:val="center"/>
          </w:tcPr>
          <w:p w14:paraId="19AE864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人工槽、坑填土夯实</w:t>
            </w:r>
          </w:p>
        </w:tc>
        <w:tc>
          <w:tcPr>
            <w:tcW w:w="491" w:type="dxa"/>
            <w:shd w:val="clear" w:color="FFFFFF" w:fill="FFFFFF"/>
            <w:vAlign w:val="center"/>
          </w:tcPr>
          <w:p w14:paraId="5763064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0CF47E2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97</w:t>
            </w:r>
          </w:p>
        </w:tc>
        <w:tc>
          <w:tcPr>
            <w:tcW w:w="520" w:type="dxa"/>
            <w:shd w:val="clear" w:color="FFFFFF" w:fill="FFFFFF"/>
            <w:vAlign w:val="center"/>
          </w:tcPr>
          <w:p w14:paraId="1A98660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CCA7E33" w14:textId="77777777">
        <w:trPr>
          <w:trHeight w:val="240"/>
        </w:trPr>
        <w:tc>
          <w:tcPr>
            <w:tcW w:w="516" w:type="dxa"/>
            <w:shd w:val="clear" w:color="FFFFFF" w:fill="FFFFFF"/>
            <w:vAlign w:val="center"/>
          </w:tcPr>
          <w:p w14:paraId="799EFAA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36</w:t>
            </w:r>
          </w:p>
        </w:tc>
        <w:tc>
          <w:tcPr>
            <w:tcW w:w="1592" w:type="dxa"/>
            <w:shd w:val="clear" w:color="FFFFFF" w:fill="FFFFFF"/>
            <w:vAlign w:val="center"/>
          </w:tcPr>
          <w:p w14:paraId="6303F2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整理绿化用地</w:t>
            </w:r>
          </w:p>
        </w:tc>
        <w:tc>
          <w:tcPr>
            <w:tcW w:w="4571" w:type="dxa"/>
            <w:shd w:val="clear" w:color="FFFFFF" w:fill="FFFFFF"/>
            <w:vAlign w:val="center"/>
          </w:tcPr>
          <w:p w14:paraId="298D2DC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绿地平整</w:t>
            </w:r>
          </w:p>
        </w:tc>
        <w:tc>
          <w:tcPr>
            <w:tcW w:w="491" w:type="dxa"/>
            <w:shd w:val="clear" w:color="FFFFFF" w:fill="FFFFFF"/>
            <w:vAlign w:val="center"/>
          </w:tcPr>
          <w:p w14:paraId="2821CD5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33CE3B5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40</w:t>
            </w:r>
          </w:p>
        </w:tc>
        <w:tc>
          <w:tcPr>
            <w:tcW w:w="520" w:type="dxa"/>
            <w:shd w:val="clear" w:color="FFFFFF" w:fill="FFFFFF"/>
            <w:vAlign w:val="center"/>
          </w:tcPr>
          <w:p w14:paraId="09C8860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A9DCC6C" w14:textId="77777777">
        <w:trPr>
          <w:trHeight w:val="495"/>
        </w:trPr>
        <w:tc>
          <w:tcPr>
            <w:tcW w:w="516" w:type="dxa"/>
            <w:shd w:val="clear" w:color="FFFFFF" w:fill="FFFFFF"/>
            <w:vAlign w:val="center"/>
          </w:tcPr>
          <w:p w14:paraId="2F586B8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37</w:t>
            </w:r>
          </w:p>
        </w:tc>
        <w:tc>
          <w:tcPr>
            <w:tcW w:w="1592" w:type="dxa"/>
            <w:shd w:val="clear" w:color="FFFFFF" w:fill="FFFFFF"/>
            <w:vAlign w:val="center"/>
          </w:tcPr>
          <w:p w14:paraId="6E22F85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园路</w:t>
            </w:r>
          </w:p>
        </w:tc>
        <w:tc>
          <w:tcPr>
            <w:tcW w:w="4571" w:type="dxa"/>
            <w:shd w:val="clear" w:color="FFFFFF" w:fill="FFFFFF"/>
            <w:vAlign w:val="center"/>
          </w:tcPr>
          <w:p w14:paraId="4E9DB53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100厚碎石垫层，150厚C25素</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垫层，30厚1:3水泥砂浆粘结层，原石板恢复</w:t>
            </w:r>
          </w:p>
        </w:tc>
        <w:tc>
          <w:tcPr>
            <w:tcW w:w="491" w:type="dxa"/>
            <w:shd w:val="clear" w:color="FFFFFF" w:fill="FFFFFF"/>
            <w:vAlign w:val="center"/>
          </w:tcPr>
          <w:p w14:paraId="133EAF6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66DC4F9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w:t>
            </w:r>
          </w:p>
        </w:tc>
        <w:tc>
          <w:tcPr>
            <w:tcW w:w="520" w:type="dxa"/>
            <w:shd w:val="clear" w:color="FFFFFF" w:fill="FFFFFF"/>
            <w:vAlign w:val="center"/>
          </w:tcPr>
          <w:p w14:paraId="2CE57A9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EAAC9D6" w14:textId="77777777">
        <w:trPr>
          <w:trHeight w:val="1154"/>
        </w:trPr>
        <w:tc>
          <w:tcPr>
            <w:tcW w:w="516" w:type="dxa"/>
            <w:shd w:val="clear" w:color="FFFFFF" w:fill="FFFFFF"/>
            <w:vAlign w:val="center"/>
          </w:tcPr>
          <w:p w14:paraId="12B840F3"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38</w:t>
            </w:r>
          </w:p>
        </w:tc>
        <w:tc>
          <w:tcPr>
            <w:tcW w:w="1592" w:type="dxa"/>
            <w:shd w:val="clear" w:color="FFFFFF" w:fill="FFFFFF"/>
            <w:vAlign w:val="center"/>
          </w:tcPr>
          <w:p w14:paraId="41A06B8A"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视频控制设备</w:t>
            </w:r>
          </w:p>
        </w:tc>
        <w:tc>
          <w:tcPr>
            <w:tcW w:w="4571" w:type="dxa"/>
            <w:shd w:val="clear" w:color="FFFFFF" w:fill="FFFFFF"/>
            <w:vAlign w:val="center"/>
          </w:tcPr>
          <w:p w14:paraId="424A6EFD"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24盘位磁盘阵列；</w:t>
            </w:r>
          </w:p>
          <w:p w14:paraId="3C90C24B" w14:textId="77777777" w:rsidR="00FF6344" w:rsidRDefault="00B46D33" w:rsidP="002074D2">
            <w:pPr>
              <w:pStyle w:val="TOC1"/>
              <w:rPr>
                <w:sz w:val="20"/>
                <w:szCs w:val="20"/>
                <w:highlight w:val="yellow"/>
              </w:rPr>
            </w:pPr>
            <w:r>
              <w:rPr>
                <w:rFonts w:hint="eastAsia"/>
                <w:sz w:val="20"/>
                <w:szCs w:val="20"/>
                <w:highlight w:val="yellow"/>
              </w:rPr>
              <w:t>服务器配置：≥</w:t>
            </w:r>
            <w:r>
              <w:rPr>
                <w:rFonts w:hint="eastAsia"/>
                <w:sz w:val="20"/>
                <w:szCs w:val="20"/>
                <w:highlight w:val="yellow"/>
              </w:rPr>
              <w:t>1</w:t>
            </w:r>
            <w:r>
              <w:rPr>
                <w:rFonts w:hint="eastAsia"/>
                <w:sz w:val="20"/>
                <w:szCs w:val="20"/>
                <w:highlight w:val="yellow"/>
              </w:rPr>
              <w:t>颗</w:t>
            </w:r>
            <w:r>
              <w:rPr>
                <w:rFonts w:hint="eastAsia"/>
                <w:sz w:val="20"/>
                <w:szCs w:val="20"/>
                <w:highlight w:val="yellow"/>
              </w:rPr>
              <w:t>64</w:t>
            </w:r>
            <w:r>
              <w:rPr>
                <w:rFonts w:hint="eastAsia"/>
                <w:sz w:val="20"/>
                <w:szCs w:val="20"/>
                <w:highlight w:val="yellow"/>
              </w:rPr>
              <w:t>位多核处理器，≥</w:t>
            </w:r>
            <w:r>
              <w:rPr>
                <w:rFonts w:hint="eastAsia"/>
                <w:sz w:val="20"/>
                <w:szCs w:val="20"/>
                <w:highlight w:val="yellow"/>
              </w:rPr>
              <w:t>4GB</w:t>
            </w:r>
            <w:r>
              <w:rPr>
                <w:rFonts w:hint="eastAsia"/>
                <w:sz w:val="20"/>
                <w:szCs w:val="20"/>
                <w:highlight w:val="yellow"/>
              </w:rPr>
              <w:t>内存，内存支持扩展到≥</w:t>
            </w:r>
            <w:r>
              <w:rPr>
                <w:rFonts w:hint="eastAsia"/>
                <w:sz w:val="20"/>
                <w:szCs w:val="20"/>
                <w:highlight w:val="yellow"/>
              </w:rPr>
              <w:t>64GB</w:t>
            </w:r>
            <w:r>
              <w:rPr>
                <w:rFonts w:hint="eastAsia"/>
                <w:sz w:val="20"/>
                <w:szCs w:val="20"/>
                <w:highlight w:val="yellow"/>
              </w:rPr>
              <w:t>，可以扩展到</w:t>
            </w:r>
            <w:r>
              <w:rPr>
                <w:rFonts w:hint="eastAsia"/>
                <w:sz w:val="20"/>
                <w:szCs w:val="20"/>
                <w:highlight w:val="yellow"/>
              </w:rPr>
              <w:t>2</w:t>
            </w:r>
            <w:r>
              <w:rPr>
                <w:rFonts w:hint="eastAsia"/>
                <w:sz w:val="20"/>
                <w:szCs w:val="20"/>
                <w:highlight w:val="yellow"/>
              </w:rPr>
              <w:t>个</w:t>
            </w:r>
            <w:r>
              <w:rPr>
                <w:rFonts w:hint="eastAsia"/>
                <w:sz w:val="20"/>
                <w:szCs w:val="20"/>
                <w:highlight w:val="yellow"/>
              </w:rPr>
              <w:t>SSD</w:t>
            </w:r>
            <w:r>
              <w:rPr>
                <w:rFonts w:hint="eastAsia"/>
                <w:sz w:val="20"/>
                <w:szCs w:val="20"/>
                <w:highlight w:val="yellow"/>
              </w:rPr>
              <w:t>作为缓盘，可支持</w:t>
            </w:r>
            <w:r>
              <w:rPr>
                <w:rFonts w:hint="eastAsia"/>
                <w:sz w:val="20"/>
                <w:szCs w:val="20"/>
                <w:highlight w:val="yellow"/>
              </w:rPr>
              <w:t xml:space="preserve"> 3 </w:t>
            </w:r>
            <w:proofErr w:type="gramStart"/>
            <w:r>
              <w:rPr>
                <w:rFonts w:hint="eastAsia"/>
                <w:sz w:val="20"/>
                <w:szCs w:val="20"/>
                <w:highlight w:val="yellow"/>
              </w:rPr>
              <w:t>个</w:t>
            </w:r>
            <w:proofErr w:type="gramEnd"/>
            <w:r>
              <w:rPr>
                <w:rFonts w:hint="eastAsia"/>
                <w:sz w:val="20"/>
                <w:szCs w:val="20"/>
                <w:highlight w:val="yellow"/>
              </w:rPr>
              <w:t>风扇，风扇支持热插拔并可冗余温控调速，采用可热插拔</w:t>
            </w:r>
            <w:r>
              <w:rPr>
                <w:rFonts w:hint="eastAsia"/>
                <w:sz w:val="20"/>
                <w:szCs w:val="20"/>
                <w:highlight w:val="yellow"/>
              </w:rPr>
              <w:t xml:space="preserve"> 1+1AC220V </w:t>
            </w:r>
            <w:r>
              <w:rPr>
                <w:rFonts w:hint="eastAsia"/>
                <w:sz w:val="20"/>
                <w:szCs w:val="20"/>
                <w:highlight w:val="yellow"/>
              </w:rPr>
              <w:t>电源</w:t>
            </w:r>
          </w:p>
          <w:p w14:paraId="187A7DAE" w14:textId="77777777" w:rsidR="00FF6344" w:rsidRDefault="00B46D33" w:rsidP="002074D2">
            <w:pPr>
              <w:pStyle w:val="TOC1"/>
              <w:rPr>
                <w:sz w:val="20"/>
                <w:szCs w:val="20"/>
                <w:highlight w:val="yellow"/>
              </w:rPr>
            </w:pPr>
            <w:r>
              <w:rPr>
                <w:rFonts w:hint="eastAsia"/>
                <w:sz w:val="20"/>
                <w:szCs w:val="20"/>
                <w:highlight w:val="yellow"/>
              </w:rPr>
              <w:t>★</w:t>
            </w:r>
            <w:proofErr w:type="gramStart"/>
            <w:r>
              <w:rPr>
                <w:rFonts w:hint="eastAsia"/>
                <w:sz w:val="20"/>
                <w:szCs w:val="20"/>
                <w:highlight w:val="yellow"/>
              </w:rPr>
              <w:t>标配</w:t>
            </w:r>
            <w:proofErr w:type="gramEnd"/>
            <w:r>
              <w:rPr>
                <w:rFonts w:hint="eastAsia"/>
                <w:sz w:val="20"/>
                <w:szCs w:val="20"/>
                <w:highlight w:val="yellow"/>
              </w:rPr>
              <w:t>≥</w:t>
            </w:r>
            <w:r>
              <w:rPr>
                <w:rFonts w:hint="eastAsia"/>
                <w:sz w:val="20"/>
                <w:szCs w:val="20"/>
                <w:highlight w:val="yellow"/>
              </w:rPr>
              <w:t>2</w:t>
            </w:r>
            <w:r>
              <w:rPr>
                <w:rFonts w:hint="eastAsia"/>
                <w:sz w:val="20"/>
                <w:szCs w:val="20"/>
                <w:highlight w:val="yellow"/>
              </w:rPr>
              <w:t>个千兆网口，可扩展至</w:t>
            </w:r>
            <w:r>
              <w:rPr>
                <w:rFonts w:hint="eastAsia"/>
                <w:sz w:val="20"/>
                <w:szCs w:val="20"/>
                <w:highlight w:val="yellow"/>
              </w:rPr>
              <w:t>7</w:t>
            </w:r>
            <w:r>
              <w:rPr>
                <w:rFonts w:hint="eastAsia"/>
                <w:sz w:val="20"/>
                <w:szCs w:val="20"/>
                <w:highlight w:val="yellow"/>
              </w:rPr>
              <w:t>个千兆网口或增配</w:t>
            </w:r>
            <w:r>
              <w:rPr>
                <w:rFonts w:hint="eastAsia"/>
                <w:sz w:val="20"/>
                <w:szCs w:val="20"/>
                <w:highlight w:val="yellow"/>
              </w:rPr>
              <w:t>2</w:t>
            </w:r>
            <w:r>
              <w:rPr>
                <w:rFonts w:hint="eastAsia"/>
                <w:sz w:val="20"/>
                <w:szCs w:val="20"/>
                <w:highlight w:val="yellow"/>
              </w:rPr>
              <w:t>个</w:t>
            </w:r>
            <w:r>
              <w:rPr>
                <w:rFonts w:hint="eastAsia"/>
                <w:sz w:val="20"/>
                <w:szCs w:val="20"/>
                <w:highlight w:val="yellow"/>
              </w:rPr>
              <w:t>10Gb/25Gb</w:t>
            </w:r>
            <w:r>
              <w:rPr>
                <w:rFonts w:hint="eastAsia"/>
                <w:sz w:val="20"/>
                <w:szCs w:val="20"/>
                <w:highlight w:val="yellow"/>
              </w:rPr>
              <w:t>光纤接口或增配</w:t>
            </w:r>
            <w:r>
              <w:rPr>
                <w:rFonts w:hint="eastAsia"/>
                <w:sz w:val="20"/>
                <w:szCs w:val="20"/>
                <w:highlight w:val="yellow"/>
              </w:rPr>
              <w:t>4</w:t>
            </w:r>
            <w:r>
              <w:rPr>
                <w:rFonts w:hint="eastAsia"/>
                <w:sz w:val="20"/>
                <w:szCs w:val="20"/>
                <w:highlight w:val="yellow"/>
              </w:rPr>
              <w:t>个</w:t>
            </w:r>
            <w:r>
              <w:rPr>
                <w:rFonts w:hint="eastAsia"/>
                <w:sz w:val="20"/>
                <w:szCs w:val="20"/>
                <w:highlight w:val="yellow"/>
              </w:rPr>
              <w:t>8Gb/16Gb</w:t>
            </w:r>
            <w:r>
              <w:rPr>
                <w:rFonts w:hint="eastAsia"/>
                <w:sz w:val="20"/>
                <w:szCs w:val="20"/>
                <w:highlight w:val="yellow"/>
              </w:rPr>
              <w:t>光纤接口或增配</w:t>
            </w:r>
            <w:r>
              <w:rPr>
                <w:rFonts w:hint="eastAsia"/>
                <w:sz w:val="20"/>
                <w:szCs w:val="20"/>
                <w:highlight w:val="yellow"/>
              </w:rPr>
              <w:t>4</w:t>
            </w:r>
            <w:r>
              <w:rPr>
                <w:rFonts w:hint="eastAsia"/>
                <w:sz w:val="20"/>
                <w:szCs w:val="20"/>
                <w:highlight w:val="yellow"/>
              </w:rPr>
              <w:t>个</w:t>
            </w:r>
            <w:r>
              <w:rPr>
                <w:rFonts w:hint="eastAsia"/>
                <w:sz w:val="20"/>
                <w:szCs w:val="20"/>
                <w:highlight w:val="yellow"/>
              </w:rPr>
              <w:t>HDMI</w:t>
            </w:r>
            <w:r>
              <w:rPr>
                <w:rFonts w:hint="eastAsia"/>
                <w:sz w:val="20"/>
                <w:szCs w:val="20"/>
                <w:highlight w:val="yellow"/>
              </w:rPr>
              <w:t>接口或增配</w:t>
            </w:r>
            <w:r>
              <w:rPr>
                <w:rFonts w:hint="eastAsia"/>
                <w:sz w:val="20"/>
                <w:szCs w:val="20"/>
                <w:highlight w:val="yellow"/>
              </w:rPr>
              <w:t>3</w:t>
            </w:r>
            <w:r>
              <w:rPr>
                <w:rFonts w:hint="eastAsia"/>
                <w:sz w:val="20"/>
                <w:szCs w:val="20"/>
                <w:highlight w:val="yellow"/>
              </w:rPr>
              <w:t>个</w:t>
            </w:r>
            <w:r>
              <w:rPr>
                <w:rFonts w:hint="eastAsia"/>
                <w:sz w:val="20"/>
                <w:szCs w:val="20"/>
                <w:highlight w:val="yellow"/>
              </w:rPr>
              <w:t>Mini SAS HD</w:t>
            </w:r>
            <w:r>
              <w:rPr>
                <w:rFonts w:hint="eastAsia"/>
                <w:sz w:val="20"/>
                <w:szCs w:val="20"/>
                <w:highlight w:val="yellow"/>
              </w:rPr>
              <w:t>接口，可支持</w:t>
            </w:r>
            <w:r>
              <w:rPr>
                <w:rFonts w:hint="eastAsia"/>
                <w:sz w:val="20"/>
                <w:szCs w:val="20"/>
                <w:highlight w:val="yellow"/>
              </w:rPr>
              <w:t xml:space="preserve"> PCI-E X16</w:t>
            </w:r>
            <w:r>
              <w:rPr>
                <w:rFonts w:hint="eastAsia"/>
                <w:sz w:val="20"/>
                <w:szCs w:val="20"/>
                <w:highlight w:val="yellow"/>
              </w:rPr>
              <w:t>和</w:t>
            </w:r>
            <w:r>
              <w:rPr>
                <w:rFonts w:hint="eastAsia"/>
                <w:sz w:val="20"/>
                <w:szCs w:val="20"/>
                <w:highlight w:val="yellow"/>
              </w:rPr>
              <w:t xml:space="preserve"> PCI-E X8 </w:t>
            </w:r>
            <w:r>
              <w:rPr>
                <w:rFonts w:hint="eastAsia"/>
                <w:sz w:val="20"/>
                <w:szCs w:val="20"/>
                <w:highlight w:val="yellow"/>
              </w:rPr>
              <w:t>，可支持</w:t>
            </w:r>
            <w:r>
              <w:rPr>
                <w:rFonts w:hint="eastAsia"/>
                <w:sz w:val="20"/>
                <w:szCs w:val="20"/>
                <w:highlight w:val="yellow"/>
              </w:rPr>
              <w:t>12GB SAS</w:t>
            </w:r>
            <w:r>
              <w:rPr>
                <w:rFonts w:hint="eastAsia"/>
                <w:sz w:val="20"/>
                <w:szCs w:val="20"/>
                <w:highlight w:val="yellow"/>
              </w:rPr>
              <w:t>扩展口（提供公安部检验报告复印件加盖原厂公章）</w:t>
            </w:r>
          </w:p>
          <w:p w14:paraId="2E344C29" w14:textId="77777777" w:rsidR="00FF6344" w:rsidRDefault="00B46D33" w:rsidP="002074D2">
            <w:pPr>
              <w:pStyle w:val="TOC1"/>
              <w:rPr>
                <w:sz w:val="20"/>
                <w:szCs w:val="20"/>
                <w:highlight w:val="yellow"/>
              </w:rPr>
            </w:pPr>
            <w:r>
              <w:rPr>
                <w:rFonts w:hint="eastAsia"/>
                <w:sz w:val="20"/>
                <w:szCs w:val="20"/>
                <w:highlight w:val="yellow"/>
              </w:rPr>
              <w:t>★可接入</w:t>
            </w:r>
            <w:r>
              <w:rPr>
                <w:rFonts w:hint="eastAsia"/>
                <w:sz w:val="20"/>
                <w:szCs w:val="20"/>
                <w:highlight w:val="yellow"/>
              </w:rPr>
              <w:t>2T/3T/4T/6T/8T/10T/12T/14T/16T/18T/20T/25T/26T SATA/SAS</w:t>
            </w:r>
            <w:r>
              <w:rPr>
                <w:rFonts w:hint="eastAsia"/>
                <w:sz w:val="20"/>
                <w:szCs w:val="20"/>
                <w:highlight w:val="yellow"/>
              </w:rPr>
              <w:t>硬盘；（提供公安部检验报告复印件加盖原厂公章）</w:t>
            </w:r>
          </w:p>
          <w:p w14:paraId="275A9378"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 xml:space="preserve">NL-SAS </w:t>
            </w:r>
            <w:r>
              <w:rPr>
                <w:rFonts w:hint="eastAsia"/>
                <w:sz w:val="20"/>
                <w:szCs w:val="20"/>
                <w:highlight w:val="yellow"/>
              </w:rPr>
              <w:t>硬盘、</w:t>
            </w:r>
            <w:r>
              <w:rPr>
                <w:rFonts w:hint="eastAsia"/>
                <w:sz w:val="20"/>
                <w:szCs w:val="20"/>
                <w:highlight w:val="yellow"/>
              </w:rPr>
              <w:t>HDD</w:t>
            </w:r>
            <w:r>
              <w:rPr>
                <w:rFonts w:hint="eastAsia"/>
                <w:sz w:val="20"/>
                <w:szCs w:val="20"/>
                <w:highlight w:val="yellow"/>
              </w:rPr>
              <w:t>硬盘、</w:t>
            </w:r>
            <w:r>
              <w:rPr>
                <w:rFonts w:hint="eastAsia"/>
                <w:sz w:val="20"/>
                <w:szCs w:val="20"/>
                <w:highlight w:val="yellow"/>
              </w:rPr>
              <w:t>SSD</w:t>
            </w:r>
            <w:r>
              <w:rPr>
                <w:rFonts w:hint="eastAsia"/>
                <w:sz w:val="20"/>
                <w:szCs w:val="20"/>
                <w:highlight w:val="yellow"/>
              </w:rPr>
              <w:t>硬盘、氦气硬盘、空气硬盘；</w:t>
            </w:r>
          </w:p>
          <w:p w14:paraId="58D81C83"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 xml:space="preserve"> CMR</w:t>
            </w:r>
            <w:r>
              <w:rPr>
                <w:rFonts w:hint="eastAsia"/>
                <w:sz w:val="20"/>
                <w:szCs w:val="20"/>
                <w:highlight w:val="yellow"/>
              </w:rPr>
              <w:t>或</w:t>
            </w:r>
            <w:r>
              <w:rPr>
                <w:rFonts w:hint="eastAsia"/>
                <w:sz w:val="20"/>
                <w:szCs w:val="20"/>
                <w:highlight w:val="yellow"/>
              </w:rPr>
              <w:t>SMR</w:t>
            </w:r>
            <w:r>
              <w:rPr>
                <w:rFonts w:hint="eastAsia"/>
                <w:sz w:val="20"/>
                <w:szCs w:val="20"/>
                <w:highlight w:val="yellow"/>
              </w:rPr>
              <w:t>硬盘；</w:t>
            </w:r>
          </w:p>
          <w:p w14:paraId="75CAB716" w14:textId="77777777" w:rsidR="00FF6344" w:rsidRDefault="00B46D33" w:rsidP="002074D2">
            <w:pPr>
              <w:pStyle w:val="TOC1"/>
              <w:rPr>
                <w:sz w:val="20"/>
                <w:szCs w:val="20"/>
                <w:highlight w:val="yellow"/>
              </w:rPr>
            </w:pPr>
            <w:r>
              <w:rPr>
                <w:rFonts w:hint="eastAsia"/>
                <w:sz w:val="20"/>
                <w:szCs w:val="20"/>
                <w:highlight w:val="yellow"/>
              </w:rPr>
              <w:t>★支持硬盘交错</w:t>
            </w:r>
            <w:r>
              <w:rPr>
                <w:rFonts w:hint="eastAsia"/>
                <w:sz w:val="20"/>
                <w:szCs w:val="20"/>
                <w:highlight w:val="yellow"/>
              </w:rPr>
              <w:t>/</w:t>
            </w:r>
            <w:r>
              <w:rPr>
                <w:rFonts w:hint="eastAsia"/>
                <w:sz w:val="20"/>
                <w:szCs w:val="20"/>
                <w:highlight w:val="yellow"/>
              </w:rPr>
              <w:t>分时启动，节省功耗。（提供公安部检验报告复印件加盖原厂公章）</w:t>
            </w:r>
          </w:p>
          <w:p w14:paraId="7CDEBD9A" w14:textId="77777777" w:rsidR="00FF6344" w:rsidRDefault="00B46D33" w:rsidP="002074D2">
            <w:pPr>
              <w:pStyle w:val="TOC1"/>
              <w:rPr>
                <w:sz w:val="20"/>
                <w:szCs w:val="20"/>
                <w:highlight w:val="yellow"/>
              </w:rPr>
            </w:pPr>
            <w:r>
              <w:rPr>
                <w:rFonts w:hint="eastAsia"/>
                <w:sz w:val="20"/>
                <w:szCs w:val="20"/>
                <w:highlight w:val="yellow"/>
              </w:rPr>
              <w:t>★具有</w:t>
            </w:r>
            <w:r>
              <w:rPr>
                <w:rFonts w:hint="eastAsia"/>
                <w:sz w:val="20"/>
                <w:szCs w:val="20"/>
                <w:highlight w:val="yellow"/>
              </w:rPr>
              <w:t>24</w:t>
            </w:r>
            <w:r>
              <w:rPr>
                <w:rFonts w:hint="eastAsia"/>
                <w:sz w:val="20"/>
                <w:szCs w:val="20"/>
                <w:highlight w:val="yellow"/>
              </w:rPr>
              <w:t>块硬盘热插拔插槽；支持硬盘热插拔设备在读写数据时，热插拔设备内的任意块硬盘，设备正常运行不</w:t>
            </w:r>
            <w:proofErr w:type="gramStart"/>
            <w:r>
              <w:rPr>
                <w:rFonts w:hint="eastAsia"/>
                <w:sz w:val="20"/>
                <w:szCs w:val="20"/>
                <w:highlight w:val="yellow"/>
              </w:rPr>
              <w:t>宕</w:t>
            </w:r>
            <w:proofErr w:type="gramEnd"/>
            <w:r>
              <w:rPr>
                <w:rFonts w:hint="eastAsia"/>
                <w:sz w:val="20"/>
                <w:szCs w:val="20"/>
                <w:highlight w:val="yellow"/>
              </w:rPr>
              <w:t>机，硬盘不损坏，数据不丢失，业务不中断。（提供公安部检验报告复印件加盖原厂公章）</w:t>
            </w:r>
          </w:p>
          <w:p w14:paraId="081CAB78" w14:textId="77777777" w:rsidR="00FF6344" w:rsidRDefault="00B46D33" w:rsidP="002074D2">
            <w:pPr>
              <w:pStyle w:val="TOC1"/>
              <w:rPr>
                <w:rFonts w:ascii="宋体" w:hAnsi="宋体" w:cs="宋体"/>
                <w:kern w:val="0"/>
                <w:sz w:val="20"/>
                <w:szCs w:val="20"/>
                <w:highlight w:val="yellow"/>
              </w:rPr>
            </w:pPr>
            <w:r>
              <w:rPr>
                <w:rFonts w:hint="eastAsia"/>
                <w:sz w:val="20"/>
                <w:szCs w:val="20"/>
                <w:highlight w:val="yellow"/>
              </w:rPr>
              <w:t>★设备均应具有权限管理、运行日志功能设备应设置操作口令，宜有防篡改、</w:t>
            </w:r>
            <w:proofErr w:type="gramStart"/>
            <w:r>
              <w:rPr>
                <w:rFonts w:hint="eastAsia"/>
                <w:sz w:val="20"/>
                <w:szCs w:val="20"/>
                <w:highlight w:val="yellow"/>
              </w:rPr>
              <w:t>防非法</w:t>
            </w:r>
            <w:proofErr w:type="gramEnd"/>
            <w:r>
              <w:rPr>
                <w:rFonts w:hint="eastAsia"/>
                <w:sz w:val="20"/>
                <w:szCs w:val="20"/>
                <w:highlight w:val="yellow"/>
              </w:rPr>
              <w:t>复制、数据（图</w:t>
            </w:r>
            <w:r>
              <w:rPr>
                <w:rFonts w:hint="eastAsia"/>
                <w:sz w:val="20"/>
                <w:szCs w:val="20"/>
                <w:highlight w:val="yellow"/>
              </w:rPr>
              <w:lastRenderedPageBreak/>
              <w:t>像、音视频等）加密、等措施，以保证原始数据的完整性。重要的图像（图像、视音频、结构化数据、索引数据等）应加保护，不被删除和覆盖（提供公安部检验报告复印件加盖原厂公章）</w:t>
            </w:r>
          </w:p>
        </w:tc>
        <w:tc>
          <w:tcPr>
            <w:tcW w:w="491" w:type="dxa"/>
            <w:shd w:val="clear" w:color="FFFFFF" w:fill="FFFFFF"/>
            <w:vAlign w:val="center"/>
          </w:tcPr>
          <w:p w14:paraId="4EEACB12"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tc>
        <w:tc>
          <w:tcPr>
            <w:tcW w:w="616" w:type="dxa"/>
            <w:shd w:val="clear" w:color="FFFFFF" w:fill="FFFFFF"/>
            <w:vAlign w:val="center"/>
          </w:tcPr>
          <w:p w14:paraId="207D5F63"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2</w:t>
            </w:r>
          </w:p>
        </w:tc>
        <w:tc>
          <w:tcPr>
            <w:tcW w:w="520" w:type="dxa"/>
            <w:shd w:val="clear" w:color="FFFFFF" w:fill="FFFFFF"/>
            <w:vAlign w:val="center"/>
          </w:tcPr>
          <w:p w14:paraId="04C11762"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r>
      <w:tr w:rsidR="00FF6344" w14:paraId="043E1841" w14:textId="77777777">
        <w:trPr>
          <w:trHeight w:val="480"/>
        </w:trPr>
        <w:tc>
          <w:tcPr>
            <w:tcW w:w="516" w:type="dxa"/>
            <w:shd w:val="clear" w:color="FFFFFF" w:fill="FFFFFF"/>
            <w:vAlign w:val="center"/>
          </w:tcPr>
          <w:p w14:paraId="790E22A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39</w:t>
            </w:r>
          </w:p>
        </w:tc>
        <w:tc>
          <w:tcPr>
            <w:tcW w:w="1592" w:type="dxa"/>
            <w:shd w:val="clear" w:color="FFFFFF" w:fill="FFFFFF"/>
            <w:vAlign w:val="center"/>
          </w:tcPr>
          <w:p w14:paraId="2E537F7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存储设备</w:t>
            </w:r>
          </w:p>
        </w:tc>
        <w:tc>
          <w:tcPr>
            <w:tcW w:w="4571" w:type="dxa"/>
            <w:shd w:val="clear" w:color="FFFFFF" w:fill="FFFFFF"/>
            <w:vAlign w:val="center"/>
          </w:tcPr>
          <w:p w14:paraId="544EA1C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企业级硬盘；10T,3.5",SATA，转速：7200rpm，缓存：256MB</w:t>
            </w:r>
          </w:p>
        </w:tc>
        <w:tc>
          <w:tcPr>
            <w:tcW w:w="491" w:type="dxa"/>
            <w:shd w:val="clear" w:color="FFFFFF" w:fill="FFFFFF"/>
            <w:vAlign w:val="center"/>
          </w:tcPr>
          <w:p w14:paraId="67A0E7B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2E65FE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20" w:type="dxa"/>
            <w:shd w:val="clear" w:color="FFFFFF" w:fill="FFFFFF"/>
            <w:vAlign w:val="center"/>
          </w:tcPr>
          <w:p w14:paraId="7AFAD80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F8BDEC1" w14:textId="77777777">
        <w:trPr>
          <w:trHeight w:val="4275"/>
        </w:trPr>
        <w:tc>
          <w:tcPr>
            <w:tcW w:w="516" w:type="dxa"/>
            <w:shd w:val="clear" w:color="FFFFFF" w:fill="FFFFFF"/>
            <w:vAlign w:val="center"/>
          </w:tcPr>
          <w:p w14:paraId="5D35206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40</w:t>
            </w:r>
          </w:p>
        </w:tc>
        <w:tc>
          <w:tcPr>
            <w:tcW w:w="1592" w:type="dxa"/>
            <w:shd w:val="clear" w:color="FFFFFF" w:fill="FFFFFF"/>
            <w:vAlign w:val="center"/>
          </w:tcPr>
          <w:p w14:paraId="5A28B80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571" w:type="dxa"/>
            <w:shd w:val="clear" w:color="FFFFFF" w:fill="FFFFFF"/>
            <w:vAlign w:val="center"/>
          </w:tcPr>
          <w:p w14:paraId="6728CF9D"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人脸识别小超脑；</w:t>
            </w:r>
          </w:p>
          <w:p w14:paraId="23B1A988"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1.5U机架式5盘位嵌入式边缘计算主机，</w:t>
            </w:r>
            <w:proofErr w:type="gramStart"/>
            <w:r>
              <w:rPr>
                <w:rFonts w:ascii="宋体" w:hAnsi="宋体" w:cs="宋体" w:hint="eastAsia"/>
                <w:kern w:val="0"/>
                <w:sz w:val="20"/>
                <w:szCs w:val="20"/>
                <w:highlight w:val="yellow"/>
              </w:rPr>
              <w:t>采用存算一体</w:t>
            </w:r>
            <w:proofErr w:type="gramEnd"/>
            <w:r>
              <w:rPr>
                <w:rFonts w:ascii="宋体" w:hAnsi="宋体" w:cs="宋体" w:hint="eastAsia"/>
                <w:kern w:val="0"/>
                <w:sz w:val="20"/>
                <w:szCs w:val="20"/>
                <w:highlight w:val="yellow"/>
              </w:rPr>
              <w:t>架构，内置高性能AI处理器；</w:t>
            </w:r>
          </w:p>
          <w:p w14:paraId="71C184A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★支持4路视频流人脸识别，支持16路图片流人脸识别。（提供公安部检验报告复印件加盖原厂公章）</w:t>
            </w:r>
          </w:p>
          <w:p w14:paraId="280B922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★人脸库建模成功率不低于 99.99%。（提供公安部检验报告复印件加盖原厂公章）</w:t>
            </w:r>
          </w:p>
          <w:p w14:paraId="5EF2A9B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16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w:t>
            </w:r>
            <w:proofErr w:type="gramStart"/>
            <w:r>
              <w:rPr>
                <w:rFonts w:ascii="宋体" w:hAnsi="宋体" w:cs="宋体" w:hint="eastAsia"/>
                <w:kern w:val="0"/>
                <w:sz w:val="20"/>
                <w:szCs w:val="20"/>
                <w:highlight w:val="yellow"/>
              </w:rPr>
              <w:t>以图搜图结果</w:t>
            </w:r>
            <w:proofErr w:type="gramEnd"/>
            <w:r>
              <w:rPr>
                <w:rFonts w:ascii="宋体" w:hAnsi="宋体" w:cs="宋体" w:hint="eastAsia"/>
                <w:kern w:val="0"/>
                <w:sz w:val="20"/>
                <w:szCs w:val="20"/>
                <w:highlight w:val="yellow"/>
              </w:rPr>
              <w:t>按相似度从高到低排序（提供公安部检验报告复印件加盖原厂公章）</w:t>
            </w:r>
          </w:p>
          <w:p w14:paraId="1E6609F5"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★人脸在低头角度不超过 20°，左右侧脸不超过 45°情况下，人脸检出率不小于98%（提供公安部检验报告复印件加盖原厂公章）</w:t>
            </w:r>
          </w:p>
          <w:p w14:paraId="4B98B71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★1个 GPU 条件下，人脸库建模速度不低于 60张/秒（提供公安部检验报告复印件加盖原厂公章）</w:t>
            </w:r>
          </w:p>
        </w:tc>
        <w:tc>
          <w:tcPr>
            <w:tcW w:w="491" w:type="dxa"/>
            <w:shd w:val="clear" w:color="FFFFFF" w:fill="FFFFFF"/>
            <w:vAlign w:val="center"/>
          </w:tcPr>
          <w:p w14:paraId="3CB6062A"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2E17544C"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520" w:type="dxa"/>
            <w:shd w:val="clear" w:color="FFFFFF" w:fill="FFFFFF"/>
            <w:vAlign w:val="center"/>
          </w:tcPr>
          <w:p w14:paraId="5009B5A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0CA9552" w14:textId="77777777">
        <w:trPr>
          <w:trHeight w:val="578"/>
        </w:trPr>
        <w:tc>
          <w:tcPr>
            <w:tcW w:w="516" w:type="dxa"/>
            <w:shd w:val="clear" w:color="FFFFFF" w:fill="FFFFFF"/>
            <w:vAlign w:val="center"/>
          </w:tcPr>
          <w:p w14:paraId="53ED665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41</w:t>
            </w:r>
          </w:p>
        </w:tc>
        <w:tc>
          <w:tcPr>
            <w:tcW w:w="1592" w:type="dxa"/>
            <w:shd w:val="clear" w:color="FFFFFF" w:fill="FFFFFF"/>
            <w:vAlign w:val="center"/>
          </w:tcPr>
          <w:p w14:paraId="557BAB03"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视频控制设备</w:t>
            </w:r>
          </w:p>
        </w:tc>
        <w:tc>
          <w:tcPr>
            <w:tcW w:w="4571" w:type="dxa"/>
            <w:shd w:val="clear" w:color="FFFFFF" w:fill="FFFFFF"/>
            <w:vAlign w:val="center"/>
          </w:tcPr>
          <w:p w14:paraId="045C6DA8"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视频综合平台；</w:t>
            </w:r>
          </w:p>
          <w:p w14:paraId="68E77828" w14:textId="77777777" w:rsidR="00FF6344" w:rsidRDefault="00B46D33" w:rsidP="002074D2">
            <w:pPr>
              <w:pStyle w:val="TOC1"/>
              <w:rPr>
                <w:sz w:val="20"/>
                <w:szCs w:val="20"/>
                <w:highlight w:val="yellow"/>
              </w:rPr>
            </w:pPr>
            <w:r>
              <w:rPr>
                <w:rFonts w:hint="eastAsia"/>
                <w:sz w:val="20"/>
                <w:szCs w:val="20"/>
                <w:highlight w:val="yellow"/>
              </w:rPr>
              <w:t>4</w:t>
            </w:r>
            <w:r>
              <w:rPr>
                <w:rFonts w:hint="eastAsia"/>
                <w:sz w:val="20"/>
                <w:szCs w:val="20"/>
                <w:highlight w:val="yellow"/>
              </w:rPr>
              <w:t>路</w:t>
            </w:r>
            <w:r>
              <w:rPr>
                <w:rFonts w:hint="eastAsia"/>
                <w:sz w:val="20"/>
                <w:szCs w:val="20"/>
                <w:highlight w:val="yellow"/>
              </w:rPr>
              <w:t>HDMI</w:t>
            </w:r>
            <w:r>
              <w:rPr>
                <w:rFonts w:hint="eastAsia"/>
                <w:sz w:val="20"/>
                <w:szCs w:val="20"/>
                <w:highlight w:val="yellow"/>
              </w:rPr>
              <w:t>输入</w:t>
            </w:r>
            <w:r>
              <w:rPr>
                <w:rFonts w:hint="eastAsia"/>
                <w:sz w:val="20"/>
                <w:szCs w:val="20"/>
                <w:highlight w:val="yellow"/>
              </w:rPr>
              <w:t>+12</w:t>
            </w:r>
            <w:r>
              <w:rPr>
                <w:rFonts w:hint="eastAsia"/>
                <w:sz w:val="20"/>
                <w:szCs w:val="20"/>
                <w:highlight w:val="yellow"/>
              </w:rPr>
              <w:t>路</w:t>
            </w:r>
            <w:r>
              <w:rPr>
                <w:rFonts w:hint="eastAsia"/>
                <w:sz w:val="20"/>
                <w:szCs w:val="20"/>
                <w:highlight w:val="yellow"/>
              </w:rPr>
              <w:t>HDMI</w:t>
            </w:r>
            <w:r>
              <w:rPr>
                <w:rFonts w:hint="eastAsia"/>
                <w:sz w:val="20"/>
                <w:szCs w:val="20"/>
                <w:highlight w:val="yellow"/>
              </w:rPr>
              <w:t>输出</w:t>
            </w:r>
          </w:p>
          <w:p w14:paraId="12F9843B" w14:textId="77777777" w:rsidR="00FF6344" w:rsidRDefault="00B46D33" w:rsidP="002074D2">
            <w:pPr>
              <w:pStyle w:val="TOC1"/>
              <w:rPr>
                <w:sz w:val="20"/>
                <w:szCs w:val="20"/>
                <w:highlight w:val="yellow"/>
              </w:rPr>
            </w:pPr>
            <w:r>
              <w:rPr>
                <w:rFonts w:hint="eastAsia"/>
                <w:sz w:val="20"/>
                <w:szCs w:val="20"/>
                <w:highlight w:val="yellow"/>
              </w:rPr>
              <w:t>3 U</w:t>
            </w:r>
            <w:r>
              <w:rPr>
                <w:rFonts w:hint="eastAsia"/>
                <w:sz w:val="20"/>
                <w:szCs w:val="20"/>
                <w:highlight w:val="yellow"/>
              </w:rPr>
              <w:t>标准机架式机箱，运营级</w:t>
            </w:r>
            <w:r>
              <w:rPr>
                <w:rFonts w:hint="eastAsia"/>
                <w:sz w:val="20"/>
                <w:szCs w:val="20"/>
                <w:highlight w:val="yellow"/>
              </w:rPr>
              <w:t>ATCA</w:t>
            </w:r>
            <w:r>
              <w:rPr>
                <w:rFonts w:hint="eastAsia"/>
                <w:sz w:val="20"/>
                <w:szCs w:val="20"/>
                <w:highlight w:val="yellow"/>
              </w:rPr>
              <w:t>机箱系统；</w:t>
            </w:r>
          </w:p>
          <w:p w14:paraId="09527BEA" w14:textId="77777777" w:rsidR="00FF6344" w:rsidRDefault="00B46D33" w:rsidP="002074D2">
            <w:pPr>
              <w:pStyle w:val="TOC1"/>
              <w:rPr>
                <w:sz w:val="20"/>
                <w:szCs w:val="20"/>
                <w:highlight w:val="yellow"/>
              </w:rPr>
            </w:pPr>
            <w:r>
              <w:rPr>
                <w:rFonts w:hint="eastAsia"/>
                <w:sz w:val="20"/>
                <w:szCs w:val="20"/>
                <w:highlight w:val="yellow"/>
              </w:rPr>
              <w:t>★所投产</w:t>
            </w:r>
            <w:proofErr w:type="gramStart"/>
            <w:r>
              <w:rPr>
                <w:rFonts w:hint="eastAsia"/>
                <w:sz w:val="20"/>
                <w:szCs w:val="20"/>
                <w:highlight w:val="yellow"/>
              </w:rPr>
              <w:t>品采用</w:t>
            </w:r>
            <w:proofErr w:type="gramEnd"/>
            <w:r>
              <w:rPr>
                <w:rFonts w:hint="eastAsia"/>
                <w:sz w:val="20"/>
                <w:szCs w:val="20"/>
                <w:highlight w:val="yellow"/>
              </w:rPr>
              <w:t>嵌入式架构，无需要操作系统，支持</w:t>
            </w:r>
            <w:r>
              <w:rPr>
                <w:rFonts w:hint="eastAsia"/>
                <w:sz w:val="20"/>
                <w:szCs w:val="20"/>
                <w:highlight w:val="yellow"/>
              </w:rPr>
              <w:t>GB28181-2022</w:t>
            </w:r>
            <w:r>
              <w:rPr>
                <w:rFonts w:hint="eastAsia"/>
                <w:sz w:val="20"/>
                <w:szCs w:val="20"/>
                <w:highlight w:val="yellow"/>
              </w:rPr>
              <w:t>标准。（提供公安部检验报告复印件加盖原厂公章）</w:t>
            </w:r>
          </w:p>
          <w:p w14:paraId="3C68877D" w14:textId="77777777" w:rsidR="00FF6344" w:rsidRDefault="00B46D33" w:rsidP="002074D2">
            <w:pPr>
              <w:pStyle w:val="TOC1"/>
              <w:rPr>
                <w:sz w:val="20"/>
                <w:szCs w:val="20"/>
                <w:highlight w:val="yellow"/>
              </w:rPr>
            </w:pPr>
            <w:r>
              <w:rPr>
                <w:rFonts w:hint="eastAsia"/>
                <w:sz w:val="20"/>
                <w:szCs w:val="20"/>
                <w:highlight w:val="yellow"/>
              </w:rPr>
              <w:t>★通过抓</w:t>
            </w:r>
            <w:proofErr w:type="gramStart"/>
            <w:r>
              <w:rPr>
                <w:rFonts w:hint="eastAsia"/>
                <w:sz w:val="20"/>
                <w:szCs w:val="20"/>
                <w:highlight w:val="yellow"/>
              </w:rPr>
              <w:t>屏软件</w:t>
            </w:r>
            <w:proofErr w:type="gramEnd"/>
            <w:r>
              <w:rPr>
                <w:rFonts w:hint="eastAsia"/>
                <w:sz w:val="20"/>
                <w:szCs w:val="20"/>
                <w:highlight w:val="yellow"/>
              </w:rPr>
              <w:t>可将远程笔记本桌面实时解码上墙显示，实时</w:t>
            </w:r>
            <w:proofErr w:type="gramStart"/>
            <w:r>
              <w:rPr>
                <w:rFonts w:hint="eastAsia"/>
                <w:sz w:val="20"/>
                <w:szCs w:val="20"/>
                <w:highlight w:val="yellow"/>
              </w:rPr>
              <w:t>画面帧率</w:t>
            </w:r>
            <w:proofErr w:type="gramEnd"/>
            <w:r>
              <w:rPr>
                <w:rFonts w:hint="eastAsia"/>
                <w:sz w:val="20"/>
                <w:szCs w:val="20"/>
                <w:highlight w:val="yellow"/>
              </w:rPr>
              <w:t>≥</w:t>
            </w:r>
            <w:r>
              <w:rPr>
                <w:rFonts w:hint="eastAsia"/>
                <w:sz w:val="20"/>
                <w:szCs w:val="20"/>
                <w:highlight w:val="yellow"/>
              </w:rPr>
              <w:t>30fps</w:t>
            </w:r>
            <w:r>
              <w:rPr>
                <w:rFonts w:hint="eastAsia"/>
                <w:sz w:val="20"/>
                <w:szCs w:val="20"/>
                <w:highlight w:val="yellow"/>
              </w:rPr>
              <w:t>；可同时抓取</w:t>
            </w:r>
            <w:r>
              <w:rPr>
                <w:rFonts w:hint="eastAsia"/>
                <w:sz w:val="20"/>
                <w:szCs w:val="20"/>
                <w:highlight w:val="yellow"/>
              </w:rPr>
              <w:t xml:space="preserve"> 8 </w:t>
            </w:r>
            <w:proofErr w:type="gramStart"/>
            <w:r>
              <w:rPr>
                <w:rFonts w:hint="eastAsia"/>
                <w:sz w:val="20"/>
                <w:szCs w:val="20"/>
                <w:highlight w:val="yellow"/>
              </w:rPr>
              <w:t>个</w:t>
            </w:r>
            <w:proofErr w:type="gramEnd"/>
            <w:r>
              <w:rPr>
                <w:rFonts w:hint="eastAsia"/>
                <w:sz w:val="20"/>
                <w:szCs w:val="20"/>
                <w:highlight w:val="yellow"/>
              </w:rPr>
              <w:t xml:space="preserve"> 4K </w:t>
            </w:r>
            <w:r>
              <w:rPr>
                <w:rFonts w:hint="eastAsia"/>
                <w:sz w:val="20"/>
                <w:szCs w:val="20"/>
                <w:highlight w:val="yellow"/>
              </w:rPr>
              <w:t>信号上墙显示，且上墙前后</w:t>
            </w:r>
            <w:r>
              <w:rPr>
                <w:rFonts w:hint="eastAsia"/>
                <w:sz w:val="20"/>
                <w:szCs w:val="20"/>
                <w:highlight w:val="yellow"/>
              </w:rPr>
              <w:t xml:space="preserve"> CPU </w:t>
            </w:r>
            <w:r>
              <w:rPr>
                <w:rFonts w:hint="eastAsia"/>
                <w:sz w:val="20"/>
                <w:szCs w:val="20"/>
                <w:highlight w:val="yellow"/>
              </w:rPr>
              <w:t>占用率无明显变化；支持在电视墙进行</w:t>
            </w:r>
            <w:r>
              <w:rPr>
                <w:rFonts w:hint="eastAsia"/>
                <w:sz w:val="20"/>
                <w:szCs w:val="20"/>
                <w:highlight w:val="yellow"/>
              </w:rPr>
              <w:t xml:space="preserve"> 8 </w:t>
            </w:r>
            <w:r>
              <w:rPr>
                <w:rFonts w:hint="eastAsia"/>
                <w:sz w:val="20"/>
                <w:szCs w:val="20"/>
                <w:highlight w:val="yellow"/>
              </w:rPr>
              <w:t>画面分割显示；可对远程笔记本桌面进行整屏、单窗口、自定义</w:t>
            </w:r>
            <w:proofErr w:type="gramStart"/>
            <w:r>
              <w:rPr>
                <w:rFonts w:hint="eastAsia"/>
                <w:sz w:val="20"/>
                <w:szCs w:val="20"/>
                <w:highlight w:val="yellow"/>
              </w:rPr>
              <w:t>区域抓</w:t>
            </w:r>
            <w:proofErr w:type="gramEnd"/>
            <w:r>
              <w:rPr>
                <w:rFonts w:hint="eastAsia"/>
                <w:sz w:val="20"/>
                <w:szCs w:val="20"/>
                <w:highlight w:val="yellow"/>
              </w:rPr>
              <w:t>屏上墙（提供公安部检验报告复印件加盖原厂公章）</w:t>
            </w:r>
          </w:p>
          <w:p w14:paraId="1122AB31" w14:textId="77777777" w:rsidR="00FF6344" w:rsidRDefault="00B46D33" w:rsidP="002074D2">
            <w:pPr>
              <w:pStyle w:val="TOC1"/>
              <w:rPr>
                <w:sz w:val="20"/>
                <w:szCs w:val="20"/>
                <w:highlight w:val="yellow"/>
              </w:rPr>
            </w:pPr>
            <w:r>
              <w:rPr>
                <w:rFonts w:hint="eastAsia"/>
                <w:sz w:val="20"/>
                <w:szCs w:val="20"/>
                <w:highlight w:val="yellow"/>
              </w:rPr>
              <w:t>★可将一路输入视频图像发送至多</w:t>
            </w:r>
            <w:proofErr w:type="gramStart"/>
            <w:r>
              <w:rPr>
                <w:rFonts w:hint="eastAsia"/>
                <w:sz w:val="20"/>
                <w:szCs w:val="20"/>
                <w:highlight w:val="yellow"/>
              </w:rPr>
              <w:t>个</w:t>
            </w:r>
            <w:proofErr w:type="gramEnd"/>
            <w:r>
              <w:rPr>
                <w:rFonts w:hint="eastAsia"/>
                <w:sz w:val="20"/>
                <w:szCs w:val="20"/>
                <w:highlight w:val="yellow"/>
              </w:rPr>
              <w:t>输出接口进行拼接显示</w:t>
            </w:r>
            <w:r>
              <w:rPr>
                <w:rFonts w:hint="eastAsia"/>
                <w:sz w:val="20"/>
                <w:szCs w:val="20"/>
                <w:highlight w:val="yellow"/>
              </w:rPr>
              <w:t>;</w:t>
            </w:r>
            <w:r>
              <w:rPr>
                <w:rFonts w:hint="eastAsia"/>
                <w:sz w:val="20"/>
                <w:szCs w:val="20"/>
                <w:highlight w:val="yellow"/>
              </w:rPr>
              <w:t>可将多路输入视频图像发送至多</w:t>
            </w:r>
            <w:proofErr w:type="gramStart"/>
            <w:r>
              <w:rPr>
                <w:rFonts w:hint="eastAsia"/>
                <w:sz w:val="20"/>
                <w:szCs w:val="20"/>
                <w:highlight w:val="yellow"/>
              </w:rPr>
              <w:t>个</w:t>
            </w:r>
            <w:proofErr w:type="gramEnd"/>
            <w:r>
              <w:rPr>
                <w:rFonts w:hint="eastAsia"/>
                <w:sz w:val="20"/>
                <w:szCs w:val="20"/>
                <w:highlight w:val="yellow"/>
              </w:rPr>
              <w:t>输出接口拼接显示；支持拼接不少于</w:t>
            </w:r>
            <w:r>
              <w:rPr>
                <w:rFonts w:hint="eastAsia"/>
                <w:sz w:val="20"/>
                <w:szCs w:val="20"/>
                <w:highlight w:val="yellow"/>
              </w:rPr>
              <w:t xml:space="preserve"> 32 </w:t>
            </w:r>
            <w:r>
              <w:rPr>
                <w:rFonts w:hint="eastAsia"/>
                <w:sz w:val="20"/>
                <w:szCs w:val="20"/>
                <w:highlight w:val="yellow"/>
              </w:rPr>
              <w:t>路分辨率为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的视频图像；拼接时不同输出之间画面应同步、无撕裂感、</w:t>
            </w:r>
            <w:r>
              <w:rPr>
                <w:rFonts w:hint="eastAsia"/>
                <w:sz w:val="20"/>
                <w:szCs w:val="20"/>
                <w:highlight w:val="yellow"/>
              </w:rPr>
              <w:t xml:space="preserve"> </w:t>
            </w:r>
            <w:r>
              <w:rPr>
                <w:rFonts w:hint="eastAsia"/>
                <w:sz w:val="20"/>
                <w:szCs w:val="20"/>
                <w:highlight w:val="yellow"/>
              </w:rPr>
              <w:t>无错位；支持多块屏幕图像的拼接，</w:t>
            </w:r>
            <w:r>
              <w:rPr>
                <w:rFonts w:hint="eastAsia"/>
                <w:sz w:val="20"/>
                <w:szCs w:val="20"/>
                <w:highlight w:val="yellow"/>
              </w:rPr>
              <w:t xml:space="preserve"> </w:t>
            </w:r>
            <w:r>
              <w:rPr>
                <w:rFonts w:hint="eastAsia"/>
                <w:sz w:val="20"/>
                <w:szCs w:val="20"/>
                <w:highlight w:val="yellow"/>
              </w:rPr>
              <w:t>可将显示单元拼接成一个高分辨率的单一逻辑屏；全屏刷新时间≤</w:t>
            </w:r>
            <w:r>
              <w:rPr>
                <w:rFonts w:hint="eastAsia"/>
                <w:sz w:val="20"/>
                <w:szCs w:val="20"/>
                <w:highlight w:val="yellow"/>
              </w:rPr>
              <w:t>20ms</w:t>
            </w:r>
            <w:r>
              <w:rPr>
                <w:rFonts w:hint="eastAsia"/>
                <w:sz w:val="20"/>
                <w:szCs w:val="20"/>
                <w:highlight w:val="yellow"/>
              </w:rPr>
              <w:t>（提供公安部检验报告复印件加盖原厂公章）</w:t>
            </w:r>
          </w:p>
          <w:p w14:paraId="7A0E3609" w14:textId="77777777" w:rsidR="00FF6344" w:rsidRDefault="00B46D33" w:rsidP="002074D2">
            <w:pPr>
              <w:pStyle w:val="TOC1"/>
              <w:rPr>
                <w:sz w:val="20"/>
                <w:szCs w:val="20"/>
                <w:highlight w:val="yellow"/>
              </w:rPr>
            </w:pPr>
            <w:r>
              <w:rPr>
                <w:rFonts w:hint="eastAsia"/>
                <w:sz w:val="20"/>
                <w:szCs w:val="20"/>
                <w:highlight w:val="yellow"/>
              </w:rPr>
              <w:t>★单输出接口支持</w:t>
            </w:r>
            <w:r>
              <w:rPr>
                <w:rFonts w:hint="eastAsia"/>
                <w:sz w:val="20"/>
                <w:szCs w:val="20"/>
                <w:highlight w:val="yellow"/>
              </w:rPr>
              <w:t xml:space="preserve"> 16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4096</w:t>
            </w:r>
            <w:r>
              <w:rPr>
                <w:rFonts w:hint="eastAsia"/>
                <w:sz w:val="20"/>
                <w:szCs w:val="20"/>
                <w:highlight w:val="yellow"/>
              </w:rPr>
              <w:t>×</w:t>
            </w:r>
            <w:r>
              <w:rPr>
                <w:rFonts w:hint="eastAsia"/>
                <w:sz w:val="20"/>
                <w:szCs w:val="20"/>
                <w:highlight w:val="yellow"/>
              </w:rPr>
              <w:t xml:space="preserve">2160 </w:t>
            </w:r>
            <w:proofErr w:type="gramStart"/>
            <w:r>
              <w:rPr>
                <w:rFonts w:hint="eastAsia"/>
                <w:sz w:val="20"/>
                <w:szCs w:val="20"/>
                <w:highlight w:val="yellow"/>
              </w:rPr>
              <w:t>图层或</w:t>
            </w:r>
            <w:proofErr w:type="gramEnd"/>
            <w:r>
              <w:rPr>
                <w:rFonts w:hint="eastAsia"/>
                <w:sz w:val="20"/>
                <w:szCs w:val="20"/>
                <w:highlight w:val="yellow"/>
              </w:rPr>
              <w:t xml:space="preserve"> 16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图层；单张输出板卡支持</w:t>
            </w:r>
            <w:r>
              <w:rPr>
                <w:rFonts w:hint="eastAsia"/>
                <w:sz w:val="20"/>
                <w:szCs w:val="20"/>
                <w:highlight w:val="yellow"/>
              </w:rPr>
              <w:t xml:space="preserve"> 30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4096</w:t>
            </w:r>
            <w:r>
              <w:rPr>
                <w:rFonts w:hint="eastAsia"/>
                <w:sz w:val="20"/>
                <w:szCs w:val="20"/>
                <w:highlight w:val="yellow"/>
              </w:rPr>
              <w:t>×</w:t>
            </w:r>
            <w:r>
              <w:rPr>
                <w:rFonts w:hint="eastAsia"/>
                <w:sz w:val="20"/>
                <w:szCs w:val="20"/>
                <w:highlight w:val="yellow"/>
              </w:rPr>
              <w:t>2160</w:t>
            </w:r>
            <w:proofErr w:type="gramStart"/>
            <w:r>
              <w:rPr>
                <w:rFonts w:hint="eastAsia"/>
                <w:sz w:val="20"/>
                <w:szCs w:val="20"/>
                <w:highlight w:val="yellow"/>
              </w:rPr>
              <w:t>图层或</w:t>
            </w:r>
            <w:proofErr w:type="gramEnd"/>
            <w:r>
              <w:rPr>
                <w:rFonts w:hint="eastAsia"/>
                <w:sz w:val="20"/>
                <w:szCs w:val="20"/>
                <w:highlight w:val="yellow"/>
              </w:rPr>
              <w:t xml:space="preserve"> 30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图层（提供公安部检验报告复印件加盖原厂公章）</w:t>
            </w:r>
          </w:p>
          <w:p w14:paraId="0E3C032A" w14:textId="77777777" w:rsidR="00FF6344" w:rsidRDefault="00B46D33" w:rsidP="002074D2">
            <w:pPr>
              <w:pStyle w:val="TOC1"/>
              <w:rPr>
                <w:sz w:val="20"/>
                <w:szCs w:val="20"/>
                <w:highlight w:val="yellow"/>
              </w:rPr>
            </w:pPr>
            <w:r>
              <w:rPr>
                <w:rFonts w:hint="eastAsia"/>
                <w:sz w:val="20"/>
                <w:szCs w:val="20"/>
                <w:highlight w:val="yellow"/>
              </w:rPr>
              <w:t>★具有</w:t>
            </w:r>
            <w:proofErr w:type="gramStart"/>
            <w:r>
              <w:rPr>
                <w:rFonts w:hint="eastAsia"/>
                <w:sz w:val="20"/>
                <w:szCs w:val="20"/>
                <w:highlight w:val="yellow"/>
              </w:rPr>
              <w:t>倍帧畅显</w:t>
            </w:r>
            <w:proofErr w:type="gramEnd"/>
            <w:r>
              <w:rPr>
                <w:rFonts w:hint="eastAsia"/>
                <w:sz w:val="20"/>
                <w:szCs w:val="20"/>
                <w:highlight w:val="yellow"/>
              </w:rPr>
              <w:t>功能，</w:t>
            </w:r>
            <w:r>
              <w:rPr>
                <w:rFonts w:hint="eastAsia"/>
                <w:sz w:val="20"/>
                <w:szCs w:val="20"/>
                <w:highlight w:val="yellow"/>
              </w:rPr>
              <w:t xml:space="preserve"> </w:t>
            </w:r>
            <w:r>
              <w:rPr>
                <w:rFonts w:hint="eastAsia"/>
                <w:sz w:val="20"/>
                <w:szCs w:val="20"/>
                <w:highlight w:val="yellow"/>
              </w:rPr>
              <w:t>输入</w:t>
            </w:r>
            <w:r>
              <w:rPr>
                <w:rFonts w:hint="eastAsia"/>
                <w:sz w:val="20"/>
                <w:szCs w:val="20"/>
                <w:highlight w:val="yellow"/>
              </w:rPr>
              <w:t xml:space="preserve"> 25 </w:t>
            </w:r>
            <w:r>
              <w:rPr>
                <w:rFonts w:hint="eastAsia"/>
                <w:sz w:val="20"/>
                <w:szCs w:val="20"/>
                <w:highlight w:val="yellow"/>
              </w:rPr>
              <w:t>帧或</w:t>
            </w:r>
            <w:r>
              <w:rPr>
                <w:rFonts w:hint="eastAsia"/>
                <w:sz w:val="20"/>
                <w:szCs w:val="20"/>
                <w:highlight w:val="yellow"/>
              </w:rPr>
              <w:t xml:space="preserve"> 30 </w:t>
            </w:r>
            <w:r>
              <w:rPr>
                <w:rFonts w:hint="eastAsia"/>
                <w:sz w:val="20"/>
                <w:szCs w:val="20"/>
                <w:highlight w:val="yellow"/>
              </w:rPr>
              <w:t>帧的网络视频帧率</w:t>
            </w:r>
            <w:proofErr w:type="gramStart"/>
            <w:r>
              <w:rPr>
                <w:rFonts w:hint="eastAsia"/>
                <w:sz w:val="20"/>
                <w:szCs w:val="20"/>
                <w:highlight w:val="yellow"/>
              </w:rPr>
              <w:t>倍</w:t>
            </w:r>
            <w:proofErr w:type="gramEnd"/>
            <w:r>
              <w:rPr>
                <w:rFonts w:hint="eastAsia"/>
                <w:sz w:val="20"/>
                <w:szCs w:val="20"/>
                <w:highlight w:val="yellow"/>
              </w:rPr>
              <w:t>化为</w:t>
            </w:r>
            <w:r>
              <w:rPr>
                <w:rFonts w:hint="eastAsia"/>
                <w:sz w:val="20"/>
                <w:szCs w:val="20"/>
                <w:highlight w:val="yellow"/>
              </w:rPr>
              <w:t xml:space="preserve"> 60 </w:t>
            </w:r>
            <w:r>
              <w:rPr>
                <w:rFonts w:hint="eastAsia"/>
                <w:sz w:val="20"/>
                <w:szCs w:val="20"/>
                <w:highlight w:val="yellow"/>
              </w:rPr>
              <w:t>帧输出；</w:t>
            </w:r>
            <w:r>
              <w:rPr>
                <w:rFonts w:hint="eastAsia"/>
                <w:sz w:val="20"/>
                <w:szCs w:val="20"/>
                <w:highlight w:val="yellow"/>
              </w:rPr>
              <w:t xml:space="preserve"> </w:t>
            </w:r>
            <w:r>
              <w:rPr>
                <w:rFonts w:hint="eastAsia"/>
                <w:sz w:val="20"/>
                <w:szCs w:val="20"/>
                <w:highlight w:val="yellow"/>
              </w:rPr>
              <w:t>或输入</w:t>
            </w:r>
            <w:r>
              <w:rPr>
                <w:rFonts w:hint="eastAsia"/>
                <w:sz w:val="20"/>
                <w:szCs w:val="20"/>
                <w:highlight w:val="yellow"/>
              </w:rPr>
              <w:t xml:space="preserve"> 25 </w:t>
            </w:r>
            <w:r>
              <w:rPr>
                <w:rFonts w:hint="eastAsia"/>
                <w:sz w:val="20"/>
                <w:szCs w:val="20"/>
                <w:highlight w:val="yellow"/>
              </w:rPr>
              <w:t>帧或</w:t>
            </w:r>
            <w:r>
              <w:rPr>
                <w:rFonts w:hint="eastAsia"/>
                <w:sz w:val="20"/>
                <w:szCs w:val="20"/>
                <w:highlight w:val="yellow"/>
              </w:rPr>
              <w:t xml:space="preserve"> </w:t>
            </w:r>
            <w:r>
              <w:rPr>
                <w:rFonts w:hint="eastAsia"/>
                <w:sz w:val="20"/>
                <w:szCs w:val="20"/>
                <w:highlight w:val="yellow"/>
              </w:rPr>
              <w:lastRenderedPageBreak/>
              <w:t xml:space="preserve">30 </w:t>
            </w:r>
            <w:r>
              <w:rPr>
                <w:rFonts w:hint="eastAsia"/>
                <w:sz w:val="20"/>
                <w:szCs w:val="20"/>
                <w:highlight w:val="yellow"/>
              </w:rPr>
              <w:t>帧的网络视频帧率</w:t>
            </w:r>
            <w:proofErr w:type="gramStart"/>
            <w:r>
              <w:rPr>
                <w:rFonts w:hint="eastAsia"/>
                <w:sz w:val="20"/>
                <w:szCs w:val="20"/>
                <w:highlight w:val="yellow"/>
              </w:rPr>
              <w:t>倍</w:t>
            </w:r>
            <w:proofErr w:type="gramEnd"/>
            <w:r>
              <w:rPr>
                <w:rFonts w:hint="eastAsia"/>
                <w:sz w:val="20"/>
                <w:szCs w:val="20"/>
                <w:highlight w:val="yellow"/>
              </w:rPr>
              <w:t>化为</w:t>
            </w:r>
            <w:r>
              <w:rPr>
                <w:rFonts w:hint="eastAsia"/>
                <w:sz w:val="20"/>
                <w:szCs w:val="20"/>
                <w:highlight w:val="yellow"/>
              </w:rPr>
              <w:t xml:space="preserve"> 30 </w:t>
            </w:r>
            <w:r>
              <w:rPr>
                <w:rFonts w:hint="eastAsia"/>
                <w:sz w:val="20"/>
                <w:szCs w:val="20"/>
                <w:highlight w:val="yellow"/>
              </w:rPr>
              <w:t>帧输出（提供公安部检验报告复印件加盖原厂公章）</w:t>
            </w:r>
          </w:p>
        </w:tc>
        <w:tc>
          <w:tcPr>
            <w:tcW w:w="491" w:type="dxa"/>
            <w:shd w:val="clear" w:color="FFFFFF" w:fill="FFFFFF"/>
            <w:vAlign w:val="center"/>
          </w:tcPr>
          <w:p w14:paraId="2F521A88"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tc>
        <w:tc>
          <w:tcPr>
            <w:tcW w:w="616" w:type="dxa"/>
            <w:shd w:val="clear" w:color="FFFFFF" w:fill="FFFFFF"/>
            <w:vAlign w:val="center"/>
          </w:tcPr>
          <w:p w14:paraId="7BD096B0"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520" w:type="dxa"/>
            <w:shd w:val="clear" w:color="FFFFFF" w:fill="FFFFFF"/>
            <w:vAlign w:val="center"/>
          </w:tcPr>
          <w:p w14:paraId="0C31E27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A0E36AC" w14:textId="77777777">
        <w:trPr>
          <w:trHeight w:val="255"/>
        </w:trPr>
        <w:tc>
          <w:tcPr>
            <w:tcW w:w="516" w:type="dxa"/>
            <w:shd w:val="clear" w:color="FFFFFF" w:fill="FFFFFF"/>
            <w:vAlign w:val="center"/>
          </w:tcPr>
          <w:p w14:paraId="26CF68A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42</w:t>
            </w:r>
          </w:p>
        </w:tc>
        <w:tc>
          <w:tcPr>
            <w:tcW w:w="1592" w:type="dxa"/>
            <w:shd w:val="clear" w:color="FFFFFF" w:fill="FFFFFF"/>
            <w:vAlign w:val="center"/>
          </w:tcPr>
          <w:p w14:paraId="7DEF47F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插箱、机柜</w:t>
            </w:r>
          </w:p>
        </w:tc>
        <w:tc>
          <w:tcPr>
            <w:tcW w:w="4571" w:type="dxa"/>
            <w:shd w:val="clear" w:color="FFFFFF" w:fill="FFFFFF"/>
            <w:vAlign w:val="center"/>
          </w:tcPr>
          <w:p w14:paraId="5FA841B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服务器机柜；600*1000*42U</w:t>
            </w:r>
          </w:p>
        </w:tc>
        <w:tc>
          <w:tcPr>
            <w:tcW w:w="491" w:type="dxa"/>
            <w:shd w:val="clear" w:color="FFFFFF" w:fill="FFFFFF"/>
            <w:vAlign w:val="center"/>
          </w:tcPr>
          <w:p w14:paraId="54ED0C6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502855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6CC343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C6B37DA" w14:textId="77777777">
        <w:trPr>
          <w:trHeight w:val="3375"/>
        </w:trPr>
        <w:tc>
          <w:tcPr>
            <w:tcW w:w="516" w:type="dxa"/>
            <w:shd w:val="clear" w:color="FFFFFF" w:fill="FFFFFF"/>
            <w:vAlign w:val="center"/>
          </w:tcPr>
          <w:p w14:paraId="2E54145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43</w:t>
            </w:r>
          </w:p>
        </w:tc>
        <w:tc>
          <w:tcPr>
            <w:tcW w:w="1592" w:type="dxa"/>
            <w:shd w:val="clear" w:color="FFFFFF" w:fill="FFFFFF"/>
            <w:vAlign w:val="center"/>
          </w:tcPr>
          <w:p w14:paraId="6A9E103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软件</w:t>
            </w:r>
          </w:p>
        </w:tc>
        <w:tc>
          <w:tcPr>
            <w:tcW w:w="4571" w:type="dxa"/>
            <w:shd w:val="clear" w:color="FFFFFF" w:fill="FFFFFF"/>
            <w:vAlign w:val="center"/>
          </w:tcPr>
          <w:p w14:paraId="4CE2204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集成平台管理软件；提供系统内的组织、人员、车辆、用户、角色、认证、区域等的配置和管理。已包含：图上监控、事件联动、视频网管。</w:t>
            </w:r>
            <w:r>
              <w:rPr>
                <w:rFonts w:ascii="宋体" w:hAnsi="宋体" w:cs="宋体" w:hint="eastAsia"/>
                <w:kern w:val="0"/>
                <w:sz w:val="20"/>
                <w:szCs w:val="20"/>
              </w:rPr>
              <w:br/>
              <w:t>对前端编码设备进行集中管理，并提供视频预览、云台控制、录像回放、图片查看等应用。</w:t>
            </w:r>
            <w:r>
              <w:rPr>
                <w:rFonts w:ascii="宋体" w:hAnsi="宋体" w:cs="宋体" w:hint="eastAsia"/>
                <w:kern w:val="0"/>
                <w:sz w:val="20"/>
                <w:szCs w:val="20"/>
              </w:rPr>
              <w:br/>
              <w:t>提供客流人数、客流密度等不同自定义区域维度（日、周、月、季、年、自定义时间）的数据报表统计</w:t>
            </w:r>
            <w:r>
              <w:rPr>
                <w:rFonts w:ascii="宋体" w:hAnsi="宋体" w:cs="宋体" w:hint="eastAsia"/>
                <w:kern w:val="0"/>
                <w:sz w:val="20"/>
                <w:szCs w:val="20"/>
              </w:rPr>
              <w:br/>
              <w:t>门禁权限设置、高级应用参数设置、门禁事件查询；同时能够管理门禁设备和门禁点，并对门禁相关参数进行设置。</w:t>
            </w:r>
            <w:r>
              <w:rPr>
                <w:rFonts w:ascii="宋体" w:hAnsi="宋体" w:cs="宋体" w:hint="eastAsia"/>
                <w:kern w:val="0"/>
                <w:sz w:val="20"/>
                <w:szCs w:val="20"/>
              </w:rPr>
              <w:br/>
              <w:t>提供入侵及周界报警相关业务 ，包括实时报警事件接收和报警反控。</w:t>
            </w:r>
            <w:r>
              <w:rPr>
                <w:rFonts w:ascii="宋体" w:hAnsi="宋体" w:cs="宋体" w:hint="eastAsia"/>
                <w:kern w:val="0"/>
                <w:sz w:val="20"/>
                <w:szCs w:val="20"/>
              </w:rPr>
              <w:br/>
              <w:t>用户信息传输装置接入</w:t>
            </w:r>
          </w:p>
        </w:tc>
        <w:tc>
          <w:tcPr>
            <w:tcW w:w="491" w:type="dxa"/>
            <w:shd w:val="clear" w:color="FFFFFF" w:fill="FFFFFF"/>
            <w:vAlign w:val="center"/>
          </w:tcPr>
          <w:p w14:paraId="19FCD9A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143776D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ED6403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BD8DFC9" w14:textId="77777777">
        <w:trPr>
          <w:trHeight w:val="3559"/>
        </w:trPr>
        <w:tc>
          <w:tcPr>
            <w:tcW w:w="516" w:type="dxa"/>
            <w:shd w:val="clear" w:color="FFFFFF" w:fill="FFFFFF"/>
            <w:vAlign w:val="center"/>
          </w:tcPr>
          <w:p w14:paraId="684AA24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44</w:t>
            </w:r>
          </w:p>
        </w:tc>
        <w:tc>
          <w:tcPr>
            <w:tcW w:w="1592" w:type="dxa"/>
            <w:shd w:val="clear" w:color="FFFFFF" w:fill="FFFFFF"/>
            <w:vAlign w:val="center"/>
          </w:tcPr>
          <w:p w14:paraId="12404FD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571" w:type="dxa"/>
            <w:shd w:val="clear" w:color="FFFFFF" w:fill="FFFFFF"/>
            <w:vAlign w:val="center"/>
          </w:tcPr>
          <w:p w14:paraId="4843C0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消防接入报警模块；用户信息传输装置</w:t>
            </w:r>
            <w:proofErr w:type="gramStart"/>
            <w:r>
              <w:rPr>
                <w:rFonts w:ascii="宋体" w:hAnsi="宋体" w:cs="宋体" w:hint="eastAsia"/>
                <w:kern w:val="0"/>
                <w:sz w:val="20"/>
                <w:szCs w:val="20"/>
              </w:rPr>
              <w:t>】</w:t>
            </w:r>
            <w:proofErr w:type="gramEnd"/>
            <w:r>
              <w:rPr>
                <w:rFonts w:ascii="宋体" w:hAnsi="宋体" w:cs="宋体" w:hint="eastAsia"/>
                <w:kern w:val="0"/>
                <w:sz w:val="20"/>
                <w:szCs w:val="20"/>
              </w:rPr>
              <w:br w:type="page"/>
              <w:t xml:space="preserve"> （1） 采用高性能4G无线模块，支持移动、联通或电信网络制式；</w:t>
            </w:r>
            <w:r>
              <w:rPr>
                <w:rFonts w:ascii="宋体" w:hAnsi="宋体" w:cs="宋体" w:hint="eastAsia"/>
                <w:kern w:val="0"/>
                <w:sz w:val="20"/>
                <w:szCs w:val="20"/>
              </w:rPr>
              <w:br w:type="page"/>
              <w:t>（2） 2 路 RS-232 通讯接口、 2 路 RS-485 通讯接口，1 路 CAN 通讯接口、 1 路 RJ45 网络通讯口,</w:t>
            </w:r>
            <w:r>
              <w:rPr>
                <w:rFonts w:ascii="宋体" w:hAnsi="宋体" w:cs="宋体" w:hint="eastAsia"/>
                <w:kern w:val="0"/>
                <w:sz w:val="20"/>
                <w:szCs w:val="20"/>
              </w:rPr>
              <w:br w:type="page"/>
              <w:t>（3） 手动报警：具有手动火警按钮，可以向管理平台上传人工火灾报警信息 ；</w:t>
            </w:r>
            <w:r>
              <w:rPr>
                <w:rFonts w:ascii="宋体" w:hAnsi="宋体" w:cs="宋体" w:hint="eastAsia"/>
                <w:kern w:val="0"/>
                <w:sz w:val="20"/>
                <w:szCs w:val="20"/>
              </w:rPr>
              <w:br w:type="page"/>
              <w:t xml:space="preserve">（4） </w:t>
            </w:r>
            <w:proofErr w:type="gramStart"/>
            <w:r>
              <w:rPr>
                <w:rFonts w:ascii="宋体" w:hAnsi="宋体" w:cs="宋体" w:hint="eastAsia"/>
                <w:kern w:val="0"/>
                <w:sz w:val="20"/>
                <w:szCs w:val="20"/>
              </w:rPr>
              <w:t>断网续传</w:t>
            </w:r>
            <w:proofErr w:type="gramEnd"/>
            <w:r>
              <w:rPr>
                <w:rFonts w:ascii="宋体" w:hAnsi="宋体" w:cs="宋体" w:hint="eastAsia"/>
                <w:kern w:val="0"/>
                <w:sz w:val="20"/>
                <w:szCs w:val="20"/>
              </w:rPr>
              <w:t>：网络断</w:t>
            </w:r>
            <w:proofErr w:type="gramStart"/>
            <w:r>
              <w:rPr>
                <w:rFonts w:ascii="宋体" w:hAnsi="宋体" w:cs="宋体" w:hint="eastAsia"/>
                <w:kern w:val="0"/>
                <w:sz w:val="20"/>
                <w:szCs w:val="20"/>
              </w:rPr>
              <w:t>网恢复</w:t>
            </w:r>
            <w:proofErr w:type="gramEnd"/>
            <w:r>
              <w:rPr>
                <w:rFonts w:ascii="宋体" w:hAnsi="宋体" w:cs="宋体" w:hint="eastAsia"/>
                <w:kern w:val="0"/>
                <w:sz w:val="20"/>
                <w:szCs w:val="20"/>
              </w:rPr>
              <w:t>后，接续上</w:t>
            </w:r>
            <w:proofErr w:type="gramStart"/>
            <w:r>
              <w:rPr>
                <w:rFonts w:ascii="宋体" w:hAnsi="宋体" w:cs="宋体" w:hint="eastAsia"/>
                <w:kern w:val="0"/>
                <w:sz w:val="20"/>
                <w:szCs w:val="20"/>
              </w:rPr>
              <w:t>传断网期间</w:t>
            </w:r>
            <w:proofErr w:type="gramEnd"/>
            <w:r>
              <w:rPr>
                <w:rFonts w:ascii="宋体" w:hAnsi="宋体" w:cs="宋体" w:hint="eastAsia"/>
                <w:kern w:val="0"/>
                <w:sz w:val="20"/>
                <w:szCs w:val="20"/>
              </w:rPr>
              <w:t>的数据；</w:t>
            </w:r>
            <w:r>
              <w:rPr>
                <w:rFonts w:ascii="宋体" w:hAnsi="宋体" w:cs="宋体" w:hint="eastAsia"/>
                <w:kern w:val="0"/>
                <w:sz w:val="20"/>
                <w:szCs w:val="20"/>
              </w:rPr>
              <w:br w:type="page"/>
              <w:t>（5） 值班查岗：支持值班查岗功能；</w:t>
            </w:r>
            <w:r>
              <w:rPr>
                <w:rFonts w:ascii="宋体" w:hAnsi="宋体" w:cs="宋体" w:hint="eastAsia"/>
                <w:kern w:val="0"/>
                <w:sz w:val="20"/>
                <w:szCs w:val="20"/>
              </w:rPr>
              <w:br w:type="page"/>
              <w:t>（6） 1路开关量输入，2路常开输出</w:t>
            </w:r>
            <w:r>
              <w:rPr>
                <w:rFonts w:ascii="宋体" w:hAnsi="宋体" w:cs="宋体" w:hint="eastAsia"/>
                <w:kern w:val="0"/>
                <w:sz w:val="20"/>
                <w:szCs w:val="20"/>
              </w:rPr>
              <w:br w:type="page"/>
              <w:t xml:space="preserve">（7） 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以太网接口，能够对目标 IP，目标机号，本机机号设置；</w:t>
            </w:r>
            <w:r>
              <w:rPr>
                <w:rFonts w:ascii="宋体" w:hAnsi="宋体" w:cs="宋体" w:hint="eastAsia"/>
                <w:kern w:val="0"/>
                <w:sz w:val="20"/>
                <w:szCs w:val="20"/>
              </w:rPr>
              <w:br w:type="page"/>
              <w:t>（8） 支持存储历史火警、历史请求/反馈、历史操作、历史故障等至少10000条日志。</w:t>
            </w:r>
            <w:r>
              <w:rPr>
                <w:rFonts w:ascii="宋体" w:hAnsi="宋体" w:cs="宋体" w:hint="eastAsia"/>
                <w:kern w:val="0"/>
                <w:sz w:val="20"/>
                <w:szCs w:val="20"/>
              </w:rPr>
              <w:br w:type="page"/>
              <w:t>（9） 提供液晶显示（128x64），提供实时时钟；</w:t>
            </w:r>
          </w:p>
        </w:tc>
        <w:tc>
          <w:tcPr>
            <w:tcW w:w="491" w:type="dxa"/>
            <w:shd w:val="clear" w:color="FFFFFF" w:fill="FFFFFF"/>
            <w:vAlign w:val="center"/>
          </w:tcPr>
          <w:p w14:paraId="6A4EF070"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716AECA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E06899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A09B770" w14:textId="77777777">
        <w:trPr>
          <w:trHeight w:val="1440"/>
        </w:trPr>
        <w:tc>
          <w:tcPr>
            <w:tcW w:w="516" w:type="dxa"/>
            <w:shd w:val="clear" w:color="FFFFFF" w:fill="FFFFFF"/>
            <w:vAlign w:val="center"/>
          </w:tcPr>
          <w:p w14:paraId="5A0E06D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672A859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571" w:type="dxa"/>
            <w:shd w:val="clear" w:color="FFFFFF" w:fill="FFFFFF"/>
            <w:vAlign w:val="center"/>
          </w:tcPr>
          <w:p w14:paraId="6553868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（10） 蓄电池备用供电（待机 24 小时以上）</w:t>
            </w:r>
            <w:r>
              <w:rPr>
                <w:rFonts w:ascii="宋体" w:hAnsi="宋体" w:cs="宋体" w:hint="eastAsia"/>
                <w:kern w:val="0"/>
                <w:sz w:val="20"/>
                <w:szCs w:val="20"/>
              </w:rPr>
              <w:br/>
              <w:t>（11） 交流输入电压 220V 50Hz</w:t>
            </w:r>
            <w:r>
              <w:rPr>
                <w:rFonts w:ascii="宋体" w:hAnsi="宋体" w:cs="宋体" w:hint="eastAsia"/>
                <w:kern w:val="0"/>
                <w:sz w:val="20"/>
                <w:szCs w:val="20"/>
              </w:rPr>
              <w:br/>
              <w:t xml:space="preserve">（12） </w:t>
            </w:r>
            <w:proofErr w:type="gramStart"/>
            <w:r>
              <w:rPr>
                <w:rFonts w:ascii="宋体" w:hAnsi="宋体" w:cs="宋体" w:hint="eastAsia"/>
                <w:kern w:val="0"/>
                <w:sz w:val="20"/>
                <w:szCs w:val="20"/>
              </w:rPr>
              <w:t>直流备电</w:t>
            </w:r>
            <w:proofErr w:type="gramEnd"/>
            <w:r>
              <w:rPr>
                <w:rFonts w:ascii="宋体" w:hAnsi="宋体" w:cs="宋体" w:hint="eastAsia"/>
                <w:kern w:val="0"/>
                <w:sz w:val="20"/>
                <w:szCs w:val="20"/>
              </w:rPr>
              <w:t xml:space="preserve"> 12V 7Ah 铅酸电池一节</w:t>
            </w:r>
            <w:r>
              <w:rPr>
                <w:rFonts w:ascii="宋体" w:hAnsi="宋体" w:cs="宋体" w:hint="eastAsia"/>
                <w:kern w:val="0"/>
                <w:sz w:val="20"/>
                <w:szCs w:val="20"/>
              </w:rPr>
              <w:br/>
              <w:t>（13） 工作温度 0℃～+50℃</w:t>
            </w:r>
            <w:r>
              <w:rPr>
                <w:rFonts w:ascii="宋体" w:hAnsi="宋体" w:cs="宋体" w:hint="eastAsia"/>
                <w:kern w:val="0"/>
                <w:sz w:val="20"/>
                <w:szCs w:val="20"/>
              </w:rPr>
              <w:br/>
              <w:t>（14） 工作湿度 ≤95%RH</w:t>
            </w:r>
          </w:p>
        </w:tc>
        <w:tc>
          <w:tcPr>
            <w:tcW w:w="491" w:type="dxa"/>
            <w:shd w:val="clear" w:color="FFFFFF" w:fill="FFFFFF"/>
            <w:vAlign w:val="center"/>
          </w:tcPr>
          <w:p w14:paraId="505D14B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1DF01C8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1F841AE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AE36A3D" w14:textId="77777777">
        <w:trPr>
          <w:trHeight w:val="495"/>
        </w:trPr>
        <w:tc>
          <w:tcPr>
            <w:tcW w:w="516" w:type="dxa"/>
            <w:shd w:val="clear" w:color="FFFFFF" w:fill="FFFFFF"/>
            <w:vAlign w:val="center"/>
          </w:tcPr>
          <w:p w14:paraId="51CF062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45</w:t>
            </w:r>
          </w:p>
        </w:tc>
        <w:tc>
          <w:tcPr>
            <w:tcW w:w="1592" w:type="dxa"/>
            <w:shd w:val="clear" w:color="FFFFFF" w:fill="FFFFFF"/>
            <w:vAlign w:val="center"/>
          </w:tcPr>
          <w:p w14:paraId="0E2BBE1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571" w:type="dxa"/>
            <w:shd w:val="clear" w:color="FFFFFF" w:fill="FFFFFF"/>
            <w:vAlign w:val="center"/>
          </w:tcPr>
          <w:p w14:paraId="3F2758F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报警接口模块；用于连接PC与控制主机进行监视、控制，支持TCP/IP协议</w:t>
            </w:r>
          </w:p>
        </w:tc>
        <w:tc>
          <w:tcPr>
            <w:tcW w:w="491" w:type="dxa"/>
            <w:shd w:val="clear" w:color="FFFFFF" w:fill="FFFFFF"/>
            <w:vAlign w:val="center"/>
          </w:tcPr>
          <w:p w14:paraId="638D87F9"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47A63FC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4FE9E42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BAAEEB1" w14:textId="77777777">
        <w:trPr>
          <w:trHeight w:val="4575"/>
        </w:trPr>
        <w:tc>
          <w:tcPr>
            <w:tcW w:w="516" w:type="dxa"/>
            <w:vMerge w:val="restart"/>
            <w:shd w:val="clear" w:color="FFFFFF" w:fill="FFFFFF"/>
            <w:vAlign w:val="center"/>
          </w:tcPr>
          <w:p w14:paraId="616F827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46</w:t>
            </w:r>
          </w:p>
          <w:p w14:paraId="0DED2D68" w14:textId="77777777" w:rsidR="00FF6344" w:rsidRDefault="00B46D33" w:rsidP="002074D2">
            <w:pPr>
              <w:jc w:val="center"/>
              <w:rPr>
                <w:rFonts w:ascii="宋体" w:hAnsi="宋体" w:cs="宋体"/>
                <w:kern w:val="0"/>
                <w:sz w:val="20"/>
                <w:szCs w:val="20"/>
              </w:rPr>
            </w:pPr>
            <w:r>
              <w:rPr>
                <w:rFonts w:ascii="宋体" w:hAnsi="宋体" w:cs="宋体" w:hint="eastAsia"/>
                <w:kern w:val="0"/>
                <w:sz w:val="20"/>
                <w:szCs w:val="20"/>
              </w:rPr>
              <w:t xml:space="preserve">　</w:t>
            </w:r>
          </w:p>
        </w:tc>
        <w:tc>
          <w:tcPr>
            <w:tcW w:w="1592" w:type="dxa"/>
            <w:vMerge w:val="restart"/>
            <w:shd w:val="clear" w:color="FFFFFF" w:fill="FFFFFF"/>
            <w:vAlign w:val="center"/>
          </w:tcPr>
          <w:p w14:paraId="5EF3B34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网络服务器</w:t>
            </w:r>
          </w:p>
          <w:p w14:paraId="4631124B" w14:textId="77777777" w:rsidR="00FF6344" w:rsidRDefault="00B46D33" w:rsidP="002074D2">
            <w:pPr>
              <w:jc w:val="left"/>
              <w:rPr>
                <w:rFonts w:ascii="宋体" w:hAnsi="宋体" w:cs="宋体"/>
                <w:kern w:val="0"/>
                <w:sz w:val="20"/>
                <w:szCs w:val="20"/>
              </w:rPr>
            </w:pPr>
            <w:r>
              <w:rPr>
                <w:rFonts w:ascii="宋体" w:hAnsi="宋体" w:cs="宋体" w:hint="eastAsia"/>
                <w:kern w:val="0"/>
                <w:sz w:val="20"/>
                <w:szCs w:val="20"/>
              </w:rPr>
              <w:t xml:space="preserve">　</w:t>
            </w:r>
          </w:p>
        </w:tc>
        <w:tc>
          <w:tcPr>
            <w:tcW w:w="4571" w:type="dxa"/>
            <w:shd w:val="clear" w:color="FFFFFF" w:fill="FFFFFF"/>
            <w:vAlign w:val="center"/>
          </w:tcPr>
          <w:p w14:paraId="639791D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平台管理服务器；CPU：1颗 HG7163(16核，2.4GHz)</w:t>
            </w:r>
            <w:r>
              <w:rPr>
                <w:rFonts w:ascii="宋体" w:hAnsi="宋体" w:cs="宋体" w:hint="eastAsia"/>
                <w:kern w:val="0"/>
                <w:sz w:val="20"/>
                <w:szCs w:val="20"/>
              </w:rPr>
              <w:br/>
              <w:t>内存2*16G DDR4，16根内存插槽，最大支持扩展至2TB内存</w:t>
            </w:r>
            <w:r>
              <w:rPr>
                <w:rFonts w:ascii="宋体" w:hAnsi="宋体" w:cs="宋体" w:hint="eastAsia"/>
                <w:kern w:val="0"/>
                <w:sz w:val="20"/>
                <w:szCs w:val="20"/>
              </w:rPr>
              <w:br/>
              <w:t>硬盘：2块1T 7.2K 3.5英寸SATA盘</w:t>
            </w:r>
            <w:r>
              <w:rPr>
                <w:rFonts w:ascii="宋体" w:hAnsi="宋体" w:cs="宋体" w:hint="eastAsia"/>
                <w:kern w:val="0"/>
                <w:sz w:val="20"/>
                <w:szCs w:val="20"/>
              </w:rPr>
              <w:br/>
              <w:t>可选支持12块3.5寸(兼容2.5寸)热插拔SAS/SATA硬盘</w:t>
            </w:r>
            <w:r>
              <w:rPr>
                <w:rFonts w:ascii="宋体" w:hAnsi="宋体" w:cs="宋体" w:hint="eastAsia"/>
                <w:kern w:val="0"/>
                <w:sz w:val="20"/>
                <w:szCs w:val="20"/>
              </w:rPr>
              <w:br/>
              <w:t>可选支持2块后置2.5寸热插拔SAS/SATA硬盘</w:t>
            </w:r>
            <w:r>
              <w:rPr>
                <w:rFonts w:ascii="宋体" w:hAnsi="宋体" w:cs="宋体" w:hint="eastAsia"/>
                <w:kern w:val="0"/>
                <w:sz w:val="20"/>
                <w:szCs w:val="20"/>
              </w:rPr>
              <w:br/>
              <w:t>可选支持4块NVME U.2热插拔硬盘</w:t>
            </w:r>
            <w:r>
              <w:rPr>
                <w:rFonts w:ascii="宋体" w:hAnsi="宋体" w:cs="宋体" w:hint="eastAsia"/>
                <w:kern w:val="0"/>
                <w:sz w:val="20"/>
                <w:szCs w:val="20"/>
              </w:rPr>
              <w:br/>
              <w:t>支持1个M.2插槽</w:t>
            </w:r>
            <w:r>
              <w:rPr>
                <w:rFonts w:ascii="宋体" w:hAnsi="宋体" w:cs="宋体" w:hint="eastAsia"/>
                <w:kern w:val="0"/>
                <w:sz w:val="20"/>
                <w:szCs w:val="20"/>
              </w:rPr>
              <w:br/>
              <w:t>支持1个TF插槽</w:t>
            </w:r>
            <w:r>
              <w:rPr>
                <w:rFonts w:ascii="宋体" w:hAnsi="宋体" w:cs="宋体" w:hint="eastAsia"/>
                <w:kern w:val="0"/>
                <w:sz w:val="20"/>
                <w:szCs w:val="20"/>
              </w:rPr>
              <w:br/>
              <w:t>阵列卡：</w:t>
            </w:r>
            <w:proofErr w:type="gramStart"/>
            <w:r>
              <w:rPr>
                <w:rFonts w:ascii="宋体" w:hAnsi="宋体" w:cs="宋体" w:hint="eastAsia"/>
                <w:kern w:val="0"/>
                <w:sz w:val="20"/>
                <w:szCs w:val="20"/>
              </w:rPr>
              <w:t>标配</w:t>
            </w:r>
            <w:proofErr w:type="gramEnd"/>
            <w:r>
              <w:rPr>
                <w:rFonts w:ascii="宋体" w:hAnsi="宋体" w:cs="宋体" w:hint="eastAsia"/>
                <w:kern w:val="0"/>
                <w:sz w:val="20"/>
                <w:szCs w:val="20"/>
              </w:rPr>
              <w:t>SAS_HBA卡，支持RAID0/1/10</w:t>
            </w:r>
            <w:r>
              <w:rPr>
                <w:rFonts w:ascii="宋体" w:hAnsi="宋体" w:cs="宋体" w:hint="eastAsia"/>
                <w:kern w:val="0"/>
                <w:sz w:val="20"/>
                <w:szCs w:val="20"/>
              </w:rPr>
              <w:br/>
              <w:t>可选RAID_2G卡，支持0/1/5/6/10/50/60，可选支持断电保护</w:t>
            </w:r>
            <w:r>
              <w:rPr>
                <w:rFonts w:ascii="宋体" w:hAnsi="宋体" w:cs="宋体" w:hint="eastAsia"/>
                <w:kern w:val="0"/>
                <w:sz w:val="20"/>
                <w:szCs w:val="20"/>
              </w:rPr>
              <w:br/>
              <w:t>PCIE扩展：最大可支持6个PCIe扩展插槽</w:t>
            </w:r>
            <w:r>
              <w:rPr>
                <w:rFonts w:ascii="宋体" w:hAnsi="宋体" w:cs="宋体" w:hint="eastAsia"/>
                <w:kern w:val="0"/>
                <w:sz w:val="20"/>
                <w:szCs w:val="20"/>
              </w:rPr>
              <w:br/>
              <w:t>网口：2个</w:t>
            </w:r>
            <w:proofErr w:type="gramStart"/>
            <w:r>
              <w:rPr>
                <w:rFonts w:ascii="宋体" w:hAnsi="宋体" w:cs="宋体" w:hint="eastAsia"/>
                <w:kern w:val="0"/>
                <w:sz w:val="20"/>
                <w:szCs w:val="20"/>
              </w:rPr>
              <w:t>千兆电口</w:t>
            </w:r>
            <w:proofErr w:type="gramEnd"/>
            <w:r>
              <w:rPr>
                <w:rFonts w:ascii="宋体" w:hAnsi="宋体" w:cs="宋体" w:hint="eastAsia"/>
                <w:kern w:val="0"/>
                <w:sz w:val="20"/>
                <w:szCs w:val="20"/>
              </w:rPr>
              <w:br/>
              <w:t>其他接口：1个千兆RJ-45管理接口，4个USB 3.0接口，2个位于机箱后部，2个位于机箱前部</w:t>
            </w:r>
            <w:r>
              <w:rPr>
                <w:rFonts w:ascii="宋体" w:hAnsi="宋体" w:cs="宋体" w:hint="eastAsia"/>
                <w:kern w:val="0"/>
                <w:sz w:val="20"/>
                <w:szCs w:val="20"/>
              </w:rPr>
              <w:br/>
              <w:t>1个VGA口，位于机箱后部</w:t>
            </w:r>
          </w:p>
        </w:tc>
        <w:tc>
          <w:tcPr>
            <w:tcW w:w="491" w:type="dxa"/>
            <w:vMerge w:val="restart"/>
            <w:shd w:val="clear" w:color="FFFFFF" w:fill="FFFFFF"/>
            <w:vAlign w:val="center"/>
          </w:tcPr>
          <w:p w14:paraId="48C414E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p w14:paraId="25634D58" w14:textId="77777777" w:rsidR="00FF6344" w:rsidRDefault="00B46D33" w:rsidP="002074D2">
            <w:pPr>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vMerge w:val="restart"/>
            <w:shd w:val="clear" w:color="FFFFFF" w:fill="FFFFFF"/>
            <w:vAlign w:val="center"/>
          </w:tcPr>
          <w:p w14:paraId="6D9AF7D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p w14:paraId="6D23E3C0" w14:textId="77777777" w:rsidR="00FF6344" w:rsidRDefault="00B46D33" w:rsidP="002074D2">
            <w:pPr>
              <w:jc w:val="right"/>
              <w:rPr>
                <w:rFonts w:ascii="宋体" w:hAnsi="宋体" w:cs="宋体"/>
                <w:kern w:val="0"/>
                <w:sz w:val="20"/>
                <w:szCs w:val="20"/>
              </w:rPr>
            </w:pPr>
            <w:r>
              <w:rPr>
                <w:rFonts w:ascii="宋体" w:hAnsi="宋体" w:cs="宋体" w:hint="eastAsia"/>
                <w:kern w:val="0"/>
                <w:sz w:val="20"/>
                <w:szCs w:val="20"/>
              </w:rPr>
              <w:t xml:space="preserve">　</w:t>
            </w:r>
          </w:p>
        </w:tc>
        <w:tc>
          <w:tcPr>
            <w:tcW w:w="520" w:type="dxa"/>
            <w:vMerge w:val="restart"/>
            <w:shd w:val="clear" w:color="FFFFFF" w:fill="FFFFFF"/>
            <w:vAlign w:val="center"/>
          </w:tcPr>
          <w:p w14:paraId="14E5305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p w14:paraId="377D441D" w14:textId="77777777" w:rsidR="00FF6344" w:rsidRDefault="00B46D33" w:rsidP="002074D2">
            <w:pPr>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4658188" w14:textId="77777777">
        <w:trPr>
          <w:trHeight w:val="3855"/>
        </w:trPr>
        <w:tc>
          <w:tcPr>
            <w:tcW w:w="516" w:type="dxa"/>
            <w:vMerge/>
            <w:shd w:val="clear" w:color="FFFFFF" w:fill="FFFFFF"/>
            <w:vAlign w:val="center"/>
          </w:tcPr>
          <w:p w14:paraId="4793D431" w14:textId="77777777" w:rsidR="00FF6344" w:rsidRDefault="00FF6344" w:rsidP="002074D2">
            <w:pPr>
              <w:widowControl/>
              <w:adjustRightInd/>
              <w:jc w:val="center"/>
              <w:rPr>
                <w:rFonts w:ascii="宋体" w:hAnsi="宋体" w:cs="宋体"/>
                <w:kern w:val="0"/>
                <w:sz w:val="20"/>
                <w:szCs w:val="20"/>
              </w:rPr>
            </w:pPr>
          </w:p>
        </w:tc>
        <w:tc>
          <w:tcPr>
            <w:tcW w:w="1592" w:type="dxa"/>
            <w:vMerge/>
            <w:shd w:val="clear" w:color="FFFFFF" w:fill="FFFFFF"/>
            <w:vAlign w:val="center"/>
          </w:tcPr>
          <w:p w14:paraId="0D40381E" w14:textId="77777777" w:rsidR="00FF6344" w:rsidRDefault="00FF6344" w:rsidP="002074D2">
            <w:pPr>
              <w:widowControl/>
              <w:adjustRightInd/>
              <w:jc w:val="left"/>
              <w:rPr>
                <w:rFonts w:ascii="宋体" w:hAnsi="宋体" w:cs="宋体"/>
                <w:kern w:val="0"/>
                <w:sz w:val="20"/>
                <w:szCs w:val="20"/>
              </w:rPr>
            </w:pPr>
          </w:p>
        </w:tc>
        <w:tc>
          <w:tcPr>
            <w:tcW w:w="4571" w:type="dxa"/>
            <w:shd w:val="clear" w:color="FFFFFF" w:fill="FFFFFF"/>
            <w:vAlign w:val="center"/>
          </w:tcPr>
          <w:p w14:paraId="73B581F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电源：</w:t>
            </w:r>
            <w:proofErr w:type="gramStart"/>
            <w:r>
              <w:rPr>
                <w:rFonts w:ascii="宋体" w:hAnsi="宋体" w:cs="宋体" w:hint="eastAsia"/>
                <w:kern w:val="0"/>
                <w:sz w:val="20"/>
                <w:szCs w:val="20"/>
              </w:rPr>
              <w:t>标配</w:t>
            </w:r>
            <w:proofErr w:type="gramEnd"/>
            <w:r>
              <w:rPr>
                <w:rFonts w:ascii="宋体" w:hAnsi="宋体" w:cs="宋体" w:hint="eastAsia"/>
                <w:kern w:val="0"/>
                <w:sz w:val="20"/>
                <w:szCs w:val="20"/>
              </w:rPr>
              <w:t xml:space="preserve">550W（1+1）白金冗余电源 </w:t>
            </w:r>
            <w:r>
              <w:rPr>
                <w:rFonts w:ascii="宋体" w:hAnsi="宋体" w:cs="宋体" w:hint="eastAsia"/>
                <w:kern w:val="0"/>
                <w:sz w:val="20"/>
                <w:szCs w:val="20"/>
              </w:rPr>
              <w:br/>
              <w:t>支持200-240V 50/60Hz AC/HVDC</w:t>
            </w:r>
            <w:r>
              <w:rPr>
                <w:rFonts w:ascii="宋体" w:hAnsi="宋体" w:cs="宋体" w:hint="eastAsia"/>
                <w:kern w:val="0"/>
                <w:sz w:val="20"/>
                <w:szCs w:val="20"/>
              </w:rPr>
              <w:br/>
              <w:t>操作系统：HIK OS</w:t>
            </w:r>
            <w:r>
              <w:rPr>
                <w:rFonts w:ascii="宋体" w:hAnsi="宋体" w:cs="宋体" w:hint="eastAsia"/>
                <w:kern w:val="0"/>
                <w:sz w:val="20"/>
                <w:szCs w:val="20"/>
              </w:rPr>
              <w:br/>
              <w:t>预装ISC平台，最大支持能力如下</w:t>
            </w:r>
            <w:r>
              <w:rPr>
                <w:rFonts w:ascii="宋体" w:hAnsi="宋体" w:cs="宋体" w:hint="eastAsia"/>
                <w:kern w:val="0"/>
                <w:sz w:val="20"/>
                <w:szCs w:val="20"/>
              </w:rPr>
              <w:br/>
              <w:t>视频 1000路，并发预览25路，并发回放20路</w:t>
            </w:r>
            <w:r>
              <w:rPr>
                <w:rFonts w:ascii="宋体" w:hAnsi="宋体" w:cs="宋体" w:hint="eastAsia"/>
                <w:kern w:val="0"/>
                <w:sz w:val="20"/>
                <w:szCs w:val="20"/>
              </w:rPr>
              <w:br/>
              <w:t>门禁 300门，人员/卡片数量10000/10000</w:t>
            </w:r>
            <w:r>
              <w:rPr>
                <w:rFonts w:ascii="宋体" w:hAnsi="宋体" w:cs="宋体" w:hint="eastAsia"/>
                <w:kern w:val="0"/>
                <w:sz w:val="20"/>
                <w:szCs w:val="20"/>
              </w:rPr>
              <w:br/>
              <w:t>报警主机数量 报警主机数量10台，防区数量200</w:t>
            </w:r>
            <w:r>
              <w:rPr>
                <w:rFonts w:ascii="宋体" w:hAnsi="宋体" w:cs="宋体" w:hint="eastAsia"/>
                <w:kern w:val="0"/>
                <w:sz w:val="20"/>
                <w:szCs w:val="20"/>
              </w:rPr>
              <w:br/>
              <w:t>消费 3000人</w:t>
            </w:r>
            <w:r>
              <w:rPr>
                <w:rFonts w:ascii="宋体" w:hAnsi="宋体" w:cs="宋体" w:hint="eastAsia"/>
                <w:kern w:val="0"/>
                <w:sz w:val="20"/>
                <w:szCs w:val="20"/>
              </w:rPr>
              <w:br/>
              <w:t>考勤 3000人</w:t>
            </w:r>
            <w:r>
              <w:rPr>
                <w:rFonts w:ascii="宋体" w:hAnsi="宋体" w:cs="宋体" w:hint="eastAsia"/>
                <w:kern w:val="0"/>
                <w:sz w:val="20"/>
                <w:szCs w:val="20"/>
              </w:rPr>
              <w:br/>
              <w:t>停车场 停车场车道数量10个，停车场车位数1000，过车量：10000辆/天</w:t>
            </w:r>
            <w:r>
              <w:rPr>
                <w:rFonts w:ascii="宋体" w:hAnsi="宋体" w:cs="宋体" w:hint="eastAsia"/>
                <w:kern w:val="0"/>
                <w:sz w:val="20"/>
                <w:szCs w:val="20"/>
              </w:rPr>
              <w:br/>
              <w:t>可视对讲 3000户</w:t>
            </w:r>
            <w:r>
              <w:rPr>
                <w:rFonts w:ascii="宋体" w:hAnsi="宋体" w:cs="宋体" w:hint="eastAsia"/>
                <w:kern w:val="0"/>
                <w:sz w:val="20"/>
                <w:szCs w:val="20"/>
              </w:rPr>
              <w:br/>
            </w:r>
            <w:proofErr w:type="gramStart"/>
            <w:r>
              <w:rPr>
                <w:rFonts w:ascii="宋体" w:hAnsi="宋体" w:cs="宋体" w:hint="eastAsia"/>
                <w:kern w:val="0"/>
                <w:sz w:val="20"/>
                <w:szCs w:val="20"/>
              </w:rPr>
              <w:t>动环监控</w:t>
            </w:r>
            <w:proofErr w:type="gramEnd"/>
            <w:r>
              <w:rPr>
                <w:rFonts w:ascii="宋体" w:hAnsi="宋体" w:cs="宋体" w:hint="eastAsia"/>
                <w:kern w:val="0"/>
                <w:sz w:val="20"/>
                <w:szCs w:val="20"/>
              </w:rPr>
              <w:t xml:space="preserve"> 传感器数量500</w:t>
            </w:r>
            <w:r>
              <w:rPr>
                <w:rFonts w:ascii="宋体" w:hAnsi="宋体" w:cs="宋体" w:hint="eastAsia"/>
                <w:kern w:val="0"/>
                <w:sz w:val="20"/>
                <w:szCs w:val="20"/>
              </w:rPr>
              <w:br/>
              <w:t>访客 支持</w:t>
            </w:r>
            <w:r>
              <w:rPr>
                <w:rFonts w:ascii="宋体" w:hAnsi="宋体" w:cs="宋体" w:hint="eastAsia"/>
                <w:kern w:val="0"/>
                <w:sz w:val="20"/>
                <w:szCs w:val="20"/>
              </w:rPr>
              <w:br/>
              <w:t>巡更 支持</w:t>
            </w:r>
            <w:r>
              <w:rPr>
                <w:rFonts w:ascii="宋体" w:hAnsi="宋体" w:cs="宋体" w:hint="eastAsia"/>
                <w:kern w:val="0"/>
                <w:sz w:val="20"/>
                <w:szCs w:val="20"/>
              </w:rPr>
              <w:br/>
            </w:r>
            <w:proofErr w:type="gramStart"/>
            <w:r>
              <w:rPr>
                <w:rFonts w:ascii="宋体" w:hAnsi="宋体" w:cs="宋体" w:hint="eastAsia"/>
                <w:kern w:val="0"/>
                <w:sz w:val="20"/>
                <w:szCs w:val="20"/>
              </w:rPr>
              <w:t>梯控</w:t>
            </w:r>
            <w:proofErr w:type="gramEnd"/>
            <w:r>
              <w:rPr>
                <w:rFonts w:ascii="宋体" w:hAnsi="宋体" w:cs="宋体" w:hint="eastAsia"/>
                <w:kern w:val="0"/>
                <w:sz w:val="20"/>
                <w:szCs w:val="20"/>
              </w:rPr>
              <w:t xml:space="preserve"> 支持</w:t>
            </w:r>
          </w:p>
        </w:tc>
        <w:tc>
          <w:tcPr>
            <w:tcW w:w="491" w:type="dxa"/>
            <w:vMerge/>
            <w:shd w:val="clear" w:color="FFFFFF" w:fill="FFFFFF"/>
            <w:vAlign w:val="center"/>
          </w:tcPr>
          <w:p w14:paraId="15486509" w14:textId="77777777" w:rsidR="00FF6344" w:rsidRDefault="00FF6344" w:rsidP="002074D2">
            <w:pPr>
              <w:widowControl/>
              <w:adjustRightInd/>
              <w:jc w:val="center"/>
              <w:rPr>
                <w:rFonts w:ascii="宋体" w:hAnsi="宋体" w:cs="宋体"/>
                <w:kern w:val="0"/>
                <w:sz w:val="20"/>
                <w:szCs w:val="20"/>
              </w:rPr>
            </w:pPr>
          </w:p>
        </w:tc>
        <w:tc>
          <w:tcPr>
            <w:tcW w:w="616" w:type="dxa"/>
            <w:vMerge/>
            <w:shd w:val="clear" w:color="FFFFFF" w:fill="FFFFFF"/>
            <w:vAlign w:val="center"/>
          </w:tcPr>
          <w:p w14:paraId="1558BEA6" w14:textId="77777777" w:rsidR="00FF6344" w:rsidRDefault="00FF6344" w:rsidP="002074D2">
            <w:pPr>
              <w:widowControl/>
              <w:adjustRightInd/>
              <w:jc w:val="right"/>
              <w:rPr>
                <w:rFonts w:ascii="宋体" w:hAnsi="宋体" w:cs="宋体"/>
                <w:kern w:val="0"/>
                <w:sz w:val="20"/>
                <w:szCs w:val="20"/>
              </w:rPr>
            </w:pPr>
          </w:p>
        </w:tc>
        <w:tc>
          <w:tcPr>
            <w:tcW w:w="520" w:type="dxa"/>
            <w:vMerge/>
            <w:shd w:val="clear" w:color="FFFFFF" w:fill="FFFFFF"/>
            <w:vAlign w:val="center"/>
          </w:tcPr>
          <w:p w14:paraId="08969883" w14:textId="77777777" w:rsidR="00FF6344" w:rsidRDefault="00FF6344" w:rsidP="002074D2">
            <w:pPr>
              <w:widowControl/>
              <w:adjustRightInd/>
              <w:jc w:val="left"/>
              <w:rPr>
                <w:rFonts w:ascii="宋体" w:hAnsi="宋体" w:cs="宋体"/>
                <w:kern w:val="0"/>
                <w:sz w:val="20"/>
                <w:szCs w:val="20"/>
              </w:rPr>
            </w:pPr>
          </w:p>
        </w:tc>
      </w:tr>
      <w:tr w:rsidR="00FF6344" w14:paraId="1A35AC19" w14:textId="77777777">
        <w:trPr>
          <w:trHeight w:val="3615"/>
        </w:trPr>
        <w:tc>
          <w:tcPr>
            <w:tcW w:w="516" w:type="dxa"/>
            <w:vMerge w:val="restart"/>
            <w:shd w:val="clear" w:color="FFFFFF" w:fill="FFFFFF"/>
            <w:vAlign w:val="center"/>
          </w:tcPr>
          <w:p w14:paraId="1526EAC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47</w:t>
            </w:r>
          </w:p>
          <w:p w14:paraId="11092910" w14:textId="77777777" w:rsidR="00FF6344" w:rsidRDefault="00B46D33" w:rsidP="002074D2">
            <w:pPr>
              <w:jc w:val="center"/>
              <w:rPr>
                <w:rFonts w:ascii="宋体" w:hAnsi="宋体" w:cs="宋体"/>
                <w:kern w:val="0"/>
                <w:sz w:val="20"/>
                <w:szCs w:val="20"/>
              </w:rPr>
            </w:pPr>
            <w:r>
              <w:rPr>
                <w:rFonts w:ascii="宋体" w:hAnsi="宋体" w:cs="宋体" w:hint="eastAsia"/>
                <w:kern w:val="0"/>
                <w:sz w:val="20"/>
                <w:szCs w:val="20"/>
              </w:rPr>
              <w:t xml:space="preserve">　</w:t>
            </w:r>
          </w:p>
        </w:tc>
        <w:tc>
          <w:tcPr>
            <w:tcW w:w="1592" w:type="dxa"/>
            <w:vMerge w:val="restart"/>
            <w:shd w:val="clear" w:color="FFFFFF" w:fill="FFFFFF"/>
            <w:vAlign w:val="center"/>
          </w:tcPr>
          <w:p w14:paraId="277905B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网络服务器</w:t>
            </w:r>
          </w:p>
          <w:p w14:paraId="68DCC1C0" w14:textId="77777777" w:rsidR="00FF6344" w:rsidRDefault="00B46D33" w:rsidP="002074D2">
            <w:pPr>
              <w:jc w:val="left"/>
              <w:rPr>
                <w:rFonts w:ascii="宋体" w:hAnsi="宋体" w:cs="宋体"/>
                <w:kern w:val="0"/>
                <w:sz w:val="20"/>
                <w:szCs w:val="20"/>
              </w:rPr>
            </w:pPr>
            <w:r>
              <w:rPr>
                <w:rFonts w:ascii="宋体" w:hAnsi="宋体" w:cs="宋体" w:hint="eastAsia"/>
                <w:kern w:val="0"/>
                <w:sz w:val="20"/>
                <w:szCs w:val="20"/>
              </w:rPr>
              <w:t xml:space="preserve">　</w:t>
            </w:r>
          </w:p>
        </w:tc>
        <w:tc>
          <w:tcPr>
            <w:tcW w:w="4571" w:type="dxa"/>
            <w:shd w:val="clear" w:color="FFFFFF" w:fill="FFFFFF"/>
            <w:vAlign w:val="center"/>
          </w:tcPr>
          <w:p w14:paraId="7801CA2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视频巡检服务器；视频质量诊断算法</w:t>
            </w:r>
            <w:r>
              <w:rPr>
                <w:rFonts w:ascii="宋体" w:hAnsi="宋体" w:cs="宋体" w:hint="eastAsia"/>
                <w:kern w:val="0"/>
                <w:sz w:val="20"/>
                <w:szCs w:val="20"/>
              </w:rPr>
              <w:br w:type="page"/>
              <w:t>支持500路视频（1080P）轮巡检测</w:t>
            </w:r>
            <w:r>
              <w:rPr>
                <w:rFonts w:ascii="宋体" w:hAnsi="宋体" w:cs="宋体" w:hint="eastAsia"/>
                <w:kern w:val="0"/>
                <w:sz w:val="20"/>
                <w:szCs w:val="20"/>
              </w:rPr>
              <w:br w:type="page"/>
              <w:t>支持同时17种常见摄像机故障，检测内容包括信号丢失、图像模糊、对比度、图像过亮、图像过暗、图像偏色、噪声干扰、条纹干扰、黑白图像、画面冻结、视频剧变、视频抖动、场景变更、视频遮挡、云台失控、登录失败、</w:t>
            </w:r>
            <w:proofErr w:type="gramStart"/>
            <w:r>
              <w:rPr>
                <w:rFonts w:ascii="宋体" w:hAnsi="宋体" w:cs="宋体" w:hint="eastAsia"/>
                <w:kern w:val="0"/>
                <w:sz w:val="20"/>
                <w:szCs w:val="20"/>
              </w:rPr>
              <w:t>取流异常</w:t>
            </w:r>
            <w:proofErr w:type="gramEnd"/>
            <w:r>
              <w:rPr>
                <w:rFonts w:ascii="宋体" w:hAnsi="宋体" w:cs="宋体" w:hint="eastAsia"/>
                <w:kern w:val="0"/>
                <w:sz w:val="20"/>
                <w:szCs w:val="20"/>
              </w:rPr>
              <w:br w:type="page"/>
              <w:t xml:space="preserve">支持B/S架构进行产品配置； </w:t>
            </w:r>
            <w:r>
              <w:rPr>
                <w:rFonts w:ascii="宋体" w:hAnsi="宋体" w:cs="宋体" w:hint="eastAsia"/>
                <w:kern w:val="0"/>
                <w:sz w:val="20"/>
                <w:szCs w:val="20"/>
              </w:rPr>
              <w:br w:type="page"/>
              <w:t>支持C/S的报警工具， 实现实时报警提醒功能；</w:t>
            </w:r>
            <w:r>
              <w:rPr>
                <w:rFonts w:ascii="宋体" w:hAnsi="宋体" w:cs="宋体" w:hint="eastAsia"/>
                <w:kern w:val="0"/>
                <w:sz w:val="20"/>
                <w:szCs w:val="20"/>
              </w:rPr>
              <w:br w:type="page"/>
              <w:t>支持统计分析，可以按照故障类型、区域统计、故障率进行统计，并以线图、柱状图</w:t>
            </w:r>
            <w:proofErr w:type="gramStart"/>
            <w:r>
              <w:rPr>
                <w:rFonts w:ascii="宋体" w:hAnsi="宋体" w:cs="宋体" w:hint="eastAsia"/>
                <w:kern w:val="0"/>
                <w:sz w:val="20"/>
                <w:szCs w:val="20"/>
              </w:rPr>
              <w:t>或饼图来</w:t>
            </w:r>
            <w:proofErr w:type="gramEnd"/>
            <w:r>
              <w:rPr>
                <w:rFonts w:ascii="宋体" w:hAnsi="宋体" w:cs="宋体" w:hint="eastAsia"/>
                <w:kern w:val="0"/>
                <w:sz w:val="20"/>
                <w:szCs w:val="20"/>
              </w:rPr>
              <w:t>展示；</w:t>
            </w:r>
            <w:r>
              <w:rPr>
                <w:rFonts w:ascii="宋体" w:hAnsi="宋体" w:cs="宋体" w:hint="eastAsia"/>
                <w:kern w:val="0"/>
                <w:sz w:val="20"/>
                <w:szCs w:val="20"/>
              </w:rPr>
              <w:br w:type="page"/>
              <w:t>处理器：1颗国产CPU，8核16线程，主频3.5GHz</w:t>
            </w:r>
            <w:r>
              <w:rPr>
                <w:rFonts w:ascii="宋体" w:hAnsi="宋体" w:cs="宋体" w:hint="eastAsia"/>
                <w:kern w:val="0"/>
                <w:sz w:val="20"/>
                <w:szCs w:val="20"/>
              </w:rPr>
              <w:br w:type="page"/>
              <w:t>内存：16G DDR4 内存；</w:t>
            </w:r>
            <w:r>
              <w:rPr>
                <w:rFonts w:ascii="宋体" w:hAnsi="宋体" w:cs="宋体" w:hint="eastAsia"/>
                <w:kern w:val="0"/>
                <w:sz w:val="20"/>
                <w:szCs w:val="20"/>
              </w:rPr>
              <w:br w:type="page"/>
              <w:t>硬盘：内置1个3.5寸 1TB SATA硬盘；</w:t>
            </w:r>
            <w:r>
              <w:rPr>
                <w:rFonts w:ascii="宋体" w:hAnsi="宋体" w:cs="宋体" w:hint="eastAsia"/>
                <w:kern w:val="0"/>
                <w:sz w:val="20"/>
                <w:szCs w:val="20"/>
              </w:rPr>
              <w:br w:type="page"/>
              <w:t>网络：</w:t>
            </w:r>
            <w:proofErr w:type="gramStart"/>
            <w:r>
              <w:rPr>
                <w:rFonts w:ascii="宋体" w:hAnsi="宋体" w:cs="宋体" w:hint="eastAsia"/>
                <w:kern w:val="0"/>
                <w:sz w:val="20"/>
                <w:szCs w:val="20"/>
              </w:rPr>
              <w:t>标配2个</w:t>
            </w:r>
            <w:proofErr w:type="gramEnd"/>
            <w:r>
              <w:rPr>
                <w:rFonts w:ascii="宋体" w:hAnsi="宋体" w:cs="宋体" w:hint="eastAsia"/>
                <w:kern w:val="0"/>
                <w:sz w:val="20"/>
                <w:szCs w:val="20"/>
              </w:rPr>
              <w:t>千兆RJ45电口；集成BMC芯片，支持</w:t>
            </w:r>
          </w:p>
        </w:tc>
        <w:tc>
          <w:tcPr>
            <w:tcW w:w="491" w:type="dxa"/>
            <w:vMerge w:val="restart"/>
            <w:shd w:val="clear" w:color="FFFFFF" w:fill="FFFFFF"/>
            <w:vAlign w:val="center"/>
          </w:tcPr>
          <w:p w14:paraId="77B5071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p w14:paraId="76DEF8B7" w14:textId="77777777" w:rsidR="00FF6344" w:rsidRDefault="00B46D33" w:rsidP="002074D2">
            <w:pPr>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vMerge w:val="restart"/>
            <w:shd w:val="clear" w:color="FFFFFF" w:fill="FFFFFF"/>
            <w:vAlign w:val="center"/>
          </w:tcPr>
          <w:p w14:paraId="62F8773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p w14:paraId="71019699" w14:textId="77777777" w:rsidR="00FF6344" w:rsidRDefault="00B46D33" w:rsidP="002074D2">
            <w:pPr>
              <w:jc w:val="right"/>
              <w:rPr>
                <w:rFonts w:ascii="宋体" w:hAnsi="宋体" w:cs="宋体"/>
                <w:kern w:val="0"/>
                <w:sz w:val="20"/>
                <w:szCs w:val="20"/>
              </w:rPr>
            </w:pPr>
            <w:r>
              <w:rPr>
                <w:rFonts w:ascii="宋体" w:hAnsi="宋体" w:cs="宋体" w:hint="eastAsia"/>
                <w:kern w:val="0"/>
                <w:sz w:val="20"/>
                <w:szCs w:val="20"/>
              </w:rPr>
              <w:t xml:space="preserve">　</w:t>
            </w:r>
          </w:p>
        </w:tc>
        <w:tc>
          <w:tcPr>
            <w:tcW w:w="520" w:type="dxa"/>
            <w:vMerge w:val="restart"/>
            <w:shd w:val="clear" w:color="FFFFFF" w:fill="FFFFFF"/>
            <w:vAlign w:val="center"/>
          </w:tcPr>
          <w:p w14:paraId="64FB58D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p w14:paraId="198B9090" w14:textId="77777777" w:rsidR="00FF6344" w:rsidRDefault="00B46D33" w:rsidP="002074D2">
            <w:pPr>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EC50523" w14:textId="77777777">
        <w:trPr>
          <w:trHeight w:val="240"/>
        </w:trPr>
        <w:tc>
          <w:tcPr>
            <w:tcW w:w="516" w:type="dxa"/>
            <w:vMerge/>
            <w:shd w:val="clear" w:color="FFFFFF" w:fill="FFFFFF"/>
            <w:vAlign w:val="center"/>
          </w:tcPr>
          <w:p w14:paraId="1817EF03" w14:textId="77777777" w:rsidR="00FF6344" w:rsidRDefault="00FF6344" w:rsidP="002074D2">
            <w:pPr>
              <w:widowControl/>
              <w:adjustRightInd/>
              <w:jc w:val="center"/>
              <w:rPr>
                <w:rFonts w:ascii="宋体" w:hAnsi="宋体" w:cs="宋体"/>
                <w:kern w:val="0"/>
                <w:sz w:val="20"/>
                <w:szCs w:val="20"/>
              </w:rPr>
            </w:pPr>
          </w:p>
        </w:tc>
        <w:tc>
          <w:tcPr>
            <w:tcW w:w="1592" w:type="dxa"/>
            <w:vMerge/>
            <w:shd w:val="clear" w:color="FFFFFF" w:fill="FFFFFF"/>
            <w:vAlign w:val="center"/>
          </w:tcPr>
          <w:p w14:paraId="6938F4D8" w14:textId="77777777" w:rsidR="00FF6344" w:rsidRDefault="00FF6344" w:rsidP="002074D2">
            <w:pPr>
              <w:widowControl/>
              <w:adjustRightInd/>
              <w:jc w:val="left"/>
              <w:rPr>
                <w:rFonts w:ascii="宋体" w:hAnsi="宋体" w:cs="宋体"/>
                <w:kern w:val="0"/>
                <w:sz w:val="20"/>
                <w:szCs w:val="20"/>
              </w:rPr>
            </w:pPr>
          </w:p>
        </w:tc>
        <w:tc>
          <w:tcPr>
            <w:tcW w:w="4571" w:type="dxa"/>
            <w:shd w:val="clear" w:color="FFFFFF" w:fill="FFFFFF"/>
            <w:vAlign w:val="center"/>
          </w:tcPr>
          <w:p w14:paraId="4915E97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IPMI2.0和KVM Over IP高级管理功能</w:t>
            </w:r>
          </w:p>
        </w:tc>
        <w:tc>
          <w:tcPr>
            <w:tcW w:w="491" w:type="dxa"/>
            <w:vMerge/>
            <w:shd w:val="clear" w:color="FFFFFF" w:fill="FFFFFF"/>
            <w:vAlign w:val="center"/>
          </w:tcPr>
          <w:p w14:paraId="68AB7D9C" w14:textId="77777777" w:rsidR="00FF6344" w:rsidRDefault="00FF6344" w:rsidP="002074D2">
            <w:pPr>
              <w:widowControl/>
              <w:adjustRightInd/>
              <w:jc w:val="center"/>
              <w:rPr>
                <w:rFonts w:ascii="宋体" w:hAnsi="宋体" w:cs="宋体"/>
                <w:kern w:val="0"/>
                <w:sz w:val="20"/>
                <w:szCs w:val="20"/>
              </w:rPr>
            </w:pPr>
          </w:p>
        </w:tc>
        <w:tc>
          <w:tcPr>
            <w:tcW w:w="616" w:type="dxa"/>
            <w:vMerge/>
            <w:shd w:val="clear" w:color="FFFFFF" w:fill="FFFFFF"/>
            <w:vAlign w:val="center"/>
          </w:tcPr>
          <w:p w14:paraId="15FEA6A9" w14:textId="77777777" w:rsidR="00FF6344" w:rsidRDefault="00FF6344" w:rsidP="002074D2">
            <w:pPr>
              <w:widowControl/>
              <w:adjustRightInd/>
              <w:jc w:val="right"/>
              <w:rPr>
                <w:rFonts w:ascii="宋体" w:hAnsi="宋体" w:cs="宋体"/>
                <w:kern w:val="0"/>
                <w:sz w:val="20"/>
                <w:szCs w:val="20"/>
              </w:rPr>
            </w:pPr>
          </w:p>
        </w:tc>
        <w:tc>
          <w:tcPr>
            <w:tcW w:w="520" w:type="dxa"/>
            <w:vMerge/>
            <w:shd w:val="clear" w:color="FFFFFF" w:fill="FFFFFF"/>
            <w:vAlign w:val="center"/>
          </w:tcPr>
          <w:p w14:paraId="654C64D4" w14:textId="77777777" w:rsidR="00FF6344" w:rsidRDefault="00FF6344" w:rsidP="002074D2">
            <w:pPr>
              <w:widowControl/>
              <w:adjustRightInd/>
              <w:jc w:val="left"/>
              <w:rPr>
                <w:rFonts w:ascii="宋体" w:hAnsi="宋体" w:cs="宋体"/>
                <w:kern w:val="0"/>
                <w:sz w:val="20"/>
                <w:szCs w:val="20"/>
              </w:rPr>
            </w:pPr>
          </w:p>
        </w:tc>
      </w:tr>
      <w:tr w:rsidR="00FF6344" w14:paraId="54324BD2" w14:textId="77777777">
        <w:trPr>
          <w:trHeight w:val="3615"/>
        </w:trPr>
        <w:tc>
          <w:tcPr>
            <w:tcW w:w="516" w:type="dxa"/>
            <w:shd w:val="clear" w:color="FFFFFF" w:fill="FFFFFF"/>
            <w:vAlign w:val="center"/>
          </w:tcPr>
          <w:p w14:paraId="2762EDA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48</w:t>
            </w:r>
          </w:p>
        </w:tc>
        <w:tc>
          <w:tcPr>
            <w:tcW w:w="1592" w:type="dxa"/>
            <w:shd w:val="clear" w:color="FFFFFF" w:fill="FFFFFF"/>
            <w:vAlign w:val="center"/>
          </w:tcPr>
          <w:p w14:paraId="1944D72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数字驾驶舱数据可视化展示模块</w:t>
            </w:r>
          </w:p>
        </w:tc>
        <w:tc>
          <w:tcPr>
            <w:tcW w:w="4571" w:type="dxa"/>
            <w:shd w:val="clear" w:color="FFFFFF" w:fill="FFFFFF"/>
            <w:vAlign w:val="center"/>
          </w:tcPr>
          <w:p w14:paraId="00FE835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数字驾驶舱数据可视化展示模块；1、支持通过简单的图表拖拽和配置操作，可以快速搭建可视化看板。</w:t>
            </w:r>
            <w:r>
              <w:rPr>
                <w:rFonts w:ascii="宋体" w:hAnsi="宋体" w:cs="宋体" w:hint="eastAsia"/>
                <w:kern w:val="0"/>
                <w:sz w:val="20"/>
                <w:szCs w:val="20"/>
              </w:rPr>
              <w:br/>
              <w:t>2、提供基于数据可视化设计功能以及数据可视化设计服务，可满足不同的数据可视化需求。</w:t>
            </w:r>
            <w:r>
              <w:rPr>
                <w:rFonts w:ascii="宋体" w:hAnsi="宋体" w:cs="宋体" w:hint="eastAsia"/>
                <w:kern w:val="0"/>
                <w:sz w:val="20"/>
                <w:szCs w:val="20"/>
              </w:rPr>
              <w:br/>
              <w:t>3、提供了高低点视频预览，云台控制、多画面轮巡，标签同步回放，标签管理、标签分层、数据可视化展示等功能;</w:t>
            </w:r>
            <w:r>
              <w:rPr>
                <w:rFonts w:ascii="宋体" w:hAnsi="宋体" w:cs="宋体" w:hint="eastAsia"/>
                <w:kern w:val="0"/>
                <w:sz w:val="20"/>
                <w:szCs w:val="20"/>
              </w:rPr>
              <w:br/>
              <w:t>4、支持客流量统计分析，支持客流对比、客流同环比和排行分析；</w:t>
            </w:r>
            <w:r>
              <w:rPr>
                <w:rFonts w:ascii="宋体" w:hAnsi="宋体" w:cs="宋体" w:hint="eastAsia"/>
                <w:kern w:val="0"/>
                <w:sz w:val="20"/>
                <w:szCs w:val="20"/>
              </w:rPr>
              <w:br/>
              <w:t>5、支持客流密度分析，支持按统计组、按设备查看客流密度</w:t>
            </w:r>
            <w:r>
              <w:rPr>
                <w:rFonts w:ascii="宋体" w:hAnsi="宋体" w:cs="宋体" w:hint="eastAsia"/>
                <w:kern w:val="0"/>
                <w:sz w:val="20"/>
                <w:szCs w:val="20"/>
              </w:rPr>
              <w:br/>
              <w:t>6、应用基于紧急报警设备和事件联动应用服务能力，通过视频、语音对讲能力处理突发的紧急事件、紧急求助，完成报警求助接警业务。</w:t>
            </w:r>
          </w:p>
        </w:tc>
        <w:tc>
          <w:tcPr>
            <w:tcW w:w="491" w:type="dxa"/>
            <w:shd w:val="clear" w:color="FFFFFF" w:fill="FFFFFF"/>
            <w:vAlign w:val="center"/>
          </w:tcPr>
          <w:p w14:paraId="3F01F68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95B62E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51EEE0C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0D5D2D4" w14:textId="77777777">
        <w:trPr>
          <w:trHeight w:val="3615"/>
        </w:trPr>
        <w:tc>
          <w:tcPr>
            <w:tcW w:w="516" w:type="dxa"/>
            <w:shd w:val="clear" w:color="FFFFFF" w:fill="FFFFFF"/>
            <w:vAlign w:val="center"/>
          </w:tcPr>
          <w:p w14:paraId="2893981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49</w:t>
            </w:r>
          </w:p>
        </w:tc>
        <w:tc>
          <w:tcPr>
            <w:tcW w:w="1592" w:type="dxa"/>
            <w:shd w:val="clear" w:color="FFFFFF" w:fill="FFFFFF"/>
            <w:vAlign w:val="center"/>
          </w:tcPr>
          <w:p w14:paraId="413EC4A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驾驶舱服务器</w:t>
            </w:r>
          </w:p>
        </w:tc>
        <w:tc>
          <w:tcPr>
            <w:tcW w:w="4571" w:type="dxa"/>
            <w:shd w:val="clear" w:color="FFFFFF" w:fill="FFFFFF"/>
            <w:vAlign w:val="center"/>
          </w:tcPr>
          <w:p w14:paraId="200A549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2U双路标准机架式服务器</w:t>
            </w:r>
            <w:r>
              <w:rPr>
                <w:rFonts w:ascii="宋体" w:hAnsi="宋体" w:cs="宋体" w:hint="eastAsia"/>
                <w:kern w:val="0"/>
                <w:sz w:val="20"/>
                <w:szCs w:val="20"/>
              </w:rPr>
              <w:br/>
              <w:t>CPU：配置1颗intel至强4210R处理器，核数≥10核，主频≥2.4GHz</w:t>
            </w:r>
            <w:r>
              <w:rPr>
                <w:rFonts w:ascii="宋体" w:hAnsi="宋体" w:cs="宋体" w:hint="eastAsia"/>
                <w:kern w:val="0"/>
                <w:sz w:val="20"/>
                <w:szCs w:val="20"/>
              </w:rPr>
              <w:br/>
              <w:t>内存：配置64G DDR4，16根内存插槽，最大支持扩展至2TB内存</w:t>
            </w:r>
            <w:r>
              <w:rPr>
                <w:rFonts w:ascii="宋体" w:hAnsi="宋体" w:cs="宋体" w:hint="eastAsia"/>
                <w:kern w:val="0"/>
                <w:sz w:val="20"/>
                <w:szCs w:val="20"/>
              </w:rPr>
              <w:br/>
              <w:t>硬盘：配置2块1.2T 10K 2.5寸 SAS硬盘；</w:t>
            </w:r>
            <w:r>
              <w:rPr>
                <w:rFonts w:ascii="宋体" w:hAnsi="宋体" w:cs="宋体" w:hint="eastAsia"/>
                <w:kern w:val="0"/>
                <w:sz w:val="20"/>
                <w:szCs w:val="20"/>
              </w:rPr>
              <w:br/>
              <w:t>阵列卡：配置SAS+HBA卡，支持RAID 0/1/10 ;</w:t>
            </w:r>
            <w:r>
              <w:rPr>
                <w:rFonts w:ascii="宋体" w:hAnsi="宋体" w:cs="宋体" w:hint="eastAsia"/>
                <w:kern w:val="0"/>
                <w:sz w:val="20"/>
                <w:szCs w:val="20"/>
              </w:rPr>
              <w:br/>
              <w:t>PCIE扩展：支持6个PCIE扩展插槽</w:t>
            </w:r>
            <w:r>
              <w:rPr>
                <w:rFonts w:ascii="宋体" w:hAnsi="宋体" w:cs="宋体" w:hint="eastAsia"/>
                <w:kern w:val="0"/>
                <w:sz w:val="20"/>
                <w:szCs w:val="20"/>
              </w:rPr>
              <w:br/>
              <w:t>网口：</w:t>
            </w:r>
            <w:proofErr w:type="gramStart"/>
            <w:r>
              <w:rPr>
                <w:rFonts w:ascii="宋体" w:hAnsi="宋体" w:cs="宋体" w:hint="eastAsia"/>
                <w:kern w:val="0"/>
                <w:sz w:val="20"/>
                <w:szCs w:val="20"/>
              </w:rPr>
              <w:t>板载2个千兆电口</w:t>
            </w:r>
            <w:proofErr w:type="gramEnd"/>
            <w:r>
              <w:rPr>
                <w:rFonts w:ascii="宋体" w:hAnsi="宋体" w:cs="宋体" w:hint="eastAsia"/>
                <w:kern w:val="0"/>
                <w:sz w:val="20"/>
                <w:szCs w:val="20"/>
              </w:rPr>
              <w:t>； 支持选配10GbE、25GbE SFP+等多种网络接口</w:t>
            </w:r>
            <w:r>
              <w:rPr>
                <w:rFonts w:ascii="宋体" w:hAnsi="宋体" w:cs="宋体" w:hint="eastAsia"/>
                <w:kern w:val="0"/>
                <w:sz w:val="20"/>
                <w:szCs w:val="20"/>
              </w:rPr>
              <w:br/>
              <w:t>其他接口：1个RJ45管理接口，后置2个USB 3.0接口，前置2个USB2.0接口，1个VGA接口</w:t>
            </w:r>
            <w:r>
              <w:rPr>
                <w:rFonts w:ascii="宋体" w:hAnsi="宋体" w:cs="宋体" w:hint="eastAsia"/>
                <w:kern w:val="0"/>
                <w:sz w:val="20"/>
                <w:szCs w:val="20"/>
              </w:rPr>
              <w:br/>
              <w:t>电源：</w:t>
            </w:r>
            <w:proofErr w:type="gramStart"/>
            <w:r>
              <w:rPr>
                <w:rFonts w:ascii="宋体" w:hAnsi="宋体" w:cs="宋体" w:hint="eastAsia"/>
                <w:kern w:val="0"/>
                <w:sz w:val="20"/>
                <w:szCs w:val="20"/>
              </w:rPr>
              <w:t>标配</w:t>
            </w:r>
            <w:proofErr w:type="gramEnd"/>
            <w:r>
              <w:rPr>
                <w:rFonts w:ascii="宋体" w:hAnsi="宋体" w:cs="宋体" w:hint="eastAsia"/>
                <w:kern w:val="0"/>
                <w:sz w:val="20"/>
                <w:szCs w:val="20"/>
              </w:rPr>
              <w:t>550W（1+1）高效铂金CRPS冗余电源</w:t>
            </w:r>
            <w:r>
              <w:rPr>
                <w:rFonts w:ascii="宋体" w:hAnsi="宋体" w:cs="宋体" w:hint="eastAsia"/>
                <w:kern w:val="0"/>
                <w:sz w:val="20"/>
                <w:szCs w:val="20"/>
              </w:rPr>
              <w:br/>
              <w:t>机箱规格：87.8mm(高)x 448mm(宽)x729.8mm(深)</w:t>
            </w:r>
            <w:r>
              <w:rPr>
                <w:rFonts w:ascii="宋体" w:hAnsi="宋体" w:cs="宋体" w:hint="eastAsia"/>
                <w:kern w:val="0"/>
                <w:sz w:val="20"/>
                <w:szCs w:val="20"/>
              </w:rPr>
              <w:br/>
              <w:t>设备重量：约26KG（含导轨）</w:t>
            </w:r>
          </w:p>
        </w:tc>
        <w:tc>
          <w:tcPr>
            <w:tcW w:w="491" w:type="dxa"/>
            <w:shd w:val="clear" w:color="FFFFFF" w:fill="FFFFFF"/>
            <w:vAlign w:val="center"/>
          </w:tcPr>
          <w:p w14:paraId="475CFC1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55404EF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1F21DAD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491EC87" w14:textId="77777777">
        <w:trPr>
          <w:trHeight w:val="720"/>
        </w:trPr>
        <w:tc>
          <w:tcPr>
            <w:tcW w:w="516" w:type="dxa"/>
            <w:shd w:val="clear" w:color="FFFFFF" w:fill="FFFFFF"/>
            <w:vAlign w:val="center"/>
          </w:tcPr>
          <w:p w14:paraId="560615F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50</w:t>
            </w:r>
          </w:p>
        </w:tc>
        <w:tc>
          <w:tcPr>
            <w:tcW w:w="1592" w:type="dxa"/>
            <w:shd w:val="clear" w:color="FFFFFF" w:fill="FFFFFF"/>
            <w:vAlign w:val="center"/>
          </w:tcPr>
          <w:p w14:paraId="42855D7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输入设备</w:t>
            </w:r>
          </w:p>
        </w:tc>
        <w:tc>
          <w:tcPr>
            <w:tcW w:w="4571" w:type="dxa"/>
            <w:shd w:val="clear" w:color="FFFFFF" w:fill="FFFFFF"/>
            <w:vAlign w:val="center"/>
          </w:tcPr>
          <w:p w14:paraId="115EF1E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监控管理工作站；CPU：8核，主频≥2.7GHz/8GB/1TB/256G固态/2G独显/20寸以上显示器/</w:t>
            </w:r>
            <w:proofErr w:type="gramStart"/>
            <w:r>
              <w:rPr>
                <w:rFonts w:ascii="宋体" w:hAnsi="宋体" w:cs="宋体" w:hint="eastAsia"/>
                <w:kern w:val="0"/>
                <w:sz w:val="20"/>
                <w:szCs w:val="20"/>
              </w:rPr>
              <w:t>键鼠</w:t>
            </w:r>
            <w:proofErr w:type="gramEnd"/>
          </w:p>
        </w:tc>
        <w:tc>
          <w:tcPr>
            <w:tcW w:w="491" w:type="dxa"/>
            <w:shd w:val="clear" w:color="FFFFFF" w:fill="FFFFFF"/>
            <w:vAlign w:val="center"/>
          </w:tcPr>
          <w:p w14:paraId="0271E3D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663E4AD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7EC988C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5F8DC46" w14:textId="77777777">
        <w:trPr>
          <w:trHeight w:val="240"/>
        </w:trPr>
        <w:tc>
          <w:tcPr>
            <w:tcW w:w="516" w:type="dxa"/>
            <w:shd w:val="clear" w:color="FFFFFF" w:fill="FFFFFF"/>
            <w:vAlign w:val="center"/>
          </w:tcPr>
          <w:p w14:paraId="3D2BB89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51</w:t>
            </w:r>
          </w:p>
        </w:tc>
        <w:tc>
          <w:tcPr>
            <w:tcW w:w="1592" w:type="dxa"/>
            <w:shd w:val="clear" w:color="FFFFFF" w:fill="FFFFFF"/>
            <w:vAlign w:val="center"/>
          </w:tcPr>
          <w:p w14:paraId="5155E9A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扩声系统设备</w:t>
            </w:r>
          </w:p>
        </w:tc>
        <w:tc>
          <w:tcPr>
            <w:tcW w:w="4571" w:type="dxa"/>
            <w:shd w:val="clear" w:color="FFFFFF" w:fill="FFFFFF"/>
            <w:vAlign w:val="center"/>
          </w:tcPr>
          <w:p w14:paraId="67F263B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普通功放/音响 30W</w:t>
            </w:r>
          </w:p>
        </w:tc>
        <w:tc>
          <w:tcPr>
            <w:tcW w:w="491" w:type="dxa"/>
            <w:shd w:val="clear" w:color="FFFFFF" w:fill="FFFFFF"/>
            <w:vAlign w:val="center"/>
          </w:tcPr>
          <w:p w14:paraId="58E95E5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0BD431A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6681A0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9695F29" w14:textId="77777777">
        <w:trPr>
          <w:trHeight w:val="1680"/>
        </w:trPr>
        <w:tc>
          <w:tcPr>
            <w:tcW w:w="516" w:type="dxa"/>
            <w:shd w:val="clear" w:color="FFFFFF" w:fill="FFFFFF"/>
            <w:vAlign w:val="center"/>
          </w:tcPr>
          <w:p w14:paraId="072732D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52</w:t>
            </w:r>
          </w:p>
        </w:tc>
        <w:tc>
          <w:tcPr>
            <w:tcW w:w="1592" w:type="dxa"/>
            <w:shd w:val="clear" w:color="FFFFFF" w:fill="FFFFFF"/>
            <w:vAlign w:val="center"/>
          </w:tcPr>
          <w:p w14:paraId="05D6FC1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防火墙</w:t>
            </w:r>
          </w:p>
        </w:tc>
        <w:tc>
          <w:tcPr>
            <w:tcW w:w="4571" w:type="dxa"/>
            <w:shd w:val="clear" w:color="FFFFFF" w:fill="FFFFFF"/>
            <w:vAlign w:val="center"/>
          </w:tcPr>
          <w:p w14:paraId="2390B8F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防火墙；性能参数：三层吞吐量3.5G，应用层吞吐量350M，并发连结数180W，新建连接数（CPS）35000个，SSL VPN接入数（最大）1000个，SSL最大加密流量200M ，IPSec VPN隧道数（最大）1000个，IPSec VPN加密速度130M；  硬件参数：1U，4G内存，SSD 64G硬盘，单电源，4个</w:t>
            </w:r>
            <w:proofErr w:type="gramStart"/>
            <w:r>
              <w:rPr>
                <w:rFonts w:ascii="宋体" w:hAnsi="宋体" w:cs="宋体" w:hint="eastAsia"/>
                <w:kern w:val="0"/>
                <w:sz w:val="20"/>
                <w:szCs w:val="20"/>
              </w:rPr>
              <w:t>千兆电口</w:t>
            </w:r>
            <w:proofErr w:type="gramEnd"/>
            <w:r>
              <w:rPr>
                <w:rFonts w:ascii="宋体" w:hAnsi="宋体" w:cs="宋体" w:hint="eastAsia"/>
                <w:kern w:val="0"/>
                <w:sz w:val="20"/>
                <w:szCs w:val="20"/>
              </w:rPr>
              <w:t>+2个</w:t>
            </w:r>
            <w:proofErr w:type="gramStart"/>
            <w:r>
              <w:rPr>
                <w:rFonts w:ascii="宋体" w:hAnsi="宋体" w:cs="宋体" w:hint="eastAsia"/>
                <w:kern w:val="0"/>
                <w:sz w:val="20"/>
                <w:szCs w:val="20"/>
              </w:rPr>
              <w:t>千兆光口</w:t>
            </w:r>
            <w:proofErr w:type="gramEnd"/>
          </w:p>
        </w:tc>
        <w:tc>
          <w:tcPr>
            <w:tcW w:w="491" w:type="dxa"/>
            <w:shd w:val="clear" w:color="FFFFFF" w:fill="FFFFFF"/>
            <w:vAlign w:val="center"/>
          </w:tcPr>
          <w:p w14:paraId="0215D78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1AFABF3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086AB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879A8C6" w14:textId="77777777">
        <w:trPr>
          <w:trHeight w:val="975"/>
        </w:trPr>
        <w:tc>
          <w:tcPr>
            <w:tcW w:w="516" w:type="dxa"/>
            <w:shd w:val="clear" w:color="FFFFFF" w:fill="FFFFFF"/>
            <w:vAlign w:val="center"/>
          </w:tcPr>
          <w:p w14:paraId="0A74873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53</w:t>
            </w:r>
          </w:p>
        </w:tc>
        <w:tc>
          <w:tcPr>
            <w:tcW w:w="1592" w:type="dxa"/>
            <w:shd w:val="clear" w:color="FFFFFF" w:fill="FFFFFF"/>
            <w:vAlign w:val="center"/>
          </w:tcPr>
          <w:p w14:paraId="3373B18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电视墙</w:t>
            </w:r>
          </w:p>
        </w:tc>
        <w:tc>
          <w:tcPr>
            <w:tcW w:w="4571" w:type="dxa"/>
            <w:shd w:val="clear" w:color="FFFFFF" w:fill="FFFFFF"/>
            <w:vAlign w:val="center"/>
          </w:tcPr>
          <w:p w14:paraId="786E678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大屏支架基座H=800。大屏支架模块框架，采用高强度钢材，模块化机柜设计，模块可扩展。大屏专用线缆，包括DVI/RGB/VIDEO等线缆，控制设备到大屏的连线</w:t>
            </w:r>
          </w:p>
        </w:tc>
        <w:tc>
          <w:tcPr>
            <w:tcW w:w="491" w:type="dxa"/>
            <w:shd w:val="clear" w:color="FFFFFF" w:fill="FFFFFF"/>
            <w:vAlign w:val="center"/>
          </w:tcPr>
          <w:p w14:paraId="3E85831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302473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297214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FD8EF5B" w14:textId="77777777">
        <w:trPr>
          <w:trHeight w:val="3005"/>
        </w:trPr>
        <w:tc>
          <w:tcPr>
            <w:tcW w:w="516" w:type="dxa"/>
            <w:shd w:val="clear" w:color="FFFFFF" w:fill="FFFFFF"/>
            <w:vAlign w:val="center"/>
          </w:tcPr>
          <w:p w14:paraId="0E4C756C"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54</w:t>
            </w:r>
          </w:p>
        </w:tc>
        <w:tc>
          <w:tcPr>
            <w:tcW w:w="1592" w:type="dxa"/>
            <w:shd w:val="clear" w:color="FFFFFF" w:fill="FFFFFF"/>
            <w:vAlign w:val="center"/>
          </w:tcPr>
          <w:p w14:paraId="26415A45" w14:textId="77777777" w:rsidR="00FF6344" w:rsidRDefault="00B46D33" w:rsidP="002074D2">
            <w:pPr>
              <w:widowControl/>
              <w:jc w:val="left"/>
              <w:textAlignment w:val="center"/>
              <w:rPr>
                <w:rFonts w:ascii="宋体" w:hAnsi="宋体" w:cs="宋体"/>
                <w:kern w:val="0"/>
                <w:sz w:val="20"/>
                <w:szCs w:val="20"/>
                <w:highlight w:val="yellow"/>
              </w:rPr>
            </w:pPr>
            <w:r>
              <w:rPr>
                <w:rFonts w:ascii="宋体" w:hAnsi="宋体" w:cs="宋体" w:hint="eastAsia"/>
                <w:color w:val="000000"/>
                <w:kern w:val="0"/>
                <w:sz w:val="20"/>
                <w:szCs w:val="20"/>
                <w:highlight w:val="yellow"/>
                <w:lang w:bidi="ar"/>
              </w:rPr>
              <w:t>液晶拼接屏</w:t>
            </w:r>
          </w:p>
        </w:tc>
        <w:tc>
          <w:tcPr>
            <w:tcW w:w="4571" w:type="dxa"/>
            <w:shd w:val="clear" w:color="FFFFFF" w:fill="FFFFFF"/>
            <w:vAlign w:val="center"/>
          </w:tcPr>
          <w:p w14:paraId="3430DF16"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液晶拼接屏；</w:t>
            </w:r>
          </w:p>
          <w:p w14:paraId="51EB168C"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1，屏幕对角线尺寸：55“；2，最大分辨率：1920x1080；3，像素间距(mm)：0.63×0.63mm；4，单元显示尺寸(mm)：1209.3×680.1mm；5，液晶类型：TFT-LCD；6，显示色彩：16.7M；7，亮度：500cd/㎡；8，对比度；4000:1；9，视角(上/下/左/右)：89°/89°/89°/89°；10,双边拼缝:1.7mm边缘拼缝;11，响应时间：6ms；12，显示模式：16:9；13，控制方式：PC软件环路控制（RJ45）或外接遥控接口（可选）；14，信号接口：1 路(BNC×1)  1Vp-p 75Ω，1路DVI输入，1路HDMI输入，1路（D-15针RGB）输入，1路RS232（RJ45×1)输入2路RS232（RJ45×1)环通输出，1路音频3.5（外接遥控器接口RJ45×1）（可选）；15，电源：AC100～240V  50/60Hz；16，最大功耗：≤280W；17，待机功耗：≤3W；18,外壳材质:SPCC</w:t>
            </w:r>
          </w:p>
          <w:p w14:paraId="42CCE49B"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★须提供RoHS、CE、FCC证书复印件并加盖公章</w:t>
            </w:r>
          </w:p>
          <w:p w14:paraId="496AEFCA" w14:textId="77777777" w:rsidR="00FF6344" w:rsidRDefault="00424EFB" w:rsidP="002074D2">
            <w:pPr>
              <w:widowControl/>
              <w:jc w:val="left"/>
              <w:textAlignment w:val="center"/>
              <w:rPr>
                <w:rFonts w:ascii="宋体" w:hAnsi="宋体" w:cs="宋体"/>
                <w:kern w:val="0"/>
                <w:sz w:val="20"/>
                <w:szCs w:val="20"/>
                <w:highlight w:val="yellow"/>
              </w:rPr>
            </w:pPr>
            <w:r w:rsidRPr="00424EFB">
              <w:rPr>
                <w:rFonts w:ascii="宋体" w:hAnsi="宋体" w:cs="宋体" w:hint="eastAsia"/>
                <w:kern w:val="0"/>
                <w:sz w:val="20"/>
                <w:szCs w:val="20"/>
                <w:highlight w:val="yellow"/>
              </w:rPr>
              <w:t>★拼接单元厂家应提供液晶幕墙系统软件著作权证书复印件并加盖公章</w:t>
            </w:r>
          </w:p>
        </w:tc>
        <w:tc>
          <w:tcPr>
            <w:tcW w:w="491" w:type="dxa"/>
            <w:shd w:val="clear" w:color="FFFFFF" w:fill="FFFFFF"/>
            <w:vAlign w:val="center"/>
          </w:tcPr>
          <w:p w14:paraId="267DFE4A"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4A91118F"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12</w:t>
            </w:r>
          </w:p>
        </w:tc>
        <w:tc>
          <w:tcPr>
            <w:tcW w:w="520" w:type="dxa"/>
            <w:shd w:val="clear" w:color="FFFFFF" w:fill="FFFFFF"/>
            <w:vAlign w:val="center"/>
          </w:tcPr>
          <w:p w14:paraId="3A5B690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9A12318" w14:textId="77777777">
        <w:trPr>
          <w:trHeight w:val="240"/>
        </w:trPr>
        <w:tc>
          <w:tcPr>
            <w:tcW w:w="516" w:type="dxa"/>
            <w:shd w:val="clear" w:color="FFFFFF" w:fill="FFFFFF"/>
            <w:vAlign w:val="center"/>
          </w:tcPr>
          <w:p w14:paraId="206370A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55</w:t>
            </w:r>
          </w:p>
        </w:tc>
        <w:tc>
          <w:tcPr>
            <w:tcW w:w="1592" w:type="dxa"/>
            <w:shd w:val="clear" w:color="FFFFFF" w:fill="FFFFFF"/>
            <w:vAlign w:val="center"/>
          </w:tcPr>
          <w:p w14:paraId="21E523B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前维护液压支架</w:t>
            </w:r>
          </w:p>
        </w:tc>
        <w:tc>
          <w:tcPr>
            <w:tcW w:w="4571" w:type="dxa"/>
            <w:shd w:val="clear" w:color="FFFFFF" w:fill="FFFFFF"/>
            <w:vAlign w:val="center"/>
          </w:tcPr>
          <w:p w14:paraId="6E97D8A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前维护液压支架；55寸-新型模块化-框架定制</w:t>
            </w:r>
          </w:p>
        </w:tc>
        <w:tc>
          <w:tcPr>
            <w:tcW w:w="491" w:type="dxa"/>
            <w:shd w:val="clear" w:color="FFFFFF" w:fill="FFFFFF"/>
            <w:vAlign w:val="center"/>
          </w:tcPr>
          <w:p w14:paraId="526063B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56DDB7C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w:t>
            </w:r>
          </w:p>
        </w:tc>
        <w:tc>
          <w:tcPr>
            <w:tcW w:w="520" w:type="dxa"/>
            <w:shd w:val="clear" w:color="FFFFFF" w:fill="FFFFFF"/>
            <w:vAlign w:val="center"/>
          </w:tcPr>
          <w:p w14:paraId="12E0EAE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30F9E88" w14:textId="77777777">
        <w:trPr>
          <w:trHeight w:val="240"/>
        </w:trPr>
        <w:tc>
          <w:tcPr>
            <w:tcW w:w="516" w:type="dxa"/>
            <w:shd w:val="clear" w:color="FFFFFF" w:fill="FFFFFF"/>
            <w:vAlign w:val="center"/>
          </w:tcPr>
          <w:p w14:paraId="15CC34E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56</w:t>
            </w:r>
          </w:p>
        </w:tc>
        <w:tc>
          <w:tcPr>
            <w:tcW w:w="1592" w:type="dxa"/>
            <w:shd w:val="clear" w:color="FFFFFF" w:fill="FFFFFF"/>
            <w:vAlign w:val="center"/>
          </w:tcPr>
          <w:p w14:paraId="561531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连接线</w:t>
            </w:r>
          </w:p>
        </w:tc>
        <w:tc>
          <w:tcPr>
            <w:tcW w:w="4571" w:type="dxa"/>
            <w:shd w:val="clear" w:color="FFFFFF" w:fill="FFFFFF"/>
            <w:vAlign w:val="center"/>
          </w:tcPr>
          <w:p w14:paraId="060936A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1.DVI、VGA线等</w:t>
            </w:r>
          </w:p>
        </w:tc>
        <w:tc>
          <w:tcPr>
            <w:tcW w:w="491" w:type="dxa"/>
            <w:shd w:val="clear" w:color="FFFFFF" w:fill="FFFFFF"/>
            <w:vAlign w:val="center"/>
          </w:tcPr>
          <w:p w14:paraId="2A82120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5AF9CE2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3C66E94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AFF2343" w14:textId="77777777">
        <w:trPr>
          <w:trHeight w:val="240"/>
        </w:trPr>
        <w:tc>
          <w:tcPr>
            <w:tcW w:w="516" w:type="dxa"/>
            <w:shd w:val="clear" w:color="FFFFFF" w:fill="FFFFFF"/>
            <w:vAlign w:val="center"/>
          </w:tcPr>
          <w:p w14:paraId="1941B68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57</w:t>
            </w:r>
          </w:p>
        </w:tc>
        <w:tc>
          <w:tcPr>
            <w:tcW w:w="1592" w:type="dxa"/>
            <w:shd w:val="clear" w:color="FFFFFF" w:fill="FFFFFF"/>
            <w:vAlign w:val="center"/>
          </w:tcPr>
          <w:p w14:paraId="09041A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LED字幕屏3色</w:t>
            </w:r>
          </w:p>
        </w:tc>
        <w:tc>
          <w:tcPr>
            <w:tcW w:w="4571" w:type="dxa"/>
            <w:shd w:val="clear" w:color="FFFFFF" w:fill="FFFFFF"/>
            <w:vAlign w:val="center"/>
          </w:tcPr>
          <w:p w14:paraId="7D86234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P3</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色LED字幕屏4886mm*3600mm</w:t>
            </w:r>
          </w:p>
        </w:tc>
        <w:tc>
          <w:tcPr>
            <w:tcW w:w="491" w:type="dxa"/>
            <w:shd w:val="clear" w:color="FFFFFF" w:fill="FFFFFF"/>
            <w:vAlign w:val="center"/>
          </w:tcPr>
          <w:p w14:paraId="1E04936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09838E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5ACCB9C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D3D780C" w14:textId="77777777">
        <w:trPr>
          <w:trHeight w:val="240"/>
        </w:trPr>
        <w:tc>
          <w:tcPr>
            <w:tcW w:w="516" w:type="dxa"/>
            <w:shd w:val="clear" w:color="FFFFFF" w:fill="FFFFFF"/>
            <w:vAlign w:val="center"/>
          </w:tcPr>
          <w:p w14:paraId="28F8AEB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675443A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三、巡更系统</w:t>
            </w:r>
          </w:p>
        </w:tc>
        <w:tc>
          <w:tcPr>
            <w:tcW w:w="4571" w:type="dxa"/>
            <w:shd w:val="clear" w:color="FFFFFF" w:fill="FFFFFF"/>
            <w:vAlign w:val="center"/>
          </w:tcPr>
          <w:p w14:paraId="26B34F7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91" w:type="dxa"/>
            <w:shd w:val="clear" w:color="FFFFFF" w:fill="FFFFFF"/>
            <w:vAlign w:val="center"/>
          </w:tcPr>
          <w:p w14:paraId="47FBF86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2876149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54FF9D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C84A277" w14:textId="77777777">
        <w:trPr>
          <w:trHeight w:val="480"/>
        </w:trPr>
        <w:tc>
          <w:tcPr>
            <w:tcW w:w="516" w:type="dxa"/>
            <w:shd w:val="clear" w:color="FFFFFF" w:fill="FFFFFF"/>
            <w:vAlign w:val="center"/>
          </w:tcPr>
          <w:p w14:paraId="6A33671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58</w:t>
            </w:r>
          </w:p>
        </w:tc>
        <w:tc>
          <w:tcPr>
            <w:tcW w:w="1592" w:type="dxa"/>
            <w:shd w:val="clear" w:color="FFFFFF" w:fill="FFFFFF"/>
            <w:vAlign w:val="center"/>
          </w:tcPr>
          <w:p w14:paraId="510775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入侵探测设备</w:t>
            </w:r>
          </w:p>
        </w:tc>
        <w:tc>
          <w:tcPr>
            <w:tcW w:w="4571" w:type="dxa"/>
            <w:shd w:val="clear" w:color="FFFFFF" w:fill="FFFFFF"/>
            <w:vAlign w:val="center"/>
          </w:tcPr>
          <w:p w14:paraId="2639C21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感应巡检器;读卡反应时间：≤0.1s；存储记录数：65000条；供电方式：3.6V锂电池</w:t>
            </w:r>
          </w:p>
        </w:tc>
        <w:tc>
          <w:tcPr>
            <w:tcW w:w="491" w:type="dxa"/>
            <w:shd w:val="clear" w:color="FFFFFF" w:fill="FFFFFF"/>
            <w:vAlign w:val="center"/>
          </w:tcPr>
          <w:p w14:paraId="10D7C33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4068430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520" w:type="dxa"/>
            <w:shd w:val="clear" w:color="FFFFFF" w:fill="FFFFFF"/>
            <w:vAlign w:val="center"/>
          </w:tcPr>
          <w:p w14:paraId="7ADF888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8C66270" w14:textId="77777777">
        <w:trPr>
          <w:trHeight w:val="480"/>
        </w:trPr>
        <w:tc>
          <w:tcPr>
            <w:tcW w:w="516" w:type="dxa"/>
            <w:shd w:val="clear" w:color="FFFFFF" w:fill="FFFFFF"/>
            <w:vAlign w:val="center"/>
          </w:tcPr>
          <w:p w14:paraId="375994C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59</w:t>
            </w:r>
          </w:p>
        </w:tc>
        <w:tc>
          <w:tcPr>
            <w:tcW w:w="1592" w:type="dxa"/>
            <w:shd w:val="clear" w:color="FFFFFF" w:fill="FFFFFF"/>
            <w:vAlign w:val="center"/>
          </w:tcPr>
          <w:p w14:paraId="02ACB51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571" w:type="dxa"/>
            <w:shd w:val="clear" w:color="FFFFFF" w:fill="FFFFFF"/>
            <w:vAlign w:val="center"/>
          </w:tcPr>
          <w:p w14:paraId="36ACDCD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智能通讯座;材质；金属外壳；尺寸：10.22*10.2*0.46cm；工作环境：-30℃-+80℃</w:t>
            </w:r>
          </w:p>
        </w:tc>
        <w:tc>
          <w:tcPr>
            <w:tcW w:w="491" w:type="dxa"/>
            <w:shd w:val="clear" w:color="FFFFFF" w:fill="FFFFFF"/>
            <w:vAlign w:val="center"/>
          </w:tcPr>
          <w:p w14:paraId="20A0427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3F23192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520" w:type="dxa"/>
            <w:shd w:val="clear" w:color="FFFFFF" w:fill="FFFFFF"/>
            <w:vAlign w:val="center"/>
          </w:tcPr>
          <w:p w14:paraId="408927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62679AE" w14:textId="77777777">
        <w:trPr>
          <w:trHeight w:val="480"/>
        </w:trPr>
        <w:tc>
          <w:tcPr>
            <w:tcW w:w="516" w:type="dxa"/>
            <w:shd w:val="clear" w:color="FFFFFF" w:fill="FFFFFF"/>
            <w:vAlign w:val="center"/>
          </w:tcPr>
          <w:p w14:paraId="1DBB484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60</w:t>
            </w:r>
          </w:p>
        </w:tc>
        <w:tc>
          <w:tcPr>
            <w:tcW w:w="1592" w:type="dxa"/>
            <w:shd w:val="clear" w:color="FFFFFF" w:fill="FFFFFF"/>
            <w:vAlign w:val="center"/>
          </w:tcPr>
          <w:p w14:paraId="34D124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571" w:type="dxa"/>
            <w:shd w:val="clear" w:color="FFFFFF" w:fill="FFFFFF"/>
            <w:vAlign w:val="center"/>
          </w:tcPr>
          <w:p w14:paraId="566EAEB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普通地点钮；材质：聚碳酸脂，可埋入墙体内隐蔽安装，</w:t>
            </w:r>
            <w:proofErr w:type="gramStart"/>
            <w:r>
              <w:rPr>
                <w:rFonts w:ascii="宋体" w:hAnsi="宋体" w:cs="宋体" w:hint="eastAsia"/>
                <w:kern w:val="0"/>
                <w:sz w:val="20"/>
                <w:szCs w:val="20"/>
              </w:rPr>
              <w:t>抗破坏</w:t>
            </w:r>
            <w:proofErr w:type="gramEnd"/>
            <w:r>
              <w:rPr>
                <w:rFonts w:ascii="宋体" w:hAnsi="宋体" w:cs="宋体" w:hint="eastAsia"/>
                <w:kern w:val="0"/>
                <w:sz w:val="20"/>
                <w:szCs w:val="20"/>
              </w:rPr>
              <w:t>能力更强，更坚固，更耐用</w:t>
            </w:r>
          </w:p>
        </w:tc>
        <w:tc>
          <w:tcPr>
            <w:tcW w:w="491" w:type="dxa"/>
            <w:shd w:val="clear" w:color="FFFFFF" w:fill="FFFFFF"/>
            <w:vAlign w:val="center"/>
          </w:tcPr>
          <w:p w14:paraId="6F31121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488F1ED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15</w:t>
            </w:r>
          </w:p>
        </w:tc>
        <w:tc>
          <w:tcPr>
            <w:tcW w:w="520" w:type="dxa"/>
            <w:shd w:val="clear" w:color="FFFFFF" w:fill="FFFFFF"/>
            <w:vAlign w:val="center"/>
          </w:tcPr>
          <w:p w14:paraId="359F2A4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0826BF7" w14:textId="77777777">
        <w:trPr>
          <w:trHeight w:val="240"/>
        </w:trPr>
        <w:tc>
          <w:tcPr>
            <w:tcW w:w="516" w:type="dxa"/>
            <w:shd w:val="clear" w:color="FFFFFF" w:fill="FFFFFF"/>
            <w:vAlign w:val="center"/>
          </w:tcPr>
          <w:p w14:paraId="7D16DA6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61</w:t>
            </w:r>
          </w:p>
        </w:tc>
        <w:tc>
          <w:tcPr>
            <w:tcW w:w="1592" w:type="dxa"/>
            <w:shd w:val="clear" w:color="FFFFFF" w:fill="FFFFFF"/>
            <w:vAlign w:val="center"/>
          </w:tcPr>
          <w:p w14:paraId="70C5AB9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571" w:type="dxa"/>
            <w:shd w:val="clear" w:color="FFFFFF" w:fill="FFFFFF"/>
            <w:vAlign w:val="center"/>
          </w:tcPr>
          <w:p w14:paraId="6A54713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人员钮；工程塑料</w:t>
            </w:r>
          </w:p>
        </w:tc>
        <w:tc>
          <w:tcPr>
            <w:tcW w:w="491" w:type="dxa"/>
            <w:shd w:val="clear" w:color="FFFFFF" w:fill="FFFFFF"/>
            <w:vAlign w:val="center"/>
          </w:tcPr>
          <w:p w14:paraId="4488D93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5103268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w:t>
            </w:r>
          </w:p>
        </w:tc>
        <w:tc>
          <w:tcPr>
            <w:tcW w:w="520" w:type="dxa"/>
            <w:shd w:val="clear" w:color="FFFFFF" w:fill="FFFFFF"/>
            <w:vAlign w:val="center"/>
          </w:tcPr>
          <w:p w14:paraId="00EA887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E38EE72" w14:textId="77777777">
        <w:trPr>
          <w:trHeight w:val="240"/>
        </w:trPr>
        <w:tc>
          <w:tcPr>
            <w:tcW w:w="516" w:type="dxa"/>
            <w:shd w:val="clear" w:color="FFFFFF" w:fill="FFFFFF"/>
            <w:vAlign w:val="center"/>
          </w:tcPr>
          <w:p w14:paraId="6674ACA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62</w:t>
            </w:r>
          </w:p>
        </w:tc>
        <w:tc>
          <w:tcPr>
            <w:tcW w:w="1592" w:type="dxa"/>
            <w:shd w:val="clear" w:color="FFFFFF" w:fill="FFFFFF"/>
            <w:vAlign w:val="center"/>
          </w:tcPr>
          <w:p w14:paraId="2511A5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软件</w:t>
            </w:r>
          </w:p>
        </w:tc>
        <w:tc>
          <w:tcPr>
            <w:tcW w:w="4571" w:type="dxa"/>
            <w:shd w:val="clear" w:color="FFFFFF" w:fill="FFFFFF"/>
            <w:vAlign w:val="center"/>
          </w:tcPr>
          <w:p w14:paraId="310A80E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巡更巡检软件</w:t>
            </w:r>
          </w:p>
        </w:tc>
        <w:tc>
          <w:tcPr>
            <w:tcW w:w="491" w:type="dxa"/>
            <w:shd w:val="clear" w:color="FFFFFF" w:fill="FFFFFF"/>
            <w:vAlign w:val="center"/>
          </w:tcPr>
          <w:p w14:paraId="7AFFD8B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442A94B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30970F7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882D298" w14:textId="77777777">
        <w:trPr>
          <w:trHeight w:val="480"/>
        </w:trPr>
        <w:tc>
          <w:tcPr>
            <w:tcW w:w="516" w:type="dxa"/>
            <w:shd w:val="clear" w:color="FFFFFF" w:fill="FFFFFF"/>
            <w:vAlign w:val="center"/>
          </w:tcPr>
          <w:p w14:paraId="5920575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48C298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四、监控中心机房工程</w:t>
            </w:r>
          </w:p>
        </w:tc>
        <w:tc>
          <w:tcPr>
            <w:tcW w:w="4571" w:type="dxa"/>
            <w:shd w:val="clear" w:color="FFFFFF" w:fill="FFFFFF"/>
            <w:vAlign w:val="center"/>
          </w:tcPr>
          <w:p w14:paraId="6C5B1A3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91" w:type="dxa"/>
            <w:shd w:val="clear" w:color="FFFFFF" w:fill="FFFFFF"/>
            <w:vAlign w:val="center"/>
          </w:tcPr>
          <w:p w14:paraId="7E0AB82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7C47A54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639C916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8873780" w14:textId="77777777">
        <w:trPr>
          <w:trHeight w:val="240"/>
        </w:trPr>
        <w:tc>
          <w:tcPr>
            <w:tcW w:w="516" w:type="dxa"/>
            <w:shd w:val="clear" w:color="FFFFFF" w:fill="FFFFFF"/>
            <w:vAlign w:val="center"/>
          </w:tcPr>
          <w:p w14:paraId="1DD5D13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63</w:t>
            </w:r>
          </w:p>
        </w:tc>
        <w:tc>
          <w:tcPr>
            <w:tcW w:w="1592" w:type="dxa"/>
            <w:shd w:val="clear" w:color="FFFFFF" w:fill="FFFFFF"/>
            <w:vAlign w:val="center"/>
          </w:tcPr>
          <w:p w14:paraId="2EC7BC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防尘漆两遍</w:t>
            </w:r>
          </w:p>
        </w:tc>
        <w:tc>
          <w:tcPr>
            <w:tcW w:w="4571" w:type="dxa"/>
            <w:shd w:val="clear" w:color="FFFFFF" w:fill="FFFFFF"/>
            <w:vAlign w:val="center"/>
          </w:tcPr>
          <w:p w14:paraId="3FA07A5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地面、顶面、墙面二遍</w:t>
            </w:r>
          </w:p>
        </w:tc>
        <w:tc>
          <w:tcPr>
            <w:tcW w:w="491" w:type="dxa"/>
            <w:shd w:val="clear" w:color="FFFFFF" w:fill="FFFFFF"/>
            <w:vAlign w:val="center"/>
          </w:tcPr>
          <w:p w14:paraId="0A8374F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702A00A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198</w:t>
            </w:r>
          </w:p>
        </w:tc>
        <w:tc>
          <w:tcPr>
            <w:tcW w:w="520" w:type="dxa"/>
            <w:shd w:val="clear" w:color="FFFFFF" w:fill="FFFFFF"/>
            <w:vAlign w:val="center"/>
          </w:tcPr>
          <w:p w14:paraId="16676B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8C89BB5" w14:textId="77777777">
        <w:trPr>
          <w:trHeight w:val="495"/>
        </w:trPr>
        <w:tc>
          <w:tcPr>
            <w:tcW w:w="516" w:type="dxa"/>
            <w:shd w:val="clear" w:color="FFFFFF" w:fill="FFFFFF"/>
            <w:vAlign w:val="center"/>
          </w:tcPr>
          <w:p w14:paraId="1668EC0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64</w:t>
            </w:r>
          </w:p>
        </w:tc>
        <w:tc>
          <w:tcPr>
            <w:tcW w:w="1592" w:type="dxa"/>
            <w:shd w:val="clear" w:color="FFFFFF" w:fill="FFFFFF"/>
            <w:vAlign w:val="center"/>
          </w:tcPr>
          <w:p w14:paraId="5233FA7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防静电活动地板</w:t>
            </w:r>
          </w:p>
        </w:tc>
        <w:tc>
          <w:tcPr>
            <w:tcW w:w="4571" w:type="dxa"/>
            <w:shd w:val="clear" w:color="FFFFFF" w:fill="FFFFFF"/>
            <w:vAlign w:val="center"/>
          </w:tcPr>
          <w:p w14:paraId="2F1DC33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陶瓷面全钢防静电地板600*600*32mm；地板边支架4#角铁</w:t>
            </w:r>
          </w:p>
        </w:tc>
        <w:tc>
          <w:tcPr>
            <w:tcW w:w="491" w:type="dxa"/>
            <w:shd w:val="clear" w:color="FFFFFF" w:fill="FFFFFF"/>
            <w:vAlign w:val="center"/>
          </w:tcPr>
          <w:p w14:paraId="23D5D53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5D6265F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43</w:t>
            </w:r>
          </w:p>
        </w:tc>
        <w:tc>
          <w:tcPr>
            <w:tcW w:w="520" w:type="dxa"/>
            <w:shd w:val="clear" w:color="FFFFFF" w:fill="FFFFFF"/>
            <w:vAlign w:val="center"/>
          </w:tcPr>
          <w:p w14:paraId="22EEA8A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E329807" w14:textId="77777777">
        <w:trPr>
          <w:trHeight w:val="1200"/>
        </w:trPr>
        <w:tc>
          <w:tcPr>
            <w:tcW w:w="516" w:type="dxa"/>
            <w:shd w:val="clear" w:color="FFFFFF" w:fill="FFFFFF"/>
            <w:vAlign w:val="center"/>
          </w:tcPr>
          <w:p w14:paraId="030A397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65</w:t>
            </w:r>
          </w:p>
        </w:tc>
        <w:tc>
          <w:tcPr>
            <w:tcW w:w="1592" w:type="dxa"/>
            <w:shd w:val="clear" w:color="FFFFFF" w:fill="FFFFFF"/>
            <w:vAlign w:val="center"/>
          </w:tcPr>
          <w:p w14:paraId="3A4B1B0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吊顶天棚</w:t>
            </w:r>
          </w:p>
        </w:tc>
        <w:tc>
          <w:tcPr>
            <w:tcW w:w="4571" w:type="dxa"/>
            <w:shd w:val="clear" w:color="FFFFFF" w:fill="FFFFFF"/>
            <w:vAlign w:val="center"/>
          </w:tcPr>
          <w:p w14:paraId="6E58364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1.龙骨材料种类、规格、中距:轻钢龙骨 (U50型)平面</w:t>
            </w:r>
            <w:r>
              <w:rPr>
                <w:rFonts w:ascii="宋体" w:hAnsi="宋体" w:cs="宋体" w:hint="eastAsia"/>
                <w:kern w:val="0"/>
                <w:sz w:val="20"/>
                <w:szCs w:val="20"/>
              </w:rPr>
              <w:br/>
              <w:t>2.面层材料品种、规格:铝合金微孔板吊顶600*600*0.8mm</w:t>
            </w:r>
            <w:r>
              <w:rPr>
                <w:rFonts w:ascii="宋体" w:hAnsi="宋体" w:cs="宋体" w:hint="eastAsia"/>
                <w:kern w:val="0"/>
                <w:sz w:val="20"/>
                <w:szCs w:val="20"/>
              </w:rPr>
              <w:br/>
              <w:t>3.压条材料种类、规格:L形吊顶收边条</w:t>
            </w:r>
          </w:p>
        </w:tc>
        <w:tc>
          <w:tcPr>
            <w:tcW w:w="491" w:type="dxa"/>
            <w:shd w:val="clear" w:color="FFFFFF" w:fill="FFFFFF"/>
            <w:vAlign w:val="center"/>
          </w:tcPr>
          <w:p w14:paraId="4928349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267742A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43</w:t>
            </w:r>
          </w:p>
        </w:tc>
        <w:tc>
          <w:tcPr>
            <w:tcW w:w="520" w:type="dxa"/>
            <w:shd w:val="clear" w:color="FFFFFF" w:fill="FFFFFF"/>
            <w:vAlign w:val="center"/>
          </w:tcPr>
          <w:p w14:paraId="4843DAE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1EA859B" w14:textId="77777777">
        <w:trPr>
          <w:trHeight w:val="240"/>
        </w:trPr>
        <w:tc>
          <w:tcPr>
            <w:tcW w:w="516" w:type="dxa"/>
            <w:shd w:val="clear" w:color="FFFFFF" w:fill="FFFFFF"/>
            <w:vAlign w:val="center"/>
          </w:tcPr>
          <w:p w14:paraId="25FF2DE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66</w:t>
            </w:r>
          </w:p>
        </w:tc>
        <w:tc>
          <w:tcPr>
            <w:tcW w:w="1592" w:type="dxa"/>
            <w:shd w:val="clear" w:color="FFFFFF" w:fill="FFFFFF"/>
            <w:vAlign w:val="center"/>
          </w:tcPr>
          <w:p w14:paraId="49906CA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金属踢脚线</w:t>
            </w:r>
          </w:p>
        </w:tc>
        <w:tc>
          <w:tcPr>
            <w:tcW w:w="4571" w:type="dxa"/>
            <w:shd w:val="clear" w:color="FFFFFF" w:fill="FFFFFF"/>
            <w:vAlign w:val="center"/>
          </w:tcPr>
          <w:p w14:paraId="44A520E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80mm高度不锈钢踢脚线</w:t>
            </w:r>
          </w:p>
        </w:tc>
        <w:tc>
          <w:tcPr>
            <w:tcW w:w="491" w:type="dxa"/>
            <w:shd w:val="clear" w:color="FFFFFF" w:fill="FFFFFF"/>
            <w:vAlign w:val="center"/>
          </w:tcPr>
          <w:p w14:paraId="0DED114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ABC507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520" w:type="dxa"/>
            <w:shd w:val="clear" w:color="FFFFFF" w:fill="FFFFFF"/>
            <w:vAlign w:val="center"/>
          </w:tcPr>
          <w:p w14:paraId="0568D61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021F5DB" w14:textId="77777777">
        <w:trPr>
          <w:trHeight w:val="480"/>
        </w:trPr>
        <w:tc>
          <w:tcPr>
            <w:tcW w:w="516" w:type="dxa"/>
            <w:shd w:val="clear" w:color="FFFFFF" w:fill="FFFFFF"/>
            <w:vAlign w:val="center"/>
          </w:tcPr>
          <w:p w14:paraId="3D143CD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67</w:t>
            </w:r>
          </w:p>
        </w:tc>
        <w:tc>
          <w:tcPr>
            <w:tcW w:w="1592" w:type="dxa"/>
            <w:shd w:val="clear" w:color="FFFFFF" w:fill="FFFFFF"/>
            <w:vAlign w:val="center"/>
          </w:tcPr>
          <w:p w14:paraId="4C6EBA0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平板灯</w:t>
            </w:r>
          </w:p>
        </w:tc>
        <w:tc>
          <w:tcPr>
            <w:tcW w:w="4571" w:type="dxa"/>
            <w:shd w:val="clear" w:color="FFFFFF" w:fill="FFFFFF"/>
            <w:vAlign w:val="center"/>
          </w:tcPr>
          <w:p w14:paraId="4EE47C8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平板灯;600*600白光6500k，功率: 21W(含)-30W(含)</w:t>
            </w:r>
          </w:p>
        </w:tc>
        <w:tc>
          <w:tcPr>
            <w:tcW w:w="491" w:type="dxa"/>
            <w:shd w:val="clear" w:color="FFFFFF" w:fill="FFFFFF"/>
            <w:vAlign w:val="center"/>
          </w:tcPr>
          <w:p w14:paraId="2E8A584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C68903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11</w:t>
            </w:r>
          </w:p>
        </w:tc>
        <w:tc>
          <w:tcPr>
            <w:tcW w:w="520" w:type="dxa"/>
            <w:shd w:val="clear" w:color="FFFFFF" w:fill="FFFFFF"/>
            <w:vAlign w:val="center"/>
          </w:tcPr>
          <w:p w14:paraId="2270E58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C31A6F6" w14:textId="77777777">
        <w:trPr>
          <w:trHeight w:val="240"/>
        </w:trPr>
        <w:tc>
          <w:tcPr>
            <w:tcW w:w="516" w:type="dxa"/>
            <w:shd w:val="clear" w:color="FFFFFF" w:fill="FFFFFF"/>
            <w:vAlign w:val="center"/>
          </w:tcPr>
          <w:p w14:paraId="11E1CAE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68</w:t>
            </w:r>
          </w:p>
        </w:tc>
        <w:tc>
          <w:tcPr>
            <w:tcW w:w="1592" w:type="dxa"/>
            <w:shd w:val="clear" w:color="FFFFFF" w:fill="FFFFFF"/>
            <w:vAlign w:val="center"/>
          </w:tcPr>
          <w:p w14:paraId="1E3182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6C58907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穿照明线；WDZ-BYJ-2.5</w:t>
            </w:r>
          </w:p>
        </w:tc>
        <w:tc>
          <w:tcPr>
            <w:tcW w:w="491" w:type="dxa"/>
            <w:shd w:val="clear" w:color="FFFFFF" w:fill="FFFFFF"/>
            <w:vAlign w:val="center"/>
          </w:tcPr>
          <w:p w14:paraId="1CAACC1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F657F3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276</w:t>
            </w:r>
          </w:p>
        </w:tc>
        <w:tc>
          <w:tcPr>
            <w:tcW w:w="520" w:type="dxa"/>
            <w:shd w:val="clear" w:color="FFFFFF" w:fill="FFFFFF"/>
            <w:vAlign w:val="center"/>
          </w:tcPr>
          <w:p w14:paraId="53CEB63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30B5F85" w14:textId="77777777">
        <w:trPr>
          <w:trHeight w:val="240"/>
        </w:trPr>
        <w:tc>
          <w:tcPr>
            <w:tcW w:w="516" w:type="dxa"/>
            <w:shd w:val="clear" w:color="FFFFFF" w:fill="FFFFFF"/>
            <w:vAlign w:val="center"/>
          </w:tcPr>
          <w:p w14:paraId="57DF07A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69</w:t>
            </w:r>
          </w:p>
        </w:tc>
        <w:tc>
          <w:tcPr>
            <w:tcW w:w="1592" w:type="dxa"/>
            <w:shd w:val="clear" w:color="FFFFFF" w:fill="FFFFFF"/>
            <w:vAlign w:val="center"/>
          </w:tcPr>
          <w:p w14:paraId="22366F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1D666AE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穿照明线；BYJR-2.5</w:t>
            </w:r>
          </w:p>
        </w:tc>
        <w:tc>
          <w:tcPr>
            <w:tcW w:w="491" w:type="dxa"/>
            <w:shd w:val="clear" w:color="FFFFFF" w:fill="FFFFFF"/>
            <w:vAlign w:val="center"/>
          </w:tcPr>
          <w:p w14:paraId="7D1F145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2C5BA52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138</w:t>
            </w:r>
          </w:p>
        </w:tc>
        <w:tc>
          <w:tcPr>
            <w:tcW w:w="520" w:type="dxa"/>
            <w:shd w:val="clear" w:color="FFFFFF" w:fill="FFFFFF"/>
            <w:vAlign w:val="center"/>
          </w:tcPr>
          <w:p w14:paraId="52DB52F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1D9489A" w14:textId="77777777">
        <w:trPr>
          <w:trHeight w:val="240"/>
        </w:trPr>
        <w:tc>
          <w:tcPr>
            <w:tcW w:w="516" w:type="dxa"/>
            <w:shd w:val="clear" w:color="FFFFFF" w:fill="FFFFFF"/>
            <w:vAlign w:val="center"/>
          </w:tcPr>
          <w:p w14:paraId="265C403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70</w:t>
            </w:r>
          </w:p>
        </w:tc>
        <w:tc>
          <w:tcPr>
            <w:tcW w:w="1592" w:type="dxa"/>
            <w:shd w:val="clear" w:color="FFFFFF" w:fill="FFFFFF"/>
            <w:vAlign w:val="center"/>
          </w:tcPr>
          <w:p w14:paraId="3C18621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照明开关</w:t>
            </w:r>
          </w:p>
        </w:tc>
        <w:tc>
          <w:tcPr>
            <w:tcW w:w="4571" w:type="dxa"/>
            <w:shd w:val="clear" w:color="FFFFFF" w:fill="FFFFFF"/>
            <w:vAlign w:val="center"/>
          </w:tcPr>
          <w:p w14:paraId="0E77B33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三联单控开关</w:t>
            </w:r>
          </w:p>
        </w:tc>
        <w:tc>
          <w:tcPr>
            <w:tcW w:w="491" w:type="dxa"/>
            <w:shd w:val="clear" w:color="FFFFFF" w:fill="FFFFFF"/>
            <w:vAlign w:val="center"/>
          </w:tcPr>
          <w:p w14:paraId="212435C8"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052FEE7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1ADCC0B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4D0F81B" w14:textId="77777777">
        <w:trPr>
          <w:trHeight w:val="240"/>
        </w:trPr>
        <w:tc>
          <w:tcPr>
            <w:tcW w:w="516" w:type="dxa"/>
            <w:shd w:val="clear" w:color="FFFFFF" w:fill="FFFFFF"/>
            <w:vAlign w:val="center"/>
          </w:tcPr>
          <w:p w14:paraId="27C310E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71</w:t>
            </w:r>
          </w:p>
        </w:tc>
        <w:tc>
          <w:tcPr>
            <w:tcW w:w="1592" w:type="dxa"/>
            <w:shd w:val="clear" w:color="FFFFFF" w:fill="FFFFFF"/>
            <w:vAlign w:val="center"/>
          </w:tcPr>
          <w:p w14:paraId="016CBA1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照明开关</w:t>
            </w:r>
          </w:p>
        </w:tc>
        <w:tc>
          <w:tcPr>
            <w:tcW w:w="4571" w:type="dxa"/>
            <w:shd w:val="clear" w:color="FFFFFF" w:fill="FFFFFF"/>
            <w:vAlign w:val="center"/>
          </w:tcPr>
          <w:p w14:paraId="432C29CC" w14:textId="77777777" w:rsidR="00FF6344" w:rsidRDefault="00B46D33" w:rsidP="002074D2">
            <w:pPr>
              <w:widowControl/>
              <w:adjustRightInd/>
              <w:jc w:val="left"/>
              <w:rPr>
                <w:rFonts w:ascii="宋体" w:hAnsi="宋体" w:cs="宋体"/>
                <w:kern w:val="0"/>
                <w:sz w:val="20"/>
                <w:szCs w:val="20"/>
              </w:rPr>
            </w:pPr>
            <w:proofErr w:type="gramStart"/>
            <w:r>
              <w:rPr>
                <w:rFonts w:ascii="宋体" w:hAnsi="宋体" w:cs="宋体" w:hint="eastAsia"/>
                <w:kern w:val="0"/>
                <w:sz w:val="20"/>
                <w:szCs w:val="20"/>
              </w:rPr>
              <w:t>单控开关</w:t>
            </w:r>
            <w:proofErr w:type="gramEnd"/>
          </w:p>
        </w:tc>
        <w:tc>
          <w:tcPr>
            <w:tcW w:w="491" w:type="dxa"/>
            <w:shd w:val="clear" w:color="FFFFFF" w:fill="FFFFFF"/>
            <w:vAlign w:val="center"/>
          </w:tcPr>
          <w:p w14:paraId="104C535A"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5B26534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68558B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6D77C71" w14:textId="77777777">
        <w:trPr>
          <w:trHeight w:val="240"/>
        </w:trPr>
        <w:tc>
          <w:tcPr>
            <w:tcW w:w="516" w:type="dxa"/>
            <w:shd w:val="clear" w:color="FFFFFF" w:fill="FFFFFF"/>
            <w:vAlign w:val="center"/>
          </w:tcPr>
          <w:p w14:paraId="4FCB04E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72</w:t>
            </w:r>
          </w:p>
        </w:tc>
        <w:tc>
          <w:tcPr>
            <w:tcW w:w="1592" w:type="dxa"/>
            <w:shd w:val="clear" w:color="FFFFFF" w:fill="FFFFFF"/>
            <w:vAlign w:val="center"/>
          </w:tcPr>
          <w:p w14:paraId="3A886E6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原消防等系统整合</w:t>
            </w:r>
          </w:p>
        </w:tc>
        <w:tc>
          <w:tcPr>
            <w:tcW w:w="4571" w:type="dxa"/>
            <w:shd w:val="clear" w:color="FFFFFF" w:fill="FFFFFF"/>
            <w:vAlign w:val="center"/>
          </w:tcPr>
          <w:p w14:paraId="1F01619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1.消防主机移位、消防系统整合接入等</w:t>
            </w:r>
          </w:p>
        </w:tc>
        <w:tc>
          <w:tcPr>
            <w:tcW w:w="491" w:type="dxa"/>
            <w:shd w:val="clear" w:color="FFFFFF" w:fill="FFFFFF"/>
            <w:vAlign w:val="center"/>
          </w:tcPr>
          <w:p w14:paraId="130A438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0BCCC80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4A22099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0F45E4D" w14:textId="77777777">
        <w:trPr>
          <w:trHeight w:val="240"/>
        </w:trPr>
        <w:tc>
          <w:tcPr>
            <w:tcW w:w="516" w:type="dxa"/>
            <w:shd w:val="clear" w:color="FFFFFF" w:fill="FFFFFF"/>
            <w:vAlign w:val="center"/>
          </w:tcPr>
          <w:p w14:paraId="63CDBB9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73</w:t>
            </w:r>
          </w:p>
        </w:tc>
        <w:tc>
          <w:tcPr>
            <w:tcW w:w="1592" w:type="dxa"/>
            <w:shd w:val="clear" w:color="FFFFFF" w:fill="FFFFFF"/>
            <w:vAlign w:val="center"/>
          </w:tcPr>
          <w:p w14:paraId="66A16C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拆除工程</w:t>
            </w:r>
          </w:p>
        </w:tc>
        <w:tc>
          <w:tcPr>
            <w:tcW w:w="4571" w:type="dxa"/>
            <w:shd w:val="clear" w:color="FFFFFF" w:fill="FFFFFF"/>
            <w:vAlign w:val="center"/>
          </w:tcPr>
          <w:p w14:paraId="59C138D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原门、隔墙和电视墙、地板等拆除，垃圾清运</w:t>
            </w:r>
          </w:p>
        </w:tc>
        <w:tc>
          <w:tcPr>
            <w:tcW w:w="491" w:type="dxa"/>
            <w:shd w:val="clear" w:color="FFFFFF" w:fill="FFFFFF"/>
            <w:vAlign w:val="center"/>
          </w:tcPr>
          <w:p w14:paraId="64AE9F8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1A2A7E1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6B3525B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C520F8C" w14:textId="77777777">
        <w:trPr>
          <w:trHeight w:val="480"/>
        </w:trPr>
        <w:tc>
          <w:tcPr>
            <w:tcW w:w="516" w:type="dxa"/>
            <w:shd w:val="clear" w:color="FFFFFF" w:fill="FFFFFF"/>
            <w:vAlign w:val="center"/>
          </w:tcPr>
          <w:p w14:paraId="69D2B02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74</w:t>
            </w:r>
          </w:p>
        </w:tc>
        <w:tc>
          <w:tcPr>
            <w:tcW w:w="1592" w:type="dxa"/>
            <w:shd w:val="clear" w:color="FFFFFF" w:fill="FFFFFF"/>
            <w:vAlign w:val="center"/>
          </w:tcPr>
          <w:p w14:paraId="52BD80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防盗窗</w:t>
            </w:r>
          </w:p>
        </w:tc>
        <w:tc>
          <w:tcPr>
            <w:tcW w:w="4571" w:type="dxa"/>
            <w:shd w:val="clear" w:color="FFFFFF" w:fill="FFFFFF"/>
            <w:vAlign w:val="center"/>
          </w:tcPr>
          <w:p w14:paraId="4AE7F91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防盗窗;1120*1670，1.5厚断桥隔热</w:t>
            </w:r>
            <w:proofErr w:type="gramStart"/>
            <w:r>
              <w:rPr>
                <w:rFonts w:ascii="宋体" w:hAnsi="宋体" w:cs="宋体" w:hint="eastAsia"/>
                <w:kern w:val="0"/>
                <w:sz w:val="20"/>
                <w:szCs w:val="20"/>
              </w:rPr>
              <w:t>铝合金窗带防盗</w:t>
            </w:r>
            <w:proofErr w:type="gramEnd"/>
            <w:r>
              <w:rPr>
                <w:rFonts w:ascii="宋体" w:hAnsi="宋体" w:cs="宋体" w:hint="eastAsia"/>
                <w:kern w:val="0"/>
                <w:sz w:val="20"/>
                <w:szCs w:val="20"/>
              </w:rPr>
              <w:t>网、纱窗</w:t>
            </w:r>
          </w:p>
        </w:tc>
        <w:tc>
          <w:tcPr>
            <w:tcW w:w="491" w:type="dxa"/>
            <w:shd w:val="clear" w:color="FFFFFF" w:fill="FFFFFF"/>
            <w:vAlign w:val="center"/>
          </w:tcPr>
          <w:p w14:paraId="404B3E5F"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樘</w:t>
            </w:r>
            <w:proofErr w:type="gramEnd"/>
          </w:p>
        </w:tc>
        <w:tc>
          <w:tcPr>
            <w:tcW w:w="616" w:type="dxa"/>
            <w:shd w:val="clear" w:color="FFFFFF" w:fill="FFFFFF"/>
            <w:vAlign w:val="center"/>
          </w:tcPr>
          <w:p w14:paraId="21A48EA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4100F20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B92F19F" w14:textId="77777777">
        <w:trPr>
          <w:trHeight w:val="240"/>
        </w:trPr>
        <w:tc>
          <w:tcPr>
            <w:tcW w:w="516" w:type="dxa"/>
            <w:shd w:val="clear" w:color="FFFFFF" w:fill="FFFFFF"/>
            <w:vAlign w:val="center"/>
          </w:tcPr>
          <w:p w14:paraId="532B444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75</w:t>
            </w:r>
          </w:p>
        </w:tc>
        <w:tc>
          <w:tcPr>
            <w:tcW w:w="1592" w:type="dxa"/>
            <w:shd w:val="clear" w:color="FFFFFF" w:fill="FFFFFF"/>
            <w:vAlign w:val="center"/>
          </w:tcPr>
          <w:p w14:paraId="3DE635A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管路改造</w:t>
            </w:r>
          </w:p>
        </w:tc>
        <w:tc>
          <w:tcPr>
            <w:tcW w:w="4571" w:type="dxa"/>
            <w:shd w:val="clear" w:color="FFFFFF" w:fill="FFFFFF"/>
            <w:vAlign w:val="center"/>
          </w:tcPr>
          <w:p w14:paraId="43A4F87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1.机房内明管改暗管</w:t>
            </w:r>
          </w:p>
        </w:tc>
        <w:tc>
          <w:tcPr>
            <w:tcW w:w="491" w:type="dxa"/>
            <w:shd w:val="clear" w:color="FFFFFF" w:fill="FFFFFF"/>
            <w:vAlign w:val="center"/>
          </w:tcPr>
          <w:p w14:paraId="2ADC10C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577C29D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515EC40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3D61F48" w14:textId="77777777">
        <w:trPr>
          <w:trHeight w:val="255"/>
        </w:trPr>
        <w:tc>
          <w:tcPr>
            <w:tcW w:w="516" w:type="dxa"/>
            <w:shd w:val="clear" w:color="FFFFFF" w:fill="FFFFFF"/>
            <w:vAlign w:val="center"/>
          </w:tcPr>
          <w:p w14:paraId="0F4C39A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76</w:t>
            </w:r>
          </w:p>
        </w:tc>
        <w:tc>
          <w:tcPr>
            <w:tcW w:w="1592" w:type="dxa"/>
            <w:shd w:val="clear" w:color="FFFFFF" w:fill="FFFFFF"/>
            <w:vAlign w:val="center"/>
          </w:tcPr>
          <w:p w14:paraId="7A4B994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空调移位</w:t>
            </w:r>
          </w:p>
        </w:tc>
        <w:tc>
          <w:tcPr>
            <w:tcW w:w="4571" w:type="dxa"/>
            <w:shd w:val="clear" w:color="FFFFFF" w:fill="FFFFFF"/>
            <w:vAlign w:val="center"/>
          </w:tcPr>
          <w:p w14:paraId="4144E1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1.机房内空调移位</w:t>
            </w:r>
          </w:p>
        </w:tc>
        <w:tc>
          <w:tcPr>
            <w:tcW w:w="491" w:type="dxa"/>
            <w:shd w:val="clear" w:color="FFFFFF" w:fill="FFFFFF"/>
            <w:vAlign w:val="center"/>
          </w:tcPr>
          <w:p w14:paraId="0A809DF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03392CA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4371E7C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33DD9F7" w14:textId="77777777">
        <w:trPr>
          <w:trHeight w:val="240"/>
        </w:trPr>
        <w:tc>
          <w:tcPr>
            <w:tcW w:w="516" w:type="dxa"/>
            <w:shd w:val="clear" w:color="FFFFFF" w:fill="FFFFFF"/>
            <w:vAlign w:val="center"/>
          </w:tcPr>
          <w:p w14:paraId="487AD10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77</w:t>
            </w:r>
          </w:p>
        </w:tc>
        <w:tc>
          <w:tcPr>
            <w:tcW w:w="1592" w:type="dxa"/>
            <w:shd w:val="clear" w:color="FFFFFF" w:fill="FFFFFF"/>
            <w:vAlign w:val="center"/>
          </w:tcPr>
          <w:p w14:paraId="2AB25C3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甲级防盗门</w:t>
            </w:r>
          </w:p>
        </w:tc>
        <w:tc>
          <w:tcPr>
            <w:tcW w:w="4571" w:type="dxa"/>
            <w:shd w:val="clear" w:color="FFFFFF" w:fill="FFFFFF"/>
            <w:vAlign w:val="center"/>
          </w:tcPr>
          <w:p w14:paraId="1787FC2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甲级防盗门;1360mm*2250mm，含五金</w:t>
            </w:r>
          </w:p>
        </w:tc>
        <w:tc>
          <w:tcPr>
            <w:tcW w:w="491" w:type="dxa"/>
            <w:shd w:val="clear" w:color="FFFFFF" w:fill="FFFFFF"/>
            <w:vAlign w:val="center"/>
          </w:tcPr>
          <w:p w14:paraId="56E02B2B"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樘</w:t>
            </w:r>
            <w:proofErr w:type="gramEnd"/>
          </w:p>
        </w:tc>
        <w:tc>
          <w:tcPr>
            <w:tcW w:w="616" w:type="dxa"/>
            <w:shd w:val="clear" w:color="FFFFFF" w:fill="FFFFFF"/>
            <w:vAlign w:val="center"/>
          </w:tcPr>
          <w:p w14:paraId="70E4FEC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1C0E7F7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0490C5A" w14:textId="77777777">
        <w:trPr>
          <w:trHeight w:val="1440"/>
        </w:trPr>
        <w:tc>
          <w:tcPr>
            <w:tcW w:w="516" w:type="dxa"/>
            <w:shd w:val="clear" w:color="FFFFFF" w:fill="FFFFFF"/>
            <w:vAlign w:val="center"/>
          </w:tcPr>
          <w:p w14:paraId="26DFC6B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78</w:t>
            </w:r>
          </w:p>
        </w:tc>
        <w:tc>
          <w:tcPr>
            <w:tcW w:w="1592" w:type="dxa"/>
            <w:shd w:val="clear" w:color="FFFFFF" w:fill="FFFFFF"/>
            <w:vAlign w:val="center"/>
          </w:tcPr>
          <w:p w14:paraId="71D799E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571" w:type="dxa"/>
            <w:shd w:val="clear" w:color="FFFFFF" w:fill="FFFFFF"/>
            <w:vAlign w:val="center"/>
          </w:tcPr>
          <w:p w14:paraId="7738D0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末级防雷器；机架式，六位插孔，采用优质压敏电阻，气体放电管，采用温控保护电路，</w:t>
            </w:r>
            <w:proofErr w:type="gramStart"/>
            <w:r>
              <w:rPr>
                <w:rFonts w:ascii="宋体" w:hAnsi="宋体" w:cs="宋体" w:hint="eastAsia"/>
                <w:kern w:val="0"/>
                <w:sz w:val="20"/>
                <w:szCs w:val="20"/>
              </w:rPr>
              <w:t>内置热</w:t>
            </w:r>
            <w:proofErr w:type="gramEnd"/>
            <w:r>
              <w:rPr>
                <w:rFonts w:ascii="宋体" w:hAnsi="宋体" w:cs="宋体" w:hint="eastAsia"/>
                <w:kern w:val="0"/>
                <w:sz w:val="20"/>
                <w:szCs w:val="20"/>
              </w:rPr>
              <w:t>保护，额定电压：220VAC，最大持续工作电压：320VAC，额定负载电流：20A，最大流通量（8/20μs）：20kA，标称流通量（8/20μs）：10kA；响应时间：≤25ns</w:t>
            </w:r>
          </w:p>
        </w:tc>
        <w:tc>
          <w:tcPr>
            <w:tcW w:w="491" w:type="dxa"/>
            <w:shd w:val="clear" w:color="FFFFFF" w:fill="FFFFFF"/>
            <w:vAlign w:val="center"/>
          </w:tcPr>
          <w:p w14:paraId="59940F25"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2015E3F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w:t>
            </w:r>
          </w:p>
        </w:tc>
        <w:tc>
          <w:tcPr>
            <w:tcW w:w="520" w:type="dxa"/>
            <w:shd w:val="clear" w:color="FFFFFF" w:fill="FFFFFF"/>
            <w:vAlign w:val="center"/>
          </w:tcPr>
          <w:p w14:paraId="02D77FA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6DE8647" w14:textId="77777777">
        <w:trPr>
          <w:trHeight w:val="480"/>
        </w:trPr>
        <w:tc>
          <w:tcPr>
            <w:tcW w:w="516" w:type="dxa"/>
            <w:shd w:val="clear" w:color="FFFFFF" w:fill="FFFFFF"/>
            <w:vAlign w:val="center"/>
          </w:tcPr>
          <w:p w14:paraId="2D6B94A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79</w:t>
            </w:r>
          </w:p>
        </w:tc>
        <w:tc>
          <w:tcPr>
            <w:tcW w:w="1592" w:type="dxa"/>
            <w:shd w:val="clear" w:color="FFFFFF" w:fill="FFFFFF"/>
            <w:vAlign w:val="center"/>
          </w:tcPr>
          <w:p w14:paraId="13322E0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571" w:type="dxa"/>
            <w:shd w:val="clear" w:color="FFFFFF" w:fill="FFFFFF"/>
            <w:vAlign w:val="center"/>
          </w:tcPr>
          <w:p w14:paraId="071D4D5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三级防浪涌装置；设备箱电源防雷模块Imax/In（kA）：40/20kA</w:t>
            </w:r>
          </w:p>
        </w:tc>
        <w:tc>
          <w:tcPr>
            <w:tcW w:w="491" w:type="dxa"/>
            <w:shd w:val="clear" w:color="FFFFFF" w:fill="FFFFFF"/>
            <w:vAlign w:val="center"/>
          </w:tcPr>
          <w:p w14:paraId="0A2DBBCF"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178AB19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w:t>
            </w:r>
          </w:p>
        </w:tc>
        <w:tc>
          <w:tcPr>
            <w:tcW w:w="520" w:type="dxa"/>
            <w:shd w:val="clear" w:color="FFFFFF" w:fill="FFFFFF"/>
            <w:vAlign w:val="center"/>
          </w:tcPr>
          <w:p w14:paraId="3ECAD87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8E55AE6" w14:textId="77777777">
        <w:trPr>
          <w:trHeight w:val="480"/>
        </w:trPr>
        <w:tc>
          <w:tcPr>
            <w:tcW w:w="516" w:type="dxa"/>
            <w:shd w:val="clear" w:color="FFFFFF" w:fill="FFFFFF"/>
            <w:vAlign w:val="center"/>
          </w:tcPr>
          <w:p w14:paraId="21D204B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80</w:t>
            </w:r>
          </w:p>
        </w:tc>
        <w:tc>
          <w:tcPr>
            <w:tcW w:w="1592" w:type="dxa"/>
            <w:shd w:val="clear" w:color="FFFFFF" w:fill="FFFFFF"/>
            <w:vAlign w:val="center"/>
          </w:tcPr>
          <w:p w14:paraId="110CDAA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571" w:type="dxa"/>
            <w:shd w:val="clear" w:color="FFFFFF" w:fill="FFFFFF"/>
            <w:vAlign w:val="center"/>
          </w:tcPr>
          <w:p w14:paraId="352CBBD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二级防浪涌装置；UPS电箱三相电源二级浪</w:t>
            </w:r>
            <w:proofErr w:type="gramStart"/>
            <w:r>
              <w:rPr>
                <w:rFonts w:ascii="宋体" w:hAnsi="宋体" w:cs="宋体" w:hint="eastAsia"/>
                <w:kern w:val="0"/>
                <w:sz w:val="20"/>
                <w:szCs w:val="20"/>
              </w:rPr>
              <w:t>涌保护</w:t>
            </w:r>
            <w:proofErr w:type="gramEnd"/>
            <w:r>
              <w:rPr>
                <w:rFonts w:ascii="宋体" w:hAnsi="宋体" w:cs="宋体" w:hint="eastAsia"/>
                <w:kern w:val="0"/>
                <w:sz w:val="20"/>
                <w:szCs w:val="20"/>
              </w:rPr>
              <w:t>模块：Imax/In（kA）：80/40kA</w:t>
            </w:r>
          </w:p>
        </w:tc>
        <w:tc>
          <w:tcPr>
            <w:tcW w:w="491" w:type="dxa"/>
            <w:shd w:val="clear" w:color="FFFFFF" w:fill="FFFFFF"/>
            <w:vAlign w:val="center"/>
          </w:tcPr>
          <w:p w14:paraId="102E0C88"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51A37B7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520" w:type="dxa"/>
            <w:shd w:val="clear" w:color="FFFFFF" w:fill="FFFFFF"/>
            <w:vAlign w:val="center"/>
          </w:tcPr>
          <w:p w14:paraId="07C3AD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1E4EF01" w14:textId="77777777">
        <w:trPr>
          <w:trHeight w:val="240"/>
        </w:trPr>
        <w:tc>
          <w:tcPr>
            <w:tcW w:w="516" w:type="dxa"/>
            <w:shd w:val="clear" w:color="FFFFFF" w:fill="FFFFFF"/>
            <w:vAlign w:val="center"/>
          </w:tcPr>
          <w:p w14:paraId="11DD2C9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81</w:t>
            </w:r>
          </w:p>
        </w:tc>
        <w:tc>
          <w:tcPr>
            <w:tcW w:w="1592" w:type="dxa"/>
            <w:shd w:val="clear" w:color="FFFFFF" w:fill="FFFFFF"/>
            <w:vAlign w:val="center"/>
          </w:tcPr>
          <w:p w14:paraId="6D05044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接地母线</w:t>
            </w:r>
          </w:p>
        </w:tc>
        <w:tc>
          <w:tcPr>
            <w:tcW w:w="4571" w:type="dxa"/>
            <w:shd w:val="clear" w:color="FFFFFF" w:fill="FFFFFF"/>
            <w:vAlign w:val="center"/>
          </w:tcPr>
          <w:p w14:paraId="748327E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接地铜排 -30*3</w:t>
            </w:r>
          </w:p>
        </w:tc>
        <w:tc>
          <w:tcPr>
            <w:tcW w:w="491" w:type="dxa"/>
            <w:shd w:val="clear" w:color="FFFFFF" w:fill="FFFFFF"/>
            <w:vAlign w:val="center"/>
          </w:tcPr>
          <w:p w14:paraId="669EEDF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7A1CBC6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36</w:t>
            </w:r>
          </w:p>
        </w:tc>
        <w:tc>
          <w:tcPr>
            <w:tcW w:w="520" w:type="dxa"/>
            <w:shd w:val="clear" w:color="FFFFFF" w:fill="FFFFFF"/>
            <w:vAlign w:val="center"/>
          </w:tcPr>
          <w:p w14:paraId="3B73BB4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BE6AE5" w14:textId="77777777">
        <w:trPr>
          <w:trHeight w:val="240"/>
        </w:trPr>
        <w:tc>
          <w:tcPr>
            <w:tcW w:w="516" w:type="dxa"/>
            <w:shd w:val="clear" w:color="FFFFFF" w:fill="FFFFFF"/>
            <w:vAlign w:val="center"/>
          </w:tcPr>
          <w:p w14:paraId="26B1F38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82</w:t>
            </w:r>
          </w:p>
        </w:tc>
        <w:tc>
          <w:tcPr>
            <w:tcW w:w="1592" w:type="dxa"/>
            <w:shd w:val="clear" w:color="FFFFFF" w:fill="FFFFFF"/>
            <w:vAlign w:val="center"/>
          </w:tcPr>
          <w:p w14:paraId="13D72BD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接地母线</w:t>
            </w:r>
          </w:p>
        </w:tc>
        <w:tc>
          <w:tcPr>
            <w:tcW w:w="4571" w:type="dxa"/>
            <w:shd w:val="clear" w:color="FFFFFF" w:fill="FFFFFF"/>
            <w:vAlign w:val="center"/>
          </w:tcPr>
          <w:p w14:paraId="40B90B9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接地热镀锌扁钢 -40*4</w:t>
            </w:r>
          </w:p>
        </w:tc>
        <w:tc>
          <w:tcPr>
            <w:tcW w:w="491" w:type="dxa"/>
            <w:shd w:val="clear" w:color="FFFFFF" w:fill="FFFFFF"/>
            <w:vAlign w:val="center"/>
          </w:tcPr>
          <w:p w14:paraId="15FE030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4CC6403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w:t>
            </w:r>
          </w:p>
        </w:tc>
        <w:tc>
          <w:tcPr>
            <w:tcW w:w="520" w:type="dxa"/>
            <w:shd w:val="clear" w:color="FFFFFF" w:fill="FFFFFF"/>
            <w:vAlign w:val="center"/>
          </w:tcPr>
          <w:p w14:paraId="6C9950D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180711D" w14:textId="77777777">
        <w:trPr>
          <w:trHeight w:val="240"/>
        </w:trPr>
        <w:tc>
          <w:tcPr>
            <w:tcW w:w="516" w:type="dxa"/>
            <w:shd w:val="clear" w:color="FFFFFF" w:fill="FFFFFF"/>
            <w:vAlign w:val="center"/>
          </w:tcPr>
          <w:p w14:paraId="3417AE8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83</w:t>
            </w:r>
          </w:p>
        </w:tc>
        <w:tc>
          <w:tcPr>
            <w:tcW w:w="1592" w:type="dxa"/>
            <w:shd w:val="clear" w:color="FFFFFF" w:fill="FFFFFF"/>
            <w:vAlign w:val="center"/>
          </w:tcPr>
          <w:p w14:paraId="0B8F5AF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15A295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铜芯导线BVR6mm2</w:t>
            </w:r>
          </w:p>
        </w:tc>
        <w:tc>
          <w:tcPr>
            <w:tcW w:w="491" w:type="dxa"/>
            <w:shd w:val="clear" w:color="FFFFFF" w:fill="FFFFFF"/>
            <w:vAlign w:val="center"/>
          </w:tcPr>
          <w:p w14:paraId="196020D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17D79D9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35</w:t>
            </w:r>
          </w:p>
        </w:tc>
        <w:tc>
          <w:tcPr>
            <w:tcW w:w="520" w:type="dxa"/>
            <w:shd w:val="clear" w:color="FFFFFF" w:fill="FFFFFF"/>
            <w:vAlign w:val="center"/>
          </w:tcPr>
          <w:p w14:paraId="45C63F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147986B" w14:textId="77777777">
        <w:trPr>
          <w:trHeight w:val="240"/>
        </w:trPr>
        <w:tc>
          <w:tcPr>
            <w:tcW w:w="516" w:type="dxa"/>
            <w:shd w:val="clear" w:color="FFFFFF" w:fill="FFFFFF"/>
            <w:vAlign w:val="center"/>
          </w:tcPr>
          <w:p w14:paraId="1780598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84</w:t>
            </w:r>
          </w:p>
        </w:tc>
        <w:tc>
          <w:tcPr>
            <w:tcW w:w="1592" w:type="dxa"/>
            <w:shd w:val="clear" w:color="FFFFFF" w:fill="FFFFFF"/>
            <w:vAlign w:val="center"/>
          </w:tcPr>
          <w:p w14:paraId="31F74A6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76EE8B1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铜芯导线BVR16mm2</w:t>
            </w:r>
          </w:p>
        </w:tc>
        <w:tc>
          <w:tcPr>
            <w:tcW w:w="491" w:type="dxa"/>
            <w:shd w:val="clear" w:color="FFFFFF" w:fill="FFFFFF"/>
            <w:vAlign w:val="center"/>
          </w:tcPr>
          <w:p w14:paraId="385ACF3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ECD47E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25</w:t>
            </w:r>
          </w:p>
        </w:tc>
        <w:tc>
          <w:tcPr>
            <w:tcW w:w="520" w:type="dxa"/>
            <w:shd w:val="clear" w:color="FFFFFF" w:fill="FFFFFF"/>
            <w:vAlign w:val="center"/>
          </w:tcPr>
          <w:p w14:paraId="744D37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0394B2D" w14:textId="77777777">
        <w:trPr>
          <w:trHeight w:val="240"/>
        </w:trPr>
        <w:tc>
          <w:tcPr>
            <w:tcW w:w="516" w:type="dxa"/>
            <w:shd w:val="clear" w:color="FFFFFF" w:fill="FFFFFF"/>
            <w:vAlign w:val="center"/>
          </w:tcPr>
          <w:p w14:paraId="42AF0EB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85</w:t>
            </w:r>
          </w:p>
        </w:tc>
        <w:tc>
          <w:tcPr>
            <w:tcW w:w="1592" w:type="dxa"/>
            <w:shd w:val="clear" w:color="FFFFFF" w:fill="FFFFFF"/>
            <w:vAlign w:val="center"/>
          </w:tcPr>
          <w:p w14:paraId="50D49E7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571" w:type="dxa"/>
            <w:shd w:val="clear" w:color="FFFFFF" w:fill="FFFFFF"/>
            <w:vAlign w:val="center"/>
          </w:tcPr>
          <w:p w14:paraId="07D0B54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铜芯导线BV25mm2</w:t>
            </w:r>
          </w:p>
        </w:tc>
        <w:tc>
          <w:tcPr>
            <w:tcW w:w="491" w:type="dxa"/>
            <w:shd w:val="clear" w:color="FFFFFF" w:fill="FFFFFF"/>
            <w:vAlign w:val="center"/>
          </w:tcPr>
          <w:p w14:paraId="6CC6D0B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2241BC3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40</w:t>
            </w:r>
          </w:p>
        </w:tc>
        <w:tc>
          <w:tcPr>
            <w:tcW w:w="520" w:type="dxa"/>
            <w:shd w:val="clear" w:color="FFFFFF" w:fill="FFFFFF"/>
            <w:vAlign w:val="center"/>
          </w:tcPr>
          <w:p w14:paraId="4EDF86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683DDFA" w14:textId="77777777">
        <w:trPr>
          <w:trHeight w:val="255"/>
        </w:trPr>
        <w:tc>
          <w:tcPr>
            <w:tcW w:w="516" w:type="dxa"/>
            <w:shd w:val="clear" w:color="FFFFFF" w:fill="FFFFFF"/>
            <w:vAlign w:val="center"/>
          </w:tcPr>
          <w:p w14:paraId="6105DE8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3936D18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展厅公共广播系统</w:t>
            </w:r>
          </w:p>
        </w:tc>
        <w:tc>
          <w:tcPr>
            <w:tcW w:w="4571" w:type="dxa"/>
            <w:shd w:val="clear" w:color="FFFFFF" w:fill="FFFFFF"/>
            <w:vAlign w:val="center"/>
          </w:tcPr>
          <w:p w14:paraId="07105AB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91" w:type="dxa"/>
            <w:shd w:val="clear" w:color="FFFFFF" w:fill="FFFFFF"/>
            <w:vAlign w:val="center"/>
          </w:tcPr>
          <w:p w14:paraId="19750D4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3A8C0F4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2A31E0A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42F340F" w14:textId="77777777">
        <w:trPr>
          <w:trHeight w:val="480"/>
        </w:trPr>
        <w:tc>
          <w:tcPr>
            <w:tcW w:w="516" w:type="dxa"/>
            <w:shd w:val="clear" w:color="FFFFFF" w:fill="FFFFFF"/>
            <w:vAlign w:val="center"/>
          </w:tcPr>
          <w:p w14:paraId="1BE796F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86</w:t>
            </w:r>
          </w:p>
        </w:tc>
        <w:tc>
          <w:tcPr>
            <w:tcW w:w="1592" w:type="dxa"/>
            <w:shd w:val="clear" w:color="FFFFFF" w:fill="FFFFFF"/>
            <w:vAlign w:val="center"/>
          </w:tcPr>
          <w:p w14:paraId="1E973EB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公共广播</w:t>
            </w:r>
          </w:p>
        </w:tc>
        <w:tc>
          <w:tcPr>
            <w:tcW w:w="4571" w:type="dxa"/>
            <w:shd w:val="clear" w:color="FFFFFF" w:fill="FFFFFF"/>
            <w:vAlign w:val="center"/>
          </w:tcPr>
          <w:p w14:paraId="2B4E138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广播系统、定时播放、</w:t>
            </w:r>
            <w:r>
              <w:rPr>
                <w:rFonts w:ascii="宋体" w:hAnsi="宋体" w:cs="宋体" w:hint="eastAsia"/>
                <w:kern w:val="0"/>
                <w:sz w:val="20"/>
                <w:szCs w:val="20"/>
              </w:rPr>
              <w:br/>
            </w:r>
            <w:proofErr w:type="gramStart"/>
            <w:r>
              <w:rPr>
                <w:rFonts w:ascii="宋体" w:hAnsi="宋体" w:cs="宋体" w:hint="eastAsia"/>
                <w:kern w:val="0"/>
                <w:sz w:val="20"/>
                <w:szCs w:val="20"/>
              </w:rPr>
              <w:t>优盘直插</w:t>
            </w:r>
            <w:proofErr w:type="gramEnd"/>
            <w:r>
              <w:rPr>
                <w:rFonts w:ascii="宋体" w:hAnsi="宋体" w:cs="宋体" w:hint="eastAsia"/>
                <w:kern w:val="0"/>
                <w:sz w:val="20"/>
                <w:szCs w:val="20"/>
              </w:rPr>
              <w:t>、话筒输入、中英语音录制等</w:t>
            </w:r>
          </w:p>
        </w:tc>
        <w:tc>
          <w:tcPr>
            <w:tcW w:w="491" w:type="dxa"/>
            <w:shd w:val="clear" w:color="FFFFFF" w:fill="FFFFFF"/>
            <w:vAlign w:val="center"/>
          </w:tcPr>
          <w:p w14:paraId="6D4EFC9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A3D776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w:t>
            </w:r>
          </w:p>
        </w:tc>
        <w:tc>
          <w:tcPr>
            <w:tcW w:w="520" w:type="dxa"/>
            <w:shd w:val="clear" w:color="FFFFFF" w:fill="FFFFFF"/>
            <w:vAlign w:val="center"/>
          </w:tcPr>
          <w:p w14:paraId="7319E9E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4E4DA96" w14:textId="77777777">
        <w:trPr>
          <w:trHeight w:val="240"/>
        </w:trPr>
        <w:tc>
          <w:tcPr>
            <w:tcW w:w="516" w:type="dxa"/>
            <w:shd w:val="clear" w:color="FFFFFF" w:fill="FFFFFF"/>
            <w:vAlign w:val="center"/>
          </w:tcPr>
          <w:p w14:paraId="61ED081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592" w:type="dxa"/>
            <w:shd w:val="clear" w:color="FFFFFF" w:fill="FFFFFF"/>
            <w:vAlign w:val="center"/>
          </w:tcPr>
          <w:p w14:paraId="5D5BBEE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办公网光纤联网</w:t>
            </w:r>
          </w:p>
        </w:tc>
        <w:tc>
          <w:tcPr>
            <w:tcW w:w="4571" w:type="dxa"/>
            <w:shd w:val="clear" w:color="FFFFFF" w:fill="FFFFFF"/>
            <w:vAlign w:val="center"/>
          </w:tcPr>
          <w:p w14:paraId="23B89E3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91" w:type="dxa"/>
            <w:shd w:val="clear" w:color="FFFFFF" w:fill="FFFFFF"/>
            <w:vAlign w:val="center"/>
          </w:tcPr>
          <w:p w14:paraId="7C9B1B3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6571033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shd w:val="clear" w:color="FFFFFF" w:fill="FFFFFF"/>
            <w:vAlign w:val="center"/>
          </w:tcPr>
          <w:p w14:paraId="3B966D1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0E59BAC" w14:textId="77777777">
        <w:trPr>
          <w:trHeight w:val="240"/>
        </w:trPr>
        <w:tc>
          <w:tcPr>
            <w:tcW w:w="516" w:type="dxa"/>
            <w:shd w:val="clear" w:color="FFFFFF" w:fill="FFFFFF"/>
            <w:vAlign w:val="center"/>
          </w:tcPr>
          <w:p w14:paraId="2AA2794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87</w:t>
            </w:r>
          </w:p>
        </w:tc>
        <w:tc>
          <w:tcPr>
            <w:tcW w:w="1592" w:type="dxa"/>
            <w:shd w:val="clear" w:color="FFFFFF" w:fill="FFFFFF"/>
            <w:vAlign w:val="center"/>
          </w:tcPr>
          <w:p w14:paraId="3614130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8芯室外单模光缆</w:t>
            </w:r>
          </w:p>
        </w:tc>
        <w:tc>
          <w:tcPr>
            <w:tcW w:w="4571" w:type="dxa"/>
            <w:shd w:val="clear" w:color="FFFFFF" w:fill="FFFFFF"/>
            <w:vAlign w:val="center"/>
          </w:tcPr>
          <w:p w14:paraId="3B2BCDA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8芯9\125um室外单模光缆</w:t>
            </w:r>
          </w:p>
        </w:tc>
        <w:tc>
          <w:tcPr>
            <w:tcW w:w="491" w:type="dxa"/>
            <w:shd w:val="clear" w:color="FFFFFF" w:fill="FFFFFF"/>
            <w:vAlign w:val="center"/>
          </w:tcPr>
          <w:p w14:paraId="1A7CBFF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3EDDCAE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600</w:t>
            </w:r>
          </w:p>
        </w:tc>
        <w:tc>
          <w:tcPr>
            <w:tcW w:w="520" w:type="dxa"/>
            <w:shd w:val="clear" w:color="FFFFFF" w:fill="FFFFFF"/>
            <w:vAlign w:val="center"/>
          </w:tcPr>
          <w:p w14:paraId="5DBD43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73DC151" w14:textId="77777777">
        <w:trPr>
          <w:trHeight w:val="1440"/>
        </w:trPr>
        <w:tc>
          <w:tcPr>
            <w:tcW w:w="516" w:type="dxa"/>
            <w:shd w:val="clear" w:color="FFFFFF" w:fill="FFFFFF"/>
            <w:vAlign w:val="center"/>
          </w:tcPr>
          <w:p w14:paraId="4391E4C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88</w:t>
            </w:r>
          </w:p>
        </w:tc>
        <w:tc>
          <w:tcPr>
            <w:tcW w:w="1592" w:type="dxa"/>
            <w:shd w:val="clear" w:color="FFFFFF" w:fill="FFFFFF"/>
            <w:vAlign w:val="center"/>
          </w:tcPr>
          <w:p w14:paraId="4F01C70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光纤尾</w:t>
            </w:r>
            <w:proofErr w:type="gramStart"/>
            <w:r>
              <w:rPr>
                <w:rFonts w:ascii="宋体" w:hAnsi="宋体" w:cs="宋体" w:hint="eastAsia"/>
                <w:kern w:val="0"/>
                <w:sz w:val="20"/>
                <w:szCs w:val="20"/>
              </w:rPr>
              <w:t>纤</w:t>
            </w:r>
            <w:proofErr w:type="gramEnd"/>
          </w:p>
        </w:tc>
        <w:tc>
          <w:tcPr>
            <w:tcW w:w="4571" w:type="dxa"/>
            <w:shd w:val="clear" w:color="FFFFFF" w:fill="FFFFFF"/>
            <w:vAlign w:val="center"/>
          </w:tcPr>
          <w:p w14:paraId="123E697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 xml:space="preserve"> 规格：1.5米LC,单模9/125尾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br/>
              <w:t>标准：符合ANSI/TIA/EIA 568-B.3以及ISO/IEC 11801标准，阻燃UL94V-0</w:t>
            </w:r>
            <w:r>
              <w:rPr>
                <w:rFonts w:ascii="宋体" w:hAnsi="宋体" w:cs="宋体" w:hint="eastAsia"/>
                <w:kern w:val="0"/>
                <w:sz w:val="20"/>
                <w:szCs w:val="20"/>
              </w:rPr>
              <w:br/>
              <w:t>性能：光缆终端到适配器的连接应用支持10G以太网</w:t>
            </w:r>
            <w:r>
              <w:rPr>
                <w:rFonts w:ascii="宋体" w:hAnsi="宋体" w:cs="宋体" w:hint="eastAsia"/>
                <w:kern w:val="0"/>
                <w:sz w:val="20"/>
                <w:szCs w:val="20"/>
              </w:rPr>
              <w:br/>
              <w:t>材料：纤芯护套PVC阻燃聚氯乙烯，接头氧化锆陶瓷壳体工程树脂</w:t>
            </w:r>
          </w:p>
        </w:tc>
        <w:tc>
          <w:tcPr>
            <w:tcW w:w="491" w:type="dxa"/>
            <w:shd w:val="clear" w:color="FFFFFF" w:fill="FFFFFF"/>
            <w:vAlign w:val="center"/>
          </w:tcPr>
          <w:p w14:paraId="7F6093A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根</w:t>
            </w:r>
          </w:p>
        </w:tc>
        <w:tc>
          <w:tcPr>
            <w:tcW w:w="616" w:type="dxa"/>
            <w:shd w:val="clear" w:color="FFFFFF" w:fill="FFFFFF"/>
            <w:vAlign w:val="center"/>
          </w:tcPr>
          <w:p w14:paraId="370C776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20" w:type="dxa"/>
            <w:shd w:val="clear" w:color="FFFFFF" w:fill="FFFFFF"/>
            <w:vAlign w:val="center"/>
          </w:tcPr>
          <w:p w14:paraId="744E9F2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707F70B" w14:textId="77777777">
        <w:trPr>
          <w:trHeight w:val="1695"/>
        </w:trPr>
        <w:tc>
          <w:tcPr>
            <w:tcW w:w="516" w:type="dxa"/>
            <w:shd w:val="clear" w:color="FFFFFF" w:fill="FFFFFF"/>
            <w:vAlign w:val="center"/>
          </w:tcPr>
          <w:p w14:paraId="672E01F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89</w:t>
            </w:r>
          </w:p>
        </w:tc>
        <w:tc>
          <w:tcPr>
            <w:tcW w:w="1592" w:type="dxa"/>
            <w:shd w:val="clear" w:color="FFFFFF" w:fill="FFFFFF"/>
            <w:vAlign w:val="center"/>
          </w:tcPr>
          <w:p w14:paraId="6B0F1E4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光纤跳线</w:t>
            </w:r>
          </w:p>
        </w:tc>
        <w:tc>
          <w:tcPr>
            <w:tcW w:w="4571" w:type="dxa"/>
            <w:shd w:val="clear" w:color="FFFFFF" w:fill="FFFFFF"/>
            <w:vAlign w:val="center"/>
          </w:tcPr>
          <w:p w14:paraId="3E095BB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光纤跳线 规格：3米LC-LC双芯单模9/125光纤跳线</w:t>
            </w:r>
            <w:r>
              <w:rPr>
                <w:rFonts w:ascii="宋体" w:hAnsi="宋体" w:cs="宋体" w:hint="eastAsia"/>
                <w:kern w:val="0"/>
                <w:sz w:val="20"/>
                <w:szCs w:val="20"/>
              </w:rPr>
              <w:br/>
              <w:t>标准：符合ANSI/TIA/EIA 568-B.3以及ISO/IEC 11801标准，阻燃UL94V-0</w:t>
            </w:r>
            <w:r>
              <w:rPr>
                <w:rFonts w:ascii="宋体" w:hAnsi="宋体" w:cs="宋体" w:hint="eastAsia"/>
                <w:kern w:val="0"/>
                <w:sz w:val="20"/>
                <w:szCs w:val="20"/>
              </w:rPr>
              <w:br/>
              <w:t>性能：连接到光纤配线架及设备的光纤跳线应用支持10G以太网，所有跳线都在出厂</w:t>
            </w:r>
            <w:proofErr w:type="gramStart"/>
            <w:r>
              <w:rPr>
                <w:rFonts w:ascii="宋体" w:hAnsi="宋体" w:cs="宋体" w:hint="eastAsia"/>
                <w:kern w:val="0"/>
                <w:sz w:val="20"/>
                <w:szCs w:val="20"/>
              </w:rPr>
              <w:t>前端接并经过</w:t>
            </w:r>
            <w:proofErr w:type="gramEnd"/>
            <w:r>
              <w:rPr>
                <w:rFonts w:ascii="宋体" w:hAnsi="宋体" w:cs="宋体" w:hint="eastAsia"/>
                <w:kern w:val="0"/>
                <w:sz w:val="20"/>
                <w:szCs w:val="20"/>
              </w:rPr>
              <w:t>检测</w:t>
            </w:r>
            <w:r>
              <w:rPr>
                <w:rFonts w:ascii="宋体" w:hAnsi="宋体" w:cs="宋体" w:hint="eastAsia"/>
                <w:kern w:val="0"/>
                <w:sz w:val="20"/>
                <w:szCs w:val="20"/>
              </w:rPr>
              <w:br/>
              <w:t>材料：护套PVC阻燃聚氯乙烯内置多股抗拉芳纶，接头氧化锆陶瓷壳体工程树脂</w:t>
            </w:r>
          </w:p>
        </w:tc>
        <w:tc>
          <w:tcPr>
            <w:tcW w:w="491" w:type="dxa"/>
            <w:shd w:val="clear" w:color="FFFFFF" w:fill="FFFFFF"/>
            <w:vAlign w:val="center"/>
          </w:tcPr>
          <w:p w14:paraId="080F5D5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条</w:t>
            </w:r>
          </w:p>
        </w:tc>
        <w:tc>
          <w:tcPr>
            <w:tcW w:w="616" w:type="dxa"/>
            <w:shd w:val="clear" w:color="FFFFFF" w:fill="FFFFFF"/>
            <w:vAlign w:val="center"/>
          </w:tcPr>
          <w:p w14:paraId="507B688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w:t>
            </w:r>
          </w:p>
        </w:tc>
        <w:tc>
          <w:tcPr>
            <w:tcW w:w="520" w:type="dxa"/>
            <w:shd w:val="clear" w:color="FFFFFF" w:fill="FFFFFF"/>
            <w:vAlign w:val="center"/>
          </w:tcPr>
          <w:p w14:paraId="2965F22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B25759B" w14:textId="77777777">
        <w:trPr>
          <w:trHeight w:val="240"/>
        </w:trPr>
        <w:tc>
          <w:tcPr>
            <w:tcW w:w="516" w:type="dxa"/>
            <w:shd w:val="clear" w:color="FFFFFF" w:fill="FFFFFF"/>
            <w:vAlign w:val="center"/>
          </w:tcPr>
          <w:p w14:paraId="179D4D4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90</w:t>
            </w:r>
          </w:p>
        </w:tc>
        <w:tc>
          <w:tcPr>
            <w:tcW w:w="1592" w:type="dxa"/>
            <w:shd w:val="clear" w:color="FFFFFF" w:fill="FFFFFF"/>
            <w:vAlign w:val="center"/>
          </w:tcPr>
          <w:p w14:paraId="08AA159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光纤盒</w:t>
            </w:r>
          </w:p>
        </w:tc>
        <w:tc>
          <w:tcPr>
            <w:tcW w:w="4571" w:type="dxa"/>
            <w:shd w:val="clear" w:color="FFFFFF" w:fill="FFFFFF"/>
            <w:vAlign w:val="center"/>
          </w:tcPr>
          <w:p w14:paraId="000B7E0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8口光纤终端盒</w:t>
            </w:r>
          </w:p>
        </w:tc>
        <w:tc>
          <w:tcPr>
            <w:tcW w:w="491" w:type="dxa"/>
            <w:shd w:val="clear" w:color="FFFFFF" w:fill="FFFFFF"/>
            <w:vAlign w:val="center"/>
          </w:tcPr>
          <w:p w14:paraId="53EDA3A9"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5EAC662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w:t>
            </w:r>
          </w:p>
        </w:tc>
        <w:tc>
          <w:tcPr>
            <w:tcW w:w="520" w:type="dxa"/>
            <w:shd w:val="clear" w:color="FFFFFF" w:fill="FFFFFF"/>
            <w:vAlign w:val="center"/>
          </w:tcPr>
          <w:p w14:paraId="16D8EDB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1C1098B" w14:textId="77777777">
        <w:trPr>
          <w:trHeight w:val="240"/>
        </w:trPr>
        <w:tc>
          <w:tcPr>
            <w:tcW w:w="516" w:type="dxa"/>
            <w:shd w:val="clear" w:color="FFFFFF" w:fill="FFFFFF"/>
            <w:vAlign w:val="center"/>
          </w:tcPr>
          <w:p w14:paraId="071D7E2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91</w:t>
            </w:r>
          </w:p>
        </w:tc>
        <w:tc>
          <w:tcPr>
            <w:tcW w:w="1592" w:type="dxa"/>
            <w:shd w:val="clear" w:color="FFFFFF" w:fill="FFFFFF"/>
            <w:vAlign w:val="center"/>
          </w:tcPr>
          <w:p w14:paraId="117D2C2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光纤连接</w:t>
            </w:r>
          </w:p>
        </w:tc>
        <w:tc>
          <w:tcPr>
            <w:tcW w:w="4571" w:type="dxa"/>
            <w:shd w:val="clear" w:color="FFFFFF" w:fill="FFFFFF"/>
            <w:vAlign w:val="center"/>
          </w:tcPr>
          <w:p w14:paraId="0A14B94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光纤熔接</w:t>
            </w:r>
          </w:p>
        </w:tc>
        <w:tc>
          <w:tcPr>
            <w:tcW w:w="491" w:type="dxa"/>
            <w:shd w:val="clear" w:color="FFFFFF" w:fill="FFFFFF"/>
            <w:vAlign w:val="center"/>
          </w:tcPr>
          <w:p w14:paraId="5814A71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芯</w:t>
            </w:r>
          </w:p>
        </w:tc>
        <w:tc>
          <w:tcPr>
            <w:tcW w:w="616" w:type="dxa"/>
            <w:shd w:val="clear" w:color="FFFFFF" w:fill="FFFFFF"/>
            <w:vAlign w:val="center"/>
          </w:tcPr>
          <w:p w14:paraId="2B5B167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20" w:type="dxa"/>
            <w:shd w:val="clear" w:color="FFFFFF" w:fill="FFFFFF"/>
            <w:vAlign w:val="center"/>
          </w:tcPr>
          <w:p w14:paraId="6078B4E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8899E1E" w14:textId="77777777">
        <w:trPr>
          <w:trHeight w:val="240"/>
        </w:trPr>
        <w:tc>
          <w:tcPr>
            <w:tcW w:w="516" w:type="dxa"/>
            <w:shd w:val="clear" w:color="FFFFFF" w:fill="FFFFFF"/>
            <w:vAlign w:val="center"/>
          </w:tcPr>
          <w:p w14:paraId="3597C42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92</w:t>
            </w:r>
          </w:p>
        </w:tc>
        <w:tc>
          <w:tcPr>
            <w:tcW w:w="1592" w:type="dxa"/>
            <w:shd w:val="clear" w:color="FFFFFF" w:fill="FFFFFF"/>
            <w:vAlign w:val="center"/>
          </w:tcPr>
          <w:p w14:paraId="1A4C0D6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571" w:type="dxa"/>
            <w:shd w:val="clear" w:color="FFFFFF" w:fill="FFFFFF"/>
            <w:vAlign w:val="center"/>
          </w:tcPr>
          <w:p w14:paraId="72AA824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塑料管 HDPE32，含配件</w:t>
            </w:r>
          </w:p>
        </w:tc>
        <w:tc>
          <w:tcPr>
            <w:tcW w:w="491" w:type="dxa"/>
            <w:shd w:val="clear" w:color="FFFFFF" w:fill="FFFFFF"/>
            <w:vAlign w:val="center"/>
          </w:tcPr>
          <w:p w14:paraId="1254CC8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A378F9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40</w:t>
            </w:r>
          </w:p>
        </w:tc>
        <w:tc>
          <w:tcPr>
            <w:tcW w:w="520" w:type="dxa"/>
            <w:shd w:val="clear" w:color="FFFFFF" w:fill="FFFFFF"/>
            <w:vAlign w:val="center"/>
          </w:tcPr>
          <w:p w14:paraId="208C7C4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76E063F" w14:textId="77777777">
        <w:trPr>
          <w:trHeight w:val="240"/>
        </w:trPr>
        <w:tc>
          <w:tcPr>
            <w:tcW w:w="516" w:type="dxa"/>
            <w:shd w:val="clear" w:color="FFFFFF" w:fill="FFFFFF"/>
            <w:vAlign w:val="center"/>
          </w:tcPr>
          <w:p w14:paraId="6283C04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93</w:t>
            </w:r>
          </w:p>
        </w:tc>
        <w:tc>
          <w:tcPr>
            <w:tcW w:w="1592" w:type="dxa"/>
            <w:shd w:val="clear" w:color="FFFFFF" w:fill="FFFFFF"/>
            <w:vAlign w:val="center"/>
          </w:tcPr>
          <w:p w14:paraId="7375879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571" w:type="dxa"/>
            <w:shd w:val="clear" w:color="FFFFFF" w:fill="FFFFFF"/>
            <w:vAlign w:val="center"/>
          </w:tcPr>
          <w:p w14:paraId="7EE087F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塑料管 HDPE50，含配件</w:t>
            </w:r>
          </w:p>
        </w:tc>
        <w:tc>
          <w:tcPr>
            <w:tcW w:w="491" w:type="dxa"/>
            <w:shd w:val="clear" w:color="FFFFFF" w:fill="FFFFFF"/>
            <w:vAlign w:val="center"/>
          </w:tcPr>
          <w:p w14:paraId="06CD31B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8F87C9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100</w:t>
            </w:r>
          </w:p>
        </w:tc>
        <w:tc>
          <w:tcPr>
            <w:tcW w:w="520" w:type="dxa"/>
            <w:shd w:val="clear" w:color="FFFFFF" w:fill="FFFFFF"/>
            <w:vAlign w:val="center"/>
          </w:tcPr>
          <w:p w14:paraId="3FCF86A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A641E6E" w14:textId="77777777">
        <w:trPr>
          <w:trHeight w:val="480"/>
        </w:trPr>
        <w:tc>
          <w:tcPr>
            <w:tcW w:w="516" w:type="dxa"/>
            <w:shd w:val="clear" w:color="FFFFFF" w:fill="FFFFFF"/>
            <w:vAlign w:val="center"/>
          </w:tcPr>
          <w:p w14:paraId="72F2543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94</w:t>
            </w:r>
          </w:p>
        </w:tc>
        <w:tc>
          <w:tcPr>
            <w:tcW w:w="1592" w:type="dxa"/>
            <w:shd w:val="clear" w:color="FFFFFF" w:fill="FFFFFF"/>
            <w:vAlign w:val="center"/>
          </w:tcPr>
          <w:p w14:paraId="5596683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人（手）</w:t>
            </w:r>
            <w:proofErr w:type="gramStart"/>
            <w:r>
              <w:rPr>
                <w:rFonts w:ascii="宋体" w:hAnsi="宋体" w:cs="宋体" w:hint="eastAsia"/>
                <w:kern w:val="0"/>
                <w:sz w:val="20"/>
                <w:szCs w:val="20"/>
              </w:rPr>
              <w:t>孔井</w:t>
            </w:r>
            <w:proofErr w:type="gramEnd"/>
          </w:p>
        </w:tc>
        <w:tc>
          <w:tcPr>
            <w:tcW w:w="4571" w:type="dxa"/>
            <w:shd w:val="clear" w:color="FFFFFF" w:fill="FFFFFF"/>
            <w:vAlign w:val="center"/>
          </w:tcPr>
          <w:p w14:paraId="0629383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手孔井400*500*700</w:t>
            </w:r>
            <w:r>
              <w:rPr>
                <w:rFonts w:ascii="宋体" w:hAnsi="宋体" w:cs="宋体" w:hint="eastAsia"/>
                <w:kern w:val="0"/>
                <w:sz w:val="20"/>
                <w:szCs w:val="20"/>
              </w:rPr>
              <w:br/>
              <w:t>具体做法按设计要求</w:t>
            </w:r>
          </w:p>
        </w:tc>
        <w:tc>
          <w:tcPr>
            <w:tcW w:w="491" w:type="dxa"/>
            <w:shd w:val="clear" w:color="FFFFFF" w:fill="FFFFFF"/>
            <w:vAlign w:val="center"/>
          </w:tcPr>
          <w:p w14:paraId="765F345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座</w:t>
            </w:r>
          </w:p>
        </w:tc>
        <w:tc>
          <w:tcPr>
            <w:tcW w:w="616" w:type="dxa"/>
            <w:shd w:val="clear" w:color="FFFFFF" w:fill="FFFFFF"/>
            <w:vAlign w:val="center"/>
          </w:tcPr>
          <w:p w14:paraId="3D6869B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w:t>
            </w:r>
          </w:p>
        </w:tc>
        <w:tc>
          <w:tcPr>
            <w:tcW w:w="520" w:type="dxa"/>
            <w:shd w:val="clear" w:color="FFFFFF" w:fill="FFFFFF"/>
            <w:vAlign w:val="center"/>
          </w:tcPr>
          <w:p w14:paraId="69AD5A0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2F9AB27" w14:textId="77777777">
        <w:trPr>
          <w:trHeight w:val="480"/>
        </w:trPr>
        <w:tc>
          <w:tcPr>
            <w:tcW w:w="516" w:type="dxa"/>
            <w:shd w:val="clear" w:color="FFFFFF" w:fill="FFFFFF"/>
            <w:vAlign w:val="center"/>
          </w:tcPr>
          <w:p w14:paraId="2DF031E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95</w:t>
            </w:r>
          </w:p>
        </w:tc>
        <w:tc>
          <w:tcPr>
            <w:tcW w:w="1592" w:type="dxa"/>
            <w:shd w:val="clear" w:color="FFFFFF" w:fill="FFFFFF"/>
            <w:vAlign w:val="center"/>
          </w:tcPr>
          <w:p w14:paraId="72B78A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挖沟槽土方</w:t>
            </w:r>
          </w:p>
        </w:tc>
        <w:tc>
          <w:tcPr>
            <w:tcW w:w="4571" w:type="dxa"/>
            <w:shd w:val="clear" w:color="FFFFFF" w:fill="FFFFFF"/>
            <w:vAlign w:val="center"/>
          </w:tcPr>
          <w:p w14:paraId="063E404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w:t>
            </w:r>
            <w:proofErr w:type="gramStart"/>
            <w:r>
              <w:rPr>
                <w:rFonts w:ascii="宋体" w:hAnsi="宋体" w:cs="宋体" w:hint="eastAsia"/>
                <w:kern w:val="0"/>
                <w:sz w:val="20"/>
                <w:szCs w:val="20"/>
              </w:rPr>
              <w:t>井坑土方</w:t>
            </w:r>
            <w:proofErr w:type="gramEnd"/>
            <w:r>
              <w:rPr>
                <w:rFonts w:ascii="宋体" w:hAnsi="宋体" w:cs="宋体" w:hint="eastAsia"/>
                <w:kern w:val="0"/>
                <w:sz w:val="20"/>
                <w:szCs w:val="20"/>
              </w:rPr>
              <w:t>，挖深700mm，宽度500mm,开挖方式自行考虑</w:t>
            </w:r>
          </w:p>
        </w:tc>
        <w:tc>
          <w:tcPr>
            <w:tcW w:w="491" w:type="dxa"/>
            <w:shd w:val="clear" w:color="FFFFFF" w:fill="FFFFFF"/>
            <w:vAlign w:val="center"/>
          </w:tcPr>
          <w:p w14:paraId="1D3433E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76B86F3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35</w:t>
            </w:r>
          </w:p>
        </w:tc>
        <w:tc>
          <w:tcPr>
            <w:tcW w:w="520" w:type="dxa"/>
            <w:shd w:val="clear" w:color="FFFFFF" w:fill="FFFFFF"/>
            <w:vAlign w:val="center"/>
          </w:tcPr>
          <w:p w14:paraId="1C8FC80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5DC7BEB" w14:textId="77777777">
        <w:trPr>
          <w:trHeight w:val="240"/>
        </w:trPr>
        <w:tc>
          <w:tcPr>
            <w:tcW w:w="516" w:type="dxa"/>
            <w:shd w:val="clear" w:color="FFFFFF" w:fill="FFFFFF"/>
            <w:vAlign w:val="center"/>
          </w:tcPr>
          <w:p w14:paraId="4F27E59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96</w:t>
            </w:r>
          </w:p>
        </w:tc>
        <w:tc>
          <w:tcPr>
            <w:tcW w:w="1592" w:type="dxa"/>
            <w:shd w:val="clear" w:color="FFFFFF" w:fill="FFFFFF"/>
            <w:vAlign w:val="center"/>
          </w:tcPr>
          <w:p w14:paraId="48A087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回填方</w:t>
            </w:r>
          </w:p>
        </w:tc>
        <w:tc>
          <w:tcPr>
            <w:tcW w:w="4571" w:type="dxa"/>
            <w:shd w:val="clear" w:color="FFFFFF" w:fill="FFFFFF"/>
            <w:vAlign w:val="center"/>
          </w:tcPr>
          <w:p w14:paraId="5187E16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人工槽、坑填土夯实</w:t>
            </w:r>
          </w:p>
        </w:tc>
        <w:tc>
          <w:tcPr>
            <w:tcW w:w="491" w:type="dxa"/>
            <w:shd w:val="clear" w:color="FFFFFF" w:fill="FFFFFF"/>
            <w:vAlign w:val="center"/>
          </w:tcPr>
          <w:p w14:paraId="64DE086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34F519C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35</w:t>
            </w:r>
          </w:p>
        </w:tc>
        <w:tc>
          <w:tcPr>
            <w:tcW w:w="520" w:type="dxa"/>
            <w:shd w:val="clear" w:color="FFFFFF" w:fill="FFFFFF"/>
            <w:vAlign w:val="center"/>
          </w:tcPr>
          <w:p w14:paraId="39EBCB2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8AF911A" w14:textId="77777777">
        <w:trPr>
          <w:trHeight w:val="240"/>
        </w:trPr>
        <w:tc>
          <w:tcPr>
            <w:tcW w:w="516" w:type="dxa"/>
            <w:shd w:val="clear" w:color="FFFFFF" w:fill="FFFFFF"/>
            <w:vAlign w:val="center"/>
          </w:tcPr>
          <w:p w14:paraId="168AB26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97</w:t>
            </w:r>
          </w:p>
        </w:tc>
        <w:tc>
          <w:tcPr>
            <w:tcW w:w="1592" w:type="dxa"/>
            <w:shd w:val="clear" w:color="FFFFFF" w:fill="FFFFFF"/>
            <w:vAlign w:val="center"/>
          </w:tcPr>
          <w:p w14:paraId="61EBC11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整理绿化用地</w:t>
            </w:r>
          </w:p>
        </w:tc>
        <w:tc>
          <w:tcPr>
            <w:tcW w:w="4571" w:type="dxa"/>
            <w:shd w:val="clear" w:color="FFFFFF" w:fill="FFFFFF"/>
            <w:vAlign w:val="center"/>
          </w:tcPr>
          <w:p w14:paraId="2C5B396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绿地平整</w:t>
            </w:r>
          </w:p>
        </w:tc>
        <w:tc>
          <w:tcPr>
            <w:tcW w:w="491" w:type="dxa"/>
            <w:shd w:val="clear" w:color="FFFFFF" w:fill="FFFFFF"/>
            <w:vAlign w:val="center"/>
          </w:tcPr>
          <w:p w14:paraId="42B5875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491628E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w:t>
            </w:r>
          </w:p>
        </w:tc>
        <w:tc>
          <w:tcPr>
            <w:tcW w:w="520" w:type="dxa"/>
            <w:shd w:val="clear" w:color="FFFFFF" w:fill="FFFFFF"/>
            <w:vAlign w:val="center"/>
          </w:tcPr>
          <w:p w14:paraId="722B78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6953551" w14:textId="77777777">
        <w:trPr>
          <w:trHeight w:val="495"/>
        </w:trPr>
        <w:tc>
          <w:tcPr>
            <w:tcW w:w="516" w:type="dxa"/>
            <w:shd w:val="clear" w:color="FFFFFF" w:fill="FFFFFF"/>
            <w:vAlign w:val="center"/>
          </w:tcPr>
          <w:p w14:paraId="525E520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98</w:t>
            </w:r>
          </w:p>
        </w:tc>
        <w:tc>
          <w:tcPr>
            <w:tcW w:w="1592" w:type="dxa"/>
            <w:shd w:val="clear" w:color="FFFFFF" w:fill="FFFFFF"/>
            <w:vAlign w:val="center"/>
          </w:tcPr>
          <w:p w14:paraId="077EEB7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园路</w:t>
            </w:r>
          </w:p>
        </w:tc>
        <w:tc>
          <w:tcPr>
            <w:tcW w:w="4571" w:type="dxa"/>
            <w:shd w:val="clear" w:color="FFFFFF" w:fill="FFFFFF"/>
            <w:vAlign w:val="center"/>
          </w:tcPr>
          <w:p w14:paraId="2B1BB17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100厚碎石垫层，150厚C25素</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垫层，30厚1:3水泥砂浆粘结层，原石板恢复</w:t>
            </w:r>
          </w:p>
        </w:tc>
        <w:tc>
          <w:tcPr>
            <w:tcW w:w="491" w:type="dxa"/>
            <w:shd w:val="clear" w:color="FFFFFF" w:fill="FFFFFF"/>
            <w:vAlign w:val="center"/>
          </w:tcPr>
          <w:p w14:paraId="6073BA0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52B5A22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520" w:type="dxa"/>
            <w:shd w:val="clear" w:color="FFFFFF" w:fill="FFFFFF"/>
            <w:vAlign w:val="center"/>
          </w:tcPr>
          <w:p w14:paraId="1D1A575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C164D2E" w14:textId="77777777">
        <w:trPr>
          <w:trHeight w:val="3375"/>
        </w:trPr>
        <w:tc>
          <w:tcPr>
            <w:tcW w:w="516" w:type="dxa"/>
            <w:shd w:val="clear" w:color="FFFFFF" w:fill="FFFFFF"/>
            <w:vAlign w:val="center"/>
          </w:tcPr>
          <w:p w14:paraId="752B2B4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99</w:t>
            </w:r>
          </w:p>
        </w:tc>
        <w:tc>
          <w:tcPr>
            <w:tcW w:w="1592" w:type="dxa"/>
            <w:shd w:val="clear" w:color="FFFFFF" w:fill="FFFFFF"/>
            <w:vAlign w:val="center"/>
          </w:tcPr>
          <w:p w14:paraId="1429491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交换机</w:t>
            </w:r>
          </w:p>
        </w:tc>
        <w:tc>
          <w:tcPr>
            <w:tcW w:w="4571" w:type="dxa"/>
            <w:shd w:val="clear" w:color="FFFFFF" w:fill="FFFFFF"/>
            <w:vAlign w:val="center"/>
          </w:tcPr>
          <w:p w14:paraId="0EE5FE0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24口接入交换机 1) 固化10/100/1000M</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≥24个，100/1000M SFP千兆光接口≥2个</w:t>
            </w:r>
            <w:r>
              <w:rPr>
                <w:rFonts w:ascii="宋体" w:hAnsi="宋体" w:cs="宋体" w:hint="eastAsia"/>
                <w:kern w:val="0"/>
                <w:sz w:val="20"/>
                <w:szCs w:val="20"/>
              </w:rPr>
              <w:br/>
              <w:t>交换容量≥256Gbps，包转发率≥40Mpps；</w:t>
            </w:r>
            <w:r>
              <w:rPr>
                <w:rFonts w:ascii="宋体" w:hAnsi="宋体" w:cs="宋体" w:hint="eastAsia"/>
                <w:kern w:val="0"/>
                <w:sz w:val="20"/>
                <w:szCs w:val="20"/>
              </w:rPr>
              <w:br/>
              <w:t>2) 要求设备采用金属外壳和金属网口设计；</w:t>
            </w:r>
            <w:r>
              <w:rPr>
                <w:rFonts w:ascii="宋体" w:hAnsi="宋体" w:cs="宋体" w:hint="eastAsia"/>
                <w:kern w:val="0"/>
                <w:sz w:val="20"/>
                <w:szCs w:val="20"/>
              </w:rPr>
              <w:br/>
              <w:t>3) 支持端口浪涌抗扰度≥8KV（即具备8KV的防雷能力）。</w:t>
            </w:r>
            <w:r>
              <w:rPr>
                <w:rFonts w:ascii="宋体" w:hAnsi="宋体" w:cs="宋体" w:hint="eastAsia"/>
                <w:kern w:val="0"/>
                <w:sz w:val="20"/>
                <w:szCs w:val="20"/>
              </w:rPr>
              <w:br/>
              <w:t>4) 符合国家低碳环保等政策要求，支持IEEE 802.3az标准的EEE节能技术；</w:t>
            </w:r>
            <w:r>
              <w:rPr>
                <w:rFonts w:ascii="宋体" w:hAnsi="宋体" w:cs="宋体" w:hint="eastAsia"/>
                <w:kern w:val="0"/>
                <w:sz w:val="20"/>
                <w:szCs w:val="20"/>
              </w:rPr>
              <w:br/>
              <w:t>5) 支持RLDP，可快速检测链路的通断和光纤链路的单向性，并支持端口下的环路检测功能；</w:t>
            </w:r>
            <w:r>
              <w:rPr>
                <w:rFonts w:ascii="宋体" w:hAnsi="宋体" w:cs="宋体" w:hint="eastAsia"/>
                <w:kern w:val="0"/>
                <w:sz w:val="20"/>
                <w:szCs w:val="20"/>
              </w:rPr>
              <w:br/>
              <w:t>6) 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交换机即插即用，支持按功能区域零配置上线，支持图形化界面划分端口业务；</w:t>
            </w:r>
            <w:r>
              <w:rPr>
                <w:rFonts w:ascii="宋体" w:hAnsi="宋体" w:cs="宋体" w:hint="eastAsia"/>
                <w:kern w:val="0"/>
                <w:sz w:val="20"/>
                <w:szCs w:val="20"/>
              </w:rPr>
              <w:br/>
              <w:t>7) 支持SNMP、CLI(Telnet/Console)、Syslog、NTP、TFTP、Web。</w:t>
            </w:r>
          </w:p>
        </w:tc>
        <w:tc>
          <w:tcPr>
            <w:tcW w:w="491" w:type="dxa"/>
            <w:shd w:val="clear" w:color="FFFFFF" w:fill="FFFFFF"/>
            <w:vAlign w:val="center"/>
          </w:tcPr>
          <w:p w14:paraId="284E2F8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5A8111B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w:t>
            </w:r>
          </w:p>
        </w:tc>
        <w:tc>
          <w:tcPr>
            <w:tcW w:w="520" w:type="dxa"/>
            <w:shd w:val="clear" w:color="FFFFFF" w:fill="FFFFFF"/>
            <w:vAlign w:val="center"/>
          </w:tcPr>
          <w:p w14:paraId="2492BA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9A8C475" w14:textId="77777777">
        <w:trPr>
          <w:trHeight w:val="480"/>
        </w:trPr>
        <w:tc>
          <w:tcPr>
            <w:tcW w:w="516" w:type="dxa"/>
            <w:shd w:val="clear" w:color="FFFFFF" w:fill="FFFFFF"/>
            <w:vAlign w:val="center"/>
          </w:tcPr>
          <w:p w14:paraId="6E9BA25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100</w:t>
            </w:r>
          </w:p>
        </w:tc>
        <w:tc>
          <w:tcPr>
            <w:tcW w:w="1592" w:type="dxa"/>
            <w:shd w:val="clear" w:color="FFFFFF" w:fill="FFFFFF"/>
            <w:vAlign w:val="center"/>
          </w:tcPr>
          <w:p w14:paraId="63AFF27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光模块</w:t>
            </w:r>
          </w:p>
        </w:tc>
        <w:tc>
          <w:tcPr>
            <w:tcW w:w="4571" w:type="dxa"/>
            <w:shd w:val="clear" w:color="FFFFFF" w:fill="FFFFFF"/>
            <w:vAlign w:val="center"/>
          </w:tcPr>
          <w:p w14:paraId="6FF6B4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光模块 1000BASE-LX mini GBIC转换模块（1310nm），10km</w:t>
            </w:r>
          </w:p>
        </w:tc>
        <w:tc>
          <w:tcPr>
            <w:tcW w:w="491" w:type="dxa"/>
            <w:shd w:val="clear" w:color="FFFFFF" w:fill="FFFFFF"/>
            <w:vAlign w:val="center"/>
          </w:tcPr>
          <w:p w14:paraId="667B2FD7"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1EE7386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w:t>
            </w:r>
          </w:p>
        </w:tc>
        <w:tc>
          <w:tcPr>
            <w:tcW w:w="520" w:type="dxa"/>
            <w:shd w:val="clear" w:color="FFFFFF" w:fill="FFFFFF"/>
            <w:vAlign w:val="center"/>
          </w:tcPr>
          <w:p w14:paraId="276C87F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bl>
    <w:p w14:paraId="2A85790C" w14:textId="77777777" w:rsidR="00FF6344" w:rsidRDefault="00FF6344"/>
    <w:p w14:paraId="5D819235" w14:textId="77777777" w:rsidR="00FF6344" w:rsidRDefault="00B46D33">
      <w:pPr>
        <w:spacing w:line="360" w:lineRule="auto"/>
        <w:ind w:firstLineChars="200" w:firstLine="482"/>
        <w:rPr>
          <w:rFonts w:ascii="宋体" w:hAnsi="宋体" w:cs="宋体"/>
          <w:b/>
          <w:sz w:val="24"/>
        </w:rPr>
      </w:pPr>
      <w:r>
        <w:rPr>
          <w:rFonts w:ascii="宋体" w:hAnsi="宋体" w:cs="宋体" w:hint="eastAsia"/>
          <w:b/>
          <w:sz w:val="24"/>
        </w:rPr>
        <w:t>3.2龙井馆-通用安装部分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657"/>
        <w:gridCol w:w="4568"/>
        <w:gridCol w:w="499"/>
        <w:gridCol w:w="616"/>
        <w:gridCol w:w="596"/>
      </w:tblGrid>
      <w:tr w:rsidR="00FF6344" w14:paraId="199D96D2" w14:textId="77777777">
        <w:trPr>
          <w:trHeight w:val="360"/>
          <w:jc w:val="center"/>
        </w:trPr>
        <w:tc>
          <w:tcPr>
            <w:tcW w:w="583" w:type="dxa"/>
            <w:vMerge w:val="restart"/>
            <w:shd w:val="clear" w:color="FFFFFF" w:fill="FFFFFF"/>
            <w:vAlign w:val="center"/>
          </w:tcPr>
          <w:p w14:paraId="4ED2D4B8"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序号</w:t>
            </w:r>
          </w:p>
        </w:tc>
        <w:tc>
          <w:tcPr>
            <w:tcW w:w="1768" w:type="dxa"/>
            <w:vMerge w:val="restart"/>
            <w:shd w:val="clear" w:color="FFFFFF" w:fill="FFFFFF"/>
            <w:vAlign w:val="center"/>
          </w:tcPr>
          <w:p w14:paraId="09376C0A"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项目名称</w:t>
            </w:r>
          </w:p>
        </w:tc>
        <w:tc>
          <w:tcPr>
            <w:tcW w:w="4403" w:type="dxa"/>
            <w:vMerge w:val="restart"/>
            <w:shd w:val="clear" w:color="FFFFFF" w:fill="FFFFFF"/>
            <w:vAlign w:val="center"/>
          </w:tcPr>
          <w:p w14:paraId="2E388344"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功能或技术参数</w:t>
            </w:r>
          </w:p>
        </w:tc>
        <w:tc>
          <w:tcPr>
            <w:tcW w:w="510" w:type="dxa"/>
            <w:vMerge w:val="restart"/>
            <w:shd w:val="clear" w:color="FFFFFF" w:fill="FFFFFF"/>
            <w:vAlign w:val="center"/>
          </w:tcPr>
          <w:p w14:paraId="4910940E"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单位</w:t>
            </w:r>
          </w:p>
        </w:tc>
        <w:tc>
          <w:tcPr>
            <w:tcW w:w="616" w:type="dxa"/>
            <w:vMerge w:val="restart"/>
            <w:shd w:val="clear" w:color="FFFFFF" w:fill="FFFFFF"/>
            <w:vAlign w:val="center"/>
          </w:tcPr>
          <w:p w14:paraId="1C0CBA73"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数量</w:t>
            </w:r>
          </w:p>
        </w:tc>
        <w:tc>
          <w:tcPr>
            <w:tcW w:w="620" w:type="dxa"/>
            <w:vMerge w:val="restart"/>
            <w:shd w:val="clear" w:color="FFFFFF" w:fill="FFFFFF"/>
            <w:vAlign w:val="center"/>
          </w:tcPr>
          <w:p w14:paraId="2F598DB1" w14:textId="77777777" w:rsidR="00FF6344" w:rsidRDefault="00B46D33" w:rsidP="002074D2">
            <w:pPr>
              <w:widowControl/>
              <w:adjustRightInd/>
              <w:jc w:val="center"/>
              <w:rPr>
                <w:rFonts w:ascii="宋体" w:hAnsi="宋体" w:cs="宋体"/>
                <w:b/>
                <w:bCs/>
                <w:kern w:val="0"/>
                <w:sz w:val="20"/>
                <w:szCs w:val="20"/>
              </w:rPr>
            </w:pPr>
            <w:r>
              <w:rPr>
                <w:rFonts w:ascii="宋体" w:hAnsi="宋体" w:cs="宋体" w:hint="eastAsia"/>
                <w:b/>
                <w:bCs/>
                <w:kern w:val="0"/>
                <w:sz w:val="20"/>
                <w:szCs w:val="20"/>
              </w:rPr>
              <w:t>备注</w:t>
            </w:r>
          </w:p>
        </w:tc>
      </w:tr>
      <w:tr w:rsidR="00FF6344" w14:paraId="5539E8BE" w14:textId="77777777">
        <w:trPr>
          <w:trHeight w:val="360"/>
          <w:jc w:val="center"/>
        </w:trPr>
        <w:tc>
          <w:tcPr>
            <w:tcW w:w="583" w:type="dxa"/>
            <w:vMerge/>
            <w:vAlign w:val="center"/>
          </w:tcPr>
          <w:p w14:paraId="4DAFAFC2" w14:textId="77777777" w:rsidR="00FF6344" w:rsidRDefault="00FF6344" w:rsidP="002074D2">
            <w:pPr>
              <w:widowControl/>
              <w:adjustRightInd/>
              <w:jc w:val="left"/>
              <w:rPr>
                <w:rFonts w:ascii="宋体" w:hAnsi="宋体" w:cs="宋体"/>
                <w:b/>
                <w:bCs/>
                <w:kern w:val="0"/>
                <w:sz w:val="20"/>
                <w:szCs w:val="20"/>
              </w:rPr>
            </w:pPr>
          </w:p>
        </w:tc>
        <w:tc>
          <w:tcPr>
            <w:tcW w:w="1768" w:type="dxa"/>
            <w:vMerge/>
            <w:vAlign w:val="center"/>
          </w:tcPr>
          <w:p w14:paraId="67F68B87" w14:textId="77777777" w:rsidR="00FF6344" w:rsidRDefault="00FF6344" w:rsidP="002074D2">
            <w:pPr>
              <w:widowControl/>
              <w:adjustRightInd/>
              <w:jc w:val="left"/>
              <w:rPr>
                <w:rFonts w:ascii="宋体" w:hAnsi="宋体" w:cs="宋体"/>
                <w:b/>
                <w:bCs/>
                <w:kern w:val="0"/>
                <w:sz w:val="20"/>
                <w:szCs w:val="20"/>
              </w:rPr>
            </w:pPr>
          </w:p>
        </w:tc>
        <w:tc>
          <w:tcPr>
            <w:tcW w:w="4403" w:type="dxa"/>
            <w:vMerge/>
            <w:vAlign w:val="center"/>
          </w:tcPr>
          <w:p w14:paraId="7853A304" w14:textId="77777777" w:rsidR="00FF6344" w:rsidRDefault="00FF6344" w:rsidP="002074D2">
            <w:pPr>
              <w:widowControl/>
              <w:adjustRightInd/>
              <w:jc w:val="left"/>
              <w:rPr>
                <w:rFonts w:ascii="宋体" w:hAnsi="宋体" w:cs="宋体"/>
                <w:b/>
                <w:bCs/>
                <w:kern w:val="0"/>
                <w:sz w:val="20"/>
                <w:szCs w:val="20"/>
              </w:rPr>
            </w:pPr>
          </w:p>
        </w:tc>
        <w:tc>
          <w:tcPr>
            <w:tcW w:w="510" w:type="dxa"/>
            <w:vMerge/>
            <w:vAlign w:val="center"/>
          </w:tcPr>
          <w:p w14:paraId="3BA1BCA6" w14:textId="77777777" w:rsidR="00FF6344" w:rsidRDefault="00FF6344" w:rsidP="002074D2">
            <w:pPr>
              <w:widowControl/>
              <w:adjustRightInd/>
              <w:jc w:val="left"/>
              <w:rPr>
                <w:rFonts w:ascii="宋体" w:hAnsi="宋体" w:cs="宋体"/>
                <w:b/>
                <w:bCs/>
                <w:kern w:val="0"/>
                <w:sz w:val="20"/>
                <w:szCs w:val="20"/>
              </w:rPr>
            </w:pPr>
          </w:p>
        </w:tc>
        <w:tc>
          <w:tcPr>
            <w:tcW w:w="616" w:type="dxa"/>
            <w:vMerge/>
            <w:vAlign w:val="center"/>
          </w:tcPr>
          <w:p w14:paraId="46CF113C" w14:textId="77777777" w:rsidR="00FF6344" w:rsidRDefault="00FF6344" w:rsidP="002074D2">
            <w:pPr>
              <w:widowControl/>
              <w:adjustRightInd/>
              <w:jc w:val="left"/>
              <w:rPr>
                <w:rFonts w:ascii="宋体" w:hAnsi="宋体" w:cs="宋体"/>
                <w:b/>
                <w:bCs/>
                <w:kern w:val="0"/>
                <w:sz w:val="20"/>
                <w:szCs w:val="20"/>
              </w:rPr>
            </w:pPr>
          </w:p>
        </w:tc>
        <w:tc>
          <w:tcPr>
            <w:tcW w:w="620" w:type="dxa"/>
            <w:vMerge/>
            <w:vAlign w:val="center"/>
          </w:tcPr>
          <w:p w14:paraId="10D4F7FA" w14:textId="77777777" w:rsidR="00FF6344" w:rsidRDefault="00FF6344" w:rsidP="002074D2">
            <w:pPr>
              <w:widowControl/>
              <w:adjustRightInd/>
              <w:jc w:val="left"/>
              <w:rPr>
                <w:rFonts w:ascii="宋体" w:hAnsi="宋体" w:cs="宋体"/>
                <w:b/>
                <w:bCs/>
                <w:kern w:val="0"/>
                <w:sz w:val="20"/>
                <w:szCs w:val="20"/>
              </w:rPr>
            </w:pPr>
          </w:p>
        </w:tc>
      </w:tr>
      <w:tr w:rsidR="00FF6344" w14:paraId="0443832F" w14:textId="77777777">
        <w:trPr>
          <w:trHeight w:val="255"/>
          <w:jc w:val="center"/>
        </w:trPr>
        <w:tc>
          <w:tcPr>
            <w:tcW w:w="583" w:type="dxa"/>
            <w:shd w:val="clear" w:color="FFFFFF" w:fill="FFFFFF"/>
            <w:vAlign w:val="center"/>
          </w:tcPr>
          <w:p w14:paraId="29A2A05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5EEDB88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一、入侵报警系统</w:t>
            </w:r>
          </w:p>
        </w:tc>
        <w:tc>
          <w:tcPr>
            <w:tcW w:w="4403" w:type="dxa"/>
            <w:shd w:val="clear" w:color="FFFFFF" w:fill="FFFFFF"/>
            <w:vAlign w:val="center"/>
          </w:tcPr>
          <w:p w14:paraId="60CC7F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2040C8B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7061120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56FEB3C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39ACE39" w14:textId="77777777">
        <w:trPr>
          <w:trHeight w:val="4095"/>
          <w:jc w:val="center"/>
        </w:trPr>
        <w:tc>
          <w:tcPr>
            <w:tcW w:w="583" w:type="dxa"/>
            <w:shd w:val="clear" w:color="FFFFFF" w:fill="FFFFFF"/>
            <w:vAlign w:val="center"/>
          </w:tcPr>
          <w:p w14:paraId="2D0C43C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w:t>
            </w:r>
          </w:p>
        </w:tc>
        <w:tc>
          <w:tcPr>
            <w:tcW w:w="1768" w:type="dxa"/>
            <w:shd w:val="clear" w:color="FFFFFF" w:fill="FFFFFF"/>
            <w:vAlign w:val="center"/>
          </w:tcPr>
          <w:p w14:paraId="4A9192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403" w:type="dxa"/>
            <w:shd w:val="clear" w:color="FFFFFF" w:fill="FFFFFF"/>
            <w:vAlign w:val="center"/>
          </w:tcPr>
          <w:p w14:paraId="4DAFC97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双防区脉冲式电子围栏主机；1、3.5英寸液晶显示操作屏；</w:t>
            </w:r>
            <w:r>
              <w:rPr>
                <w:rFonts w:ascii="宋体" w:hAnsi="宋体" w:cs="宋体" w:hint="eastAsia"/>
                <w:kern w:val="0"/>
                <w:sz w:val="20"/>
                <w:szCs w:val="20"/>
              </w:rPr>
              <w:br/>
              <w:t>2、显示每个防区的工作电压值，</w:t>
            </w:r>
            <w:proofErr w:type="gramStart"/>
            <w:r>
              <w:rPr>
                <w:rFonts w:ascii="宋体" w:hAnsi="宋体" w:cs="宋体" w:hint="eastAsia"/>
                <w:kern w:val="0"/>
                <w:sz w:val="20"/>
                <w:szCs w:val="20"/>
              </w:rPr>
              <w:t>通迅</w:t>
            </w:r>
            <w:proofErr w:type="gramEnd"/>
            <w:r>
              <w:rPr>
                <w:rFonts w:ascii="宋体" w:hAnsi="宋体" w:cs="宋体" w:hint="eastAsia"/>
                <w:kern w:val="0"/>
                <w:sz w:val="20"/>
                <w:szCs w:val="20"/>
              </w:rPr>
              <w:t>、电源等；</w:t>
            </w:r>
            <w:r>
              <w:rPr>
                <w:rFonts w:ascii="宋体" w:hAnsi="宋体" w:cs="宋体" w:hint="eastAsia"/>
                <w:kern w:val="0"/>
                <w:sz w:val="20"/>
                <w:szCs w:val="20"/>
              </w:rPr>
              <w:br/>
              <w:t>3、报警</w:t>
            </w:r>
            <w:proofErr w:type="gramStart"/>
            <w:r>
              <w:rPr>
                <w:rFonts w:ascii="宋体" w:hAnsi="宋体" w:cs="宋体" w:hint="eastAsia"/>
                <w:kern w:val="0"/>
                <w:sz w:val="20"/>
                <w:szCs w:val="20"/>
              </w:rPr>
              <w:t>通迅</w:t>
            </w:r>
            <w:proofErr w:type="gramEnd"/>
            <w:r>
              <w:rPr>
                <w:rFonts w:ascii="宋体" w:hAnsi="宋体" w:cs="宋体" w:hint="eastAsia"/>
                <w:kern w:val="0"/>
                <w:sz w:val="20"/>
                <w:szCs w:val="20"/>
              </w:rPr>
              <w:t>接口：RS485 RJ45网口</w:t>
            </w:r>
            <w:proofErr w:type="gramStart"/>
            <w:r>
              <w:rPr>
                <w:rFonts w:ascii="宋体" w:hAnsi="宋体" w:cs="宋体" w:hint="eastAsia"/>
                <w:kern w:val="0"/>
                <w:sz w:val="20"/>
                <w:szCs w:val="20"/>
              </w:rPr>
              <w:t>通迅</w:t>
            </w:r>
            <w:proofErr w:type="gramEnd"/>
            <w:r>
              <w:rPr>
                <w:rFonts w:ascii="宋体" w:hAnsi="宋体" w:cs="宋体" w:hint="eastAsia"/>
                <w:kern w:val="0"/>
                <w:sz w:val="20"/>
                <w:szCs w:val="20"/>
              </w:rPr>
              <w:t>、开关量、DC12V有源开关量；</w:t>
            </w:r>
            <w:r>
              <w:rPr>
                <w:rFonts w:ascii="宋体" w:hAnsi="宋体" w:cs="宋体" w:hint="eastAsia"/>
                <w:kern w:val="0"/>
                <w:sz w:val="20"/>
                <w:szCs w:val="20"/>
              </w:rPr>
              <w:br/>
              <w:t xml:space="preserve">4、显示每个防区的工作脉冲能量值、电压值可无限调控(0.7Kv-6.5Kv) </w:t>
            </w:r>
            <w:r>
              <w:rPr>
                <w:rFonts w:ascii="宋体" w:hAnsi="宋体" w:cs="宋体" w:hint="eastAsia"/>
                <w:kern w:val="0"/>
                <w:sz w:val="20"/>
                <w:szCs w:val="20"/>
              </w:rPr>
              <w:br/>
              <w:t xml:space="preserve">5、防区报警显示图标,可实时监控每个防区情况,一旦报警被触发图标立即闪烁并报警提示                      </w:t>
            </w:r>
            <w:r>
              <w:rPr>
                <w:rFonts w:ascii="宋体" w:hAnsi="宋体" w:cs="宋体" w:hint="eastAsia"/>
                <w:kern w:val="0"/>
                <w:sz w:val="20"/>
                <w:szCs w:val="20"/>
              </w:rPr>
              <w:br/>
              <w:t>6、内接式螺丝接线端子台，让高压与脉冲连接更可靠、稳定，安全。</w:t>
            </w:r>
            <w:r>
              <w:rPr>
                <w:rFonts w:ascii="宋体" w:hAnsi="宋体" w:cs="宋体" w:hint="eastAsia"/>
                <w:kern w:val="0"/>
                <w:sz w:val="20"/>
                <w:szCs w:val="20"/>
              </w:rPr>
              <w:br/>
              <w:t>7、提供2个485通信接口，给通讯提供冗余配置</w:t>
            </w:r>
            <w:r>
              <w:rPr>
                <w:rFonts w:ascii="宋体" w:hAnsi="宋体" w:cs="宋体" w:hint="eastAsia"/>
                <w:kern w:val="0"/>
                <w:sz w:val="20"/>
                <w:szCs w:val="20"/>
              </w:rPr>
              <w:br/>
              <w:t>8、通过485通讯接口可直接连接远程控制键盘可双向控制128个防区（行业内唯一），sync 同步数据链路控制技术，在中央集控操作采用连续可调的输出脉冲电压的技术，拥有报警输出方式可编程技术，通信采用Can-bus工业控制</w:t>
            </w:r>
          </w:p>
        </w:tc>
        <w:tc>
          <w:tcPr>
            <w:tcW w:w="510" w:type="dxa"/>
            <w:shd w:val="clear" w:color="FFFFFF" w:fill="FFFFFF"/>
            <w:vAlign w:val="center"/>
          </w:tcPr>
          <w:p w14:paraId="6BD1CF4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6B0A7F5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w:t>
            </w:r>
          </w:p>
        </w:tc>
        <w:tc>
          <w:tcPr>
            <w:tcW w:w="620" w:type="dxa"/>
            <w:shd w:val="clear" w:color="FFFFFF" w:fill="FFFFFF"/>
            <w:vAlign w:val="center"/>
          </w:tcPr>
          <w:p w14:paraId="0CC4C3D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79E75C4" w14:textId="77777777">
        <w:trPr>
          <w:trHeight w:val="3375"/>
          <w:jc w:val="center"/>
        </w:trPr>
        <w:tc>
          <w:tcPr>
            <w:tcW w:w="583" w:type="dxa"/>
            <w:shd w:val="clear" w:color="FFFFFF" w:fill="FFFFFF"/>
            <w:vAlign w:val="center"/>
          </w:tcPr>
          <w:p w14:paraId="14E651D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1768" w:type="dxa"/>
            <w:shd w:val="clear" w:color="FFFFFF" w:fill="FFFFFF"/>
            <w:vAlign w:val="center"/>
          </w:tcPr>
          <w:p w14:paraId="62DED67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403" w:type="dxa"/>
            <w:shd w:val="clear" w:color="FFFFFF" w:fill="FFFFFF"/>
            <w:vAlign w:val="center"/>
          </w:tcPr>
          <w:p w14:paraId="19D6448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协议，系统集成联网“多组合”的设计理念。</w:t>
            </w:r>
            <w:r>
              <w:rPr>
                <w:rFonts w:ascii="宋体" w:hAnsi="宋体" w:cs="宋体" w:hint="eastAsia"/>
                <w:kern w:val="0"/>
                <w:sz w:val="20"/>
                <w:szCs w:val="20"/>
              </w:rPr>
              <w:br/>
              <w:t>9、多功能继电器控制可编程输出继电器，让脉冲电子围栏可与其他安防系统完美的契合。</w:t>
            </w:r>
            <w:r>
              <w:rPr>
                <w:rFonts w:ascii="宋体" w:hAnsi="宋体" w:cs="宋体" w:hint="eastAsia"/>
                <w:kern w:val="0"/>
                <w:sz w:val="20"/>
                <w:szCs w:val="20"/>
              </w:rPr>
              <w:br/>
              <w:t>10、可单独根据需求，在机器上自由设置防区号，使用多防区时无须另外增、加地址码模块，可以直接接入485总线连接控制键盘。</w:t>
            </w:r>
            <w:r>
              <w:rPr>
                <w:rFonts w:ascii="宋体" w:hAnsi="宋体" w:cs="宋体" w:hint="eastAsia"/>
                <w:kern w:val="0"/>
                <w:sz w:val="20"/>
                <w:szCs w:val="20"/>
              </w:rPr>
              <w:br/>
              <w:t>11、可输出DC12V、1A的供电，给外接设备供电，无需接入外供电源，节约成本。</w:t>
            </w:r>
            <w:r>
              <w:rPr>
                <w:rFonts w:ascii="宋体" w:hAnsi="宋体" w:cs="宋体" w:hint="eastAsia"/>
                <w:kern w:val="0"/>
                <w:sz w:val="20"/>
                <w:szCs w:val="20"/>
              </w:rPr>
              <w:br/>
              <w:t xml:space="preserve">12、可接入外部1对开关量输入集成（例如红外对射等），由脉冲主机输出报警信号，可由控制键盘统一管理。                        </w:t>
            </w:r>
            <w:r>
              <w:rPr>
                <w:rFonts w:ascii="宋体" w:hAnsi="宋体" w:cs="宋体" w:hint="eastAsia"/>
                <w:kern w:val="0"/>
                <w:sz w:val="20"/>
                <w:szCs w:val="20"/>
              </w:rPr>
              <w:br/>
              <w:t>13、主机可直接接入网络交换机，通过网络远程控制所有主机工作状态及报警接收。</w:t>
            </w:r>
            <w:r>
              <w:rPr>
                <w:rFonts w:ascii="宋体" w:hAnsi="宋体" w:cs="宋体" w:hint="eastAsia"/>
                <w:kern w:val="0"/>
                <w:sz w:val="20"/>
                <w:szCs w:val="20"/>
              </w:rPr>
              <w:br/>
              <w:t>含网络模块及配套软件</w:t>
            </w:r>
          </w:p>
        </w:tc>
        <w:tc>
          <w:tcPr>
            <w:tcW w:w="510" w:type="dxa"/>
            <w:shd w:val="clear" w:color="FFFFFF" w:fill="FFFFFF"/>
            <w:vAlign w:val="center"/>
          </w:tcPr>
          <w:p w14:paraId="4C10032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1D56B32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2223EF4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D948817" w14:textId="77777777">
        <w:trPr>
          <w:trHeight w:val="720"/>
          <w:jc w:val="center"/>
        </w:trPr>
        <w:tc>
          <w:tcPr>
            <w:tcW w:w="583" w:type="dxa"/>
            <w:shd w:val="clear" w:color="FFFFFF" w:fill="FFFFFF"/>
            <w:vAlign w:val="center"/>
          </w:tcPr>
          <w:p w14:paraId="7518C24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w:t>
            </w:r>
          </w:p>
        </w:tc>
        <w:tc>
          <w:tcPr>
            <w:tcW w:w="1768" w:type="dxa"/>
            <w:shd w:val="clear" w:color="FFFFFF" w:fill="FFFFFF"/>
            <w:vAlign w:val="center"/>
          </w:tcPr>
          <w:p w14:paraId="51E23B7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入侵探测设备</w:t>
            </w:r>
          </w:p>
        </w:tc>
        <w:tc>
          <w:tcPr>
            <w:tcW w:w="4403" w:type="dxa"/>
            <w:shd w:val="clear" w:color="FFFFFF" w:fill="FFFFFF"/>
            <w:vAlign w:val="center"/>
          </w:tcPr>
          <w:p w14:paraId="6F0F3E7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4线制电子围栏；含4线终端杆、4线承力杆、避雷器、绝缘子、万向底座、合金丝、高压线、围栏警示牌、接地桩等安装附件</w:t>
            </w:r>
          </w:p>
        </w:tc>
        <w:tc>
          <w:tcPr>
            <w:tcW w:w="510" w:type="dxa"/>
            <w:shd w:val="clear" w:color="FFFFFF" w:fill="FFFFFF"/>
            <w:vAlign w:val="center"/>
          </w:tcPr>
          <w:p w14:paraId="36DCEC1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45B296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980</w:t>
            </w:r>
          </w:p>
        </w:tc>
        <w:tc>
          <w:tcPr>
            <w:tcW w:w="620" w:type="dxa"/>
            <w:shd w:val="clear" w:color="FFFFFF" w:fill="FFFFFF"/>
            <w:vAlign w:val="center"/>
          </w:tcPr>
          <w:p w14:paraId="4850C4A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7A10A6B" w14:textId="77777777">
        <w:trPr>
          <w:trHeight w:val="495"/>
          <w:jc w:val="center"/>
        </w:trPr>
        <w:tc>
          <w:tcPr>
            <w:tcW w:w="583" w:type="dxa"/>
            <w:shd w:val="clear" w:color="FFFFFF" w:fill="FFFFFF"/>
            <w:vAlign w:val="center"/>
          </w:tcPr>
          <w:p w14:paraId="2635C34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w:t>
            </w:r>
          </w:p>
        </w:tc>
        <w:tc>
          <w:tcPr>
            <w:tcW w:w="1768" w:type="dxa"/>
            <w:shd w:val="clear" w:color="FFFFFF" w:fill="FFFFFF"/>
            <w:vAlign w:val="center"/>
          </w:tcPr>
          <w:p w14:paraId="779079D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配电箱</w:t>
            </w:r>
          </w:p>
        </w:tc>
        <w:tc>
          <w:tcPr>
            <w:tcW w:w="4403" w:type="dxa"/>
            <w:shd w:val="clear" w:color="FFFFFF" w:fill="FFFFFF"/>
            <w:vAlign w:val="center"/>
          </w:tcPr>
          <w:p w14:paraId="7C9F162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主机配电箱；不锈钢材料，规格410*210*535mm</w:t>
            </w:r>
            <w:r>
              <w:rPr>
                <w:rFonts w:ascii="宋体" w:hAnsi="宋体" w:cs="宋体" w:hint="eastAsia"/>
                <w:kern w:val="0"/>
                <w:sz w:val="20"/>
                <w:szCs w:val="20"/>
              </w:rPr>
              <w:br/>
              <w:t>,内含空开、滑道、插座。</w:t>
            </w:r>
          </w:p>
        </w:tc>
        <w:tc>
          <w:tcPr>
            <w:tcW w:w="510" w:type="dxa"/>
            <w:shd w:val="clear" w:color="FFFFFF" w:fill="FFFFFF"/>
            <w:vAlign w:val="center"/>
          </w:tcPr>
          <w:p w14:paraId="7E21C97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13B628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w:t>
            </w:r>
          </w:p>
        </w:tc>
        <w:tc>
          <w:tcPr>
            <w:tcW w:w="620" w:type="dxa"/>
            <w:shd w:val="clear" w:color="FFFFFF" w:fill="FFFFFF"/>
            <w:vAlign w:val="center"/>
          </w:tcPr>
          <w:p w14:paraId="0E3EBB3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930F6F2" w14:textId="77777777">
        <w:trPr>
          <w:trHeight w:val="4335"/>
          <w:jc w:val="center"/>
        </w:trPr>
        <w:tc>
          <w:tcPr>
            <w:tcW w:w="583" w:type="dxa"/>
            <w:shd w:val="clear" w:color="FFFFFF" w:fill="FFFFFF"/>
            <w:vAlign w:val="center"/>
          </w:tcPr>
          <w:p w14:paraId="181971C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w:t>
            </w:r>
          </w:p>
        </w:tc>
        <w:tc>
          <w:tcPr>
            <w:tcW w:w="1768" w:type="dxa"/>
            <w:shd w:val="clear" w:color="FFFFFF" w:fill="FFFFFF"/>
            <w:vAlign w:val="center"/>
          </w:tcPr>
          <w:p w14:paraId="232DCC8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403" w:type="dxa"/>
            <w:shd w:val="clear" w:color="FFFFFF" w:fill="FFFFFF"/>
            <w:vAlign w:val="center"/>
          </w:tcPr>
          <w:p w14:paraId="2F0B777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报警主机；提供9个有线防区</w:t>
            </w:r>
            <w:r>
              <w:rPr>
                <w:rFonts w:ascii="宋体" w:hAnsi="宋体" w:cs="宋体" w:hint="eastAsia"/>
                <w:kern w:val="0"/>
                <w:sz w:val="20"/>
                <w:szCs w:val="20"/>
              </w:rPr>
              <w:br/>
              <w:t>通过内置的轮询回路总线接口(V-Plex®, multiplex)，VISTA-250BPT 可扩展241个防区</w:t>
            </w:r>
            <w:r>
              <w:rPr>
                <w:rFonts w:ascii="宋体" w:hAnsi="宋体" w:cs="宋体" w:hint="eastAsia"/>
                <w:kern w:val="0"/>
                <w:sz w:val="20"/>
                <w:szCs w:val="20"/>
              </w:rPr>
              <w:br/>
              <w:t xml:space="preserve">支持使用2个5800系列的无线接收机。 </w:t>
            </w:r>
            <w:r>
              <w:rPr>
                <w:rFonts w:ascii="宋体" w:hAnsi="宋体" w:cs="宋体" w:hint="eastAsia"/>
                <w:kern w:val="0"/>
                <w:sz w:val="20"/>
                <w:szCs w:val="20"/>
              </w:rPr>
              <w:br/>
              <w:t>警铃输出电路：12VDC，输出电流1.7A</w:t>
            </w:r>
            <w:r>
              <w:rPr>
                <w:rFonts w:ascii="宋体" w:hAnsi="宋体" w:cs="宋体" w:hint="eastAsia"/>
                <w:kern w:val="0"/>
                <w:sz w:val="20"/>
                <w:szCs w:val="20"/>
              </w:rPr>
              <w:br/>
              <w:t>可分为8个独立控制的子系统</w:t>
            </w:r>
            <w:r>
              <w:rPr>
                <w:rFonts w:ascii="宋体" w:hAnsi="宋体" w:cs="宋体" w:hint="eastAsia"/>
                <w:kern w:val="0"/>
                <w:sz w:val="20"/>
                <w:szCs w:val="20"/>
              </w:rPr>
              <w:br/>
              <w:t>提供7个等级150个用户码</w:t>
            </w:r>
            <w:r>
              <w:rPr>
                <w:rFonts w:ascii="宋体" w:hAnsi="宋体" w:cs="宋体" w:hint="eastAsia"/>
                <w:kern w:val="0"/>
                <w:sz w:val="20"/>
                <w:szCs w:val="20"/>
              </w:rPr>
              <w:br/>
              <w:t xml:space="preserve">提供32条键盘宏指令，每个命令最多32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字符</w:t>
            </w:r>
            <w:r>
              <w:rPr>
                <w:rFonts w:ascii="宋体" w:hAnsi="宋体" w:cs="宋体" w:hint="eastAsia"/>
                <w:kern w:val="0"/>
                <w:sz w:val="20"/>
                <w:szCs w:val="20"/>
              </w:rPr>
              <w:br/>
              <w:t xml:space="preserve">时间日志，VISTA-250BPT能保存512 </w:t>
            </w:r>
            <w:proofErr w:type="gramStart"/>
            <w:r>
              <w:rPr>
                <w:rFonts w:ascii="宋体" w:hAnsi="宋体" w:cs="宋体" w:hint="eastAsia"/>
                <w:kern w:val="0"/>
                <w:sz w:val="20"/>
                <w:szCs w:val="20"/>
              </w:rPr>
              <w:t>条事件</w:t>
            </w:r>
            <w:proofErr w:type="gramEnd"/>
            <w:r>
              <w:rPr>
                <w:rFonts w:ascii="宋体" w:hAnsi="宋体" w:cs="宋体" w:hint="eastAsia"/>
                <w:kern w:val="0"/>
                <w:sz w:val="20"/>
                <w:szCs w:val="20"/>
              </w:rPr>
              <w:t>记录；</w:t>
            </w:r>
            <w:r>
              <w:rPr>
                <w:rFonts w:ascii="宋体" w:hAnsi="宋体" w:cs="宋体" w:hint="eastAsia"/>
                <w:kern w:val="0"/>
                <w:sz w:val="20"/>
                <w:szCs w:val="20"/>
              </w:rPr>
              <w:br/>
              <w:t>支持多达96个可编程输出设备</w:t>
            </w:r>
            <w:r>
              <w:rPr>
                <w:rFonts w:ascii="宋体" w:hAnsi="宋体" w:cs="宋体" w:hint="eastAsia"/>
                <w:kern w:val="0"/>
                <w:sz w:val="20"/>
                <w:szCs w:val="20"/>
              </w:rPr>
              <w:br/>
              <w:t>快速布防</w:t>
            </w:r>
            <w:r>
              <w:rPr>
                <w:rFonts w:ascii="宋体" w:hAnsi="宋体" w:cs="宋体" w:hint="eastAsia"/>
                <w:kern w:val="0"/>
                <w:sz w:val="20"/>
                <w:szCs w:val="20"/>
              </w:rPr>
              <w:br/>
              <w:t>群旁路</w:t>
            </w:r>
            <w:r>
              <w:rPr>
                <w:rFonts w:ascii="宋体" w:hAnsi="宋体" w:cs="宋体" w:hint="eastAsia"/>
                <w:kern w:val="0"/>
                <w:sz w:val="20"/>
                <w:szCs w:val="20"/>
              </w:rPr>
              <w:br/>
              <w:t>强制布防</w:t>
            </w:r>
            <w:r>
              <w:rPr>
                <w:rFonts w:ascii="宋体" w:hAnsi="宋体" w:cs="宋体" w:hint="eastAsia"/>
                <w:kern w:val="0"/>
                <w:sz w:val="20"/>
                <w:szCs w:val="20"/>
              </w:rPr>
              <w:br/>
              <w:t>事件布防</w:t>
            </w:r>
            <w:r>
              <w:rPr>
                <w:rFonts w:ascii="宋体" w:hAnsi="宋体" w:cs="宋体" w:hint="eastAsia"/>
                <w:kern w:val="0"/>
                <w:sz w:val="20"/>
                <w:szCs w:val="20"/>
              </w:rPr>
              <w:br/>
              <w:t>通过主机的ECP 总线扩展IP 通讯设备</w:t>
            </w:r>
            <w:r>
              <w:rPr>
                <w:rFonts w:ascii="宋体" w:hAnsi="宋体" w:cs="宋体" w:hint="eastAsia"/>
                <w:kern w:val="0"/>
                <w:sz w:val="20"/>
                <w:szCs w:val="20"/>
              </w:rPr>
              <w:br/>
              <w:t>支持 V-Plex 智能连接功能，可以提高V-Plex 防区的响应速度。</w:t>
            </w:r>
            <w:r>
              <w:rPr>
                <w:rFonts w:ascii="宋体" w:hAnsi="宋体" w:cs="宋体" w:hint="eastAsia"/>
                <w:kern w:val="0"/>
                <w:sz w:val="20"/>
                <w:szCs w:val="20"/>
              </w:rPr>
              <w:br/>
              <w:t>电话断线监测</w:t>
            </w:r>
          </w:p>
        </w:tc>
        <w:tc>
          <w:tcPr>
            <w:tcW w:w="510" w:type="dxa"/>
            <w:shd w:val="clear" w:color="FFFFFF" w:fill="FFFFFF"/>
            <w:vAlign w:val="center"/>
          </w:tcPr>
          <w:p w14:paraId="65F1BFD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65A08E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47155A2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7D89DC7" w14:textId="77777777">
        <w:trPr>
          <w:trHeight w:val="480"/>
          <w:jc w:val="center"/>
        </w:trPr>
        <w:tc>
          <w:tcPr>
            <w:tcW w:w="583" w:type="dxa"/>
            <w:shd w:val="clear" w:color="FFFFFF" w:fill="FFFFFF"/>
            <w:vAlign w:val="center"/>
          </w:tcPr>
          <w:p w14:paraId="067E54C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w:t>
            </w:r>
          </w:p>
        </w:tc>
        <w:tc>
          <w:tcPr>
            <w:tcW w:w="1768" w:type="dxa"/>
            <w:shd w:val="clear" w:color="FFFFFF" w:fill="FFFFFF"/>
            <w:vAlign w:val="center"/>
          </w:tcPr>
          <w:p w14:paraId="3787B00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403" w:type="dxa"/>
            <w:shd w:val="clear" w:color="FFFFFF" w:fill="FFFFFF"/>
            <w:vAlign w:val="center"/>
          </w:tcPr>
          <w:p w14:paraId="6B791D4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报警主机备用电池 12V7ah</w:t>
            </w:r>
          </w:p>
        </w:tc>
        <w:tc>
          <w:tcPr>
            <w:tcW w:w="510" w:type="dxa"/>
            <w:shd w:val="clear" w:color="FFFFFF" w:fill="FFFFFF"/>
            <w:vAlign w:val="center"/>
          </w:tcPr>
          <w:p w14:paraId="206484E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4B4C866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51CC5B5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95BF3A7" w14:textId="77777777">
        <w:trPr>
          <w:trHeight w:val="240"/>
          <w:jc w:val="center"/>
        </w:trPr>
        <w:tc>
          <w:tcPr>
            <w:tcW w:w="583" w:type="dxa"/>
            <w:shd w:val="clear" w:color="FFFFFF" w:fill="FFFFFF"/>
            <w:vAlign w:val="center"/>
          </w:tcPr>
          <w:p w14:paraId="3C29A33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w:t>
            </w:r>
          </w:p>
        </w:tc>
        <w:tc>
          <w:tcPr>
            <w:tcW w:w="1768" w:type="dxa"/>
            <w:shd w:val="clear" w:color="FFFFFF" w:fill="FFFFFF"/>
            <w:vAlign w:val="center"/>
          </w:tcPr>
          <w:p w14:paraId="2467A9E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视频控制设备</w:t>
            </w:r>
          </w:p>
        </w:tc>
        <w:tc>
          <w:tcPr>
            <w:tcW w:w="4403" w:type="dxa"/>
            <w:shd w:val="clear" w:color="FFFFFF" w:fill="FFFFFF"/>
            <w:vAlign w:val="center"/>
          </w:tcPr>
          <w:p w14:paraId="37EF02B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LCD键盘；可编程英文液晶键盘，LCD液晶显示屏</w:t>
            </w:r>
          </w:p>
        </w:tc>
        <w:tc>
          <w:tcPr>
            <w:tcW w:w="510" w:type="dxa"/>
            <w:shd w:val="clear" w:color="FFFFFF" w:fill="FFFFFF"/>
            <w:vAlign w:val="center"/>
          </w:tcPr>
          <w:p w14:paraId="674774C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3B58CC4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58A126D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0AFE109" w14:textId="77777777">
        <w:trPr>
          <w:trHeight w:val="480"/>
          <w:jc w:val="center"/>
        </w:trPr>
        <w:tc>
          <w:tcPr>
            <w:tcW w:w="583" w:type="dxa"/>
            <w:shd w:val="clear" w:color="FFFFFF" w:fill="FFFFFF"/>
            <w:vAlign w:val="center"/>
          </w:tcPr>
          <w:p w14:paraId="179F169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w:t>
            </w:r>
          </w:p>
        </w:tc>
        <w:tc>
          <w:tcPr>
            <w:tcW w:w="1768" w:type="dxa"/>
            <w:shd w:val="clear" w:color="FFFFFF" w:fill="FFFFFF"/>
            <w:vAlign w:val="center"/>
          </w:tcPr>
          <w:p w14:paraId="4D31D52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403" w:type="dxa"/>
            <w:shd w:val="clear" w:color="FFFFFF" w:fill="FFFFFF"/>
            <w:vAlign w:val="center"/>
          </w:tcPr>
          <w:p w14:paraId="0BCA10A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网络接口模块；用于连接PC与控制主机进行监视、控制，支持TCP/IP协议</w:t>
            </w:r>
          </w:p>
        </w:tc>
        <w:tc>
          <w:tcPr>
            <w:tcW w:w="510" w:type="dxa"/>
            <w:shd w:val="clear" w:color="FFFFFF" w:fill="FFFFFF"/>
            <w:vAlign w:val="center"/>
          </w:tcPr>
          <w:p w14:paraId="61EDC350"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796ABC6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0ECBEF8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345AB3" w14:textId="77777777">
        <w:trPr>
          <w:trHeight w:val="240"/>
          <w:jc w:val="center"/>
        </w:trPr>
        <w:tc>
          <w:tcPr>
            <w:tcW w:w="583" w:type="dxa"/>
            <w:shd w:val="clear" w:color="FFFFFF" w:fill="FFFFFF"/>
            <w:vAlign w:val="center"/>
          </w:tcPr>
          <w:p w14:paraId="3658E07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w:t>
            </w:r>
          </w:p>
        </w:tc>
        <w:tc>
          <w:tcPr>
            <w:tcW w:w="1768" w:type="dxa"/>
            <w:shd w:val="clear" w:color="FFFFFF" w:fill="FFFFFF"/>
            <w:vAlign w:val="center"/>
          </w:tcPr>
          <w:p w14:paraId="0AA76EE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入侵报警信号传输设备</w:t>
            </w:r>
          </w:p>
        </w:tc>
        <w:tc>
          <w:tcPr>
            <w:tcW w:w="4403" w:type="dxa"/>
            <w:shd w:val="clear" w:color="FFFFFF" w:fill="FFFFFF"/>
            <w:vAlign w:val="center"/>
          </w:tcPr>
          <w:p w14:paraId="54554BB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总线驱动器；使总线回路达到1220米</w:t>
            </w:r>
          </w:p>
        </w:tc>
        <w:tc>
          <w:tcPr>
            <w:tcW w:w="510" w:type="dxa"/>
            <w:shd w:val="clear" w:color="FFFFFF" w:fill="FFFFFF"/>
            <w:vAlign w:val="center"/>
          </w:tcPr>
          <w:p w14:paraId="674651C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FBBC57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1922F7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5CD9B3F" w14:textId="77777777">
        <w:trPr>
          <w:trHeight w:val="720"/>
          <w:jc w:val="center"/>
        </w:trPr>
        <w:tc>
          <w:tcPr>
            <w:tcW w:w="583" w:type="dxa"/>
            <w:shd w:val="clear" w:color="FFFFFF" w:fill="FFFFFF"/>
            <w:vAlign w:val="center"/>
          </w:tcPr>
          <w:p w14:paraId="038856C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w:t>
            </w:r>
          </w:p>
        </w:tc>
        <w:tc>
          <w:tcPr>
            <w:tcW w:w="1768" w:type="dxa"/>
            <w:shd w:val="clear" w:color="FFFFFF" w:fill="FFFFFF"/>
            <w:vAlign w:val="center"/>
          </w:tcPr>
          <w:p w14:paraId="2075CA4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输入设备</w:t>
            </w:r>
          </w:p>
        </w:tc>
        <w:tc>
          <w:tcPr>
            <w:tcW w:w="4403" w:type="dxa"/>
            <w:shd w:val="clear" w:color="FFFFFF" w:fill="FFFFFF"/>
            <w:vAlign w:val="center"/>
          </w:tcPr>
          <w:p w14:paraId="61DE42F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报警管理工作站；CPU：4核，主频≥2.7GHz/8GB/1TB/256G固态/2G独显/20寸以上显示器；</w:t>
            </w:r>
            <w:proofErr w:type="gramStart"/>
            <w:r>
              <w:rPr>
                <w:rFonts w:ascii="宋体" w:hAnsi="宋体" w:cs="宋体" w:hint="eastAsia"/>
                <w:kern w:val="0"/>
                <w:sz w:val="20"/>
                <w:szCs w:val="20"/>
              </w:rPr>
              <w:t>键鼠</w:t>
            </w:r>
            <w:proofErr w:type="gramEnd"/>
          </w:p>
        </w:tc>
        <w:tc>
          <w:tcPr>
            <w:tcW w:w="510" w:type="dxa"/>
            <w:shd w:val="clear" w:color="FFFFFF" w:fill="FFFFFF"/>
            <w:vAlign w:val="center"/>
          </w:tcPr>
          <w:p w14:paraId="26BCB00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FBA381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160696A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C75BE76" w14:textId="77777777">
        <w:trPr>
          <w:trHeight w:val="480"/>
          <w:jc w:val="center"/>
        </w:trPr>
        <w:tc>
          <w:tcPr>
            <w:tcW w:w="583" w:type="dxa"/>
            <w:shd w:val="clear" w:color="FFFFFF" w:fill="FFFFFF"/>
            <w:vAlign w:val="center"/>
          </w:tcPr>
          <w:p w14:paraId="0BC983E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10</w:t>
            </w:r>
          </w:p>
        </w:tc>
        <w:tc>
          <w:tcPr>
            <w:tcW w:w="1768" w:type="dxa"/>
            <w:shd w:val="clear" w:color="FFFFFF" w:fill="FFFFFF"/>
            <w:vAlign w:val="center"/>
          </w:tcPr>
          <w:p w14:paraId="4CD6CBE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报警软件</w:t>
            </w:r>
          </w:p>
        </w:tc>
        <w:tc>
          <w:tcPr>
            <w:tcW w:w="4403" w:type="dxa"/>
            <w:shd w:val="clear" w:color="FFFFFF" w:fill="FFFFFF"/>
            <w:vAlign w:val="center"/>
          </w:tcPr>
          <w:p w14:paraId="675833B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报警专用软件，支持远程布撤防、参数设置，与监控联动，支持10台报警主机管理</w:t>
            </w:r>
          </w:p>
        </w:tc>
        <w:tc>
          <w:tcPr>
            <w:tcW w:w="510" w:type="dxa"/>
            <w:shd w:val="clear" w:color="FFFFFF" w:fill="FFFFFF"/>
            <w:vAlign w:val="center"/>
          </w:tcPr>
          <w:p w14:paraId="3DC5613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582FD52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E11D06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DE0A998" w14:textId="77777777">
        <w:trPr>
          <w:trHeight w:val="255"/>
          <w:jc w:val="center"/>
        </w:trPr>
        <w:tc>
          <w:tcPr>
            <w:tcW w:w="583" w:type="dxa"/>
            <w:shd w:val="clear" w:color="FFFFFF" w:fill="FFFFFF"/>
            <w:vAlign w:val="center"/>
          </w:tcPr>
          <w:p w14:paraId="5C189F0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379A2B3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二、音视频监控系统</w:t>
            </w:r>
          </w:p>
        </w:tc>
        <w:tc>
          <w:tcPr>
            <w:tcW w:w="4403" w:type="dxa"/>
            <w:shd w:val="clear" w:color="FFFFFF" w:fill="FFFFFF"/>
            <w:vAlign w:val="center"/>
          </w:tcPr>
          <w:p w14:paraId="3079662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3C50B9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7FE309E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43FFF82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368B38A" w14:textId="77777777">
        <w:trPr>
          <w:trHeight w:val="1745"/>
          <w:jc w:val="center"/>
        </w:trPr>
        <w:tc>
          <w:tcPr>
            <w:tcW w:w="583" w:type="dxa"/>
            <w:shd w:val="clear" w:color="FFFFFF" w:fill="FFFFFF"/>
            <w:vAlign w:val="center"/>
          </w:tcPr>
          <w:p w14:paraId="3ED6FE7E"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11</w:t>
            </w:r>
          </w:p>
        </w:tc>
        <w:tc>
          <w:tcPr>
            <w:tcW w:w="1768" w:type="dxa"/>
            <w:shd w:val="clear" w:color="FFFFFF" w:fill="FFFFFF"/>
            <w:vAlign w:val="center"/>
          </w:tcPr>
          <w:p w14:paraId="58EDEC2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3A8A9AB2" w14:textId="77777777" w:rsidR="00FF6344" w:rsidRDefault="00B46D33" w:rsidP="002074D2">
            <w:pPr>
              <w:widowControl/>
              <w:adjustRightInd/>
              <w:jc w:val="left"/>
              <w:rPr>
                <w:rFonts w:ascii="宋体" w:hAnsi="宋体" w:cs="宋体"/>
                <w:kern w:val="0"/>
                <w:sz w:val="20"/>
                <w:szCs w:val="20"/>
                <w:highlight w:val="yellow"/>
              </w:rPr>
            </w:pPr>
            <w:proofErr w:type="gramStart"/>
            <w:r>
              <w:rPr>
                <w:rFonts w:ascii="宋体" w:hAnsi="宋体" w:cs="宋体" w:hint="eastAsia"/>
                <w:kern w:val="0"/>
                <w:sz w:val="20"/>
                <w:szCs w:val="20"/>
                <w:highlight w:val="yellow"/>
              </w:rPr>
              <w:t>智能枪球一体</w:t>
            </w:r>
            <w:proofErr w:type="gramEnd"/>
            <w:r>
              <w:rPr>
                <w:rFonts w:ascii="宋体" w:hAnsi="宋体" w:cs="宋体" w:hint="eastAsia"/>
                <w:kern w:val="0"/>
                <w:sz w:val="20"/>
                <w:szCs w:val="20"/>
                <w:highlight w:val="yellow"/>
              </w:rPr>
              <w:t>机；</w:t>
            </w:r>
          </w:p>
          <w:p w14:paraId="725D6D6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★内置2个镜头，可以输出两路视频图像，1路全景视频图像、1路细节视频图像（提供公安部检验报告复印件加盖原厂公章）</w:t>
            </w:r>
          </w:p>
          <w:p w14:paraId="053B51AE"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★内置2颗GPU芯片（提供公安部检验报告复印件加盖原厂公章）</w:t>
            </w:r>
          </w:p>
          <w:p w14:paraId="4FB92F7D"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视频输出支持2560×1440@25fps，分辨力不小于1500TVL</w:t>
            </w:r>
          </w:p>
          <w:p w14:paraId="0E5FBFD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细节镜头支持不小于23倍光学变倍，16倍数字变倍</w:t>
            </w:r>
          </w:p>
          <w:p w14:paraId="0A4FE830"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★支持对镜头前盖玻璃加热，去除玻璃上的冰状和水状附着物。（提供公安部检验报告复印件加盖原厂公章）</w:t>
            </w:r>
          </w:p>
          <w:p w14:paraId="368B32A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支持最低照度可达彩色0.0002Lux，黑白0.0001Lux</w:t>
            </w:r>
          </w:p>
          <w:p w14:paraId="152434B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支持水平手</w:t>
            </w:r>
            <w:proofErr w:type="gramStart"/>
            <w:r>
              <w:rPr>
                <w:rFonts w:ascii="宋体" w:hAnsi="宋体" w:cs="宋体" w:hint="eastAsia"/>
                <w:kern w:val="0"/>
                <w:sz w:val="20"/>
                <w:szCs w:val="20"/>
                <w:highlight w:val="yellow"/>
              </w:rPr>
              <w:t>控速度</w:t>
            </w:r>
            <w:proofErr w:type="gramEnd"/>
            <w:r>
              <w:rPr>
                <w:rFonts w:ascii="宋体" w:hAnsi="宋体" w:cs="宋体" w:hint="eastAsia"/>
                <w:kern w:val="0"/>
                <w:sz w:val="20"/>
                <w:szCs w:val="20"/>
                <w:highlight w:val="yellow"/>
              </w:rPr>
              <w:t>不小于80°/S，垂直速度不小于80°/S，云台定位精度为±0.1°</w:t>
            </w:r>
          </w:p>
          <w:p w14:paraId="29076C2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★在彩色模式下，当环境照度降低至一定值，可自动开启白光补光灯，在白天、夜晚均可输出彩色视频图像（提供公安部检验报告复印件加盖原厂公章）</w:t>
            </w:r>
          </w:p>
          <w:p w14:paraId="1CCE0BC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★具备智能分析抗干扰功能，当篮球、小狗、树叶等非人或车辆目标经过检测区域时，不会触发报警。（提供公安部检验报告复印件加盖原厂公章）</w:t>
            </w:r>
          </w:p>
          <w:p w14:paraId="27A6E72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具备较好的环境适应性，支持IP66防尘防水等级，支持IK10防暴等级</w:t>
            </w:r>
          </w:p>
          <w:p w14:paraId="48FE816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具备较好的电源适应性，电压在DC12V±30%范围内变化时，设备可正常工作。</w:t>
            </w:r>
          </w:p>
        </w:tc>
        <w:tc>
          <w:tcPr>
            <w:tcW w:w="510" w:type="dxa"/>
            <w:shd w:val="clear" w:color="FFFFFF" w:fill="FFFFFF"/>
            <w:vAlign w:val="center"/>
          </w:tcPr>
          <w:p w14:paraId="66B856FD"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48EE15AE"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30</w:t>
            </w:r>
          </w:p>
        </w:tc>
        <w:tc>
          <w:tcPr>
            <w:tcW w:w="620" w:type="dxa"/>
            <w:shd w:val="clear" w:color="FFFFFF" w:fill="FFFFFF"/>
            <w:vAlign w:val="center"/>
          </w:tcPr>
          <w:p w14:paraId="70C29205"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 xml:space="preserve">　</w:t>
            </w:r>
          </w:p>
        </w:tc>
      </w:tr>
      <w:tr w:rsidR="00FF6344" w14:paraId="447CA905" w14:textId="77777777">
        <w:trPr>
          <w:trHeight w:val="255"/>
          <w:jc w:val="center"/>
        </w:trPr>
        <w:tc>
          <w:tcPr>
            <w:tcW w:w="583" w:type="dxa"/>
            <w:shd w:val="clear" w:color="FFFFFF" w:fill="FFFFFF"/>
            <w:vAlign w:val="center"/>
          </w:tcPr>
          <w:p w14:paraId="12BC9A5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12</w:t>
            </w:r>
          </w:p>
        </w:tc>
        <w:tc>
          <w:tcPr>
            <w:tcW w:w="1768" w:type="dxa"/>
            <w:shd w:val="clear" w:color="FFFFFF" w:fill="FFFFFF"/>
            <w:vAlign w:val="center"/>
          </w:tcPr>
          <w:p w14:paraId="687AA4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403" w:type="dxa"/>
            <w:shd w:val="clear" w:color="FFFFFF" w:fill="FFFFFF"/>
            <w:vAlign w:val="center"/>
          </w:tcPr>
          <w:p w14:paraId="440762A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球机安装支架；壁装或吊装支架</w:t>
            </w:r>
          </w:p>
        </w:tc>
        <w:tc>
          <w:tcPr>
            <w:tcW w:w="510" w:type="dxa"/>
            <w:shd w:val="clear" w:color="FFFFFF" w:fill="FFFFFF"/>
            <w:vAlign w:val="center"/>
          </w:tcPr>
          <w:p w14:paraId="6A5F972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037674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620" w:type="dxa"/>
            <w:shd w:val="clear" w:color="FFFFFF" w:fill="FFFFFF"/>
            <w:vAlign w:val="center"/>
          </w:tcPr>
          <w:p w14:paraId="1881BEA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BCB4137" w14:textId="77777777">
        <w:trPr>
          <w:trHeight w:val="2873"/>
          <w:jc w:val="center"/>
        </w:trPr>
        <w:tc>
          <w:tcPr>
            <w:tcW w:w="583" w:type="dxa"/>
            <w:shd w:val="clear" w:color="FFFFFF" w:fill="FFFFFF"/>
            <w:vAlign w:val="center"/>
          </w:tcPr>
          <w:p w14:paraId="7D6D0B2A"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13</w:t>
            </w:r>
          </w:p>
        </w:tc>
        <w:tc>
          <w:tcPr>
            <w:tcW w:w="1768" w:type="dxa"/>
            <w:shd w:val="clear" w:color="FFFFFF" w:fill="FFFFFF"/>
            <w:vAlign w:val="center"/>
          </w:tcPr>
          <w:p w14:paraId="5B524F1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7FB19A98"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400万</w:t>
            </w:r>
            <w:proofErr w:type="gramStart"/>
            <w:r>
              <w:rPr>
                <w:rFonts w:ascii="宋体" w:hAnsi="宋体" w:cs="宋体" w:hint="eastAsia"/>
                <w:kern w:val="0"/>
                <w:sz w:val="20"/>
                <w:szCs w:val="20"/>
                <w:highlight w:val="yellow"/>
              </w:rPr>
              <w:t>星光级</w:t>
            </w:r>
            <w:proofErr w:type="gramEnd"/>
            <w:r>
              <w:rPr>
                <w:rFonts w:ascii="宋体" w:hAnsi="宋体" w:cs="宋体" w:hint="eastAsia"/>
                <w:kern w:val="0"/>
                <w:sz w:val="20"/>
                <w:szCs w:val="20"/>
                <w:highlight w:val="yellow"/>
              </w:rPr>
              <w:t>周界报警网络摄像机；</w:t>
            </w:r>
          </w:p>
          <w:p w14:paraId="5B84A69D"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1</w:t>
            </w:r>
            <w:r>
              <w:rPr>
                <w:rFonts w:hint="eastAsia"/>
                <w:sz w:val="20"/>
                <w:szCs w:val="20"/>
                <w:highlight w:val="yellow"/>
              </w:rPr>
              <w:t>颗</w:t>
            </w:r>
            <w:r>
              <w:rPr>
                <w:rFonts w:hint="eastAsia"/>
                <w:sz w:val="20"/>
                <w:szCs w:val="20"/>
                <w:highlight w:val="yellow"/>
              </w:rPr>
              <w:t>GPU</w:t>
            </w:r>
            <w:r>
              <w:rPr>
                <w:rFonts w:hint="eastAsia"/>
                <w:sz w:val="20"/>
                <w:szCs w:val="20"/>
                <w:highlight w:val="yellow"/>
              </w:rPr>
              <w:t>、</w:t>
            </w:r>
            <w:r>
              <w:rPr>
                <w:rFonts w:hint="eastAsia"/>
                <w:sz w:val="20"/>
                <w:szCs w:val="20"/>
                <w:highlight w:val="yellow"/>
              </w:rPr>
              <w:t>2</w:t>
            </w:r>
            <w:r>
              <w:rPr>
                <w:rFonts w:hint="eastAsia"/>
                <w:sz w:val="20"/>
                <w:szCs w:val="20"/>
                <w:highlight w:val="yellow"/>
              </w:rPr>
              <w:t>个麦克风、</w:t>
            </w:r>
            <w:r>
              <w:rPr>
                <w:rFonts w:hint="eastAsia"/>
                <w:sz w:val="20"/>
                <w:szCs w:val="20"/>
                <w:highlight w:val="yellow"/>
              </w:rPr>
              <w:t>1</w:t>
            </w:r>
            <w:r>
              <w:rPr>
                <w:rFonts w:hint="eastAsia"/>
                <w:sz w:val="20"/>
                <w:szCs w:val="20"/>
                <w:highlight w:val="yellow"/>
              </w:rPr>
              <w:t>个扬声器</w:t>
            </w:r>
          </w:p>
          <w:p w14:paraId="0AF8B65F" w14:textId="77777777" w:rsidR="00FF6344" w:rsidRDefault="00B46D33" w:rsidP="002074D2">
            <w:pPr>
              <w:pStyle w:val="TOC1"/>
              <w:rPr>
                <w:sz w:val="20"/>
                <w:szCs w:val="20"/>
                <w:highlight w:val="yellow"/>
              </w:rPr>
            </w:pPr>
            <w:r>
              <w:rPr>
                <w:rFonts w:hint="eastAsia"/>
                <w:sz w:val="20"/>
                <w:szCs w:val="20"/>
                <w:highlight w:val="yellow"/>
              </w:rPr>
              <w:t>镜头焦距不小于</w:t>
            </w:r>
            <w:r>
              <w:rPr>
                <w:rFonts w:hint="eastAsia"/>
                <w:sz w:val="20"/>
                <w:szCs w:val="20"/>
                <w:highlight w:val="yellow"/>
              </w:rPr>
              <w:t>2.7mm~13.5mm</w:t>
            </w:r>
            <w:r>
              <w:rPr>
                <w:rFonts w:hint="eastAsia"/>
                <w:sz w:val="20"/>
                <w:szCs w:val="20"/>
                <w:highlight w:val="yellow"/>
              </w:rPr>
              <w:t>。</w:t>
            </w:r>
          </w:p>
          <w:p w14:paraId="02790C1E" w14:textId="77777777" w:rsidR="00FF6344" w:rsidRDefault="00B46D33" w:rsidP="002074D2">
            <w:pPr>
              <w:pStyle w:val="TOC1"/>
              <w:rPr>
                <w:sz w:val="20"/>
                <w:szCs w:val="20"/>
                <w:highlight w:val="yellow"/>
              </w:rPr>
            </w:pPr>
            <w:r>
              <w:rPr>
                <w:rFonts w:hint="eastAsia"/>
                <w:sz w:val="20"/>
                <w:szCs w:val="20"/>
                <w:highlight w:val="yellow"/>
              </w:rPr>
              <w:t>最低照度彩色：</w:t>
            </w:r>
            <w:r>
              <w:rPr>
                <w:rFonts w:hint="eastAsia"/>
                <w:sz w:val="20"/>
                <w:szCs w:val="20"/>
                <w:highlight w:val="yellow"/>
              </w:rPr>
              <w:t>0.0002lx</w:t>
            </w:r>
            <w:r>
              <w:rPr>
                <w:rFonts w:hint="eastAsia"/>
                <w:sz w:val="20"/>
                <w:szCs w:val="20"/>
                <w:highlight w:val="yellow"/>
              </w:rPr>
              <w:t>，黑白</w:t>
            </w:r>
            <w:r>
              <w:rPr>
                <w:rFonts w:hint="eastAsia"/>
                <w:sz w:val="20"/>
                <w:szCs w:val="20"/>
                <w:highlight w:val="yellow"/>
              </w:rPr>
              <w:t>:0.0001lx</w:t>
            </w:r>
            <w:r>
              <w:rPr>
                <w:rFonts w:hint="eastAsia"/>
                <w:sz w:val="20"/>
                <w:szCs w:val="20"/>
                <w:highlight w:val="yellow"/>
              </w:rPr>
              <w:t>。</w:t>
            </w:r>
          </w:p>
          <w:p w14:paraId="78D297D0" w14:textId="77777777" w:rsidR="00FF6344" w:rsidRDefault="00B46D33" w:rsidP="002074D2">
            <w:pPr>
              <w:pStyle w:val="TOC1"/>
              <w:rPr>
                <w:sz w:val="20"/>
                <w:szCs w:val="20"/>
                <w:highlight w:val="yellow"/>
              </w:rPr>
            </w:pPr>
            <w:r>
              <w:rPr>
                <w:rFonts w:hint="eastAsia"/>
                <w:sz w:val="20"/>
                <w:szCs w:val="20"/>
                <w:highlight w:val="yellow"/>
              </w:rPr>
              <w:t>在彩色模式下，当环境照度降低至设定阈值，可自动开启白光补光灯，在白天、夜晚均可输出彩色视频图像。</w:t>
            </w:r>
          </w:p>
          <w:p w14:paraId="4216FA41" w14:textId="77777777" w:rsidR="00FF6344" w:rsidRDefault="00B46D33" w:rsidP="002074D2">
            <w:pPr>
              <w:pStyle w:val="TOC1"/>
              <w:rPr>
                <w:sz w:val="20"/>
                <w:szCs w:val="20"/>
                <w:highlight w:val="yellow"/>
              </w:rPr>
            </w:pPr>
            <w:r>
              <w:rPr>
                <w:rFonts w:hint="eastAsia"/>
                <w:sz w:val="20"/>
                <w:szCs w:val="20"/>
                <w:highlight w:val="yellow"/>
              </w:rPr>
              <w:t>最大支持分辨率</w:t>
            </w:r>
            <w:r>
              <w:rPr>
                <w:rFonts w:hint="eastAsia"/>
                <w:sz w:val="20"/>
                <w:szCs w:val="20"/>
                <w:highlight w:val="yellow"/>
              </w:rPr>
              <w:t>2560*1440</w:t>
            </w:r>
            <w:r>
              <w:rPr>
                <w:rFonts w:hint="eastAsia"/>
                <w:sz w:val="20"/>
                <w:szCs w:val="20"/>
                <w:highlight w:val="yellow"/>
              </w:rPr>
              <w:t>、</w:t>
            </w:r>
            <w:proofErr w:type="gramStart"/>
            <w:r>
              <w:rPr>
                <w:rFonts w:hint="eastAsia"/>
                <w:sz w:val="20"/>
                <w:szCs w:val="20"/>
                <w:highlight w:val="yellow"/>
              </w:rPr>
              <w:t>帧率在</w:t>
            </w:r>
            <w:proofErr w:type="gramEnd"/>
            <w:r>
              <w:rPr>
                <w:rFonts w:hint="eastAsia"/>
                <w:sz w:val="20"/>
                <w:szCs w:val="20"/>
                <w:highlight w:val="yellow"/>
              </w:rPr>
              <w:t>1fps~30fps</w:t>
            </w:r>
            <w:r>
              <w:rPr>
                <w:rFonts w:hint="eastAsia"/>
                <w:sz w:val="20"/>
                <w:szCs w:val="20"/>
                <w:highlight w:val="yellow"/>
              </w:rPr>
              <w:t>可调。</w:t>
            </w:r>
          </w:p>
          <w:p w14:paraId="068B6B8E" w14:textId="77777777" w:rsidR="00FF6344" w:rsidRDefault="00B46D33" w:rsidP="002074D2">
            <w:pPr>
              <w:pStyle w:val="TOC1"/>
              <w:rPr>
                <w:sz w:val="20"/>
                <w:szCs w:val="20"/>
                <w:highlight w:val="yellow"/>
              </w:rPr>
            </w:pPr>
            <w:r>
              <w:rPr>
                <w:rFonts w:hint="eastAsia"/>
                <w:sz w:val="20"/>
                <w:szCs w:val="20"/>
                <w:highlight w:val="yellow"/>
              </w:rPr>
              <w:t>具有低温低气压适应性，可在不高于</w:t>
            </w:r>
            <w:r>
              <w:rPr>
                <w:rFonts w:hint="eastAsia"/>
                <w:sz w:val="20"/>
                <w:szCs w:val="20"/>
                <w:highlight w:val="yellow"/>
              </w:rPr>
              <w:t>-45</w:t>
            </w:r>
            <w:r>
              <w:rPr>
                <w:rFonts w:hint="eastAsia"/>
                <w:sz w:val="20"/>
                <w:szCs w:val="20"/>
                <w:highlight w:val="yellow"/>
              </w:rPr>
              <w:t>℃和气压</w:t>
            </w:r>
            <w:r>
              <w:rPr>
                <w:rFonts w:hint="eastAsia"/>
                <w:sz w:val="20"/>
                <w:szCs w:val="20"/>
                <w:highlight w:val="yellow"/>
              </w:rPr>
              <w:t>70kPa</w:t>
            </w:r>
            <w:r>
              <w:rPr>
                <w:rFonts w:hint="eastAsia"/>
                <w:sz w:val="20"/>
                <w:szCs w:val="20"/>
                <w:highlight w:val="yellow"/>
              </w:rPr>
              <w:t>环境下正常工作。</w:t>
            </w:r>
          </w:p>
          <w:p w14:paraId="2DA9D531" w14:textId="77777777" w:rsidR="00FF6344" w:rsidRDefault="00B46D33" w:rsidP="002074D2">
            <w:pPr>
              <w:pStyle w:val="TOC1"/>
              <w:rPr>
                <w:sz w:val="20"/>
                <w:szCs w:val="20"/>
                <w:highlight w:val="yellow"/>
              </w:rPr>
            </w:pPr>
            <w:r>
              <w:rPr>
                <w:rFonts w:hint="eastAsia"/>
                <w:sz w:val="20"/>
                <w:szCs w:val="20"/>
                <w:highlight w:val="yellow"/>
              </w:rPr>
              <w:t>具有</w:t>
            </w:r>
            <w:r>
              <w:rPr>
                <w:rFonts w:hint="eastAsia"/>
                <w:sz w:val="20"/>
                <w:szCs w:val="20"/>
                <w:highlight w:val="yellow"/>
              </w:rPr>
              <w:t>1</w:t>
            </w:r>
            <w:r>
              <w:rPr>
                <w:rFonts w:hint="eastAsia"/>
                <w:sz w:val="20"/>
                <w:szCs w:val="20"/>
                <w:highlight w:val="yellow"/>
              </w:rPr>
              <w:t>个</w:t>
            </w:r>
            <w:r>
              <w:rPr>
                <w:rFonts w:hint="eastAsia"/>
                <w:sz w:val="20"/>
                <w:szCs w:val="20"/>
                <w:highlight w:val="yellow"/>
              </w:rPr>
              <w:t>RS485</w:t>
            </w:r>
            <w:r>
              <w:rPr>
                <w:rFonts w:hint="eastAsia"/>
                <w:sz w:val="20"/>
                <w:szCs w:val="20"/>
                <w:highlight w:val="yellow"/>
              </w:rPr>
              <w:t>接口、</w:t>
            </w:r>
            <w:r>
              <w:rPr>
                <w:rFonts w:hint="eastAsia"/>
                <w:sz w:val="20"/>
                <w:szCs w:val="20"/>
                <w:highlight w:val="yellow"/>
              </w:rPr>
              <w:t>1</w:t>
            </w:r>
            <w:r>
              <w:rPr>
                <w:rFonts w:hint="eastAsia"/>
                <w:sz w:val="20"/>
                <w:szCs w:val="20"/>
                <w:highlight w:val="yellow"/>
              </w:rPr>
              <w:t>个报警输入接口、</w:t>
            </w:r>
            <w:r>
              <w:rPr>
                <w:rFonts w:hint="eastAsia"/>
                <w:sz w:val="20"/>
                <w:szCs w:val="20"/>
                <w:highlight w:val="yellow"/>
              </w:rPr>
              <w:t>1</w:t>
            </w:r>
            <w:r>
              <w:rPr>
                <w:rFonts w:hint="eastAsia"/>
                <w:sz w:val="20"/>
                <w:szCs w:val="20"/>
                <w:highlight w:val="yellow"/>
              </w:rPr>
              <w:t>个报警输出接口、</w:t>
            </w:r>
            <w:r>
              <w:rPr>
                <w:rFonts w:hint="eastAsia"/>
                <w:sz w:val="20"/>
                <w:szCs w:val="20"/>
                <w:highlight w:val="yellow"/>
              </w:rPr>
              <w:t>1</w:t>
            </w:r>
            <w:r>
              <w:rPr>
                <w:rFonts w:hint="eastAsia"/>
                <w:sz w:val="20"/>
                <w:szCs w:val="20"/>
                <w:highlight w:val="yellow"/>
              </w:rPr>
              <w:t>个音频输入接口、</w:t>
            </w:r>
            <w:r>
              <w:rPr>
                <w:rFonts w:hint="eastAsia"/>
                <w:sz w:val="20"/>
                <w:szCs w:val="20"/>
                <w:highlight w:val="yellow"/>
              </w:rPr>
              <w:t>1</w:t>
            </w:r>
            <w:r>
              <w:rPr>
                <w:rFonts w:hint="eastAsia"/>
                <w:sz w:val="20"/>
                <w:szCs w:val="20"/>
                <w:highlight w:val="yellow"/>
              </w:rPr>
              <w:t>个音频输出接口。</w:t>
            </w:r>
          </w:p>
          <w:p w14:paraId="676491E3" w14:textId="77777777" w:rsidR="00FF6344" w:rsidRDefault="00B46D33" w:rsidP="002074D2">
            <w:pPr>
              <w:pStyle w:val="TOC1"/>
              <w:rPr>
                <w:sz w:val="20"/>
                <w:szCs w:val="20"/>
                <w:highlight w:val="yellow"/>
              </w:rPr>
            </w:pPr>
            <w:r>
              <w:rPr>
                <w:rFonts w:hint="eastAsia"/>
                <w:sz w:val="20"/>
                <w:szCs w:val="20"/>
                <w:highlight w:val="yellow"/>
              </w:rPr>
              <w:t>同一场景下相同图像质量下设备在</w:t>
            </w:r>
            <w:r>
              <w:rPr>
                <w:rFonts w:hint="eastAsia"/>
                <w:sz w:val="20"/>
                <w:szCs w:val="20"/>
                <w:highlight w:val="yellow"/>
              </w:rPr>
              <w:t>H.264</w:t>
            </w:r>
            <w:r>
              <w:rPr>
                <w:rFonts w:hint="eastAsia"/>
                <w:sz w:val="20"/>
                <w:szCs w:val="20"/>
                <w:highlight w:val="yellow"/>
              </w:rPr>
              <w:t>或</w:t>
            </w:r>
            <w:r>
              <w:rPr>
                <w:rFonts w:hint="eastAsia"/>
                <w:sz w:val="20"/>
                <w:szCs w:val="20"/>
                <w:highlight w:val="yellow"/>
              </w:rPr>
              <w:t>H.265</w:t>
            </w:r>
            <w:r>
              <w:rPr>
                <w:rFonts w:hint="eastAsia"/>
                <w:sz w:val="20"/>
                <w:szCs w:val="20"/>
                <w:highlight w:val="yellow"/>
              </w:rPr>
              <w:t>编码方式时，开启智能编码功能和不开启智能编码相比，码流节约</w:t>
            </w:r>
            <w:r>
              <w:rPr>
                <w:rFonts w:hint="eastAsia"/>
                <w:sz w:val="20"/>
                <w:szCs w:val="20"/>
                <w:highlight w:val="yellow"/>
              </w:rPr>
              <w:t>80%</w:t>
            </w:r>
            <w:r>
              <w:rPr>
                <w:rFonts w:hint="eastAsia"/>
                <w:sz w:val="20"/>
                <w:szCs w:val="20"/>
                <w:highlight w:val="yellow"/>
              </w:rPr>
              <w:t>。</w:t>
            </w:r>
          </w:p>
          <w:p w14:paraId="183DB08C" w14:textId="77777777" w:rsidR="00FF6344" w:rsidRDefault="00B46D33" w:rsidP="002074D2">
            <w:pPr>
              <w:pStyle w:val="TOC1"/>
              <w:rPr>
                <w:sz w:val="20"/>
                <w:szCs w:val="20"/>
                <w:highlight w:val="yellow"/>
              </w:rPr>
            </w:pPr>
            <w:r>
              <w:rPr>
                <w:rFonts w:hint="eastAsia"/>
                <w:sz w:val="20"/>
                <w:szCs w:val="20"/>
                <w:highlight w:val="yellow"/>
              </w:rPr>
              <w:t>不低于</w:t>
            </w:r>
            <w:r>
              <w:rPr>
                <w:rFonts w:hint="eastAsia"/>
                <w:sz w:val="20"/>
                <w:szCs w:val="20"/>
                <w:highlight w:val="yellow"/>
              </w:rPr>
              <w:t>IP67</w:t>
            </w:r>
            <w:r>
              <w:rPr>
                <w:rFonts w:hint="eastAsia"/>
                <w:sz w:val="20"/>
                <w:szCs w:val="20"/>
                <w:highlight w:val="yellow"/>
              </w:rPr>
              <w:t>防尘防水等级。</w:t>
            </w:r>
          </w:p>
          <w:p w14:paraId="11AAA0BC" w14:textId="77777777" w:rsidR="00FF6344" w:rsidRDefault="00B46D33" w:rsidP="002074D2">
            <w:pPr>
              <w:pStyle w:val="TOC1"/>
              <w:rPr>
                <w:sz w:val="20"/>
                <w:szCs w:val="20"/>
                <w:highlight w:val="yellow"/>
              </w:rPr>
            </w:pPr>
            <w:r>
              <w:rPr>
                <w:rFonts w:hint="eastAsia"/>
                <w:sz w:val="20"/>
                <w:szCs w:val="20"/>
                <w:highlight w:val="yellow"/>
              </w:rPr>
              <w:t>支持电源电压在</w:t>
            </w:r>
            <w:r>
              <w:rPr>
                <w:rFonts w:hint="eastAsia"/>
                <w:sz w:val="20"/>
                <w:szCs w:val="20"/>
                <w:highlight w:val="yellow"/>
              </w:rPr>
              <w:t>C12V</w:t>
            </w:r>
            <w:r>
              <w:rPr>
                <w:rFonts w:hint="eastAsia"/>
                <w:sz w:val="20"/>
                <w:szCs w:val="20"/>
                <w:highlight w:val="yellow"/>
              </w:rPr>
              <w:t>±</w:t>
            </w:r>
            <w:r>
              <w:rPr>
                <w:rFonts w:hint="eastAsia"/>
                <w:sz w:val="20"/>
                <w:szCs w:val="20"/>
                <w:highlight w:val="yellow"/>
              </w:rPr>
              <w:t>30%</w:t>
            </w:r>
            <w:r>
              <w:rPr>
                <w:rFonts w:hint="eastAsia"/>
                <w:sz w:val="20"/>
                <w:szCs w:val="20"/>
                <w:highlight w:val="yellow"/>
              </w:rPr>
              <w:t>范围内正常工作。</w:t>
            </w:r>
          </w:p>
          <w:p w14:paraId="59E516C6" w14:textId="77777777" w:rsidR="00FF6344" w:rsidRDefault="00B46D33" w:rsidP="002074D2">
            <w:pPr>
              <w:pStyle w:val="TOC1"/>
              <w:rPr>
                <w:sz w:val="20"/>
                <w:szCs w:val="20"/>
                <w:highlight w:val="yellow"/>
              </w:rPr>
            </w:pPr>
            <w:r>
              <w:rPr>
                <w:rFonts w:hint="eastAsia"/>
                <w:sz w:val="20"/>
                <w:szCs w:val="20"/>
                <w:highlight w:val="yellow"/>
              </w:rPr>
              <w:t>★摄像机</w:t>
            </w:r>
            <w:proofErr w:type="gramStart"/>
            <w:r>
              <w:rPr>
                <w:rFonts w:hint="eastAsia"/>
                <w:sz w:val="20"/>
                <w:szCs w:val="20"/>
                <w:highlight w:val="yellow"/>
              </w:rPr>
              <w:t>采用鳞镜式</w:t>
            </w:r>
            <w:proofErr w:type="gramEnd"/>
            <w:r>
              <w:rPr>
                <w:rFonts w:hint="eastAsia"/>
                <w:sz w:val="20"/>
                <w:szCs w:val="20"/>
                <w:highlight w:val="yellow"/>
              </w:rPr>
              <w:t>补光灯，补光灯开启后，正面不可见补光灯</w:t>
            </w:r>
            <w:proofErr w:type="gramStart"/>
            <w:r>
              <w:rPr>
                <w:rFonts w:hint="eastAsia"/>
                <w:sz w:val="20"/>
                <w:szCs w:val="20"/>
                <w:highlight w:val="yellow"/>
              </w:rPr>
              <w:t>灯</w:t>
            </w:r>
            <w:proofErr w:type="gramEnd"/>
            <w:r>
              <w:rPr>
                <w:rFonts w:hint="eastAsia"/>
                <w:sz w:val="20"/>
                <w:szCs w:val="20"/>
                <w:highlight w:val="yellow"/>
              </w:rPr>
              <w:t>珠，补光亮度均匀，无明显波纹状、圆环状、麻点状、条纹状及不规则亮斑。（提供公安部检验报告复印件加盖原厂公章）</w:t>
            </w:r>
          </w:p>
          <w:p w14:paraId="44A798E6" w14:textId="77777777" w:rsidR="00FF6344" w:rsidRDefault="00B46D33" w:rsidP="002074D2">
            <w:pPr>
              <w:pStyle w:val="TOC1"/>
              <w:rPr>
                <w:sz w:val="20"/>
                <w:szCs w:val="20"/>
                <w:highlight w:val="yellow"/>
              </w:rPr>
            </w:pPr>
            <w:r>
              <w:rPr>
                <w:rFonts w:hint="eastAsia"/>
                <w:sz w:val="20"/>
                <w:szCs w:val="20"/>
                <w:highlight w:val="yellow"/>
              </w:rPr>
              <w:t>★支持固件安全检验功能，摄像机</w:t>
            </w:r>
            <w:proofErr w:type="spellStart"/>
            <w:r>
              <w:rPr>
                <w:rFonts w:hint="eastAsia"/>
                <w:sz w:val="20"/>
                <w:szCs w:val="20"/>
                <w:highlight w:val="yellow"/>
              </w:rPr>
              <w:t>uboot</w:t>
            </w:r>
            <w:proofErr w:type="spellEnd"/>
            <w:r>
              <w:rPr>
                <w:rFonts w:hint="eastAsia"/>
                <w:sz w:val="20"/>
                <w:szCs w:val="20"/>
                <w:highlight w:val="yellow"/>
              </w:rPr>
              <w:t>应采用加密存储，通过</w:t>
            </w:r>
            <w:proofErr w:type="gramStart"/>
            <w:r>
              <w:rPr>
                <w:rFonts w:hint="eastAsia"/>
                <w:sz w:val="20"/>
                <w:szCs w:val="20"/>
                <w:highlight w:val="yellow"/>
              </w:rPr>
              <w:t>离线烧写存储器</w:t>
            </w:r>
            <w:proofErr w:type="gramEnd"/>
            <w:r>
              <w:rPr>
                <w:rFonts w:hint="eastAsia"/>
                <w:sz w:val="20"/>
                <w:szCs w:val="20"/>
                <w:highlight w:val="yellow"/>
              </w:rPr>
              <w:t>方式写入的</w:t>
            </w:r>
            <w:proofErr w:type="spellStart"/>
            <w:r>
              <w:rPr>
                <w:rFonts w:hint="eastAsia"/>
                <w:sz w:val="20"/>
                <w:szCs w:val="20"/>
                <w:highlight w:val="yellow"/>
              </w:rPr>
              <w:t>uboot</w:t>
            </w:r>
            <w:proofErr w:type="spellEnd"/>
            <w:r>
              <w:rPr>
                <w:rFonts w:hint="eastAsia"/>
                <w:sz w:val="20"/>
                <w:szCs w:val="20"/>
                <w:highlight w:val="yellow"/>
              </w:rPr>
              <w:t>执行程序，不能被硬件微引导程序加载执行。（提供公安部检验报告复印件加盖原厂公章）</w:t>
            </w:r>
          </w:p>
          <w:p w14:paraId="6CA189C4" w14:textId="77777777" w:rsidR="00FF6344" w:rsidRDefault="00B46D33" w:rsidP="002074D2">
            <w:pPr>
              <w:pStyle w:val="TOC1"/>
              <w:rPr>
                <w:sz w:val="20"/>
                <w:szCs w:val="20"/>
                <w:highlight w:val="yellow"/>
              </w:rPr>
            </w:pPr>
            <w:r>
              <w:rPr>
                <w:rFonts w:hint="eastAsia"/>
                <w:sz w:val="20"/>
                <w:szCs w:val="20"/>
                <w:highlight w:val="yellow"/>
              </w:rPr>
              <w:lastRenderedPageBreak/>
              <w:t>支持声光报警功能，当报警产生时，可在布防时间内联动声音警报和</w:t>
            </w:r>
            <w:r>
              <w:rPr>
                <w:rFonts w:hint="eastAsia"/>
                <w:sz w:val="20"/>
                <w:szCs w:val="20"/>
                <w:highlight w:val="yellow"/>
              </w:rPr>
              <w:t>/</w:t>
            </w:r>
            <w:r>
              <w:rPr>
                <w:rFonts w:hint="eastAsia"/>
                <w:sz w:val="20"/>
                <w:szCs w:val="20"/>
                <w:highlight w:val="yellow"/>
              </w:rPr>
              <w:t>或白光闪烁。</w:t>
            </w:r>
          </w:p>
          <w:p w14:paraId="0C2F18B8" w14:textId="77777777" w:rsidR="00FF6344" w:rsidRDefault="00B46D33" w:rsidP="002074D2">
            <w:pPr>
              <w:pStyle w:val="TOC1"/>
              <w:rPr>
                <w:sz w:val="20"/>
                <w:szCs w:val="20"/>
                <w:highlight w:val="yellow"/>
              </w:rPr>
            </w:pPr>
            <w:r>
              <w:rPr>
                <w:rFonts w:hint="eastAsia"/>
                <w:sz w:val="20"/>
                <w:szCs w:val="20"/>
                <w:highlight w:val="yellow"/>
              </w:rPr>
              <w:t>★支持声音报警功能，报警声音类型不小于</w:t>
            </w:r>
            <w:r>
              <w:rPr>
                <w:rFonts w:hint="eastAsia"/>
                <w:sz w:val="20"/>
                <w:szCs w:val="20"/>
                <w:highlight w:val="yellow"/>
              </w:rPr>
              <w:t>11</w:t>
            </w:r>
            <w:r>
              <w:rPr>
                <w:rFonts w:hint="eastAsia"/>
                <w:sz w:val="20"/>
                <w:szCs w:val="20"/>
                <w:highlight w:val="yellow"/>
              </w:rPr>
              <w:t>种，报警音量和重复次数可设置。（提供公安部检验报告复印件加盖原厂公章）</w:t>
            </w:r>
          </w:p>
          <w:p w14:paraId="05D40FB5" w14:textId="77777777" w:rsidR="00FF6344" w:rsidRDefault="00B46D33" w:rsidP="002074D2">
            <w:pPr>
              <w:pStyle w:val="TOC1"/>
              <w:rPr>
                <w:sz w:val="20"/>
                <w:szCs w:val="20"/>
                <w:highlight w:val="yellow"/>
              </w:rPr>
            </w:pPr>
            <w:r>
              <w:rPr>
                <w:rFonts w:hint="eastAsia"/>
                <w:sz w:val="20"/>
                <w:szCs w:val="20"/>
                <w:highlight w:val="yellow"/>
              </w:rPr>
              <w:t>★需具备智能分析抗干扰功能，当篮球滚动、狗行走、树摇晃等情况经过检测区域时，不会触发报警。（提供公安部检验报告复印件加盖原厂公章）</w:t>
            </w:r>
          </w:p>
          <w:p w14:paraId="336B4375" w14:textId="77777777" w:rsidR="00FF6344" w:rsidRDefault="00B46D33" w:rsidP="002074D2">
            <w:pPr>
              <w:pStyle w:val="TOC1"/>
              <w:rPr>
                <w:sz w:val="20"/>
                <w:szCs w:val="20"/>
                <w:highlight w:val="yellow"/>
              </w:rPr>
            </w:pPr>
            <w:r>
              <w:rPr>
                <w:rFonts w:hint="eastAsia"/>
                <w:sz w:val="20"/>
                <w:szCs w:val="20"/>
                <w:highlight w:val="yellow"/>
              </w:rPr>
              <w:t>★设备具有耀光抑制功能，耀</w:t>
            </w:r>
            <w:proofErr w:type="gramStart"/>
            <w:r>
              <w:rPr>
                <w:rFonts w:hint="eastAsia"/>
                <w:sz w:val="20"/>
                <w:szCs w:val="20"/>
                <w:highlight w:val="yellow"/>
              </w:rPr>
              <w:t>光区域</w:t>
            </w:r>
            <w:proofErr w:type="gramEnd"/>
            <w:r>
              <w:rPr>
                <w:rFonts w:hint="eastAsia"/>
                <w:sz w:val="20"/>
                <w:szCs w:val="20"/>
                <w:highlight w:val="yellow"/>
              </w:rPr>
              <w:t>≤</w:t>
            </w:r>
            <w:r>
              <w:rPr>
                <w:rFonts w:hint="eastAsia"/>
                <w:sz w:val="20"/>
                <w:szCs w:val="20"/>
                <w:highlight w:val="yellow"/>
              </w:rPr>
              <w:t>1%</w:t>
            </w:r>
            <w:r>
              <w:rPr>
                <w:rFonts w:hint="eastAsia"/>
                <w:sz w:val="20"/>
                <w:szCs w:val="20"/>
                <w:highlight w:val="yellow"/>
              </w:rPr>
              <w:t>。（提供公安部检验报告复印件加盖原厂公章）</w:t>
            </w:r>
          </w:p>
        </w:tc>
        <w:tc>
          <w:tcPr>
            <w:tcW w:w="510" w:type="dxa"/>
            <w:shd w:val="clear" w:color="FFFFFF" w:fill="FFFFFF"/>
            <w:vAlign w:val="center"/>
          </w:tcPr>
          <w:p w14:paraId="3507BBE4"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tc>
        <w:tc>
          <w:tcPr>
            <w:tcW w:w="616" w:type="dxa"/>
            <w:shd w:val="clear" w:color="FFFFFF" w:fill="FFFFFF"/>
            <w:vAlign w:val="center"/>
          </w:tcPr>
          <w:p w14:paraId="04BFF23F"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27</w:t>
            </w:r>
          </w:p>
        </w:tc>
        <w:tc>
          <w:tcPr>
            <w:tcW w:w="620" w:type="dxa"/>
            <w:shd w:val="clear" w:color="FFFFFF" w:fill="FFFFFF"/>
            <w:vAlign w:val="center"/>
          </w:tcPr>
          <w:p w14:paraId="52BD1B4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21A9FA6" w14:textId="77777777">
        <w:trPr>
          <w:trHeight w:val="4335"/>
          <w:jc w:val="center"/>
        </w:trPr>
        <w:tc>
          <w:tcPr>
            <w:tcW w:w="583" w:type="dxa"/>
            <w:shd w:val="clear" w:color="FFFFFF" w:fill="FFFFFF"/>
            <w:vAlign w:val="center"/>
          </w:tcPr>
          <w:p w14:paraId="7F91A21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14</w:t>
            </w:r>
          </w:p>
        </w:tc>
        <w:tc>
          <w:tcPr>
            <w:tcW w:w="1768" w:type="dxa"/>
            <w:shd w:val="clear" w:color="FFFFFF" w:fill="FFFFFF"/>
            <w:vAlign w:val="center"/>
          </w:tcPr>
          <w:p w14:paraId="11040E4C"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63A5271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400万日夜型筒型网络摄像机；</w:t>
            </w:r>
          </w:p>
          <w:p w14:paraId="51D98102" w14:textId="77777777" w:rsidR="00FF6344" w:rsidRDefault="00B46D33" w:rsidP="002074D2">
            <w:pPr>
              <w:pStyle w:val="TOC1"/>
              <w:rPr>
                <w:sz w:val="20"/>
                <w:szCs w:val="20"/>
                <w:highlight w:val="yellow"/>
              </w:rPr>
            </w:pPr>
            <w:r>
              <w:rPr>
                <w:rFonts w:hint="eastAsia"/>
                <w:sz w:val="20"/>
                <w:szCs w:val="20"/>
                <w:highlight w:val="yellow"/>
              </w:rPr>
              <w:t>具有不小于</w:t>
            </w:r>
            <w:r>
              <w:rPr>
                <w:rFonts w:hint="eastAsia"/>
                <w:sz w:val="20"/>
                <w:szCs w:val="20"/>
                <w:highlight w:val="yellow"/>
              </w:rPr>
              <w:t>1/1.8"</w:t>
            </w:r>
            <w:r>
              <w:rPr>
                <w:rFonts w:hint="eastAsia"/>
                <w:sz w:val="20"/>
                <w:szCs w:val="20"/>
                <w:highlight w:val="yellow"/>
              </w:rPr>
              <w:t>靶面尺寸。</w:t>
            </w:r>
          </w:p>
          <w:p w14:paraId="203719E5"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GPU</w:t>
            </w:r>
            <w:r>
              <w:rPr>
                <w:rFonts w:hint="eastAsia"/>
                <w:sz w:val="20"/>
                <w:szCs w:val="20"/>
                <w:highlight w:val="yellow"/>
              </w:rPr>
              <w:t>芯片。</w:t>
            </w:r>
          </w:p>
          <w:p w14:paraId="7CE93CCE"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1</w:t>
            </w:r>
            <w:r>
              <w:rPr>
                <w:rFonts w:hint="eastAsia"/>
                <w:sz w:val="20"/>
                <w:szCs w:val="20"/>
                <w:highlight w:val="yellow"/>
              </w:rPr>
              <w:t>个麦克风，支持双向语音对讲功能。</w:t>
            </w:r>
          </w:p>
          <w:p w14:paraId="1ACEAA24" w14:textId="77777777" w:rsidR="00FF6344" w:rsidRDefault="00B46D33" w:rsidP="002074D2">
            <w:pPr>
              <w:pStyle w:val="TOC1"/>
              <w:rPr>
                <w:sz w:val="20"/>
                <w:szCs w:val="20"/>
                <w:highlight w:val="yellow"/>
              </w:rPr>
            </w:pPr>
            <w:r>
              <w:rPr>
                <w:rFonts w:hint="eastAsia"/>
                <w:sz w:val="20"/>
                <w:szCs w:val="20"/>
                <w:highlight w:val="yellow"/>
              </w:rPr>
              <w:t>最大支持分辨率</w:t>
            </w:r>
            <w:r>
              <w:rPr>
                <w:rFonts w:hint="eastAsia"/>
                <w:sz w:val="20"/>
                <w:szCs w:val="20"/>
                <w:highlight w:val="yellow"/>
              </w:rPr>
              <w:t>2560*1440</w:t>
            </w:r>
            <w:r>
              <w:rPr>
                <w:rFonts w:hint="eastAsia"/>
                <w:sz w:val="20"/>
                <w:szCs w:val="20"/>
                <w:highlight w:val="yellow"/>
              </w:rPr>
              <w:t>、</w:t>
            </w:r>
            <w:proofErr w:type="gramStart"/>
            <w:r>
              <w:rPr>
                <w:rFonts w:hint="eastAsia"/>
                <w:sz w:val="20"/>
                <w:szCs w:val="20"/>
                <w:highlight w:val="yellow"/>
              </w:rPr>
              <w:t>帧率在</w:t>
            </w:r>
            <w:proofErr w:type="gramEnd"/>
            <w:r>
              <w:rPr>
                <w:rFonts w:hint="eastAsia"/>
                <w:sz w:val="20"/>
                <w:szCs w:val="20"/>
                <w:highlight w:val="yellow"/>
              </w:rPr>
              <w:t>1fps~30fps</w:t>
            </w:r>
            <w:r>
              <w:rPr>
                <w:rFonts w:hint="eastAsia"/>
                <w:sz w:val="20"/>
                <w:szCs w:val="20"/>
                <w:highlight w:val="yellow"/>
              </w:rPr>
              <w:t>可调。</w:t>
            </w:r>
          </w:p>
          <w:p w14:paraId="0561F1EF" w14:textId="77777777" w:rsidR="00FF6344" w:rsidRDefault="00B46D33" w:rsidP="002074D2">
            <w:pPr>
              <w:pStyle w:val="TOC1"/>
              <w:rPr>
                <w:sz w:val="20"/>
                <w:szCs w:val="20"/>
                <w:highlight w:val="yellow"/>
              </w:rPr>
            </w:pPr>
            <w:r>
              <w:rPr>
                <w:rFonts w:hint="eastAsia"/>
                <w:sz w:val="20"/>
                <w:szCs w:val="20"/>
                <w:highlight w:val="yellow"/>
              </w:rPr>
              <w:t>支持区域入侵侦测、越界侦测、进入区域侦测、离开区域侦测，每种智能周界事件可设置</w:t>
            </w:r>
            <w:r>
              <w:rPr>
                <w:rFonts w:hint="eastAsia"/>
                <w:sz w:val="20"/>
                <w:szCs w:val="20"/>
                <w:highlight w:val="yellow"/>
              </w:rPr>
              <w:t>4</w:t>
            </w:r>
            <w:r>
              <w:rPr>
                <w:rFonts w:hint="eastAsia"/>
                <w:sz w:val="20"/>
                <w:szCs w:val="20"/>
                <w:highlight w:val="yellow"/>
              </w:rPr>
              <w:t>个警戒区域；并独立布撤防，布撤防时间可单独设置（</w:t>
            </w:r>
            <w:r>
              <w:rPr>
                <w:rFonts w:hint="eastAsia"/>
                <w:sz w:val="20"/>
                <w:szCs w:val="20"/>
                <w:highlight w:val="yellow"/>
              </w:rPr>
              <w:t>7*24h</w:t>
            </w:r>
            <w:r>
              <w:rPr>
                <w:rFonts w:hint="eastAsia"/>
                <w:sz w:val="20"/>
                <w:szCs w:val="20"/>
                <w:highlight w:val="yellow"/>
              </w:rPr>
              <w:t>），联动方式单独设置。</w:t>
            </w:r>
          </w:p>
          <w:p w14:paraId="198B22E9" w14:textId="77777777" w:rsidR="00FF6344" w:rsidRDefault="00B46D33" w:rsidP="002074D2">
            <w:pPr>
              <w:pStyle w:val="TOC1"/>
              <w:rPr>
                <w:sz w:val="20"/>
                <w:szCs w:val="20"/>
                <w:highlight w:val="yellow"/>
              </w:rPr>
            </w:pPr>
            <w:r>
              <w:rPr>
                <w:rFonts w:hint="eastAsia"/>
                <w:sz w:val="20"/>
                <w:szCs w:val="20"/>
                <w:highlight w:val="yellow"/>
              </w:rPr>
              <w:t>设备需具备智能报警防干扰功能，当在设定的检测范围内出现光线明暗变化、篮球滚动、狗行走、树摇晃时，不触发报警。</w:t>
            </w:r>
          </w:p>
          <w:p w14:paraId="09C70A42" w14:textId="77777777" w:rsidR="00FF6344" w:rsidRDefault="00B46D33" w:rsidP="002074D2">
            <w:pPr>
              <w:pStyle w:val="TOC1"/>
              <w:rPr>
                <w:sz w:val="20"/>
                <w:szCs w:val="20"/>
                <w:highlight w:val="yellow"/>
              </w:rPr>
            </w:pPr>
            <w:r>
              <w:rPr>
                <w:rFonts w:hint="eastAsia"/>
                <w:sz w:val="20"/>
                <w:szCs w:val="20"/>
                <w:highlight w:val="yellow"/>
              </w:rPr>
              <w:t>正常工作条件下，工作</w:t>
            </w:r>
            <w:r>
              <w:rPr>
                <w:rFonts w:hint="eastAsia"/>
                <w:sz w:val="20"/>
                <w:szCs w:val="20"/>
                <w:highlight w:val="yellow"/>
              </w:rPr>
              <w:t>4h</w:t>
            </w:r>
            <w:r>
              <w:rPr>
                <w:rFonts w:hint="eastAsia"/>
                <w:sz w:val="20"/>
                <w:szCs w:val="20"/>
                <w:highlight w:val="yellow"/>
              </w:rPr>
              <w:t>后，可触及零部件的温度不应超过该部件的允许温升值。</w:t>
            </w:r>
          </w:p>
          <w:p w14:paraId="33E12FA3" w14:textId="77777777" w:rsidR="00FF6344" w:rsidRDefault="00B46D33" w:rsidP="002074D2">
            <w:pPr>
              <w:pStyle w:val="TOC1"/>
              <w:rPr>
                <w:sz w:val="20"/>
                <w:szCs w:val="20"/>
                <w:highlight w:val="yellow"/>
              </w:rPr>
            </w:pPr>
            <w:r>
              <w:rPr>
                <w:rFonts w:hint="eastAsia"/>
                <w:sz w:val="20"/>
                <w:szCs w:val="20"/>
                <w:highlight w:val="yellow"/>
              </w:rPr>
              <w:t>具有低温低气压适应性，可在不高于</w:t>
            </w:r>
            <w:r>
              <w:rPr>
                <w:rFonts w:hint="eastAsia"/>
                <w:sz w:val="20"/>
                <w:szCs w:val="20"/>
                <w:highlight w:val="yellow"/>
              </w:rPr>
              <w:t>-45</w:t>
            </w:r>
            <w:r>
              <w:rPr>
                <w:rFonts w:hint="eastAsia"/>
                <w:sz w:val="20"/>
                <w:szCs w:val="20"/>
                <w:highlight w:val="yellow"/>
              </w:rPr>
              <w:t>℃和气压</w:t>
            </w:r>
            <w:r>
              <w:rPr>
                <w:rFonts w:hint="eastAsia"/>
                <w:sz w:val="20"/>
                <w:szCs w:val="20"/>
                <w:highlight w:val="yellow"/>
              </w:rPr>
              <w:t>70kPa</w:t>
            </w:r>
            <w:r>
              <w:rPr>
                <w:rFonts w:hint="eastAsia"/>
                <w:sz w:val="20"/>
                <w:szCs w:val="20"/>
                <w:highlight w:val="yellow"/>
              </w:rPr>
              <w:t>环境下正常工作。</w:t>
            </w:r>
          </w:p>
          <w:p w14:paraId="60ED59C1" w14:textId="77777777" w:rsidR="00FF6344" w:rsidRDefault="00B46D33" w:rsidP="002074D2">
            <w:pPr>
              <w:pStyle w:val="TOC1"/>
              <w:rPr>
                <w:sz w:val="20"/>
                <w:szCs w:val="20"/>
                <w:highlight w:val="yellow"/>
              </w:rPr>
            </w:pPr>
            <w:r>
              <w:rPr>
                <w:rFonts w:hint="eastAsia"/>
                <w:sz w:val="20"/>
                <w:szCs w:val="20"/>
                <w:highlight w:val="yellow"/>
              </w:rPr>
              <w:t>最低照度彩色：</w:t>
            </w:r>
            <w:r>
              <w:rPr>
                <w:rFonts w:hint="eastAsia"/>
                <w:sz w:val="20"/>
                <w:szCs w:val="20"/>
                <w:highlight w:val="yellow"/>
              </w:rPr>
              <w:t>0.0002 lx</w:t>
            </w:r>
            <w:r>
              <w:rPr>
                <w:rFonts w:hint="eastAsia"/>
                <w:sz w:val="20"/>
                <w:szCs w:val="20"/>
                <w:highlight w:val="yellow"/>
              </w:rPr>
              <w:t>，黑白</w:t>
            </w:r>
            <w:r>
              <w:rPr>
                <w:rFonts w:hint="eastAsia"/>
                <w:sz w:val="20"/>
                <w:szCs w:val="20"/>
                <w:highlight w:val="yellow"/>
              </w:rPr>
              <w:t>:0.0001 lx</w:t>
            </w:r>
            <w:r>
              <w:rPr>
                <w:rFonts w:hint="eastAsia"/>
                <w:sz w:val="20"/>
                <w:szCs w:val="20"/>
                <w:highlight w:val="yellow"/>
              </w:rPr>
              <w:t>。</w:t>
            </w:r>
          </w:p>
          <w:p w14:paraId="0C991D47" w14:textId="77777777" w:rsidR="00FF6344" w:rsidRDefault="00B46D33" w:rsidP="002074D2">
            <w:pPr>
              <w:pStyle w:val="TOC1"/>
              <w:rPr>
                <w:sz w:val="20"/>
                <w:szCs w:val="20"/>
                <w:highlight w:val="yellow"/>
              </w:rPr>
            </w:pPr>
            <w:r>
              <w:rPr>
                <w:rFonts w:hint="eastAsia"/>
                <w:sz w:val="20"/>
                <w:szCs w:val="20"/>
                <w:highlight w:val="yellow"/>
              </w:rPr>
              <w:t>同一场景下相同图像质量下设备在</w:t>
            </w:r>
            <w:r>
              <w:rPr>
                <w:rFonts w:hint="eastAsia"/>
                <w:sz w:val="20"/>
                <w:szCs w:val="20"/>
                <w:highlight w:val="yellow"/>
              </w:rPr>
              <w:t>H.264</w:t>
            </w:r>
            <w:r>
              <w:rPr>
                <w:rFonts w:hint="eastAsia"/>
                <w:sz w:val="20"/>
                <w:szCs w:val="20"/>
                <w:highlight w:val="yellow"/>
              </w:rPr>
              <w:t>或</w:t>
            </w:r>
            <w:r>
              <w:rPr>
                <w:rFonts w:hint="eastAsia"/>
                <w:sz w:val="20"/>
                <w:szCs w:val="20"/>
                <w:highlight w:val="yellow"/>
              </w:rPr>
              <w:t>H.265</w:t>
            </w:r>
            <w:r>
              <w:rPr>
                <w:rFonts w:hint="eastAsia"/>
                <w:sz w:val="20"/>
                <w:szCs w:val="20"/>
                <w:highlight w:val="yellow"/>
              </w:rPr>
              <w:t>编码方式时，开启智能编码功能和不开启智能编码相比，码流节约</w:t>
            </w:r>
            <w:r>
              <w:rPr>
                <w:rFonts w:hint="eastAsia"/>
                <w:sz w:val="20"/>
                <w:szCs w:val="20"/>
                <w:highlight w:val="yellow"/>
              </w:rPr>
              <w:t>80%</w:t>
            </w:r>
            <w:r>
              <w:rPr>
                <w:rFonts w:hint="eastAsia"/>
                <w:sz w:val="20"/>
                <w:szCs w:val="20"/>
                <w:highlight w:val="yellow"/>
              </w:rPr>
              <w:t>。</w:t>
            </w:r>
          </w:p>
          <w:p w14:paraId="6904F04D" w14:textId="77777777" w:rsidR="00FF6344" w:rsidRDefault="00B46D33" w:rsidP="002074D2">
            <w:pPr>
              <w:pStyle w:val="TOC1"/>
              <w:rPr>
                <w:sz w:val="20"/>
                <w:szCs w:val="20"/>
                <w:highlight w:val="yellow"/>
              </w:rPr>
            </w:pPr>
            <w:r>
              <w:rPr>
                <w:rFonts w:hint="eastAsia"/>
                <w:sz w:val="20"/>
                <w:szCs w:val="20"/>
                <w:highlight w:val="yellow"/>
              </w:rPr>
              <w:t>★支持固件安全检验功能，摄像机</w:t>
            </w:r>
            <w:proofErr w:type="spellStart"/>
            <w:r>
              <w:rPr>
                <w:rFonts w:hint="eastAsia"/>
                <w:sz w:val="20"/>
                <w:szCs w:val="20"/>
                <w:highlight w:val="yellow"/>
              </w:rPr>
              <w:t>uboot</w:t>
            </w:r>
            <w:proofErr w:type="spellEnd"/>
            <w:r>
              <w:rPr>
                <w:rFonts w:hint="eastAsia"/>
                <w:sz w:val="20"/>
                <w:szCs w:val="20"/>
                <w:highlight w:val="yellow"/>
              </w:rPr>
              <w:t>应采用加密存储，通过</w:t>
            </w:r>
            <w:proofErr w:type="gramStart"/>
            <w:r>
              <w:rPr>
                <w:rFonts w:hint="eastAsia"/>
                <w:sz w:val="20"/>
                <w:szCs w:val="20"/>
                <w:highlight w:val="yellow"/>
              </w:rPr>
              <w:t>离线烧写存储器</w:t>
            </w:r>
            <w:proofErr w:type="gramEnd"/>
            <w:r>
              <w:rPr>
                <w:rFonts w:hint="eastAsia"/>
                <w:sz w:val="20"/>
                <w:szCs w:val="20"/>
                <w:highlight w:val="yellow"/>
              </w:rPr>
              <w:t>方式写入的</w:t>
            </w:r>
            <w:proofErr w:type="spellStart"/>
            <w:r>
              <w:rPr>
                <w:rFonts w:hint="eastAsia"/>
                <w:sz w:val="20"/>
                <w:szCs w:val="20"/>
                <w:highlight w:val="yellow"/>
              </w:rPr>
              <w:t>uboot</w:t>
            </w:r>
            <w:proofErr w:type="spellEnd"/>
            <w:r>
              <w:rPr>
                <w:rFonts w:hint="eastAsia"/>
                <w:sz w:val="20"/>
                <w:szCs w:val="20"/>
                <w:highlight w:val="yellow"/>
              </w:rPr>
              <w:t>执行程序，不能被硬件微引导程序加载执行。（提供公安部检验报告复印件加盖原厂公章）</w:t>
            </w:r>
          </w:p>
          <w:p w14:paraId="7D83AD0F" w14:textId="77777777" w:rsidR="00FF6344" w:rsidRDefault="00B46D33" w:rsidP="002074D2">
            <w:pPr>
              <w:pStyle w:val="TOC1"/>
              <w:rPr>
                <w:sz w:val="20"/>
                <w:szCs w:val="20"/>
                <w:highlight w:val="yellow"/>
              </w:rPr>
            </w:pPr>
            <w:r>
              <w:rPr>
                <w:rFonts w:hint="eastAsia"/>
                <w:sz w:val="20"/>
                <w:szCs w:val="20"/>
                <w:highlight w:val="yellow"/>
              </w:rPr>
              <w:t>★支持硬件微引导程序、</w:t>
            </w:r>
            <w:proofErr w:type="spellStart"/>
            <w:r>
              <w:rPr>
                <w:rFonts w:hint="eastAsia"/>
                <w:sz w:val="20"/>
                <w:szCs w:val="20"/>
                <w:highlight w:val="yellow"/>
              </w:rPr>
              <w:t>uboot</w:t>
            </w:r>
            <w:proofErr w:type="spellEnd"/>
            <w:r>
              <w:rPr>
                <w:rFonts w:hint="eastAsia"/>
                <w:sz w:val="20"/>
                <w:szCs w:val="20"/>
                <w:highlight w:val="yellow"/>
              </w:rPr>
              <w:t>、</w:t>
            </w:r>
            <w:r>
              <w:rPr>
                <w:rFonts w:hint="eastAsia"/>
                <w:sz w:val="20"/>
                <w:szCs w:val="20"/>
                <w:highlight w:val="yellow"/>
              </w:rPr>
              <w:t>OS</w:t>
            </w:r>
            <w:r>
              <w:rPr>
                <w:rFonts w:hint="eastAsia"/>
                <w:sz w:val="20"/>
                <w:szCs w:val="20"/>
                <w:highlight w:val="yellow"/>
              </w:rPr>
              <w:t>、应用软件逐级校验功能，非法篡改的</w:t>
            </w:r>
            <w:proofErr w:type="spellStart"/>
            <w:r>
              <w:rPr>
                <w:rFonts w:hint="eastAsia"/>
                <w:sz w:val="20"/>
                <w:szCs w:val="20"/>
                <w:highlight w:val="yellow"/>
              </w:rPr>
              <w:t>uboot</w:t>
            </w:r>
            <w:proofErr w:type="spellEnd"/>
            <w:r>
              <w:rPr>
                <w:rFonts w:hint="eastAsia"/>
                <w:sz w:val="20"/>
                <w:szCs w:val="20"/>
                <w:highlight w:val="yellow"/>
              </w:rPr>
              <w:t>、</w:t>
            </w:r>
            <w:r>
              <w:rPr>
                <w:rFonts w:hint="eastAsia"/>
                <w:sz w:val="20"/>
                <w:szCs w:val="20"/>
                <w:highlight w:val="yellow"/>
              </w:rPr>
              <w:t>OS</w:t>
            </w:r>
            <w:r>
              <w:rPr>
                <w:rFonts w:hint="eastAsia"/>
                <w:sz w:val="20"/>
                <w:szCs w:val="20"/>
                <w:highlight w:val="yellow"/>
              </w:rPr>
              <w:t>、应用软件固件包，不能通过命令行、浏览器、客户端方式进行升级。（提供公安部检验报告复印件加盖原厂公章）</w:t>
            </w:r>
          </w:p>
          <w:p w14:paraId="3F9318A7" w14:textId="77777777" w:rsidR="00FF6344" w:rsidRDefault="00B46D33" w:rsidP="002074D2">
            <w:pPr>
              <w:pStyle w:val="TOC1"/>
              <w:rPr>
                <w:sz w:val="20"/>
                <w:szCs w:val="20"/>
                <w:highlight w:val="yellow"/>
              </w:rPr>
            </w:pPr>
            <w:r>
              <w:rPr>
                <w:rFonts w:hint="eastAsia"/>
                <w:sz w:val="20"/>
                <w:szCs w:val="20"/>
                <w:highlight w:val="yellow"/>
              </w:rPr>
              <w:t>★在</w:t>
            </w:r>
            <w:r>
              <w:rPr>
                <w:rFonts w:hint="eastAsia"/>
                <w:sz w:val="20"/>
                <w:szCs w:val="20"/>
                <w:highlight w:val="yellow"/>
              </w:rPr>
              <w:t>IE</w:t>
            </w:r>
            <w:r>
              <w:rPr>
                <w:rFonts w:hint="eastAsia"/>
                <w:sz w:val="20"/>
                <w:szCs w:val="20"/>
                <w:highlight w:val="yellow"/>
              </w:rPr>
              <w:t>浏览器下，具有设备重启和布防动态报警数据感知与记录功能，布防动态报警数据包括异常掉线、历史布防、实时布防</w:t>
            </w:r>
            <w:r>
              <w:rPr>
                <w:rFonts w:hint="eastAsia"/>
                <w:sz w:val="20"/>
                <w:szCs w:val="20"/>
                <w:highlight w:val="yellow"/>
              </w:rPr>
              <w:t>3</w:t>
            </w:r>
            <w:r>
              <w:rPr>
                <w:rFonts w:hint="eastAsia"/>
                <w:sz w:val="20"/>
                <w:szCs w:val="20"/>
                <w:highlight w:val="yellow"/>
              </w:rPr>
              <w:t>种类型；可记录报警的开始时间、结束时间、布防类型、报警链路地址、端口、链路续传。（提供公安部检验报告复印件加盖原厂公章）</w:t>
            </w:r>
          </w:p>
          <w:p w14:paraId="0925906B" w14:textId="77777777" w:rsidR="00FF6344" w:rsidRDefault="00B46D33" w:rsidP="002074D2">
            <w:pPr>
              <w:pStyle w:val="TOC1"/>
              <w:rPr>
                <w:sz w:val="20"/>
                <w:szCs w:val="20"/>
                <w:highlight w:val="yellow"/>
              </w:rPr>
            </w:pPr>
            <w:r>
              <w:rPr>
                <w:rFonts w:hint="eastAsia"/>
                <w:sz w:val="20"/>
                <w:szCs w:val="20"/>
                <w:highlight w:val="yellow"/>
              </w:rPr>
              <w:t>★支持通过</w:t>
            </w:r>
            <w:r>
              <w:rPr>
                <w:rFonts w:hint="eastAsia"/>
                <w:sz w:val="20"/>
                <w:szCs w:val="20"/>
                <w:highlight w:val="yellow"/>
              </w:rPr>
              <w:t>IE</w:t>
            </w:r>
            <w:r>
              <w:rPr>
                <w:rFonts w:hint="eastAsia"/>
                <w:sz w:val="20"/>
                <w:szCs w:val="20"/>
                <w:highlight w:val="yellow"/>
              </w:rPr>
              <w:t>浏览器设置登录超时时间，当登录后无操作时长达到设置阈值后，设备自动退出并重新进入登录界面。（提供公安部检验报告复印件加盖原厂公章）</w:t>
            </w:r>
          </w:p>
          <w:p w14:paraId="012212DF" w14:textId="77777777" w:rsidR="00FF6344" w:rsidRDefault="00B46D33" w:rsidP="002074D2">
            <w:pPr>
              <w:pStyle w:val="TOC1"/>
              <w:rPr>
                <w:sz w:val="20"/>
                <w:szCs w:val="20"/>
                <w:highlight w:val="yellow"/>
              </w:rPr>
            </w:pPr>
            <w:r>
              <w:rPr>
                <w:rFonts w:hint="eastAsia"/>
                <w:sz w:val="20"/>
                <w:szCs w:val="20"/>
                <w:highlight w:val="yellow"/>
              </w:rPr>
              <w:t>★设备具有耀光抑制功能，耀</w:t>
            </w:r>
            <w:proofErr w:type="gramStart"/>
            <w:r>
              <w:rPr>
                <w:rFonts w:hint="eastAsia"/>
                <w:sz w:val="20"/>
                <w:szCs w:val="20"/>
                <w:highlight w:val="yellow"/>
              </w:rPr>
              <w:t>光区域</w:t>
            </w:r>
            <w:proofErr w:type="gramEnd"/>
            <w:r>
              <w:rPr>
                <w:rFonts w:hint="eastAsia"/>
                <w:sz w:val="20"/>
                <w:szCs w:val="20"/>
                <w:highlight w:val="yellow"/>
              </w:rPr>
              <w:t>≤</w:t>
            </w:r>
            <w:r>
              <w:rPr>
                <w:rFonts w:hint="eastAsia"/>
                <w:sz w:val="20"/>
                <w:szCs w:val="20"/>
                <w:highlight w:val="yellow"/>
              </w:rPr>
              <w:t>1%</w:t>
            </w:r>
            <w:r>
              <w:rPr>
                <w:rFonts w:hint="eastAsia"/>
                <w:sz w:val="20"/>
                <w:szCs w:val="20"/>
                <w:highlight w:val="yellow"/>
              </w:rPr>
              <w:t>。（提供公安部检验报告复印件加盖原厂公章）</w:t>
            </w:r>
          </w:p>
        </w:tc>
        <w:tc>
          <w:tcPr>
            <w:tcW w:w="510" w:type="dxa"/>
            <w:shd w:val="clear" w:color="FFFFFF" w:fill="FFFFFF"/>
            <w:vAlign w:val="center"/>
          </w:tcPr>
          <w:p w14:paraId="133A98C1"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4A02F03E"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11</w:t>
            </w:r>
          </w:p>
        </w:tc>
        <w:tc>
          <w:tcPr>
            <w:tcW w:w="620" w:type="dxa"/>
            <w:shd w:val="clear" w:color="FFFFFF" w:fill="FFFFFF"/>
            <w:vAlign w:val="center"/>
          </w:tcPr>
          <w:p w14:paraId="6DC74E7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67B0B49" w14:textId="77777777">
        <w:trPr>
          <w:trHeight w:val="4101"/>
          <w:jc w:val="center"/>
        </w:trPr>
        <w:tc>
          <w:tcPr>
            <w:tcW w:w="583" w:type="dxa"/>
            <w:shd w:val="clear" w:color="FFFFFF" w:fill="FFFFFF"/>
            <w:vAlign w:val="center"/>
          </w:tcPr>
          <w:p w14:paraId="226B6A90"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15</w:t>
            </w:r>
          </w:p>
        </w:tc>
        <w:tc>
          <w:tcPr>
            <w:tcW w:w="1768" w:type="dxa"/>
            <w:shd w:val="clear" w:color="FFFFFF" w:fill="FFFFFF"/>
            <w:vAlign w:val="center"/>
          </w:tcPr>
          <w:p w14:paraId="0DE3E630"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7B028B0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400万网络日夜型半球摄像机；</w:t>
            </w:r>
          </w:p>
          <w:p w14:paraId="2B9CE30A" w14:textId="77777777" w:rsidR="00FF6344" w:rsidRDefault="00B46D33" w:rsidP="002074D2">
            <w:pPr>
              <w:pStyle w:val="TOC1"/>
              <w:rPr>
                <w:sz w:val="20"/>
                <w:szCs w:val="20"/>
                <w:highlight w:val="yellow"/>
              </w:rPr>
            </w:pPr>
            <w:r>
              <w:rPr>
                <w:rFonts w:hint="eastAsia"/>
                <w:sz w:val="20"/>
                <w:szCs w:val="20"/>
                <w:highlight w:val="yellow"/>
              </w:rPr>
              <w:t>设备</w:t>
            </w:r>
            <w:proofErr w:type="gramStart"/>
            <w:r>
              <w:rPr>
                <w:rFonts w:hint="eastAsia"/>
                <w:sz w:val="20"/>
                <w:szCs w:val="20"/>
                <w:highlight w:val="yellow"/>
              </w:rPr>
              <w:t>支持主码流</w:t>
            </w:r>
            <w:proofErr w:type="gramEnd"/>
            <w:r>
              <w:rPr>
                <w:rFonts w:hint="eastAsia"/>
                <w:sz w:val="20"/>
                <w:szCs w:val="20"/>
                <w:highlight w:val="yellow"/>
              </w:rPr>
              <w:t>2560x1440@25fps</w:t>
            </w:r>
            <w:r>
              <w:rPr>
                <w:rFonts w:hint="eastAsia"/>
                <w:sz w:val="20"/>
                <w:szCs w:val="20"/>
                <w:highlight w:val="yellow"/>
              </w:rPr>
              <w:t>，</w:t>
            </w:r>
            <w:proofErr w:type="gramStart"/>
            <w:r>
              <w:rPr>
                <w:rFonts w:hint="eastAsia"/>
                <w:sz w:val="20"/>
                <w:szCs w:val="20"/>
                <w:highlight w:val="yellow"/>
              </w:rPr>
              <w:t>子码流</w:t>
            </w:r>
            <w:proofErr w:type="gramEnd"/>
            <w:r>
              <w:rPr>
                <w:rFonts w:hint="eastAsia"/>
                <w:sz w:val="20"/>
                <w:szCs w:val="20"/>
                <w:highlight w:val="yellow"/>
              </w:rPr>
              <w:t>704x576@25fps</w:t>
            </w:r>
            <w:r>
              <w:rPr>
                <w:rFonts w:hint="eastAsia"/>
                <w:sz w:val="20"/>
                <w:szCs w:val="20"/>
                <w:highlight w:val="yellow"/>
              </w:rPr>
              <w:t>，第三码</w:t>
            </w:r>
            <w:proofErr w:type="gramStart"/>
            <w:r>
              <w:rPr>
                <w:rFonts w:hint="eastAsia"/>
                <w:sz w:val="20"/>
                <w:szCs w:val="20"/>
                <w:highlight w:val="yellow"/>
              </w:rPr>
              <w:t>流最高</w:t>
            </w:r>
            <w:proofErr w:type="gramEnd"/>
            <w:r>
              <w:rPr>
                <w:rFonts w:hint="eastAsia"/>
                <w:sz w:val="20"/>
                <w:szCs w:val="20"/>
                <w:highlight w:val="yellow"/>
              </w:rPr>
              <w:t>1920x1080@25fps</w:t>
            </w:r>
            <w:r>
              <w:rPr>
                <w:rFonts w:hint="eastAsia"/>
                <w:sz w:val="20"/>
                <w:szCs w:val="20"/>
                <w:highlight w:val="yellow"/>
              </w:rPr>
              <w:t>。</w:t>
            </w:r>
          </w:p>
          <w:p w14:paraId="3CBEB965" w14:textId="77777777" w:rsidR="00FF6344" w:rsidRDefault="00B46D33" w:rsidP="002074D2">
            <w:pPr>
              <w:pStyle w:val="TOC1"/>
              <w:rPr>
                <w:sz w:val="20"/>
                <w:szCs w:val="20"/>
                <w:highlight w:val="yellow"/>
              </w:rPr>
            </w:pPr>
            <w:r>
              <w:rPr>
                <w:rFonts w:hint="eastAsia"/>
                <w:sz w:val="20"/>
                <w:szCs w:val="20"/>
                <w:highlight w:val="yellow"/>
              </w:rPr>
              <w:t>具有不小于</w:t>
            </w:r>
            <w:r>
              <w:rPr>
                <w:rFonts w:hint="eastAsia"/>
                <w:sz w:val="20"/>
                <w:szCs w:val="20"/>
                <w:highlight w:val="yellow"/>
              </w:rPr>
              <w:t>1/1.8"</w:t>
            </w:r>
            <w:r>
              <w:rPr>
                <w:rFonts w:hint="eastAsia"/>
                <w:sz w:val="20"/>
                <w:szCs w:val="20"/>
                <w:highlight w:val="yellow"/>
              </w:rPr>
              <w:t>靶面尺寸。</w:t>
            </w:r>
          </w:p>
          <w:p w14:paraId="7BDB2B75" w14:textId="77777777" w:rsidR="00FF6344" w:rsidRDefault="00B46D33" w:rsidP="002074D2">
            <w:pPr>
              <w:pStyle w:val="TOC1"/>
              <w:rPr>
                <w:sz w:val="20"/>
                <w:szCs w:val="20"/>
                <w:highlight w:val="yellow"/>
              </w:rPr>
            </w:pPr>
            <w:r>
              <w:rPr>
                <w:rFonts w:hint="eastAsia"/>
                <w:sz w:val="20"/>
                <w:szCs w:val="20"/>
                <w:highlight w:val="yellow"/>
              </w:rPr>
              <w:t>最低照度彩色不大于</w:t>
            </w:r>
            <w:r>
              <w:rPr>
                <w:rFonts w:hint="eastAsia"/>
                <w:sz w:val="20"/>
                <w:szCs w:val="20"/>
                <w:highlight w:val="yellow"/>
              </w:rPr>
              <w:t>0.0002 lx</w:t>
            </w:r>
            <w:r>
              <w:rPr>
                <w:rFonts w:hint="eastAsia"/>
                <w:sz w:val="20"/>
                <w:szCs w:val="20"/>
                <w:highlight w:val="yellow"/>
              </w:rPr>
              <w:t>，</w:t>
            </w:r>
            <w:proofErr w:type="gramStart"/>
            <w:r>
              <w:rPr>
                <w:rFonts w:hint="eastAsia"/>
                <w:sz w:val="20"/>
                <w:szCs w:val="20"/>
                <w:highlight w:val="yellow"/>
              </w:rPr>
              <w:t>黑白不</w:t>
            </w:r>
            <w:proofErr w:type="gramEnd"/>
            <w:r>
              <w:rPr>
                <w:rFonts w:hint="eastAsia"/>
                <w:sz w:val="20"/>
                <w:szCs w:val="20"/>
                <w:highlight w:val="yellow"/>
              </w:rPr>
              <w:t>大于</w:t>
            </w:r>
            <w:r>
              <w:rPr>
                <w:rFonts w:hint="eastAsia"/>
                <w:sz w:val="20"/>
                <w:szCs w:val="20"/>
                <w:highlight w:val="yellow"/>
              </w:rPr>
              <w:t>0.0001 lx</w:t>
            </w:r>
            <w:r>
              <w:rPr>
                <w:rFonts w:hint="eastAsia"/>
                <w:sz w:val="20"/>
                <w:szCs w:val="20"/>
                <w:highlight w:val="yellow"/>
              </w:rPr>
              <w:t>。</w:t>
            </w:r>
          </w:p>
          <w:p w14:paraId="221F2A8E" w14:textId="77777777" w:rsidR="00FF6344" w:rsidRDefault="00B46D33" w:rsidP="002074D2">
            <w:pPr>
              <w:pStyle w:val="TOC1"/>
              <w:rPr>
                <w:sz w:val="20"/>
                <w:szCs w:val="20"/>
                <w:highlight w:val="yellow"/>
              </w:rPr>
            </w:pPr>
            <w:r>
              <w:rPr>
                <w:rFonts w:hint="eastAsia"/>
                <w:sz w:val="20"/>
                <w:szCs w:val="20"/>
                <w:highlight w:val="yellow"/>
              </w:rPr>
              <w:t>镜头支持电动变焦。</w:t>
            </w:r>
          </w:p>
          <w:p w14:paraId="20B05797" w14:textId="77777777" w:rsidR="00FF6344" w:rsidRDefault="00B46D33" w:rsidP="002074D2">
            <w:pPr>
              <w:pStyle w:val="TOC1"/>
              <w:rPr>
                <w:sz w:val="20"/>
                <w:szCs w:val="20"/>
                <w:highlight w:val="yellow"/>
              </w:rPr>
            </w:pPr>
            <w:r>
              <w:rPr>
                <w:rFonts w:hint="eastAsia"/>
                <w:sz w:val="20"/>
                <w:szCs w:val="20"/>
                <w:highlight w:val="yellow"/>
              </w:rPr>
              <w:t>同一静止场景相同图像质量下，设备在</w:t>
            </w:r>
            <w:r>
              <w:rPr>
                <w:rFonts w:hint="eastAsia"/>
                <w:sz w:val="20"/>
                <w:szCs w:val="20"/>
                <w:highlight w:val="yellow"/>
              </w:rPr>
              <w:t>H.264</w:t>
            </w:r>
            <w:r>
              <w:rPr>
                <w:rFonts w:hint="eastAsia"/>
                <w:sz w:val="20"/>
                <w:szCs w:val="20"/>
                <w:highlight w:val="yellow"/>
              </w:rPr>
              <w:t>或</w:t>
            </w:r>
            <w:r>
              <w:rPr>
                <w:rFonts w:hint="eastAsia"/>
                <w:sz w:val="20"/>
                <w:szCs w:val="20"/>
                <w:highlight w:val="yellow"/>
              </w:rPr>
              <w:t>H.265</w:t>
            </w:r>
            <w:r>
              <w:rPr>
                <w:rFonts w:hint="eastAsia"/>
                <w:sz w:val="20"/>
                <w:szCs w:val="20"/>
                <w:highlight w:val="yellow"/>
              </w:rPr>
              <w:t>编码方式时，开启智能编码功能和不开启智能编码相比，码率节约</w:t>
            </w:r>
            <w:r>
              <w:rPr>
                <w:rFonts w:hint="eastAsia"/>
                <w:sz w:val="20"/>
                <w:szCs w:val="20"/>
                <w:highlight w:val="yellow"/>
              </w:rPr>
              <w:t>90%</w:t>
            </w:r>
            <w:r>
              <w:rPr>
                <w:rFonts w:hint="eastAsia"/>
                <w:sz w:val="20"/>
                <w:szCs w:val="20"/>
                <w:highlight w:val="yellow"/>
              </w:rPr>
              <w:t>。</w:t>
            </w:r>
          </w:p>
          <w:p w14:paraId="281CF2B4"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GPU</w:t>
            </w:r>
            <w:r>
              <w:rPr>
                <w:rFonts w:hint="eastAsia"/>
                <w:sz w:val="20"/>
                <w:szCs w:val="20"/>
                <w:highlight w:val="yellow"/>
              </w:rPr>
              <w:t>芯片。</w:t>
            </w:r>
          </w:p>
          <w:p w14:paraId="7997BBBA" w14:textId="77777777" w:rsidR="00FF6344" w:rsidRDefault="00B46D33" w:rsidP="002074D2">
            <w:pPr>
              <w:pStyle w:val="TOC1"/>
              <w:rPr>
                <w:sz w:val="20"/>
                <w:szCs w:val="20"/>
                <w:highlight w:val="yellow"/>
              </w:rPr>
            </w:pPr>
            <w:r>
              <w:rPr>
                <w:rFonts w:hint="eastAsia"/>
                <w:sz w:val="20"/>
                <w:szCs w:val="20"/>
                <w:highlight w:val="yellow"/>
              </w:rPr>
              <w:t>★支持同时在</w:t>
            </w:r>
            <w:r>
              <w:rPr>
                <w:rFonts w:hint="eastAsia"/>
                <w:sz w:val="20"/>
                <w:szCs w:val="20"/>
                <w:highlight w:val="yellow"/>
              </w:rPr>
              <w:t>10</w:t>
            </w:r>
            <w:r>
              <w:rPr>
                <w:rFonts w:hint="eastAsia"/>
                <w:sz w:val="20"/>
                <w:szCs w:val="20"/>
                <w:highlight w:val="yellow"/>
              </w:rPr>
              <w:t>路客户端和</w:t>
            </w:r>
            <w:r>
              <w:rPr>
                <w:rFonts w:hint="eastAsia"/>
                <w:sz w:val="20"/>
                <w:szCs w:val="20"/>
                <w:highlight w:val="yellow"/>
              </w:rPr>
              <w:t>5</w:t>
            </w:r>
            <w:r>
              <w:rPr>
                <w:rFonts w:hint="eastAsia"/>
                <w:sz w:val="20"/>
                <w:szCs w:val="20"/>
                <w:highlight w:val="yellow"/>
              </w:rPr>
              <w:t>路</w:t>
            </w:r>
            <w:r>
              <w:rPr>
                <w:rFonts w:hint="eastAsia"/>
                <w:sz w:val="20"/>
                <w:szCs w:val="20"/>
                <w:highlight w:val="yellow"/>
              </w:rPr>
              <w:t>web</w:t>
            </w:r>
            <w:proofErr w:type="gramStart"/>
            <w:r>
              <w:rPr>
                <w:rFonts w:hint="eastAsia"/>
                <w:sz w:val="20"/>
                <w:szCs w:val="20"/>
                <w:highlight w:val="yellow"/>
              </w:rPr>
              <w:t>端事件</w:t>
            </w:r>
            <w:proofErr w:type="gramEnd"/>
            <w:r>
              <w:rPr>
                <w:rFonts w:hint="eastAsia"/>
                <w:sz w:val="20"/>
                <w:szCs w:val="20"/>
                <w:highlight w:val="yellow"/>
              </w:rPr>
              <w:t>布防，设备在布防时间段内主动上传感知数据，</w:t>
            </w:r>
            <w:proofErr w:type="gramStart"/>
            <w:r>
              <w:rPr>
                <w:rFonts w:hint="eastAsia"/>
                <w:sz w:val="20"/>
                <w:szCs w:val="20"/>
                <w:highlight w:val="yellow"/>
              </w:rPr>
              <w:t>断网重连</w:t>
            </w:r>
            <w:proofErr w:type="gramEnd"/>
            <w:r>
              <w:rPr>
                <w:rFonts w:hint="eastAsia"/>
                <w:sz w:val="20"/>
                <w:szCs w:val="20"/>
                <w:highlight w:val="yellow"/>
              </w:rPr>
              <w:t>后，报警信息与报警图片可继续上传。（提供公安部检验报告复印件加盖原厂公章）</w:t>
            </w:r>
          </w:p>
          <w:p w14:paraId="4D09D4B1" w14:textId="77777777" w:rsidR="00FF6344" w:rsidRDefault="00B46D33" w:rsidP="002074D2">
            <w:pPr>
              <w:pStyle w:val="TOC1"/>
              <w:rPr>
                <w:sz w:val="20"/>
                <w:szCs w:val="20"/>
                <w:highlight w:val="yellow"/>
              </w:rPr>
            </w:pPr>
            <w:r>
              <w:rPr>
                <w:rFonts w:hint="eastAsia"/>
                <w:sz w:val="20"/>
                <w:szCs w:val="20"/>
                <w:highlight w:val="yellow"/>
              </w:rPr>
              <w:t>当进入区域、离开区域、越界侦测或区域入侵报警产生式，可在报警布防时间内联动声音报警。</w:t>
            </w:r>
          </w:p>
          <w:p w14:paraId="0D31698A" w14:textId="77777777" w:rsidR="00FF6344" w:rsidRDefault="00B46D33" w:rsidP="002074D2">
            <w:pPr>
              <w:pStyle w:val="TOC1"/>
              <w:rPr>
                <w:sz w:val="20"/>
                <w:szCs w:val="20"/>
                <w:highlight w:val="yellow"/>
              </w:rPr>
            </w:pPr>
            <w:r>
              <w:rPr>
                <w:rFonts w:hint="eastAsia"/>
                <w:sz w:val="20"/>
                <w:szCs w:val="20"/>
                <w:highlight w:val="yellow"/>
              </w:rPr>
              <w:t>支持智能报警防干扰功能，当智能分析行为报警检测目标设置为人体或车辆时，在设定的范围内出现光线明暗变化、篮球滚动、狗行走、树摇晃时，不触发报警。</w:t>
            </w:r>
          </w:p>
          <w:p w14:paraId="3BAA8170" w14:textId="77777777" w:rsidR="00FF6344" w:rsidRDefault="00B46D33" w:rsidP="002074D2">
            <w:pPr>
              <w:pStyle w:val="TOC1"/>
              <w:rPr>
                <w:sz w:val="20"/>
                <w:szCs w:val="20"/>
                <w:highlight w:val="yellow"/>
              </w:rPr>
            </w:pPr>
            <w:r>
              <w:rPr>
                <w:rFonts w:hint="eastAsia"/>
                <w:sz w:val="20"/>
                <w:szCs w:val="20"/>
                <w:highlight w:val="yellow"/>
              </w:rPr>
              <w:t>★支持通过</w:t>
            </w:r>
            <w:r>
              <w:rPr>
                <w:rFonts w:hint="eastAsia"/>
                <w:sz w:val="20"/>
                <w:szCs w:val="20"/>
                <w:highlight w:val="yellow"/>
              </w:rPr>
              <w:t>IE</w:t>
            </w:r>
            <w:r>
              <w:rPr>
                <w:rFonts w:hint="eastAsia"/>
                <w:sz w:val="20"/>
                <w:szCs w:val="20"/>
                <w:highlight w:val="yellow"/>
              </w:rPr>
              <w:t>浏览器设置登录超时时间，当登录后无操作时长达到设置阈值后，设备自动退出并重新进入登录界面。（提供公安部检验报告复印件加盖原厂公章）</w:t>
            </w:r>
          </w:p>
          <w:p w14:paraId="17348945" w14:textId="77777777" w:rsidR="00FF6344" w:rsidRDefault="00B46D33" w:rsidP="002074D2">
            <w:pPr>
              <w:pStyle w:val="TOC1"/>
              <w:rPr>
                <w:sz w:val="20"/>
                <w:szCs w:val="20"/>
                <w:highlight w:val="yellow"/>
              </w:rPr>
            </w:pPr>
            <w:r>
              <w:rPr>
                <w:rFonts w:hint="eastAsia"/>
                <w:sz w:val="20"/>
                <w:szCs w:val="20"/>
                <w:highlight w:val="yellow"/>
              </w:rPr>
              <w:t>设备具有耀光抑制功能，耀</w:t>
            </w:r>
            <w:proofErr w:type="gramStart"/>
            <w:r>
              <w:rPr>
                <w:rFonts w:hint="eastAsia"/>
                <w:sz w:val="20"/>
                <w:szCs w:val="20"/>
                <w:highlight w:val="yellow"/>
              </w:rPr>
              <w:t>光区域</w:t>
            </w:r>
            <w:proofErr w:type="gramEnd"/>
            <w:r>
              <w:rPr>
                <w:rFonts w:hint="eastAsia"/>
                <w:sz w:val="20"/>
                <w:szCs w:val="20"/>
                <w:highlight w:val="yellow"/>
              </w:rPr>
              <w:t>≤</w:t>
            </w:r>
            <w:r>
              <w:rPr>
                <w:rFonts w:hint="eastAsia"/>
                <w:sz w:val="20"/>
                <w:szCs w:val="20"/>
                <w:highlight w:val="yellow"/>
              </w:rPr>
              <w:t>1%</w:t>
            </w:r>
            <w:r>
              <w:rPr>
                <w:rFonts w:hint="eastAsia"/>
                <w:sz w:val="20"/>
                <w:szCs w:val="20"/>
                <w:highlight w:val="yellow"/>
              </w:rPr>
              <w:t>。</w:t>
            </w:r>
          </w:p>
          <w:p w14:paraId="5582DEE7" w14:textId="77777777" w:rsidR="00FF6344" w:rsidRDefault="00B46D33" w:rsidP="002074D2">
            <w:pPr>
              <w:pStyle w:val="TOC1"/>
              <w:rPr>
                <w:sz w:val="20"/>
                <w:szCs w:val="20"/>
                <w:highlight w:val="yellow"/>
              </w:rPr>
            </w:pPr>
            <w:r>
              <w:rPr>
                <w:rFonts w:hint="eastAsia"/>
                <w:sz w:val="20"/>
                <w:szCs w:val="20"/>
                <w:highlight w:val="yellow"/>
              </w:rPr>
              <w:t>★样机内置</w:t>
            </w:r>
            <w:r>
              <w:rPr>
                <w:rFonts w:hint="eastAsia"/>
                <w:sz w:val="20"/>
                <w:szCs w:val="20"/>
                <w:highlight w:val="yellow"/>
              </w:rPr>
              <w:t>3</w:t>
            </w:r>
            <w:r>
              <w:rPr>
                <w:rFonts w:hint="eastAsia"/>
                <w:sz w:val="20"/>
                <w:szCs w:val="20"/>
                <w:highlight w:val="yellow"/>
              </w:rPr>
              <w:t>个双半弧形鳞片状镜面反射式补光灯，补光灯开启后正面不可见补光灯</w:t>
            </w:r>
            <w:proofErr w:type="gramStart"/>
            <w:r>
              <w:rPr>
                <w:rFonts w:hint="eastAsia"/>
                <w:sz w:val="20"/>
                <w:szCs w:val="20"/>
                <w:highlight w:val="yellow"/>
              </w:rPr>
              <w:t>灯</w:t>
            </w:r>
            <w:proofErr w:type="gramEnd"/>
            <w:r>
              <w:rPr>
                <w:rFonts w:hint="eastAsia"/>
                <w:sz w:val="20"/>
                <w:szCs w:val="20"/>
                <w:highlight w:val="yellow"/>
              </w:rPr>
              <w:t>珠。（提供公安部检验报告复印件加盖原厂公章）</w:t>
            </w:r>
          </w:p>
          <w:p w14:paraId="18AE1EA9" w14:textId="77777777" w:rsidR="00FF6344" w:rsidRDefault="00B46D33" w:rsidP="002074D2">
            <w:pPr>
              <w:pStyle w:val="TOC1"/>
              <w:rPr>
                <w:sz w:val="20"/>
                <w:szCs w:val="20"/>
                <w:highlight w:val="yellow"/>
              </w:rPr>
            </w:pPr>
            <w:r>
              <w:rPr>
                <w:rFonts w:hint="eastAsia"/>
                <w:sz w:val="20"/>
                <w:szCs w:val="20"/>
                <w:highlight w:val="yellow"/>
              </w:rPr>
              <w:t>★灯珠朝向与样机照射方向不同，补光灯开启后，灯光应均匀无波纹、圆环状、麻点状、条纹状和不规则亮斑。（提供公安部检验报告复印件加盖原厂公章）</w:t>
            </w:r>
          </w:p>
          <w:p w14:paraId="6ADAEB98" w14:textId="77777777" w:rsidR="00FF6344" w:rsidRDefault="00B46D33" w:rsidP="002074D2">
            <w:pPr>
              <w:pStyle w:val="TOC1"/>
              <w:rPr>
                <w:sz w:val="20"/>
                <w:szCs w:val="20"/>
                <w:highlight w:val="yellow"/>
              </w:rPr>
            </w:pPr>
            <w:r>
              <w:rPr>
                <w:rFonts w:hint="eastAsia"/>
                <w:sz w:val="20"/>
                <w:szCs w:val="20"/>
                <w:highlight w:val="yellow"/>
              </w:rPr>
              <w:t>支持红外补光，可识别距离样机</w:t>
            </w:r>
            <w:r>
              <w:rPr>
                <w:rFonts w:hint="eastAsia"/>
                <w:sz w:val="20"/>
                <w:szCs w:val="20"/>
                <w:highlight w:val="yellow"/>
              </w:rPr>
              <w:t>30m</w:t>
            </w:r>
            <w:r>
              <w:rPr>
                <w:rFonts w:hint="eastAsia"/>
                <w:sz w:val="20"/>
                <w:szCs w:val="20"/>
                <w:highlight w:val="yellow"/>
              </w:rPr>
              <w:t>处的人体轮廓。</w:t>
            </w:r>
          </w:p>
          <w:p w14:paraId="6B8D1AE1" w14:textId="77777777" w:rsidR="00FF6344" w:rsidRDefault="00B46D33" w:rsidP="002074D2">
            <w:pPr>
              <w:pStyle w:val="TOC1"/>
              <w:rPr>
                <w:sz w:val="20"/>
                <w:szCs w:val="20"/>
                <w:highlight w:val="yellow"/>
              </w:rPr>
            </w:pPr>
            <w:proofErr w:type="gramStart"/>
            <w:r>
              <w:rPr>
                <w:rFonts w:hint="eastAsia"/>
                <w:sz w:val="20"/>
                <w:szCs w:val="20"/>
                <w:highlight w:val="yellow"/>
              </w:rPr>
              <w:t>需支持</w:t>
            </w:r>
            <w:proofErr w:type="gramEnd"/>
            <w:r>
              <w:rPr>
                <w:rFonts w:hint="eastAsia"/>
                <w:sz w:val="20"/>
                <w:szCs w:val="20"/>
                <w:highlight w:val="yellow"/>
              </w:rPr>
              <w:t>IP67</w:t>
            </w:r>
            <w:r>
              <w:rPr>
                <w:rFonts w:hint="eastAsia"/>
                <w:sz w:val="20"/>
                <w:szCs w:val="20"/>
                <w:highlight w:val="yellow"/>
              </w:rPr>
              <w:t>防护等级。</w:t>
            </w:r>
          </w:p>
          <w:p w14:paraId="1F4D22E6" w14:textId="77777777" w:rsidR="00FF6344" w:rsidRDefault="00B46D33" w:rsidP="002074D2">
            <w:pPr>
              <w:pStyle w:val="TOC1"/>
              <w:rPr>
                <w:sz w:val="20"/>
                <w:szCs w:val="20"/>
                <w:highlight w:val="yellow"/>
              </w:rPr>
            </w:pPr>
            <w:r>
              <w:rPr>
                <w:rFonts w:hint="eastAsia"/>
                <w:sz w:val="20"/>
                <w:szCs w:val="20"/>
                <w:highlight w:val="yellow"/>
              </w:rPr>
              <w:t>具有低温低气压适应性，可在不高于</w:t>
            </w:r>
            <w:r>
              <w:rPr>
                <w:rFonts w:hint="eastAsia"/>
                <w:sz w:val="20"/>
                <w:szCs w:val="20"/>
                <w:highlight w:val="yellow"/>
              </w:rPr>
              <w:t>-40</w:t>
            </w:r>
            <w:r>
              <w:rPr>
                <w:rFonts w:hint="eastAsia"/>
                <w:sz w:val="20"/>
                <w:szCs w:val="20"/>
                <w:highlight w:val="yellow"/>
              </w:rPr>
              <w:t>℃和气压</w:t>
            </w:r>
            <w:r>
              <w:rPr>
                <w:rFonts w:hint="eastAsia"/>
                <w:sz w:val="20"/>
                <w:szCs w:val="20"/>
                <w:highlight w:val="yellow"/>
              </w:rPr>
              <w:t>50kPa</w:t>
            </w:r>
            <w:r>
              <w:rPr>
                <w:rFonts w:hint="eastAsia"/>
                <w:sz w:val="20"/>
                <w:szCs w:val="20"/>
                <w:highlight w:val="yellow"/>
              </w:rPr>
              <w:t>环境下正常工作。</w:t>
            </w:r>
          </w:p>
          <w:p w14:paraId="6D40A074"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2</w:t>
            </w:r>
            <w:r>
              <w:rPr>
                <w:rFonts w:hint="eastAsia"/>
                <w:sz w:val="20"/>
                <w:szCs w:val="20"/>
                <w:highlight w:val="yellow"/>
              </w:rPr>
              <w:t>个麦克风、</w:t>
            </w:r>
            <w:r>
              <w:rPr>
                <w:rFonts w:hint="eastAsia"/>
                <w:sz w:val="20"/>
                <w:szCs w:val="20"/>
                <w:highlight w:val="yellow"/>
              </w:rPr>
              <w:t>1</w:t>
            </w:r>
            <w:r>
              <w:rPr>
                <w:rFonts w:hint="eastAsia"/>
                <w:sz w:val="20"/>
                <w:szCs w:val="20"/>
                <w:highlight w:val="yellow"/>
              </w:rPr>
              <w:t>个扬声器，具有</w:t>
            </w:r>
            <w:r>
              <w:rPr>
                <w:rFonts w:hint="eastAsia"/>
                <w:sz w:val="20"/>
                <w:szCs w:val="20"/>
                <w:highlight w:val="yellow"/>
              </w:rPr>
              <w:t>1</w:t>
            </w:r>
            <w:r>
              <w:rPr>
                <w:rFonts w:hint="eastAsia"/>
                <w:sz w:val="20"/>
                <w:szCs w:val="20"/>
                <w:highlight w:val="yellow"/>
              </w:rPr>
              <w:t>个</w:t>
            </w:r>
            <w:r>
              <w:rPr>
                <w:rFonts w:hint="eastAsia"/>
                <w:sz w:val="20"/>
                <w:szCs w:val="20"/>
                <w:highlight w:val="yellow"/>
              </w:rPr>
              <w:t>RS485</w:t>
            </w:r>
            <w:r>
              <w:rPr>
                <w:rFonts w:hint="eastAsia"/>
                <w:sz w:val="20"/>
                <w:szCs w:val="20"/>
                <w:highlight w:val="yellow"/>
              </w:rPr>
              <w:t>接口、</w:t>
            </w:r>
            <w:r>
              <w:rPr>
                <w:rFonts w:hint="eastAsia"/>
                <w:sz w:val="20"/>
                <w:szCs w:val="20"/>
                <w:highlight w:val="yellow"/>
              </w:rPr>
              <w:t>1</w:t>
            </w:r>
            <w:r>
              <w:rPr>
                <w:rFonts w:hint="eastAsia"/>
                <w:sz w:val="20"/>
                <w:szCs w:val="20"/>
                <w:highlight w:val="yellow"/>
              </w:rPr>
              <w:t>个报警输入接口、</w:t>
            </w:r>
            <w:r>
              <w:rPr>
                <w:rFonts w:hint="eastAsia"/>
                <w:sz w:val="20"/>
                <w:szCs w:val="20"/>
                <w:highlight w:val="yellow"/>
              </w:rPr>
              <w:t>1</w:t>
            </w:r>
            <w:r>
              <w:rPr>
                <w:rFonts w:hint="eastAsia"/>
                <w:sz w:val="20"/>
                <w:szCs w:val="20"/>
                <w:highlight w:val="yellow"/>
              </w:rPr>
              <w:t>个报警输出接口、</w:t>
            </w:r>
            <w:r>
              <w:rPr>
                <w:rFonts w:hint="eastAsia"/>
                <w:sz w:val="20"/>
                <w:szCs w:val="20"/>
                <w:highlight w:val="yellow"/>
              </w:rPr>
              <w:t>1</w:t>
            </w:r>
            <w:r>
              <w:rPr>
                <w:rFonts w:hint="eastAsia"/>
                <w:sz w:val="20"/>
                <w:szCs w:val="20"/>
                <w:highlight w:val="yellow"/>
              </w:rPr>
              <w:t>个音频输入接口、</w:t>
            </w:r>
            <w:r>
              <w:rPr>
                <w:rFonts w:hint="eastAsia"/>
                <w:sz w:val="20"/>
                <w:szCs w:val="20"/>
                <w:highlight w:val="yellow"/>
              </w:rPr>
              <w:t>1</w:t>
            </w:r>
            <w:r>
              <w:rPr>
                <w:rFonts w:hint="eastAsia"/>
                <w:sz w:val="20"/>
                <w:szCs w:val="20"/>
                <w:highlight w:val="yellow"/>
              </w:rPr>
              <w:t>个音频输出接口。（提供公安部检验报告复印件加盖原厂公章）</w:t>
            </w:r>
          </w:p>
        </w:tc>
        <w:tc>
          <w:tcPr>
            <w:tcW w:w="510" w:type="dxa"/>
            <w:shd w:val="clear" w:color="FFFFFF" w:fill="FFFFFF"/>
            <w:vAlign w:val="center"/>
          </w:tcPr>
          <w:p w14:paraId="6358663E"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51574C23"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26</w:t>
            </w:r>
          </w:p>
        </w:tc>
        <w:tc>
          <w:tcPr>
            <w:tcW w:w="620" w:type="dxa"/>
            <w:shd w:val="clear" w:color="FFFFFF" w:fill="FFFFFF"/>
            <w:vAlign w:val="center"/>
          </w:tcPr>
          <w:p w14:paraId="1D10BE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9CB25B0" w14:textId="77777777">
        <w:trPr>
          <w:trHeight w:val="4095"/>
          <w:jc w:val="center"/>
        </w:trPr>
        <w:tc>
          <w:tcPr>
            <w:tcW w:w="583" w:type="dxa"/>
            <w:shd w:val="clear" w:color="FFFFFF" w:fill="FFFFFF"/>
            <w:vAlign w:val="center"/>
          </w:tcPr>
          <w:p w14:paraId="596CA52B"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16</w:t>
            </w:r>
          </w:p>
        </w:tc>
        <w:tc>
          <w:tcPr>
            <w:tcW w:w="1768" w:type="dxa"/>
            <w:shd w:val="clear" w:color="FFFFFF" w:fill="FFFFFF"/>
            <w:vAlign w:val="center"/>
          </w:tcPr>
          <w:p w14:paraId="38093E8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55B1C8EB"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人脸识别摄像机；采用深度学习算法，以海量图片及视频资源为路基，通过机器自身提取目标特征，形成深层可供学习的图像。极大的提升了算法的检出率；</w:t>
            </w:r>
          </w:p>
          <w:p w14:paraId="2075B87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支持智能资源模式切换：人脸抓拍、道路监控、Smart事件、人数统计、热度图；</w:t>
            </w:r>
          </w:p>
          <w:p w14:paraId="5F325F95"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★具有不小于1/1.8"英寸传感器。（提供公安部检验报告复印件加盖原厂公章）</w:t>
            </w:r>
          </w:p>
          <w:p w14:paraId="2A89B35E"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★内置2.7~13.5mm镜头，支持电动变焦。（提供公安部检验报告复印件加盖原厂公章）</w:t>
            </w:r>
          </w:p>
          <w:p w14:paraId="7FB2E7A0"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★样机</w:t>
            </w:r>
            <w:proofErr w:type="gramStart"/>
            <w:r>
              <w:rPr>
                <w:rFonts w:ascii="宋体" w:hAnsi="宋体" w:cs="宋体" w:hint="eastAsia"/>
                <w:kern w:val="0"/>
                <w:sz w:val="20"/>
                <w:szCs w:val="20"/>
                <w:highlight w:val="yellow"/>
              </w:rPr>
              <w:t>采用鳞镜式</w:t>
            </w:r>
            <w:proofErr w:type="gramEnd"/>
            <w:r>
              <w:rPr>
                <w:rFonts w:ascii="宋体" w:hAnsi="宋体" w:cs="宋体" w:hint="eastAsia"/>
                <w:kern w:val="0"/>
                <w:sz w:val="20"/>
                <w:szCs w:val="20"/>
                <w:highlight w:val="yellow"/>
              </w:rPr>
              <w:t>补光灯，</w:t>
            </w:r>
            <w:proofErr w:type="gramStart"/>
            <w:r>
              <w:rPr>
                <w:rFonts w:ascii="宋体" w:hAnsi="宋体" w:cs="宋体" w:hint="eastAsia"/>
                <w:kern w:val="0"/>
                <w:sz w:val="20"/>
                <w:szCs w:val="20"/>
                <w:highlight w:val="yellow"/>
              </w:rPr>
              <w:t>灯杯为</w:t>
            </w:r>
            <w:proofErr w:type="gramEnd"/>
            <w:r>
              <w:rPr>
                <w:rFonts w:ascii="宋体" w:hAnsi="宋体" w:cs="宋体" w:hint="eastAsia"/>
                <w:kern w:val="0"/>
                <w:sz w:val="20"/>
                <w:szCs w:val="20"/>
                <w:highlight w:val="yellow"/>
              </w:rPr>
              <w:t>半弧形网格鳞片状，其中2颗近光灯、2颗远光灯（提供公安部检验报告复印件加盖原厂公章）</w:t>
            </w:r>
          </w:p>
          <w:p w14:paraId="0D6CD41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★灯珠朝向与样机照射方向不同，补光灯开启后正面不可见补光灯</w:t>
            </w:r>
            <w:proofErr w:type="gramStart"/>
            <w:r>
              <w:rPr>
                <w:rFonts w:ascii="宋体" w:hAnsi="宋体" w:cs="宋体" w:hint="eastAsia"/>
                <w:kern w:val="0"/>
                <w:sz w:val="20"/>
                <w:szCs w:val="20"/>
                <w:highlight w:val="yellow"/>
              </w:rPr>
              <w:t>灯</w:t>
            </w:r>
            <w:proofErr w:type="gramEnd"/>
            <w:r>
              <w:rPr>
                <w:rFonts w:ascii="宋体" w:hAnsi="宋体" w:cs="宋体" w:hint="eastAsia"/>
                <w:kern w:val="0"/>
                <w:sz w:val="20"/>
                <w:szCs w:val="20"/>
                <w:highlight w:val="yellow"/>
              </w:rPr>
              <w:t>珠。补光灯开启后灯光均匀无波纹、麻点状、条纹状和不规则亮斑。（提供公安部检验报告复印件加盖原厂公章）</w:t>
            </w:r>
          </w:p>
        </w:tc>
        <w:tc>
          <w:tcPr>
            <w:tcW w:w="510" w:type="dxa"/>
            <w:shd w:val="clear" w:color="FFFFFF" w:fill="FFFFFF"/>
            <w:vAlign w:val="center"/>
          </w:tcPr>
          <w:p w14:paraId="23117702"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700F5CD8"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620" w:type="dxa"/>
            <w:shd w:val="clear" w:color="FFFFFF" w:fill="FFFFFF"/>
            <w:vAlign w:val="center"/>
          </w:tcPr>
          <w:p w14:paraId="1869B17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5014AA7" w14:textId="77777777">
        <w:trPr>
          <w:trHeight w:val="2918"/>
          <w:jc w:val="center"/>
        </w:trPr>
        <w:tc>
          <w:tcPr>
            <w:tcW w:w="583" w:type="dxa"/>
            <w:shd w:val="clear" w:color="FFFFFF" w:fill="FFFFFF"/>
            <w:vAlign w:val="center"/>
          </w:tcPr>
          <w:p w14:paraId="71718E87"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17</w:t>
            </w:r>
          </w:p>
        </w:tc>
        <w:tc>
          <w:tcPr>
            <w:tcW w:w="1768" w:type="dxa"/>
            <w:shd w:val="clear" w:color="FFFFFF" w:fill="FFFFFF"/>
            <w:vAlign w:val="center"/>
          </w:tcPr>
          <w:p w14:paraId="2C75B6B9"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3AEF9D6A"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客流统计摄像机；</w:t>
            </w:r>
          </w:p>
          <w:p w14:paraId="1576CCEB" w14:textId="77777777" w:rsidR="00FF6344" w:rsidRDefault="00B46D33" w:rsidP="002074D2">
            <w:pPr>
              <w:pStyle w:val="TOC1"/>
              <w:rPr>
                <w:sz w:val="20"/>
                <w:szCs w:val="20"/>
                <w:highlight w:val="yellow"/>
              </w:rPr>
            </w:pPr>
            <w:r>
              <w:rPr>
                <w:rFonts w:hint="eastAsia"/>
                <w:sz w:val="20"/>
                <w:szCs w:val="20"/>
                <w:highlight w:val="yellow"/>
              </w:rPr>
              <w:t>具有</w:t>
            </w:r>
            <w:r>
              <w:rPr>
                <w:rFonts w:hint="eastAsia"/>
                <w:sz w:val="20"/>
                <w:szCs w:val="20"/>
                <w:highlight w:val="yellow"/>
              </w:rPr>
              <w:t>400</w:t>
            </w:r>
            <w:proofErr w:type="gramStart"/>
            <w:r>
              <w:rPr>
                <w:rFonts w:hint="eastAsia"/>
                <w:sz w:val="20"/>
                <w:szCs w:val="20"/>
                <w:highlight w:val="yellow"/>
              </w:rPr>
              <w:t>万像</w:t>
            </w:r>
            <w:proofErr w:type="gramEnd"/>
            <w:r>
              <w:rPr>
                <w:rFonts w:hint="eastAsia"/>
                <w:sz w:val="20"/>
                <w:szCs w:val="20"/>
                <w:highlight w:val="yellow"/>
              </w:rPr>
              <w:t>素</w:t>
            </w:r>
            <w:r>
              <w:rPr>
                <w:rFonts w:hint="eastAsia"/>
                <w:sz w:val="20"/>
                <w:szCs w:val="20"/>
                <w:highlight w:val="yellow"/>
              </w:rPr>
              <w:t xml:space="preserve"> CMOS</w:t>
            </w:r>
            <w:r>
              <w:rPr>
                <w:rFonts w:hint="eastAsia"/>
                <w:sz w:val="20"/>
                <w:szCs w:val="20"/>
                <w:highlight w:val="yellow"/>
              </w:rPr>
              <w:t>传感器。</w:t>
            </w:r>
          </w:p>
          <w:p w14:paraId="09A00BF2" w14:textId="77777777" w:rsidR="00FF6344" w:rsidRDefault="00B46D33" w:rsidP="002074D2">
            <w:pPr>
              <w:pStyle w:val="TOC1"/>
              <w:rPr>
                <w:sz w:val="20"/>
                <w:szCs w:val="20"/>
                <w:highlight w:val="yellow"/>
              </w:rPr>
            </w:pPr>
            <w:r>
              <w:rPr>
                <w:rFonts w:hint="eastAsia"/>
                <w:sz w:val="20"/>
                <w:szCs w:val="20"/>
                <w:highlight w:val="yellow"/>
              </w:rPr>
              <w:t>支持双目立体视觉技术。</w:t>
            </w:r>
          </w:p>
          <w:p w14:paraId="5BF6FBB5" w14:textId="77777777" w:rsidR="00FF6344" w:rsidRDefault="00B46D33" w:rsidP="002074D2">
            <w:pPr>
              <w:pStyle w:val="TOC1"/>
              <w:rPr>
                <w:sz w:val="20"/>
                <w:szCs w:val="20"/>
                <w:highlight w:val="yellow"/>
              </w:rPr>
            </w:pPr>
            <w:r>
              <w:rPr>
                <w:rFonts w:hint="eastAsia"/>
                <w:sz w:val="20"/>
                <w:szCs w:val="20"/>
                <w:highlight w:val="yellow"/>
              </w:rPr>
              <w:t>内置</w:t>
            </w:r>
            <w:r>
              <w:rPr>
                <w:rFonts w:hint="eastAsia"/>
                <w:sz w:val="20"/>
                <w:szCs w:val="20"/>
                <w:highlight w:val="yellow"/>
              </w:rPr>
              <w:t>GPU</w:t>
            </w:r>
            <w:r>
              <w:rPr>
                <w:rFonts w:hint="eastAsia"/>
                <w:sz w:val="20"/>
                <w:szCs w:val="20"/>
                <w:highlight w:val="yellow"/>
              </w:rPr>
              <w:t>芯片。</w:t>
            </w:r>
          </w:p>
          <w:p w14:paraId="2D2342D2" w14:textId="77777777" w:rsidR="00FF6344" w:rsidRDefault="00B46D33" w:rsidP="002074D2">
            <w:pPr>
              <w:pStyle w:val="TOC1"/>
              <w:rPr>
                <w:sz w:val="20"/>
                <w:szCs w:val="20"/>
                <w:highlight w:val="yellow"/>
              </w:rPr>
            </w:pPr>
            <w:r>
              <w:rPr>
                <w:rFonts w:hint="eastAsia"/>
                <w:sz w:val="20"/>
                <w:szCs w:val="20"/>
                <w:highlight w:val="yellow"/>
              </w:rPr>
              <w:t>最低照度彩色：</w:t>
            </w:r>
            <w:r>
              <w:rPr>
                <w:rFonts w:hint="eastAsia"/>
                <w:sz w:val="20"/>
                <w:szCs w:val="20"/>
                <w:highlight w:val="yellow"/>
              </w:rPr>
              <w:t>0.001 lx</w:t>
            </w:r>
            <w:r>
              <w:rPr>
                <w:rFonts w:hint="eastAsia"/>
                <w:sz w:val="20"/>
                <w:szCs w:val="20"/>
                <w:highlight w:val="yellow"/>
              </w:rPr>
              <w:t>，黑白</w:t>
            </w:r>
            <w:r>
              <w:rPr>
                <w:rFonts w:hint="eastAsia"/>
                <w:sz w:val="20"/>
                <w:szCs w:val="20"/>
                <w:highlight w:val="yellow"/>
              </w:rPr>
              <w:t>:0.0001 lx</w:t>
            </w:r>
            <w:r>
              <w:rPr>
                <w:rFonts w:hint="eastAsia"/>
                <w:sz w:val="20"/>
                <w:szCs w:val="20"/>
                <w:highlight w:val="yellow"/>
              </w:rPr>
              <w:t>，最大亮度鉴别等级（灰度等级）不小于</w:t>
            </w:r>
            <w:r>
              <w:rPr>
                <w:rFonts w:hint="eastAsia"/>
                <w:sz w:val="20"/>
                <w:szCs w:val="20"/>
                <w:highlight w:val="yellow"/>
              </w:rPr>
              <w:t>11</w:t>
            </w:r>
            <w:r>
              <w:rPr>
                <w:rFonts w:hint="eastAsia"/>
                <w:sz w:val="20"/>
                <w:szCs w:val="20"/>
                <w:highlight w:val="yellow"/>
              </w:rPr>
              <w:t>级。</w:t>
            </w:r>
          </w:p>
          <w:p w14:paraId="3CC733A1" w14:textId="77777777" w:rsidR="00FF6344" w:rsidRDefault="00B46D33" w:rsidP="002074D2">
            <w:pPr>
              <w:pStyle w:val="TOC1"/>
              <w:rPr>
                <w:sz w:val="20"/>
                <w:szCs w:val="20"/>
                <w:highlight w:val="yellow"/>
              </w:rPr>
            </w:pPr>
            <w:r>
              <w:rPr>
                <w:rFonts w:hint="eastAsia"/>
                <w:sz w:val="20"/>
                <w:szCs w:val="20"/>
                <w:highlight w:val="yellow"/>
              </w:rPr>
              <w:t>信噪比不小于</w:t>
            </w:r>
            <w:r>
              <w:rPr>
                <w:rFonts w:hint="eastAsia"/>
                <w:sz w:val="20"/>
                <w:szCs w:val="20"/>
                <w:highlight w:val="yellow"/>
              </w:rPr>
              <w:t>62dB</w:t>
            </w:r>
            <w:r>
              <w:rPr>
                <w:rFonts w:hint="eastAsia"/>
                <w:sz w:val="20"/>
                <w:szCs w:val="20"/>
                <w:highlight w:val="yellow"/>
              </w:rPr>
              <w:t>。</w:t>
            </w:r>
          </w:p>
          <w:p w14:paraId="411469F3" w14:textId="77777777" w:rsidR="00FF6344" w:rsidRDefault="00B46D33" w:rsidP="002074D2">
            <w:pPr>
              <w:pStyle w:val="TOC1"/>
              <w:rPr>
                <w:sz w:val="20"/>
                <w:szCs w:val="20"/>
                <w:highlight w:val="yellow"/>
              </w:rPr>
            </w:pPr>
            <w:proofErr w:type="gramStart"/>
            <w:r>
              <w:rPr>
                <w:rFonts w:hint="eastAsia"/>
                <w:sz w:val="20"/>
                <w:szCs w:val="20"/>
                <w:highlight w:val="yellow"/>
              </w:rPr>
              <w:t>支持双码流</w:t>
            </w:r>
            <w:proofErr w:type="gramEnd"/>
            <w:r>
              <w:rPr>
                <w:rFonts w:hint="eastAsia"/>
                <w:sz w:val="20"/>
                <w:szCs w:val="20"/>
                <w:highlight w:val="yellow"/>
              </w:rPr>
              <w:t>技术，</w:t>
            </w:r>
            <w:proofErr w:type="gramStart"/>
            <w:r>
              <w:rPr>
                <w:rFonts w:hint="eastAsia"/>
                <w:sz w:val="20"/>
                <w:szCs w:val="20"/>
                <w:highlight w:val="yellow"/>
              </w:rPr>
              <w:t>主码流</w:t>
            </w:r>
            <w:proofErr w:type="gramEnd"/>
            <w:r>
              <w:rPr>
                <w:rFonts w:hint="eastAsia"/>
                <w:sz w:val="20"/>
                <w:szCs w:val="20"/>
                <w:highlight w:val="yellow"/>
              </w:rPr>
              <w:t>分辨率不小于</w:t>
            </w:r>
            <w:r>
              <w:rPr>
                <w:rFonts w:hint="eastAsia"/>
                <w:sz w:val="20"/>
                <w:szCs w:val="20"/>
                <w:highlight w:val="yellow"/>
              </w:rPr>
              <w:t>2560x1440@25fps</w:t>
            </w:r>
            <w:r>
              <w:rPr>
                <w:rFonts w:hint="eastAsia"/>
                <w:sz w:val="20"/>
                <w:szCs w:val="20"/>
                <w:highlight w:val="yellow"/>
              </w:rPr>
              <w:t>，</w:t>
            </w:r>
            <w:proofErr w:type="gramStart"/>
            <w:r>
              <w:rPr>
                <w:rFonts w:hint="eastAsia"/>
                <w:sz w:val="20"/>
                <w:szCs w:val="20"/>
                <w:highlight w:val="yellow"/>
              </w:rPr>
              <w:t>子码流</w:t>
            </w:r>
            <w:proofErr w:type="gramEnd"/>
            <w:r>
              <w:rPr>
                <w:rFonts w:hint="eastAsia"/>
                <w:sz w:val="20"/>
                <w:szCs w:val="20"/>
                <w:highlight w:val="yellow"/>
              </w:rPr>
              <w:t>不小于</w:t>
            </w:r>
            <w:r>
              <w:rPr>
                <w:rFonts w:hint="eastAsia"/>
                <w:sz w:val="20"/>
                <w:szCs w:val="20"/>
                <w:highlight w:val="yellow"/>
              </w:rPr>
              <w:t>704x576@25fps</w:t>
            </w:r>
            <w:r>
              <w:rPr>
                <w:rFonts w:hint="eastAsia"/>
                <w:sz w:val="20"/>
                <w:szCs w:val="20"/>
                <w:highlight w:val="yellow"/>
              </w:rPr>
              <w:t>。</w:t>
            </w:r>
          </w:p>
          <w:p w14:paraId="47316D89"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H.264</w:t>
            </w:r>
            <w:r>
              <w:rPr>
                <w:rFonts w:hint="eastAsia"/>
                <w:sz w:val="20"/>
                <w:szCs w:val="20"/>
                <w:highlight w:val="yellow"/>
              </w:rPr>
              <w:t>、</w:t>
            </w:r>
            <w:r>
              <w:rPr>
                <w:rFonts w:hint="eastAsia"/>
                <w:sz w:val="20"/>
                <w:szCs w:val="20"/>
                <w:highlight w:val="yellow"/>
              </w:rPr>
              <w:t>H.265</w:t>
            </w:r>
            <w:r>
              <w:rPr>
                <w:rFonts w:hint="eastAsia"/>
                <w:sz w:val="20"/>
                <w:szCs w:val="20"/>
                <w:highlight w:val="yellow"/>
              </w:rPr>
              <w:t>、</w:t>
            </w:r>
            <w:r>
              <w:rPr>
                <w:rFonts w:hint="eastAsia"/>
                <w:sz w:val="20"/>
                <w:szCs w:val="20"/>
                <w:highlight w:val="yellow"/>
              </w:rPr>
              <w:t>MJPEG</w:t>
            </w:r>
            <w:r>
              <w:rPr>
                <w:rFonts w:hint="eastAsia"/>
                <w:sz w:val="20"/>
                <w:szCs w:val="20"/>
                <w:highlight w:val="yellow"/>
              </w:rPr>
              <w:t>视频编码格式，且具有</w:t>
            </w:r>
            <w:r>
              <w:rPr>
                <w:rFonts w:hint="eastAsia"/>
                <w:sz w:val="20"/>
                <w:szCs w:val="20"/>
                <w:highlight w:val="yellow"/>
              </w:rPr>
              <w:t>High Profile</w:t>
            </w:r>
            <w:r>
              <w:rPr>
                <w:rFonts w:hint="eastAsia"/>
                <w:sz w:val="20"/>
                <w:szCs w:val="20"/>
                <w:highlight w:val="yellow"/>
              </w:rPr>
              <w:t>编码能力。</w:t>
            </w:r>
          </w:p>
          <w:p w14:paraId="4E440DF1" w14:textId="77777777" w:rsidR="00FF6344" w:rsidRDefault="00B46D33" w:rsidP="002074D2">
            <w:pPr>
              <w:pStyle w:val="TOC1"/>
              <w:rPr>
                <w:sz w:val="20"/>
                <w:szCs w:val="20"/>
                <w:highlight w:val="yellow"/>
              </w:rPr>
            </w:pPr>
            <w:proofErr w:type="gramStart"/>
            <w:r>
              <w:rPr>
                <w:rFonts w:hint="eastAsia"/>
                <w:sz w:val="20"/>
                <w:szCs w:val="20"/>
                <w:highlight w:val="yellow"/>
              </w:rPr>
              <w:t>需支持</w:t>
            </w:r>
            <w:proofErr w:type="gramEnd"/>
            <w:r>
              <w:rPr>
                <w:rFonts w:hint="eastAsia"/>
                <w:sz w:val="20"/>
                <w:szCs w:val="20"/>
                <w:highlight w:val="yellow"/>
              </w:rPr>
              <w:t>DC12V</w:t>
            </w:r>
            <w:r>
              <w:rPr>
                <w:rFonts w:hint="eastAsia"/>
                <w:sz w:val="20"/>
                <w:szCs w:val="20"/>
                <w:highlight w:val="yellow"/>
              </w:rPr>
              <w:t>与</w:t>
            </w:r>
            <w:r>
              <w:rPr>
                <w:rFonts w:hint="eastAsia"/>
                <w:sz w:val="20"/>
                <w:szCs w:val="20"/>
                <w:highlight w:val="yellow"/>
              </w:rPr>
              <w:t>POE</w:t>
            </w:r>
            <w:r>
              <w:rPr>
                <w:rFonts w:hint="eastAsia"/>
                <w:sz w:val="20"/>
                <w:szCs w:val="20"/>
                <w:highlight w:val="yellow"/>
              </w:rPr>
              <w:t>供电，且能在</w:t>
            </w:r>
            <w:r>
              <w:rPr>
                <w:rFonts w:hint="eastAsia"/>
                <w:sz w:val="20"/>
                <w:szCs w:val="20"/>
                <w:highlight w:val="yellow"/>
              </w:rPr>
              <w:t>DC12V</w:t>
            </w:r>
            <w:r>
              <w:rPr>
                <w:rFonts w:hint="eastAsia"/>
                <w:sz w:val="20"/>
                <w:szCs w:val="20"/>
                <w:highlight w:val="yellow"/>
              </w:rPr>
              <w:t>±</w:t>
            </w:r>
            <w:r>
              <w:rPr>
                <w:rFonts w:hint="eastAsia"/>
                <w:sz w:val="20"/>
                <w:szCs w:val="20"/>
                <w:highlight w:val="yellow"/>
              </w:rPr>
              <w:t>30%</w:t>
            </w:r>
            <w:r>
              <w:rPr>
                <w:rFonts w:hint="eastAsia"/>
                <w:sz w:val="20"/>
                <w:szCs w:val="20"/>
                <w:highlight w:val="yellow"/>
              </w:rPr>
              <w:t>范围内变化时可以正常工作。</w:t>
            </w:r>
          </w:p>
          <w:p w14:paraId="23D7A2FB" w14:textId="77777777" w:rsidR="00FF6344" w:rsidRDefault="00B46D33" w:rsidP="002074D2">
            <w:pPr>
              <w:pStyle w:val="TOC1"/>
              <w:rPr>
                <w:sz w:val="20"/>
                <w:szCs w:val="20"/>
                <w:highlight w:val="yellow"/>
              </w:rPr>
            </w:pPr>
            <w:r>
              <w:rPr>
                <w:rFonts w:hint="eastAsia"/>
                <w:sz w:val="20"/>
                <w:szCs w:val="20"/>
                <w:highlight w:val="yellow"/>
              </w:rPr>
              <w:t>支持开启、关闭</w:t>
            </w:r>
            <w:r>
              <w:rPr>
                <w:rFonts w:hint="eastAsia"/>
                <w:sz w:val="20"/>
                <w:szCs w:val="20"/>
                <w:highlight w:val="yellow"/>
              </w:rPr>
              <w:t>eMMC</w:t>
            </w:r>
            <w:r>
              <w:rPr>
                <w:rFonts w:hint="eastAsia"/>
                <w:sz w:val="20"/>
                <w:szCs w:val="20"/>
                <w:highlight w:val="yellow"/>
              </w:rPr>
              <w:t>保护功能。</w:t>
            </w:r>
          </w:p>
          <w:p w14:paraId="22943527" w14:textId="77777777" w:rsidR="00FF6344" w:rsidRDefault="00B46D33" w:rsidP="002074D2">
            <w:pPr>
              <w:pStyle w:val="TOC1"/>
              <w:rPr>
                <w:sz w:val="20"/>
                <w:szCs w:val="20"/>
                <w:highlight w:val="yellow"/>
              </w:rPr>
            </w:pPr>
            <w:r>
              <w:rPr>
                <w:rFonts w:hint="eastAsia"/>
                <w:sz w:val="20"/>
                <w:szCs w:val="20"/>
                <w:highlight w:val="yellow"/>
              </w:rPr>
              <w:t>内置</w:t>
            </w:r>
            <w:proofErr w:type="spellStart"/>
            <w:r>
              <w:rPr>
                <w:rFonts w:hint="eastAsia"/>
                <w:sz w:val="20"/>
                <w:szCs w:val="20"/>
                <w:highlight w:val="yellow"/>
              </w:rPr>
              <w:t>WiFi</w:t>
            </w:r>
            <w:proofErr w:type="spellEnd"/>
            <w:r>
              <w:rPr>
                <w:rFonts w:hint="eastAsia"/>
                <w:sz w:val="20"/>
                <w:szCs w:val="20"/>
                <w:highlight w:val="yellow"/>
              </w:rPr>
              <w:t>天线，无线传输距离不低于</w:t>
            </w:r>
            <w:r>
              <w:rPr>
                <w:rFonts w:hint="eastAsia"/>
                <w:sz w:val="20"/>
                <w:szCs w:val="20"/>
                <w:highlight w:val="yellow"/>
              </w:rPr>
              <w:t>80</w:t>
            </w:r>
            <w:r>
              <w:rPr>
                <w:rFonts w:hint="eastAsia"/>
                <w:sz w:val="20"/>
                <w:szCs w:val="20"/>
                <w:highlight w:val="yellow"/>
              </w:rPr>
              <w:t>米。</w:t>
            </w:r>
          </w:p>
          <w:p w14:paraId="2AC7D4F6" w14:textId="77777777" w:rsidR="00FF6344" w:rsidRDefault="00B46D33" w:rsidP="002074D2">
            <w:pPr>
              <w:pStyle w:val="TOC1"/>
              <w:rPr>
                <w:sz w:val="20"/>
                <w:szCs w:val="20"/>
                <w:highlight w:val="yellow"/>
              </w:rPr>
            </w:pPr>
            <w:r>
              <w:rPr>
                <w:rFonts w:hint="eastAsia"/>
                <w:sz w:val="20"/>
                <w:szCs w:val="20"/>
                <w:highlight w:val="yellow"/>
              </w:rPr>
              <w:t>摄像机能够在</w:t>
            </w:r>
            <w:r>
              <w:rPr>
                <w:rFonts w:hint="eastAsia"/>
                <w:sz w:val="20"/>
                <w:szCs w:val="20"/>
                <w:highlight w:val="yellow"/>
              </w:rPr>
              <w:t>-40~70</w:t>
            </w:r>
            <w:r>
              <w:rPr>
                <w:rFonts w:hint="eastAsia"/>
                <w:sz w:val="20"/>
                <w:szCs w:val="20"/>
                <w:highlight w:val="yellow"/>
              </w:rPr>
              <w:t>摄氏度环境下稳定工作。</w:t>
            </w:r>
          </w:p>
          <w:p w14:paraId="4F41B942" w14:textId="77777777" w:rsidR="00FF6344" w:rsidRDefault="00B46D33" w:rsidP="002074D2">
            <w:pPr>
              <w:pStyle w:val="TOC1"/>
              <w:rPr>
                <w:sz w:val="20"/>
                <w:szCs w:val="20"/>
                <w:highlight w:val="yellow"/>
              </w:rPr>
            </w:pPr>
            <w:r>
              <w:rPr>
                <w:rFonts w:hint="eastAsia"/>
                <w:sz w:val="20"/>
                <w:szCs w:val="20"/>
                <w:highlight w:val="yellow"/>
              </w:rPr>
              <w:t>★支持客流检测和统计功能，可分别统计进入、离开的客流数量，并支持在</w:t>
            </w:r>
            <w:r>
              <w:rPr>
                <w:rFonts w:hint="eastAsia"/>
                <w:sz w:val="20"/>
                <w:szCs w:val="20"/>
                <w:highlight w:val="yellow"/>
              </w:rPr>
              <w:t>OSD</w:t>
            </w:r>
            <w:r>
              <w:rPr>
                <w:rFonts w:hint="eastAsia"/>
                <w:sz w:val="20"/>
                <w:szCs w:val="20"/>
                <w:highlight w:val="yellow"/>
              </w:rPr>
              <w:t>上实时叠加。（提供公安部检验报告复印件加盖原厂公章）</w:t>
            </w:r>
          </w:p>
          <w:p w14:paraId="276CF54A" w14:textId="77777777" w:rsidR="00FF6344" w:rsidRDefault="00B46D33" w:rsidP="002074D2">
            <w:pPr>
              <w:pStyle w:val="TOC1"/>
              <w:rPr>
                <w:sz w:val="20"/>
                <w:szCs w:val="20"/>
                <w:highlight w:val="yellow"/>
              </w:rPr>
            </w:pPr>
            <w:r>
              <w:rPr>
                <w:rFonts w:hint="eastAsia"/>
                <w:sz w:val="20"/>
                <w:szCs w:val="20"/>
                <w:highlight w:val="yellow"/>
              </w:rPr>
              <w:t>★可开启</w:t>
            </w:r>
            <w:r>
              <w:rPr>
                <w:rFonts w:hint="eastAsia"/>
                <w:sz w:val="20"/>
                <w:szCs w:val="20"/>
                <w:highlight w:val="yellow"/>
              </w:rPr>
              <w:t>/</w:t>
            </w:r>
            <w:r>
              <w:rPr>
                <w:rFonts w:hint="eastAsia"/>
                <w:sz w:val="20"/>
                <w:szCs w:val="20"/>
                <w:highlight w:val="yellow"/>
              </w:rPr>
              <w:t>关闭反向进入报警功能，并可以按周为周期，设置每天的反向客流检测布防时间段，当功能开启后，检测到反向客流时，可触发报警并关联上传中心。（提供公安部检验报告复印件加盖原厂公章）</w:t>
            </w:r>
          </w:p>
          <w:p w14:paraId="1A0AE955" w14:textId="77777777" w:rsidR="00FF6344" w:rsidRDefault="00B46D33" w:rsidP="002074D2">
            <w:pPr>
              <w:pStyle w:val="TOC1"/>
              <w:rPr>
                <w:sz w:val="20"/>
                <w:szCs w:val="20"/>
                <w:highlight w:val="yellow"/>
              </w:rPr>
            </w:pPr>
            <w:r>
              <w:rPr>
                <w:rFonts w:hint="eastAsia"/>
                <w:sz w:val="20"/>
                <w:szCs w:val="20"/>
                <w:highlight w:val="yellow"/>
              </w:rPr>
              <w:t>客流统计准确率不小于</w:t>
            </w:r>
            <w:r>
              <w:rPr>
                <w:rFonts w:hint="eastAsia"/>
                <w:sz w:val="20"/>
                <w:szCs w:val="20"/>
                <w:highlight w:val="yellow"/>
              </w:rPr>
              <w:t>99%</w:t>
            </w:r>
            <w:r>
              <w:rPr>
                <w:rFonts w:hint="eastAsia"/>
                <w:sz w:val="20"/>
                <w:szCs w:val="20"/>
                <w:highlight w:val="yellow"/>
              </w:rPr>
              <w:t>。</w:t>
            </w:r>
          </w:p>
          <w:p w14:paraId="2FA6265D" w14:textId="77777777" w:rsidR="00FF6344" w:rsidRDefault="00B46D33" w:rsidP="002074D2">
            <w:pPr>
              <w:pStyle w:val="TOC1"/>
              <w:rPr>
                <w:sz w:val="20"/>
                <w:szCs w:val="20"/>
                <w:highlight w:val="yellow"/>
              </w:rPr>
            </w:pPr>
            <w:r>
              <w:rPr>
                <w:rFonts w:hint="eastAsia"/>
                <w:sz w:val="20"/>
                <w:szCs w:val="20"/>
                <w:highlight w:val="yellow"/>
              </w:rPr>
              <w:t>★支持徘徊排除功能，当试验人员在检测区域内徘徊并未离开检测区域时，不重复统计客流数量。（提供公安部检验报告复印件加盖原厂公章）</w:t>
            </w:r>
          </w:p>
          <w:p w14:paraId="141A9860" w14:textId="77777777" w:rsidR="00FF6344" w:rsidRDefault="00B46D33" w:rsidP="002074D2">
            <w:pPr>
              <w:pStyle w:val="TOC1"/>
              <w:rPr>
                <w:sz w:val="20"/>
                <w:szCs w:val="20"/>
                <w:highlight w:val="yellow"/>
              </w:rPr>
            </w:pPr>
            <w:r>
              <w:rPr>
                <w:rFonts w:hint="eastAsia"/>
                <w:sz w:val="20"/>
                <w:szCs w:val="20"/>
                <w:highlight w:val="yellow"/>
              </w:rPr>
              <w:t>★支持高度过滤功能，可通过</w:t>
            </w:r>
            <w:r>
              <w:rPr>
                <w:rFonts w:hint="eastAsia"/>
                <w:sz w:val="20"/>
                <w:szCs w:val="20"/>
                <w:highlight w:val="yellow"/>
              </w:rPr>
              <w:t>IE</w:t>
            </w:r>
            <w:r>
              <w:rPr>
                <w:rFonts w:hint="eastAsia"/>
                <w:sz w:val="20"/>
                <w:szCs w:val="20"/>
                <w:highlight w:val="yellow"/>
              </w:rPr>
              <w:t>浏览器设置人员高度上限和高度下限，开启高度过滤功能后，仅统计人员高度介于设定高度范围的数量。（提供公安部检验报告复印件加盖原厂公章）</w:t>
            </w:r>
          </w:p>
          <w:p w14:paraId="5B546581" w14:textId="77777777" w:rsidR="00FF6344" w:rsidRDefault="00B46D33" w:rsidP="002074D2">
            <w:pPr>
              <w:pStyle w:val="TOC1"/>
              <w:rPr>
                <w:sz w:val="20"/>
                <w:szCs w:val="20"/>
                <w:highlight w:val="yellow"/>
              </w:rPr>
            </w:pPr>
            <w:r>
              <w:rPr>
                <w:rFonts w:hint="eastAsia"/>
                <w:sz w:val="20"/>
                <w:szCs w:val="20"/>
                <w:highlight w:val="yellow"/>
              </w:rPr>
              <w:t>★支持儿童计数功能，可用过</w:t>
            </w:r>
            <w:r>
              <w:rPr>
                <w:rFonts w:hint="eastAsia"/>
                <w:sz w:val="20"/>
                <w:szCs w:val="20"/>
                <w:highlight w:val="yellow"/>
              </w:rPr>
              <w:t>IE</w:t>
            </w:r>
            <w:r>
              <w:rPr>
                <w:rFonts w:hint="eastAsia"/>
                <w:sz w:val="20"/>
                <w:szCs w:val="20"/>
                <w:highlight w:val="yellow"/>
              </w:rPr>
              <w:t>浏览器设置人员高度阈值，开启儿童计数功能后，仅统计人员高度低于设定值的人员数量。（提供公安部检验报告复印件加盖原厂公章）</w:t>
            </w:r>
          </w:p>
          <w:p w14:paraId="4FC6DC68"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https</w:t>
            </w:r>
            <w:r>
              <w:rPr>
                <w:rFonts w:hint="eastAsia"/>
                <w:sz w:val="20"/>
                <w:szCs w:val="20"/>
                <w:highlight w:val="yellow"/>
              </w:rPr>
              <w:t>通信协议，且</w:t>
            </w:r>
            <w:r>
              <w:rPr>
                <w:rFonts w:hint="eastAsia"/>
                <w:sz w:val="20"/>
                <w:szCs w:val="20"/>
                <w:highlight w:val="yellow"/>
              </w:rPr>
              <w:t>https</w:t>
            </w:r>
            <w:r>
              <w:rPr>
                <w:rFonts w:hint="eastAsia"/>
                <w:sz w:val="20"/>
                <w:szCs w:val="20"/>
                <w:highlight w:val="yellow"/>
              </w:rPr>
              <w:t>协议不存在已公布的漏洞。</w:t>
            </w:r>
          </w:p>
          <w:p w14:paraId="1B0253C1" w14:textId="77777777" w:rsidR="00FF6344" w:rsidRDefault="00B46D33" w:rsidP="002074D2">
            <w:pPr>
              <w:pStyle w:val="TOC1"/>
              <w:rPr>
                <w:sz w:val="20"/>
                <w:szCs w:val="20"/>
                <w:highlight w:val="yellow"/>
              </w:rPr>
            </w:pPr>
            <w:r>
              <w:rPr>
                <w:rFonts w:hint="eastAsia"/>
                <w:sz w:val="20"/>
                <w:szCs w:val="20"/>
                <w:highlight w:val="yellow"/>
              </w:rPr>
              <w:lastRenderedPageBreak/>
              <w:t>设备默认不开启</w:t>
            </w:r>
            <w:r>
              <w:rPr>
                <w:rFonts w:hint="eastAsia"/>
                <w:sz w:val="20"/>
                <w:szCs w:val="20"/>
                <w:highlight w:val="yellow"/>
              </w:rPr>
              <w:t>telnet</w:t>
            </w:r>
            <w:r>
              <w:rPr>
                <w:rFonts w:hint="eastAsia"/>
                <w:sz w:val="20"/>
                <w:szCs w:val="20"/>
                <w:highlight w:val="yellow"/>
              </w:rPr>
              <w:t>、</w:t>
            </w:r>
            <w:r>
              <w:rPr>
                <w:rFonts w:hint="eastAsia"/>
                <w:sz w:val="20"/>
                <w:szCs w:val="20"/>
                <w:highlight w:val="yellow"/>
              </w:rPr>
              <w:t>ftp</w:t>
            </w:r>
            <w:r>
              <w:rPr>
                <w:rFonts w:hint="eastAsia"/>
                <w:sz w:val="20"/>
                <w:szCs w:val="20"/>
                <w:highlight w:val="yellow"/>
              </w:rPr>
              <w:t>和</w:t>
            </w:r>
            <w:proofErr w:type="spellStart"/>
            <w:r>
              <w:rPr>
                <w:rFonts w:hint="eastAsia"/>
                <w:sz w:val="20"/>
                <w:szCs w:val="20"/>
                <w:highlight w:val="yellow"/>
              </w:rPr>
              <w:t>tftp</w:t>
            </w:r>
            <w:proofErr w:type="spellEnd"/>
            <w:r>
              <w:rPr>
                <w:rFonts w:hint="eastAsia"/>
                <w:sz w:val="20"/>
                <w:szCs w:val="20"/>
                <w:highlight w:val="yellow"/>
              </w:rPr>
              <w:t>服务，对未使用的服务及端口应默认关闭。</w:t>
            </w:r>
          </w:p>
          <w:p w14:paraId="4353E203" w14:textId="77777777" w:rsidR="00FF6344" w:rsidRDefault="00B46D33" w:rsidP="002074D2">
            <w:pPr>
              <w:pStyle w:val="TOC1"/>
              <w:rPr>
                <w:sz w:val="20"/>
                <w:szCs w:val="20"/>
                <w:highlight w:val="yellow"/>
              </w:rPr>
            </w:pPr>
            <w:r>
              <w:rPr>
                <w:rFonts w:hint="eastAsia"/>
                <w:sz w:val="20"/>
                <w:szCs w:val="20"/>
                <w:highlight w:val="yellow"/>
              </w:rPr>
              <w:t>设备恢复出厂设置后，通过客户端软件或</w:t>
            </w:r>
            <w:r>
              <w:rPr>
                <w:rFonts w:hint="eastAsia"/>
                <w:sz w:val="20"/>
                <w:szCs w:val="20"/>
                <w:highlight w:val="yellow"/>
              </w:rPr>
              <w:t>WEB</w:t>
            </w:r>
            <w:r>
              <w:rPr>
                <w:rFonts w:hint="eastAsia"/>
                <w:sz w:val="20"/>
                <w:szCs w:val="20"/>
                <w:highlight w:val="yellow"/>
              </w:rPr>
              <w:t>方式登录设备必须设置密码才能使用，无其他缺省密码或空密码。</w:t>
            </w:r>
          </w:p>
          <w:p w14:paraId="04127133" w14:textId="77777777" w:rsidR="00FF6344" w:rsidRDefault="00B46D33" w:rsidP="002074D2">
            <w:pPr>
              <w:pStyle w:val="TOC1"/>
              <w:rPr>
                <w:sz w:val="20"/>
                <w:szCs w:val="20"/>
                <w:highlight w:val="yellow"/>
              </w:rPr>
            </w:pPr>
            <w:r>
              <w:rPr>
                <w:rFonts w:hint="eastAsia"/>
                <w:sz w:val="20"/>
                <w:szCs w:val="20"/>
                <w:highlight w:val="yellow"/>
              </w:rPr>
              <w:t>射频电磁场辐射抗扰度应符合</w:t>
            </w:r>
            <w:r>
              <w:rPr>
                <w:rFonts w:hint="eastAsia"/>
                <w:sz w:val="20"/>
                <w:szCs w:val="20"/>
                <w:highlight w:val="yellow"/>
              </w:rPr>
              <w:t>GB/T 17626.3-2006</w:t>
            </w:r>
            <w:r>
              <w:rPr>
                <w:rFonts w:hint="eastAsia"/>
                <w:sz w:val="20"/>
                <w:szCs w:val="20"/>
                <w:highlight w:val="yellow"/>
              </w:rPr>
              <w:t>中试验等级</w:t>
            </w:r>
            <w:r>
              <w:rPr>
                <w:rFonts w:hint="eastAsia"/>
                <w:sz w:val="20"/>
                <w:szCs w:val="20"/>
                <w:highlight w:val="yellow"/>
              </w:rPr>
              <w:t>3</w:t>
            </w:r>
            <w:r>
              <w:rPr>
                <w:rFonts w:hint="eastAsia"/>
                <w:sz w:val="20"/>
                <w:szCs w:val="20"/>
                <w:highlight w:val="yellow"/>
              </w:rPr>
              <w:t>的规定。</w:t>
            </w:r>
          </w:p>
          <w:p w14:paraId="528D586A" w14:textId="77777777" w:rsidR="00FF6344" w:rsidRDefault="00B46D33" w:rsidP="002074D2">
            <w:pPr>
              <w:pStyle w:val="TOC1"/>
              <w:rPr>
                <w:sz w:val="20"/>
                <w:szCs w:val="20"/>
                <w:highlight w:val="yellow"/>
              </w:rPr>
            </w:pPr>
            <w:r>
              <w:rPr>
                <w:rFonts w:hint="eastAsia"/>
                <w:sz w:val="20"/>
                <w:szCs w:val="20"/>
                <w:highlight w:val="yellow"/>
              </w:rPr>
              <w:t>传导骚扰极限值应符合</w:t>
            </w:r>
            <w:r>
              <w:rPr>
                <w:rFonts w:hint="eastAsia"/>
                <w:sz w:val="20"/>
                <w:szCs w:val="20"/>
                <w:highlight w:val="yellow"/>
              </w:rPr>
              <w:t>GB/T 9254-2008</w:t>
            </w:r>
            <w:r>
              <w:rPr>
                <w:rFonts w:hint="eastAsia"/>
                <w:sz w:val="20"/>
                <w:szCs w:val="20"/>
                <w:highlight w:val="yellow"/>
              </w:rPr>
              <w:t>中等级</w:t>
            </w:r>
            <w:r>
              <w:rPr>
                <w:rFonts w:hint="eastAsia"/>
                <w:sz w:val="20"/>
                <w:szCs w:val="20"/>
                <w:highlight w:val="yellow"/>
              </w:rPr>
              <w:t>A</w:t>
            </w:r>
            <w:r>
              <w:rPr>
                <w:rFonts w:hint="eastAsia"/>
                <w:sz w:val="20"/>
                <w:szCs w:val="20"/>
                <w:highlight w:val="yellow"/>
              </w:rPr>
              <w:t>的规定。</w:t>
            </w:r>
          </w:p>
          <w:p w14:paraId="1385BEC4" w14:textId="77777777" w:rsidR="00FF6344" w:rsidRDefault="00B46D33" w:rsidP="002074D2">
            <w:pPr>
              <w:pStyle w:val="TOC1"/>
              <w:rPr>
                <w:sz w:val="20"/>
                <w:szCs w:val="20"/>
                <w:highlight w:val="yellow"/>
              </w:rPr>
            </w:pPr>
            <w:r>
              <w:rPr>
                <w:rFonts w:hint="eastAsia"/>
                <w:sz w:val="20"/>
                <w:szCs w:val="20"/>
                <w:highlight w:val="yellow"/>
              </w:rPr>
              <w:t>辐射骚扰限值应符合</w:t>
            </w:r>
            <w:r>
              <w:rPr>
                <w:rFonts w:hint="eastAsia"/>
                <w:sz w:val="20"/>
                <w:szCs w:val="20"/>
                <w:highlight w:val="yellow"/>
              </w:rPr>
              <w:t>GB/T 9254-2008</w:t>
            </w:r>
            <w:r>
              <w:rPr>
                <w:rFonts w:hint="eastAsia"/>
                <w:sz w:val="20"/>
                <w:szCs w:val="20"/>
                <w:highlight w:val="yellow"/>
              </w:rPr>
              <w:t>中等级</w:t>
            </w:r>
            <w:r>
              <w:rPr>
                <w:rFonts w:hint="eastAsia"/>
                <w:sz w:val="20"/>
                <w:szCs w:val="20"/>
                <w:highlight w:val="yellow"/>
              </w:rPr>
              <w:t>A</w:t>
            </w:r>
            <w:r>
              <w:rPr>
                <w:rFonts w:hint="eastAsia"/>
                <w:sz w:val="20"/>
                <w:szCs w:val="20"/>
                <w:highlight w:val="yellow"/>
              </w:rPr>
              <w:t>的规定。</w:t>
            </w:r>
          </w:p>
        </w:tc>
        <w:tc>
          <w:tcPr>
            <w:tcW w:w="510" w:type="dxa"/>
            <w:shd w:val="clear" w:color="FFFFFF" w:fill="FFFFFF"/>
            <w:vAlign w:val="center"/>
          </w:tcPr>
          <w:p w14:paraId="0CF41A08"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台</w:t>
            </w:r>
          </w:p>
        </w:tc>
        <w:tc>
          <w:tcPr>
            <w:tcW w:w="616" w:type="dxa"/>
            <w:shd w:val="clear" w:color="FFFFFF" w:fill="FFFFFF"/>
            <w:vAlign w:val="center"/>
          </w:tcPr>
          <w:p w14:paraId="0B975A8F"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620" w:type="dxa"/>
            <w:shd w:val="clear" w:color="FFFFFF" w:fill="FFFFFF"/>
            <w:vAlign w:val="center"/>
          </w:tcPr>
          <w:p w14:paraId="4879D58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B1AD651" w14:textId="77777777">
        <w:trPr>
          <w:trHeight w:val="240"/>
          <w:jc w:val="center"/>
        </w:trPr>
        <w:tc>
          <w:tcPr>
            <w:tcW w:w="583" w:type="dxa"/>
            <w:shd w:val="clear" w:color="FFFFFF" w:fill="FFFFFF"/>
            <w:vAlign w:val="center"/>
          </w:tcPr>
          <w:p w14:paraId="1D999B6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18</w:t>
            </w:r>
          </w:p>
        </w:tc>
        <w:tc>
          <w:tcPr>
            <w:tcW w:w="1768" w:type="dxa"/>
            <w:shd w:val="clear" w:color="FFFFFF" w:fill="FFFFFF"/>
            <w:vAlign w:val="center"/>
          </w:tcPr>
          <w:p w14:paraId="28EB4A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存储设备</w:t>
            </w:r>
          </w:p>
        </w:tc>
        <w:tc>
          <w:tcPr>
            <w:tcW w:w="4403" w:type="dxa"/>
            <w:shd w:val="clear" w:color="FFFFFF" w:fill="FFFFFF"/>
            <w:vAlign w:val="center"/>
          </w:tcPr>
          <w:p w14:paraId="6592540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SD存储卡；32G</w:t>
            </w:r>
          </w:p>
        </w:tc>
        <w:tc>
          <w:tcPr>
            <w:tcW w:w="510" w:type="dxa"/>
            <w:shd w:val="clear" w:color="FFFFFF" w:fill="FFFFFF"/>
            <w:vAlign w:val="center"/>
          </w:tcPr>
          <w:p w14:paraId="39AE0E4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6567423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89</w:t>
            </w:r>
          </w:p>
        </w:tc>
        <w:tc>
          <w:tcPr>
            <w:tcW w:w="620" w:type="dxa"/>
            <w:shd w:val="clear" w:color="FFFFFF" w:fill="FFFFFF"/>
            <w:vAlign w:val="center"/>
          </w:tcPr>
          <w:p w14:paraId="4564123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91EF040" w14:textId="77777777">
        <w:trPr>
          <w:trHeight w:val="255"/>
          <w:jc w:val="center"/>
        </w:trPr>
        <w:tc>
          <w:tcPr>
            <w:tcW w:w="583" w:type="dxa"/>
            <w:shd w:val="clear" w:color="FFFFFF" w:fill="FFFFFF"/>
            <w:vAlign w:val="center"/>
          </w:tcPr>
          <w:p w14:paraId="3F9CA63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19</w:t>
            </w:r>
          </w:p>
        </w:tc>
        <w:tc>
          <w:tcPr>
            <w:tcW w:w="1768" w:type="dxa"/>
            <w:shd w:val="clear" w:color="FFFFFF" w:fill="FFFFFF"/>
            <w:vAlign w:val="center"/>
          </w:tcPr>
          <w:p w14:paraId="77A135B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403" w:type="dxa"/>
            <w:shd w:val="clear" w:color="FFFFFF" w:fill="FFFFFF"/>
            <w:vAlign w:val="center"/>
          </w:tcPr>
          <w:p w14:paraId="7E968DF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摄像机安装支架；铝合金、根据现场情况定制</w:t>
            </w:r>
          </w:p>
        </w:tc>
        <w:tc>
          <w:tcPr>
            <w:tcW w:w="510" w:type="dxa"/>
            <w:shd w:val="clear" w:color="FFFFFF" w:fill="FFFFFF"/>
            <w:vAlign w:val="center"/>
          </w:tcPr>
          <w:p w14:paraId="70D1FAF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295269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38</w:t>
            </w:r>
          </w:p>
        </w:tc>
        <w:tc>
          <w:tcPr>
            <w:tcW w:w="620" w:type="dxa"/>
            <w:shd w:val="clear" w:color="FFFFFF" w:fill="FFFFFF"/>
            <w:vAlign w:val="center"/>
          </w:tcPr>
          <w:p w14:paraId="6EF6B23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1C43E45" w14:textId="77777777">
        <w:trPr>
          <w:trHeight w:val="1455"/>
          <w:jc w:val="center"/>
        </w:trPr>
        <w:tc>
          <w:tcPr>
            <w:tcW w:w="583" w:type="dxa"/>
            <w:shd w:val="clear" w:color="FFFFFF" w:fill="FFFFFF"/>
            <w:vAlign w:val="center"/>
          </w:tcPr>
          <w:p w14:paraId="02F370D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20</w:t>
            </w:r>
          </w:p>
        </w:tc>
        <w:tc>
          <w:tcPr>
            <w:tcW w:w="1768" w:type="dxa"/>
            <w:shd w:val="clear" w:color="FFFFFF" w:fill="FFFFFF"/>
            <w:vAlign w:val="center"/>
          </w:tcPr>
          <w:p w14:paraId="503C945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403" w:type="dxa"/>
            <w:shd w:val="clear" w:color="FFFFFF" w:fill="FFFFFF"/>
            <w:vAlign w:val="center"/>
          </w:tcPr>
          <w:p w14:paraId="3F12A15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摄像机二合一防雷；电源部分：额定工作电压：12V AC ；标称放电电流In（8/20）μs：5KA ；网络部分： 额定工作电压：5V；最大持续运行电压：6V ；传输速率1000Mbps ；标称放电电流In（8/20）μs:3KA；插入损耗：＜0.5dB；额定工作电流：0.3A</w:t>
            </w:r>
          </w:p>
        </w:tc>
        <w:tc>
          <w:tcPr>
            <w:tcW w:w="510" w:type="dxa"/>
            <w:shd w:val="clear" w:color="FFFFFF" w:fill="FFFFFF"/>
            <w:vAlign w:val="center"/>
          </w:tcPr>
          <w:p w14:paraId="48C4AD78"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3C3FC22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57</w:t>
            </w:r>
          </w:p>
        </w:tc>
        <w:tc>
          <w:tcPr>
            <w:tcW w:w="620" w:type="dxa"/>
            <w:shd w:val="clear" w:color="FFFFFF" w:fill="FFFFFF"/>
            <w:vAlign w:val="center"/>
          </w:tcPr>
          <w:p w14:paraId="7507A7F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89C79E8" w14:textId="77777777">
        <w:trPr>
          <w:trHeight w:val="3375"/>
          <w:jc w:val="center"/>
        </w:trPr>
        <w:tc>
          <w:tcPr>
            <w:tcW w:w="583" w:type="dxa"/>
            <w:shd w:val="clear" w:color="FFFFFF" w:fill="FFFFFF"/>
            <w:vAlign w:val="center"/>
          </w:tcPr>
          <w:p w14:paraId="2095C11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21</w:t>
            </w:r>
          </w:p>
        </w:tc>
        <w:tc>
          <w:tcPr>
            <w:tcW w:w="1768" w:type="dxa"/>
            <w:shd w:val="clear" w:color="FFFFFF" w:fill="FFFFFF"/>
            <w:vAlign w:val="center"/>
          </w:tcPr>
          <w:p w14:paraId="2C1DA25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交换机</w:t>
            </w:r>
          </w:p>
        </w:tc>
        <w:tc>
          <w:tcPr>
            <w:tcW w:w="4403" w:type="dxa"/>
            <w:shd w:val="clear" w:color="FFFFFF" w:fill="FFFFFF"/>
            <w:vAlign w:val="center"/>
          </w:tcPr>
          <w:p w14:paraId="07EAB22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24口接入交换机；1) 固化10/100/1000M</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≥24个，100/1000M SFP千兆光接口≥2个</w:t>
            </w:r>
            <w:r>
              <w:rPr>
                <w:rFonts w:ascii="宋体" w:hAnsi="宋体" w:cs="宋体" w:hint="eastAsia"/>
                <w:kern w:val="0"/>
                <w:sz w:val="20"/>
                <w:szCs w:val="20"/>
              </w:rPr>
              <w:br/>
              <w:t>交换容量≥256Gbps，包转发率≥40Mpps；</w:t>
            </w:r>
            <w:r>
              <w:rPr>
                <w:rFonts w:ascii="宋体" w:hAnsi="宋体" w:cs="宋体" w:hint="eastAsia"/>
                <w:kern w:val="0"/>
                <w:sz w:val="20"/>
                <w:szCs w:val="20"/>
              </w:rPr>
              <w:br/>
              <w:t>2) 要求设备采用金属外壳和金属网口设计；</w:t>
            </w:r>
            <w:r>
              <w:rPr>
                <w:rFonts w:ascii="宋体" w:hAnsi="宋体" w:cs="宋体" w:hint="eastAsia"/>
                <w:kern w:val="0"/>
                <w:sz w:val="20"/>
                <w:szCs w:val="20"/>
              </w:rPr>
              <w:br/>
              <w:t>3) 支持端口浪涌抗扰度≥8KV（即具备8KV的防雷能力）。</w:t>
            </w:r>
            <w:r>
              <w:rPr>
                <w:rFonts w:ascii="宋体" w:hAnsi="宋体" w:cs="宋体" w:hint="eastAsia"/>
                <w:kern w:val="0"/>
                <w:sz w:val="20"/>
                <w:szCs w:val="20"/>
              </w:rPr>
              <w:br/>
              <w:t>4) 符合国家低碳环保等政策要求，支持IEEE 802.3az标准的EEE节能技术；</w:t>
            </w:r>
            <w:r>
              <w:rPr>
                <w:rFonts w:ascii="宋体" w:hAnsi="宋体" w:cs="宋体" w:hint="eastAsia"/>
                <w:kern w:val="0"/>
                <w:sz w:val="20"/>
                <w:szCs w:val="20"/>
              </w:rPr>
              <w:br/>
              <w:t>5) 支持RLDP，可快速检测链路的通断和光纤链路的单向性，并支持端口下的环路检测功能；</w:t>
            </w:r>
            <w:r>
              <w:rPr>
                <w:rFonts w:ascii="宋体" w:hAnsi="宋体" w:cs="宋体" w:hint="eastAsia"/>
                <w:kern w:val="0"/>
                <w:sz w:val="20"/>
                <w:szCs w:val="20"/>
              </w:rPr>
              <w:br/>
              <w:t>6) 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交换机即插即用，支持按功能区域零配置上线，支持图形化界面划分端口业务；</w:t>
            </w:r>
            <w:r>
              <w:rPr>
                <w:rFonts w:ascii="宋体" w:hAnsi="宋体" w:cs="宋体" w:hint="eastAsia"/>
                <w:kern w:val="0"/>
                <w:sz w:val="20"/>
                <w:szCs w:val="20"/>
              </w:rPr>
              <w:br/>
              <w:t>7) 支持SNMP、CLI(Telnet/Console)、Syslog、NTP、TFTP、Web。</w:t>
            </w:r>
          </w:p>
        </w:tc>
        <w:tc>
          <w:tcPr>
            <w:tcW w:w="510" w:type="dxa"/>
            <w:shd w:val="clear" w:color="FFFFFF" w:fill="FFFFFF"/>
            <w:vAlign w:val="center"/>
          </w:tcPr>
          <w:p w14:paraId="51C1A9B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0D98644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A4C351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9777907" w14:textId="77777777">
        <w:trPr>
          <w:trHeight w:val="3360"/>
          <w:jc w:val="center"/>
        </w:trPr>
        <w:tc>
          <w:tcPr>
            <w:tcW w:w="583" w:type="dxa"/>
            <w:shd w:val="clear" w:color="FFFFFF" w:fill="FFFFFF"/>
            <w:vAlign w:val="center"/>
          </w:tcPr>
          <w:p w14:paraId="35FDA3F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22</w:t>
            </w:r>
          </w:p>
        </w:tc>
        <w:tc>
          <w:tcPr>
            <w:tcW w:w="1768" w:type="dxa"/>
            <w:shd w:val="clear" w:color="FFFFFF" w:fill="FFFFFF"/>
            <w:vAlign w:val="center"/>
          </w:tcPr>
          <w:p w14:paraId="5E88A0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交换机</w:t>
            </w:r>
          </w:p>
        </w:tc>
        <w:tc>
          <w:tcPr>
            <w:tcW w:w="4403" w:type="dxa"/>
            <w:shd w:val="clear" w:color="FFFFFF" w:fill="FFFFFF"/>
            <w:vAlign w:val="center"/>
          </w:tcPr>
          <w:p w14:paraId="3A8F049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8口接入交换机；1) 固化10/100/1000M</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≥8个，100/1000M SFP千兆光接口≥2个</w:t>
            </w:r>
            <w:r>
              <w:rPr>
                <w:rFonts w:ascii="宋体" w:hAnsi="宋体" w:cs="宋体" w:hint="eastAsia"/>
                <w:kern w:val="0"/>
                <w:sz w:val="20"/>
                <w:szCs w:val="20"/>
              </w:rPr>
              <w:br/>
              <w:t>2) 交换容量≥256Gbps，包转发率≥30Mpps</w:t>
            </w:r>
            <w:r>
              <w:rPr>
                <w:rFonts w:ascii="宋体" w:hAnsi="宋体" w:cs="宋体" w:hint="eastAsia"/>
                <w:kern w:val="0"/>
                <w:sz w:val="20"/>
                <w:szCs w:val="20"/>
              </w:rPr>
              <w:br/>
              <w:t>3) 要求设备采用金属外壳和金属网口设计。</w:t>
            </w:r>
            <w:r>
              <w:rPr>
                <w:rFonts w:ascii="宋体" w:hAnsi="宋体" w:cs="宋体" w:hint="eastAsia"/>
                <w:kern w:val="0"/>
                <w:sz w:val="20"/>
                <w:szCs w:val="20"/>
              </w:rPr>
              <w:br/>
              <w:t>4) 支持端口浪涌抗扰度≥8KV（即具备8KV的防雷能力）。</w:t>
            </w:r>
            <w:r>
              <w:rPr>
                <w:rFonts w:ascii="宋体" w:hAnsi="宋体" w:cs="宋体" w:hint="eastAsia"/>
                <w:kern w:val="0"/>
                <w:sz w:val="20"/>
                <w:szCs w:val="20"/>
              </w:rPr>
              <w:br/>
              <w:t>5) 符合国家低碳环保等政策要求，支持IEEE 802.3az标准的EEE节能技术。</w:t>
            </w:r>
            <w:r>
              <w:rPr>
                <w:rFonts w:ascii="宋体" w:hAnsi="宋体" w:cs="宋体" w:hint="eastAsia"/>
                <w:kern w:val="0"/>
                <w:sz w:val="20"/>
                <w:szCs w:val="20"/>
              </w:rPr>
              <w:br/>
              <w:t>6) 支持RLDP，可快速检测链路的通断和光纤链路的单向性，并支持端口下的环路检测功能。</w:t>
            </w:r>
            <w:r>
              <w:rPr>
                <w:rFonts w:ascii="宋体" w:hAnsi="宋体" w:cs="宋体" w:hint="eastAsia"/>
                <w:kern w:val="0"/>
                <w:sz w:val="20"/>
                <w:szCs w:val="20"/>
              </w:rPr>
              <w:br/>
              <w:t>7) 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交换机即插即用，支持按功能区域零配置上线，支持图形化界面划分端口业务；</w:t>
            </w:r>
            <w:r>
              <w:rPr>
                <w:rFonts w:ascii="宋体" w:hAnsi="宋体" w:cs="宋体" w:hint="eastAsia"/>
                <w:kern w:val="0"/>
                <w:sz w:val="20"/>
                <w:szCs w:val="20"/>
              </w:rPr>
              <w:br/>
              <w:t>8) 支持SNMP、CLI(Telnet/Console)、Syslog、NTP、TFTP、Web</w:t>
            </w:r>
          </w:p>
        </w:tc>
        <w:tc>
          <w:tcPr>
            <w:tcW w:w="510" w:type="dxa"/>
            <w:shd w:val="clear" w:color="FFFFFF" w:fill="FFFFFF"/>
            <w:vAlign w:val="center"/>
          </w:tcPr>
          <w:p w14:paraId="1BB0D0D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69482E0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w:t>
            </w:r>
          </w:p>
        </w:tc>
        <w:tc>
          <w:tcPr>
            <w:tcW w:w="620" w:type="dxa"/>
            <w:shd w:val="clear" w:color="FFFFFF" w:fill="FFFFFF"/>
            <w:vAlign w:val="center"/>
          </w:tcPr>
          <w:p w14:paraId="111ABAA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2667461" w14:textId="77777777">
        <w:trPr>
          <w:trHeight w:val="495"/>
          <w:jc w:val="center"/>
        </w:trPr>
        <w:tc>
          <w:tcPr>
            <w:tcW w:w="583" w:type="dxa"/>
            <w:shd w:val="clear" w:color="FFFFFF" w:fill="FFFFFF"/>
            <w:vAlign w:val="center"/>
          </w:tcPr>
          <w:p w14:paraId="076ACBA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23</w:t>
            </w:r>
          </w:p>
        </w:tc>
        <w:tc>
          <w:tcPr>
            <w:tcW w:w="1768" w:type="dxa"/>
            <w:shd w:val="clear" w:color="FFFFFF" w:fill="FFFFFF"/>
            <w:vAlign w:val="center"/>
          </w:tcPr>
          <w:p w14:paraId="27136B6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403" w:type="dxa"/>
            <w:shd w:val="clear" w:color="FFFFFF" w:fill="FFFFFF"/>
            <w:vAlign w:val="center"/>
          </w:tcPr>
          <w:p w14:paraId="2F0D49C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光模块；1000BASE-LX mini GBIC转换模块（1310nm），10km</w:t>
            </w:r>
          </w:p>
        </w:tc>
        <w:tc>
          <w:tcPr>
            <w:tcW w:w="510" w:type="dxa"/>
            <w:shd w:val="clear" w:color="FFFFFF" w:fill="FFFFFF"/>
            <w:vAlign w:val="center"/>
          </w:tcPr>
          <w:p w14:paraId="2BD449EF"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0A252C3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24</w:t>
            </w:r>
          </w:p>
        </w:tc>
        <w:tc>
          <w:tcPr>
            <w:tcW w:w="620" w:type="dxa"/>
            <w:shd w:val="clear" w:color="FFFFFF" w:fill="FFFFFF"/>
            <w:vAlign w:val="center"/>
          </w:tcPr>
          <w:p w14:paraId="4F1E24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AE88C8E" w14:textId="77777777">
        <w:trPr>
          <w:trHeight w:val="240"/>
          <w:jc w:val="center"/>
        </w:trPr>
        <w:tc>
          <w:tcPr>
            <w:tcW w:w="583" w:type="dxa"/>
            <w:shd w:val="clear" w:color="FFFFFF" w:fill="FFFFFF"/>
            <w:vAlign w:val="center"/>
          </w:tcPr>
          <w:p w14:paraId="3F8B909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24</w:t>
            </w:r>
          </w:p>
        </w:tc>
        <w:tc>
          <w:tcPr>
            <w:tcW w:w="1768" w:type="dxa"/>
            <w:shd w:val="clear" w:color="FFFFFF" w:fill="FFFFFF"/>
            <w:vAlign w:val="center"/>
          </w:tcPr>
          <w:p w14:paraId="6836EB8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双绞线缆</w:t>
            </w:r>
          </w:p>
        </w:tc>
        <w:tc>
          <w:tcPr>
            <w:tcW w:w="4403" w:type="dxa"/>
            <w:shd w:val="clear" w:color="FFFFFF" w:fill="FFFFFF"/>
            <w:vAlign w:val="center"/>
          </w:tcPr>
          <w:p w14:paraId="1DF5E7B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六类非屏蔽网线</w:t>
            </w:r>
          </w:p>
        </w:tc>
        <w:tc>
          <w:tcPr>
            <w:tcW w:w="510" w:type="dxa"/>
            <w:shd w:val="clear" w:color="FFFFFF" w:fill="FFFFFF"/>
            <w:vAlign w:val="center"/>
          </w:tcPr>
          <w:p w14:paraId="7DC648B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3AE179E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5120</w:t>
            </w:r>
          </w:p>
        </w:tc>
        <w:tc>
          <w:tcPr>
            <w:tcW w:w="620" w:type="dxa"/>
            <w:shd w:val="clear" w:color="FFFFFF" w:fill="FFFFFF"/>
            <w:vAlign w:val="center"/>
          </w:tcPr>
          <w:p w14:paraId="770DE3C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52A8E97" w14:textId="77777777">
        <w:trPr>
          <w:trHeight w:val="240"/>
          <w:jc w:val="center"/>
        </w:trPr>
        <w:tc>
          <w:tcPr>
            <w:tcW w:w="583" w:type="dxa"/>
            <w:shd w:val="clear" w:color="FFFFFF" w:fill="FFFFFF"/>
            <w:vAlign w:val="center"/>
          </w:tcPr>
          <w:p w14:paraId="76650B3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25</w:t>
            </w:r>
          </w:p>
        </w:tc>
        <w:tc>
          <w:tcPr>
            <w:tcW w:w="1768" w:type="dxa"/>
            <w:shd w:val="clear" w:color="FFFFFF" w:fill="FFFFFF"/>
            <w:vAlign w:val="center"/>
          </w:tcPr>
          <w:p w14:paraId="1D6BF88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522AFC4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电源线 WDZ-RVV2*1.0</w:t>
            </w:r>
          </w:p>
        </w:tc>
        <w:tc>
          <w:tcPr>
            <w:tcW w:w="510" w:type="dxa"/>
            <w:shd w:val="clear" w:color="FFFFFF" w:fill="FFFFFF"/>
            <w:vAlign w:val="center"/>
          </w:tcPr>
          <w:p w14:paraId="561D45C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3C0B95A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5120</w:t>
            </w:r>
          </w:p>
        </w:tc>
        <w:tc>
          <w:tcPr>
            <w:tcW w:w="620" w:type="dxa"/>
            <w:shd w:val="clear" w:color="FFFFFF" w:fill="FFFFFF"/>
            <w:vAlign w:val="center"/>
          </w:tcPr>
          <w:p w14:paraId="2379DD4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AF1344A" w14:textId="77777777">
        <w:trPr>
          <w:trHeight w:val="480"/>
          <w:jc w:val="center"/>
        </w:trPr>
        <w:tc>
          <w:tcPr>
            <w:tcW w:w="583" w:type="dxa"/>
            <w:shd w:val="clear" w:color="FFFFFF" w:fill="FFFFFF"/>
            <w:vAlign w:val="center"/>
          </w:tcPr>
          <w:p w14:paraId="1CACE74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26</w:t>
            </w:r>
          </w:p>
        </w:tc>
        <w:tc>
          <w:tcPr>
            <w:tcW w:w="1768" w:type="dxa"/>
            <w:shd w:val="clear" w:color="FFFFFF" w:fill="FFFFFF"/>
            <w:vAlign w:val="center"/>
          </w:tcPr>
          <w:p w14:paraId="3030B5D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403" w:type="dxa"/>
            <w:shd w:val="clear" w:color="FFFFFF" w:fill="FFFFFF"/>
            <w:vAlign w:val="center"/>
          </w:tcPr>
          <w:p w14:paraId="57BD551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集中供电开关电源 DC12V 10A</w:t>
            </w:r>
          </w:p>
        </w:tc>
        <w:tc>
          <w:tcPr>
            <w:tcW w:w="510" w:type="dxa"/>
            <w:shd w:val="clear" w:color="FFFFFF" w:fill="FFFFFF"/>
            <w:vAlign w:val="center"/>
          </w:tcPr>
          <w:p w14:paraId="15765EF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792552F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11</w:t>
            </w:r>
          </w:p>
        </w:tc>
        <w:tc>
          <w:tcPr>
            <w:tcW w:w="620" w:type="dxa"/>
            <w:shd w:val="clear" w:color="FFFFFF" w:fill="FFFFFF"/>
            <w:vAlign w:val="center"/>
          </w:tcPr>
          <w:p w14:paraId="27EC9A8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2F0D358" w14:textId="77777777">
        <w:trPr>
          <w:trHeight w:val="480"/>
          <w:jc w:val="center"/>
        </w:trPr>
        <w:tc>
          <w:tcPr>
            <w:tcW w:w="583" w:type="dxa"/>
            <w:shd w:val="clear" w:color="FFFFFF" w:fill="FFFFFF"/>
            <w:vAlign w:val="center"/>
          </w:tcPr>
          <w:p w14:paraId="526FCF6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27</w:t>
            </w:r>
          </w:p>
        </w:tc>
        <w:tc>
          <w:tcPr>
            <w:tcW w:w="1768" w:type="dxa"/>
            <w:shd w:val="clear" w:color="FFFFFF" w:fill="FFFFFF"/>
            <w:vAlign w:val="center"/>
          </w:tcPr>
          <w:p w14:paraId="2674781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403" w:type="dxa"/>
            <w:shd w:val="clear" w:color="FFFFFF" w:fill="FFFFFF"/>
            <w:vAlign w:val="center"/>
          </w:tcPr>
          <w:p w14:paraId="5D2EC8E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球机电源 AC24V 3A</w:t>
            </w:r>
          </w:p>
        </w:tc>
        <w:tc>
          <w:tcPr>
            <w:tcW w:w="510" w:type="dxa"/>
            <w:shd w:val="clear" w:color="FFFFFF" w:fill="FFFFFF"/>
            <w:vAlign w:val="center"/>
          </w:tcPr>
          <w:p w14:paraId="66DDACD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613BAD8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620" w:type="dxa"/>
            <w:shd w:val="clear" w:color="FFFFFF" w:fill="FFFFFF"/>
            <w:vAlign w:val="center"/>
          </w:tcPr>
          <w:p w14:paraId="497D31E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9642B7E" w14:textId="77777777">
        <w:trPr>
          <w:trHeight w:val="480"/>
          <w:jc w:val="center"/>
        </w:trPr>
        <w:tc>
          <w:tcPr>
            <w:tcW w:w="583" w:type="dxa"/>
            <w:shd w:val="clear" w:color="FFFFFF" w:fill="FFFFFF"/>
            <w:vAlign w:val="center"/>
          </w:tcPr>
          <w:p w14:paraId="4BE8C20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28</w:t>
            </w:r>
          </w:p>
        </w:tc>
        <w:tc>
          <w:tcPr>
            <w:tcW w:w="1768" w:type="dxa"/>
            <w:shd w:val="clear" w:color="FFFFFF" w:fill="FFFFFF"/>
            <w:vAlign w:val="center"/>
          </w:tcPr>
          <w:p w14:paraId="3B68E92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光缆</w:t>
            </w:r>
          </w:p>
        </w:tc>
        <w:tc>
          <w:tcPr>
            <w:tcW w:w="4403" w:type="dxa"/>
            <w:shd w:val="clear" w:color="FFFFFF" w:fill="FFFFFF"/>
            <w:vAlign w:val="center"/>
          </w:tcPr>
          <w:p w14:paraId="42C4554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8芯室外单模光缆；规格：8芯9\125um室外单模光缆</w:t>
            </w:r>
          </w:p>
        </w:tc>
        <w:tc>
          <w:tcPr>
            <w:tcW w:w="510" w:type="dxa"/>
            <w:shd w:val="clear" w:color="FFFFFF" w:fill="FFFFFF"/>
            <w:vAlign w:val="center"/>
          </w:tcPr>
          <w:p w14:paraId="0107764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16516F9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3880</w:t>
            </w:r>
          </w:p>
        </w:tc>
        <w:tc>
          <w:tcPr>
            <w:tcW w:w="620" w:type="dxa"/>
            <w:shd w:val="clear" w:color="FFFFFF" w:fill="FFFFFF"/>
            <w:vAlign w:val="center"/>
          </w:tcPr>
          <w:p w14:paraId="4D31C52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F894915" w14:textId="77777777">
        <w:trPr>
          <w:trHeight w:val="1455"/>
          <w:jc w:val="center"/>
        </w:trPr>
        <w:tc>
          <w:tcPr>
            <w:tcW w:w="583" w:type="dxa"/>
            <w:shd w:val="clear" w:color="FFFFFF" w:fill="FFFFFF"/>
            <w:vAlign w:val="center"/>
          </w:tcPr>
          <w:p w14:paraId="62E527E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29</w:t>
            </w:r>
          </w:p>
        </w:tc>
        <w:tc>
          <w:tcPr>
            <w:tcW w:w="1768" w:type="dxa"/>
            <w:shd w:val="clear" w:color="FFFFFF" w:fill="FFFFFF"/>
            <w:vAlign w:val="center"/>
          </w:tcPr>
          <w:p w14:paraId="0C38024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布放尾</w:t>
            </w:r>
            <w:proofErr w:type="gramStart"/>
            <w:r>
              <w:rPr>
                <w:rFonts w:ascii="宋体" w:hAnsi="宋体" w:cs="宋体" w:hint="eastAsia"/>
                <w:kern w:val="0"/>
                <w:sz w:val="20"/>
                <w:szCs w:val="20"/>
              </w:rPr>
              <w:t>纤</w:t>
            </w:r>
            <w:proofErr w:type="gramEnd"/>
          </w:p>
        </w:tc>
        <w:tc>
          <w:tcPr>
            <w:tcW w:w="4403" w:type="dxa"/>
            <w:shd w:val="clear" w:color="FFFFFF" w:fill="FFFFFF"/>
            <w:vAlign w:val="center"/>
          </w:tcPr>
          <w:p w14:paraId="5BBB932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；规格：1.5米LC,单模9/125尾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br w:type="page"/>
              <w:t>标准：符合ANSI/TIA/EIA 568-B.3以及ISO/IEC 11801标准，阻燃UL94V-0</w:t>
            </w:r>
            <w:r>
              <w:rPr>
                <w:rFonts w:ascii="宋体" w:hAnsi="宋体" w:cs="宋体" w:hint="eastAsia"/>
                <w:kern w:val="0"/>
                <w:sz w:val="20"/>
                <w:szCs w:val="20"/>
              </w:rPr>
              <w:br w:type="page"/>
              <w:t>性能：光缆终端到适配器的连接应用支持10G以太网</w:t>
            </w:r>
            <w:r>
              <w:rPr>
                <w:rFonts w:ascii="宋体" w:hAnsi="宋体" w:cs="宋体" w:hint="eastAsia"/>
                <w:kern w:val="0"/>
                <w:sz w:val="20"/>
                <w:szCs w:val="20"/>
              </w:rPr>
              <w:br w:type="page"/>
              <w:t>材料：纤芯护套PVC阻燃聚氯乙烯，接头氧化锆陶瓷壳体工程树脂</w:t>
            </w:r>
          </w:p>
        </w:tc>
        <w:tc>
          <w:tcPr>
            <w:tcW w:w="510" w:type="dxa"/>
            <w:shd w:val="clear" w:color="FFFFFF" w:fill="FFFFFF"/>
            <w:vAlign w:val="center"/>
          </w:tcPr>
          <w:p w14:paraId="46098F6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根</w:t>
            </w:r>
          </w:p>
        </w:tc>
        <w:tc>
          <w:tcPr>
            <w:tcW w:w="616" w:type="dxa"/>
            <w:shd w:val="clear" w:color="FFFFFF" w:fill="FFFFFF"/>
            <w:vAlign w:val="center"/>
          </w:tcPr>
          <w:p w14:paraId="77CEE70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128</w:t>
            </w:r>
          </w:p>
        </w:tc>
        <w:tc>
          <w:tcPr>
            <w:tcW w:w="620" w:type="dxa"/>
            <w:shd w:val="clear" w:color="FFFFFF" w:fill="FFFFFF"/>
            <w:vAlign w:val="center"/>
          </w:tcPr>
          <w:p w14:paraId="578334B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C447549" w14:textId="77777777">
        <w:trPr>
          <w:trHeight w:val="1935"/>
          <w:jc w:val="center"/>
        </w:trPr>
        <w:tc>
          <w:tcPr>
            <w:tcW w:w="583" w:type="dxa"/>
            <w:shd w:val="clear" w:color="FFFFFF" w:fill="FFFFFF"/>
            <w:vAlign w:val="center"/>
          </w:tcPr>
          <w:p w14:paraId="30C5A23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30</w:t>
            </w:r>
          </w:p>
        </w:tc>
        <w:tc>
          <w:tcPr>
            <w:tcW w:w="1768" w:type="dxa"/>
            <w:shd w:val="clear" w:color="FFFFFF" w:fill="FFFFFF"/>
            <w:vAlign w:val="center"/>
          </w:tcPr>
          <w:p w14:paraId="28ECEDE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跳线</w:t>
            </w:r>
          </w:p>
        </w:tc>
        <w:tc>
          <w:tcPr>
            <w:tcW w:w="4403" w:type="dxa"/>
            <w:shd w:val="clear" w:color="FFFFFF" w:fill="FFFFFF"/>
            <w:vAlign w:val="center"/>
          </w:tcPr>
          <w:p w14:paraId="24705DB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光纤跳线；规格：3米LC-LC双芯单模9/125光纤跳线</w:t>
            </w:r>
            <w:r>
              <w:rPr>
                <w:rFonts w:ascii="宋体" w:hAnsi="宋体" w:cs="宋体" w:hint="eastAsia"/>
                <w:kern w:val="0"/>
                <w:sz w:val="20"/>
                <w:szCs w:val="20"/>
              </w:rPr>
              <w:br/>
              <w:t>标准：符合ANSI/TIA/EIA 568-B.3以及ISO/IEC 11801标准，阻燃UL94V-0</w:t>
            </w:r>
            <w:r>
              <w:rPr>
                <w:rFonts w:ascii="宋体" w:hAnsi="宋体" w:cs="宋体" w:hint="eastAsia"/>
                <w:kern w:val="0"/>
                <w:sz w:val="20"/>
                <w:szCs w:val="20"/>
              </w:rPr>
              <w:br/>
              <w:t>性能：连接到光纤配线架及设备的光纤跳线应用支持10G以太网，所有跳线都在出厂</w:t>
            </w:r>
            <w:proofErr w:type="gramStart"/>
            <w:r>
              <w:rPr>
                <w:rFonts w:ascii="宋体" w:hAnsi="宋体" w:cs="宋体" w:hint="eastAsia"/>
                <w:kern w:val="0"/>
                <w:sz w:val="20"/>
                <w:szCs w:val="20"/>
              </w:rPr>
              <w:t>前端接并经过</w:t>
            </w:r>
            <w:proofErr w:type="gramEnd"/>
            <w:r>
              <w:rPr>
                <w:rFonts w:ascii="宋体" w:hAnsi="宋体" w:cs="宋体" w:hint="eastAsia"/>
                <w:kern w:val="0"/>
                <w:sz w:val="20"/>
                <w:szCs w:val="20"/>
              </w:rPr>
              <w:t>检测</w:t>
            </w:r>
            <w:r>
              <w:rPr>
                <w:rFonts w:ascii="宋体" w:hAnsi="宋体" w:cs="宋体" w:hint="eastAsia"/>
                <w:kern w:val="0"/>
                <w:sz w:val="20"/>
                <w:szCs w:val="20"/>
              </w:rPr>
              <w:br/>
              <w:t>材料：护套PVC阻燃聚氯乙烯内置多股抗拉芳纶，接头氧化锆陶瓷壳体工程树脂</w:t>
            </w:r>
          </w:p>
        </w:tc>
        <w:tc>
          <w:tcPr>
            <w:tcW w:w="510" w:type="dxa"/>
            <w:shd w:val="clear" w:color="FFFFFF" w:fill="FFFFFF"/>
            <w:vAlign w:val="center"/>
          </w:tcPr>
          <w:p w14:paraId="05C6F27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条</w:t>
            </w:r>
          </w:p>
        </w:tc>
        <w:tc>
          <w:tcPr>
            <w:tcW w:w="616" w:type="dxa"/>
            <w:shd w:val="clear" w:color="FFFFFF" w:fill="FFFFFF"/>
            <w:vAlign w:val="center"/>
          </w:tcPr>
          <w:p w14:paraId="3C4FBA2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620" w:type="dxa"/>
            <w:shd w:val="clear" w:color="FFFFFF" w:fill="FFFFFF"/>
            <w:vAlign w:val="center"/>
          </w:tcPr>
          <w:p w14:paraId="59A579F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854881F" w14:textId="77777777">
        <w:trPr>
          <w:trHeight w:val="2160"/>
          <w:jc w:val="center"/>
        </w:trPr>
        <w:tc>
          <w:tcPr>
            <w:tcW w:w="583" w:type="dxa"/>
            <w:shd w:val="clear" w:color="FFFFFF" w:fill="FFFFFF"/>
            <w:vAlign w:val="center"/>
          </w:tcPr>
          <w:p w14:paraId="29543DB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31</w:t>
            </w:r>
          </w:p>
        </w:tc>
        <w:tc>
          <w:tcPr>
            <w:tcW w:w="1768" w:type="dxa"/>
            <w:shd w:val="clear" w:color="FFFFFF" w:fill="FFFFFF"/>
            <w:vAlign w:val="center"/>
          </w:tcPr>
          <w:p w14:paraId="1FD0B1A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配线架</w:t>
            </w:r>
          </w:p>
        </w:tc>
        <w:tc>
          <w:tcPr>
            <w:tcW w:w="4403" w:type="dxa"/>
            <w:shd w:val="clear" w:color="FFFFFF" w:fill="FFFFFF"/>
            <w:vAlign w:val="center"/>
          </w:tcPr>
          <w:p w14:paraId="243B5C0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24口光纤配线架（含耦合器）；规格：1U48芯LC接口光纤配线架</w:t>
            </w:r>
            <w:r>
              <w:rPr>
                <w:rFonts w:ascii="宋体" w:hAnsi="宋体" w:cs="宋体" w:hint="eastAsia"/>
                <w:kern w:val="0"/>
                <w:sz w:val="20"/>
                <w:szCs w:val="20"/>
              </w:rPr>
              <w:br/>
              <w:t>标准：ISO/IEC 11801:2002 Ed2.0</w:t>
            </w:r>
            <w:r>
              <w:rPr>
                <w:rFonts w:ascii="宋体" w:hAnsi="宋体" w:cs="宋体" w:hint="eastAsia"/>
                <w:kern w:val="0"/>
                <w:sz w:val="20"/>
                <w:szCs w:val="20"/>
              </w:rPr>
              <w:br/>
              <w:t>性能：抽拉式滑轨设计优化操作便于安装检查和测试，配线架中的尼龙光纤盘绕环可支持多余光纤并保持光纤的弯曲半径</w:t>
            </w:r>
            <w:r>
              <w:rPr>
                <w:rFonts w:ascii="宋体" w:hAnsi="宋体" w:cs="宋体" w:hint="eastAsia"/>
                <w:kern w:val="0"/>
                <w:sz w:val="20"/>
                <w:szCs w:val="20"/>
              </w:rPr>
              <w:br/>
              <w:t>结构：配线架耦合器挡板为金属挡板，可支持FC、 SC、ST、MU、LC、MTRJ类部件，配备完善的安装和熔接配件使安装更加容易美观</w:t>
            </w:r>
          </w:p>
        </w:tc>
        <w:tc>
          <w:tcPr>
            <w:tcW w:w="510" w:type="dxa"/>
            <w:shd w:val="clear" w:color="FFFFFF" w:fill="FFFFFF"/>
            <w:vAlign w:val="center"/>
          </w:tcPr>
          <w:p w14:paraId="14458F7F"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4B9EBBA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w:t>
            </w:r>
          </w:p>
        </w:tc>
        <w:tc>
          <w:tcPr>
            <w:tcW w:w="620" w:type="dxa"/>
            <w:shd w:val="clear" w:color="FFFFFF" w:fill="FFFFFF"/>
            <w:vAlign w:val="center"/>
          </w:tcPr>
          <w:p w14:paraId="2391B83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D3089E0" w14:textId="77777777">
        <w:trPr>
          <w:trHeight w:val="240"/>
          <w:jc w:val="center"/>
        </w:trPr>
        <w:tc>
          <w:tcPr>
            <w:tcW w:w="583" w:type="dxa"/>
            <w:shd w:val="clear" w:color="FFFFFF" w:fill="FFFFFF"/>
            <w:vAlign w:val="center"/>
          </w:tcPr>
          <w:p w14:paraId="4DF6CFF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32</w:t>
            </w:r>
          </w:p>
        </w:tc>
        <w:tc>
          <w:tcPr>
            <w:tcW w:w="1768" w:type="dxa"/>
            <w:shd w:val="clear" w:color="FFFFFF" w:fill="FFFFFF"/>
            <w:vAlign w:val="center"/>
          </w:tcPr>
          <w:p w14:paraId="10946A1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光纤盒</w:t>
            </w:r>
          </w:p>
        </w:tc>
        <w:tc>
          <w:tcPr>
            <w:tcW w:w="4403" w:type="dxa"/>
            <w:shd w:val="clear" w:color="FFFFFF" w:fill="FFFFFF"/>
            <w:vAlign w:val="center"/>
          </w:tcPr>
          <w:p w14:paraId="28B6621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8口光纤终端盒，含耦合器</w:t>
            </w:r>
          </w:p>
        </w:tc>
        <w:tc>
          <w:tcPr>
            <w:tcW w:w="510" w:type="dxa"/>
            <w:shd w:val="clear" w:color="FFFFFF" w:fill="FFFFFF"/>
            <w:vAlign w:val="center"/>
          </w:tcPr>
          <w:p w14:paraId="77DD4073"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7DFE7BE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w:t>
            </w:r>
          </w:p>
        </w:tc>
        <w:tc>
          <w:tcPr>
            <w:tcW w:w="620" w:type="dxa"/>
            <w:shd w:val="clear" w:color="FFFFFF" w:fill="FFFFFF"/>
            <w:vAlign w:val="center"/>
          </w:tcPr>
          <w:p w14:paraId="26E43E2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7F49247" w14:textId="77777777">
        <w:trPr>
          <w:trHeight w:val="240"/>
          <w:jc w:val="center"/>
        </w:trPr>
        <w:tc>
          <w:tcPr>
            <w:tcW w:w="583" w:type="dxa"/>
            <w:shd w:val="clear" w:color="FFFFFF" w:fill="FFFFFF"/>
            <w:vAlign w:val="center"/>
          </w:tcPr>
          <w:p w14:paraId="6A2622F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33</w:t>
            </w:r>
          </w:p>
        </w:tc>
        <w:tc>
          <w:tcPr>
            <w:tcW w:w="1768" w:type="dxa"/>
            <w:shd w:val="clear" w:color="FFFFFF" w:fill="FFFFFF"/>
            <w:vAlign w:val="center"/>
          </w:tcPr>
          <w:p w14:paraId="5417B6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光纤连接</w:t>
            </w:r>
          </w:p>
        </w:tc>
        <w:tc>
          <w:tcPr>
            <w:tcW w:w="4403" w:type="dxa"/>
            <w:shd w:val="clear" w:color="FFFFFF" w:fill="FFFFFF"/>
            <w:vAlign w:val="center"/>
          </w:tcPr>
          <w:p w14:paraId="2CC2CC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光纤熔接</w:t>
            </w:r>
          </w:p>
        </w:tc>
        <w:tc>
          <w:tcPr>
            <w:tcW w:w="510" w:type="dxa"/>
            <w:shd w:val="clear" w:color="FFFFFF" w:fill="FFFFFF"/>
            <w:vAlign w:val="center"/>
          </w:tcPr>
          <w:p w14:paraId="4828B0C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芯</w:t>
            </w:r>
          </w:p>
        </w:tc>
        <w:tc>
          <w:tcPr>
            <w:tcW w:w="616" w:type="dxa"/>
            <w:shd w:val="clear" w:color="FFFFFF" w:fill="FFFFFF"/>
            <w:vAlign w:val="center"/>
          </w:tcPr>
          <w:p w14:paraId="5C12E44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176</w:t>
            </w:r>
          </w:p>
        </w:tc>
        <w:tc>
          <w:tcPr>
            <w:tcW w:w="620" w:type="dxa"/>
            <w:shd w:val="clear" w:color="FFFFFF" w:fill="FFFFFF"/>
            <w:vAlign w:val="center"/>
          </w:tcPr>
          <w:p w14:paraId="5BCCB97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7FD3F4C" w14:textId="77777777">
        <w:trPr>
          <w:trHeight w:val="240"/>
          <w:jc w:val="center"/>
        </w:trPr>
        <w:tc>
          <w:tcPr>
            <w:tcW w:w="583" w:type="dxa"/>
            <w:shd w:val="clear" w:color="FFFFFF" w:fill="FFFFFF"/>
            <w:vAlign w:val="center"/>
          </w:tcPr>
          <w:p w14:paraId="5C9C8B8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34</w:t>
            </w:r>
          </w:p>
        </w:tc>
        <w:tc>
          <w:tcPr>
            <w:tcW w:w="1768" w:type="dxa"/>
            <w:shd w:val="clear" w:color="FFFFFF" w:fill="FFFFFF"/>
            <w:vAlign w:val="center"/>
          </w:tcPr>
          <w:p w14:paraId="7CA19CC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分线接线箱（盒）</w:t>
            </w:r>
          </w:p>
        </w:tc>
        <w:tc>
          <w:tcPr>
            <w:tcW w:w="4403" w:type="dxa"/>
            <w:shd w:val="clear" w:color="FFFFFF" w:fill="FFFFFF"/>
            <w:vAlign w:val="center"/>
          </w:tcPr>
          <w:p w14:paraId="5F09276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室内安防箱；12U墙柜，</w:t>
            </w:r>
            <w:proofErr w:type="gramStart"/>
            <w:r>
              <w:rPr>
                <w:rFonts w:ascii="宋体" w:hAnsi="宋体" w:cs="宋体" w:hint="eastAsia"/>
                <w:kern w:val="0"/>
                <w:sz w:val="20"/>
                <w:szCs w:val="20"/>
              </w:rPr>
              <w:t>含插线板</w:t>
            </w:r>
            <w:proofErr w:type="gramEnd"/>
          </w:p>
        </w:tc>
        <w:tc>
          <w:tcPr>
            <w:tcW w:w="510" w:type="dxa"/>
            <w:shd w:val="clear" w:color="FFFFFF" w:fill="FFFFFF"/>
            <w:vAlign w:val="center"/>
          </w:tcPr>
          <w:p w14:paraId="7D38BC61"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049FD70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03087F0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429A731" w14:textId="77777777">
        <w:trPr>
          <w:trHeight w:val="240"/>
          <w:jc w:val="center"/>
        </w:trPr>
        <w:tc>
          <w:tcPr>
            <w:tcW w:w="583" w:type="dxa"/>
            <w:shd w:val="clear" w:color="FFFFFF" w:fill="FFFFFF"/>
            <w:vAlign w:val="center"/>
          </w:tcPr>
          <w:p w14:paraId="4972431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35</w:t>
            </w:r>
          </w:p>
        </w:tc>
        <w:tc>
          <w:tcPr>
            <w:tcW w:w="1768" w:type="dxa"/>
            <w:shd w:val="clear" w:color="FFFFFF" w:fill="FFFFFF"/>
            <w:vAlign w:val="center"/>
          </w:tcPr>
          <w:p w14:paraId="3F83C8B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分线接线箱（盒）</w:t>
            </w:r>
          </w:p>
        </w:tc>
        <w:tc>
          <w:tcPr>
            <w:tcW w:w="4403" w:type="dxa"/>
            <w:shd w:val="clear" w:color="FFFFFF" w:fill="FFFFFF"/>
            <w:vAlign w:val="center"/>
          </w:tcPr>
          <w:p w14:paraId="3DB77FF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室外安防箱；定制，带门磁、不锈钢防水</w:t>
            </w:r>
          </w:p>
        </w:tc>
        <w:tc>
          <w:tcPr>
            <w:tcW w:w="510" w:type="dxa"/>
            <w:shd w:val="clear" w:color="FFFFFF" w:fill="FFFFFF"/>
            <w:vAlign w:val="center"/>
          </w:tcPr>
          <w:p w14:paraId="43B46FF5"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7C37EC4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13</w:t>
            </w:r>
          </w:p>
        </w:tc>
        <w:tc>
          <w:tcPr>
            <w:tcW w:w="620" w:type="dxa"/>
            <w:shd w:val="clear" w:color="FFFFFF" w:fill="FFFFFF"/>
            <w:vAlign w:val="center"/>
          </w:tcPr>
          <w:p w14:paraId="0871788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80DC3C9" w14:textId="77777777">
        <w:trPr>
          <w:trHeight w:val="255"/>
          <w:jc w:val="center"/>
        </w:trPr>
        <w:tc>
          <w:tcPr>
            <w:tcW w:w="583" w:type="dxa"/>
            <w:shd w:val="clear" w:color="FFFFFF" w:fill="FFFFFF"/>
            <w:vAlign w:val="center"/>
          </w:tcPr>
          <w:p w14:paraId="4CFFB59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36</w:t>
            </w:r>
          </w:p>
        </w:tc>
        <w:tc>
          <w:tcPr>
            <w:tcW w:w="1768" w:type="dxa"/>
            <w:shd w:val="clear" w:color="FFFFFF" w:fill="FFFFFF"/>
            <w:vAlign w:val="center"/>
          </w:tcPr>
          <w:p w14:paraId="08E6B4A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403" w:type="dxa"/>
            <w:shd w:val="clear" w:color="FFFFFF" w:fill="FFFFFF"/>
            <w:vAlign w:val="center"/>
          </w:tcPr>
          <w:p w14:paraId="15AC5C9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监控立杆及基础；监控立杆3.5-4.5m</w:t>
            </w:r>
          </w:p>
        </w:tc>
        <w:tc>
          <w:tcPr>
            <w:tcW w:w="510" w:type="dxa"/>
            <w:shd w:val="clear" w:color="FFFFFF" w:fill="FFFFFF"/>
            <w:vAlign w:val="center"/>
          </w:tcPr>
          <w:p w14:paraId="1069712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8271D5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620" w:type="dxa"/>
            <w:shd w:val="clear" w:color="FFFFFF" w:fill="FFFFFF"/>
            <w:vAlign w:val="center"/>
          </w:tcPr>
          <w:p w14:paraId="4F9D7E9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A4111EE" w14:textId="77777777">
        <w:trPr>
          <w:trHeight w:val="960"/>
          <w:jc w:val="center"/>
        </w:trPr>
        <w:tc>
          <w:tcPr>
            <w:tcW w:w="583" w:type="dxa"/>
            <w:shd w:val="clear" w:color="FFFFFF" w:fill="FFFFFF"/>
            <w:vAlign w:val="center"/>
          </w:tcPr>
          <w:p w14:paraId="731CF5E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37</w:t>
            </w:r>
          </w:p>
        </w:tc>
        <w:tc>
          <w:tcPr>
            <w:tcW w:w="1768" w:type="dxa"/>
            <w:shd w:val="clear" w:color="FFFFFF" w:fill="FFFFFF"/>
            <w:vAlign w:val="center"/>
          </w:tcPr>
          <w:p w14:paraId="39133AE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监控摄像设备</w:t>
            </w:r>
          </w:p>
        </w:tc>
        <w:tc>
          <w:tcPr>
            <w:tcW w:w="4403" w:type="dxa"/>
            <w:shd w:val="clear" w:color="FFFFFF" w:fill="FFFFFF"/>
            <w:vAlign w:val="center"/>
          </w:tcPr>
          <w:p w14:paraId="31C74D3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摄像机围墙立杆；1) 铝合金宽20CM-高1米</w:t>
            </w:r>
            <w:r>
              <w:rPr>
                <w:rFonts w:ascii="宋体" w:hAnsi="宋体" w:cs="宋体" w:hint="eastAsia"/>
                <w:kern w:val="0"/>
                <w:sz w:val="20"/>
                <w:szCs w:val="20"/>
              </w:rPr>
              <w:br/>
              <w:t>2) 底盘直径88mm</w:t>
            </w:r>
            <w:r>
              <w:rPr>
                <w:rFonts w:ascii="宋体" w:hAnsi="宋体" w:cs="宋体" w:hint="eastAsia"/>
                <w:kern w:val="0"/>
                <w:sz w:val="20"/>
                <w:szCs w:val="20"/>
              </w:rPr>
              <w:br/>
              <w:t>3) 管大：38mm</w:t>
            </w:r>
            <w:r>
              <w:rPr>
                <w:rFonts w:ascii="宋体" w:hAnsi="宋体" w:cs="宋体" w:hint="eastAsia"/>
                <w:kern w:val="0"/>
                <w:sz w:val="20"/>
                <w:szCs w:val="20"/>
              </w:rPr>
              <w:br/>
              <w:t>4) （白色或黑色）</w:t>
            </w:r>
          </w:p>
        </w:tc>
        <w:tc>
          <w:tcPr>
            <w:tcW w:w="510" w:type="dxa"/>
            <w:shd w:val="clear" w:color="FFFFFF" w:fill="FFFFFF"/>
            <w:vAlign w:val="center"/>
          </w:tcPr>
          <w:p w14:paraId="45EA11A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3FB3B88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14</w:t>
            </w:r>
          </w:p>
        </w:tc>
        <w:tc>
          <w:tcPr>
            <w:tcW w:w="620" w:type="dxa"/>
            <w:shd w:val="clear" w:color="FFFFFF" w:fill="FFFFFF"/>
            <w:vAlign w:val="center"/>
          </w:tcPr>
          <w:p w14:paraId="6CBB588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C951A30" w14:textId="77777777">
        <w:trPr>
          <w:trHeight w:val="240"/>
          <w:jc w:val="center"/>
        </w:trPr>
        <w:tc>
          <w:tcPr>
            <w:tcW w:w="583" w:type="dxa"/>
            <w:shd w:val="clear" w:color="FFFFFF" w:fill="FFFFFF"/>
            <w:vAlign w:val="center"/>
          </w:tcPr>
          <w:p w14:paraId="5D59C94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38</w:t>
            </w:r>
          </w:p>
        </w:tc>
        <w:tc>
          <w:tcPr>
            <w:tcW w:w="1768" w:type="dxa"/>
            <w:shd w:val="clear" w:color="FFFFFF" w:fill="FFFFFF"/>
            <w:vAlign w:val="center"/>
          </w:tcPr>
          <w:p w14:paraId="588B7F4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电力电缆</w:t>
            </w:r>
          </w:p>
        </w:tc>
        <w:tc>
          <w:tcPr>
            <w:tcW w:w="4403" w:type="dxa"/>
            <w:shd w:val="clear" w:color="FFFFFF" w:fill="FFFFFF"/>
            <w:vAlign w:val="center"/>
          </w:tcPr>
          <w:p w14:paraId="7A9DF8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铜芯电力电缆敷设；WDZ-YJV3x4</w:t>
            </w:r>
          </w:p>
        </w:tc>
        <w:tc>
          <w:tcPr>
            <w:tcW w:w="510" w:type="dxa"/>
            <w:shd w:val="clear" w:color="FFFFFF" w:fill="FFFFFF"/>
            <w:vAlign w:val="center"/>
          </w:tcPr>
          <w:p w14:paraId="194D1AF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3E113FA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510</w:t>
            </w:r>
          </w:p>
        </w:tc>
        <w:tc>
          <w:tcPr>
            <w:tcW w:w="620" w:type="dxa"/>
            <w:shd w:val="clear" w:color="FFFFFF" w:fill="FFFFFF"/>
            <w:vAlign w:val="center"/>
          </w:tcPr>
          <w:p w14:paraId="36C3475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7A5D98E" w14:textId="77777777">
        <w:trPr>
          <w:trHeight w:val="480"/>
          <w:jc w:val="center"/>
        </w:trPr>
        <w:tc>
          <w:tcPr>
            <w:tcW w:w="583" w:type="dxa"/>
            <w:shd w:val="clear" w:color="FFFFFF" w:fill="FFFFFF"/>
            <w:vAlign w:val="center"/>
          </w:tcPr>
          <w:p w14:paraId="7F1AA31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39</w:t>
            </w:r>
          </w:p>
        </w:tc>
        <w:tc>
          <w:tcPr>
            <w:tcW w:w="1768" w:type="dxa"/>
            <w:shd w:val="clear" w:color="FFFFFF" w:fill="FFFFFF"/>
            <w:vAlign w:val="center"/>
          </w:tcPr>
          <w:p w14:paraId="3BF07D2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403" w:type="dxa"/>
            <w:shd w:val="clear" w:color="FFFFFF" w:fill="FFFFFF"/>
            <w:vAlign w:val="center"/>
          </w:tcPr>
          <w:p w14:paraId="13FE377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套接紧定式镀锌钢导管(JDG)敷设 砖、混凝土结构暗配 公称直径(mm)20</w:t>
            </w:r>
          </w:p>
        </w:tc>
        <w:tc>
          <w:tcPr>
            <w:tcW w:w="510" w:type="dxa"/>
            <w:shd w:val="clear" w:color="FFFFFF" w:fill="FFFFFF"/>
            <w:vAlign w:val="center"/>
          </w:tcPr>
          <w:p w14:paraId="1AA33C4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34B69E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50</w:t>
            </w:r>
          </w:p>
        </w:tc>
        <w:tc>
          <w:tcPr>
            <w:tcW w:w="620" w:type="dxa"/>
            <w:shd w:val="clear" w:color="FFFFFF" w:fill="FFFFFF"/>
            <w:vAlign w:val="center"/>
          </w:tcPr>
          <w:p w14:paraId="7F2A5FB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6FC34D2" w14:textId="77777777">
        <w:trPr>
          <w:trHeight w:val="240"/>
          <w:jc w:val="center"/>
        </w:trPr>
        <w:tc>
          <w:tcPr>
            <w:tcW w:w="583" w:type="dxa"/>
            <w:shd w:val="clear" w:color="FFFFFF" w:fill="FFFFFF"/>
            <w:vAlign w:val="center"/>
          </w:tcPr>
          <w:p w14:paraId="5097D54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40</w:t>
            </w:r>
          </w:p>
        </w:tc>
        <w:tc>
          <w:tcPr>
            <w:tcW w:w="1768" w:type="dxa"/>
            <w:shd w:val="clear" w:color="FFFFFF" w:fill="FFFFFF"/>
            <w:vAlign w:val="center"/>
          </w:tcPr>
          <w:p w14:paraId="6BDEFE6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403" w:type="dxa"/>
            <w:shd w:val="clear" w:color="FFFFFF" w:fill="FFFFFF"/>
            <w:vAlign w:val="center"/>
          </w:tcPr>
          <w:p w14:paraId="64D3ADC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塑料管敷设 PE50</w:t>
            </w:r>
          </w:p>
        </w:tc>
        <w:tc>
          <w:tcPr>
            <w:tcW w:w="510" w:type="dxa"/>
            <w:shd w:val="clear" w:color="FFFFFF" w:fill="FFFFFF"/>
            <w:vAlign w:val="center"/>
          </w:tcPr>
          <w:p w14:paraId="27BEBA2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AF95F7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2970</w:t>
            </w:r>
          </w:p>
        </w:tc>
        <w:tc>
          <w:tcPr>
            <w:tcW w:w="620" w:type="dxa"/>
            <w:shd w:val="clear" w:color="FFFFFF" w:fill="FFFFFF"/>
            <w:vAlign w:val="center"/>
          </w:tcPr>
          <w:p w14:paraId="2BD0092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8A07841" w14:textId="77777777">
        <w:trPr>
          <w:trHeight w:val="480"/>
          <w:jc w:val="center"/>
        </w:trPr>
        <w:tc>
          <w:tcPr>
            <w:tcW w:w="583" w:type="dxa"/>
            <w:shd w:val="clear" w:color="FFFFFF" w:fill="FFFFFF"/>
            <w:vAlign w:val="center"/>
          </w:tcPr>
          <w:p w14:paraId="74834EB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41</w:t>
            </w:r>
          </w:p>
        </w:tc>
        <w:tc>
          <w:tcPr>
            <w:tcW w:w="1768" w:type="dxa"/>
            <w:shd w:val="clear" w:color="FFFFFF" w:fill="FFFFFF"/>
            <w:vAlign w:val="center"/>
          </w:tcPr>
          <w:p w14:paraId="6C6F373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人（手）</w:t>
            </w:r>
            <w:proofErr w:type="gramStart"/>
            <w:r>
              <w:rPr>
                <w:rFonts w:ascii="宋体" w:hAnsi="宋体" w:cs="宋体" w:hint="eastAsia"/>
                <w:kern w:val="0"/>
                <w:sz w:val="20"/>
                <w:szCs w:val="20"/>
              </w:rPr>
              <w:t>孔井</w:t>
            </w:r>
            <w:proofErr w:type="gramEnd"/>
          </w:p>
        </w:tc>
        <w:tc>
          <w:tcPr>
            <w:tcW w:w="4403" w:type="dxa"/>
            <w:shd w:val="clear" w:color="FFFFFF" w:fill="FFFFFF"/>
            <w:vAlign w:val="center"/>
          </w:tcPr>
          <w:p w14:paraId="01A7161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手孔井400*500*700(含井盖）</w:t>
            </w:r>
            <w:r>
              <w:rPr>
                <w:rFonts w:ascii="宋体" w:hAnsi="宋体" w:cs="宋体" w:hint="eastAsia"/>
                <w:kern w:val="0"/>
                <w:sz w:val="20"/>
                <w:szCs w:val="20"/>
              </w:rPr>
              <w:br/>
              <w:t>具体做法按设计要求</w:t>
            </w:r>
          </w:p>
        </w:tc>
        <w:tc>
          <w:tcPr>
            <w:tcW w:w="510" w:type="dxa"/>
            <w:shd w:val="clear" w:color="FFFFFF" w:fill="FFFFFF"/>
            <w:vAlign w:val="center"/>
          </w:tcPr>
          <w:p w14:paraId="0206949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座</w:t>
            </w:r>
          </w:p>
        </w:tc>
        <w:tc>
          <w:tcPr>
            <w:tcW w:w="616" w:type="dxa"/>
            <w:shd w:val="clear" w:color="FFFFFF" w:fill="FFFFFF"/>
            <w:vAlign w:val="center"/>
          </w:tcPr>
          <w:p w14:paraId="517E6B5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33</w:t>
            </w:r>
          </w:p>
        </w:tc>
        <w:tc>
          <w:tcPr>
            <w:tcW w:w="620" w:type="dxa"/>
            <w:shd w:val="clear" w:color="FFFFFF" w:fill="FFFFFF"/>
            <w:vAlign w:val="center"/>
          </w:tcPr>
          <w:p w14:paraId="79E81CA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F9C3D6E" w14:textId="77777777">
        <w:trPr>
          <w:trHeight w:val="240"/>
          <w:jc w:val="center"/>
        </w:trPr>
        <w:tc>
          <w:tcPr>
            <w:tcW w:w="583" w:type="dxa"/>
            <w:shd w:val="clear" w:color="FFFFFF" w:fill="FFFFFF"/>
            <w:vAlign w:val="center"/>
          </w:tcPr>
          <w:p w14:paraId="1F322F0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42</w:t>
            </w:r>
          </w:p>
        </w:tc>
        <w:tc>
          <w:tcPr>
            <w:tcW w:w="1768" w:type="dxa"/>
            <w:shd w:val="clear" w:color="FFFFFF" w:fill="FFFFFF"/>
            <w:vAlign w:val="center"/>
          </w:tcPr>
          <w:p w14:paraId="6342079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挖沟槽土方</w:t>
            </w:r>
          </w:p>
        </w:tc>
        <w:tc>
          <w:tcPr>
            <w:tcW w:w="4403" w:type="dxa"/>
            <w:shd w:val="clear" w:color="FFFFFF" w:fill="FFFFFF"/>
            <w:vAlign w:val="center"/>
          </w:tcPr>
          <w:p w14:paraId="7729F79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挖沟槽、</w:t>
            </w:r>
            <w:proofErr w:type="gramStart"/>
            <w:r>
              <w:rPr>
                <w:rFonts w:ascii="宋体" w:hAnsi="宋体" w:cs="宋体" w:hint="eastAsia"/>
                <w:kern w:val="0"/>
                <w:sz w:val="20"/>
                <w:szCs w:val="20"/>
              </w:rPr>
              <w:t>井坑土方</w:t>
            </w:r>
            <w:proofErr w:type="gramEnd"/>
            <w:r>
              <w:rPr>
                <w:rFonts w:ascii="宋体" w:hAnsi="宋体" w:cs="宋体" w:hint="eastAsia"/>
                <w:kern w:val="0"/>
                <w:sz w:val="20"/>
                <w:szCs w:val="20"/>
              </w:rPr>
              <w:t>，土方类别自行考虑</w:t>
            </w:r>
          </w:p>
        </w:tc>
        <w:tc>
          <w:tcPr>
            <w:tcW w:w="510" w:type="dxa"/>
            <w:shd w:val="clear" w:color="FFFFFF" w:fill="FFFFFF"/>
            <w:vAlign w:val="center"/>
          </w:tcPr>
          <w:p w14:paraId="200CE7A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2A1FAC5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150</w:t>
            </w:r>
          </w:p>
        </w:tc>
        <w:tc>
          <w:tcPr>
            <w:tcW w:w="620" w:type="dxa"/>
            <w:shd w:val="clear" w:color="FFFFFF" w:fill="FFFFFF"/>
            <w:vAlign w:val="center"/>
          </w:tcPr>
          <w:p w14:paraId="1C2341B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75684B2" w14:textId="77777777">
        <w:trPr>
          <w:trHeight w:val="240"/>
          <w:jc w:val="center"/>
        </w:trPr>
        <w:tc>
          <w:tcPr>
            <w:tcW w:w="583" w:type="dxa"/>
            <w:shd w:val="clear" w:color="FFFFFF" w:fill="FFFFFF"/>
            <w:vAlign w:val="center"/>
          </w:tcPr>
          <w:p w14:paraId="77ED70C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43</w:t>
            </w:r>
          </w:p>
        </w:tc>
        <w:tc>
          <w:tcPr>
            <w:tcW w:w="1768" w:type="dxa"/>
            <w:shd w:val="clear" w:color="FFFFFF" w:fill="FFFFFF"/>
            <w:vAlign w:val="center"/>
          </w:tcPr>
          <w:p w14:paraId="6B0CC85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回填方</w:t>
            </w:r>
          </w:p>
        </w:tc>
        <w:tc>
          <w:tcPr>
            <w:tcW w:w="4403" w:type="dxa"/>
            <w:shd w:val="clear" w:color="FFFFFF" w:fill="FFFFFF"/>
            <w:vAlign w:val="center"/>
          </w:tcPr>
          <w:p w14:paraId="646E1B5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人工槽、坑填土夯实</w:t>
            </w:r>
          </w:p>
        </w:tc>
        <w:tc>
          <w:tcPr>
            <w:tcW w:w="510" w:type="dxa"/>
            <w:shd w:val="clear" w:color="FFFFFF" w:fill="FFFFFF"/>
            <w:vAlign w:val="center"/>
          </w:tcPr>
          <w:p w14:paraId="6F1C27A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16" w:type="dxa"/>
            <w:shd w:val="clear" w:color="FFFFFF" w:fill="FFFFFF"/>
            <w:vAlign w:val="center"/>
          </w:tcPr>
          <w:p w14:paraId="262946D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150</w:t>
            </w:r>
          </w:p>
        </w:tc>
        <w:tc>
          <w:tcPr>
            <w:tcW w:w="620" w:type="dxa"/>
            <w:shd w:val="clear" w:color="FFFFFF" w:fill="FFFFFF"/>
            <w:vAlign w:val="center"/>
          </w:tcPr>
          <w:p w14:paraId="188EBF8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97F42CB" w14:textId="77777777">
        <w:trPr>
          <w:trHeight w:val="240"/>
          <w:jc w:val="center"/>
        </w:trPr>
        <w:tc>
          <w:tcPr>
            <w:tcW w:w="583" w:type="dxa"/>
            <w:shd w:val="clear" w:color="FFFFFF" w:fill="FFFFFF"/>
            <w:vAlign w:val="center"/>
          </w:tcPr>
          <w:p w14:paraId="0D2D74A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44</w:t>
            </w:r>
          </w:p>
        </w:tc>
        <w:tc>
          <w:tcPr>
            <w:tcW w:w="1768" w:type="dxa"/>
            <w:shd w:val="clear" w:color="FFFFFF" w:fill="FFFFFF"/>
            <w:vAlign w:val="center"/>
          </w:tcPr>
          <w:p w14:paraId="23E142A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整理绿化用地</w:t>
            </w:r>
          </w:p>
        </w:tc>
        <w:tc>
          <w:tcPr>
            <w:tcW w:w="4403" w:type="dxa"/>
            <w:shd w:val="clear" w:color="FFFFFF" w:fill="FFFFFF"/>
            <w:vAlign w:val="center"/>
          </w:tcPr>
          <w:p w14:paraId="13C5B5B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绿地平整</w:t>
            </w:r>
          </w:p>
        </w:tc>
        <w:tc>
          <w:tcPr>
            <w:tcW w:w="510" w:type="dxa"/>
            <w:shd w:val="clear" w:color="FFFFFF" w:fill="FFFFFF"/>
            <w:vAlign w:val="center"/>
          </w:tcPr>
          <w:p w14:paraId="22D7F84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525D9A3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94</w:t>
            </w:r>
          </w:p>
        </w:tc>
        <w:tc>
          <w:tcPr>
            <w:tcW w:w="620" w:type="dxa"/>
            <w:shd w:val="clear" w:color="FFFFFF" w:fill="FFFFFF"/>
            <w:vAlign w:val="center"/>
          </w:tcPr>
          <w:p w14:paraId="6BF2B7B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1AFCA6C" w14:textId="77777777">
        <w:trPr>
          <w:trHeight w:val="495"/>
          <w:jc w:val="center"/>
        </w:trPr>
        <w:tc>
          <w:tcPr>
            <w:tcW w:w="583" w:type="dxa"/>
            <w:shd w:val="clear" w:color="FFFFFF" w:fill="FFFFFF"/>
            <w:vAlign w:val="center"/>
          </w:tcPr>
          <w:p w14:paraId="0232591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45</w:t>
            </w:r>
          </w:p>
        </w:tc>
        <w:tc>
          <w:tcPr>
            <w:tcW w:w="1768" w:type="dxa"/>
            <w:shd w:val="clear" w:color="FFFFFF" w:fill="FFFFFF"/>
            <w:vAlign w:val="center"/>
          </w:tcPr>
          <w:p w14:paraId="608F833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园路</w:t>
            </w:r>
          </w:p>
        </w:tc>
        <w:tc>
          <w:tcPr>
            <w:tcW w:w="4403" w:type="dxa"/>
            <w:shd w:val="clear" w:color="FFFFFF" w:fill="FFFFFF"/>
            <w:vAlign w:val="center"/>
          </w:tcPr>
          <w:p w14:paraId="7CA8DA7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100厚碎石垫层，150厚C25素</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垫层，30厚1:3水泥砂浆粘结层，原石板恢复</w:t>
            </w:r>
          </w:p>
        </w:tc>
        <w:tc>
          <w:tcPr>
            <w:tcW w:w="510" w:type="dxa"/>
            <w:shd w:val="clear" w:color="FFFFFF" w:fill="FFFFFF"/>
            <w:vAlign w:val="center"/>
          </w:tcPr>
          <w:p w14:paraId="74D2457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41C013F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w:t>
            </w:r>
          </w:p>
        </w:tc>
        <w:tc>
          <w:tcPr>
            <w:tcW w:w="620" w:type="dxa"/>
            <w:shd w:val="clear" w:color="FFFFFF" w:fill="FFFFFF"/>
            <w:vAlign w:val="center"/>
          </w:tcPr>
          <w:p w14:paraId="00CBB37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9F1D325" w14:textId="77777777">
        <w:trPr>
          <w:trHeight w:val="3135"/>
          <w:jc w:val="center"/>
        </w:trPr>
        <w:tc>
          <w:tcPr>
            <w:tcW w:w="583" w:type="dxa"/>
            <w:shd w:val="clear" w:color="FFFFFF" w:fill="FFFFFF"/>
            <w:vAlign w:val="center"/>
          </w:tcPr>
          <w:p w14:paraId="6FF558F0"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46</w:t>
            </w:r>
          </w:p>
        </w:tc>
        <w:tc>
          <w:tcPr>
            <w:tcW w:w="1768" w:type="dxa"/>
            <w:shd w:val="clear" w:color="FFFFFF" w:fill="FFFFFF"/>
            <w:vAlign w:val="center"/>
          </w:tcPr>
          <w:p w14:paraId="3261F460"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视频控制设备</w:t>
            </w:r>
          </w:p>
        </w:tc>
        <w:tc>
          <w:tcPr>
            <w:tcW w:w="4403" w:type="dxa"/>
            <w:shd w:val="clear" w:color="FFFFFF" w:fill="FFFFFF"/>
            <w:vAlign w:val="center"/>
          </w:tcPr>
          <w:p w14:paraId="72E8C86F"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24盘位磁盘阵列；</w:t>
            </w:r>
          </w:p>
          <w:p w14:paraId="675E480D" w14:textId="77777777" w:rsidR="00FF6344" w:rsidRDefault="00B46D33" w:rsidP="002074D2">
            <w:pPr>
              <w:pStyle w:val="TOC1"/>
              <w:rPr>
                <w:sz w:val="20"/>
                <w:szCs w:val="20"/>
                <w:highlight w:val="yellow"/>
              </w:rPr>
            </w:pPr>
            <w:r>
              <w:rPr>
                <w:rFonts w:hint="eastAsia"/>
                <w:sz w:val="20"/>
                <w:szCs w:val="20"/>
                <w:highlight w:val="yellow"/>
              </w:rPr>
              <w:t>服务器配置：≥</w:t>
            </w:r>
            <w:r>
              <w:rPr>
                <w:rFonts w:hint="eastAsia"/>
                <w:sz w:val="20"/>
                <w:szCs w:val="20"/>
                <w:highlight w:val="yellow"/>
              </w:rPr>
              <w:t>1</w:t>
            </w:r>
            <w:r>
              <w:rPr>
                <w:rFonts w:hint="eastAsia"/>
                <w:sz w:val="20"/>
                <w:szCs w:val="20"/>
                <w:highlight w:val="yellow"/>
              </w:rPr>
              <w:t>颗</w:t>
            </w:r>
            <w:r>
              <w:rPr>
                <w:rFonts w:hint="eastAsia"/>
                <w:sz w:val="20"/>
                <w:szCs w:val="20"/>
                <w:highlight w:val="yellow"/>
              </w:rPr>
              <w:t>64</w:t>
            </w:r>
            <w:r>
              <w:rPr>
                <w:rFonts w:hint="eastAsia"/>
                <w:sz w:val="20"/>
                <w:szCs w:val="20"/>
                <w:highlight w:val="yellow"/>
              </w:rPr>
              <w:t>位多核处理器，≥</w:t>
            </w:r>
            <w:r>
              <w:rPr>
                <w:rFonts w:hint="eastAsia"/>
                <w:sz w:val="20"/>
                <w:szCs w:val="20"/>
                <w:highlight w:val="yellow"/>
              </w:rPr>
              <w:t>4GB</w:t>
            </w:r>
            <w:r>
              <w:rPr>
                <w:rFonts w:hint="eastAsia"/>
                <w:sz w:val="20"/>
                <w:szCs w:val="20"/>
                <w:highlight w:val="yellow"/>
              </w:rPr>
              <w:t>内存，内存支持扩展到≥</w:t>
            </w:r>
            <w:r>
              <w:rPr>
                <w:rFonts w:hint="eastAsia"/>
                <w:sz w:val="20"/>
                <w:szCs w:val="20"/>
                <w:highlight w:val="yellow"/>
              </w:rPr>
              <w:t>64GB</w:t>
            </w:r>
            <w:r>
              <w:rPr>
                <w:rFonts w:hint="eastAsia"/>
                <w:sz w:val="20"/>
                <w:szCs w:val="20"/>
                <w:highlight w:val="yellow"/>
              </w:rPr>
              <w:t>，可以扩展到</w:t>
            </w:r>
            <w:r>
              <w:rPr>
                <w:rFonts w:hint="eastAsia"/>
                <w:sz w:val="20"/>
                <w:szCs w:val="20"/>
                <w:highlight w:val="yellow"/>
              </w:rPr>
              <w:t>2</w:t>
            </w:r>
            <w:r>
              <w:rPr>
                <w:rFonts w:hint="eastAsia"/>
                <w:sz w:val="20"/>
                <w:szCs w:val="20"/>
                <w:highlight w:val="yellow"/>
              </w:rPr>
              <w:t>个</w:t>
            </w:r>
            <w:r>
              <w:rPr>
                <w:rFonts w:hint="eastAsia"/>
                <w:sz w:val="20"/>
                <w:szCs w:val="20"/>
                <w:highlight w:val="yellow"/>
              </w:rPr>
              <w:t>SSD</w:t>
            </w:r>
            <w:r>
              <w:rPr>
                <w:rFonts w:hint="eastAsia"/>
                <w:sz w:val="20"/>
                <w:szCs w:val="20"/>
                <w:highlight w:val="yellow"/>
              </w:rPr>
              <w:t>作为缓盘，可支持</w:t>
            </w:r>
            <w:r>
              <w:rPr>
                <w:rFonts w:hint="eastAsia"/>
                <w:sz w:val="20"/>
                <w:szCs w:val="20"/>
                <w:highlight w:val="yellow"/>
              </w:rPr>
              <w:t xml:space="preserve"> 3 </w:t>
            </w:r>
            <w:proofErr w:type="gramStart"/>
            <w:r>
              <w:rPr>
                <w:rFonts w:hint="eastAsia"/>
                <w:sz w:val="20"/>
                <w:szCs w:val="20"/>
                <w:highlight w:val="yellow"/>
              </w:rPr>
              <w:t>个</w:t>
            </w:r>
            <w:proofErr w:type="gramEnd"/>
            <w:r>
              <w:rPr>
                <w:rFonts w:hint="eastAsia"/>
                <w:sz w:val="20"/>
                <w:szCs w:val="20"/>
                <w:highlight w:val="yellow"/>
              </w:rPr>
              <w:t>风扇，风扇支持热插拔并可冗余温控调速，采用可热插拔</w:t>
            </w:r>
            <w:r>
              <w:rPr>
                <w:rFonts w:hint="eastAsia"/>
                <w:sz w:val="20"/>
                <w:szCs w:val="20"/>
                <w:highlight w:val="yellow"/>
              </w:rPr>
              <w:t xml:space="preserve"> 1+1AC220V </w:t>
            </w:r>
            <w:r>
              <w:rPr>
                <w:rFonts w:hint="eastAsia"/>
                <w:sz w:val="20"/>
                <w:szCs w:val="20"/>
                <w:highlight w:val="yellow"/>
              </w:rPr>
              <w:t>电源</w:t>
            </w:r>
          </w:p>
          <w:p w14:paraId="26FF1322" w14:textId="77777777" w:rsidR="00FF6344" w:rsidRDefault="00B46D33" w:rsidP="002074D2">
            <w:pPr>
              <w:pStyle w:val="TOC1"/>
              <w:rPr>
                <w:sz w:val="20"/>
                <w:szCs w:val="20"/>
                <w:highlight w:val="yellow"/>
              </w:rPr>
            </w:pPr>
            <w:r>
              <w:rPr>
                <w:rFonts w:hint="eastAsia"/>
                <w:sz w:val="20"/>
                <w:szCs w:val="20"/>
                <w:highlight w:val="yellow"/>
              </w:rPr>
              <w:t>★</w:t>
            </w:r>
            <w:proofErr w:type="gramStart"/>
            <w:r>
              <w:rPr>
                <w:rFonts w:hint="eastAsia"/>
                <w:sz w:val="20"/>
                <w:szCs w:val="20"/>
                <w:highlight w:val="yellow"/>
              </w:rPr>
              <w:t>标配</w:t>
            </w:r>
            <w:proofErr w:type="gramEnd"/>
            <w:r>
              <w:rPr>
                <w:rFonts w:hint="eastAsia"/>
                <w:sz w:val="20"/>
                <w:szCs w:val="20"/>
                <w:highlight w:val="yellow"/>
              </w:rPr>
              <w:t>≥</w:t>
            </w:r>
            <w:r>
              <w:rPr>
                <w:rFonts w:hint="eastAsia"/>
                <w:sz w:val="20"/>
                <w:szCs w:val="20"/>
                <w:highlight w:val="yellow"/>
              </w:rPr>
              <w:t>2</w:t>
            </w:r>
            <w:r>
              <w:rPr>
                <w:rFonts w:hint="eastAsia"/>
                <w:sz w:val="20"/>
                <w:szCs w:val="20"/>
                <w:highlight w:val="yellow"/>
              </w:rPr>
              <w:t>个千兆网口，可扩展至</w:t>
            </w:r>
            <w:r>
              <w:rPr>
                <w:rFonts w:hint="eastAsia"/>
                <w:sz w:val="20"/>
                <w:szCs w:val="20"/>
                <w:highlight w:val="yellow"/>
              </w:rPr>
              <w:t>7</w:t>
            </w:r>
            <w:r>
              <w:rPr>
                <w:rFonts w:hint="eastAsia"/>
                <w:sz w:val="20"/>
                <w:szCs w:val="20"/>
                <w:highlight w:val="yellow"/>
              </w:rPr>
              <w:t>个千兆网口或增配</w:t>
            </w:r>
            <w:r>
              <w:rPr>
                <w:rFonts w:hint="eastAsia"/>
                <w:sz w:val="20"/>
                <w:szCs w:val="20"/>
                <w:highlight w:val="yellow"/>
              </w:rPr>
              <w:t>2</w:t>
            </w:r>
            <w:r>
              <w:rPr>
                <w:rFonts w:hint="eastAsia"/>
                <w:sz w:val="20"/>
                <w:szCs w:val="20"/>
                <w:highlight w:val="yellow"/>
              </w:rPr>
              <w:t>个</w:t>
            </w:r>
            <w:r>
              <w:rPr>
                <w:rFonts w:hint="eastAsia"/>
                <w:sz w:val="20"/>
                <w:szCs w:val="20"/>
                <w:highlight w:val="yellow"/>
              </w:rPr>
              <w:t>10Gb/25Gb</w:t>
            </w:r>
            <w:r>
              <w:rPr>
                <w:rFonts w:hint="eastAsia"/>
                <w:sz w:val="20"/>
                <w:szCs w:val="20"/>
                <w:highlight w:val="yellow"/>
              </w:rPr>
              <w:t>光纤接口或增配</w:t>
            </w:r>
            <w:r>
              <w:rPr>
                <w:rFonts w:hint="eastAsia"/>
                <w:sz w:val="20"/>
                <w:szCs w:val="20"/>
                <w:highlight w:val="yellow"/>
              </w:rPr>
              <w:t>4</w:t>
            </w:r>
            <w:r>
              <w:rPr>
                <w:rFonts w:hint="eastAsia"/>
                <w:sz w:val="20"/>
                <w:szCs w:val="20"/>
                <w:highlight w:val="yellow"/>
              </w:rPr>
              <w:t>个</w:t>
            </w:r>
            <w:r>
              <w:rPr>
                <w:rFonts w:hint="eastAsia"/>
                <w:sz w:val="20"/>
                <w:szCs w:val="20"/>
                <w:highlight w:val="yellow"/>
              </w:rPr>
              <w:t>8Gb/16Gb</w:t>
            </w:r>
            <w:r>
              <w:rPr>
                <w:rFonts w:hint="eastAsia"/>
                <w:sz w:val="20"/>
                <w:szCs w:val="20"/>
                <w:highlight w:val="yellow"/>
              </w:rPr>
              <w:t>光纤接口或增配</w:t>
            </w:r>
            <w:r>
              <w:rPr>
                <w:rFonts w:hint="eastAsia"/>
                <w:sz w:val="20"/>
                <w:szCs w:val="20"/>
                <w:highlight w:val="yellow"/>
              </w:rPr>
              <w:t>4</w:t>
            </w:r>
            <w:r>
              <w:rPr>
                <w:rFonts w:hint="eastAsia"/>
                <w:sz w:val="20"/>
                <w:szCs w:val="20"/>
                <w:highlight w:val="yellow"/>
              </w:rPr>
              <w:t>个</w:t>
            </w:r>
            <w:r>
              <w:rPr>
                <w:rFonts w:hint="eastAsia"/>
                <w:sz w:val="20"/>
                <w:szCs w:val="20"/>
                <w:highlight w:val="yellow"/>
              </w:rPr>
              <w:t>HDMI</w:t>
            </w:r>
            <w:r>
              <w:rPr>
                <w:rFonts w:hint="eastAsia"/>
                <w:sz w:val="20"/>
                <w:szCs w:val="20"/>
                <w:highlight w:val="yellow"/>
              </w:rPr>
              <w:t>接口或增配</w:t>
            </w:r>
            <w:r>
              <w:rPr>
                <w:rFonts w:hint="eastAsia"/>
                <w:sz w:val="20"/>
                <w:szCs w:val="20"/>
                <w:highlight w:val="yellow"/>
              </w:rPr>
              <w:t>3</w:t>
            </w:r>
            <w:r>
              <w:rPr>
                <w:rFonts w:hint="eastAsia"/>
                <w:sz w:val="20"/>
                <w:szCs w:val="20"/>
                <w:highlight w:val="yellow"/>
              </w:rPr>
              <w:t>个</w:t>
            </w:r>
            <w:r>
              <w:rPr>
                <w:rFonts w:hint="eastAsia"/>
                <w:sz w:val="20"/>
                <w:szCs w:val="20"/>
                <w:highlight w:val="yellow"/>
              </w:rPr>
              <w:t>Mini SAS HD</w:t>
            </w:r>
            <w:r>
              <w:rPr>
                <w:rFonts w:hint="eastAsia"/>
                <w:sz w:val="20"/>
                <w:szCs w:val="20"/>
                <w:highlight w:val="yellow"/>
              </w:rPr>
              <w:t>接口，可支持</w:t>
            </w:r>
            <w:r>
              <w:rPr>
                <w:rFonts w:hint="eastAsia"/>
                <w:sz w:val="20"/>
                <w:szCs w:val="20"/>
                <w:highlight w:val="yellow"/>
              </w:rPr>
              <w:t xml:space="preserve"> PCI-E X16</w:t>
            </w:r>
            <w:r>
              <w:rPr>
                <w:rFonts w:hint="eastAsia"/>
                <w:sz w:val="20"/>
                <w:szCs w:val="20"/>
                <w:highlight w:val="yellow"/>
              </w:rPr>
              <w:t>和</w:t>
            </w:r>
            <w:r>
              <w:rPr>
                <w:rFonts w:hint="eastAsia"/>
                <w:sz w:val="20"/>
                <w:szCs w:val="20"/>
                <w:highlight w:val="yellow"/>
              </w:rPr>
              <w:t xml:space="preserve"> PCI-E X8 </w:t>
            </w:r>
            <w:r>
              <w:rPr>
                <w:rFonts w:hint="eastAsia"/>
                <w:sz w:val="20"/>
                <w:szCs w:val="20"/>
                <w:highlight w:val="yellow"/>
              </w:rPr>
              <w:t>，可支持</w:t>
            </w:r>
            <w:r>
              <w:rPr>
                <w:rFonts w:hint="eastAsia"/>
                <w:sz w:val="20"/>
                <w:szCs w:val="20"/>
                <w:highlight w:val="yellow"/>
              </w:rPr>
              <w:t>12GB SAS</w:t>
            </w:r>
            <w:r>
              <w:rPr>
                <w:rFonts w:hint="eastAsia"/>
                <w:sz w:val="20"/>
                <w:szCs w:val="20"/>
                <w:highlight w:val="yellow"/>
              </w:rPr>
              <w:t>扩展口（提供公安部检验报告复印件加盖原厂公章）</w:t>
            </w:r>
          </w:p>
          <w:p w14:paraId="228DD539" w14:textId="77777777" w:rsidR="00FF6344" w:rsidRDefault="00B46D33" w:rsidP="002074D2">
            <w:pPr>
              <w:pStyle w:val="TOC1"/>
              <w:rPr>
                <w:sz w:val="20"/>
                <w:szCs w:val="20"/>
                <w:highlight w:val="yellow"/>
              </w:rPr>
            </w:pPr>
            <w:r>
              <w:rPr>
                <w:rFonts w:hint="eastAsia"/>
                <w:sz w:val="20"/>
                <w:szCs w:val="20"/>
                <w:highlight w:val="yellow"/>
              </w:rPr>
              <w:t>★可接入</w:t>
            </w:r>
            <w:r>
              <w:rPr>
                <w:rFonts w:hint="eastAsia"/>
                <w:sz w:val="20"/>
                <w:szCs w:val="20"/>
                <w:highlight w:val="yellow"/>
              </w:rPr>
              <w:t>2T/3T/4T/6T/8T/10T/12T/14T/16T/18T/20T/25T/26T SATA/SAS</w:t>
            </w:r>
            <w:r>
              <w:rPr>
                <w:rFonts w:hint="eastAsia"/>
                <w:sz w:val="20"/>
                <w:szCs w:val="20"/>
                <w:highlight w:val="yellow"/>
              </w:rPr>
              <w:t>硬盘；（提供公安部检验报告复印件加盖原厂公章）</w:t>
            </w:r>
          </w:p>
          <w:p w14:paraId="3639A554"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 xml:space="preserve">NL-SAS </w:t>
            </w:r>
            <w:r>
              <w:rPr>
                <w:rFonts w:hint="eastAsia"/>
                <w:sz w:val="20"/>
                <w:szCs w:val="20"/>
                <w:highlight w:val="yellow"/>
              </w:rPr>
              <w:t>硬盘、</w:t>
            </w:r>
            <w:r>
              <w:rPr>
                <w:rFonts w:hint="eastAsia"/>
                <w:sz w:val="20"/>
                <w:szCs w:val="20"/>
                <w:highlight w:val="yellow"/>
              </w:rPr>
              <w:t>HDD</w:t>
            </w:r>
            <w:r>
              <w:rPr>
                <w:rFonts w:hint="eastAsia"/>
                <w:sz w:val="20"/>
                <w:szCs w:val="20"/>
                <w:highlight w:val="yellow"/>
              </w:rPr>
              <w:t>硬盘、</w:t>
            </w:r>
            <w:r>
              <w:rPr>
                <w:rFonts w:hint="eastAsia"/>
                <w:sz w:val="20"/>
                <w:szCs w:val="20"/>
                <w:highlight w:val="yellow"/>
              </w:rPr>
              <w:t>SSD</w:t>
            </w:r>
            <w:r>
              <w:rPr>
                <w:rFonts w:hint="eastAsia"/>
                <w:sz w:val="20"/>
                <w:szCs w:val="20"/>
                <w:highlight w:val="yellow"/>
              </w:rPr>
              <w:t>硬盘、氦气硬盘、空气硬盘；</w:t>
            </w:r>
          </w:p>
          <w:p w14:paraId="5C885524"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 xml:space="preserve"> CMR</w:t>
            </w:r>
            <w:r>
              <w:rPr>
                <w:rFonts w:hint="eastAsia"/>
                <w:sz w:val="20"/>
                <w:szCs w:val="20"/>
                <w:highlight w:val="yellow"/>
              </w:rPr>
              <w:t>或</w:t>
            </w:r>
            <w:r>
              <w:rPr>
                <w:rFonts w:hint="eastAsia"/>
                <w:sz w:val="20"/>
                <w:szCs w:val="20"/>
                <w:highlight w:val="yellow"/>
              </w:rPr>
              <w:t>SMR</w:t>
            </w:r>
            <w:r>
              <w:rPr>
                <w:rFonts w:hint="eastAsia"/>
                <w:sz w:val="20"/>
                <w:szCs w:val="20"/>
                <w:highlight w:val="yellow"/>
              </w:rPr>
              <w:t>硬盘；</w:t>
            </w:r>
          </w:p>
          <w:p w14:paraId="753726CF" w14:textId="77777777" w:rsidR="00FF6344" w:rsidRDefault="00B46D33" w:rsidP="002074D2">
            <w:pPr>
              <w:pStyle w:val="TOC1"/>
              <w:rPr>
                <w:sz w:val="20"/>
                <w:szCs w:val="20"/>
                <w:highlight w:val="yellow"/>
              </w:rPr>
            </w:pPr>
            <w:r>
              <w:rPr>
                <w:rFonts w:hint="eastAsia"/>
                <w:sz w:val="20"/>
                <w:szCs w:val="20"/>
                <w:highlight w:val="yellow"/>
              </w:rPr>
              <w:t>★支持硬盘交错</w:t>
            </w:r>
            <w:r>
              <w:rPr>
                <w:rFonts w:hint="eastAsia"/>
                <w:sz w:val="20"/>
                <w:szCs w:val="20"/>
                <w:highlight w:val="yellow"/>
              </w:rPr>
              <w:t>/</w:t>
            </w:r>
            <w:r>
              <w:rPr>
                <w:rFonts w:hint="eastAsia"/>
                <w:sz w:val="20"/>
                <w:szCs w:val="20"/>
                <w:highlight w:val="yellow"/>
              </w:rPr>
              <w:t>分时启动，节省功耗。（提供公安部检验报告复印件加盖原厂公章）</w:t>
            </w:r>
          </w:p>
          <w:p w14:paraId="5FD8C025" w14:textId="77777777" w:rsidR="00FF6344" w:rsidRDefault="00B46D33" w:rsidP="002074D2">
            <w:pPr>
              <w:pStyle w:val="TOC1"/>
              <w:rPr>
                <w:sz w:val="20"/>
                <w:szCs w:val="20"/>
                <w:highlight w:val="yellow"/>
              </w:rPr>
            </w:pPr>
            <w:r>
              <w:rPr>
                <w:rFonts w:hint="eastAsia"/>
                <w:sz w:val="20"/>
                <w:szCs w:val="20"/>
                <w:highlight w:val="yellow"/>
              </w:rPr>
              <w:t>★具有</w:t>
            </w:r>
            <w:r>
              <w:rPr>
                <w:rFonts w:hint="eastAsia"/>
                <w:sz w:val="20"/>
                <w:szCs w:val="20"/>
                <w:highlight w:val="yellow"/>
              </w:rPr>
              <w:t>24</w:t>
            </w:r>
            <w:r>
              <w:rPr>
                <w:rFonts w:hint="eastAsia"/>
                <w:sz w:val="20"/>
                <w:szCs w:val="20"/>
                <w:highlight w:val="yellow"/>
              </w:rPr>
              <w:t>块硬盘热插拔插槽；支持硬盘热插拔设备在读写数据时，热插拔设备内的任意块硬盘，设备正常运行不</w:t>
            </w:r>
            <w:proofErr w:type="gramStart"/>
            <w:r>
              <w:rPr>
                <w:rFonts w:hint="eastAsia"/>
                <w:sz w:val="20"/>
                <w:szCs w:val="20"/>
                <w:highlight w:val="yellow"/>
              </w:rPr>
              <w:t>宕</w:t>
            </w:r>
            <w:proofErr w:type="gramEnd"/>
            <w:r>
              <w:rPr>
                <w:rFonts w:hint="eastAsia"/>
                <w:sz w:val="20"/>
                <w:szCs w:val="20"/>
                <w:highlight w:val="yellow"/>
              </w:rPr>
              <w:t>机，硬盘不损坏，数据不丢失，业务不中断。（提供公安部检验报告复印件加盖原厂公章）</w:t>
            </w:r>
          </w:p>
          <w:p w14:paraId="1950297B" w14:textId="77777777" w:rsidR="00FF6344" w:rsidRDefault="00B46D33" w:rsidP="002074D2">
            <w:pPr>
              <w:pStyle w:val="TOC1"/>
              <w:rPr>
                <w:sz w:val="20"/>
                <w:szCs w:val="20"/>
                <w:highlight w:val="yellow"/>
              </w:rPr>
            </w:pPr>
            <w:r>
              <w:rPr>
                <w:rFonts w:hint="eastAsia"/>
                <w:sz w:val="20"/>
                <w:szCs w:val="20"/>
                <w:highlight w:val="yellow"/>
              </w:rPr>
              <w:t>★设备均应具有权限管理、运行日志功能设备应设置操作口令，宜有防篡改、</w:t>
            </w:r>
            <w:proofErr w:type="gramStart"/>
            <w:r>
              <w:rPr>
                <w:rFonts w:hint="eastAsia"/>
                <w:sz w:val="20"/>
                <w:szCs w:val="20"/>
                <w:highlight w:val="yellow"/>
              </w:rPr>
              <w:t>防非法</w:t>
            </w:r>
            <w:proofErr w:type="gramEnd"/>
            <w:r>
              <w:rPr>
                <w:rFonts w:hint="eastAsia"/>
                <w:sz w:val="20"/>
                <w:szCs w:val="20"/>
                <w:highlight w:val="yellow"/>
              </w:rPr>
              <w:t>复制、数据（图像、音视频等）加密、等措施，以保证原始数据的完整性。重要的图像（图像、视音频、结构化数据、索引数据等）应加保护，不被删除和覆盖（提供公安部检验报告复印件加盖原厂公章）</w:t>
            </w:r>
          </w:p>
        </w:tc>
        <w:tc>
          <w:tcPr>
            <w:tcW w:w="510" w:type="dxa"/>
            <w:shd w:val="clear" w:color="FFFFFF" w:fill="FFFFFF"/>
            <w:vAlign w:val="center"/>
          </w:tcPr>
          <w:p w14:paraId="33540596"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39672448"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2</w:t>
            </w:r>
          </w:p>
        </w:tc>
        <w:tc>
          <w:tcPr>
            <w:tcW w:w="620" w:type="dxa"/>
            <w:shd w:val="clear" w:color="FFFFFF" w:fill="FFFFFF"/>
            <w:vAlign w:val="center"/>
          </w:tcPr>
          <w:p w14:paraId="44E7C15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50D9845" w14:textId="77777777">
        <w:trPr>
          <w:trHeight w:val="480"/>
          <w:jc w:val="center"/>
        </w:trPr>
        <w:tc>
          <w:tcPr>
            <w:tcW w:w="583" w:type="dxa"/>
            <w:shd w:val="clear" w:color="FFFFFF" w:fill="FFFFFF"/>
            <w:vAlign w:val="center"/>
          </w:tcPr>
          <w:p w14:paraId="1D3DFB6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47</w:t>
            </w:r>
          </w:p>
        </w:tc>
        <w:tc>
          <w:tcPr>
            <w:tcW w:w="1768" w:type="dxa"/>
            <w:shd w:val="clear" w:color="FFFFFF" w:fill="FFFFFF"/>
            <w:vAlign w:val="center"/>
          </w:tcPr>
          <w:p w14:paraId="6DE334E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存储设备</w:t>
            </w:r>
          </w:p>
        </w:tc>
        <w:tc>
          <w:tcPr>
            <w:tcW w:w="4403" w:type="dxa"/>
            <w:shd w:val="clear" w:color="FFFFFF" w:fill="FFFFFF"/>
            <w:vAlign w:val="center"/>
          </w:tcPr>
          <w:p w14:paraId="4072480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企业级硬盘；8T,3.5",SATA，转速：7200rpm，缓存：256MB</w:t>
            </w:r>
          </w:p>
        </w:tc>
        <w:tc>
          <w:tcPr>
            <w:tcW w:w="510" w:type="dxa"/>
            <w:shd w:val="clear" w:color="FFFFFF" w:fill="FFFFFF"/>
            <w:vAlign w:val="center"/>
          </w:tcPr>
          <w:p w14:paraId="7B413B6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1090037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620" w:type="dxa"/>
            <w:shd w:val="clear" w:color="FFFFFF" w:fill="FFFFFF"/>
            <w:vAlign w:val="center"/>
          </w:tcPr>
          <w:p w14:paraId="7FE165D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8316469" w14:textId="77777777">
        <w:trPr>
          <w:trHeight w:val="2331"/>
          <w:jc w:val="center"/>
        </w:trPr>
        <w:tc>
          <w:tcPr>
            <w:tcW w:w="583" w:type="dxa"/>
            <w:shd w:val="clear" w:color="FFFFFF" w:fill="FFFFFF"/>
            <w:vAlign w:val="center"/>
          </w:tcPr>
          <w:p w14:paraId="75973F8B"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48</w:t>
            </w:r>
          </w:p>
        </w:tc>
        <w:tc>
          <w:tcPr>
            <w:tcW w:w="1768" w:type="dxa"/>
            <w:shd w:val="clear" w:color="FFFFFF" w:fill="FFFFFF"/>
            <w:vAlign w:val="center"/>
          </w:tcPr>
          <w:p w14:paraId="466DA557"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监控摄像设备</w:t>
            </w:r>
          </w:p>
        </w:tc>
        <w:tc>
          <w:tcPr>
            <w:tcW w:w="4403" w:type="dxa"/>
            <w:shd w:val="clear" w:color="FFFFFF" w:fill="FFFFFF"/>
            <w:vAlign w:val="center"/>
          </w:tcPr>
          <w:p w14:paraId="776CDF88"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人脸识别小超脑；</w:t>
            </w:r>
          </w:p>
          <w:p w14:paraId="26C857F3" w14:textId="77777777" w:rsidR="00FF6344" w:rsidRDefault="00B46D33" w:rsidP="002074D2">
            <w:pPr>
              <w:pStyle w:val="TOC1"/>
              <w:rPr>
                <w:sz w:val="20"/>
                <w:szCs w:val="20"/>
                <w:highlight w:val="yellow"/>
              </w:rPr>
            </w:pPr>
            <w:r>
              <w:rPr>
                <w:rFonts w:hint="eastAsia"/>
                <w:sz w:val="20"/>
                <w:szCs w:val="20"/>
                <w:highlight w:val="yellow"/>
              </w:rPr>
              <w:t>1.5U</w:t>
            </w:r>
            <w:r>
              <w:rPr>
                <w:rFonts w:hint="eastAsia"/>
                <w:sz w:val="20"/>
                <w:szCs w:val="20"/>
                <w:highlight w:val="yellow"/>
              </w:rPr>
              <w:t>机架式</w:t>
            </w:r>
            <w:r>
              <w:rPr>
                <w:rFonts w:hint="eastAsia"/>
                <w:sz w:val="20"/>
                <w:szCs w:val="20"/>
                <w:highlight w:val="yellow"/>
              </w:rPr>
              <w:t>5</w:t>
            </w:r>
            <w:r>
              <w:rPr>
                <w:rFonts w:hint="eastAsia"/>
                <w:sz w:val="20"/>
                <w:szCs w:val="20"/>
                <w:highlight w:val="yellow"/>
              </w:rPr>
              <w:t>盘位嵌入式边缘计算主机，</w:t>
            </w:r>
            <w:proofErr w:type="gramStart"/>
            <w:r>
              <w:rPr>
                <w:rFonts w:hint="eastAsia"/>
                <w:sz w:val="20"/>
                <w:szCs w:val="20"/>
                <w:highlight w:val="yellow"/>
              </w:rPr>
              <w:t>采用存算一体</w:t>
            </w:r>
            <w:proofErr w:type="gramEnd"/>
            <w:r>
              <w:rPr>
                <w:rFonts w:hint="eastAsia"/>
                <w:sz w:val="20"/>
                <w:szCs w:val="20"/>
                <w:highlight w:val="yellow"/>
              </w:rPr>
              <w:t>架构，内置高性能</w:t>
            </w:r>
            <w:r>
              <w:rPr>
                <w:rFonts w:hint="eastAsia"/>
                <w:sz w:val="20"/>
                <w:szCs w:val="20"/>
                <w:highlight w:val="yellow"/>
              </w:rPr>
              <w:t>AI</w:t>
            </w:r>
            <w:r>
              <w:rPr>
                <w:rFonts w:hint="eastAsia"/>
                <w:sz w:val="20"/>
                <w:szCs w:val="20"/>
                <w:highlight w:val="yellow"/>
              </w:rPr>
              <w:t>处理器；</w:t>
            </w:r>
          </w:p>
          <w:p w14:paraId="6EE2BC59"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4</w:t>
            </w:r>
            <w:r>
              <w:rPr>
                <w:rFonts w:hint="eastAsia"/>
                <w:sz w:val="20"/>
                <w:szCs w:val="20"/>
                <w:highlight w:val="yellow"/>
              </w:rPr>
              <w:t>路视频流人脸识别，支持</w:t>
            </w:r>
            <w:r>
              <w:rPr>
                <w:rFonts w:hint="eastAsia"/>
                <w:sz w:val="20"/>
                <w:szCs w:val="20"/>
                <w:highlight w:val="yellow"/>
              </w:rPr>
              <w:t>16</w:t>
            </w:r>
            <w:r>
              <w:rPr>
                <w:rFonts w:hint="eastAsia"/>
                <w:sz w:val="20"/>
                <w:szCs w:val="20"/>
                <w:highlight w:val="yellow"/>
              </w:rPr>
              <w:t>路图片流人脸识别。（提供公安部检验报告复印件加盖原厂公章）</w:t>
            </w:r>
          </w:p>
          <w:p w14:paraId="0B608F95" w14:textId="77777777" w:rsidR="00FF6344" w:rsidRDefault="00B46D33" w:rsidP="002074D2">
            <w:pPr>
              <w:pStyle w:val="TOC1"/>
              <w:rPr>
                <w:sz w:val="20"/>
                <w:szCs w:val="20"/>
                <w:highlight w:val="yellow"/>
              </w:rPr>
            </w:pPr>
            <w:r>
              <w:rPr>
                <w:rFonts w:hint="eastAsia"/>
                <w:sz w:val="20"/>
                <w:szCs w:val="20"/>
                <w:highlight w:val="yellow"/>
              </w:rPr>
              <w:t>★人脸库建模成功率不低于</w:t>
            </w:r>
            <w:r>
              <w:rPr>
                <w:rFonts w:hint="eastAsia"/>
                <w:sz w:val="20"/>
                <w:szCs w:val="20"/>
                <w:highlight w:val="yellow"/>
              </w:rPr>
              <w:t xml:space="preserve"> 99.99%</w:t>
            </w:r>
            <w:r>
              <w:rPr>
                <w:rFonts w:hint="eastAsia"/>
                <w:sz w:val="20"/>
                <w:szCs w:val="20"/>
                <w:highlight w:val="yellow"/>
              </w:rPr>
              <w:t>。（提供公安部检验报告复印件加盖原厂公章）</w:t>
            </w:r>
          </w:p>
          <w:p w14:paraId="1270F450" w14:textId="77777777" w:rsidR="00FF6344" w:rsidRDefault="00B46D33" w:rsidP="002074D2">
            <w:pPr>
              <w:pStyle w:val="TOC1"/>
              <w:rPr>
                <w:sz w:val="20"/>
                <w:szCs w:val="20"/>
                <w:highlight w:val="yellow"/>
              </w:rPr>
            </w:pPr>
            <w:r>
              <w:rPr>
                <w:rFonts w:hint="eastAsia"/>
                <w:sz w:val="20"/>
                <w:szCs w:val="20"/>
                <w:highlight w:val="yellow"/>
              </w:rPr>
              <w:t>★支持</w:t>
            </w:r>
            <w:r>
              <w:rPr>
                <w:rFonts w:hint="eastAsia"/>
                <w:sz w:val="20"/>
                <w:szCs w:val="20"/>
                <w:highlight w:val="yellow"/>
              </w:rPr>
              <w:t>16</w:t>
            </w:r>
            <w:r>
              <w:rPr>
                <w:rFonts w:hint="eastAsia"/>
                <w:sz w:val="20"/>
                <w:szCs w:val="20"/>
                <w:highlight w:val="yellow"/>
              </w:rPr>
              <w:t>路人脸以图搜图，可从外部、人脸库、人脸检索结果、人员频次分析结果导入最多</w:t>
            </w:r>
            <w:r>
              <w:rPr>
                <w:rFonts w:hint="eastAsia"/>
                <w:sz w:val="20"/>
                <w:szCs w:val="20"/>
                <w:highlight w:val="yellow"/>
              </w:rPr>
              <w:t>10</w:t>
            </w:r>
            <w:r>
              <w:rPr>
                <w:rFonts w:hint="eastAsia"/>
                <w:sz w:val="20"/>
                <w:szCs w:val="20"/>
                <w:highlight w:val="yellow"/>
              </w:rPr>
              <w:t>张人脸样本照片并设置相似度（</w:t>
            </w:r>
            <w:r>
              <w:rPr>
                <w:rFonts w:hint="eastAsia"/>
                <w:sz w:val="20"/>
                <w:szCs w:val="20"/>
                <w:highlight w:val="yellow"/>
              </w:rPr>
              <w:t>0</w:t>
            </w:r>
            <w:r>
              <w:rPr>
                <w:rFonts w:hint="eastAsia"/>
                <w:sz w:val="20"/>
                <w:szCs w:val="20"/>
                <w:highlight w:val="yellow"/>
              </w:rPr>
              <w:t>～</w:t>
            </w:r>
            <w:r>
              <w:rPr>
                <w:rFonts w:hint="eastAsia"/>
                <w:sz w:val="20"/>
                <w:szCs w:val="20"/>
                <w:highlight w:val="yellow"/>
              </w:rPr>
              <w:t>100</w:t>
            </w:r>
            <w:r>
              <w:rPr>
                <w:rFonts w:hint="eastAsia"/>
                <w:sz w:val="20"/>
                <w:szCs w:val="20"/>
                <w:highlight w:val="yellow"/>
              </w:rPr>
              <w:t>），检索出符合目标相似度的人脸图片，可查看背景图并回放关联录像并导出人脸图片及录像；支持按通道、时间检索人脸图片，支持将检索结果中的人脸图片添加到人脸库；</w:t>
            </w:r>
            <w:proofErr w:type="gramStart"/>
            <w:r>
              <w:rPr>
                <w:rFonts w:hint="eastAsia"/>
                <w:sz w:val="20"/>
                <w:szCs w:val="20"/>
                <w:highlight w:val="yellow"/>
              </w:rPr>
              <w:t>以图搜图结果</w:t>
            </w:r>
            <w:proofErr w:type="gramEnd"/>
            <w:r>
              <w:rPr>
                <w:rFonts w:hint="eastAsia"/>
                <w:sz w:val="20"/>
                <w:szCs w:val="20"/>
                <w:highlight w:val="yellow"/>
              </w:rPr>
              <w:t>按相似度从高到低排序（提供公安部检验报告复印件加盖原厂公章）</w:t>
            </w:r>
          </w:p>
          <w:p w14:paraId="125968D9" w14:textId="77777777" w:rsidR="00FF6344" w:rsidRDefault="00B46D33" w:rsidP="002074D2">
            <w:pPr>
              <w:pStyle w:val="TOC1"/>
              <w:rPr>
                <w:sz w:val="20"/>
                <w:szCs w:val="20"/>
                <w:highlight w:val="yellow"/>
              </w:rPr>
            </w:pPr>
            <w:r>
              <w:rPr>
                <w:rFonts w:hint="eastAsia"/>
                <w:sz w:val="20"/>
                <w:szCs w:val="20"/>
                <w:highlight w:val="yellow"/>
              </w:rPr>
              <w:t>★人脸在低头角度不超过</w:t>
            </w:r>
            <w:r>
              <w:rPr>
                <w:rFonts w:hint="eastAsia"/>
                <w:sz w:val="20"/>
                <w:szCs w:val="20"/>
                <w:highlight w:val="yellow"/>
              </w:rPr>
              <w:t xml:space="preserve"> 20</w:t>
            </w:r>
            <w:r>
              <w:rPr>
                <w:rFonts w:hint="eastAsia"/>
                <w:sz w:val="20"/>
                <w:szCs w:val="20"/>
                <w:highlight w:val="yellow"/>
              </w:rPr>
              <w:t>°，左右侧脸不超过</w:t>
            </w:r>
            <w:r>
              <w:rPr>
                <w:rFonts w:hint="eastAsia"/>
                <w:sz w:val="20"/>
                <w:szCs w:val="20"/>
                <w:highlight w:val="yellow"/>
              </w:rPr>
              <w:t xml:space="preserve"> 45</w:t>
            </w:r>
            <w:r>
              <w:rPr>
                <w:rFonts w:hint="eastAsia"/>
                <w:sz w:val="20"/>
                <w:szCs w:val="20"/>
                <w:highlight w:val="yellow"/>
              </w:rPr>
              <w:t>°情况下，人脸检出率不小于</w:t>
            </w:r>
            <w:r>
              <w:rPr>
                <w:rFonts w:hint="eastAsia"/>
                <w:sz w:val="20"/>
                <w:szCs w:val="20"/>
                <w:highlight w:val="yellow"/>
              </w:rPr>
              <w:t>98%</w:t>
            </w:r>
            <w:r>
              <w:rPr>
                <w:rFonts w:hint="eastAsia"/>
                <w:sz w:val="20"/>
                <w:szCs w:val="20"/>
                <w:highlight w:val="yellow"/>
              </w:rPr>
              <w:t>（提供公安部检验报告复印件加盖原厂公章）</w:t>
            </w:r>
          </w:p>
          <w:p w14:paraId="0B1800C3" w14:textId="77777777" w:rsidR="00FF6344" w:rsidRDefault="00B46D33" w:rsidP="002074D2">
            <w:pPr>
              <w:pStyle w:val="TOC1"/>
              <w:rPr>
                <w:sz w:val="20"/>
                <w:szCs w:val="20"/>
                <w:highlight w:val="yellow"/>
              </w:rPr>
            </w:pPr>
            <w:r>
              <w:rPr>
                <w:rFonts w:hint="eastAsia"/>
                <w:sz w:val="20"/>
                <w:szCs w:val="20"/>
                <w:highlight w:val="yellow"/>
              </w:rPr>
              <w:t>★</w:t>
            </w:r>
            <w:r>
              <w:rPr>
                <w:rFonts w:hint="eastAsia"/>
                <w:sz w:val="20"/>
                <w:szCs w:val="20"/>
                <w:highlight w:val="yellow"/>
              </w:rPr>
              <w:t>1</w:t>
            </w:r>
            <w:r>
              <w:rPr>
                <w:rFonts w:hint="eastAsia"/>
                <w:sz w:val="20"/>
                <w:szCs w:val="20"/>
                <w:highlight w:val="yellow"/>
              </w:rPr>
              <w:t>个</w:t>
            </w:r>
            <w:r>
              <w:rPr>
                <w:rFonts w:hint="eastAsia"/>
                <w:sz w:val="20"/>
                <w:szCs w:val="20"/>
                <w:highlight w:val="yellow"/>
              </w:rPr>
              <w:t xml:space="preserve"> GPU </w:t>
            </w:r>
            <w:r>
              <w:rPr>
                <w:rFonts w:hint="eastAsia"/>
                <w:sz w:val="20"/>
                <w:szCs w:val="20"/>
                <w:highlight w:val="yellow"/>
              </w:rPr>
              <w:t>条件下，人脸库建模速度不低于</w:t>
            </w:r>
            <w:r>
              <w:rPr>
                <w:rFonts w:hint="eastAsia"/>
                <w:sz w:val="20"/>
                <w:szCs w:val="20"/>
                <w:highlight w:val="yellow"/>
              </w:rPr>
              <w:t xml:space="preserve"> 60</w:t>
            </w:r>
            <w:r>
              <w:rPr>
                <w:rFonts w:hint="eastAsia"/>
                <w:sz w:val="20"/>
                <w:szCs w:val="20"/>
                <w:highlight w:val="yellow"/>
              </w:rPr>
              <w:t>张</w:t>
            </w:r>
            <w:r>
              <w:rPr>
                <w:rFonts w:hint="eastAsia"/>
                <w:sz w:val="20"/>
                <w:szCs w:val="20"/>
                <w:highlight w:val="yellow"/>
              </w:rPr>
              <w:t>/</w:t>
            </w:r>
            <w:r>
              <w:rPr>
                <w:rFonts w:hint="eastAsia"/>
                <w:sz w:val="20"/>
                <w:szCs w:val="20"/>
                <w:highlight w:val="yellow"/>
              </w:rPr>
              <w:t>秒（提供公安部检验报告复印件加盖原厂公章）</w:t>
            </w:r>
          </w:p>
        </w:tc>
        <w:tc>
          <w:tcPr>
            <w:tcW w:w="510" w:type="dxa"/>
            <w:shd w:val="clear" w:color="FFFFFF" w:fill="FFFFFF"/>
            <w:vAlign w:val="center"/>
          </w:tcPr>
          <w:p w14:paraId="32E1E799"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1F7E993F"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620" w:type="dxa"/>
            <w:shd w:val="clear" w:color="FFFFFF" w:fill="FFFFFF"/>
            <w:vAlign w:val="center"/>
          </w:tcPr>
          <w:p w14:paraId="56C9D65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C58D713" w14:textId="77777777">
        <w:trPr>
          <w:trHeight w:val="1440"/>
          <w:jc w:val="center"/>
        </w:trPr>
        <w:tc>
          <w:tcPr>
            <w:tcW w:w="583" w:type="dxa"/>
            <w:shd w:val="clear" w:color="FFFFFF" w:fill="FFFFFF"/>
            <w:vAlign w:val="center"/>
          </w:tcPr>
          <w:p w14:paraId="39E5D395"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49</w:t>
            </w:r>
          </w:p>
        </w:tc>
        <w:tc>
          <w:tcPr>
            <w:tcW w:w="1768" w:type="dxa"/>
            <w:shd w:val="clear" w:color="FFFFFF" w:fill="FFFFFF"/>
            <w:vAlign w:val="center"/>
          </w:tcPr>
          <w:p w14:paraId="40F2C0E3"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视频控制设备</w:t>
            </w:r>
          </w:p>
        </w:tc>
        <w:tc>
          <w:tcPr>
            <w:tcW w:w="4403" w:type="dxa"/>
            <w:shd w:val="clear" w:color="FFFFFF" w:fill="FFFFFF"/>
            <w:vAlign w:val="center"/>
          </w:tcPr>
          <w:p w14:paraId="3BDEA26D" w14:textId="77777777" w:rsidR="00FF6344" w:rsidRDefault="00B46D33" w:rsidP="002074D2">
            <w:pPr>
              <w:widowControl/>
              <w:adjustRightInd/>
              <w:jc w:val="left"/>
              <w:rPr>
                <w:rFonts w:ascii="宋体" w:hAnsi="宋体" w:cs="宋体"/>
                <w:kern w:val="0"/>
                <w:sz w:val="20"/>
                <w:szCs w:val="20"/>
                <w:highlight w:val="yellow"/>
              </w:rPr>
            </w:pPr>
            <w:r>
              <w:rPr>
                <w:rFonts w:ascii="宋体" w:hAnsi="宋体" w:cs="宋体" w:hint="eastAsia"/>
                <w:kern w:val="0"/>
                <w:sz w:val="20"/>
                <w:szCs w:val="20"/>
                <w:highlight w:val="yellow"/>
              </w:rPr>
              <w:t>视频综合平台；</w:t>
            </w:r>
          </w:p>
          <w:p w14:paraId="670A00E5" w14:textId="77777777" w:rsidR="00FF6344" w:rsidRDefault="00B46D33" w:rsidP="002074D2">
            <w:pPr>
              <w:pStyle w:val="TOC1"/>
              <w:rPr>
                <w:sz w:val="20"/>
                <w:szCs w:val="20"/>
                <w:highlight w:val="yellow"/>
              </w:rPr>
            </w:pPr>
            <w:r>
              <w:rPr>
                <w:rFonts w:hint="eastAsia"/>
                <w:sz w:val="20"/>
                <w:szCs w:val="20"/>
                <w:highlight w:val="yellow"/>
              </w:rPr>
              <w:t>4</w:t>
            </w:r>
            <w:r>
              <w:rPr>
                <w:rFonts w:hint="eastAsia"/>
                <w:sz w:val="20"/>
                <w:szCs w:val="20"/>
                <w:highlight w:val="yellow"/>
              </w:rPr>
              <w:t>路</w:t>
            </w:r>
            <w:r>
              <w:rPr>
                <w:rFonts w:hint="eastAsia"/>
                <w:sz w:val="20"/>
                <w:szCs w:val="20"/>
                <w:highlight w:val="yellow"/>
              </w:rPr>
              <w:t>HDMI</w:t>
            </w:r>
            <w:r>
              <w:rPr>
                <w:rFonts w:hint="eastAsia"/>
                <w:sz w:val="20"/>
                <w:szCs w:val="20"/>
                <w:highlight w:val="yellow"/>
              </w:rPr>
              <w:t>输入</w:t>
            </w:r>
            <w:r>
              <w:rPr>
                <w:rFonts w:hint="eastAsia"/>
                <w:sz w:val="20"/>
                <w:szCs w:val="20"/>
                <w:highlight w:val="yellow"/>
              </w:rPr>
              <w:t>+12</w:t>
            </w:r>
            <w:r>
              <w:rPr>
                <w:rFonts w:hint="eastAsia"/>
                <w:sz w:val="20"/>
                <w:szCs w:val="20"/>
                <w:highlight w:val="yellow"/>
              </w:rPr>
              <w:t>路</w:t>
            </w:r>
            <w:r>
              <w:rPr>
                <w:rFonts w:hint="eastAsia"/>
                <w:sz w:val="20"/>
                <w:szCs w:val="20"/>
                <w:highlight w:val="yellow"/>
              </w:rPr>
              <w:t>HDMI</w:t>
            </w:r>
            <w:r>
              <w:rPr>
                <w:rFonts w:hint="eastAsia"/>
                <w:sz w:val="20"/>
                <w:szCs w:val="20"/>
                <w:highlight w:val="yellow"/>
              </w:rPr>
              <w:t>输出</w:t>
            </w:r>
          </w:p>
          <w:p w14:paraId="05D12E1B" w14:textId="77777777" w:rsidR="00FF6344" w:rsidRDefault="00B46D33" w:rsidP="002074D2">
            <w:pPr>
              <w:pStyle w:val="TOC1"/>
              <w:rPr>
                <w:sz w:val="20"/>
                <w:szCs w:val="20"/>
                <w:highlight w:val="yellow"/>
              </w:rPr>
            </w:pPr>
            <w:r>
              <w:rPr>
                <w:rFonts w:hint="eastAsia"/>
                <w:sz w:val="20"/>
                <w:szCs w:val="20"/>
                <w:highlight w:val="yellow"/>
              </w:rPr>
              <w:t>3 U</w:t>
            </w:r>
            <w:r>
              <w:rPr>
                <w:rFonts w:hint="eastAsia"/>
                <w:sz w:val="20"/>
                <w:szCs w:val="20"/>
                <w:highlight w:val="yellow"/>
              </w:rPr>
              <w:t>标准机架式机箱，运营级</w:t>
            </w:r>
            <w:r>
              <w:rPr>
                <w:rFonts w:hint="eastAsia"/>
                <w:sz w:val="20"/>
                <w:szCs w:val="20"/>
                <w:highlight w:val="yellow"/>
              </w:rPr>
              <w:t>ATCA</w:t>
            </w:r>
            <w:r>
              <w:rPr>
                <w:rFonts w:hint="eastAsia"/>
                <w:sz w:val="20"/>
                <w:szCs w:val="20"/>
                <w:highlight w:val="yellow"/>
              </w:rPr>
              <w:t>机箱系统；</w:t>
            </w:r>
          </w:p>
          <w:p w14:paraId="44E27E47" w14:textId="77777777" w:rsidR="00FF6344" w:rsidRDefault="00B46D33" w:rsidP="002074D2">
            <w:pPr>
              <w:pStyle w:val="TOC1"/>
              <w:rPr>
                <w:sz w:val="20"/>
                <w:szCs w:val="20"/>
                <w:highlight w:val="yellow"/>
              </w:rPr>
            </w:pPr>
            <w:r>
              <w:rPr>
                <w:rFonts w:hint="eastAsia"/>
                <w:sz w:val="20"/>
                <w:szCs w:val="20"/>
                <w:highlight w:val="yellow"/>
              </w:rPr>
              <w:t>★所投产</w:t>
            </w:r>
            <w:proofErr w:type="gramStart"/>
            <w:r>
              <w:rPr>
                <w:rFonts w:hint="eastAsia"/>
                <w:sz w:val="20"/>
                <w:szCs w:val="20"/>
                <w:highlight w:val="yellow"/>
              </w:rPr>
              <w:t>品采用</w:t>
            </w:r>
            <w:proofErr w:type="gramEnd"/>
            <w:r>
              <w:rPr>
                <w:rFonts w:hint="eastAsia"/>
                <w:sz w:val="20"/>
                <w:szCs w:val="20"/>
                <w:highlight w:val="yellow"/>
              </w:rPr>
              <w:t>嵌入式架构，无需要操作系统，支持</w:t>
            </w:r>
            <w:r>
              <w:rPr>
                <w:rFonts w:hint="eastAsia"/>
                <w:sz w:val="20"/>
                <w:szCs w:val="20"/>
                <w:highlight w:val="yellow"/>
              </w:rPr>
              <w:t>GB28181-2022</w:t>
            </w:r>
            <w:r>
              <w:rPr>
                <w:rFonts w:hint="eastAsia"/>
                <w:sz w:val="20"/>
                <w:szCs w:val="20"/>
                <w:highlight w:val="yellow"/>
              </w:rPr>
              <w:t>标准。（提供公安部检验报告复印件加盖原厂公章）</w:t>
            </w:r>
          </w:p>
          <w:p w14:paraId="401333AC" w14:textId="77777777" w:rsidR="00FF6344" w:rsidRDefault="00B46D33" w:rsidP="002074D2">
            <w:pPr>
              <w:pStyle w:val="TOC1"/>
              <w:rPr>
                <w:sz w:val="20"/>
                <w:szCs w:val="20"/>
                <w:highlight w:val="yellow"/>
              </w:rPr>
            </w:pPr>
            <w:r>
              <w:rPr>
                <w:rFonts w:hint="eastAsia"/>
                <w:sz w:val="20"/>
                <w:szCs w:val="20"/>
                <w:highlight w:val="yellow"/>
              </w:rPr>
              <w:t>★通过抓</w:t>
            </w:r>
            <w:proofErr w:type="gramStart"/>
            <w:r>
              <w:rPr>
                <w:rFonts w:hint="eastAsia"/>
                <w:sz w:val="20"/>
                <w:szCs w:val="20"/>
                <w:highlight w:val="yellow"/>
              </w:rPr>
              <w:t>屏软件</w:t>
            </w:r>
            <w:proofErr w:type="gramEnd"/>
            <w:r>
              <w:rPr>
                <w:rFonts w:hint="eastAsia"/>
                <w:sz w:val="20"/>
                <w:szCs w:val="20"/>
                <w:highlight w:val="yellow"/>
              </w:rPr>
              <w:t>可将远程笔记本桌面实时解码上墙显示，实时</w:t>
            </w:r>
            <w:proofErr w:type="gramStart"/>
            <w:r>
              <w:rPr>
                <w:rFonts w:hint="eastAsia"/>
                <w:sz w:val="20"/>
                <w:szCs w:val="20"/>
                <w:highlight w:val="yellow"/>
              </w:rPr>
              <w:t>画面帧率</w:t>
            </w:r>
            <w:proofErr w:type="gramEnd"/>
            <w:r>
              <w:rPr>
                <w:rFonts w:hint="eastAsia"/>
                <w:sz w:val="20"/>
                <w:szCs w:val="20"/>
                <w:highlight w:val="yellow"/>
              </w:rPr>
              <w:t>≥</w:t>
            </w:r>
            <w:r>
              <w:rPr>
                <w:rFonts w:hint="eastAsia"/>
                <w:sz w:val="20"/>
                <w:szCs w:val="20"/>
                <w:highlight w:val="yellow"/>
              </w:rPr>
              <w:t>30fps</w:t>
            </w:r>
            <w:r>
              <w:rPr>
                <w:rFonts w:hint="eastAsia"/>
                <w:sz w:val="20"/>
                <w:szCs w:val="20"/>
                <w:highlight w:val="yellow"/>
              </w:rPr>
              <w:t>；可同时抓取</w:t>
            </w:r>
            <w:r>
              <w:rPr>
                <w:rFonts w:hint="eastAsia"/>
                <w:sz w:val="20"/>
                <w:szCs w:val="20"/>
                <w:highlight w:val="yellow"/>
              </w:rPr>
              <w:t xml:space="preserve"> 8 </w:t>
            </w:r>
            <w:proofErr w:type="gramStart"/>
            <w:r>
              <w:rPr>
                <w:rFonts w:hint="eastAsia"/>
                <w:sz w:val="20"/>
                <w:szCs w:val="20"/>
                <w:highlight w:val="yellow"/>
              </w:rPr>
              <w:t>个</w:t>
            </w:r>
            <w:proofErr w:type="gramEnd"/>
            <w:r>
              <w:rPr>
                <w:rFonts w:hint="eastAsia"/>
                <w:sz w:val="20"/>
                <w:szCs w:val="20"/>
                <w:highlight w:val="yellow"/>
              </w:rPr>
              <w:t xml:space="preserve"> 4K </w:t>
            </w:r>
            <w:r>
              <w:rPr>
                <w:rFonts w:hint="eastAsia"/>
                <w:sz w:val="20"/>
                <w:szCs w:val="20"/>
                <w:highlight w:val="yellow"/>
              </w:rPr>
              <w:t>信号上墙显示，且上墙前后</w:t>
            </w:r>
            <w:r>
              <w:rPr>
                <w:rFonts w:hint="eastAsia"/>
                <w:sz w:val="20"/>
                <w:szCs w:val="20"/>
                <w:highlight w:val="yellow"/>
              </w:rPr>
              <w:t xml:space="preserve"> CPU </w:t>
            </w:r>
            <w:r>
              <w:rPr>
                <w:rFonts w:hint="eastAsia"/>
                <w:sz w:val="20"/>
                <w:szCs w:val="20"/>
                <w:highlight w:val="yellow"/>
              </w:rPr>
              <w:t>占用率无明显变化；支持在电视墙进行</w:t>
            </w:r>
            <w:r>
              <w:rPr>
                <w:rFonts w:hint="eastAsia"/>
                <w:sz w:val="20"/>
                <w:szCs w:val="20"/>
                <w:highlight w:val="yellow"/>
              </w:rPr>
              <w:t xml:space="preserve"> 8 </w:t>
            </w:r>
            <w:r>
              <w:rPr>
                <w:rFonts w:hint="eastAsia"/>
                <w:sz w:val="20"/>
                <w:szCs w:val="20"/>
                <w:highlight w:val="yellow"/>
              </w:rPr>
              <w:t>画面分割显示；可对远程笔记本桌面进行整屏、单窗口、自定义</w:t>
            </w:r>
            <w:proofErr w:type="gramStart"/>
            <w:r>
              <w:rPr>
                <w:rFonts w:hint="eastAsia"/>
                <w:sz w:val="20"/>
                <w:szCs w:val="20"/>
                <w:highlight w:val="yellow"/>
              </w:rPr>
              <w:t>区域抓</w:t>
            </w:r>
            <w:proofErr w:type="gramEnd"/>
            <w:r>
              <w:rPr>
                <w:rFonts w:hint="eastAsia"/>
                <w:sz w:val="20"/>
                <w:szCs w:val="20"/>
                <w:highlight w:val="yellow"/>
              </w:rPr>
              <w:t>屏上墙（提供公安部检验报告复印件加盖原厂公章）</w:t>
            </w:r>
          </w:p>
          <w:p w14:paraId="3BB22B12" w14:textId="77777777" w:rsidR="00FF6344" w:rsidRDefault="00B46D33" w:rsidP="002074D2">
            <w:pPr>
              <w:pStyle w:val="TOC1"/>
              <w:rPr>
                <w:sz w:val="20"/>
                <w:szCs w:val="20"/>
                <w:highlight w:val="yellow"/>
              </w:rPr>
            </w:pPr>
            <w:r>
              <w:rPr>
                <w:rFonts w:hint="eastAsia"/>
                <w:sz w:val="20"/>
                <w:szCs w:val="20"/>
                <w:highlight w:val="yellow"/>
              </w:rPr>
              <w:t>★可将一路输入视频图像发送至多</w:t>
            </w:r>
            <w:proofErr w:type="gramStart"/>
            <w:r>
              <w:rPr>
                <w:rFonts w:hint="eastAsia"/>
                <w:sz w:val="20"/>
                <w:szCs w:val="20"/>
                <w:highlight w:val="yellow"/>
              </w:rPr>
              <w:t>个</w:t>
            </w:r>
            <w:proofErr w:type="gramEnd"/>
            <w:r>
              <w:rPr>
                <w:rFonts w:hint="eastAsia"/>
                <w:sz w:val="20"/>
                <w:szCs w:val="20"/>
                <w:highlight w:val="yellow"/>
              </w:rPr>
              <w:t>输出接口进行拼接显示</w:t>
            </w:r>
            <w:r>
              <w:rPr>
                <w:rFonts w:hint="eastAsia"/>
                <w:sz w:val="20"/>
                <w:szCs w:val="20"/>
                <w:highlight w:val="yellow"/>
              </w:rPr>
              <w:t>;</w:t>
            </w:r>
            <w:r>
              <w:rPr>
                <w:rFonts w:hint="eastAsia"/>
                <w:sz w:val="20"/>
                <w:szCs w:val="20"/>
                <w:highlight w:val="yellow"/>
              </w:rPr>
              <w:t>可将多路输入视频图像发送至多</w:t>
            </w:r>
            <w:proofErr w:type="gramStart"/>
            <w:r>
              <w:rPr>
                <w:rFonts w:hint="eastAsia"/>
                <w:sz w:val="20"/>
                <w:szCs w:val="20"/>
                <w:highlight w:val="yellow"/>
              </w:rPr>
              <w:t>个</w:t>
            </w:r>
            <w:proofErr w:type="gramEnd"/>
            <w:r>
              <w:rPr>
                <w:rFonts w:hint="eastAsia"/>
                <w:sz w:val="20"/>
                <w:szCs w:val="20"/>
                <w:highlight w:val="yellow"/>
              </w:rPr>
              <w:t>输出接口拼接显示；支持拼接不少于</w:t>
            </w:r>
            <w:r>
              <w:rPr>
                <w:rFonts w:hint="eastAsia"/>
                <w:sz w:val="20"/>
                <w:szCs w:val="20"/>
                <w:highlight w:val="yellow"/>
              </w:rPr>
              <w:t xml:space="preserve"> 32 </w:t>
            </w:r>
            <w:r>
              <w:rPr>
                <w:rFonts w:hint="eastAsia"/>
                <w:sz w:val="20"/>
                <w:szCs w:val="20"/>
                <w:highlight w:val="yellow"/>
              </w:rPr>
              <w:t>路分辨率为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的视频图像；拼接时不同输出之间画面应同步、无撕裂感、</w:t>
            </w:r>
            <w:r>
              <w:rPr>
                <w:rFonts w:hint="eastAsia"/>
                <w:sz w:val="20"/>
                <w:szCs w:val="20"/>
                <w:highlight w:val="yellow"/>
              </w:rPr>
              <w:t xml:space="preserve"> </w:t>
            </w:r>
            <w:r>
              <w:rPr>
                <w:rFonts w:hint="eastAsia"/>
                <w:sz w:val="20"/>
                <w:szCs w:val="20"/>
                <w:highlight w:val="yellow"/>
              </w:rPr>
              <w:t>无错位；支持多块屏幕图像的拼接，</w:t>
            </w:r>
            <w:r>
              <w:rPr>
                <w:rFonts w:hint="eastAsia"/>
                <w:sz w:val="20"/>
                <w:szCs w:val="20"/>
                <w:highlight w:val="yellow"/>
              </w:rPr>
              <w:t xml:space="preserve"> </w:t>
            </w:r>
            <w:r>
              <w:rPr>
                <w:rFonts w:hint="eastAsia"/>
                <w:sz w:val="20"/>
                <w:szCs w:val="20"/>
                <w:highlight w:val="yellow"/>
              </w:rPr>
              <w:t>可将显示单元拼接成一个高分辨率的单一逻辑屏；全屏刷新时间≤</w:t>
            </w:r>
            <w:r>
              <w:rPr>
                <w:rFonts w:hint="eastAsia"/>
                <w:sz w:val="20"/>
                <w:szCs w:val="20"/>
                <w:highlight w:val="yellow"/>
              </w:rPr>
              <w:t>20ms</w:t>
            </w:r>
            <w:r>
              <w:rPr>
                <w:rFonts w:hint="eastAsia"/>
                <w:sz w:val="20"/>
                <w:szCs w:val="20"/>
                <w:highlight w:val="yellow"/>
              </w:rPr>
              <w:t>（提供公安部检验报告复印件加盖原厂公章）</w:t>
            </w:r>
          </w:p>
          <w:p w14:paraId="3D2B265C" w14:textId="77777777" w:rsidR="00FF6344" w:rsidRDefault="00B46D33" w:rsidP="002074D2">
            <w:pPr>
              <w:pStyle w:val="TOC1"/>
              <w:rPr>
                <w:sz w:val="20"/>
                <w:szCs w:val="20"/>
                <w:highlight w:val="yellow"/>
              </w:rPr>
            </w:pPr>
            <w:r>
              <w:rPr>
                <w:rFonts w:hint="eastAsia"/>
                <w:sz w:val="20"/>
                <w:szCs w:val="20"/>
                <w:highlight w:val="yellow"/>
              </w:rPr>
              <w:t>★单输出接口支持</w:t>
            </w:r>
            <w:r>
              <w:rPr>
                <w:rFonts w:hint="eastAsia"/>
                <w:sz w:val="20"/>
                <w:szCs w:val="20"/>
                <w:highlight w:val="yellow"/>
              </w:rPr>
              <w:t xml:space="preserve"> 16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4096</w:t>
            </w:r>
            <w:r>
              <w:rPr>
                <w:rFonts w:hint="eastAsia"/>
                <w:sz w:val="20"/>
                <w:szCs w:val="20"/>
                <w:highlight w:val="yellow"/>
              </w:rPr>
              <w:t>×</w:t>
            </w:r>
            <w:r>
              <w:rPr>
                <w:rFonts w:hint="eastAsia"/>
                <w:sz w:val="20"/>
                <w:szCs w:val="20"/>
                <w:highlight w:val="yellow"/>
              </w:rPr>
              <w:t xml:space="preserve">2160 </w:t>
            </w:r>
            <w:proofErr w:type="gramStart"/>
            <w:r>
              <w:rPr>
                <w:rFonts w:hint="eastAsia"/>
                <w:sz w:val="20"/>
                <w:szCs w:val="20"/>
                <w:highlight w:val="yellow"/>
              </w:rPr>
              <w:t>图层或</w:t>
            </w:r>
            <w:proofErr w:type="gramEnd"/>
            <w:r>
              <w:rPr>
                <w:rFonts w:hint="eastAsia"/>
                <w:sz w:val="20"/>
                <w:szCs w:val="20"/>
                <w:highlight w:val="yellow"/>
              </w:rPr>
              <w:t xml:space="preserve"> 16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图层；单张输出板卡支持</w:t>
            </w:r>
            <w:r>
              <w:rPr>
                <w:rFonts w:hint="eastAsia"/>
                <w:sz w:val="20"/>
                <w:szCs w:val="20"/>
                <w:highlight w:val="yellow"/>
              </w:rPr>
              <w:t xml:space="preserve"> 30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4096</w:t>
            </w:r>
            <w:r>
              <w:rPr>
                <w:rFonts w:hint="eastAsia"/>
                <w:sz w:val="20"/>
                <w:szCs w:val="20"/>
                <w:highlight w:val="yellow"/>
              </w:rPr>
              <w:t>×</w:t>
            </w:r>
            <w:r>
              <w:rPr>
                <w:rFonts w:hint="eastAsia"/>
                <w:sz w:val="20"/>
                <w:szCs w:val="20"/>
                <w:highlight w:val="yellow"/>
              </w:rPr>
              <w:t>2160</w:t>
            </w:r>
            <w:proofErr w:type="gramStart"/>
            <w:r>
              <w:rPr>
                <w:rFonts w:hint="eastAsia"/>
                <w:sz w:val="20"/>
                <w:szCs w:val="20"/>
                <w:highlight w:val="yellow"/>
              </w:rPr>
              <w:t>图层或</w:t>
            </w:r>
            <w:proofErr w:type="gramEnd"/>
            <w:r>
              <w:rPr>
                <w:rFonts w:hint="eastAsia"/>
                <w:sz w:val="20"/>
                <w:szCs w:val="20"/>
                <w:highlight w:val="yellow"/>
              </w:rPr>
              <w:t xml:space="preserve"> 30 </w:t>
            </w:r>
            <w:proofErr w:type="gramStart"/>
            <w:r>
              <w:rPr>
                <w:rFonts w:hint="eastAsia"/>
                <w:sz w:val="20"/>
                <w:szCs w:val="20"/>
                <w:highlight w:val="yellow"/>
              </w:rPr>
              <w:t>个</w:t>
            </w:r>
            <w:proofErr w:type="gramEnd"/>
            <w:r>
              <w:rPr>
                <w:rFonts w:hint="eastAsia"/>
                <w:sz w:val="20"/>
                <w:szCs w:val="20"/>
                <w:highlight w:val="yellow"/>
              </w:rPr>
              <w:t>分辨率为</w:t>
            </w:r>
            <w:r>
              <w:rPr>
                <w:rFonts w:hint="eastAsia"/>
                <w:sz w:val="20"/>
                <w:szCs w:val="20"/>
                <w:highlight w:val="yellow"/>
              </w:rPr>
              <w:t xml:space="preserve"> 1920</w:t>
            </w:r>
            <w:r>
              <w:rPr>
                <w:rFonts w:hint="eastAsia"/>
                <w:sz w:val="20"/>
                <w:szCs w:val="20"/>
                <w:highlight w:val="yellow"/>
              </w:rPr>
              <w:t>×</w:t>
            </w:r>
            <w:r>
              <w:rPr>
                <w:rFonts w:hint="eastAsia"/>
                <w:sz w:val="20"/>
                <w:szCs w:val="20"/>
                <w:highlight w:val="yellow"/>
              </w:rPr>
              <w:t xml:space="preserve">1080 </w:t>
            </w:r>
            <w:r>
              <w:rPr>
                <w:rFonts w:hint="eastAsia"/>
                <w:sz w:val="20"/>
                <w:szCs w:val="20"/>
                <w:highlight w:val="yellow"/>
              </w:rPr>
              <w:t>图层（提供公安部检验报告复印件加盖原厂公章）</w:t>
            </w:r>
          </w:p>
          <w:p w14:paraId="3B6B6293" w14:textId="77777777" w:rsidR="00FF6344" w:rsidRDefault="00B46D33" w:rsidP="002074D2">
            <w:pPr>
              <w:pStyle w:val="TOC1"/>
              <w:rPr>
                <w:sz w:val="20"/>
                <w:szCs w:val="20"/>
                <w:highlight w:val="yellow"/>
              </w:rPr>
            </w:pPr>
            <w:r>
              <w:rPr>
                <w:rFonts w:hint="eastAsia"/>
                <w:sz w:val="20"/>
                <w:szCs w:val="20"/>
                <w:highlight w:val="yellow"/>
              </w:rPr>
              <w:t>★具有</w:t>
            </w:r>
            <w:proofErr w:type="gramStart"/>
            <w:r>
              <w:rPr>
                <w:rFonts w:hint="eastAsia"/>
                <w:sz w:val="20"/>
                <w:szCs w:val="20"/>
                <w:highlight w:val="yellow"/>
              </w:rPr>
              <w:t>倍帧畅显</w:t>
            </w:r>
            <w:proofErr w:type="gramEnd"/>
            <w:r>
              <w:rPr>
                <w:rFonts w:hint="eastAsia"/>
                <w:sz w:val="20"/>
                <w:szCs w:val="20"/>
                <w:highlight w:val="yellow"/>
              </w:rPr>
              <w:t>功能，</w:t>
            </w:r>
            <w:r>
              <w:rPr>
                <w:rFonts w:hint="eastAsia"/>
                <w:sz w:val="20"/>
                <w:szCs w:val="20"/>
                <w:highlight w:val="yellow"/>
              </w:rPr>
              <w:t xml:space="preserve"> </w:t>
            </w:r>
            <w:r>
              <w:rPr>
                <w:rFonts w:hint="eastAsia"/>
                <w:sz w:val="20"/>
                <w:szCs w:val="20"/>
                <w:highlight w:val="yellow"/>
              </w:rPr>
              <w:t>输入</w:t>
            </w:r>
            <w:r>
              <w:rPr>
                <w:rFonts w:hint="eastAsia"/>
                <w:sz w:val="20"/>
                <w:szCs w:val="20"/>
                <w:highlight w:val="yellow"/>
              </w:rPr>
              <w:t xml:space="preserve"> 25 </w:t>
            </w:r>
            <w:r>
              <w:rPr>
                <w:rFonts w:hint="eastAsia"/>
                <w:sz w:val="20"/>
                <w:szCs w:val="20"/>
                <w:highlight w:val="yellow"/>
              </w:rPr>
              <w:t>帧或</w:t>
            </w:r>
            <w:r>
              <w:rPr>
                <w:rFonts w:hint="eastAsia"/>
                <w:sz w:val="20"/>
                <w:szCs w:val="20"/>
                <w:highlight w:val="yellow"/>
              </w:rPr>
              <w:t xml:space="preserve"> 30 </w:t>
            </w:r>
            <w:r>
              <w:rPr>
                <w:rFonts w:hint="eastAsia"/>
                <w:sz w:val="20"/>
                <w:szCs w:val="20"/>
                <w:highlight w:val="yellow"/>
              </w:rPr>
              <w:t>帧的网络视频帧率</w:t>
            </w:r>
            <w:proofErr w:type="gramStart"/>
            <w:r>
              <w:rPr>
                <w:rFonts w:hint="eastAsia"/>
                <w:sz w:val="20"/>
                <w:szCs w:val="20"/>
                <w:highlight w:val="yellow"/>
              </w:rPr>
              <w:t>倍</w:t>
            </w:r>
            <w:proofErr w:type="gramEnd"/>
            <w:r>
              <w:rPr>
                <w:rFonts w:hint="eastAsia"/>
                <w:sz w:val="20"/>
                <w:szCs w:val="20"/>
                <w:highlight w:val="yellow"/>
              </w:rPr>
              <w:t>化为</w:t>
            </w:r>
            <w:r>
              <w:rPr>
                <w:rFonts w:hint="eastAsia"/>
                <w:sz w:val="20"/>
                <w:szCs w:val="20"/>
                <w:highlight w:val="yellow"/>
              </w:rPr>
              <w:t xml:space="preserve"> 60 </w:t>
            </w:r>
            <w:r>
              <w:rPr>
                <w:rFonts w:hint="eastAsia"/>
                <w:sz w:val="20"/>
                <w:szCs w:val="20"/>
                <w:highlight w:val="yellow"/>
              </w:rPr>
              <w:t>帧输出；</w:t>
            </w:r>
            <w:r>
              <w:rPr>
                <w:rFonts w:hint="eastAsia"/>
                <w:sz w:val="20"/>
                <w:szCs w:val="20"/>
                <w:highlight w:val="yellow"/>
              </w:rPr>
              <w:t xml:space="preserve"> </w:t>
            </w:r>
            <w:r>
              <w:rPr>
                <w:rFonts w:hint="eastAsia"/>
                <w:sz w:val="20"/>
                <w:szCs w:val="20"/>
                <w:highlight w:val="yellow"/>
              </w:rPr>
              <w:t>或输入</w:t>
            </w:r>
            <w:r>
              <w:rPr>
                <w:rFonts w:hint="eastAsia"/>
                <w:sz w:val="20"/>
                <w:szCs w:val="20"/>
                <w:highlight w:val="yellow"/>
              </w:rPr>
              <w:t xml:space="preserve"> 25 </w:t>
            </w:r>
            <w:r>
              <w:rPr>
                <w:rFonts w:hint="eastAsia"/>
                <w:sz w:val="20"/>
                <w:szCs w:val="20"/>
                <w:highlight w:val="yellow"/>
              </w:rPr>
              <w:t>帧或</w:t>
            </w:r>
            <w:r>
              <w:rPr>
                <w:rFonts w:hint="eastAsia"/>
                <w:sz w:val="20"/>
                <w:szCs w:val="20"/>
                <w:highlight w:val="yellow"/>
              </w:rPr>
              <w:t xml:space="preserve"> 30 </w:t>
            </w:r>
            <w:r>
              <w:rPr>
                <w:rFonts w:hint="eastAsia"/>
                <w:sz w:val="20"/>
                <w:szCs w:val="20"/>
                <w:highlight w:val="yellow"/>
              </w:rPr>
              <w:t>帧的网络视频帧率</w:t>
            </w:r>
            <w:proofErr w:type="gramStart"/>
            <w:r>
              <w:rPr>
                <w:rFonts w:hint="eastAsia"/>
                <w:sz w:val="20"/>
                <w:szCs w:val="20"/>
                <w:highlight w:val="yellow"/>
              </w:rPr>
              <w:t>倍</w:t>
            </w:r>
            <w:proofErr w:type="gramEnd"/>
            <w:r>
              <w:rPr>
                <w:rFonts w:hint="eastAsia"/>
                <w:sz w:val="20"/>
                <w:szCs w:val="20"/>
                <w:highlight w:val="yellow"/>
              </w:rPr>
              <w:t>化为</w:t>
            </w:r>
            <w:r>
              <w:rPr>
                <w:rFonts w:hint="eastAsia"/>
                <w:sz w:val="20"/>
                <w:szCs w:val="20"/>
                <w:highlight w:val="yellow"/>
              </w:rPr>
              <w:t xml:space="preserve"> 30 </w:t>
            </w:r>
            <w:r>
              <w:rPr>
                <w:rFonts w:hint="eastAsia"/>
                <w:sz w:val="20"/>
                <w:szCs w:val="20"/>
                <w:highlight w:val="yellow"/>
              </w:rPr>
              <w:t>帧输出（提供公安部检验报告复印件加盖原厂公章）</w:t>
            </w:r>
          </w:p>
        </w:tc>
        <w:tc>
          <w:tcPr>
            <w:tcW w:w="510" w:type="dxa"/>
            <w:shd w:val="clear" w:color="FFFFFF" w:fill="FFFFFF"/>
            <w:vAlign w:val="center"/>
          </w:tcPr>
          <w:p w14:paraId="21B1825D"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31E2DEE9"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1</w:t>
            </w:r>
          </w:p>
        </w:tc>
        <w:tc>
          <w:tcPr>
            <w:tcW w:w="620" w:type="dxa"/>
            <w:shd w:val="clear" w:color="FFFFFF" w:fill="FFFFFF"/>
            <w:vAlign w:val="center"/>
          </w:tcPr>
          <w:p w14:paraId="678E622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148B8DA" w14:textId="77777777">
        <w:trPr>
          <w:trHeight w:val="255"/>
          <w:jc w:val="center"/>
        </w:trPr>
        <w:tc>
          <w:tcPr>
            <w:tcW w:w="583" w:type="dxa"/>
            <w:shd w:val="clear" w:color="FFFFFF" w:fill="FFFFFF"/>
            <w:vAlign w:val="center"/>
          </w:tcPr>
          <w:p w14:paraId="573FCA5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50</w:t>
            </w:r>
          </w:p>
        </w:tc>
        <w:tc>
          <w:tcPr>
            <w:tcW w:w="1768" w:type="dxa"/>
            <w:shd w:val="clear" w:color="FFFFFF" w:fill="FFFFFF"/>
            <w:vAlign w:val="center"/>
          </w:tcPr>
          <w:p w14:paraId="4543698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插箱、机柜</w:t>
            </w:r>
          </w:p>
        </w:tc>
        <w:tc>
          <w:tcPr>
            <w:tcW w:w="4403" w:type="dxa"/>
            <w:shd w:val="clear" w:color="FFFFFF" w:fill="FFFFFF"/>
            <w:vAlign w:val="center"/>
          </w:tcPr>
          <w:p w14:paraId="4633BFF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服务器机柜；600*1000*42U</w:t>
            </w:r>
          </w:p>
        </w:tc>
        <w:tc>
          <w:tcPr>
            <w:tcW w:w="510" w:type="dxa"/>
            <w:shd w:val="clear" w:color="FFFFFF" w:fill="FFFFFF"/>
            <w:vAlign w:val="center"/>
          </w:tcPr>
          <w:p w14:paraId="4A58973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3ACDD3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59AF331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8AE47D1" w14:textId="77777777">
        <w:trPr>
          <w:trHeight w:val="3135"/>
          <w:jc w:val="center"/>
        </w:trPr>
        <w:tc>
          <w:tcPr>
            <w:tcW w:w="583" w:type="dxa"/>
            <w:shd w:val="clear" w:color="FFFFFF" w:fill="FFFFFF"/>
            <w:vAlign w:val="center"/>
          </w:tcPr>
          <w:p w14:paraId="4DE84A7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51</w:t>
            </w:r>
          </w:p>
        </w:tc>
        <w:tc>
          <w:tcPr>
            <w:tcW w:w="1768" w:type="dxa"/>
            <w:shd w:val="clear" w:color="FFFFFF" w:fill="FFFFFF"/>
            <w:vAlign w:val="center"/>
          </w:tcPr>
          <w:p w14:paraId="637D140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网络服务器</w:t>
            </w:r>
          </w:p>
        </w:tc>
        <w:tc>
          <w:tcPr>
            <w:tcW w:w="4403" w:type="dxa"/>
            <w:shd w:val="clear" w:color="FFFFFF" w:fill="FFFFFF"/>
            <w:vAlign w:val="center"/>
          </w:tcPr>
          <w:p w14:paraId="5075A90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周界报警服务器；支持最大12路视频周界（越界、区域入侵）（400W）</w:t>
            </w:r>
            <w:r>
              <w:rPr>
                <w:rFonts w:ascii="宋体" w:hAnsi="宋体" w:cs="宋体" w:hint="eastAsia"/>
                <w:kern w:val="0"/>
                <w:sz w:val="20"/>
                <w:szCs w:val="20"/>
              </w:rPr>
              <w:br/>
              <w:t>2个HDMI，2个VGA,HDMI+VGA组内同源</w:t>
            </w:r>
            <w:r>
              <w:rPr>
                <w:rFonts w:ascii="宋体" w:hAnsi="宋体" w:cs="宋体" w:hint="eastAsia"/>
                <w:kern w:val="0"/>
                <w:sz w:val="20"/>
                <w:szCs w:val="20"/>
              </w:rPr>
              <w:br/>
              <w:t>8盘位，</w:t>
            </w:r>
            <w:proofErr w:type="gramStart"/>
            <w:r>
              <w:rPr>
                <w:rFonts w:ascii="宋体" w:hAnsi="宋体" w:cs="宋体" w:hint="eastAsia"/>
                <w:kern w:val="0"/>
                <w:sz w:val="20"/>
                <w:szCs w:val="20"/>
              </w:rPr>
              <w:t>可满配</w:t>
            </w:r>
            <w:proofErr w:type="gramEnd"/>
            <w:r>
              <w:rPr>
                <w:rFonts w:ascii="宋体" w:hAnsi="宋体" w:cs="宋体" w:hint="eastAsia"/>
                <w:kern w:val="0"/>
                <w:sz w:val="20"/>
                <w:szCs w:val="20"/>
              </w:rPr>
              <w:t>10T硬盘 ，支持硬盘热插拔</w:t>
            </w:r>
            <w:r>
              <w:rPr>
                <w:rFonts w:ascii="宋体" w:hAnsi="宋体" w:cs="宋体" w:hint="eastAsia"/>
                <w:kern w:val="0"/>
                <w:sz w:val="20"/>
                <w:szCs w:val="20"/>
              </w:rPr>
              <w:br/>
              <w:t>2个千兆网口</w:t>
            </w:r>
            <w:r>
              <w:rPr>
                <w:rFonts w:ascii="宋体" w:hAnsi="宋体" w:cs="宋体" w:hint="eastAsia"/>
                <w:kern w:val="0"/>
                <w:sz w:val="20"/>
                <w:szCs w:val="20"/>
              </w:rPr>
              <w:br/>
              <w:t>2个USB2.0接口、1个USB3.0接口</w:t>
            </w:r>
            <w:r>
              <w:rPr>
                <w:rFonts w:ascii="宋体" w:hAnsi="宋体" w:cs="宋体" w:hint="eastAsia"/>
                <w:kern w:val="0"/>
                <w:sz w:val="20"/>
                <w:szCs w:val="20"/>
              </w:rPr>
              <w:br/>
              <w:t>1个</w:t>
            </w:r>
            <w:proofErr w:type="spellStart"/>
            <w:r>
              <w:rPr>
                <w:rFonts w:ascii="宋体" w:hAnsi="宋体" w:cs="宋体" w:hint="eastAsia"/>
                <w:kern w:val="0"/>
                <w:sz w:val="20"/>
                <w:szCs w:val="20"/>
              </w:rPr>
              <w:t>eSATA</w:t>
            </w:r>
            <w:proofErr w:type="spellEnd"/>
            <w:r>
              <w:rPr>
                <w:rFonts w:ascii="宋体" w:hAnsi="宋体" w:cs="宋体" w:hint="eastAsia"/>
                <w:kern w:val="0"/>
                <w:sz w:val="20"/>
                <w:szCs w:val="20"/>
              </w:rPr>
              <w:t>接口</w:t>
            </w:r>
            <w:r>
              <w:rPr>
                <w:rFonts w:ascii="宋体" w:hAnsi="宋体" w:cs="宋体" w:hint="eastAsia"/>
                <w:kern w:val="0"/>
                <w:sz w:val="20"/>
                <w:szCs w:val="20"/>
              </w:rPr>
              <w:br/>
              <w:t>支持RAID0、1、5、6、10，支持全局热备盘</w:t>
            </w:r>
            <w:r>
              <w:rPr>
                <w:rFonts w:ascii="宋体" w:hAnsi="宋体" w:cs="宋体" w:hint="eastAsia"/>
                <w:kern w:val="0"/>
                <w:sz w:val="20"/>
                <w:szCs w:val="20"/>
              </w:rPr>
              <w:br/>
              <w:t>报警IO：16进8出</w:t>
            </w:r>
            <w:r>
              <w:rPr>
                <w:rFonts w:ascii="宋体" w:hAnsi="宋体" w:cs="宋体" w:hint="eastAsia"/>
                <w:kern w:val="0"/>
                <w:sz w:val="20"/>
                <w:szCs w:val="20"/>
              </w:rPr>
              <w:br/>
              <w:t>输入带宽：320M</w:t>
            </w:r>
            <w:r>
              <w:rPr>
                <w:rFonts w:ascii="宋体" w:hAnsi="宋体" w:cs="宋体" w:hint="eastAsia"/>
                <w:kern w:val="0"/>
                <w:sz w:val="20"/>
                <w:szCs w:val="20"/>
              </w:rPr>
              <w:br/>
              <w:t>32路H.264、H.265混合接入</w:t>
            </w:r>
            <w:r>
              <w:rPr>
                <w:rFonts w:ascii="宋体" w:hAnsi="宋体" w:cs="宋体" w:hint="eastAsia"/>
                <w:kern w:val="0"/>
                <w:sz w:val="20"/>
                <w:szCs w:val="20"/>
              </w:rPr>
              <w:br/>
              <w:t>最大支持16×1080P解码</w:t>
            </w:r>
            <w:r>
              <w:rPr>
                <w:rFonts w:ascii="宋体" w:hAnsi="宋体" w:cs="宋体" w:hint="eastAsia"/>
                <w:kern w:val="0"/>
                <w:sz w:val="20"/>
                <w:szCs w:val="20"/>
              </w:rPr>
              <w:br/>
              <w:t>支持H.265、H.264解码</w:t>
            </w:r>
          </w:p>
        </w:tc>
        <w:tc>
          <w:tcPr>
            <w:tcW w:w="510" w:type="dxa"/>
            <w:shd w:val="clear" w:color="FFFFFF" w:fill="FFFFFF"/>
            <w:vAlign w:val="center"/>
          </w:tcPr>
          <w:p w14:paraId="4CE3627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A463E8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03D9E1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95857E8" w14:textId="77777777">
        <w:trPr>
          <w:trHeight w:val="3375"/>
          <w:jc w:val="center"/>
        </w:trPr>
        <w:tc>
          <w:tcPr>
            <w:tcW w:w="583" w:type="dxa"/>
            <w:shd w:val="clear" w:color="FFFFFF" w:fill="FFFFFF"/>
            <w:vAlign w:val="center"/>
          </w:tcPr>
          <w:p w14:paraId="3106113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52</w:t>
            </w:r>
          </w:p>
        </w:tc>
        <w:tc>
          <w:tcPr>
            <w:tcW w:w="1768" w:type="dxa"/>
            <w:shd w:val="clear" w:color="FFFFFF" w:fill="FFFFFF"/>
            <w:vAlign w:val="center"/>
          </w:tcPr>
          <w:p w14:paraId="50CF413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软件</w:t>
            </w:r>
          </w:p>
        </w:tc>
        <w:tc>
          <w:tcPr>
            <w:tcW w:w="4403" w:type="dxa"/>
            <w:shd w:val="clear" w:color="FFFFFF" w:fill="FFFFFF"/>
            <w:vAlign w:val="center"/>
          </w:tcPr>
          <w:p w14:paraId="3A06042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集成平台管理软件；提供系统内的组织、人员、车辆、用户、角色、认证、区域等的配置和管理。已包含：图上监控、事件联动、视频网管。</w:t>
            </w:r>
            <w:r>
              <w:rPr>
                <w:rFonts w:ascii="宋体" w:hAnsi="宋体" w:cs="宋体" w:hint="eastAsia"/>
                <w:kern w:val="0"/>
                <w:sz w:val="20"/>
                <w:szCs w:val="20"/>
              </w:rPr>
              <w:br/>
              <w:t>对前端编码设备进行集中管理，并提供视频预览、云台控制、录像回放、图片查看等应用。</w:t>
            </w:r>
            <w:r>
              <w:rPr>
                <w:rFonts w:ascii="宋体" w:hAnsi="宋体" w:cs="宋体" w:hint="eastAsia"/>
                <w:kern w:val="0"/>
                <w:sz w:val="20"/>
                <w:szCs w:val="20"/>
              </w:rPr>
              <w:br/>
              <w:t>提供客流人数、客流密度等不同自定义区域维度（日、周、月、季、年、自定义时间）的数据报表统计、门禁权限设置、高级应用参数设置、门禁事件查询；同时能够管理门禁设备和门禁点，并对门禁相关参数进行设置。</w:t>
            </w:r>
            <w:r>
              <w:rPr>
                <w:rFonts w:ascii="宋体" w:hAnsi="宋体" w:cs="宋体" w:hint="eastAsia"/>
                <w:kern w:val="0"/>
                <w:sz w:val="20"/>
                <w:szCs w:val="20"/>
              </w:rPr>
              <w:br/>
              <w:t>提供入侵及周界报警相关业务 ，包括实时报警事件接收和报警反控。</w:t>
            </w:r>
            <w:r>
              <w:rPr>
                <w:rFonts w:ascii="宋体" w:hAnsi="宋体" w:cs="宋体" w:hint="eastAsia"/>
                <w:kern w:val="0"/>
                <w:sz w:val="20"/>
                <w:szCs w:val="20"/>
              </w:rPr>
              <w:br/>
              <w:t>用户信息传输装置接入</w:t>
            </w:r>
          </w:p>
        </w:tc>
        <w:tc>
          <w:tcPr>
            <w:tcW w:w="510" w:type="dxa"/>
            <w:shd w:val="clear" w:color="FFFFFF" w:fill="FFFFFF"/>
            <w:vAlign w:val="center"/>
          </w:tcPr>
          <w:p w14:paraId="13DAC50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4AC499F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73539A6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15AC28C" w14:textId="77777777">
        <w:trPr>
          <w:trHeight w:val="3844"/>
          <w:jc w:val="center"/>
        </w:trPr>
        <w:tc>
          <w:tcPr>
            <w:tcW w:w="583" w:type="dxa"/>
            <w:shd w:val="clear" w:color="FFFFFF" w:fill="FFFFFF"/>
            <w:vAlign w:val="center"/>
          </w:tcPr>
          <w:p w14:paraId="7D31597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53</w:t>
            </w:r>
          </w:p>
        </w:tc>
        <w:tc>
          <w:tcPr>
            <w:tcW w:w="1768" w:type="dxa"/>
            <w:shd w:val="clear" w:color="FFFFFF" w:fill="FFFFFF"/>
            <w:vAlign w:val="center"/>
          </w:tcPr>
          <w:p w14:paraId="6942F41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403" w:type="dxa"/>
            <w:shd w:val="clear" w:color="FFFFFF" w:fill="FFFFFF"/>
            <w:vAlign w:val="center"/>
          </w:tcPr>
          <w:p w14:paraId="4899FA2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消防接入报警模块；用户信息传输装置</w:t>
            </w:r>
          </w:p>
          <w:p w14:paraId="561DA88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（1） 采用高性能4G无线模块，支持移动、联通或电信网络制式；</w:t>
            </w:r>
            <w:r>
              <w:rPr>
                <w:rFonts w:ascii="宋体" w:hAnsi="宋体" w:cs="宋体" w:hint="eastAsia"/>
                <w:kern w:val="0"/>
                <w:sz w:val="20"/>
                <w:szCs w:val="20"/>
              </w:rPr>
              <w:br w:type="page"/>
              <w:t>（2） 2 路 RS-232 通讯接口、 2 路 RS-485 通讯接口，1 路 CAN 通讯接口、 1 路 RJ45 网络通讯口,</w:t>
            </w:r>
            <w:r>
              <w:rPr>
                <w:rFonts w:ascii="宋体" w:hAnsi="宋体" w:cs="宋体" w:hint="eastAsia"/>
                <w:kern w:val="0"/>
                <w:sz w:val="20"/>
                <w:szCs w:val="20"/>
              </w:rPr>
              <w:br w:type="page"/>
              <w:t>（3） 手动报警：具有手动火警按钮，可以向管理平台上传人工火灾报警信息 ；</w:t>
            </w:r>
            <w:r>
              <w:rPr>
                <w:rFonts w:ascii="宋体" w:hAnsi="宋体" w:cs="宋体" w:hint="eastAsia"/>
                <w:kern w:val="0"/>
                <w:sz w:val="20"/>
                <w:szCs w:val="20"/>
              </w:rPr>
              <w:br w:type="page"/>
              <w:t xml:space="preserve">（4） </w:t>
            </w:r>
            <w:proofErr w:type="gramStart"/>
            <w:r>
              <w:rPr>
                <w:rFonts w:ascii="宋体" w:hAnsi="宋体" w:cs="宋体" w:hint="eastAsia"/>
                <w:kern w:val="0"/>
                <w:sz w:val="20"/>
                <w:szCs w:val="20"/>
              </w:rPr>
              <w:t>断网续传</w:t>
            </w:r>
            <w:proofErr w:type="gramEnd"/>
            <w:r>
              <w:rPr>
                <w:rFonts w:ascii="宋体" w:hAnsi="宋体" w:cs="宋体" w:hint="eastAsia"/>
                <w:kern w:val="0"/>
                <w:sz w:val="20"/>
                <w:szCs w:val="20"/>
              </w:rPr>
              <w:t>：网络断</w:t>
            </w:r>
            <w:proofErr w:type="gramStart"/>
            <w:r>
              <w:rPr>
                <w:rFonts w:ascii="宋体" w:hAnsi="宋体" w:cs="宋体" w:hint="eastAsia"/>
                <w:kern w:val="0"/>
                <w:sz w:val="20"/>
                <w:szCs w:val="20"/>
              </w:rPr>
              <w:t>网恢复</w:t>
            </w:r>
            <w:proofErr w:type="gramEnd"/>
            <w:r>
              <w:rPr>
                <w:rFonts w:ascii="宋体" w:hAnsi="宋体" w:cs="宋体" w:hint="eastAsia"/>
                <w:kern w:val="0"/>
                <w:sz w:val="20"/>
                <w:szCs w:val="20"/>
              </w:rPr>
              <w:t>后，接续上</w:t>
            </w:r>
            <w:proofErr w:type="gramStart"/>
            <w:r>
              <w:rPr>
                <w:rFonts w:ascii="宋体" w:hAnsi="宋体" w:cs="宋体" w:hint="eastAsia"/>
                <w:kern w:val="0"/>
                <w:sz w:val="20"/>
                <w:szCs w:val="20"/>
              </w:rPr>
              <w:t>传断网期间</w:t>
            </w:r>
            <w:proofErr w:type="gramEnd"/>
            <w:r>
              <w:rPr>
                <w:rFonts w:ascii="宋体" w:hAnsi="宋体" w:cs="宋体" w:hint="eastAsia"/>
                <w:kern w:val="0"/>
                <w:sz w:val="20"/>
                <w:szCs w:val="20"/>
              </w:rPr>
              <w:t>的数据；</w:t>
            </w:r>
            <w:r>
              <w:rPr>
                <w:rFonts w:ascii="宋体" w:hAnsi="宋体" w:cs="宋体" w:hint="eastAsia"/>
                <w:kern w:val="0"/>
                <w:sz w:val="20"/>
                <w:szCs w:val="20"/>
              </w:rPr>
              <w:br w:type="page"/>
              <w:t>（5） 值班查岗：支持值班查岗功能；</w:t>
            </w:r>
            <w:r>
              <w:rPr>
                <w:rFonts w:ascii="宋体" w:hAnsi="宋体" w:cs="宋体" w:hint="eastAsia"/>
                <w:kern w:val="0"/>
                <w:sz w:val="20"/>
                <w:szCs w:val="20"/>
              </w:rPr>
              <w:br w:type="page"/>
              <w:t>（6） 1路开关量输入，2路常开输出</w:t>
            </w:r>
            <w:r>
              <w:rPr>
                <w:rFonts w:ascii="宋体" w:hAnsi="宋体" w:cs="宋体" w:hint="eastAsia"/>
                <w:kern w:val="0"/>
                <w:sz w:val="20"/>
                <w:szCs w:val="20"/>
              </w:rPr>
              <w:br w:type="page"/>
              <w:t xml:space="preserve">（7） 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以太网接口，能够对目标 IP，目标机号，本机机号设置；</w:t>
            </w:r>
            <w:r>
              <w:rPr>
                <w:rFonts w:ascii="宋体" w:hAnsi="宋体" w:cs="宋体" w:hint="eastAsia"/>
                <w:kern w:val="0"/>
                <w:sz w:val="20"/>
                <w:szCs w:val="20"/>
              </w:rPr>
              <w:br w:type="page"/>
              <w:t>（8） 支持存储历史火警、历史请求/反馈、历史操作、历史故障等至少10000条日志。</w:t>
            </w:r>
            <w:r>
              <w:rPr>
                <w:rFonts w:ascii="宋体" w:hAnsi="宋体" w:cs="宋体" w:hint="eastAsia"/>
                <w:kern w:val="0"/>
                <w:sz w:val="20"/>
                <w:szCs w:val="20"/>
              </w:rPr>
              <w:br w:type="page"/>
              <w:t>（9） 提供液晶显示（128x64），提供实时时钟；</w:t>
            </w:r>
          </w:p>
        </w:tc>
        <w:tc>
          <w:tcPr>
            <w:tcW w:w="510" w:type="dxa"/>
            <w:shd w:val="clear" w:color="FFFFFF" w:fill="FFFFFF"/>
            <w:vAlign w:val="center"/>
          </w:tcPr>
          <w:p w14:paraId="4AD7AD32"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4F1C22B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056BBDB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FC84B5C" w14:textId="77777777">
        <w:trPr>
          <w:trHeight w:val="1440"/>
          <w:jc w:val="center"/>
        </w:trPr>
        <w:tc>
          <w:tcPr>
            <w:tcW w:w="583" w:type="dxa"/>
            <w:shd w:val="clear" w:color="FFFFFF" w:fill="FFFFFF"/>
            <w:vAlign w:val="center"/>
          </w:tcPr>
          <w:p w14:paraId="61E621E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54AF080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403" w:type="dxa"/>
            <w:shd w:val="clear" w:color="FFFFFF" w:fill="FFFFFF"/>
            <w:vAlign w:val="center"/>
          </w:tcPr>
          <w:p w14:paraId="59D423C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（10） 蓄电池备用供电（待机 24 小时以上）</w:t>
            </w:r>
            <w:r>
              <w:rPr>
                <w:rFonts w:ascii="宋体" w:hAnsi="宋体" w:cs="宋体" w:hint="eastAsia"/>
                <w:kern w:val="0"/>
                <w:sz w:val="20"/>
                <w:szCs w:val="20"/>
              </w:rPr>
              <w:br/>
              <w:t>（11） 交流输入电压 220V 50Hz</w:t>
            </w:r>
            <w:r>
              <w:rPr>
                <w:rFonts w:ascii="宋体" w:hAnsi="宋体" w:cs="宋体" w:hint="eastAsia"/>
                <w:kern w:val="0"/>
                <w:sz w:val="20"/>
                <w:szCs w:val="20"/>
              </w:rPr>
              <w:br/>
              <w:t xml:space="preserve">（12） </w:t>
            </w:r>
            <w:proofErr w:type="gramStart"/>
            <w:r>
              <w:rPr>
                <w:rFonts w:ascii="宋体" w:hAnsi="宋体" w:cs="宋体" w:hint="eastAsia"/>
                <w:kern w:val="0"/>
                <w:sz w:val="20"/>
                <w:szCs w:val="20"/>
              </w:rPr>
              <w:t>直流备电</w:t>
            </w:r>
            <w:proofErr w:type="gramEnd"/>
            <w:r>
              <w:rPr>
                <w:rFonts w:ascii="宋体" w:hAnsi="宋体" w:cs="宋体" w:hint="eastAsia"/>
                <w:kern w:val="0"/>
                <w:sz w:val="20"/>
                <w:szCs w:val="20"/>
              </w:rPr>
              <w:t xml:space="preserve"> 12V 7Ah 铅酸电池一节</w:t>
            </w:r>
            <w:r>
              <w:rPr>
                <w:rFonts w:ascii="宋体" w:hAnsi="宋体" w:cs="宋体" w:hint="eastAsia"/>
                <w:kern w:val="0"/>
                <w:sz w:val="20"/>
                <w:szCs w:val="20"/>
              </w:rPr>
              <w:br/>
              <w:t>（13） 工作温度 0℃～+50℃</w:t>
            </w:r>
            <w:r>
              <w:rPr>
                <w:rFonts w:ascii="宋体" w:hAnsi="宋体" w:cs="宋体" w:hint="eastAsia"/>
                <w:kern w:val="0"/>
                <w:sz w:val="20"/>
                <w:szCs w:val="20"/>
              </w:rPr>
              <w:br/>
              <w:t>（14） 工作湿度 ≤95%RH</w:t>
            </w:r>
          </w:p>
        </w:tc>
        <w:tc>
          <w:tcPr>
            <w:tcW w:w="510" w:type="dxa"/>
            <w:shd w:val="clear" w:color="FFFFFF" w:fill="FFFFFF"/>
            <w:vAlign w:val="center"/>
          </w:tcPr>
          <w:p w14:paraId="3A6E43D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332D7D2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7327FAA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BB2FBA3" w14:textId="77777777">
        <w:trPr>
          <w:trHeight w:val="495"/>
          <w:jc w:val="center"/>
        </w:trPr>
        <w:tc>
          <w:tcPr>
            <w:tcW w:w="583" w:type="dxa"/>
            <w:shd w:val="clear" w:color="FFFFFF" w:fill="FFFFFF"/>
            <w:vAlign w:val="center"/>
          </w:tcPr>
          <w:p w14:paraId="21FFEF2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54</w:t>
            </w:r>
          </w:p>
        </w:tc>
        <w:tc>
          <w:tcPr>
            <w:tcW w:w="1768" w:type="dxa"/>
            <w:shd w:val="clear" w:color="FFFFFF" w:fill="FFFFFF"/>
            <w:vAlign w:val="center"/>
          </w:tcPr>
          <w:p w14:paraId="72865FC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信息插座</w:t>
            </w:r>
          </w:p>
        </w:tc>
        <w:tc>
          <w:tcPr>
            <w:tcW w:w="4403" w:type="dxa"/>
            <w:shd w:val="clear" w:color="FFFFFF" w:fill="FFFFFF"/>
            <w:vAlign w:val="center"/>
          </w:tcPr>
          <w:p w14:paraId="2814CFA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报警接口模块；用于连接PC与控制主机进行监视、控制，支持TCP/IP协议</w:t>
            </w:r>
          </w:p>
        </w:tc>
        <w:tc>
          <w:tcPr>
            <w:tcW w:w="510" w:type="dxa"/>
            <w:shd w:val="clear" w:color="FFFFFF" w:fill="FFFFFF"/>
            <w:vAlign w:val="center"/>
          </w:tcPr>
          <w:p w14:paraId="416FE1DC"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7C388FB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0EEFE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DFAB85D" w14:textId="77777777">
        <w:trPr>
          <w:trHeight w:val="406"/>
          <w:jc w:val="center"/>
        </w:trPr>
        <w:tc>
          <w:tcPr>
            <w:tcW w:w="583" w:type="dxa"/>
            <w:shd w:val="clear" w:color="FFFFFF" w:fill="FFFFFF"/>
            <w:vAlign w:val="center"/>
          </w:tcPr>
          <w:p w14:paraId="6C6C4FE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55</w:t>
            </w:r>
          </w:p>
        </w:tc>
        <w:tc>
          <w:tcPr>
            <w:tcW w:w="1768" w:type="dxa"/>
            <w:shd w:val="clear" w:color="FFFFFF" w:fill="FFFFFF"/>
            <w:vAlign w:val="center"/>
          </w:tcPr>
          <w:p w14:paraId="1242AA9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网络服务器</w:t>
            </w:r>
          </w:p>
        </w:tc>
        <w:tc>
          <w:tcPr>
            <w:tcW w:w="4403" w:type="dxa"/>
            <w:shd w:val="clear" w:color="FFFFFF" w:fill="FFFFFF"/>
            <w:vAlign w:val="center"/>
          </w:tcPr>
          <w:p w14:paraId="229709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平台管理服务器；CPU：1颗 HG7163(16核，2.4GHz)</w:t>
            </w:r>
            <w:r>
              <w:rPr>
                <w:rFonts w:ascii="宋体" w:hAnsi="宋体" w:cs="宋体" w:hint="eastAsia"/>
                <w:kern w:val="0"/>
                <w:sz w:val="20"/>
                <w:szCs w:val="20"/>
              </w:rPr>
              <w:br/>
              <w:t>内存2*16G DDR4，16根内存插槽，最大支持扩展至2TB内存</w:t>
            </w:r>
            <w:r>
              <w:rPr>
                <w:rFonts w:ascii="宋体" w:hAnsi="宋体" w:cs="宋体" w:hint="eastAsia"/>
                <w:kern w:val="0"/>
                <w:sz w:val="20"/>
                <w:szCs w:val="20"/>
              </w:rPr>
              <w:br/>
              <w:t>硬盘：2块1T 7.2K 3.5英寸SATA盘</w:t>
            </w:r>
            <w:r>
              <w:rPr>
                <w:rFonts w:ascii="宋体" w:hAnsi="宋体" w:cs="宋体" w:hint="eastAsia"/>
                <w:kern w:val="0"/>
                <w:sz w:val="20"/>
                <w:szCs w:val="20"/>
              </w:rPr>
              <w:br/>
              <w:t>可选支持12块3.5寸(兼容2.5寸)热插拔SAS/SATA硬盘</w:t>
            </w:r>
            <w:r>
              <w:rPr>
                <w:rFonts w:ascii="宋体" w:hAnsi="宋体" w:cs="宋体" w:hint="eastAsia"/>
                <w:kern w:val="0"/>
                <w:sz w:val="20"/>
                <w:szCs w:val="20"/>
              </w:rPr>
              <w:br/>
              <w:t>可选支持2块后置2.5寸热插拔SAS/SATA硬盘</w:t>
            </w:r>
            <w:r>
              <w:rPr>
                <w:rFonts w:ascii="宋体" w:hAnsi="宋体" w:cs="宋体" w:hint="eastAsia"/>
                <w:kern w:val="0"/>
                <w:sz w:val="20"/>
                <w:szCs w:val="20"/>
              </w:rPr>
              <w:br/>
              <w:t>可选支持4块NVME U.2热插拔硬盘</w:t>
            </w:r>
            <w:r>
              <w:rPr>
                <w:rFonts w:ascii="宋体" w:hAnsi="宋体" w:cs="宋体" w:hint="eastAsia"/>
                <w:kern w:val="0"/>
                <w:sz w:val="20"/>
                <w:szCs w:val="20"/>
              </w:rPr>
              <w:br/>
              <w:t>支持1个M.2插槽</w:t>
            </w:r>
            <w:r>
              <w:rPr>
                <w:rFonts w:ascii="宋体" w:hAnsi="宋体" w:cs="宋体" w:hint="eastAsia"/>
                <w:kern w:val="0"/>
                <w:sz w:val="20"/>
                <w:szCs w:val="20"/>
              </w:rPr>
              <w:br/>
              <w:t>支持1个TF插槽</w:t>
            </w:r>
            <w:r>
              <w:rPr>
                <w:rFonts w:ascii="宋体" w:hAnsi="宋体" w:cs="宋体" w:hint="eastAsia"/>
                <w:kern w:val="0"/>
                <w:sz w:val="20"/>
                <w:szCs w:val="20"/>
              </w:rPr>
              <w:br/>
              <w:t>阵列卡：</w:t>
            </w:r>
            <w:proofErr w:type="gramStart"/>
            <w:r>
              <w:rPr>
                <w:rFonts w:ascii="宋体" w:hAnsi="宋体" w:cs="宋体" w:hint="eastAsia"/>
                <w:kern w:val="0"/>
                <w:sz w:val="20"/>
                <w:szCs w:val="20"/>
              </w:rPr>
              <w:t>标配</w:t>
            </w:r>
            <w:proofErr w:type="gramEnd"/>
            <w:r>
              <w:rPr>
                <w:rFonts w:ascii="宋体" w:hAnsi="宋体" w:cs="宋体" w:hint="eastAsia"/>
                <w:kern w:val="0"/>
                <w:sz w:val="20"/>
                <w:szCs w:val="20"/>
              </w:rPr>
              <w:t>SAS_HBA卡，支持RAID0/1/10</w:t>
            </w:r>
            <w:r>
              <w:rPr>
                <w:rFonts w:ascii="宋体" w:hAnsi="宋体" w:cs="宋体" w:hint="eastAsia"/>
                <w:kern w:val="0"/>
                <w:sz w:val="20"/>
                <w:szCs w:val="20"/>
              </w:rPr>
              <w:br/>
              <w:t>可选RAID_2G卡，支持0/1/5/6/10/50/60，可选支持断电保护</w:t>
            </w:r>
            <w:r>
              <w:rPr>
                <w:rFonts w:ascii="宋体" w:hAnsi="宋体" w:cs="宋体" w:hint="eastAsia"/>
                <w:kern w:val="0"/>
                <w:sz w:val="20"/>
                <w:szCs w:val="20"/>
              </w:rPr>
              <w:br/>
              <w:t>PCIE扩展：最大可支持6个PCIe扩展插槽</w:t>
            </w:r>
            <w:r>
              <w:rPr>
                <w:rFonts w:ascii="宋体" w:hAnsi="宋体" w:cs="宋体" w:hint="eastAsia"/>
                <w:kern w:val="0"/>
                <w:sz w:val="20"/>
                <w:szCs w:val="20"/>
              </w:rPr>
              <w:br/>
              <w:t>网口：2个</w:t>
            </w:r>
            <w:proofErr w:type="gramStart"/>
            <w:r>
              <w:rPr>
                <w:rFonts w:ascii="宋体" w:hAnsi="宋体" w:cs="宋体" w:hint="eastAsia"/>
                <w:kern w:val="0"/>
                <w:sz w:val="20"/>
                <w:szCs w:val="20"/>
              </w:rPr>
              <w:t>千兆电口</w:t>
            </w:r>
            <w:proofErr w:type="gramEnd"/>
            <w:r>
              <w:rPr>
                <w:rFonts w:ascii="宋体" w:hAnsi="宋体" w:cs="宋体" w:hint="eastAsia"/>
                <w:kern w:val="0"/>
                <w:sz w:val="20"/>
                <w:szCs w:val="20"/>
              </w:rPr>
              <w:br/>
              <w:t>其他接口：1个千兆RJ-45管理接口，4个USB 3.0接口，2个位于机箱后部，2个位于机箱前部</w:t>
            </w:r>
            <w:r>
              <w:rPr>
                <w:rFonts w:ascii="宋体" w:hAnsi="宋体" w:cs="宋体" w:hint="eastAsia"/>
                <w:kern w:val="0"/>
                <w:sz w:val="20"/>
                <w:szCs w:val="20"/>
              </w:rPr>
              <w:br/>
              <w:t>1个VGA口，位于机箱后部</w:t>
            </w:r>
          </w:p>
        </w:tc>
        <w:tc>
          <w:tcPr>
            <w:tcW w:w="510" w:type="dxa"/>
            <w:shd w:val="clear" w:color="FFFFFF" w:fill="FFFFFF"/>
            <w:vAlign w:val="center"/>
          </w:tcPr>
          <w:p w14:paraId="1757E28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19A853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FF4D0C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E8B8CB2" w14:textId="77777777">
        <w:trPr>
          <w:trHeight w:val="3855"/>
          <w:jc w:val="center"/>
        </w:trPr>
        <w:tc>
          <w:tcPr>
            <w:tcW w:w="583" w:type="dxa"/>
            <w:shd w:val="clear" w:color="FFFFFF" w:fill="FFFFFF"/>
            <w:vAlign w:val="center"/>
          </w:tcPr>
          <w:p w14:paraId="067F9F9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1768" w:type="dxa"/>
            <w:shd w:val="clear" w:color="FFFFFF" w:fill="FFFFFF"/>
            <w:vAlign w:val="center"/>
          </w:tcPr>
          <w:p w14:paraId="691AAC4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403" w:type="dxa"/>
            <w:shd w:val="clear" w:color="FFFFFF" w:fill="FFFFFF"/>
            <w:vAlign w:val="center"/>
          </w:tcPr>
          <w:p w14:paraId="3F50687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电源：</w:t>
            </w:r>
            <w:proofErr w:type="gramStart"/>
            <w:r>
              <w:rPr>
                <w:rFonts w:ascii="宋体" w:hAnsi="宋体" w:cs="宋体" w:hint="eastAsia"/>
                <w:kern w:val="0"/>
                <w:sz w:val="20"/>
                <w:szCs w:val="20"/>
              </w:rPr>
              <w:t>标配</w:t>
            </w:r>
            <w:proofErr w:type="gramEnd"/>
            <w:r>
              <w:rPr>
                <w:rFonts w:ascii="宋体" w:hAnsi="宋体" w:cs="宋体" w:hint="eastAsia"/>
                <w:kern w:val="0"/>
                <w:sz w:val="20"/>
                <w:szCs w:val="20"/>
              </w:rPr>
              <w:t xml:space="preserve">550W（1+1）白金冗余电源 </w:t>
            </w:r>
            <w:r>
              <w:rPr>
                <w:rFonts w:ascii="宋体" w:hAnsi="宋体" w:cs="宋体" w:hint="eastAsia"/>
                <w:kern w:val="0"/>
                <w:sz w:val="20"/>
                <w:szCs w:val="20"/>
              </w:rPr>
              <w:br/>
              <w:t>支持200-240V 50/60Hz AC/HVDC</w:t>
            </w:r>
            <w:r>
              <w:rPr>
                <w:rFonts w:ascii="宋体" w:hAnsi="宋体" w:cs="宋体" w:hint="eastAsia"/>
                <w:kern w:val="0"/>
                <w:sz w:val="20"/>
                <w:szCs w:val="20"/>
              </w:rPr>
              <w:br/>
              <w:t>操作系统：HIK OS</w:t>
            </w:r>
            <w:r>
              <w:rPr>
                <w:rFonts w:ascii="宋体" w:hAnsi="宋体" w:cs="宋体" w:hint="eastAsia"/>
                <w:kern w:val="0"/>
                <w:sz w:val="20"/>
                <w:szCs w:val="20"/>
              </w:rPr>
              <w:br/>
              <w:t>预装ISC平台，最大支持能力如下</w:t>
            </w:r>
            <w:r>
              <w:rPr>
                <w:rFonts w:ascii="宋体" w:hAnsi="宋体" w:cs="宋体" w:hint="eastAsia"/>
                <w:kern w:val="0"/>
                <w:sz w:val="20"/>
                <w:szCs w:val="20"/>
              </w:rPr>
              <w:br/>
              <w:t>视频 1000路，并发预览25路，并发回放20路</w:t>
            </w:r>
            <w:r>
              <w:rPr>
                <w:rFonts w:ascii="宋体" w:hAnsi="宋体" w:cs="宋体" w:hint="eastAsia"/>
                <w:kern w:val="0"/>
                <w:sz w:val="20"/>
                <w:szCs w:val="20"/>
              </w:rPr>
              <w:br/>
              <w:t>门禁 300门，人员/卡片数量10000/10000</w:t>
            </w:r>
            <w:r>
              <w:rPr>
                <w:rFonts w:ascii="宋体" w:hAnsi="宋体" w:cs="宋体" w:hint="eastAsia"/>
                <w:kern w:val="0"/>
                <w:sz w:val="20"/>
                <w:szCs w:val="20"/>
              </w:rPr>
              <w:br/>
              <w:t>报警主机数量 报警主机数量10台，防区数量200</w:t>
            </w:r>
            <w:r>
              <w:rPr>
                <w:rFonts w:ascii="宋体" w:hAnsi="宋体" w:cs="宋体" w:hint="eastAsia"/>
                <w:kern w:val="0"/>
                <w:sz w:val="20"/>
                <w:szCs w:val="20"/>
              </w:rPr>
              <w:br/>
              <w:t>消费 3000人</w:t>
            </w:r>
            <w:r>
              <w:rPr>
                <w:rFonts w:ascii="宋体" w:hAnsi="宋体" w:cs="宋体" w:hint="eastAsia"/>
                <w:kern w:val="0"/>
                <w:sz w:val="20"/>
                <w:szCs w:val="20"/>
              </w:rPr>
              <w:br/>
              <w:t>考勤 3000人</w:t>
            </w:r>
            <w:r>
              <w:rPr>
                <w:rFonts w:ascii="宋体" w:hAnsi="宋体" w:cs="宋体" w:hint="eastAsia"/>
                <w:kern w:val="0"/>
                <w:sz w:val="20"/>
                <w:szCs w:val="20"/>
              </w:rPr>
              <w:br/>
              <w:t>停车场 停车场车道数量10个，停车场车位数1000，过车量：10000辆/天</w:t>
            </w:r>
            <w:r>
              <w:rPr>
                <w:rFonts w:ascii="宋体" w:hAnsi="宋体" w:cs="宋体" w:hint="eastAsia"/>
                <w:kern w:val="0"/>
                <w:sz w:val="20"/>
                <w:szCs w:val="20"/>
              </w:rPr>
              <w:br/>
              <w:t>可视对讲 3000户</w:t>
            </w:r>
            <w:r>
              <w:rPr>
                <w:rFonts w:ascii="宋体" w:hAnsi="宋体" w:cs="宋体" w:hint="eastAsia"/>
                <w:kern w:val="0"/>
                <w:sz w:val="20"/>
                <w:szCs w:val="20"/>
              </w:rPr>
              <w:br/>
            </w:r>
            <w:proofErr w:type="gramStart"/>
            <w:r>
              <w:rPr>
                <w:rFonts w:ascii="宋体" w:hAnsi="宋体" w:cs="宋体" w:hint="eastAsia"/>
                <w:kern w:val="0"/>
                <w:sz w:val="20"/>
                <w:szCs w:val="20"/>
              </w:rPr>
              <w:t>动环监控</w:t>
            </w:r>
            <w:proofErr w:type="gramEnd"/>
            <w:r>
              <w:rPr>
                <w:rFonts w:ascii="宋体" w:hAnsi="宋体" w:cs="宋体" w:hint="eastAsia"/>
                <w:kern w:val="0"/>
                <w:sz w:val="20"/>
                <w:szCs w:val="20"/>
              </w:rPr>
              <w:t xml:space="preserve"> 传感器数量500</w:t>
            </w:r>
            <w:r>
              <w:rPr>
                <w:rFonts w:ascii="宋体" w:hAnsi="宋体" w:cs="宋体" w:hint="eastAsia"/>
                <w:kern w:val="0"/>
                <w:sz w:val="20"/>
                <w:szCs w:val="20"/>
              </w:rPr>
              <w:br/>
              <w:t>访客 支持</w:t>
            </w:r>
            <w:r>
              <w:rPr>
                <w:rFonts w:ascii="宋体" w:hAnsi="宋体" w:cs="宋体" w:hint="eastAsia"/>
                <w:kern w:val="0"/>
                <w:sz w:val="20"/>
                <w:szCs w:val="20"/>
              </w:rPr>
              <w:br/>
              <w:t>巡更 支持</w:t>
            </w:r>
            <w:r>
              <w:rPr>
                <w:rFonts w:ascii="宋体" w:hAnsi="宋体" w:cs="宋体" w:hint="eastAsia"/>
                <w:kern w:val="0"/>
                <w:sz w:val="20"/>
                <w:szCs w:val="20"/>
              </w:rPr>
              <w:br/>
            </w:r>
            <w:proofErr w:type="gramStart"/>
            <w:r>
              <w:rPr>
                <w:rFonts w:ascii="宋体" w:hAnsi="宋体" w:cs="宋体" w:hint="eastAsia"/>
                <w:kern w:val="0"/>
                <w:sz w:val="20"/>
                <w:szCs w:val="20"/>
              </w:rPr>
              <w:t>梯控</w:t>
            </w:r>
            <w:proofErr w:type="gramEnd"/>
            <w:r>
              <w:rPr>
                <w:rFonts w:ascii="宋体" w:hAnsi="宋体" w:cs="宋体" w:hint="eastAsia"/>
                <w:kern w:val="0"/>
                <w:sz w:val="20"/>
                <w:szCs w:val="20"/>
              </w:rPr>
              <w:t xml:space="preserve"> 支持</w:t>
            </w:r>
          </w:p>
        </w:tc>
        <w:tc>
          <w:tcPr>
            <w:tcW w:w="510" w:type="dxa"/>
            <w:shd w:val="clear" w:color="FFFFFF" w:fill="FFFFFF"/>
            <w:vAlign w:val="center"/>
          </w:tcPr>
          <w:p w14:paraId="0AC3EE4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1997EB5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742D07A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8F4E96E" w14:textId="77777777">
        <w:trPr>
          <w:trHeight w:val="3615"/>
          <w:jc w:val="center"/>
        </w:trPr>
        <w:tc>
          <w:tcPr>
            <w:tcW w:w="583" w:type="dxa"/>
            <w:shd w:val="clear" w:color="FFFFFF" w:fill="FFFFFF"/>
            <w:vAlign w:val="center"/>
          </w:tcPr>
          <w:p w14:paraId="4AA192C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56</w:t>
            </w:r>
          </w:p>
        </w:tc>
        <w:tc>
          <w:tcPr>
            <w:tcW w:w="1768" w:type="dxa"/>
            <w:shd w:val="clear" w:color="FFFFFF" w:fill="FFFFFF"/>
            <w:vAlign w:val="center"/>
          </w:tcPr>
          <w:p w14:paraId="3387ED5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网络服务器</w:t>
            </w:r>
          </w:p>
        </w:tc>
        <w:tc>
          <w:tcPr>
            <w:tcW w:w="4403" w:type="dxa"/>
            <w:shd w:val="clear" w:color="FFFFFF" w:fill="FFFFFF"/>
            <w:vAlign w:val="center"/>
          </w:tcPr>
          <w:p w14:paraId="00A8629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视频巡检服务器；视频质量诊断算法</w:t>
            </w:r>
            <w:r>
              <w:rPr>
                <w:rFonts w:ascii="宋体" w:hAnsi="宋体" w:cs="宋体" w:hint="eastAsia"/>
                <w:kern w:val="0"/>
                <w:sz w:val="20"/>
                <w:szCs w:val="20"/>
              </w:rPr>
              <w:br w:type="page"/>
              <w:t>支持500路视频（1080P）轮巡检测</w:t>
            </w:r>
            <w:r>
              <w:rPr>
                <w:rFonts w:ascii="宋体" w:hAnsi="宋体" w:cs="宋体" w:hint="eastAsia"/>
                <w:kern w:val="0"/>
                <w:sz w:val="20"/>
                <w:szCs w:val="20"/>
              </w:rPr>
              <w:br w:type="page"/>
              <w:t>支持同时17种常见摄像机故障，检测内容包括信号丢失、图像模糊、对比度、图像过亮、图像过暗、图像偏色、噪声干扰、条纹干扰、黑白图像、画面冻结、视频剧变、视频抖动、场景变更、视频遮挡、云台失控、登录失败、</w:t>
            </w:r>
            <w:proofErr w:type="gramStart"/>
            <w:r>
              <w:rPr>
                <w:rFonts w:ascii="宋体" w:hAnsi="宋体" w:cs="宋体" w:hint="eastAsia"/>
                <w:kern w:val="0"/>
                <w:sz w:val="20"/>
                <w:szCs w:val="20"/>
              </w:rPr>
              <w:t>取流异常</w:t>
            </w:r>
            <w:proofErr w:type="gramEnd"/>
            <w:r>
              <w:rPr>
                <w:rFonts w:ascii="宋体" w:hAnsi="宋体" w:cs="宋体" w:hint="eastAsia"/>
                <w:kern w:val="0"/>
                <w:sz w:val="20"/>
                <w:szCs w:val="20"/>
              </w:rPr>
              <w:br w:type="page"/>
              <w:t xml:space="preserve">支持B/S架构进行产品配置； </w:t>
            </w:r>
            <w:r>
              <w:rPr>
                <w:rFonts w:ascii="宋体" w:hAnsi="宋体" w:cs="宋体" w:hint="eastAsia"/>
                <w:kern w:val="0"/>
                <w:sz w:val="20"/>
                <w:szCs w:val="20"/>
              </w:rPr>
              <w:br w:type="page"/>
              <w:t>支持C/S的报警工具， 实现实时报警提醒功能；</w:t>
            </w:r>
            <w:r>
              <w:rPr>
                <w:rFonts w:ascii="宋体" w:hAnsi="宋体" w:cs="宋体" w:hint="eastAsia"/>
                <w:kern w:val="0"/>
                <w:sz w:val="20"/>
                <w:szCs w:val="20"/>
              </w:rPr>
              <w:br w:type="page"/>
              <w:t>支持统计分析，可以按照故障类型、区域统计、故障率进行统计，并以线图、柱状图</w:t>
            </w:r>
            <w:proofErr w:type="gramStart"/>
            <w:r>
              <w:rPr>
                <w:rFonts w:ascii="宋体" w:hAnsi="宋体" w:cs="宋体" w:hint="eastAsia"/>
                <w:kern w:val="0"/>
                <w:sz w:val="20"/>
                <w:szCs w:val="20"/>
              </w:rPr>
              <w:t>或饼图来</w:t>
            </w:r>
            <w:proofErr w:type="gramEnd"/>
            <w:r>
              <w:rPr>
                <w:rFonts w:ascii="宋体" w:hAnsi="宋体" w:cs="宋体" w:hint="eastAsia"/>
                <w:kern w:val="0"/>
                <w:sz w:val="20"/>
                <w:szCs w:val="20"/>
              </w:rPr>
              <w:t>展示；</w:t>
            </w:r>
            <w:r>
              <w:rPr>
                <w:rFonts w:ascii="宋体" w:hAnsi="宋体" w:cs="宋体" w:hint="eastAsia"/>
                <w:kern w:val="0"/>
                <w:sz w:val="20"/>
                <w:szCs w:val="20"/>
              </w:rPr>
              <w:br w:type="page"/>
              <w:t>处理器：1颗国产CPU，8核16线程，主频3.5GHz</w:t>
            </w:r>
            <w:r>
              <w:rPr>
                <w:rFonts w:ascii="宋体" w:hAnsi="宋体" w:cs="宋体" w:hint="eastAsia"/>
                <w:kern w:val="0"/>
                <w:sz w:val="20"/>
                <w:szCs w:val="20"/>
              </w:rPr>
              <w:br w:type="page"/>
              <w:t>内存：16G DDR4 内存；</w:t>
            </w:r>
            <w:r>
              <w:rPr>
                <w:rFonts w:ascii="宋体" w:hAnsi="宋体" w:cs="宋体" w:hint="eastAsia"/>
                <w:kern w:val="0"/>
                <w:sz w:val="20"/>
                <w:szCs w:val="20"/>
              </w:rPr>
              <w:br w:type="page"/>
              <w:t>硬盘：内置1个3.5寸 1TB SATA硬盘；</w:t>
            </w:r>
            <w:r>
              <w:rPr>
                <w:rFonts w:ascii="宋体" w:hAnsi="宋体" w:cs="宋体" w:hint="eastAsia"/>
                <w:kern w:val="0"/>
                <w:sz w:val="20"/>
                <w:szCs w:val="20"/>
              </w:rPr>
              <w:br w:type="page"/>
              <w:t>网络：</w:t>
            </w:r>
            <w:proofErr w:type="gramStart"/>
            <w:r>
              <w:rPr>
                <w:rFonts w:ascii="宋体" w:hAnsi="宋体" w:cs="宋体" w:hint="eastAsia"/>
                <w:kern w:val="0"/>
                <w:sz w:val="20"/>
                <w:szCs w:val="20"/>
              </w:rPr>
              <w:t>标配2个</w:t>
            </w:r>
            <w:proofErr w:type="gramEnd"/>
            <w:r>
              <w:rPr>
                <w:rFonts w:ascii="宋体" w:hAnsi="宋体" w:cs="宋体" w:hint="eastAsia"/>
                <w:kern w:val="0"/>
                <w:sz w:val="20"/>
                <w:szCs w:val="20"/>
              </w:rPr>
              <w:t>千兆RJ45电口；集成BMC芯片，支持</w:t>
            </w:r>
          </w:p>
        </w:tc>
        <w:tc>
          <w:tcPr>
            <w:tcW w:w="510" w:type="dxa"/>
            <w:shd w:val="clear" w:color="FFFFFF" w:fill="FFFFFF"/>
            <w:vAlign w:val="center"/>
          </w:tcPr>
          <w:p w14:paraId="56DC1C9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5541BAD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55AA150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02CC2D5" w14:textId="77777777">
        <w:trPr>
          <w:trHeight w:val="240"/>
          <w:jc w:val="center"/>
        </w:trPr>
        <w:tc>
          <w:tcPr>
            <w:tcW w:w="583" w:type="dxa"/>
            <w:shd w:val="clear" w:color="FFFFFF" w:fill="FFFFFF"/>
            <w:vAlign w:val="center"/>
          </w:tcPr>
          <w:p w14:paraId="66AC1CE4"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73DD417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4403" w:type="dxa"/>
            <w:shd w:val="clear" w:color="FFFFFF" w:fill="FFFFFF"/>
            <w:vAlign w:val="center"/>
          </w:tcPr>
          <w:p w14:paraId="0A24C4D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IPMI2.0和KVM Over IP高级管理功能</w:t>
            </w:r>
          </w:p>
        </w:tc>
        <w:tc>
          <w:tcPr>
            <w:tcW w:w="510" w:type="dxa"/>
            <w:shd w:val="clear" w:color="FFFFFF" w:fill="FFFFFF"/>
            <w:vAlign w:val="center"/>
          </w:tcPr>
          <w:p w14:paraId="3F9FA9C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6B41B41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52A71D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B8B05FC" w14:textId="77777777">
        <w:trPr>
          <w:trHeight w:val="720"/>
          <w:jc w:val="center"/>
        </w:trPr>
        <w:tc>
          <w:tcPr>
            <w:tcW w:w="583" w:type="dxa"/>
            <w:shd w:val="clear" w:color="FFFFFF" w:fill="FFFFFF"/>
            <w:vAlign w:val="center"/>
          </w:tcPr>
          <w:p w14:paraId="003B6A2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57</w:t>
            </w:r>
          </w:p>
        </w:tc>
        <w:tc>
          <w:tcPr>
            <w:tcW w:w="1768" w:type="dxa"/>
            <w:shd w:val="clear" w:color="FFFFFF" w:fill="FFFFFF"/>
            <w:vAlign w:val="center"/>
          </w:tcPr>
          <w:p w14:paraId="02642EE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输入设备</w:t>
            </w:r>
          </w:p>
        </w:tc>
        <w:tc>
          <w:tcPr>
            <w:tcW w:w="4403" w:type="dxa"/>
            <w:shd w:val="clear" w:color="FFFFFF" w:fill="FFFFFF"/>
            <w:vAlign w:val="center"/>
          </w:tcPr>
          <w:p w14:paraId="58688B3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监控管理工作站；CPU：8核，主频≥2.7GHz/8GB/1TB/256G固态/2G独显/20寸以上显示器/</w:t>
            </w:r>
            <w:proofErr w:type="gramStart"/>
            <w:r>
              <w:rPr>
                <w:rFonts w:ascii="宋体" w:hAnsi="宋体" w:cs="宋体" w:hint="eastAsia"/>
                <w:kern w:val="0"/>
                <w:sz w:val="20"/>
                <w:szCs w:val="20"/>
              </w:rPr>
              <w:t>键鼠</w:t>
            </w:r>
            <w:proofErr w:type="gramEnd"/>
          </w:p>
        </w:tc>
        <w:tc>
          <w:tcPr>
            <w:tcW w:w="510" w:type="dxa"/>
            <w:shd w:val="clear" w:color="FFFFFF" w:fill="FFFFFF"/>
            <w:vAlign w:val="center"/>
          </w:tcPr>
          <w:p w14:paraId="3DB0CA4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24BF60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77296EC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FB48746" w14:textId="77777777">
        <w:trPr>
          <w:trHeight w:val="240"/>
          <w:jc w:val="center"/>
        </w:trPr>
        <w:tc>
          <w:tcPr>
            <w:tcW w:w="583" w:type="dxa"/>
            <w:shd w:val="clear" w:color="FFFFFF" w:fill="FFFFFF"/>
            <w:vAlign w:val="center"/>
          </w:tcPr>
          <w:p w14:paraId="6F71519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58</w:t>
            </w:r>
          </w:p>
        </w:tc>
        <w:tc>
          <w:tcPr>
            <w:tcW w:w="1768" w:type="dxa"/>
            <w:shd w:val="clear" w:color="FFFFFF" w:fill="FFFFFF"/>
            <w:vAlign w:val="center"/>
          </w:tcPr>
          <w:p w14:paraId="6954CF4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扩声系统设备</w:t>
            </w:r>
          </w:p>
        </w:tc>
        <w:tc>
          <w:tcPr>
            <w:tcW w:w="4403" w:type="dxa"/>
            <w:shd w:val="clear" w:color="FFFFFF" w:fill="FFFFFF"/>
            <w:vAlign w:val="center"/>
          </w:tcPr>
          <w:p w14:paraId="75A179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普通功放/音响 30W</w:t>
            </w:r>
          </w:p>
        </w:tc>
        <w:tc>
          <w:tcPr>
            <w:tcW w:w="510" w:type="dxa"/>
            <w:shd w:val="clear" w:color="FFFFFF" w:fill="FFFFFF"/>
            <w:vAlign w:val="center"/>
          </w:tcPr>
          <w:p w14:paraId="4EC82D6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08308C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6DF3DEB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DA1D378" w14:textId="77777777">
        <w:trPr>
          <w:trHeight w:val="1680"/>
          <w:jc w:val="center"/>
        </w:trPr>
        <w:tc>
          <w:tcPr>
            <w:tcW w:w="583" w:type="dxa"/>
            <w:shd w:val="clear" w:color="FFFFFF" w:fill="FFFFFF"/>
            <w:vAlign w:val="center"/>
          </w:tcPr>
          <w:p w14:paraId="0BB64C1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59</w:t>
            </w:r>
          </w:p>
        </w:tc>
        <w:tc>
          <w:tcPr>
            <w:tcW w:w="1768" w:type="dxa"/>
            <w:shd w:val="clear" w:color="FFFFFF" w:fill="FFFFFF"/>
            <w:vAlign w:val="center"/>
          </w:tcPr>
          <w:p w14:paraId="6B91E90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防火墙</w:t>
            </w:r>
          </w:p>
        </w:tc>
        <w:tc>
          <w:tcPr>
            <w:tcW w:w="4403" w:type="dxa"/>
            <w:shd w:val="clear" w:color="FFFFFF" w:fill="FFFFFF"/>
            <w:vAlign w:val="center"/>
          </w:tcPr>
          <w:p w14:paraId="57A5366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防火墙；性能参数：三层吞吐量3.5G，应用层吞吐量350M，并发连结数180W，新建连接数（CPS）35000个，SSL VPN接入数（最大）1000个，SSL最大加密流量200M ，IPSec VPN隧道数（最大）1000个，IPSec VPN加密速度130M；  硬件参数：1U，4G内存，SSD 64G硬盘，单电源，4个</w:t>
            </w:r>
            <w:proofErr w:type="gramStart"/>
            <w:r>
              <w:rPr>
                <w:rFonts w:ascii="宋体" w:hAnsi="宋体" w:cs="宋体" w:hint="eastAsia"/>
                <w:kern w:val="0"/>
                <w:sz w:val="20"/>
                <w:szCs w:val="20"/>
              </w:rPr>
              <w:t>千兆电口</w:t>
            </w:r>
            <w:proofErr w:type="gramEnd"/>
            <w:r>
              <w:rPr>
                <w:rFonts w:ascii="宋体" w:hAnsi="宋体" w:cs="宋体" w:hint="eastAsia"/>
                <w:kern w:val="0"/>
                <w:sz w:val="20"/>
                <w:szCs w:val="20"/>
              </w:rPr>
              <w:t>+2个</w:t>
            </w:r>
            <w:proofErr w:type="gramStart"/>
            <w:r>
              <w:rPr>
                <w:rFonts w:ascii="宋体" w:hAnsi="宋体" w:cs="宋体" w:hint="eastAsia"/>
                <w:kern w:val="0"/>
                <w:sz w:val="20"/>
                <w:szCs w:val="20"/>
              </w:rPr>
              <w:t>千兆光口</w:t>
            </w:r>
            <w:proofErr w:type="gramEnd"/>
          </w:p>
        </w:tc>
        <w:tc>
          <w:tcPr>
            <w:tcW w:w="510" w:type="dxa"/>
            <w:shd w:val="clear" w:color="FFFFFF" w:fill="FFFFFF"/>
            <w:vAlign w:val="center"/>
          </w:tcPr>
          <w:p w14:paraId="7825530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4AEE26A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D4EA87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7777564" w14:textId="77777777">
        <w:trPr>
          <w:trHeight w:val="975"/>
          <w:jc w:val="center"/>
        </w:trPr>
        <w:tc>
          <w:tcPr>
            <w:tcW w:w="583" w:type="dxa"/>
            <w:shd w:val="clear" w:color="FFFFFF" w:fill="FFFFFF"/>
            <w:vAlign w:val="center"/>
          </w:tcPr>
          <w:p w14:paraId="043A6E3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60</w:t>
            </w:r>
          </w:p>
        </w:tc>
        <w:tc>
          <w:tcPr>
            <w:tcW w:w="1768" w:type="dxa"/>
            <w:shd w:val="clear" w:color="FFFFFF" w:fill="FFFFFF"/>
            <w:vAlign w:val="center"/>
          </w:tcPr>
          <w:p w14:paraId="50A2589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电视墙</w:t>
            </w:r>
          </w:p>
        </w:tc>
        <w:tc>
          <w:tcPr>
            <w:tcW w:w="4403" w:type="dxa"/>
            <w:shd w:val="clear" w:color="FFFFFF" w:fill="FFFFFF"/>
            <w:vAlign w:val="center"/>
          </w:tcPr>
          <w:p w14:paraId="7F2C9BC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大屏支架基座H=800。大屏支架模块框架，采用高强度钢材，模块化机柜设计，模块可扩展。大屏专用线缆，包括DVI/RGB/VIDEO等线缆，控制设备到大屏的连线</w:t>
            </w:r>
          </w:p>
        </w:tc>
        <w:tc>
          <w:tcPr>
            <w:tcW w:w="510" w:type="dxa"/>
            <w:shd w:val="clear" w:color="FFFFFF" w:fill="FFFFFF"/>
            <w:vAlign w:val="center"/>
          </w:tcPr>
          <w:p w14:paraId="6D61DB3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5E24B65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4174C35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5114771" w14:textId="77777777">
        <w:trPr>
          <w:trHeight w:val="2933"/>
          <w:jc w:val="center"/>
        </w:trPr>
        <w:tc>
          <w:tcPr>
            <w:tcW w:w="583" w:type="dxa"/>
            <w:shd w:val="clear" w:color="FFFFFF" w:fill="FFFFFF"/>
            <w:vAlign w:val="center"/>
          </w:tcPr>
          <w:p w14:paraId="7CDF566A"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lastRenderedPageBreak/>
              <w:t>61</w:t>
            </w:r>
          </w:p>
        </w:tc>
        <w:tc>
          <w:tcPr>
            <w:tcW w:w="1768" w:type="dxa"/>
            <w:shd w:val="clear" w:color="FFFFFF" w:fill="FFFFFF"/>
            <w:vAlign w:val="center"/>
          </w:tcPr>
          <w:p w14:paraId="1F031F97" w14:textId="77777777" w:rsidR="00FF6344" w:rsidRDefault="00B46D33" w:rsidP="002074D2">
            <w:pPr>
              <w:widowControl/>
              <w:jc w:val="left"/>
              <w:textAlignment w:val="center"/>
              <w:rPr>
                <w:rFonts w:ascii="宋体" w:hAnsi="宋体" w:cs="宋体"/>
                <w:kern w:val="0"/>
                <w:sz w:val="20"/>
                <w:szCs w:val="20"/>
                <w:highlight w:val="yellow"/>
              </w:rPr>
            </w:pPr>
            <w:r>
              <w:rPr>
                <w:rFonts w:ascii="宋体" w:hAnsi="宋体" w:cs="宋体" w:hint="eastAsia"/>
                <w:color w:val="000000"/>
                <w:kern w:val="0"/>
                <w:sz w:val="20"/>
                <w:szCs w:val="20"/>
                <w:highlight w:val="yellow"/>
                <w:lang w:bidi="ar"/>
              </w:rPr>
              <w:t>液晶拼接屏</w:t>
            </w:r>
          </w:p>
        </w:tc>
        <w:tc>
          <w:tcPr>
            <w:tcW w:w="4403" w:type="dxa"/>
            <w:shd w:val="clear" w:color="FFFFFF" w:fill="FFFFFF"/>
            <w:vAlign w:val="center"/>
          </w:tcPr>
          <w:p w14:paraId="55DF99BA"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液晶拼接屏；</w:t>
            </w:r>
          </w:p>
          <w:p w14:paraId="7E196569"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1，屏幕对角线尺寸：55“；2，最大分辨率：1920x1080；3，像素间距(mm)：0.63×0.63mm；4，单元显示尺寸(mm)：1209.3×680.1mm；5，液晶类型：TFT-LCD；6，显示色彩：16.7M；7，亮度：500cd/㎡；8，对比度；4000:1；9，视角(上/下/左/右)：89°/89°/89°/89°；10,双边拼缝:1.7mm边缘拼缝;11，响应时间：6ms；12，显示模式：16:9；13，控制方式：PC软件环路控制（RJ45）或外接遥控接口（可选）；14，信号接口：1 路(BNC×1)  1Vp-p 75Ω，1路DVI输入，1路HDMI输入，1路（D-15针RGB）输入，1路RS232（RJ45×1)输入2路RS232（RJ45×1)环通输出，1路音频3.5（外接遥控器接口RJ45×1）（可选）；15，电源：AC100～240V  50/60Hz；16，最大功耗：≤280W；17，待机功耗：≤3W；18,外壳材质:SPCC</w:t>
            </w:r>
          </w:p>
          <w:p w14:paraId="2F545C1D" w14:textId="77777777" w:rsidR="00424EFB" w:rsidRPr="00424EFB" w:rsidRDefault="00424EFB" w:rsidP="002074D2">
            <w:pPr>
              <w:widowControl/>
              <w:adjustRightInd/>
              <w:jc w:val="left"/>
              <w:rPr>
                <w:rFonts w:ascii="宋体" w:hAnsi="宋体" w:cs="宋体"/>
                <w:kern w:val="0"/>
                <w:sz w:val="20"/>
                <w:szCs w:val="20"/>
                <w:highlight w:val="yellow"/>
              </w:rPr>
            </w:pPr>
            <w:r w:rsidRPr="00424EFB">
              <w:rPr>
                <w:rFonts w:ascii="宋体" w:hAnsi="宋体" w:cs="宋体" w:hint="eastAsia"/>
                <w:kern w:val="0"/>
                <w:sz w:val="20"/>
                <w:szCs w:val="20"/>
                <w:highlight w:val="yellow"/>
              </w:rPr>
              <w:t>★须提供RoHS、CE、FCC证书复印件并加盖公章</w:t>
            </w:r>
          </w:p>
          <w:p w14:paraId="525E9ED3" w14:textId="77777777" w:rsidR="00FF6344" w:rsidRDefault="00424EFB" w:rsidP="002074D2">
            <w:pPr>
              <w:widowControl/>
              <w:adjustRightInd/>
              <w:jc w:val="left"/>
              <w:rPr>
                <w:sz w:val="20"/>
                <w:szCs w:val="20"/>
                <w:highlight w:val="yellow"/>
              </w:rPr>
            </w:pPr>
            <w:r w:rsidRPr="00424EFB">
              <w:rPr>
                <w:rFonts w:ascii="宋体" w:hAnsi="宋体" w:cs="宋体" w:hint="eastAsia"/>
                <w:kern w:val="0"/>
                <w:sz w:val="20"/>
                <w:szCs w:val="20"/>
                <w:highlight w:val="yellow"/>
              </w:rPr>
              <w:t>★拼接单元厂家应提供液晶幕墙系统软件著作权证书复印件并加盖公章</w:t>
            </w:r>
          </w:p>
        </w:tc>
        <w:tc>
          <w:tcPr>
            <w:tcW w:w="510" w:type="dxa"/>
            <w:shd w:val="clear" w:color="FFFFFF" w:fill="FFFFFF"/>
            <w:vAlign w:val="center"/>
          </w:tcPr>
          <w:p w14:paraId="12FFD9C6" w14:textId="77777777" w:rsidR="00FF6344" w:rsidRDefault="00B46D33" w:rsidP="002074D2">
            <w:pPr>
              <w:widowControl/>
              <w:adjustRightInd/>
              <w:jc w:val="center"/>
              <w:rPr>
                <w:rFonts w:ascii="宋体" w:hAnsi="宋体" w:cs="宋体"/>
                <w:kern w:val="0"/>
                <w:sz w:val="20"/>
                <w:szCs w:val="20"/>
                <w:highlight w:val="yellow"/>
              </w:rPr>
            </w:pPr>
            <w:r>
              <w:rPr>
                <w:rFonts w:ascii="宋体" w:hAnsi="宋体" w:cs="宋体" w:hint="eastAsia"/>
                <w:kern w:val="0"/>
                <w:sz w:val="20"/>
                <w:szCs w:val="20"/>
                <w:highlight w:val="yellow"/>
              </w:rPr>
              <w:t>台</w:t>
            </w:r>
          </w:p>
        </w:tc>
        <w:tc>
          <w:tcPr>
            <w:tcW w:w="616" w:type="dxa"/>
            <w:shd w:val="clear" w:color="FFFFFF" w:fill="FFFFFF"/>
            <w:vAlign w:val="center"/>
          </w:tcPr>
          <w:p w14:paraId="7C524197" w14:textId="77777777" w:rsidR="00FF6344" w:rsidRDefault="00B46D33" w:rsidP="002074D2">
            <w:pPr>
              <w:widowControl/>
              <w:adjustRightInd/>
              <w:jc w:val="right"/>
              <w:rPr>
                <w:rFonts w:ascii="宋体" w:hAnsi="宋体" w:cs="宋体"/>
                <w:kern w:val="0"/>
                <w:sz w:val="20"/>
                <w:szCs w:val="20"/>
                <w:highlight w:val="yellow"/>
              </w:rPr>
            </w:pPr>
            <w:r>
              <w:rPr>
                <w:rFonts w:ascii="宋体" w:hAnsi="宋体" w:cs="宋体" w:hint="eastAsia"/>
                <w:kern w:val="0"/>
                <w:sz w:val="20"/>
                <w:szCs w:val="20"/>
                <w:highlight w:val="yellow"/>
              </w:rPr>
              <w:t>9</w:t>
            </w:r>
          </w:p>
        </w:tc>
        <w:tc>
          <w:tcPr>
            <w:tcW w:w="620" w:type="dxa"/>
            <w:shd w:val="clear" w:color="FFFFFF" w:fill="FFFFFF"/>
            <w:vAlign w:val="center"/>
          </w:tcPr>
          <w:p w14:paraId="7AAB34B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0285948" w14:textId="77777777">
        <w:trPr>
          <w:trHeight w:val="240"/>
          <w:jc w:val="center"/>
        </w:trPr>
        <w:tc>
          <w:tcPr>
            <w:tcW w:w="583" w:type="dxa"/>
            <w:shd w:val="clear" w:color="FFFFFF" w:fill="FFFFFF"/>
            <w:vAlign w:val="center"/>
          </w:tcPr>
          <w:p w14:paraId="52EE652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62</w:t>
            </w:r>
          </w:p>
        </w:tc>
        <w:tc>
          <w:tcPr>
            <w:tcW w:w="1768" w:type="dxa"/>
            <w:shd w:val="clear" w:color="FFFFFF" w:fill="FFFFFF"/>
            <w:vAlign w:val="center"/>
          </w:tcPr>
          <w:p w14:paraId="1EAAB43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前维护液压支架</w:t>
            </w:r>
          </w:p>
        </w:tc>
        <w:tc>
          <w:tcPr>
            <w:tcW w:w="4403" w:type="dxa"/>
            <w:shd w:val="clear" w:color="FFFFFF" w:fill="FFFFFF"/>
            <w:vAlign w:val="center"/>
          </w:tcPr>
          <w:p w14:paraId="15CFE31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前维护液压支架；55寸-新型模块化-框架定制</w:t>
            </w:r>
          </w:p>
        </w:tc>
        <w:tc>
          <w:tcPr>
            <w:tcW w:w="510" w:type="dxa"/>
            <w:shd w:val="clear" w:color="FFFFFF" w:fill="FFFFFF"/>
            <w:vAlign w:val="center"/>
          </w:tcPr>
          <w:p w14:paraId="6348C08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790ED19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9</w:t>
            </w:r>
          </w:p>
        </w:tc>
        <w:tc>
          <w:tcPr>
            <w:tcW w:w="620" w:type="dxa"/>
            <w:shd w:val="clear" w:color="FFFFFF" w:fill="FFFFFF"/>
            <w:vAlign w:val="center"/>
          </w:tcPr>
          <w:p w14:paraId="488B397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49715D9" w14:textId="77777777">
        <w:trPr>
          <w:trHeight w:val="240"/>
          <w:jc w:val="center"/>
        </w:trPr>
        <w:tc>
          <w:tcPr>
            <w:tcW w:w="583" w:type="dxa"/>
            <w:shd w:val="clear" w:color="FFFFFF" w:fill="FFFFFF"/>
            <w:vAlign w:val="center"/>
          </w:tcPr>
          <w:p w14:paraId="46F5EAD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63</w:t>
            </w:r>
          </w:p>
        </w:tc>
        <w:tc>
          <w:tcPr>
            <w:tcW w:w="1768" w:type="dxa"/>
            <w:shd w:val="clear" w:color="FFFFFF" w:fill="FFFFFF"/>
            <w:vAlign w:val="center"/>
          </w:tcPr>
          <w:p w14:paraId="633ED8C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连接线</w:t>
            </w:r>
          </w:p>
        </w:tc>
        <w:tc>
          <w:tcPr>
            <w:tcW w:w="4403" w:type="dxa"/>
            <w:shd w:val="clear" w:color="FFFFFF" w:fill="FFFFFF"/>
            <w:vAlign w:val="center"/>
          </w:tcPr>
          <w:p w14:paraId="7D0E22C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1.DVI、VGA线等</w:t>
            </w:r>
          </w:p>
        </w:tc>
        <w:tc>
          <w:tcPr>
            <w:tcW w:w="510" w:type="dxa"/>
            <w:shd w:val="clear" w:color="FFFFFF" w:fill="FFFFFF"/>
            <w:vAlign w:val="center"/>
          </w:tcPr>
          <w:p w14:paraId="22581A4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8F42F38"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AC437A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31E902B" w14:textId="77777777">
        <w:trPr>
          <w:trHeight w:val="240"/>
          <w:jc w:val="center"/>
        </w:trPr>
        <w:tc>
          <w:tcPr>
            <w:tcW w:w="583" w:type="dxa"/>
            <w:shd w:val="clear" w:color="FFFFFF" w:fill="FFFFFF"/>
            <w:vAlign w:val="center"/>
          </w:tcPr>
          <w:p w14:paraId="032DF11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1485B4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三、巡更系统</w:t>
            </w:r>
          </w:p>
        </w:tc>
        <w:tc>
          <w:tcPr>
            <w:tcW w:w="4403" w:type="dxa"/>
            <w:shd w:val="clear" w:color="FFFFFF" w:fill="FFFFFF"/>
            <w:vAlign w:val="center"/>
          </w:tcPr>
          <w:p w14:paraId="68659E3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1D74996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1D2EA97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2227FCE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0F00B97" w14:textId="77777777">
        <w:trPr>
          <w:trHeight w:val="480"/>
          <w:jc w:val="center"/>
        </w:trPr>
        <w:tc>
          <w:tcPr>
            <w:tcW w:w="583" w:type="dxa"/>
            <w:shd w:val="clear" w:color="FFFFFF" w:fill="FFFFFF"/>
            <w:vAlign w:val="center"/>
          </w:tcPr>
          <w:p w14:paraId="768DC8C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64</w:t>
            </w:r>
          </w:p>
        </w:tc>
        <w:tc>
          <w:tcPr>
            <w:tcW w:w="1768" w:type="dxa"/>
            <w:shd w:val="clear" w:color="FFFFFF" w:fill="FFFFFF"/>
            <w:vAlign w:val="center"/>
          </w:tcPr>
          <w:p w14:paraId="385CE14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入侵探测设备</w:t>
            </w:r>
          </w:p>
        </w:tc>
        <w:tc>
          <w:tcPr>
            <w:tcW w:w="4403" w:type="dxa"/>
            <w:shd w:val="clear" w:color="FFFFFF" w:fill="FFFFFF"/>
            <w:vAlign w:val="center"/>
          </w:tcPr>
          <w:p w14:paraId="5E3BFA7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感应巡检器;读卡反应时间：≤0.1s；存储记录数：65000条；供电方式：3.6V锂电池</w:t>
            </w:r>
          </w:p>
        </w:tc>
        <w:tc>
          <w:tcPr>
            <w:tcW w:w="510" w:type="dxa"/>
            <w:shd w:val="clear" w:color="FFFFFF" w:fill="FFFFFF"/>
            <w:vAlign w:val="center"/>
          </w:tcPr>
          <w:p w14:paraId="3E03DF7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35A0182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620" w:type="dxa"/>
            <w:shd w:val="clear" w:color="FFFFFF" w:fill="FFFFFF"/>
            <w:vAlign w:val="center"/>
          </w:tcPr>
          <w:p w14:paraId="59CBF7D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FD65A02" w14:textId="77777777">
        <w:trPr>
          <w:trHeight w:val="480"/>
          <w:jc w:val="center"/>
        </w:trPr>
        <w:tc>
          <w:tcPr>
            <w:tcW w:w="583" w:type="dxa"/>
            <w:shd w:val="clear" w:color="FFFFFF" w:fill="FFFFFF"/>
            <w:vAlign w:val="center"/>
          </w:tcPr>
          <w:p w14:paraId="13F9457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65</w:t>
            </w:r>
          </w:p>
        </w:tc>
        <w:tc>
          <w:tcPr>
            <w:tcW w:w="1768" w:type="dxa"/>
            <w:shd w:val="clear" w:color="FFFFFF" w:fill="FFFFFF"/>
            <w:vAlign w:val="center"/>
          </w:tcPr>
          <w:p w14:paraId="5CEAED7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403" w:type="dxa"/>
            <w:shd w:val="clear" w:color="FFFFFF" w:fill="FFFFFF"/>
            <w:vAlign w:val="center"/>
          </w:tcPr>
          <w:p w14:paraId="3BA5415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智能通讯座;材质；金属外壳；尺寸：10.22*10.2*0.46cm；工作环境：-30℃-+80℃</w:t>
            </w:r>
          </w:p>
        </w:tc>
        <w:tc>
          <w:tcPr>
            <w:tcW w:w="510" w:type="dxa"/>
            <w:shd w:val="clear" w:color="FFFFFF" w:fill="FFFFFF"/>
            <w:vAlign w:val="center"/>
          </w:tcPr>
          <w:p w14:paraId="4DC88AD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183F51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620" w:type="dxa"/>
            <w:shd w:val="clear" w:color="FFFFFF" w:fill="FFFFFF"/>
            <w:vAlign w:val="center"/>
          </w:tcPr>
          <w:p w14:paraId="5E5F0F2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312A0943" w14:textId="77777777">
        <w:trPr>
          <w:trHeight w:val="480"/>
          <w:jc w:val="center"/>
        </w:trPr>
        <w:tc>
          <w:tcPr>
            <w:tcW w:w="583" w:type="dxa"/>
            <w:shd w:val="clear" w:color="FFFFFF" w:fill="FFFFFF"/>
            <w:vAlign w:val="center"/>
          </w:tcPr>
          <w:p w14:paraId="5D47FA0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66</w:t>
            </w:r>
          </w:p>
        </w:tc>
        <w:tc>
          <w:tcPr>
            <w:tcW w:w="1768" w:type="dxa"/>
            <w:shd w:val="clear" w:color="FFFFFF" w:fill="FFFFFF"/>
            <w:vAlign w:val="center"/>
          </w:tcPr>
          <w:p w14:paraId="2D50EAB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403" w:type="dxa"/>
            <w:shd w:val="clear" w:color="FFFFFF" w:fill="FFFFFF"/>
            <w:vAlign w:val="center"/>
          </w:tcPr>
          <w:p w14:paraId="144848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普通地点钮；材质：聚碳酸脂，可埋入墙体内隐蔽安装，</w:t>
            </w:r>
            <w:proofErr w:type="gramStart"/>
            <w:r>
              <w:rPr>
                <w:rFonts w:ascii="宋体" w:hAnsi="宋体" w:cs="宋体" w:hint="eastAsia"/>
                <w:kern w:val="0"/>
                <w:sz w:val="20"/>
                <w:szCs w:val="20"/>
              </w:rPr>
              <w:t>抗破坏</w:t>
            </w:r>
            <w:proofErr w:type="gramEnd"/>
            <w:r>
              <w:rPr>
                <w:rFonts w:ascii="宋体" w:hAnsi="宋体" w:cs="宋体" w:hint="eastAsia"/>
                <w:kern w:val="0"/>
                <w:sz w:val="20"/>
                <w:szCs w:val="20"/>
              </w:rPr>
              <w:t>能力更强，更坚固，更耐用</w:t>
            </w:r>
          </w:p>
        </w:tc>
        <w:tc>
          <w:tcPr>
            <w:tcW w:w="510" w:type="dxa"/>
            <w:shd w:val="clear" w:color="FFFFFF" w:fill="FFFFFF"/>
            <w:vAlign w:val="center"/>
          </w:tcPr>
          <w:p w14:paraId="34159CD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3C2F226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15</w:t>
            </w:r>
          </w:p>
        </w:tc>
        <w:tc>
          <w:tcPr>
            <w:tcW w:w="620" w:type="dxa"/>
            <w:shd w:val="clear" w:color="FFFFFF" w:fill="FFFFFF"/>
            <w:vAlign w:val="center"/>
          </w:tcPr>
          <w:p w14:paraId="7748712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F265DAD" w14:textId="77777777">
        <w:trPr>
          <w:trHeight w:val="240"/>
          <w:jc w:val="center"/>
        </w:trPr>
        <w:tc>
          <w:tcPr>
            <w:tcW w:w="583" w:type="dxa"/>
            <w:shd w:val="clear" w:color="FFFFFF" w:fill="FFFFFF"/>
            <w:vAlign w:val="center"/>
          </w:tcPr>
          <w:p w14:paraId="34B2216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67</w:t>
            </w:r>
          </w:p>
        </w:tc>
        <w:tc>
          <w:tcPr>
            <w:tcW w:w="1768" w:type="dxa"/>
            <w:shd w:val="clear" w:color="FFFFFF" w:fill="FFFFFF"/>
            <w:vAlign w:val="center"/>
          </w:tcPr>
          <w:p w14:paraId="30B7A8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入侵报警控制器</w:t>
            </w:r>
          </w:p>
        </w:tc>
        <w:tc>
          <w:tcPr>
            <w:tcW w:w="4403" w:type="dxa"/>
            <w:shd w:val="clear" w:color="FFFFFF" w:fill="FFFFFF"/>
            <w:vAlign w:val="center"/>
          </w:tcPr>
          <w:p w14:paraId="10D4D35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人员钮；工程塑料</w:t>
            </w:r>
          </w:p>
        </w:tc>
        <w:tc>
          <w:tcPr>
            <w:tcW w:w="510" w:type="dxa"/>
            <w:shd w:val="clear" w:color="FFFFFF" w:fill="FFFFFF"/>
            <w:vAlign w:val="center"/>
          </w:tcPr>
          <w:p w14:paraId="4FBD646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FC1F0E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10</w:t>
            </w:r>
          </w:p>
        </w:tc>
        <w:tc>
          <w:tcPr>
            <w:tcW w:w="620" w:type="dxa"/>
            <w:shd w:val="clear" w:color="FFFFFF" w:fill="FFFFFF"/>
            <w:vAlign w:val="center"/>
          </w:tcPr>
          <w:p w14:paraId="3E42AE5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C8CB089" w14:textId="77777777">
        <w:trPr>
          <w:trHeight w:val="240"/>
          <w:jc w:val="center"/>
        </w:trPr>
        <w:tc>
          <w:tcPr>
            <w:tcW w:w="583" w:type="dxa"/>
            <w:shd w:val="clear" w:color="FFFFFF" w:fill="FFFFFF"/>
            <w:vAlign w:val="center"/>
          </w:tcPr>
          <w:p w14:paraId="1DE4802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68</w:t>
            </w:r>
          </w:p>
        </w:tc>
        <w:tc>
          <w:tcPr>
            <w:tcW w:w="1768" w:type="dxa"/>
            <w:shd w:val="clear" w:color="FFFFFF" w:fill="FFFFFF"/>
            <w:vAlign w:val="center"/>
          </w:tcPr>
          <w:p w14:paraId="62161F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软件</w:t>
            </w:r>
          </w:p>
        </w:tc>
        <w:tc>
          <w:tcPr>
            <w:tcW w:w="4403" w:type="dxa"/>
            <w:shd w:val="clear" w:color="FFFFFF" w:fill="FFFFFF"/>
            <w:vAlign w:val="center"/>
          </w:tcPr>
          <w:p w14:paraId="05BEAEB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巡更巡检软件</w:t>
            </w:r>
          </w:p>
        </w:tc>
        <w:tc>
          <w:tcPr>
            <w:tcW w:w="510" w:type="dxa"/>
            <w:shd w:val="clear" w:color="FFFFFF" w:fill="FFFFFF"/>
            <w:vAlign w:val="center"/>
          </w:tcPr>
          <w:p w14:paraId="7F40B01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6FAF480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26A214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47B04A7" w14:textId="77777777">
        <w:trPr>
          <w:trHeight w:val="240"/>
          <w:jc w:val="center"/>
        </w:trPr>
        <w:tc>
          <w:tcPr>
            <w:tcW w:w="583" w:type="dxa"/>
            <w:shd w:val="clear" w:color="FFFFFF" w:fill="FFFFFF"/>
            <w:vAlign w:val="center"/>
          </w:tcPr>
          <w:p w14:paraId="2C5D53A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135E3BD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四、监控中心机房工程</w:t>
            </w:r>
          </w:p>
        </w:tc>
        <w:tc>
          <w:tcPr>
            <w:tcW w:w="4403" w:type="dxa"/>
            <w:shd w:val="clear" w:color="FFFFFF" w:fill="FFFFFF"/>
            <w:vAlign w:val="center"/>
          </w:tcPr>
          <w:p w14:paraId="212AF7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0862292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38D06A0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2E8020E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C8F4173" w14:textId="77777777">
        <w:trPr>
          <w:trHeight w:val="240"/>
          <w:jc w:val="center"/>
        </w:trPr>
        <w:tc>
          <w:tcPr>
            <w:tcW w:w="583" w:type="dxa"/>
            <w:shd w:val="clear" w:color="FFFFFF" w:fill="FFFFFF"/>
            <w:vAlign w:val="center"/>
          </w:tcPr>
          <w:p w14:paraId="7E6E401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69</w:t>
            </w:r>
          </w:p>
        </w:tc>
        <w:tc>
          <w:tcPr>
            <w:tcW w:w="1768" w:type="dxa"/>
            <w:shd w:val="clear" w:color="FFFFFF" w:fill="FFFFFF"/>
            <w:vAlign w:val="center"/>
          </w:tcPr>
          <w:p w14:paraId="669EF41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防尘漆两遍</w:t>
            </w:r>
          </w:p>
        </w:tc>
        <w:tc>
          <w:tcPr>
            <w:tcW w:w="4403" w:type="dxa"/>
            <w:shd w:val="clear" w:color="FFFFFF" w:fill="FFFFFF"/>
            <w:vAlign w:val="center"/>
          </w:tcPr>
          <w:p w14:paraId="7B065ED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地面、顶面、墙面二遍</w:t>
            </w:r>
          </w:p>
        </w:tc>
        <w:tc>
          <w:tcPr>
            <w:tcW w:w="510" w:type="dxa"/>
            <w:shd w:val="clear" w:color="FFFFFF" w:fill="FFFFFF"/>
            <w:vAlign w:val="center"/>
          </w:tcPr>
          <w:p w14:paraId="3E70FAB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0F4F9A6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120</w:t>
            </w:r>
          </w:p>
        </w:tc>
        <w:tc>
          <w:tcPr>
            <w:tcW w:w="620" w:type="dxa"/>
            <w:shd w:val="clear" w:color="FFFFFF" w:fill="FFFFFF"/>
            <w:vAlign w:val="center"/>
          </w:tcPr>
          <w:p w14:paraId="7BE2F2F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ECB3E2E" w14:textId="77777777">
        <w:trPr>
          <w:trHeight w:val="495"/>
          <w:jc w:val="center"/>
        </w:trPr>
        <w:tc>
          <w:tcPr>
            <w:tcW w:w="583" w:type="dxa"/>
            <w:shd w:val="clear" w:color="FFFFFF" w:fill="FFFFFF"/>
            <w:vAlign w:val="center"/>
          </w:tcPr>
          <w:p w14:paraId="2ECEA54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70</w:t>
            </w:r>
          </w:p>
        </w:tc>
        <w:tc>
          <w:tcPr>
            <w:tcW w:w="1768" w:type="dxa"/>
            <w:shd w:val="clear" w:color="FFFFFF" w:fill="FFFFFF"/>
            <w:vAlign w:val="center"/>
          </w:tcPr>
          <w:p w14:paraId="48A7801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防静电活动地板</w:t>
            </w:r>
          </w:p>
        </w:tc>
        <w:tc>
          <w:tcPr>
            <w:tcW w:w="4403" w:type="dxa"/>
            <w:shd w:val="clear" w:color="FFFFFF" w:fill="FFFFFF"/>
            <w:vAlign w:val="center"/>
          </w:tcPr>
          <w:p w14:paraId="5CE9D06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陶瓷面全钢防静电地板600*600*32mm；地板边支架4#角铁</w:t>
            </w:r>
          </w:p>
        </w:tc>
        <w:tc>
          <w:tcPr>
            <w:tcW w:w="510" w:type="dxa"/>
            <w:shd w:val="clear" w:color="FFFFFF" w:fill="FFFFFF"/>
            <w:vAlign w:val="center"/>
          </w:tcPr>
          <w:p w14:paraId="10EC6499"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57DBF402"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28</w:t>
            </w:r>
          </w:p>
        </w:tc>
        <w:tc>
          <w:tcPr>
            <w:tcW w:w="620" w:type="dxa"/>
            <w:shd w:val="clear" w:color="FFFFFF" w:fill="FFFFFF"/>
            <w:vAlign w:val="center"/>
          </w:tcPr>
          <w:p w14:paraId="2C2CD3E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1E5C1CE" w14:textId="77777777">
        <w:trPr>
          <w:trHeight w:val="1200"/>
          <w:jc w:val="center"/>
        </w:trPr>
        <w:tc>
          <w:tcPr>
            <w:tcW w:w="583" w:type="dxa"/>
            <w:shd w:val="clear" w:color="FFFFFF" w:fill="FFFFFF"/>
            <w:vAlign w:val="center"/>
          </w:tcPr>
          <w:p w14:paraId="661D5A0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71</w:t>
            </w:r>
          </w:p>
        </w:tc>
        <w:tc>
          <w:tcPr>
            <w:tcW w:w="1768" w:type="dxa"/>
            <w:shd w:val="clear" w:color="FFFFFF" w:fill="FFFFFF"/>
            <w:vAlign w:val="center"/>
          </w:tcPr>
          <w:p w14:paraId="0F14A1C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吊顶天棚</w:t>
            </w:r>
          </w:p>
        </w:tc>
        <w:tc>
          <w:tcPr>
            <w:tcW w:w="4403" w:type="dxa"/>
            <w:shd w:val="clear" w:color="FFFFFF" w:fill="FFFFFF"/>
            <w:vAlign w:val="center"/>
          </w:tcPr>
          <w:p w14:paraId="258F2F3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1.龙骨材料种类、规格、中距:轻钢龙骨 (U50型)平面</w:t>
            </w:r>
            <w:r>
              <w:rPr>
                <w:rFonts w:ascii="宋体" w:hAnsi="宋体" w:cs="宋体" w:hint="eastAsia"/>
                <w:kern w:val="0"/>
                <w:sz w:val="20"/>
                <w:szCs w:val="20"/>
              </w:rPr>
              <w:br w:type="page"/>
              <w:t>2.面层材料品种、规格:铝合金微孔板吊顶600*600*0.8mm</w:t>
            </w:r>
            <w:r>
              <w:rPr>
                <w:rFonts w:ascii="宋体" w:hAnsi="宋体" w:cs="宋体" w:hint="eastAsia"/>
                <w:kern w:val="0"/>
                <w:sz w:val="20"/>
                <w:szCs w:val="20"/>
              </w:rPr>
              <w:br w:type="page"/>
              <w:t>3.压条材料种类、规格:L形吊顶收边条</w:t>
            </w:r>
          </w:p>
        </w:tc>
        <w:tc>
          <w:tcPr>
            <w:tcW w:w="510" w:type="dxa"/>
            <w:shd w:val="clear" w:color="FFFFFF" w:fill="FFFFFF"/>
            <w:vAlign w:val="center"/>
          </w:tcPr>
          <w:p w14:paraId="0112A48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16" w:type="dxa"/>
            <w:shd w:val="clear" w:color="FFFFFF" w:fill="FFFFFF"/>
            <w:vAlign w:val="center"/>
          </w:tcPr>
          <w:p w14:paraId="433F73B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28</w:t>
            </w:r>
          </w:p>
        </w:tc>
        <w:tc>
          <w:tcPr>
            <w:tcW w:w="620" w:type="dxa"/>
            <w:shd w:val="clear" w:color="FFFFFF" w:fill="FFFFFF"/>
            <w:vAlign w:val="center"/>
          </w:tcPr>
          <w:p w14:paraId="7446F9B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D2B4F4B" w14:textId="77777777">
        <w:trPr>
          <w:trHeight w:val="240"/>
          <w:jc w:val="center"/>
        </w:trPr>
        <w:tc>
          <w:tcPr>
            <w:tcW w:w="583" w:type="dxa"/>
            <w:shd w:val="clear" w:color="FFFFFF" w:fill="FFFFFF"/>
            <w:vAlign w:val="center"/>
          </w:tcPr>
          <w:p w14:paraId="4648F93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72</w:t>
            </w:r>
          </w:p>
        </w:tc>
        <w:tc>
          <w:tcPr>
            <w:tcW w:w="1768" w:type="dxa"/>
            <w:shd w:val="clear" w:color="FFFFFF" w:fill="FFFFFF"/>
            <w:vAlign w:val="center"/>
          </w:tcPr>
          <w:p w14:paraId="788CA23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金属踢脚线</w:t>
            </w:r>
          </w:p>
        </w:tc>
        <w:tc>
          <w:tcPr>
            <w:tcW w:w="4403" w:type="dxa"/>
            <w:shd w:val="clear" w:color="FFFFFF" w:fill="FFFFFF"/>
            <w:vAlign w:val="center"/>
          </w:tcPr>
          <w:p w14:paraId="46381AE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80mm高度不锈钢踢脚线</w:t>
            </w:r>
          </w:p>
        </w:tc>
        <w:tc>
          <w:tcPr>
            <w:tcW w:w="510" w:type="dxa"/>
            <w:shd w:val="clear" w:color="FFFFFF" w:fill="FFFFFF"/>
            <w:vAlign w:val="center"/>
          </w:tcPr>
          <w:p w14:paraId="716C102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9B500B6"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23</w:t>
            </w:r>
          </w:p>
        </w:tc>
        <w:tc>
          <w:tcPr>
            <w:tcW w:w="620" w:type="dxa"/>
            <w:shd w:val="clear" w:color="FFFFFF" w:fill="FFFFFF"/>
            <w:vAlign w:val="center"/>
          </w:tcPr>
          <w:p w14:paraId="0FE91DD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0A4A51A" w14:textId="77777777">
        <w:trPr>
          <w:trHeight w:val="480"/>
          <w:jc w:val="center"/>
        </w:trPr>
        <w:tc>
          <w:tcPr>
            <w:tcW w:w="583" w:type="dxa"/>
            <w:shd w:val="clear" w:color="FFFFFF" w:fill="FFFFFF"/>
            <w:vAlign w:val="center"/>
          </w:tcPr>
          <w:p w14:paraId="018DF04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73</w:t>
            </w:r>
          </w:p>
        </w:tc>
        <w:tc>
          <w:tcPr>
            <w:tcW w:w="1768" w:type="dxa"/>
            <w:shd w:val="clear" w:color="FFFFFF" w:fill="FFFFFF"/>
            <w:vAlign w:val="center"/>
          </w:tcPr>
          <w:p w14:paraId="3D487DC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平板灯</w:t>
            </w:r>
          </w:p>
        </w:tc>
        <w:tc>
          <w:tcPr>
            <w:tcW w:w="4403" w:type="dxa"/>
            <w:shd w:val="clear" w:color="FFFFFF" w:fill="FFFFFF"/>
            <w:vAlign w:val="center"/>
          </w:tcPr>
          <w:p w14:paraId="210E4A4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平板灯；600*600白光6500k，功率: 21W(含)-30W(含)</w:t>
            </w:r>
          </w:p>
        </w:tc>
        <w:tc>
          <w:tcPr>
            <w:tcW w:w="510" w:type="dxa"/>
            <w:shd w:val="clear" w:color="FFFFFF" w:fill="FFFFFF"/>
            <w:vAlign w:val="center"/>
          </w:tcPr>
          <w:p w14:paraId="3C439AC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08964F4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w:t>
            </w:r>
          </w:p>
        </w:tc>
        <w:tc>
          <w:tcPr>
            <w:tcW w:w="620" w:type="dxa"/>
            <w:shd w:val="clear" w:color="FFFFFF" w:fill="FFFFFF"/>
            <w:vAlign w:val="center"/>
          </w:tcPr>
          <w:p w14:paraId="096B9E4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3DBA69B" w14:textId="77777777">
        <w:trPr>
          <w:trHeight w:val="240"/>
          <w:jc w:val="center"/>
        </w:trPr>
        <w:tc>
          <w:tcPr>
            <w:tcW w:w="583" w:type="dxa"/>
            <w:shd w:val="clear" w:color="FFFFFF" w:fill="FFFFFF"/>
            <w:vAlign w:val="center"/>
          </w:tcPr>
          <w:p w14:paraId="475E819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74</w:t>
            </w:r>
          </w:p>
        </w:tc>
        <w:tc>
          <w:tcPr>
            <w:tcW w:w="1768" w:type="dxa"/>
            <w:shd w:val="clear" w:color="FFFFFF" w:fill="FFFFFF"/>
            <w:vAlign w:val="center"/>
          </w:tcPr>
          <w:p w14:paraId="0F9EE2C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5D6E34C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穿照明线；WDZ-BYJ-2.5</w:t>
            </w:r>
          </w:p>
        </w:tc>
        <w:tc>
          <w:tcPr>
            <w:tcW w:w="510" w:type="dxa"/>
            <w:shd w:val="clear" w:color="FFFFFF" w:fill="FFFFFF"/>
            <w:vAlign w:val="center"/>
          </w:tcPr>
          <w:p w14:paraId="67EB52E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49D8C3A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240</w:t>
            </w:r>
          </w:p>
        </w:tc>
        <w:tc>
          <w:tcPr>
            <w:tcW w:w="620" w:type="dxa"/>
            <w:shd w:val="clear" w:color="FFFFFF" w:fill="FFFFFF"/>
            <w:vAlign w:val="center"/>
          </w:tcPr>
          <w:p w14:paraId="1BD7E0E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D62A0C3" w14:textId="77777777">
        <w:trPr>
          <w:trHeight w:val="240"/>
          <w:jc w:val="center"/>
        </w:trPr>
        <w:tc>
          <w:tcPr>
            <w:tcW w:w="583" w:type="dxa"/>
            <w:shd w:val="clear" w:color="FFFFFF" w:fill="FFFFFF"/>
            <w:vAlign w:val="center"/>
          </w:tcPr>
          <w:p w14:paraId="5C9353F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75</w:t>
            </w:r>
          </w:p>
        </w:tc>
        <w:tc>
          <w:tcPr>
            <w:tcW w:w="1768" w:type="dxa"/>
            <w:shd w:val="clear" w:color="FFFFFF" w:fill="FFFFFF"/>
            <w:vAlign w:val="center"/>
          </w:tcPr>
          <w:p w14:paraId="1B09D5E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63607D5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穿照明线；BYJR-2.5</w:t>
            </w:r>
          </w:p>
        </w:tc>
        <w:tc>
          <w:tcPr>
            <w:tcW w:w="510" w:type="dxa"/>
            <w:shd w:val="clear" w:color="FFFFFF" w:fill="FFFFFF"/>
            <w:vAlign w:val="center"/>
          </w:tcPr>
          <w:p w14:paraId="07B6A00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425B8F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120</w:t>
            </w:r>
          </w:p>
        </w:tc>
        <w:tc>
          <w:tcPr>
            <w:tcW w:w="620" w:type="dxa"/>
            <w:shd w:val="clear" w:color="FFFFFF" w:fill="FFFFFF"/>
            <w:vAlign w:val="center"/>
          </w:tcPr>
          <w:p w14:paraId="363654D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8438B93" w14:textId="77777777">
        <w:trPr>
          <w:trHeight w:val="240"/>
          <w:jc w:val="center"/>
        </w:trPr>
        <w:tc>
          <w:tcPr>
            <w:tcW w:w="583" w:type="dxa"/>
            <w:shd w:val="clear" w:color="FFFFFF" w:fill="FFFFFF"/>
            <w:vAlign w:val="center"/>
          </w:tcPr>
          <w:p w14:paraId="2BBE4A0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76</w:t>
            </w:r>
          </w:p>
        </w:tc>
        <w:tc>
          <w:tcPr>
            <w:tcW w:w="1768" w:type="dxa"/>
            <w:shd w:val="clear" w:color="FFFFFF" w:fill="FFFFFF"/>
            <w:vAlign w:val="center"/>
          </w:tcPr>
          <w:p w14:paraId="3E2BE68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照明开关</w:t>
            </w:r>
          </w:p>
        </w:tc>
        <w:tc>
          <w:tcPr>
            <w:tcW w:w="4403" w:type="dxa"/>
            <w:shd w:val="clear" w:color="FFFFFF" w:fill="FFFFFF"/>
            <w:vAlign w:val="center"/>
          </w:tcPr>
          <w:p w14:paraId="3537DB6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三联单控开关</w:t>
            </w:r>
          </w:p>
        </w:tc>
        <w:tc>
          <w:tcPr>
            <w:tcW w:w="510" w:type="dxa"/>
            <w:shd w:val="clear" w:color="FFFFFF" w:fill="FFFFFF"/>
            <w:vAlign w:val="center"/>
          </w:tcPr>
          <w:p w14:paraId="3AE7E843"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6DC62BE0"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668E32E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13F05C" w14:textId="77777777">
        <w:trPr>
          <w:trHeight w:val="240"/>
          <w:jc w:val="center"/>
        </w:trPr>
        <w:tc>
          <w:tcPr>
            <w:tcW w:w="583" w:type="dxa"/>
            <w:shd w:val="clear" w:color="FFFFFF" w:fill="FFFFFF"/>
            <w:vAlign w:val="center"/>
          </w:tcPr>
          <w:p w14:paraId="524E876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77</w:t>
            </w:r>
          </w:p>
        </w:tc>
        <w:tc>
          <w:tcPr>
            <w:tcW w:w="1768" w:type="dxa"/>
            <w:shd w:val="clear" w:color="FFFFFF" w:fill="FFFFFF"/>
            <w:vAlign w:val="center"/>
          </w:tcPr>
          <w:p w14:paraId="29AE58B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照明开关</w:t>
            </w:r>
          </w:p>
        </w:tc>
        <w:tc>
          <w:tcPr>
            <w:tcW w:w="4403" w:type="dxa"/>
            <w:shd w:val="clear" w:color="FFFFFF" w:fill="FFFFFF"/>
            <w:vAlign w:val="center"/>
          </w:tcPr>
          <w:p w14:paraId="208DF81D" w14:textId="77777777" w:rsidR="00FF6344" w:rsidRDefault="00B46D33" w:rsidP="002074D2">
            <w:pPr>
              <w:widowControl/>
              <w:adjustRightInd/>
              <w:jc w:val="left"/>
              <w:rPr>
                <w:rFonts w:ascii="宋体" w:hAnsi="宋体" w:cs="宋体"/>
                <w:kern w:val="0"/>
                <w:sz w:val="20"/>
                <w:szCs w:val="20"/>
              </w:rPr>
            </w:pPr>
            <w:proofErr w:type="gramStart"/>
            <w:r>
              <w:rPr>
                <w:rFonts w:ascii="宋体" w:hAnsi="宋体" w:cs="宋体" w:hint="eastAsia"/>
                <w:kern w:val="0"/>
                <w:sz w:val="20"/>
                <w:szCs w:val="20"/>
              </w:rPr>
              <w:t>单控开关</w:t>
            </w:r>
            <w:proofErr w:type="gramEnd"/>
          </w:p>
        </w:tc>
        <w:tc>
          <w:tcPr>
            <w:tcW w:w="510" w:type="dxa"/>
            <w:shd w:val="clear" w:color="FFFFFF" w:fill="FFFFFF"/>
            <w:vAlign w:val="center"/>
          </w:tcPr>
          <w:p w14:paraId="01743AA5"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62FA71B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3CE8F5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374AC0C" w14:textId="77777777">
        <w:trPr>
          <w:trHeight w:val="240"/>
          <w:jc w:val="center"/>
        </w:trPr>
        <w:tc>
          <w:tcPr>
            <w:tcW w:w="583" w:type="dxa"/>
            <w:shd w:val="clear" w:color="FFFFFF" w:fill="FFFFFF"/>
            <w:vAlign w:val="center"/>
          </w:tcPr>
          <w:p w14:paraId="27F8C7C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78</w:t>
            </w:r>
          </w:p>
        </w:tc>
        <w:tc>
          <w:tcPr>
            <w:tcW w:w="1768" w:type="dxa"/>
            <w:shd w:val="clear" w:color="FFFFFF" w:fill="FFFFFF"/>
            <w:vAlign w:val="center"/>
          </w:tcPr>
          <w:p w14:paraId="0E15B6C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原消防等系统整合</w:t>
            </w:r>
          </w:p>
        </w:tc>
        <w:tc>
          <w:tcPr>
            <w:tcW w:w="4403" w:type="dxa"/>
            <w:shd w:val="clear" w:color="FFFFFF" w:fill="FFFFFF"/>
            <w:vAlign w:val="center"/>
          </w:tcPr>
          <w:p w14:paraId="72129A3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1.消防主机移位、消防系统整合接入等</w:t>
            </w:r>
          </w:p>
        </w:tc>
        <w:tc>
          <w:tcPr>
            <w:tcW w:w="510" w:type="dxa"/>
            <w:shd w:val="clear" w:color="FFFFFF" w:fill="FFFFFF"/>
            <w:vAlign w:val="center"/>
          </w:tcPr>
          <w:p w14:paraId="4EB2C4E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3B38060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6F4BA13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77D56F3" w14:textId="77777777">
        <w:trPr>
          <w:trHeight w:val="240"/>
          <w:jc w:val="center"/>
        </w:trPr>
        <w:tc>
          <w:tcPr>
            <w:tcW w:w="583" w:type="dxa"/>
            <w:shd w:val="clear" w:color="FFFFFF" w:fill="FFFFFF"/>
            <w:vAlign w:val="center"/>
          </w:tcPr>
          <w:p w14:paraId="6DF925F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79</w:t>
            </w:r>
          </w:p>
        </w:tc>
        <w:tc>
          <w:tcPr>
            <w:tcW w:w="1768" w:type="dxa"/>
            <w:shd w:val="clear" w:color="FFFFFF" w:fill="FFFFFF"/>
            <w:vAlign w:val="center"/>
          </w:tcPr>
          <w:p w14:paraId="0A3189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拆除工程</w:t>
            </w:r>
          </w:p>
        </w:tc>
        <w:tc>
          <w:tcPr>
            <w:tcW w:w="4403" w:type="dxa"/>
            <w:shd w:val="clear" w:color="FFFFFF" w:fill="FFFFFF"/>
            <w:vAlign w:val="center"/>
          </w:tcPr>
          <w:p w14:paraId="297DBC7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原门、隔墙和电视墙、地板等拆除，垃圾清运</w:t>
            </w:r>
          </w:p>
        </w:tc>
        <w:tc>
          <w:tcPr>
            <w:tcW w:w="510" w:type="dxa"/>
            <w:shd w:val="clear" w:color="FFFFFF" w:fill="FFFFFF"/>
            <w:vAlign w:val="center"/>
          </w:tcPr>
          <w:p w14:paraId="57B368BC"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18C5CFC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77C1238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9D21662" w14:textId="77777777">
        <w:trPr>
          <w:trHeight w:val="240"/>
          <w:jc w:val="center"/>
        </w:trPr>
        <w:tc>
          <w:tcPr>
            <w:tcW w:w="583" w:type="dxa"/>
            <w:shd w:val="clear" w:color="FFFFFF" w:fill="FFFFFF"/>
            <w:vAlign w:val="center"/>
          </w:tcPr>
          <w:p w14:paraId="2E7D7ED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80</w:t>
            </w:r>
          </w:p>
        </w:tc>
        <w:tc>
          <w:tcPr>
            <w:tcW w:w="1768" w:type="dxa"/>
            <w:shd w:val="clear" w:color="FFFFFF" w:fill="FFFFFF"/>
            <w:vAlign w:val="center"/>
          </w:tcPr>
          <w:p w14:paraId="1F77104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管路改造</w:t>
            </w:r>
          </w:p>
        </w:tc>
        <w:tc>
          <w:tcPr>
            <w:tcW w:w="4403" w:type="dxa"/>
            <w:shd w:val="clear" w:color="FFFFFF" w:fill="FFFFFF"/>
            <w:vAlign w:val="center"/>
          </w:tcPr>
          <w:p w14:paraId="35B7A93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1.机房内明管改暗管</w:t>
            </w:r>
          </w:p>
        </w:tc>
        <w:tc>
          <w:tcPr>
            <w:tcW w:w="510" w:type="dxa"/>
            <w:shd w:val="clear" w:color="FFFFFF" w:fill="FFFFFF"/>
            <w:vAlign w:val="center"/>
          </w:tcPr>
          <w:p w14:paraId="61E46D4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项</w:t>
            </w:r>
          </w:p>
        </w:tc>
        <w:tc>
          <w:tcPr>
            <w:tcW w:w="616" w:type="dxa"/>
            <w:shd w:val="clear" w:color="FFFFFF" w:fill="FFFFFF"/>
            <w:vAlign w:val="center"/>
          </w:tcPr>
          <w:p w14:paraId="134096F5"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FEBF2E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FC387AE" w14:textId="77777777">
        <w:trPr>
          <w:trHeight w:val="495"/>
          <w:jc w:val="center"/>
        </w:trPr>
        <w:tc>
          <w:tcPr>
            <w:tcW w:w="583" w:type="dxa"/>
            <w:shd w:val="clear" w:color="FFFFFF" w:fill="FFFFFF"/>
            <w:vAlign w:val="center"/>
          </w:tcPr>
          <w:p w14:paraId="5BB1634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81</w:t>
            </w:r>
          </w:p>
        </w:tc>
        <w:tc>
          <w:tcPr>
            <w:tcW w:w="1768" w:type="dxa"/>
            <w:shd w:val="clear" w:color="FFFFFF" w:fill="FFFFFF"/>
            <w:vAlign w:val="center"/>
          </w:tcPr>
          <w:p w14:paraId="3F396A3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Ups不间断电源及其附属设备安装</w:t>
            </w:r>
          </w:p>
        </w:tc>
        <w:tc>
          <w:tcPr>
            <w:tcW w:w="4403" w:type="dxa"/>
            <w:shd w:val="clear" w:color="FFFFFF" w:fill="FFFFFF"/>
            <w:vAlign w:val="center"/>
          </w:tcPr>
          <w:p w14:paraId="18AB88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UPS主机；20KVA/15KW工频纯在线“0”带隔离变压器转换在线式三相五线进五线出</w:t>
            </w:r>
          </w:p>
        </w:tc>
        <w:tc>
          <w:tcPr>
            <w:tcW w:w="510" w:type="dxa"/>
            <w:shd w:val="clear" w:color="FFFFFF" w:fill="FFFFFF"/>
            <w:vAlign w:val="center"/>
          </w:tcPr>
          <w:p w14:paraId="079CD6E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26EC01BB"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470B18C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40A2DFE" w14:textId="77777777">
        <w:trPr>
          <w:trHeight w:val="480"/>
          <w:jc w:val="center"/>
        </w:trPr>
        <w:tc>
          <w:tcPr>
            <w:tcW w:w="583" w:type="dxa"/>
            <w:shd w:val="clear" w:color="FFFFFF" w:fill="FFFFFF"/>
            <w:vAlign w:val="center"/>
          </w:tcPr>
          <w:p w14:paraId="5B38E6D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lastRenderedPageBreak/>
              <w:t>82</w:t>
            </w:r>
          </w:p>
        </w:tc>
        <w:tc>
          <w:tcPr>
            <w:tcW w:w="1768" w:type="dxa"/>
            <w:shd w:val="clear" w:color="FFFFFF" w:fill="FFFFFF"/>
            <w:vAlign w:val="center"/>
          </w:tcPr>
          <w:p w14:paraId="30FBBA2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备用电源及电池主机（柜）</w:t>
            </w:r>
          </w:p>
        </w:tc>
        <w:tc>
          <w:tcPr>
            <w:tcW w:w="4403" w:type="dxa"/>
            <w:shd w:val="clear" w:color="FFFFFF" w:fill="FFFFFF"/>
            <w:vAlign w:val="center"/>
          </w:tcPr>
          <w:p w14:paraId="4420C53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蓄电池 12V/100AH</w:t>
            </w:r>
          </w:p>
        </w:tc>
        <w:tc>
          <w:tcPr>
            <w:tcW w:w="510" w:type="dxa"/>
            <w:shd w:val="clear" w:color="FFFFFF" w:fill="FFFFFF"/>
            <w:vAlign w:val="center"/>
          </w:tcPr>
          <w:p w14:paraId="383B2D3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51428D7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64</w:t>
            </w:r>
          </w:p>
        </w:tc>
        <w:tc>
          <w:tcPr>
            <w:tcW w:w="620" w:type="dxa"/>
            <w:shd w:val="clear" w:color="FFFFFF" w:fill="FFFFFF"/>
            <w:vAlign w:val="center"/>
          </w:tcPr>
          <w:p w14:paraId="0139089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BA1E812" w14:textId="77777777">
        <w:trPr>
          <w:trHeight w:val="240"/>
          <w:jc w:val="center"/>
        </w:trPr>
        <w:tc>
          <w:tcPr>
            <w:tcW w:w="583" w:type="dxa"/>
            <w:shd w:val="clear" w:color="FFFFFF" w:fill="FFFFFF"/>
            <w:vAlign w:val="center"/>
          </w:tcPr>
          <w:p w14:paraId="15932D2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83</w:t>
            </w:r>
          </w:p>
        </w:tc>
        <w:tc>
          <w:tcPr>
            <w:tcW w:w="1768" w:type="dxa"/>
            <w:shd w:val="clear" w:color="FFFFFF" w:fill="FFFFFF"/>
            <w:vAlign w:val="center"/>
          </w:tcPr>
          <w:p w14:paraId="4A38529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蓄电池屏（柜）</w:t>
            </w:r>
          </w:p>
        </w:tc>
        <w:tc>
          <w:tcPr>
            <w:tcW w:w="4403" w:type="dxa"/>
            <w:shd w:val="clear" w:color="FFFFFF" w:fill="FFFFFF"/>
            <w:vAlign w:val="center"/>
          </w:tcPr>
          <w:p w14:paraId="6DC583D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电池柜</w:t>
            </w:r>
          </w:p>
        </w:tc>
        <w:tc>
          <w:tcPr>
            <w:tcW w:w="510" w:type="dxa"/>
            <w:shd w:val="clear" w:color="FFFFFF" w:fill="FFFFFF"/>
            <w:vAlign w:val="center"/>
          </w:tcPr>
          <w:p w14:paraId="4D5FAD5D"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6A8AB61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620" w:type="dxa"/>
            <w:shd w:val="clear" w:color="FFFFFF" w:fill="FFFFFF"/>
            <w:vAlign w:val="center"/>
          </w:tcPr>
          <w:p w14:paraId="6679042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2C0D24C" w14:textId="77777777">
        <w:trPr>
          <w:trHeight w:val="480"/>
          <w:jc w:val="center"/>
        </w:trPr>
        <w:tc>
          <w:tcPr>
            <w:tcW w:w="583" w:type="dxa"/>
            <w:shd w:val="clear" w:color="FFFFFF" w:fill="FFFFFF"/>
            <w:vAlign w:val="center"/>
          </w:tcPr>
          <w:p w14:paraId="1D50DD7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84</w:t>
            </w:r>
          </w:p>
        </w:tc>
        <w:tc>
          <w:tcPr>
            <w:tcW w:w="1768" w:type="dxa"/>
            <w:shd w:val="clear" w:color="FFFFFF" w:fill="FFFFFF"/>
            <w:vAlign w:val="center"/>
          </w:tcPr>
          <w:p w14:paraId="424C2F4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配电箱</w:t>
            </w:r>
          </w:p>
        </w:tc>
        <w:tc>
          <w:tcPr>
            <w:tcW w:w="4403" w:type="dxa"/>
            <w:shd w:val="clear" w:color="FFFFFF" w:fill="FFFFFF"/>
            <w:vAlign w:val="center"/>
          </w:tcPr>
          <w:p w14:paraId="7FBDF6C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UPS电源配电箱;定制，含塑壳断路器、空开带漏保，浪涌保护器 及附件</w:t>
            </w:r>
          </w:p>
        </w:tc>
        <w:tc>
          <w:tcPr>
            <w:tcW w:w="510" w:type="dxa"/>
            <w:shd w:val="clear" w:color="FFFFFF" w:fill="FFFFFF"/>
            <w:vAlign w:val="center"/>
          </w:tcPr>
          <w:p w14:paraId="35B2120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台</w:t>
            </w:r>
          </w:p>
        </w:tc>
        <w:tc>
          <w:tcPr>
            <w:tcW w:w="616" w:type="dxa"/>
            <w:shd w:val="clear" w:color="FFFFFF" w:fill="FFFFFF"/>
            <w:vAlign w:val="center"/>
          </w:tcPr>
          <w:p w14:paraId="0B6A849E"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106E4E5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462592B3" w14:textId="77777777">
        <w:trPr>
          <w:trHeight w:val="240"/>
          <w:jc w:val="center"/>
        </w:trPr>
        <w:tc>
          <w:tcPr>
            <w:tcW w:w="583" w:type="dxa"/>
            <w:shd w:val="clear" w:color="FFFFFF" w:fill="FFFFFF"/>
            <w:vAlign w:val="center"/>
          </w:tcPr>
          <w:p w14:paraId="6A50944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85</w:t>
            </w:r>
          </w:p>
        </w:tc>
        <w:tc>
          <w:tcPr>
            <w:tcW w:w="1768" w:type="dxa"/>
            <w:shd w:val="clear" w:color="FFFFFF" w:fill="FFFFFF"/>
            <w:vAlign w:val="center"/>
          </w:tcPr>
          <w:p w14:paraId="3054A27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甲级防盗门</w:t>
            </w:r>
          </w:p>
        </w:tc>
        <w:tc>
          <w:tcPr>
            <w:tcW w:w="4403" w:type="dxa"/>
            <w:shd w:val="clear" w:color="FFFFFF" w:fill="FFFFFF"/>
            <w:vAlign w:val="center"/>
          </w:tcPr>
          <w:p w14:paraId="39EA48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甲级防盗门 1470mm×2270mm，含五金</w:t>
            </w:r>
          </w:p>
        </w:tc>
        <w:tc>
          <w:tcPr>
            <w:tcW w:w="510" w:type="dxa"/>
            <w:shd w:val="clear" w:color="FFFFFF" w:fill="FFFFFF"/>
            <w:vAlign w:val="center"/>
          </w:tcPr>
          <w:p w14:paraId="6BE11F4C"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樘</w:t>
            </w:r>
            <w:proofErr w:type="gramEnd"/>
          </w:p>
        </w:tc>
        <w:tc>
          <w:tcPr>
            <w:tcW w:w="616" w:type="dxa"/>
            <w:shd w:val="clear" w:color="FFFFFF" w:fill="FFFFFF"/>
            <w:vAlign w:val="center"/>
          </w:tcPr>
          <w:p w14:paraId="367AA517"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1A1C2E3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93DF4CD" w14:textId="77777777">
        <w:trPr>
          <w:trHeight w:val="240"/>
          <w:jc w:val="center"/>
        </w:trPr>
        <w:tc>
          <w:tcPr>
            <w:tcW w:w="583" w:type="dxa"/>
            <w:shd w:val="clear" w:color="FFFFFF" w:fill="FFFFFF"/>
            <w:vAlign w:val="center"/>
          </w:tcPr>
          <w:p w14:paraId="2A79C900"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86</w:t>
            </w:r>
          </w:p>
        </w:tc>
        <w:tc>
          <w:tcPr>
            <w:tcW w:w="1768" w:type="dxa"/>
            <w:shd w:val="clear" w:color="FFFFFF" w:fill="FFFFFF"/>
            <w:vAlign w:val="center"/>
          </w:tcPr>
          <w:p w14:paraId="1D20D50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操作台</w:t>
            </w:r>
          </w:p>
        </w:tc>
        <w:tc>
          <w:tcPr>
            <w:tcW w:w="4403" w:type="dxa"/>
            <w:shd w:val="clear" w:color="FFFFFF" w:fill="FFFFFF"/>
            <w:vAlign w:val="center"/>
          </w:tcPr>
          <w:p w14:paraId="0F9920B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操作台1800mm*800mm*760MM</w:t>
            </w:r>
          </w:p>
        </w:tc>
        <w:tc>
          <w:tcPr>
            <w:tcW w:w="510" w:type="dxa"/>
            <w:shd w:val="clear" w:color="FFFFFF" w:fill="FFFFFF"/>
            <w:vAlign w:val="center"/>
          </w:tcPr>
          <w:p w14:paraId="00890F0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2511833D"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BE487E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78B5545B" w14:textId="77777777">
        <w:trPr>
          <w:trHeight w:val="1440"/>
          <w:jc w:val="center"/>
        </w:trPr>
        <w:tc>
          <w:tcPr>
            <w:tcW w:w="583" w:type="dxa"/>
            <w:shd w:val="clear" w:color="FFFFFF" w:fill="FFFFFF"/>
            <w:vAlign w:val="center"/>
          </w:tcPr>
          <w:p w14:paraId="58E5632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87</w:t>
            </w:r>
          </w:p>
        </w:tc>
        <w:tc>
          <w:tcPr>
            <w:tcW w:w="1768" w:type="dxa"/>
            <w:shd w:val="clear" w:color="FFFFFF" w:fill="FFFFFF"/>
            <w:vAlign w:val="center"/>
          </w:tcPr>
          <w:p w14:paraId="7319CF5E"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403" w:type="dxa"/>
            <w:shd w:val="clear" w:color="FFFFFF" w:fill="FFFFFF"/>
            <w:vAlign w:val="center"/>
          </w:tcPr>
          <w:p w14:paraId="4035412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末级防雷器；机架式，六位插孔，采用优质压敏电阻，气体放电管，采用温控保护电路，</w:t>
            </w:r>
            <w:proofErr w:type="gramStart"/>
            <w:r>
              <w:rPr>
                <w:rFonts w:ascii="宋体" w:hAnsi="宋体" w:cs="宋体" w:hint="eastAsia"/>
                <w:kern w:val="0"/>
                <w:sz w:val="20"/>
                <w:szCs w:val="20"/>
              </w:rPr>
              <w:t>内置热</w:t>
            </w:r>
            <w:proofErr w:type="gramEnd"/>
            <w:r>
              <w:rPr>
                <w:rFonts w:ascii="宋体" w:hAnsi="宋体" w:cs="宋体" w:hint="eastAsia"/>
                <w:kern w:val="0"/>
                <w:sz w:val="20"/>
                <w:szCs w:val="20"/>
              </w:rPr>
              <w:t>保护，额定电压：220VAC，最大持续工作电压：320VAC，额定负载电流：20A，最大流通量（8/20μs）：20kA，标称流通量（8/20μs）：10kA；响应时间：≤25ns</w:t>
            </w:r>
          </w:p>
        </w:tc>
        <w:tc>
          <w:tcPr>
            <w:tcW w:w="510" w:type="dxa"/>
            <w:shd w:val="clear" w:color="FFFFFF" w:fill="FFFFFF"/>
            <w:vAlign w:val="center"/>
          </w:tcPr>
          <w:p w14:paraId="5612819D"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1F03403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11</w:t>
            </w:r>
          </w:p>
        </w:tc>
        <w:tc>
          <w:tcPr>
            <w:tcW w:w="620" w:type="dxa"/>
            <w:shd w:val="clear" w:color="FFFFFF" w:fill="FFFFFF"/>
            <w:vAlign w:val="center"/>
          </w:tcPr>
          <w:p w14:paraId="5AC2A80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01490B2" w14:textId="77777777">
        <w:trPr>
          <w:trHeight w:val="480"/>
          <w:jc w:val="center"/>
        </w:trPr>
        <w:tc>
          <w:tcPr>
            <w:tcW w:w="583" w:type="dxa"/>
            <w:shd w:val="clear" w:color="FFFFFF" w:fill="FFFFFF"/>
            <w:vAlign w:val="center"/>
          </w:tcPr>
          <w:p w14:paraId="5F722742"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88</w:t>
            </w:r>
          </w:p>
        </w:tc>
        <w:tc>
          <w:tcPr>
            <w:tcW w:w="1768" w:type="dxa"/>
            <w:shd w:val="clear" w:color="FFFFFF" w:fill="FFFFFF"/>
            <w:vAlign w:val="center"/>
          </w:tcPr>
          <w:p w14:paraId="39590716"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403" w:type="dxa"/>
            <w:shd w:val="clear" w:color="FFFFFF" w:fill="FFFFFF"/>
            <w:vAlign w:val="center"/>
          </w:tcPr>
          <w:p w14:paraId="2771B75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三级防浪涌装置；设备箱电源防雷模块Imax/In（kA）：40/20kA</w:t>
            </w:r>
          </w:p>
        </w:tc>
        <w:tc>
          <w:tcPr>
            <w:tcW w:w="510" w:type="dxa"/>
            <w:shd w:val="clear" w:color="FFFFFF" w:fill="FFFFFF"/>
            <w:vAlign w:val="center"/>
          </w:tcPr>
          <w:p w14:paraId="5093C1CC"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4F7EA19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w:t>
            </w:r>
          </w:p>
        </w:tc>
        <w:tc>
          <w:tcPr>
            <w:tcW w:w="620" w:type="dxa"/>
            <w:shd w:val="clear" w:color="FFFFFF" w:fill="FFFFFF"/>
            <w:vAlign w:val="center"/>
          </w:tcPr>
          <w:p w14:paraId="480A596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96243BC" w14:textId="77777777">
        <w:trPr>
          <w:trHeight w:val="495"/>
          <w:jc w:val="center"/>
        </w:trPr>
        <w:tc>
          <w:tcPr>
            <w:tcW w:w="583" w:type="dxa"/>
            <w:shd w:val="clear" w:color="FFFFFF" w:fill="FFFFFF"/>
            <w:vAlign w:val="center"/>
          </w:tcPr>
          <w:p w14:paraId="3FFFD30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89</w:t>
            </w:r>
          </w:p>
        </w:tc>
        <w:tc>
          <w:tcPr>
            <w:tcW w:w="1768" w:type="dxa"/>
            <w:shd w:val="clear" w:color="FFFFFF" w:fill="FFFFFF"/>
            <w:vAlign w:val="center"/>
          </w:tcPr>
          <w:p w14:paraId="5450AA7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浪涌保护器</w:t>
            </w:r>
          </w:p>
        </w:tc>
        <w:tc>
          <w:tcPr>
            <w:tcW w:w="4403" w:type="dxa"/>
            <w:shd w:val="clear" w:color="FFFFFF" w:fill="FFFFFF"/>
            <w:vAlign w:val="center"/>
          </w:tcPr>
          <w:p w14:paraId="35A92E3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二级防浪涌装置；UPS电箱三相电源二级浪</w:t>
            </w:r>
            <w:proofErr w:type="gramStart"/>
            <w:r>
              <w:rPr>
                <w:rFonts w:ascii="宋体" w:hAnsi="宋体" w:cs="宋体" w:hint="eastAsia"/>
                <w:kern w:val="0"/>
                <w:sz w:val="20"/>
                <w:szCs w:val="20"/>
              </w:rPr>
              <w:t>涌保护</w:t>
            </w:r>
            <w:proofErr w:type="gramEnd"/>
            <w:r>
              <w:rPr>
                <w:rFonts w:ascii="宋体" w:hAnsi="宋体" w:cs="宋体" w:hint="eastAsia"/>
                <w:kern w:val="0"/>
                <w:sz w:val="20"/>
                <w:szCs w:val="20"/>
              </w:rPr>
              <w:t>模块：Imax/In（kA）：80/40kA</w:t>
            </w:r>
          </w:p>
        </w:tc>
        <w:tc>
          <w:tcPr>
            <w:tcW w:w="510" w:type="dxa"/>
            <w:shd w:val="clear" w:color="FFFFFF" w:fill="FFFFFF"/>
            <w:vAlign w:val="center"/>
          </w:tcPr>
          <w:p w14:paraId="365DCACB" w14:textId="77777777" w:rsidR="00FF6344" w:rsidRDefault="00B46D33" w:rsidP="002074D2">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16" w:type="dxa"/>
            <w:shd w:val="clear" w:color="FFFFFF" w:fill="FFFFFF"/>
            <w:vAlign w:val="center"/>
          </w:tcPr>
          <w:p w14:paraId="4739A20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090A40B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3D2D4FB" w14:textId="77777777">
        <w:trPr>
          <w:trHeight w:val="240"/>
          <w:jc w:val="center"/>
        </w:trPr>
        <w:tc>
          <w:tcPr>
            <w:tcW w:w="583" w:type="dxa"/>
            <w:shd w:val="clear" w:color="FFFFFF" w:fill="FFFFFF"/>
            <w:vAlign w:val="center"/>
          </w:tcPr>
          <w:p w14:paraId="79CD828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90</w:t>
            </w:r>
          </w:p>
        </w:tc>
        <w:tc>
          <w:tcPr>
            <w:tcW w:w="1768" w:type="dxa"/>
            <w:shd w:val="clear" w:color="FFFFFF" w:fill="FFFFFF"/>
            <w:vAlign w:val="center"/>
          </w:tcPr>
          <w:p w14:paraId="5C1538D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接地母线</w:t>
            </w:r>
          </w:p>
        </w:tc>
        <w:tc>
          <w:tcPr>
            <w:tcW w:w="4403" w:type="dxa"/>
            <w:shd w:val="clear" w:color="FFFFFF" w:fill="FFFFFF"/>
            <w:vAlign w:val="center"/>
          </w:tcPr>
          <w:p w14:paraId="3532EBD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接地铜排 -30*3</w:t>
            </w:r>
          </w:p>
        </w:tc>
        <w:tc>
          <w:tcPr>
            <w:tcW w:w="510" w:type="dxa"/>
            <w:shd w:val="clear" w:color="FFFFFF" w:fill="FFFFFF"/>
            <w:vAlign w:val="center"/>
          </w:tcPr>
          <w:p w14:paraId="7D8F9A55"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920A44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24</w:t>
            </w:r>
          </w:p>
        </w:tc>
        <w:tc>
          <w:tcPr>
            <w:tcW w:w="620" w:type="dxa"/>
            <w:shd w:val="clear" w:color="FFFFFF" w:fill="FFFFFF"/>
            <w:vAlign w:val="center"/>
          </w:tcPr>
          <w:p w14:paraId="444B9D0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6F5FF0C" w14:textId="77777777">
        <w:trPr>
          <w:trHeight w:val="240"/>
          <w:jc w:val="center"/>
        </w:trPr>
        <w:tc>
          <w:tcPr>
            <w:tcW w:w="583" w:type="dxa"/>
            <w:shd w:val="clear" w:color="FFFFFF" w:fill="FFFFFF"/>
            <w:vAlign w:val="center"/>
          </w:tcPr>
          <w:p w14:paraId="6A415BB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91</w:t>
            </w:r>
          </w:p>
        </w:tc>
        <w:tc>
          <w:tcPr>
            <w:tcW w:w="1768" w:type="dxa"/>
            <w:shd w:val="clear" w:color="FFFFFF" w:fill="FFFFFF"/>
            <w:vAlign w:val="center"/>
          </w:tcPr>
          <w:p w14:paraId="6867DCE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接地母线</w:t>
            </w:r>
          </w:p>
        </w:tc>
        <w:tc>
          <w:tcPr>
            <w:tcW w:w="4403" w:type="dxa"/>
            <w:shd w:val="clear" w:color="FFFFFF" w:fill="FFFFFF"/>
            <w:vAlign w:val="center"/>
          </w:tcPr>
          <w:p w14:paraId="7392AC4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接地热镀锌扁钢 -40*4</w:t>
            </w:r>
          </w:p>
        </w:tc>
        <w:tc>
          <w:tcPr>
            <w:tcW w:w="510" w:type="dxa"/>
            <w:shd w:val="clear" w:color="FFFFFF" w:fill="FFFFFF"/>
            <w:vAlign w:val="center"/>
          </w:tcPr>
          <w:p w14:paraId="5CE85DF6"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59698081"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8</w:t>
            </w:r>
          </w:p>
        </w:tc>
        <w:tc>
          <w:tcPr>
            <w:tcW w:w="620" w:type="dxa"/>
            <w:shd w:val="clear" w:color="FFFFFF" w:fill="FFFFFF"/>
            <w:vAlign w:val="center"/>
          </w:tcPr>
          <w:p w14:paraId="3F73C26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01379876" w14:textId="77777777">
        <w:trPr>
          <w:trHeight w:val="240"/>
          <w:jc w:val="center"/>
        </w:trPr>
        <w:tc>
          <w:tcPr>
            <w:tcW w:w="583" w:type="dxa"/>
            <w:shd w:val="clear" w:color="FFFFFF" w:fill="FFFFFF"/>
            <w:vAlign w:val="center"/>
          </w:tcPr>
          <w:p w14:paraId="3646657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92</w:t>
            </w:r>
          </w:p>
        </w:tc>
        <w:tc>
          <w:tcPr>
            <w:tcW w:w="1768" w:type="dxa"/>
            <w:shd w:val="clear" w:color="FFFFFF" w:fill="FFFFFF"/>
            <w:vAlign w:val="center"/>
          </w:tcPr>
          <w:p w14:paraId="45AEAA71"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58CD9DB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铜芯导线BVR6mm2</w:t>
            </w:r>
          </w:p>
        </w:tc>
        <w:tc>
          <w:tcPr>
            <w:tcW w:w="510" w:type="dxa"/>
            <w:shd w:val="clear" w:color="FFFFFF" w:fill="FFFFFF"/>
            <w:vAlign w:val="center"/>
          </w:tcPr>
          <w:p w14:paraId="63279E0A"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01E6C073"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25</w:t>
            </w:r>
          </w:p>
        </w:tc>
        <w:tc>
          <w:tcPr>
            <w:tcW w:w="620" w:type="dxa"/>
            <w:shd w:val="clear" w:color="FFFFFF" w:fill="FFFFFF"/>
            <w:vAlign w:val="center"/>
          </w:tcPr>
          <w:p w14:paraId="0C71B4F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70AB6B7" w14:textId="77777777">
        <w:trPr>
          <w:trHeight w:val="240"/>
          <w:jc w:val="center"/>
        </w:trPr>
        <w:tc>
          <w:tcPr>
            <w:tcW w:w="583" w:type="dxa"/>
            <w:shd w:val="clear" w:color="FFFFFF" w:fill="FFFFFF"/>
            <w:vAlign w:val="center"/>
          </w:tcPr>
          <w:p w14:paraId="4CE0AA98"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93</w:t>
            </w:r>
          </w:p>
        </w:tc>
        <w:tc>
          <w:tcPr>
            <w:tcW w:w="1768" w:type="dxa"/>
            <w:shd w:val="clear" w:color="FFFFFF" w:fill="FFFFFF"/>
            <w:vAlign w:val="center"/>
          </w:tcPr>
          <w:p w14:paraId="61FD5B9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4FAFB47A"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w:t>
            </w:r>
          </w:p>
        </w:tc>
        <w:tc>
          <w:tcPr>
            <w:tcW w:w="510" w:type="dxa"/>
            <w:shd w:val="clear" w:color="FFFFFF" w:fill="FFFFFF"/>
            <w:vAlign w:val="center"/>
          </w:tcPr>
          <w:p w14:paraId="22AB997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2C2C4334"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20</w:t>
            </w:r>
          </w:p>
        </w:tc>
        <w:tc>
          <w:tcPr>
            <w:tcW w:w="620" w:type="dxa"/>
            <w:shd w:val="clear" w:color="FFFFFF" w:fill="FFFFFF"/>
            <w:vAlign w:val="center"/>
          </w:tcPr>
          <w:p w14:paraId="391ADFD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61C0002E" w14:textId="77777777">
        <w:trPr>
          <w:trHeight w:val="240"/>
          <w:jc w:val="center"/>
        </w:trPr>
        <w:tc>
          <w:tcPr>
            <w:tcW w:w="583" w:type="dxa"/>
            <w:shd w:val="clear" w:color="FFFFFF" w:fill="FFFFFF"/>
            <w:vAlign w:val="center"/>
          </w:tcPr>
          <w:p w14:paraId="5110625F"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94</w:t>
            </w:r>
          </w:p>
        </w:tc>
        <w:tc>
          <w:tcPr>
            <w:tcW w:w="1768" w:type="dxa"/>
            <w:shd w:val="clear" w:color="FFFFFF" w:fill="FFFFFF"/>
            <w:vAlign w:val="center"/>
          </w:tcPr>
          <w:p w14:paraId="7C9AB2D2"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配线</w:t>
            </w:r>
          </w:p>
        </w:tc>
        <w:tc>
          <w:tcPr>
            <w:tcW w:w="4403" w:type="dxa"/>
            <w:shd w:val="clear" w:color="FFFFFF" w:fill="FFFFFF"/>
            <w:vAlign w:val="center"/>
          </w:tcPr>
          <w:p w14:paraId="55CB1A19"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铜芯导线BV25mm2</w:t>
            </w:r>
          </w:p>
        </w:tc>
        <w:tc>
          <w:tcPr>
            <w:tcW w:w="510" w:type="dxa"/>
            <w:shd w:val="clear" w:color="FFFFFF" w:fill="FFFFFF"/>
            <w:vAlign w:val="center"/>
          </w:tcPr>
          <w:p w14:paraId="6BB51C01"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16" w:type="dxa"/>
            <w:shd w:val="clear" w:color="FFFFFF" w:fill="FFFFFF"/>
            <w:vAlign w:val="center"/>
          </w:tcPr>
          <w:p w14:paraId="1E0033E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30</w:t>
            </w:r>
          </w:p>
        </w:tc>
        <w:tc>
          <w:tcPr>
            <w:tcW w:w="620" w:type="dxa"/>
            <w:shd w:val="clear" w:color="FFFFFF" w:fill="FFFFFF"/>
            <w:vAlign w:val="center"/>
          </w:tcPr>
          <w:p w14:paraId="08D4AB6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2DD7DAA1" w14:textId="77777777">
        <w:trPr>
          <w:trHeight w:val="240"/>
          <w:jc w:val="center"/>
        </w:trPr>
        <w:tc>
          <w:tcPr>
            <w:tcW w:w="583" w:type="dxa"/>
            <w:shd w:val="clear" w:color="FFFFFF" w:fill="FFFFFF"/>
            <w:vAlign w:val="center"/>
          </w:tcPr>
          <w:p w14:paraId="1DD3D149"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62109890"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室外广播系统维修恢复</w:t>
            </w:r>
          </w:p>
        </w:tc>
        <w:tc>
          <w:tcPr>
            <w:tcW w:w="4403" w:type="dxa"/>
            <w:shd w:val="clear" w:color="FFFFFF" w:fill="FFFFFF"/>
            <w:vAlign w:val="center"/>
          </w:tcPr>
          <w:p w14:paraId="31B9AB3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3AEB6F0C"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750FED0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7F064025"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69BF5EC" w14:textId="77777777">
        <w:trPr>
          <w:trHeight w:val="240"/>
          <w:jc w:val="center"/>
        </w:trPr>
        <w:tc>
          <w:tcPr>
            <w:tcW w:w="583" w:type="dxa"/>
            <w:shd w:val="clear" w:color="FFFFFF" w:fill="FFFFFF"/>
            <w:vAlign w:val="center"/>
          </w:tcPr>
          <w:p w14:paraId="4CEB30D3"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95</w:t>
            </w:r>
          </w:p>
        </w:tc>
        <w:tc>
          <w:tcPr>
            <w:tcW w:w="1768" w:type="dxa"/>
            <w:shd w:val="clear" w:color="FFFFFF" w:fill="FFFFFF"/>
            <w:vAlign w:val="center"/>
          </w:tcPr>
          <w:p w14:paraId="75BCDC6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广播系统修复</w:t>
            </w:r>
          </w:p>
        </w:tc>
        <w:tc>
          <w:tcPr>
            <w:tcW w:w="4403" w:type="dxa"/>
            <w:shd w:val="clear" w:color="FFFFFF" w:fill="FFFFFF"/>
            <w:vAlign w:val="center"/>
          </w:tcPr>
          <w:p w14:paraId="6961304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1.全馆区室外广播系统约80点位、广播及线路修复</w:t>
            </w:r>
          </w:p>
        </w:tc>
        <w:tc>
          <w:tcPr>
            <w:tcW w:w="510" w:type="dxa"/>
            <w:shd w:val="clear" w:color="FFFFFF" w:fill="FFFFFF"/>
            <w:vAlign w:val="center"/>
          </w:tcPr>
          <w:p w14:paraId="5085857B"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批</w:t>
            </w:r>
          </w:p>
        </w:tc>
        <w:tc>
          <w:tcPr>
            <w:tcW w:w="616" w:type="dxa"/>
            <w:shd w:val="clear" w:color="FFFFFF" w:fill="FFFFFF"/>
            <w:vAlign w:val="center"/>
          </w:tcPr>
          <w:p w14:paraId="2D5EA54A"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1</w:t>
            </w:r>
          </w:p>
        </w:tc>
        <w:tc>
          <w:tcPr>
            <w:tcW w:w="620" w:type="dxa"/>
            <w:shd w:val="clear" w:color="FFFFFF" w:fill="FFFFFF"/>
            <w:vAlign w:val="center"/>
          </w:tcPr>
          <w:p w14:paraId="22F7C70D"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1188219E" w14:textId="77777777">
        <w:trPr>
          <w:trHeight w:val="240"/>
          <w:jc w:val="center"/>
        </w:trPr>
        <w:tc>
          <w:tcPr>
            <w:tcW w:w="583" w:type="dxa"/>
            <w:shd w:val="clear" w:color="FFFFFF" w:fill="FFFFFF"/>
            <w:vAlign w:val="center"/>
          </w:tcPr>
          <w:p w14:paraId="78361B0C"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 xml:space="preserve">　</w:t>
            </w:r>
          </w:p>
        </w:tc>
        <w:tc>
          <w:tcPr>
            <w:tcW w:w="1768" w:type="dxa"/>
            <w:shd w:val="clear" w:color="FFFFFF" w:fill="FFFFFF"/>
            <w:vAlign w:val="center"/>
          </w:tcPr>
          <w:p w14:paraId="4EB8A407"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展厅公共广播系统</w:t>
            </w:r>
          </w:p>
        </w:tc>
        <w:tc>
          <w:tcPr>
            <w:tcW w:w="4403" w:type="dxa"/>
            <w:shd w:val="clear" w:color="FFFFFF" w:fill="FFFFFF"/>
            <w:vAlign w:val="center"/>
          </w:tcPr>
          <w:p w14:paraId="1C79865F"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510" w:type="dxa"/>
            <w:shd w:val="clear" w:color="FFFFFF" w:fill="FFFFFF"/>
            <w:vAlign w:val="center"/>
          </w:tcPr>
          <w:p w14:paraId="7D24BE9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16" w:type="dxa"/>
            <w:shd w:val="clear" w:color="FFFFFF" w:fill="FFFFFF"/>
            <w:vAlign w:val="center"/>
          </w:tcPr>
          <w:p w14:paraId="05B02C5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620" w:type="dxa"/>
            <w:shd w:val="clear" w:color="FFFFFF" w:fill="FFFFFF"/>
            <w:vAlign w:val="center"/>
          </w:tcPr>
          <w:p w14:paraId="52A15008"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r w:rsidR="00FF6344" w14:paraId="527F8A8A" w14:textId="77777777">
        <w:trPr>
          <w:trHeight w:val="480"/>
          <w:jc w:val="center"/>
        </w:trPr>
        <w:tc>
          <w:tcPr>
            <w:tcW w:w="583" w:type="dxa"/>
            <w:shd w:val="clear" w:color="FFFFFF" w:fill="FFFFFF"/>
            <w:vAlign w:val="center"/>
          </w:tcPr>
          <w:p w14:paraId="2E7E74A7"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96</w:t>
            </w:r>
          </w:p>
        </w:tc>
        <w:tc>
          <w:tcPr>
            <w:tcW w:w="1768" w:type="dxa"/>
            <w:shd w:val="clear" w:color="FFFFFF" w:fill="FFFFFF"/>
            <w:vAlign w:val="center"/>
          </w:tcPr>
          <w:p w14:paraId="444E04BB"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公共广播</w:t>
            </w:r>
          </w:p>
        </w:tc>
        <w:tc>
          <w:tcPr>
            <w:tcW w:w="4403" w:type="dxa"/>
            <w:shd w:val="clear" w:color="FFFFFF" w:fill="FFFFFF"/>
            <w:vAlign w:val="center"/>
          </w:tcPr>
          <w:p w14:paraId="00186084"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广播系统、定时播放、</w:t>
            </w:r>
            <w:r>
              <w:rPr>
                <w:rFonts w:ascii="宋体" w:hAnsi="宋体" w:cs="宋体" w:hint="eastAsia"/>
                <w:kern w:val="0"/>
                <w:sz w:val="20"/>
                <w:szCs w:val="20"/>
              </w:rPr>
              <w:br/>
            </w:r>
            <w:proofErr w:type="gramStart"/>
            <w:r>
              <w:rPr>
                <w:rFonts w:ascii="宋体" w:hAnsi="宋体" w:cs="宋体" w:hint="eastAsia"/>
                <w:kern w:val="0"/>
                <w:sz w:val="20"/>
                <w:szCs w:val="20"/>
              </w:rPr>
              <w:t>优盘直插</w:t>
            </w:r>
            <w:proofErr w:type="gramEnd"/>
            <w:r>
              <w:rPr>
                <w:rFonts w:ascii="宋体" w:hAnsi="宋体" w:cs="宋体" w:hint="eastAsia"/>
                <w:kern w:val="0"/>
                <w:sz w:val="20"/>
                <w:szCs w:val="20"/>
              </w:rPr>
              <w:t>、话筒输入、中英语音录制等</w:t>
            </w:r>
          </w:p>
        </w:tc>
        <w:tc>
          <w:tcPr>
            <w:tcW w:w="510" w:type="dxa"/>
            <w:shd w:val="clear" w:color="FFFFFF" w:fill="FFFFFF"/>
            <w:vAlign w:val="center"/>
          </w:tcPr>
          <w:p w14:paraId="423B4E9E" w14:textId="77777777" w:rsidR="00FF6344" w:rsidRDefault="00B46D33" w:rsidP="002074D2">
            <w:pPr>
              <w:widowControl/>
              <w:adjustRightInd/>
              <w:jc w:val="center"/>
              <w:rPr>
                <w:rFonts w:ascii="宋体" w:hAnsi="宋体" w:cs="宋体"/>
                <w:kern w:val="0"/>
                <w:sz w:val="20"/>
                <w:szCs w:val="20"/>
              </w:rPr>
            </w:pPr>
            <w:r>
              <w:rPr>
                <w:rFonts w:ascii="宋体" w:hAnsi="宋体" w:cs="宋体" w:hint="eastAsia"/>
                <w:kern w:val="0"/>
                <w:sz w:val="20"/>
                <w:szCs w:val="20"/>
              </w:rPr>
              <w:t>套</w:t>
            </w:r>
          </w:p>
        </w:tc>
        <w:tc>
          <w:tcPr>
            <w:tcW w:w="616" w:type="dxa"/>
            <w:shd w:val="clear" w:color="FFFFFF" w:fill="FFFFFF"/>
            <w:vAlign w:val="center"/>
          </w:tcPr>
          <w:p w14:paraId="7843D2BF" w14:textId="77777777" w:rsidR="00FF6344" w:rsidRDefault="00B46D33" w:rsidP="002074D2">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620" w:type="dxa"/>
            <w:shd w:val="clear" w:color="FFFFFF" w:fill="FFFFFF"/>
            <w:vAlign w:val="center"/>
          </w:tcPr>
          <w:p w14:paraId="5CF8DE93" w14:textId="77777777" w:rsidR="00FF6344" w:rsidRDefault="00B46D33" w:rsidP="002074D2">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r>
    </w:tbl>
    <w:p w14:paraId="01F2A182" w14:textId="77777777" w:rsidR="00FF6344" w:rsidRDefault="00FF6344">
      <w:pPr>
        <w:spacing w:line="360" w:lineRule="auto"/>
        <w:rPr>
          <w:rFonts w:ascii="宋体" w:hAnsi="宋体" w:cs="宋体"/>
          <w:bCs/>
          <w:sz w:val="24"/>
        </w:rPr>
      </w:pPr>
    </w:p>
    <w:p w14:paraId="542AB5BE" w14:textId="77777777" w:rsidR="00FF6344" w:rsidRDefault="00B46D33">
      <w:pPr>
        <w:spacing w:line="360" w:lineRule="auto"/>
        <w:ind w:firstLineChars="200" w:firstLine="482"/>
        <w:rPr>
          <w:rFonts w:ascii="宋体" w:hAnsi="宋体" w:cs="宋体"/>
          <w:b/>
          <w:sz w:val="24"/>
        </w:rPr>
      </w:pPr>
      <w:r>
        <w:rPr>
          <w:rFonts w:ascii="宋体" w:hAnsi="宋体" w:cs="宋体" w:hint="eastAsia"/>
          <w:b/>
          <w:sz w:val="24"/>
        </w:rPr>
        <w:t>3.3</w:t>
      </w:r>
      <w:proofErr w:type="gramStart"/>
      <w:r>
        <w:rPr>
          <w:rFonts w:ascii="宋体" w:hAnsi="宋体" w:cs="宋体" w:hint="eastAsia"/>
          <w:b/>
          <w:sz w:val="24"/>
        </w:rPr>
        <w:t>两</w:t>
      </w:r>
      <w:proofErr w:type="gramEnd"/>
      <w:r>
        <w:rPr>
          <w:rFonts w:ascii="宋体" w:hAnsi="宋体" w:cs="宋体" w:hint="eastAsia"/>
          <w:b/>
          <w:sz w:val="24"/>
        </w:rPr>
        <w:t>馆区光缆联网-通用安装部分</w:t>
      </w:r>
    </w:p>
    <w:tbl>
      <w:tblPr>
        <w:tblW w:w="9119" w:type="dxa"/>
        <w:jc w:val="center"/>
        <w:tblLook w:val="04A0" w:firstRow="1" w:lastRow="0" w:firstColumn="1" w:lastColumn="0" w:noHBand="0" w:noVBand="1"/>
      </w:tblPr>
      <w:tblGrid>
        <w:gridCol w:w="495"/>
        <w:gridCol w:w="2299"/>
        <w:gridCol w:w="4357"/>
        <w:gridCol w:w="516"/>
        <w:gridCol w:w="638"/>
        <w:gridCol w:w="592"/>
        <w:gridCol w:w="222"/>
      </w:tblGrid>
      <w:tr w:rsidR="00FF6344" w14:paraId="37438F25" w14:textId="77777777">
        <w:trPr>
          <w:gridAfter w:val="1"/>
          <w:wAfter w:w="222" w:type="dxa"/>
          <w:trHeight w:val="375"/>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58B18BD"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序号</w:t>
            </w:r>
          </w:p>
        </w:tc>
        <w:tc>
          <w:tcPr>
            <w:tcW w:w="229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440C58E"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项目名称</w:t>
            </w:r>
          </w:p>
        </w:tc>
        <w:tc>
          <w:tcPr>
            <w:tcW w:w="43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3E7A996"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功能或技术参数</w:t>
            </w:r>
          </w:p>
        </w:tc>
        <w:tc>
          <w:tcPr>
            <w:tcW w:w="5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961A087"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单位</w:t>
            </w:r>
          </w:p>
        </w:tc>
        <w:tc>
          <w:tcPr>
            <w:tcW w:w="63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584E5B"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数量</w:t>
            </w:r>
          </w:p>
        </w:tc>
        <w:tc>
          <w:tcPr>
            <w:tcW w:w="592"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tcPr>
          <w:p w14:paraId="13C2E7CE" w14:textId="77777777" w:rsidR="00FF6344" w:rsidRDefault="00B46D33">
            <w:pPr>
              <w:widowControl/>
              <w:adjustRightInd/>
              <w:jc w:val="center"/>
              <w:rPr>
                <w:rFonts w:ascii="宋体" w:hAnsi="宋体" w:cs="宋体"/>
                <w:b/>
                <w:bCs/>
                <w:kern w:val="0"/>
                <w:sz w:val="20"/>
                <w:szCs w:val="20"/>
              </w:rPr>
            </w:pPr>
            <w:r>
              <w:rPr>
                <w:rFonts w:ascii="宋体" w:hAnsi="宋体" w:cs="宋体" w:hint="eastAsia"/>
                <w:b/>
                <w:bCs/>
                <w:kern w:val="0"/>
                <w:sz w:val="20"/>
                <w:szCs w:val="20"/>
              </w:rPr>
              <w:t>备注</w:t>
            </w:r>
          </w:p>
        </w:tc>
      </w:tr>
      <w:tr w:rsidR="00FF6344" w14:paraId="0865B7A0" w14:textId="77777777">
        <w:trPr>
          <w:trHeight w:val="375"/>
          <w:jc w:val="center"/>
        </w:trPr>
        <w:tc>
          <w:tcPr>
            <w:tcW w:w="495" w:type="dxa"/>
            <w:vMerge/>
            <w:tcBorders>
              <w:top w:val="single" w:sz="8" w:space="0" w:color="000000"/>
              <w:left w:val="single" w:sz="8" w:space="0" w:color="000000"/>
              <w:bottom w:val="single" w:sz="4" w:space="0" w:color="000000"/>
              <w:right w:val="single" w:sz="4" w:space="0" w:color="000000"/>
            </w:tcBorders>
            <w:vAlign w:val="center"/>
          </w:tcPr>
          <w:p w14:paraId="35D758F5" w14:textId="77777777" w:rsidR="00FF6344" w:rsidRDefault="00FF6344">
            <w:pPr>
              <w:widowControl/>
              <w:adjustRightInd/>
              <w:jc w:val="left"/>
              <w:rPr>
                <w:rFonts w:ascii="宋体" w:hAnsi="宋体" w:cs="宋体"/>
                <w:b/>
                <w:bCs/>
                <w:kern w:val="0"/>
                <w:sz w:val="20"/>
                <w:szCs w:val="20"/>
              </w:rPr>
            </w:pPr>
          </w:p>
        </w:tc>
        <w:tc>
          <w:tcPr>
            <w:tcW w:w="2299" w:type="dxa"/>
            <w:vMerge/>
            <w:tcBorders>
              <w:top w:val="single" w:sz="8" w:space="0" w:color="000000"/>
              <w:left w:val="single" w:sz="4" w:space="0" w:color="000000"/>
              <w:bottom w:val="single" w:sz="4" w:space="0" w:color="000000"/>
              <w:right w:val="single" w:sz="4" w:space="0" w:color="000000"/>
            </w:tcBorders>
            <w:vAlign w:val="center"/>
          </w:tcPr>
          <w:p w14:paraId="217C72AB" w14:textId="77777777" w:rsidR="00FF6344" w:rsidRDefault="00FF6344">
            <w:pPr>
              <w:widowControl/>
              <w:adjustRightInd/>
              <w:jc w:val="left"/>
              <w:rPr>
                <w:rFonts w:ascii="宋体" w:hAnsi="宋体" w:cs="宋体"/>
                <w:b/>
                <w:bCs/>
                <w:kern w:val="0"/>
                <w:sz w:val="20"/>
                <w:szCs w:val="20"/>
              </w:rPr>
            </w:pPr>
          </w:p>
        </w:tc>
        <w:tc>
          <w:tcPr>
            <w:tcW w:w="4357" w:type="dxa"/>
            <w:vMerge/>
            <w:tcBorders>
              <w:top w:val="single" w:sz="8" w:space="0" w:color="000000"/>
              <w:left w:val="single" w:sz="4" w:space="0" w:color="000000"/>
              <w:bottom w:val="single" w:sz="4" w:space="0" w:color="000000"/>
              <w:right w:val="single" w:sz="4" w:space="0" w:color="000000"/>
            </w:tcBorders>
            <w:vAlign w:val="center"/>
          </w:tcPr>
          <w:p w14:paraId="3E47BE6C" w14:textId="77777777" w:rsidR="00FF6344" w:rsidRDefault="00FF6344">
            <w:pPr>
              <w:widowControl/>
              <w:adjustRightInd/>
              <w:jc w:val="left"/>
              <w:rPr>
                <w:rFonts w:ascii="宋体" w:hAnsi="宋体" w:cs="宋体"/>
                <w:b/>
                <w:bCs/>
                <w:kern w:val="0"/>
                <w:sz w:val="20"/>
                <w:szCs w:val="20"/>
              </w:rPr>
            </w:pPr>
          </w:p>
        </w:tc>
        <w:tc>
          <w:tcPr>
            <w:tcW w:w="516" w:type="dxa"/>
            <w:vMerge/>
            <w:tcBorders>
              <w:top w:val="single" w:sz="8" w:space="0" w:color="000000"/>
              <w:left w:val="single" w:sz="4" w:space="0" w:color="000000"/>
              <w:bottom w:val="single" w:sz="4" w:space="0" w:color="000000"/>
              <w:right w:val="single" w:sz="4" w:space="0" w:color="000000"/>
            </w:tcBorders>
            <w:vAlign w:val="center"/>
          </w:tcPr>
          <w:p w14:paraId="616106D4" w14:textId="77777777" w:rsidR="00FF6344" w:rsidRDefault="00FF6344">
            <w:pPr>
              <w:widowControl/>
              <w:adjustRightInd/>
              <w:jc w:val="left"/>
              <w:rPr>
                <w:rFonts w:ascii="宋体" w:hAnsi="宋体" w:cs="宋体"/>
                <w:b/>
                <w:bCs/>
                <w:kern w:val="0"/>
                <w:sz w:val="20"/>
                <w:szCs w:val="20"/>
              </w:rPr>
            </w:pPr>
          </w:p>
        </w:tc>
        <w:tc>
          <w:tcPr>
            <w:tcW w:w="638" w:type="dxa"/>
            <w:vMerge/>
            <w:tcBorders>
              <w:top w:val="single" w:sz="8" w:space="0" w:color="000000"/>
              <w:left w:val="single" w:sz="4" w:space="0" w:color="000000"/>
              <w:bottom w:val="single" w:sz="4" w:space="0" w:color="000000"/>
              <w:right w:val="single" w:sz="4" w:space="0" w:color="000000"/>
            </w:tcBorders>
            <w:vAlign w:val="center"/>
          </w:tcPr>
          <w:p w14:paraId="624FEBCC" w14:textId="77777777" w:rsidR="00FF6344" w:rsidRDefault="00FF6344">
            <w:pPr>
              <w:widowControl/>
              <w:adjustRightInd/>
              <w:jc w:val="left"/>
              <w:rPr>
                <w:rFonts w:ascii="宋体" w:hAnsi="宋体" w:cs="宋体"/>
                <w:b/>
                <w:bCs/>
                <w:kern w:val="0"/>
                <w:sz w:val="20"/>
                <w:szCs w:val="20"/>
              </w:rPr>
            </w:pPr>
          </w:p>
        </w:tc>
        <w:tc>
          <w:tcPr>
            <w:tcW w:w="592" w:type="dxa"/>
            <w:vMerge/>
            <w:tcBorders>
              <w:top w:val="single" w:sz="8" w:space="0" w:color="000000"/>
              <w:left w:val="single" w:sz="4" w:space="0" w:color="000000"/>
              <w:bottom w:val="single" w:sz="4" w:space="0" w:color="000000"/>
              <w:right w:val="single" w:sz="8" w:space="0" w:color="000000"/>
            </w:tcBorders>
            <w:vAlign w:val="center"/>
          </w:tcPr>
          <w:p w14:paraId="2F15E9D2" w14:textId="77777777" w:rsidR="00FF6344" w:rsidRDefault="00FF6344">
            <w:pPr>
              <w:widowControl/>
              <w:adjustRightInd/>
              <w:jc w:val="left"/>
              <w:rPr>
                <w:rFonts w:ascii="宋体" w:hAnsi="宋体" w:cs="宋体"/>
                <w:b/>
                <w:bCs/>
                <w:kern w:val="0"/>
                <w:sz w:val="20"/>
                <w:szCs w:val="20"/>
              </w:rPr>
            </w:pPr>
          </w:p>
        </w:tc>
        <w:tc>
          <w:tcPr>
            <w:tcW w:w="222" w:type="dxa"/>
            <w:tcBorders>
              <w:top w:val="nil"/>
              <w:left w:val="nil"/>
              <w:bottom w:val="nil"/>
              <w:right w:val="nil"/>
            </w:tcBorders>
            <w:shd w:val="clear" w:color="auto" w:fill="auto"/>
            <w:noWrap/>
            <w:vAlign w:val="bottom"/>
          </w:tcPr>
          <w:p w14:paraId="76B7E8AA" w14:textId="77777777" w:rsidR="00FF6344" w:rsidRDefault="00FF6344">
            <w:pPr>
              <w:widowControl/>
              <w:adjustRightInd/>
              <w:jc w:val="center"/>
              <w:rPr>
                <w:rFonts w:ascii="宋体" w:hAnsi="宋体" w:cs="宋体"/>
                <w:b/>
                <w:bCs/>
                <w:kern w:val="0"/>
                <w:sz w:val="20"/>
                <w:szCs w:val="20"/>
              </w:rPr>
            </w:pPr>
          </w:p>
        </w:tc>
      </w:tr>
      <w:tr w:rsidR="00FF6344" w14:paraId="73331CF5"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41421DF6"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1</w:t>
            </w:r>
          </w:p>
        </w:tc>
        <w:tc>
          <w:tcPr>
            <w:tcW w:w="2299" w:type="dxa"/>
            <w:tcBorders>
              <w:top w:val="nil"/>
              <w:left w:val="nil"/>
              <w:bottom w:val="single" w:sz="4" w:space="0" w:color="000000"/>
              <w:right w:val="single" w:sz="4" w:space="0" w:color="000000"/>
            </w:tcBorders>
            <w:shd w:val="clear" w:color="FFFFFF" w:fill="FFFFFF"/>
            <w:vAlign w:val="center"/>
          </w:tcPr>
          <w:p w14:paraId="20843FFC"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光缆</w:t>
            </w:r>
          </w:p>
        </w:tc>
        <w:tc>
          <w:tcPr>
            <w:tcW w:w="4357" w:type="dxa"/>
            <w:tcBorders>
              <w:top w:val="nil"/>
              <w:left w:val="nil"/>
              <w:bottom w:val="single" w:sz="4" w:space="0" w:color="000000"/>
              <w:right w:val="single" w:sz="4" w:space="0" w:color="000000"/>
            </w:tcBorders>
            <w:shd w:val="clear" w:color="FFFFFF" w:fill="FFFFFF"/>
            <w:vAlign w:val="center"/>
          </w:tcPr>
          <w:p w14:paraId="0C976351"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管内穿线 24芯室外单模光纤</w:t>
            </w:r>
          </w:p>
        </w:tc>
        <w:tc>
          <w:tcPr>
            <w:tcW w:w="516" w:type="dxa"/>
            <w:tcBorders>
              <w:top w:val="nil"/>
              <w:left w:val="nil"/>
              <w:bottom w:val="single" w:sz="4" w:space="0" w:color="000000"/>
              <w:right w:val="single" w:sz="4" w:space="0" w:color="000000"/>
            </w:tcBorders>
            <w:shd w:val="clear" w:color="FFFFFF" w:fill="FFFFFF"/>
            <w:vAlign w:val="center"/>
          </w:tcPr>
          <w:p w14:paraId="26C9D9D1"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38" w:type="dxa"/>
            <w:tcBorders>
              <w:top w:val="nil"/>
              <w:left w:val="nil"/>
              <w:bottom w:val="single" w:sz="4" w:space="0" w:color="000000"/>
              <w:right w:val="single" w:sz="4" w:space="0" w:color="000000"/>
            </w:tcBorders>
            <w:shd w:val="clear" w:color="FFFFFF" w:fill="FFFFFF"/>
            <w:vAlign w:val="center"/>
          </w:tcPr>
          <w:p w14:paraId="28B5F407"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4000</w:t>
            </w:r>
          </w:p>
        </w:tc>
        <w:tc>
          <w:tcPr>
            <w:tcW w:w="592" w:type="dxa"/>
            <w:tcBorders>
              <w:top w:val="nil"/>
              <w:left w:val="nil"/>
              <w:bottom w:val="single" w:sz="4" w:space="0" w:color="000000"/>
              <w:right w:val="single" w:sz="8" w:space="0" w:color="000000"/>
            </w:tcBorders>
            <w:shd w:val="clear" w:color="FFFFFF" w:fill="FFFFFF"/>
            <w:vAlign w:val="center"/>
          </w:tcPr>
          <w:p w14:paraId="675F86DC"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56C5895A" w14:textId="77777777" w:rsidR="00FF6344" w:rsidRDefault="00FF6344">
            <w:pPr>
              <w:widowControl/>
              <w:adjustRightInd/>
              <w:jc w:val="left"/>
              <w:rPr>
                <w:rFonts w:eastAsia="Times New Roman"/>
                <w:kern w:val="0"/>
                <w:sz w:val="20"/>
                <w:szCs w:val="20"/>
              </w:rPr>
            </w:pPr>
          </w:p>
        </w:tc>
      </w:tr>
      <w:tr w:rsidR="00FF6344" w14:paraId="74085BC4"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0AEAC5FD"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2</w:t>
            </w:r>
          </w:p>
        </w:tc>
        <w:tc>
          <w:tcPr>
            <w:tcW w:w="2299" w:type="dxa"/>
            <w:tcBorders>
              <w:top w:val="nil"/>
              <w:left w:val="nil"/>
              <w:bottom w:val="single" w:sz="4" w:space="0" w:color="000000"/>
              <w:right w:val="single" w:sz="4" w:space="0" w:color="000000"/>
            </w:tcBorders>
            <w:shd w:val="clear" w:color="FFFFFF" w:fill="FFFFFF"/>
            <w:vAlign w:val="center"/>
          </w:tcPr>
          <w:p w14:paraId="6BBA2C6F"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配线架</w:t>
            </w:r>
          </w:p>
        </w:tc>
        <w:tc>
          <w:tcPr>
            <w:tcW w:w="4357" w:type="dxa"/>
            <w:tcBorders>
              <w:top w:val="nil"/>
              <w:left w:val="nil"/>
              <w:bottom w:val="single" w:sz="4" w:space="0" w:color="000000"/>
              <w:right w:val="single" w:sz="4" w:space="0" w:color="000000"/>
            </w:tcBorders>
            <w:shd w:val="clear" w:color="FFFFFF" w:fill="FFFFFF"/>
            <w:vAlign w:val="center"/>
          </w:tcPr>
          <w:p w14:paraId="6047A0FF"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12口光纤配线架</w:t>
            </w:r>
          </w:p>
        </w:tc>
        <w:tc>
          <w:tcPr>
            <w:tcW w:w="516" w:type="dxa"/>
            <w:tcBorders>
              <w:top w:val="nil"/>
              <w:left w:val="nil"/>
              <w:bottom w:val="single" w:sz="4" w:space="0" w:color="000000"/>
              <w:right w:val="single" w:sz="4" w:space="0" w:color="000000"/>
            </w:tcBorders>
            <w:shd w:val="clear" w:color="FFFFFF" w:fill="FFFFFF"/>
            <w:vAlign w:val="center"/>
          </w:tcPr>
          <w:p w14:paraId="36F84E73" w14:textId="77777777" w:rsidR="00FF6344" w:rsidRDefault="00B46D33">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38" w:type="dxa"/>
            <w:tcBorders>
              <w:top w:val="nil"/>
              <w:left w:val="nil"/>
              <w:bottom w:val="single" w:sz="4" w:space="0" w:color="000000"/>
              <w:right w:val="single" w:sz="4" w:space="0" w:color="000000"/>
            </w:tcBorders>
            <w:shd w:val="clear" w:color="FFFFFF" w:fill="FFFFFF"/>
            <w:vAlign w:val="center"/>
          </w:tcPr>
          <w:p w14:paraId="6EE65642"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2</w:t>
            </w:r>
          </w:p>
        </w:tc>
        <w:tc>
          <w:tcPr>
            <w:tcW w:w="592" w:type="dxa"/>
            <w:tcBorders>
              <w:top w:val="nil"/>
              <w:left w:val="nil"/>
              <w:bottom w:val="single" w:sz="4" w:space="0" w:color="000000"/>
              <w:right w:val="single" w:sz="8" w:space="0" w:color="000000"/>
            </w:tcBorders>
            <w:shd w:val="clear" w:color="FFFFFF" w:fill="FFFFFF"/>
            <w:vAlign w:val="center"/>
          </w:tcPr>
          <w:p w14:paraId="158822EE"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22B0CF2B" w14:textId="77777777" w:rsidR="00FF6344" w:rsidRDefault="00FF6344">
            <w:pPr>
              <w:widowControl/>
              <w:adjustRightInd/>
              <w:jc w:val="left"/>
              <w:rPr>
                <w:rFonts w:eastAsia="Times New Roman"/>
                <w:kern w:val="0"/>
                <w:sz w:val="20"/>
                <w:szCs w:val="20"/>
              </w:rPr>
            </w:pPr>
          </w:p>
        </w:tc>
      </w:tr>
      <w:tr w:rsidR="00FF6344" w14:paraId="0D36FA8C" w14:textId="77777777">
        <w:trPr>
          <w:trHeight w:val="48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7FB5626A"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3</w:t>
            </w:r>
          </w:p>
        </w:tc>
        <w:tc>
          <w:tcPr>
            <w:tcW w:w="2299" w:type="dxa"/>
            <w:tcBorders>
              <w:top w:val="nil"/>
              <w:left w:val="nil"/>
              <w:bottom w:val="single" w:sz="4" w:space="0" w:color="000000"/>
              <w:right w:val="single" w:sz="4" w:space="0" w:color="000000"/>
            </w:tcBorders>
            <w:shd w:val="clear" w:color="FFFFFF" w:fill="FFFFFF"/>
            <w:vAlign w:val="center"/>
          </w:tcPr>
          <w:p w14:paraId="6C8D7238"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光纤耦合器 LC-LC单芯单模</w:t>
            </w:r>
          </w:p>
        </w:tc>
        <w:tc>
          <w:tcPr>
            <w:tcW w:w="4357" w:type="dxa"/>
            <w:tcBorders>
              <w:top w:val="nil"/>
              <w:left w:val="nil"/>
              <w:bottom w:val="single" w:sz="4" w:space="0" w:color="000000"/>
              <w:right w:val="single" w:sz="4" w:space="0" w:color="000000"/>
            </w:tcBorders>
            <w:shd w:val="clear" w:color="FFFFFF" w:fill="FFFFFF"/>
            <w:vAlign w:val="center"/>
          </w:tcPr>
          <w:p w14:paraId="0963B5F9"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光纤耦合器 LC-LC单芯单模</w:t>
            </w:r>
          </w:p>
        </w:tc>
        <w:tc>
          <w:tcPr>
            <w:tcW w:w="516" w:type="dxa"/>
            <w:tcBorders>
              <w:top w:val="nil"/>
              <w:left w:val="nil"/>
              <w:bottom w:val="single" w:sz="4" w:space="0" w:color="000000"/>
              <w:right w:val="single" w:sz="4" w:space="0" w:color="000000"/>
            </w:tcBorders>
            <w:shd w:val="clear" w:color="FFFFFF" w:fill="FFFFFF"/>
            <w:vAlign w:val="center"/>
          </w:tcPr>
          <w:p w14:paraId="5148CD06" w14:textId="77777777" w:rsidR="00FF6344" w:rsidRDefault="00B46D33">
            <w:pPr>
              <w:widowControl/>
              <w:adjustRightInd/>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38" w:type="dxa"/>
            <w:tcBorders>
              <w:top w:val="nil"/>
              <w:left w:val="nil"/>
              <w:bottom w:val="single" w:sz="4" w:space="0" w:color="000000"/>
              <w:right w:val="single" w:sz="4" w:space="0" w:color="000000"/>
            </w:tcBorders>
            <w:shd w:val="clear" w:color="FFFFFF" w:fill="FFFFFF"/>
            <w:vAlign w:val="center"/>
          </w:tcPr>
          <w:p w14:paraId="70EE4887"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92" w:type="dxa"/>
            <w:tcBorders>
              <w:top w:val="nil"/>
              <w:left w:val="nil"/>
              <w:bottom w:val="single" w:sz="4" w:space="0" w:color="000000"/>
              <w:right w:val="single" w:sz="8" w:space="0" w:color="000000"/>
            </w:tcBorders>
            <w:shd w:val="clear" w:color="FFFFFF" w:fill="FFFFFF"/>
            <w:vAlign w:val="center"/>
          </w:tcPr>
          <w:p w14:paraId="00614BB9"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2FA2A23E" w14:textId="77777777" w:rsidR="00FF6344" w:rsidRDefault="00FF6344">
            <w:pPr>
              <w:widowControl/>
              <w:adjustRightInd/>
              <w:jc w:val="left"/>
              <w:rPr>
                <w:rFonts w:eastAsia="Times New Roman"/>
                <w:kern w:val="0"/>
                <w:sz w:val="20"/>
                <w:szCs w:val="20"/>
              </w:rPr>
            </w:pPr>
          </w:p>
        </w:tc>
      </w:tr>
      <w:tr w:rsidR="00FF6344" w14:paraId="4D74F5D4"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11367C71"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4</w:t>
            </w:r>
          </w:p>
        </w:tc>
        <w:tc>
          <w:tcPr>
            <w:tcW w:w="2299" w:type="dxa"/>
            <w:tcBorders>
              <w:top w:val="nil"/>
              <w:left w:val="nil"/>
              <w:bottom w:val="single" w:sz="4" w:space="0" w:color="000000"/>
              <w:right w:val="single" w:sz="4" w:space="0" w:color="000000"/>
            </w:tcBorders>
            <w:shd w:val="clear" w:color="FFFFFF" w:fill="FFFFFF"/>
            <w:vAlign w:val="center"/>
          </w:tcPr>
          <w:p w14:paraId="7250BBA3"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布放尾</w:t>
            </w:r>
            <w:proofErr w:type="gramStart"/>
            <w:r>
              <w:rPr>
                <w:rFonts w:ascii="宋体" w:hAnsi="宋体" w:cs="宋体" w:hint="eastAsia"/>
                <w:kern w:val="0"/>
                <w:sz w:val="20"/>
                <w:szCs w:val="20"/>
              </w:rPr>
              <w:t>纤</w:t>
            </w:r>
            <w:proofErr w:type="gramEnd"/>
          </w:p>
        </w:tc>
        <w:tc>
          <w:tcPr>
            <w:tcW w:w="4357" w:type="dxa"/>
            <w:tcBorders>
              <w:top w:val="nil"/>
              <w:left w:val="nil"/>
              <w:bottom w:val="single" w:sz="4" w:space="0" w:color="000000"/>
              <w:right w:val="single" w:sz="4" w:space="0" w:color="000000"/>
            </w:tcBorders>
            <w:shd w:val="clear" w:color="FFFFFF" w:fill="FFFFFF"/>
            <w:vAlign w:val="center"/>
          </w:tcPr>
          <w:p w14:paraId="1E3B4C16"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单模，接口类型LC，长度1m</w:t>
            </w:r>
          </w:p>
        </w:tc>
        <w:tc>
          <w:tcPr>
            <w:tcW w:w="516" w:type="dxa"/>
            <w:tcBorders>
              <w:top w:val="nil"/>
              <w:left w:val="nil"/>
              <w:bottom w:val="single" w:sz="4" w:space="0" w:color="000000"/>
              <w:right w:val="single" w:sz="4" w:space="0" w:color="000000"/>
            </w:tcBorders>
            <w:shd w:val="clear" w:color="FFFFFF" w:fill="FFFFFF"/>
            <w:vAlign w:val="center"/>
          </w:tcPr>
          <w:p w14:paraId="63E2A2CF"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根</w:t>
            </w:r>
          </w:p>
        </w:tc>
        <w:tc>
          <w:tcPr>
            <w:tcW w:w="638" w:type="dxa"/>
            <w:tcBorders>
              <w:top w:val="nil"/>
              <w:left w:val="nil"/>
              <w:bottom w:val="single" w:sz="4" w:space="0" w:color="000000"/>
              <w:right w:val="single" w:sz="4" w:space="0" w:color="000000"/>
            </w:tcBorders>
            <w:shd w:val="clear" w:color="FFFFFF" w:fill="FFFFFF"/>
            <w:vAlign w:val="center"/>
          </w:tcPr>
          <w:p w14:paraId="088CCF98"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92" w:type="dxa"/>
            <w:tcBorders>
              <w:top w:val="nil"/>
              <w:left w:val="nil"/>
              <w:bottom w:val="single" w:sz="4" w:space="0" w:color="000000"/>
              <w:right w:val="single" w:sz="8" w:space="0" w:color="000000"/>
            </w:tcBorders>
            <w:shd w:val="clear" w:color="FFFFFF" w:fill="FFFFFF"/>
            <w:vAlign w:val="center"/>
          </w:tcPr>
          <w:p w14:paraId="1D04BF61"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5A2EB8D0" w14:textId="77777777" w:rsidR="00FF6344" w:rsidRDefault="00FF6344">
            <w:pPr>
              <w:widowControl/>
              <w:adjustRightInd/>
              <w:jc w:val="left"/>
              <w:rPr>
                <w:rFonts w:eastAsia="Times New Roman"/>
                <w:kern w:val="0"/>
                <w:sz w:val="20"/>
                <w:szCs w:val="20"/>
              </w:rPr>
            </w:pPr>
          </w:p>
        </w:tc>
      </w:tr>
      <w:tr w:rsidR="00FF6344" w14:paraId="37748C4B"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1B079FEF"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5</w:t>
            </w:r>
          </w:p>
        </w:tc>
        <w:tc>
          <w:tcPr>
            <w:tcW w:w="2299" w:type="dxa"/>
            <w:tcBorders>
              <w:top w:val="nil"/>
              <w:left w:val="nil"/>
              <w:bottom w:val="single" w:sz="4" w:space="0" w:color="000000"/>
              <w:right w:val="single" w:sz="4" w:space="0" w:color="000000"/>
            </w:tcBorders>
            <w:shd w:val="clear" w:color="FFFFFF" w:fill="FFFFFF"/>
            <w:vAlign w:val="center"/>
          </w:tcPr>
          <w:p w14:paraId="0E8F461B"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光纤连接</w:t>
            </w:r>
          </w:p>
        </w:tc>
        <w:tc>
          <w:tcPr>
            <w:tcW w:w="4357" w:type="dxa"/>
            <w:tcBorders>
              <w:top w:val="nil"/>
              <w:left w:val="nil"/>
              <w:bottom w:val="single" w:sz="4" w:space="0" w:color="000000"/>
              <w:right w:val="single" w:sz="4" w:space="0" w:color="000000"/>
            </w:tcBorders>
            <w:shd w:val="clear" w:color="FFFFFF" w:fill="FFFFFF"/>
            <w:vAlign w:val="center"/>
          </w:tcPr>
          <w:p w14:paraId="298128B7"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光纤连接</w:t>
            </w:r>
          </w:p>
        </w:tc>
        <w:tc>
          <w:tcPr>
            <w:tcW w:w="516" w:type="dxa"/>
            <w:tcBorders>
              <w:top w:val="nil"/>
              <w:left w:val="nil"/>
              <w:bottom w:val="single" w:sz="4" w:space="0" w:color="000000"/>
              <w:right w:val="single" w:sz="4" w:space="0" w:color="000000"/>
            </w:tcBorders>
            <w:shd w:val="clear" w:color="FFFFFF" w:fill="FFFFFF"/>
            <w:vAlign w:val="center"/>
          </w:tcPr>
          <w:p w14:paraId="5B03C314"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芯</w:t>
            </w:r>
          </w:p>
        </w:tc>
        <w:tc>
          <w:tcPr>
            <w:tcW w:w="638" w:type="dxa"/>
            <w:tcBorders>
              <w:top w:val="nil"/>
              <w:left w:val="nil"/>
              <w:bottom w:val="single" w:sz="4" w:space="0" w:color="000000"/>
              <w:right w:val="single" w:sz="4" w:space="0" w:color="000000"/>
            </w:tcBorders>
            <w:shd w:val="clear" w:color="FFFFFF" w:fill="FFFFFF"/>
            <w:vAlign w:val="center"/>
          </w:tcPr>
          <w:p w14:paraId="3A5FC4DC"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92" w:type="dxa"/>
            <w:tcBorders>
              <w:top w:val="nil"/>
              <w:left w:val="nil"/>
              <w:bottom w:val="single" w:sz="4" w:space="0" w:color="000000"/>
              <w:right w:val="single" w:sz="8" w:space="0" w:color="000000"/>
            </w:tcBorders>
            <w:shd w:val="clear" w:color="FFFFFF" w:fill="FFFFFF"/>
            <w:vAlign w:val="center"/>
          </w:tcPr>
          <w:p w14:paraId="071009A9"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0D4F54CA" w14:textId="77777777" w:rsidR="00FF6344" w:rsidRDefault="00FF6344">
            <w:pPr>
              <w:widowControl/>
              <w:adjustRightInd/>
              <w:jc w:val="left"/>
              <w:rPr>
                <w:rFonts w:eastAsia="Times New Roman"/>
                <w:kern w:val="0"/>
                <w:sz w:val="20"/>
                <w:szCs w:val="20"/>
              </w:rPr>
            </w:pPr>
          </w:p>
        </w:tc>
      </w:tr>
      <w:tr w:rsidR="00FF6344" w14:paraId="3EE3D549"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0D36FAF5"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6</w:t>
            </w:r>
          </w:p>
        </w:tc>
        <w:tc>
          <w:tcPr>
            <w:tcW w:w="2299" w:type="dxa"/>
            <w:tcBorders>
              <w:top w:val="nil"/>
              <w:left w:val="nil"/>
              <w:bottom w:val="single" w:sz="4" w:space="0" w:color="000000"/>
              <w:right w:val="single" w:sz="4" w:space="0" w:color="000000"/>
            </w:tcBorders>
            <w:shd w:val="clear" w:color="FFFFFF" w:fill="FFFFFF"/>
            <w:vAlign w:val="center"/>
          </w:tcPr>
          <w:p w14:paraId="11463717"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光纤测试</w:t>
            </w:r>
          </w:p>
        </w:tc>
        <w:tc>
          <w:tcPr>
            <w:tcW w:w="4357" w:type="dxa"/>
            <w:tcBorders>
              <w:top w:val="nil"/>
              <w:left w:val="nil"/>
              <w:bottom w:val="single" w:sz="4" w:space="0" w:color="000000"/>
              <w:right w:val="single" w:sz="4" w:space="0" w:color="000000"/>
            </w:tcBorders>
            <w:shd w:val="clear" w:color="FFFFFF" w:fill="FFFFFF"/>
            <w:vAlign w:val="center"/>
          </w:tcPr>
          <w:p w14:paraId="4DBC15AB"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光纤测试</w:t>
            </w:r>
          </w:p>
        </w:tc>
        <w:tc>
          <w:tcPr>
            <w:tcW w:w="516" w:type="dxa"/>
            <w:tcBorders>
              <w:top w:val="nil"/>
              <w:left w:val="nil"/>
              <w:bottom w:val="single" w:sz="4" w:space="0" w:color="000000"/>
              <w:right w:val="single" w:sz="4" w:space="0" w:color="000000"/>
            </w:tcBorders>
            <w:shd w:val="clear" w:color="FFFFFF" w:fill="FFFFFF"/>
            <w:vAlign w:val="center"/>
          </w:tcPr>
          <w:p w14:paraId="43981052"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链路</w:t>
            </w:r>
          </w:p>
        </w:tc>
        <w:tc>
          <w:tcPr>
            <w:tcW w:w="638" w:type="dxa"/>
            <w:tcBorders>
              <w:top w:val="nil"/>
              <w:left w:val="nil"/>
              <w:bottom w:val="single" w:sz="4" w:space="0" w:color="000000"/>
              <w:right w:val="single" w:sz="4" w:space="0" w:color="000000"/>
            </w:tcBorders>
            <w:shd w:val="clear" w:color="FFFFFF" w:fill="FFFFFF"/>
            <w:vAlign w:val="center"/>
          </w:tcPr>
          <w:p w14:paraId="3BB6F367"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48</w:t>
            </w:r>
          </w:p>
        </w:tc>
        <w:tc>
          <w:tcPr>
            <w:tcW w:w="592" w:type="dxa"/>
            <w:tcBorders>
              <w:top w:val="nil"/>
              <w:left w:val="nil"/>
              <w:bottom w:val="single" w:sz="4" w:space="0" w:color="000000"/>
              <w:right w:val="single" w:sz="8" w:space="0" w:color="000000"/>
            </w:tcBorders>
            <w:shd w:val="clear" w:color="FFFFFF" w:fill="FFFFFF"/>
            <w:vAlign w:val="center"/>
          </w:tcPr>
          <w:p w14:paraId="74A4998C"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69A3759C" w14:textId="77777777" w:rsidR="00FF6344" w:rsidRDefault="00FF6344">
            <w:pPr>
              <w:widowControl/>
              <w:adjustRightInd/>
              <w:jc w:val="left"/>
              <w:rPr>
                <w:rFonts w:eastAsia="Times New Roman"/>
                <w:kern w:val="0"/>
                <w:sz w:val="20"/>
                <w:szCs w:val="20"/>
              </w:rPr>
            </w:pPr>
          </w:p>
        </w:tc>
      </w:tr>
      <w:tr w:rsidR="00FF6344" w14:paraId="4866D80C" w14:textId="77777777">
        <w:trPr>
          <w:trHeight w:val="48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457A35C6"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7</w:t>
            </w:r>
          </w:p>
        </w:tc>
        <w:tc>
          <w:tcPr>
            <w:tcW w:w="2299" w:type="dxa"/>
            <w:tcBorders>
              <w:top w:val="nil"/>
              <w:left w:val="nil"/>
              <w:bottom w:val="single" w:sz="4" w:space="0" w:color="000000"/>
              <w:right w:val="single" w:sz="4" w:space="0" w:color="000000"/>
            </w:tcBorders>
            <w:shd w:val="clear" w:color="FFFFFF" w:fill="FFFFFF"/>
            <w:vAlign w:val="center"/>
          </w:tcPr>
          <w:p w14:paraId="7C6DC81D"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挖沟槽土方</w:t>
            </w:r>
          </w:p>
        </w:tc>
        <w:tc>
          <w:tcPr>
            <w:tcW w:w="4357" w:type="dxa"/>
            <w:tcBorders>
              <w:top w:val="nil"/>
              <w:left w:val="nil"/>
              <w:bottom w:val="single" w:sz="4" w:space="0" w:color="000000"/>
              <w:right w:val="single" w:sz="4" w:space="0" w:color="000000"/>
            </w:tcBorders>
            <w:shd w:val="clear" w:color="FFFFFF" w:fill="FFFFFF"/>
            <w:vAlign w:val="center"/>
          </w:tcPr>
          <w:p w14:paraId="1AA302EA"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挖沟槽、</w:t>
            </w:r>
            <w:proofErr w:type="gramStart"/>
            <w:r>
              <w:rPr>
                <w:rFonts w:ascii="宋体" w:hAnsi="宋体" w:cs="宋体" w:hint="eastAsia"/>
                <w:kern w:val="0"/>
                <w:sz w:val="20"/>
                <w:szCs w:val="20"/>
              </w:rPr>
              <w:t>井坑土方</w:t>
            </w:r>
            <w:proofErr w:type="gramEnd"/>
            <w:r>
              <w:rPr>
                <w:rFonts w:ascii="宋体" w:hAnsi="宋体" w:cs="宋体" w:hint="eastAsia"/>
                <w:kern w:val="0"/>
                <w:sz w:val="20"/>
                <w:szCs w:val="20"/>
              </w:rPr>
              <w:t>，挖深700mm，宽度500mm,开挖方式自行考虑</w:t>
            </w:r>
          </w:p>
        </w:tc>
        <w:tc>
          <w:tcPr>
            <w:tcW w:w="516" w:type="dxa"/>
            <w:tcBorders>
              <w:top w:val="nil"/>
              <w:left w:val="nil"/>
              <w:bottom w:val="single" w:sz="4" w:space="0" w:color="000000"/>
              <w:right w:val="single" w:sz="4" w:space="0" w:color="000000"/>
            </w:tcBorders>
            <w:shd w:val="clear" w:color="FFFFFF" w:fill="FFFFFF"/>
            <w:vAlign w:val="center"/>
          </w:tcPr>
          <w:p w14:paraId="7AB38094"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38" w:type="dxa"/>
            <w:tcBorders>
              <w:top w:val="nil"/>
              <w:left w:val="nil"/>
              <w:bottom w:val="single" w:sz="4" w:space="0" w:color="000000"/>
              <w:right w:val="single" w:sz="4" w:space="0" w:color="000000"/>
            </w:tcBorders>
            <w:shd w:val="clear" w:color="FFFFFF" w:fill="FFFFFF"/>
            <w:vAlign w:val="center"/>
          </w:tcPr>
          <w:p w14:paraId="5358A919"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1400</w:t>
            </w:r>
          </w:p>
        </w:tc>
        <w:tc>
          <w:tcPr>
            <w:tcW w:w="592" w:type="dxa"/>
            <w:tcBorders>
              <w:top w:val="nil"/>
              <w:left w:val="nil"/>
              <w:bottom w:val="single" w:sz="4" w:space="0" w:color="000000"/>
              <w:right w:val="single" w:sz="8" w:space="0" w:color="000000"/>
            </w:tcBorders>
            <w:shd w:val="clear" w:color="FFFFFF" w:fill="FFFFFF"/>
            <w:vAlign w:val="center"/>
          </w:tcPr>
          <w:p w14:paraId="0B5BFD53"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63121970" w14:textId="77777777" w:rsidR="00FF6344" w:rsidRDefault="00FF6344">
            <w:pPr>
              <w:widowControl/>
              <w:adjustRightInd/>
              <w:jc w:val="left"/>
              <w:rPr>
                <w:rFonts w:eastAsia="Times New Roman"/>
                <w:kern w:val="0"/>
                <w:sz w:val="20"/>
                <w:szCs w:val="20"/>
              </w:rPr>
            </w:pPr>
          </w:p>
        </w:tc>
      </w:tr>
      <w:tr w:rsidR="00FF6344" w14:paraId="15EAAC96"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2C7B0F97"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8</w:t>
            </w:r>
          </w:p>
        </w:tc>
        <w:tc>
          <w:tcPr>
            <w:tcW w:w="2299" w:type="dxa"/>
            <w:tcBorders>
              <w:top w:val="nil"/>
              <w:left w:val="nil"/>
              <w:bottom w:val="single" w:sz="4" w:space="0" w:color="000000"/>
              <w:right w:val="single" w:sz="4" w:space="0" w:color="000000"/>
            </w:tcBorders>
            <w:shd w:val="clear" w:color="FFFFFF" w:fill="FFFFFF"/>
            <w:vAlign w:val="center"/>
          </w:tcPr>
          <w:p w14:paraId="0811D56C"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配管</w:t>
            </w:r>
          </w:p>
        </w:tc>
        <w:tc>
          <w:tcPr>
            <w:tcW w:w="4357" w:type="dxa"/>
            <w:tcBorders>
              <w:top w:val="nil"/>
              <w:left w:val="nil"/>
              <w:bottom w:val="single" w:sz="4" w:space="0" w:color="000000"/>
              <w:right w:val="single" w:sz="4" w:space="0" w:color="000000"/>
            </w:tcBorders>
            <w:shd w:val="clear" w:color="FFFFFF" w:fill="FFFFFF"/>
            <w:vAlign w:val="center"/>
          </w:tcPr>
          <w:p w14:paraId="2F35413D"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塑料管 HDPE50，含配件</w:t>
            </w:r>
          </w:p>
        </w:tc>
        <w:tc>
          <w:tcPr>
            <w:tcW w:w="516" w:type="dxa"/>
            <w:tcBorders>
              <w:top w:val="nil"/>
              <w:left w:val="nil"/>
              <w:bottom w:val="single" w:sz="4" w:space="0" w:color="000000"/>
              <w:right w:val="single" w:sz="4" w:space="0" w:color="000000"/>
            </w:tcBorders>
            <w:shd w:val="clear" w:color="FFFFFF" w:fill="FFFFFF"/>
            <w:vAlign w:val="center"/>
          </w:tcPr>
          <w:p w14:paraId="2914930F"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38" w:type="dxa"/>
            <w:tcBorders>
              <w:top w:val="nil"/>
              <w:left w:val="nil"/>
              <w:bottom w:val="single" w:sz="4" w:space="0" w:color="000000"/>
              <w:right w:val="single" w:sz="4" w:space="0" w:color="000000"/>
            </w:tcBorders>
            <w:shd w:val="clear" w:color="FFFFFF" w:fill="FFFFFF"/>
            <w:vAlign w:val="center"/>
          </w:tcPr>
          <w:p w14:paraId="155A6E62"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3800</w:t>
            </w:r>
          </w:p>
        </w:tc>
        <w:tc>
          <w:tcPr>
            <w:tcW w:w="592" w:type="dxa"/>
            <w:tcBorders>
              <w:top w:val="nil"/>
              <w:left w:val="nil"/>
              <w:bottom w:val="single" w:sz="4" w:space="0" w:color="000000"/>
              <w:right w:val="single" w:sz="8" w:space="0" w:color="000000"/>
            </w:tcBorders>
            <w:shd w:val="clear" w:color="FFFFFF" w:fill="FFFFFF"/>
            <w:vAlign w:val="center"/>
          </w:tcPr>
          <w:p w14:paraId="49496777"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20130D1C" w14:textId="77777777" w:rsidR="00FF6344" w:rsidRDefault="00FF6344">
            <w:pPr>
              <w:widowControl/>
              <w:adjustRightInd/>
              <w:jc w:val="left"/>
              <w:rPr>
                <w:rFonts w:eastAsia="Times New Roman"/>
                <w:kern w:val="0"/>
                <w:sz w:val="20"/>
                <w:szCs w:val="20"/>
              </w:rPr>
            </w:pPr>
          </w:p>
        </w:tc>
      </w:tr>
      <w:tr w:rsidR="00FF6344" w14:paraId="207DFA34"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66EBBFEB"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9</w:t>
            </w:r>
          </w:p>
        </w:tc>
        <w:tc>
          <w:tcPr>
            <w:tcW w:w="2299" w:type="dxa"/>
            <w:tcBorders>
              <w:top w:val="nil"/>
              <w:left w:val="nil"/>
              <w:bottom w:val="single" w:sz="4" w:space="0" w:color="000000"/>
              <w:right w:val="single" w:sz="4" w:space="0" w:color="000000"/>
            </w:tcBorders>
            <w:shd w:val="clear" w:color="FFFFFF" w:fill="FFFFFF"/>
            <w:vAlign w:val="center"/>
          </w:tcPr>
          <w:p w14:paraId="7D2E9ADF"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电缆保护管</w:t>
            </w:r>
          </w:p>
        </w:tc>
        <w:tc>
          <w:tcPr>
            <w:tcW w:w="4357" w:type="dxa"/>
            <w:tcBorders>
              <w:top w:val="nil"/>
              <w:left w:val="nil"/>
              <w:bottom w:val="single" w:sz="4" w:space="0" w:color="000000"/>
              <w:right w:val="single" w:sz="4" w:space="0" w:color="000000"/>
            </w:tcBorders>
            <w:shd w:val="clear" w:color="FFFFFF" w:fill="FFFFFF"/>
            <w:vAlign w:val="center"/>
          </w:tcPr>
          <w:p w14:paraId="7FF84A8E"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焊接钢管SC50，含配件</w:t>
            </w:r>
          </w:p>
        </w:tc>
        <w:tc>
          <w:tcPr>
            <w:tcW w:w="516" w:type="dxa"/>
            <w:tcBorders>
              <w:top w:val="nil"/>
              <w:left w:val="nil"/>
              <w:bottom w:val="single" w:sz="4" w:space="0" w:color="000000"/>
              <w:right w:val="single" w:sz="4" w:space="0" w:color="000000"/>
            </w:tcBorders>
            <w:shd w:val="clear" w:color="FFFFFF" w:fill="FFFFFF"/>
            <w:vAlign w:val="center"/>
          </w:tcPr>
          <w:p w14:paraId="73511900"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w:t>
            </w:r>
          </w:p>
        </w:tc>
        <w:tc>
          <w:tcPr>
            <w:tcW w:w="638" w:type="dxa"/>
            <w:tcBorders>
              <w:top w:val="nil"/>
              <w:left w:val="nil"/>
              <w:bottom w:val="single" w:sz="4" w:space="0" w:color="000000"/>
              <w:right w:val="single" w:sz="4" w:space="0" w:color="000000"/>
            </w:tcBorders>
            <w:shd w:val="clear" w:color="FFFFFF" w:fill="FFFFFF"/>
            <w:vAlign w:val="center"/>
          </w:tcPr>
          <w:p w14:paraId="0939191A"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50</w:t>
            </w:r>
          </w:p>
        </w:tc>
        <w:tc>
          <w:tcPr>
            <w:tcW w:w="592" w:type="dxa"/>
            <w:tcBorders>
              <w:top w:val="nil"/>
              <w:left w:val="nil"/>
              <w:bottom w:val="single" w:sz="4" w:space="0" w:color="000000"/>
              <w:right w:val="single" w:sz="8" w:space="0" w:color="000000"/>
            </w:tcBorders>
            <w:shd w:val="clear" w:color="FFFFFF" w:fill="FFFFFF"/>
            <w:vAlign w:val="center"/>
          </w:tcPr>
          <w:p w14:paraId="6E84B6E9"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7469F8E2" w14:textId="77777777" w:rsidR="00FF6344" w:rsidRDefault="00FF6344">
            <w:pPr>
              <w:widowControl/>
              <w:adjustRightInd/>
              <w:jc w:val="left"/>
              <w:rPr>
                <w:rFonts w:eastAsia="Times New Roman"/>
                <w:kern w:val="0"/>
                <w:sz w:val="20"/>
                <w:szCs w:val="20"/>
              </w:rPr>
            </w:pPr>
          </w:p>
        </w:tc>
      </w:tr>
      <w:tr w:rsidR="00FF6344" w14:paraId="64673FC7"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1BF4595C"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10</w:t>
            </w:r>
          </w:p>
        </w:tc>
        <w:tc>
          <w:tcPr>
            <w:tcW w:w="2299" w:type="dxa"/>
            <w:tcBorders>
              <w:top w:val="nil"/>
              <w:left w:val="nil"/>
              <w:bottom w:val="single" w:sz="4" w:space="0" w:color="000000"/>
              <w:right w:val="single" w:sz="4" w:space="0" w:color="000000"/>
            </w:tcBorders>
            <w:shd w:val="clear" w:color="FFFFFF" w:fill="FFFFFF"/>
            <w:vAlign w:val="center"/>
          </w:tcPr>
          <w:p w14:paraId="0814E84E"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回填方</w:t>
            </w:r>
          </w:p>
        </w:tc>
        <w:tc>
          <w:tcPr>
            <w:tcW w:w="4357" w:type="dxa"/>
            <w:tcBorders>
              <w:top w:val="nil"/>
              <w:left w:val="nil"/>
              <w:bottom w:val="single" w:sz="4" w:space="0" w:color="000000"/>
              <w:right w:val="single" w:sz="4" w:space="0" w:color="000000"/>
            </w:tcBorders>
            <w:shd w:val="clear" w:color="FFFFFF" w:fill="FFFFFF"/>
            <w:vAlign w:val="center"/>
          </w:tcPr>
          <w:p w14:paraId="2520AF8F"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人工槽、坑填土夯实</w:t>
            </w:r>
          </w:p>
        </w:tc>
        <w:tc>
          <w:tcPr>
            <w:tcW w:w="516" w:type="dxa"/>
            <w:tcBorders>
              <w:top w:val="nil"/>
              <w:left w:val="nil"/>
              <w:bottom w:val="single" w:sz="4" w:space="0" w:color="000000"/>
              <w:right w:val="single" w:sz="4" w:space="0" w:color="000000"/>
            </w:tcBorders>
            <w:shd w:val="clear" w:color="FFFFFF" w:fill="FFFFFF"/>
            <w:vAlign w:val="center"/>
          </w:tcPr>
          <w:p w14:paraId="71FBD5C4"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m3</w:t>
            </w:r>
          </w:p>
        </w:tc>
        <w:tc>
          <w:tcPr>
            <w:tcW w:w="638" w:type="dxa"/>
            <w:tcBorders>
              <w:top w:val="nil"/>
              <w:left w:val="nil"/>
              <w:bottom w:val="single" w:sz="4" w:space="0" w:color="000000"/>
              <w:right w:val="single" w:sz="4" w:space="0" w:color="000000"/>
            </w:tcBorders>
            <w:shd w:val="clear" w:color="FFFFFF" w:fill="FFFFFF"/>
            <w:vAlign w:val="center"/>
          </w:tcPr>
          <w:p w14:paraId="6544B1B8"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1350</w:t>
            </w:r>
          </w:p>
        </w:tc>
        <w:tc>
          <w:tcPr>
            <w:tcW w:w="592" w:type="dxa"/>
            <w:tcBorders>
              <w:top w:val="nil"/>
              <w:left w:val="nil"/>
              <w:bottom w:val="single" w:sz="4" w:space="0" w:color="000000"/>
              <w:right w:val="single" w:sz="8" w:space="0" w:color="000000"/>
            </w:tcBorders>
            <w:shd w:val="clear" w:color="FFFFFF" w:fill="FFFFFF"/>
            <w:vAlign w:val="center"/>
          </w:tcPr>
          <w:p w14:paraId="1762C0E1"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428E33D5" w14:textId="77777777" w:rsidR="00FF6344" w:rsidRDefault="00FF6344">
            <w:pPr>
              <w:widowControl/>
              <w:adjustRightInd/>
              <w:jc w:val="left"/>
              <w:rPr>
                <w:rFonts w:eastAsia="Times New Roman"/>
                <w:kern w:val="0"/>
                <w:sz w:val="20"/>
                <w:szCs w:val="20"/>
              </w:rPr>
            </w:pPr>
          </w:p>
        </w:tc>
      </w:tr>
      <w:tr w:rsidR="00FF6344" w14:paraId="368BF134"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6806A77B"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11</w:t>
            </w:r>
          </w:p>
        </w:tc>
        <w:tc>
          <w:tcPr>
            <w:tcW w:w="2299" w:type="dxa"/>
            <w:tcBorders>
              <w:top w:val="nil"/>
              <w:left w:val="nil"/>
              <w:bottom w:val="single" w:sz="4" w:space="0" w:color="000000"/>
              <w:right w:val="single" w:sz="4" w:space="0" w:color="000000"/>
            </w:tcBorders>
            <w:shd w:val="clear" w:color="FFFFFF" w:fill="FFFFFF"/>
            <w:vAlign w:val="center"/>
          </w:tcPr>
          <w:p w14:paraId="625412FE"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整理绿化用地</w:t>
            </w:r>
          </w:p>
        </w:tc>
        <w:tc>
          <w:tcPr>
            <w:tcW w:w="4357" w:type="dxa"/>
            <w:tcBorders>
              <w:top w:val="nil"/>
              <w:left w:val="nil"/>
              <w:bottom w:val="single" w:sz="4" w:space="0" w:color="000000"/>
              <w:right w:val="single" w:sz="4" w:space="0" w:color="000000"/>
            </w:tcBorders>
            <w:shd w:val="clear" w:color="FFFFFF" w:fill="FFFFFF"/>
            <w:vAlign w:val="center"/>
          </w:tcPr>
          <w:p w14:paraId="4E697709"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绿地平整</w:t>
            </w:r>
          </w:p>
        </w:tc>
        <w:tc>
          <w:tcPr>
            <w:tcW w:w="516" w:type="dxa"/>
            <w:tcBorders>
              <w:top w:val="nil"/>
              <w:left w:val="nil"/>
              <w:bottom w:val="single" w:sz="4" w:space="0" w:color="000000"/>
              <w:right w:val="single" w:sz="4" w:space="0" w:color="000000"/>
            </w:tcBorders>
            <w:shd w:val="clear" w:color="FFFFFF" w:fill="FFFFFF"/>
            <w:vAlign w:val="center"/>
          </w:tcPr>
          <w:p w14:paraId="3F08692A"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38" w:type="dxa"/>
            <w:tcBorders>
              <w:top w:val="nil"/>
              <w:left w:val="nil"/>
              <w:bottom w:val="single" w:sz="4" w:space="0" w:color="000000"/>
              <w:right w:val="single" w:sz="4" w:space="0" w:color="000000"/>
            </w:tcBorders>
            <w:shd w:val="clear" w:color="FFFFFF" w:fill="FFFFFF"/>
            <w:vAlign w:val="center"/>
          </w:tcPr>
          <w:p w14:paraId="40B74261"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500</w:t>
            </w:r>
          </w:p>
        </w:tc>
        <w:tc>
          <w:tcPr>
            <w:tcW w:w="592" w:type="dxa"/>
            <w:tcBorders>
              <w:top w:val="nil"/>
              <w:left w:val="nil"/>
              <w:bottom w:val="single" w:sz="4" w:space="0" w:color="000000"/>
              <w:right w:val="single" w:sz="8" w:space="0" w:color="000000"/>
            </w:tcBorders>
            <w:shd w:val="clear" w:color="FFFFFF" w:fill="FFFFFF"/>
            <w:vAlign w:val="center"/>
          </w:tcPr>
          <w:p w14:paraId="517A6013"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5EC494C3" w14:textId="77777777" w:rsidR="00FF6344" w:rsidRDefault="00FF6344">
            <w:pPr>
              <w:widowControl/>
              <w:adjustRightInd/>
              <w:jc w:val="left"/>
              <w:rPr>
                <w:rFonts w:eastAsia="Times New Roman"/>
                <w:kern w:val="0"/>
                <w:sz w:val="20"/>
                <w:szCs w:val="20"/>
              </w:rPr>
            </w:pPr>
          </w:p>
        </w:tc>
      </w:tr>
      <w:tr w:rsidR="00FF6344" w14:paraId="2B550B06"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31B1351A"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12</w:t>
            </w:r>
          </w:p>
        </w:tc>
        <w:tc>
          <w:tcPr>
            <w:tcW w:w="2299" w:type="dxa"/>
            <w:tcBorders>
              <w:top w:val="nil"/>
              <w:left w:val="nil"/>
              <w:bottom w:val="single" w:sz="4" w:space="0" w:color="000000"/>
              <w:right w:val="single" w:sz="4" w:space="0" w:color="000000"/>
            </w:tcBorders>
            <w:shd w:val="clear" w:color="FFFFFF" w:fill="FFFFFF"/>
            <w:vAlign w:val="center"/>
          </w:tcPr>
          <w:p w14:paraId="764EFEC8"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园路</w:t>
            </w:r>
          </w:p>
        </w:tc>
        <w:tc>
          <w:tcPr>
            <w:tcW w:w="4357" w:type="dxa"/>
            <w:tcBorders>
              <w:top w:val="nil"/>
              <w:left w:val="nil"/>
              <w:bottom w:val="single" w:sz="4" w:space="0" w:color="000000"/>
              <w:right w:val="single" w:sz="4" w:space="0" w:color="000000"/>
            </w:tcBorders>
            <w:shd w:val="clear" w:color="FFFFFF" w:fill="FFFFFF"/>
            <w:vAlign w:val="center"/>
          </w:tcPr>
          <w:p w14:paraId="4F9144C7"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园路恢复</w:t>
            </w:r>
          </w:p>
        </w:tc>
        <w:tc>
          <w:tcPr>
            <w:tcW w:w="516" w:type="dxa"/>
            <w:tcBorders>
              <w:top w:val="nil"/>
              <w:left w:val="nil"/>
              <w:bottom w:val="single" w:sz="4" w:space="0" w:color="000000"/>
              <w:right w:val="single" w:sz="4" w:space="0" w:color="000000"/>
            </w:tcBorders>
            <w:shd w:val="clear" w:color="FFFFFF" w:fill="FFFFFF"/>
            <w:vAlign w:val="center"/>
          </w:tcPr>
          <w:p w14:paraId="13086588"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m2</w:t>
            </w:r>
          </w:p>
        </w:tc>
        <w:tc>
          <w:tcPr>
            <w:tcW w:w="638" w:type="dxa"/>
            <w:tcBorders>
              <w:top w:val="nil"/>
              <w:left w:val="nil"/>
              <w:bottom w:val="single" w:sz="4" w:space="0" w:color="000000"/>
              <w:right w:val="single" w:sz="4" w:space="0" w:color="000000"/>
            </w:tcBorders>
            <w:shd w:val="clear" w:color="FFFFFF" w:fill="FFFFFF"/>
            <w:vAlign w:val="center"/>
          </w:tcPr>
          <w:p w14:paraId="442BC0B6"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50</w:t>
            </w:r>
          </w:p>
        </w:tc>
        <w:tc>
          <w:tcPr>
            <w:tcW w:w="592" w:type="dxa"/>
            <w:tcBorders>
              <w:top w:val="nil"/>
              <w:left w:val="nil"/>
              <w:bottom w:val="single" w:sz="4" w:space="0" w:color="000000"/>
              <w:right w:val="single" w:sz="8" w:space="0" w:color="000000"/>
            </w:tcBorders>
            <w:shd w:val="clear" w:color="FFFFFF" w:fill="FFFFFF"/>
            <w:vAlign w:val="center"/>
          </w:tcPr>
          <w:p w14:paraId="5D8CE9B2"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01EE3ADE" w14:textId="77777777" w:rsidR="00FF6344" w:rsidRDefault="00FF6344">
            <w:pPr>
              <w:widowControl/>
              <w:adjustRightInd/>
              <w:jc w:val="left"/>
              <w:rPr>
                <w:rFonts w:eastAsia="Times New Roman"/>
                <w:kern w:val="0"/>
                <w:sz w:val="20"/>
                <w:szCs w:val="20"/>
              </w:rPr>
            </w:pPr>
          </w:p>
        </w:tc>
      </w:tr>
      <w:tr w:rsidR="00FF6344" w14:paraId="190F2EEA" w14:textId="77777777">
        <w:trPr>
          <w:trHeight w:val="240"/>
          <w:jc w:val="center"/>
        </w:trPr>
        <w:tc>
          <w:tcPr>
            <w:tcW w:w="495" w:type="dxa"/>
            <w:tcBorders>
              <w:top w:val="nil"/>
              <w:left w:val="single" w:sz="8" w:space="0" w:color="000000"/>
              <w:bottom w:val="single" w:sz="4" w:space="0" w:color="000000"/>
              <w:right w:val="single" w:sz="4" w:space="0" w:color="000000"/>
            </w:tcBorders>
            <w:shd w:val="clear" w:color="FFFFFF" w:fill="FFFFFF"/>
            <w:vAlign w:val="center"/>
          </w:tcPr>
          <w:p w14:paraId="7894BDBF"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13</w:t>
            </w:r>
          </w:p>
        </w:tc>
        <w:tc>
          <w:tcPr>
            <w:tcW w:w="2299" w:type="dxa"/>
            <w:tcBorders>
              <w:top w:val="nil"/>
              <w:left w:val="nil"/>
              <w:bottom w:val="single" w:sz="4" w:space="0" w:color="000000"/>
              <w:right w:val="single" w:sz="4" w:space="0" w:color="000000"/>
            </w:tcBorders>
            <w:shd w:val="clear" w:color="FFFFFF" w:fill="FFFFFF"/>
            <w:vAlign w:val="center"/>
          </w:tcPr>
          <w:p w14:paraId="7D402DB0"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人（手）</w:t>
            </w:r>
            <w:proofErr w:type="gramStart"/>
            <w:r>
              <w:rPr>
                <w:rFonts w:ascii="宋体" w:hAnsi="宋体" w:cs="宋体" w:hint="eastAsia"/>
                <w:kern w:val="0"/>
                <w:sz w:val="20"/>
                <w:szCs w:val="20"/>
              </w:rPr>
              <w:t>孔井</w:t>
            </w:r>
            <w:proofErr w:type="gramEnd"/>
          </w:p>
        </w:tc>
        <w:tc>
          <w:tcPr>
            <w:tcW w:w="4357" w:type="dxa"/>
            <w:tcBorders>
              <w:top w:val="nil"/>
              <w:left w:val="nil"/>
              <w:bottom w:val="single" w:sz="4" w:space="0" w:color="000000"/>
              <w:right w:val="single" w:sz="4" w:space="0" w:color="000000"/>
            </w:tcBorders>
            <w:shd w:val="clear" w:color="FFFFFF" w:fill="FFFFFF"/>
            <w:vAlign w:val="center"/>
          </w:tcPr>
          <w:p w14:paraId="2225A8F5"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手孔井500*500*700</w:t>
            </w:r>
          </w:p>
        </w:tc>
        <w:tc>
          <w:tcPr>
            <w:tcW w:w="516" w:type="dxa"/>
            <w:tcBorders>
              <w:top w:val="nil"/>
              <w:left w:val="nil"/>
              <w:bottom w:val="single" w:sz="4" w:space="0" w:color="000000"/>
              <w:right w:val="single" w:sz="4" w:space="0" w:color="000000"/>
            </w:tcBorders>
            <w:shd w:val="clear" w:color="FFFFFF" w:fill="FFFFFF"/>
            <w:vAlign w:val="center"/>
          </w:tcPr>
          <w:p w14:paraId="19CF87C3" w14:textId="77777777" w:rsidR="00FF6344" w:rsidRDefault="00B46D33">
            <w:pPr>
              <w:widowControl/>
              <w:adjustRightInd/>
              <w:jc w:val="center"/>
              <w:rPr>
                <w:rFonts w:ascii="宋体" w:hAnsi="宋体" w:cs="宋体"/>
                <w:kern w:val="0"/>
                <w:sz w:val="20"/>
                <w:szCs w:val="20"/>
              </w:rPr>
            </w:pPr>
            <w:r>
              <w:rPr>
                <w:rFonts w:ascii="宋体" w:hAnsi="宋体" w:cs="宋体" w:hint="eastAsia"/>
                <w:kern w:val="0"/>
                <w:sz w:val="20"/>
                <w:szCs w:val="20"/>
              </w:rPr>
              <w:t>座</w:t>
            </w:r>
          </w:p>
        </w:tc>
        <w:tc>
          <w:tcPr>
            <w:tcW w:w="638" w:type="dxa"/>
            <w:tcBorders>
              <w:top w:val="nil"/>
              <w:left w:val="nil"/>
              <w:bottom w:val="single" w:sz="4" w:space="0" w:color="000000"/>
              <w:right w:val="single" w:sz="4" w:space="0" w:color="000000"/>
            </w:tcBorders>
            <w:shd w:val="clear" w:color="FFFFFF" w:fill="FFFFFF"/>
            <w:vAlign w:val="center"/>
          </w:tcPr>
          <w:p w14:paraId="499805A0" w14:textId="77777777" w:rsidR="00FF6344" w:rsidRDefault="00B46D33">
            <w:pPr>
              <w:widowControl/>
              <w:adjustRightInd/>
              <w:jc w:val="right"/>
              <w:rPr>
                <w:rFonts w:ascii="宋体" w:hAnsi="宋体" w:cs="宋体"/>
                <w:kern w:val="0"/>
                <w:sz w:val="20"/>
                <w:szCs w:val="20"/>
              </w:rPr>
            </w:pPr>
            <w:r>
              <w:rPr>
                <w:rFonts w:ascii="宋体" w:hAnsi="宋体" w:cs="宋体" w:hint="eastAsia"/>
                <w:kern w:val="0"/>
                <w:sz w:val="20"/>
                <w:szCs w:val="20"/>
              </w:rPr>
              <w:t>50</w:t>
            </w:r>
          </w:p>
        </w:tc>
        <w:tc>
          <w:tcPr>
            <w:tcW w:w="592" w:type="dxa"/>
            <w:tcBorders>
              <w:top w:val="nil"/>
              <w:left w:val="nil"/>
              <w:bottom w:val="single" w:sz="4" w:space="0" w:color="000000"/>
              <w:right w:val="single" w:sz="8" w:space="0" w:color="000000"/>
            </w:tcBorders>
            <w:shd w:val="clear" w:color="FFFFFF" w:fill="FFFFFF"/>
            <w:vAlign w:val="center"/>
          </w:tcPr>
          <w:p w14:paraId="681CB765" w14:textId="77777777" w:rsidR="00FF6344" w:rsidRDefault="00B46D33">
            <w:pPr>
              <w:widowControl/>
              <w:adjustRightInd/>
              <w:jc w:val="left"/>
              <w:rPr>
                <w:rFonts w:ascii="宋体" w:hAnsi="宋体" w:cs="宋体"/>
                <w:kern w:val="0"/>
                <w:sz w:val="20"/>
                <w:szCs w:val="20"/>
              </w:rPr>
            </w:pPr>
            <w:r>
              <w:rPr>
                <w:rFonts w:ascii="宋体" w:hAnsi="宋体" w:cs="宋体" w:hint="eastAsia"/>
                <w:kern w:val="0"/>
                <w:sz w:val="20"/>
                <w:szCs w:val="20"/>
              </w:rPr>
              <w:t xml:space="preserve">　</w:t>
            </w:r>
          </w:p>
        </w:tc>
        <w:tc>
          <w:tcPr>
            <w:tcW w:w="222" w:type="dxa"/>
            <w:vAlign w:val="center"/>
          </w:tcPr>
          <w:p w14:paraId="30B48997" w14:textId="77777777" w:rsidR="00FF6344" w:rsidRDefault="00FF6344">
            <w:pPr>
              <w:widowControl/>
              <w:adjustRightInd/>
              <w:jc w:val="left"/>
              <w:rPr>
                <w:rFonts w:eastAsia="Times New Roman"/>
                <w:kern w:val="0"/>
                <w:sz w:val="20"/>
                <w:szCs w:val="20"/>
              </w:rPr>
            </w:pPr>
          </w:p>
        </w:tc>
      </w:tr>
    </w:tbl>
    <w:p w14:paraId="76877E4D" w14:textId="77777777" w:rsidR="00FF6344" w:rsidRDefault="00FF6344">
      <w:pPr>
        <w:pStyle w:val="TOC1"/>
      </w:pPr>
    </w:p>
    <w:p w14:paraId="4705521F" w14:textId="77777777" w:rsidR="00FF6344" w:rsidRDefault="00B46D33">
      <w:pPr>
        <w:spacing w:line="360" w:lineRule="auto"/>
        <w:ind w:firstLineChars="200" w:firstLine="480"/>
        <w:rPr>
          <w:rFonts w:ascii="宋体" w:hAnsi="宋体" w:cs="宋体"/>
          <w:bCs/>
          <w:sz w:val="24"/>
        </w:rPr>
      </w:pPr>
      <w:r>
        <w:rPr>
          <w:rFonts w:ascii="宋体" w:hAnsi="宋体" w:cs="宋体" w:hint="eastAsia"/>
          <w:bCs/>
          <w:sz w:val="24"/>
        </w:rPr>
        <w:t>注：①本项目为“交钥匙”工程，包含一切费用，中标后费用综合单价不作</w:t>
      </w:r>
      <w:r>
        <w:rPr>
          <w:rFonts w:ascii="宋体" w:hAnsi="宋体" w:cs="宋体" w:hint="eastAsia"/>
          <w:bCs/>
          <w:sz w:val="24"/>
        </w:rPr>
        <w:lastRenderedPageBreak/>
        <w:t>调整。</w:t>
      </w:r>
    </w:p>
    <w:p w14:paraId="322C5CBC" w14:textId="77777777" w:rsidR="00FF6344" w:rsidRDefault="00B46D33">
      <w:pPr>
        <w:spacing w:line="360" w:lineRule="auto"/>
        <w:ind w:firstLineChars="200" w:firstLine="480"/>
        <w:rPr>
          <w:rFonts w:ascii="宋体" w:hAnsi="宋体" w:cs="宋体"/>
          <w:bCs/>
          <w:sz w:val="24"/>
        </w:rPr>
      </w:pPr>
      <w:r>
        <w:rPr>
          <w:rFonts w:ascii="宋体" w:hAnsi="宋体" w:cs="宋体" w:hint="eastAsia"/>
          <w:bCs/>
          <w:sz w:val="24"/>
        </w:rPr>
        <w:t>②提升改造期间，博物馆正常开放，在新设备接通运营之前，须考虑旧设备迁移正常过渡使用，此</w:t>
      </w:r>
      <w:proofErr w:type="gramStart"/>
      <w:r>
        <w:rPr>
          <w:rFonts w:ascii="宋体" w:hAnsi="宋体" w:cs="宋体" w:hint="eastAsia"/>
          <w:bCs/>
          <w:sz w:val="24"/>
        </w:rPr>
        <w:t>块费用</w:t>
      </w:r>
      <w:proofErr w:type="gramEnd"/>
      <w:r>
        <w:rPr>
          <w:rFonts w:ascii="宋体" w:hAnsi="宋体" w:cs="宋体" w:hint="eastAsia"/>
          <w:bCs/>
          <w:sz w:val="24"/>
        </w:rPr>
        <w:t>需考虑包含在报价中。</w:t>
      </w:r>
    </w:p>
    <w:p w14:paraId="6AEE5A3B" w14:textId="77777777" w:rsidR="00FF6344" w:rsidRDefault="00FF6344"/>
    <w:p w14:paraId="550883A4" w14:textId="77777777" w:rsidR="00FF6344" w:rsidRDefault="00B46D33">
      <w:pPr>
        <w:spacing w:line="360" w:lineRule="auto"/>
        <w:ind w:firstLineChars="200" w:firstLine="480"/>
        <w:rPr>
          <w:rFonts w:ascii="宋体" w:hAnsi="宋体" w:cs="宋体"/>
          <w:bCs/>
          <w:sz w:val="24"/>
        </w:rPr>
      </w:pPr>
      <w:r>
        <w:rPr>
          <w:rFonts w:ascii="宋体" w:hAnsi="宋体" w:cs="宋体" w:hint="eastAsia"/>
          <w:bCs/>
          <w:sz w:val="24"/>
        </w:rPr>
        <w:t>4、因本次工程涉及到新老系统和两馆区的整合，供应商应安排踏勘现场，了解与本次投标相关的情况，编制详实的现场勘察报告，所发生的费用均由供应商自行考虑。</w:t>
      </w:r>
    </w:p>
    <w:p w14:paraId="42AF0E4F" w14:textId="77777777" w:rsidR="00FF6344" w:rsidRDefault="00B46D33">
      <w:pPr>
        <w:spacing w:line="360" w:lineRule="auto"/>
        <w:ind w:firstLineChars="200" w:firstLine="480"/>
        <w:rPr>
          <w:rFonts w:ascii="宋体" w:hAnsi="宋体" w:cs="宋体"/>
          <w:bCs/>
          <w:sz w:val="24"/>
        </w:rPr>
      </w:pPr>
      <w:r>
        <w:rPr>
          <w:rFonts w:ascii="宋体" w:hAnsi="宋体" w:cs="宋体" w:hint="eastAsia"/>
          <w:bCs/>
          <w:sz w:val="24"/>
        </w:rPr>
        <w:t>5、供应商需根据省文物局对文博单位安防工程的要求，提供验收资料，并确保通过省文物局验收。</w:t>
      </w:r>
    </w:p>
    <w:p w14:paraId="50C4BD79"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6、完成货物的设计、制造、运输、组装、安装、调试、检验、验收、技术资料、技术服务等，包括所有系统和安装材料、辅材辅料，报价中包含以上各阶段所需的全部费用，本项目按</w:t>
      </w:r>
      <w:r>
        <w:rPr>
          <w:rFonts w:ascii="宋体" w:hAnsi="宋体" w:cs="宋体" w:hint="eastAsia"/>
          <w:b/>
          <w:sz w:val="24"/>
        </w:rPr>
        <w:t>交钥匙工程方式</w:t>
      </w:r>
      <w:r>
        <w:rPr>
          <w:rFonts w:ascii="宋体" w:hAnsi="宋体" w:cs="宋体" w:hint="eastAsia"/>
          <w:sz w:val="24"/>
        </w:rPr>
        <w:t xml:space="preserve">供货、提供相关货物及服务，并报价。 </w:t>
      </w:r>
    </w:p>
    <w:p w14:paraId="26A59D74"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7、供应商需依据采购需求及安装现场的具体情况进行深化设计，并提供相关技术说明。深化设计及部分需要按安装现场特定条件特制、定做等所需要的费用由供应商考虑，并包含在投标产品报价中，中标后，不得因此类工作增加调整单价或总价。</w:t>
      </w:r>
    </w:p>
    <w:p w14:paraId="3A964475"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8、中标人供货至采购人指定的安装地点，负责卸货，完成中标货验收，并派遣技术熟练、资质能力相当的工程技术人员和安装人员到现场进行组装、安装和调试，各项技术措施费用和组织措施费用等均包括在投标总价内。</w:t>
      </w:r>
    </w:p>
    <w:p w14:paraId="31CD03C3"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9、供应商应充分了解招标内容涉及的各项工作，无论采购文件中是否明示，作为一个有经验的供应商应将按交钥匙方式供货需要的所有的功能与配置以及需要发生的各种费用和可能发生的费用以及各种风险费用等均考虑并包含在投标报价中。</w:t>
      </w:r>
    </w:p>
    <w:p w14:paraId="21161FB7"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10、投标产品的供货、安装、检验、验收、维修改造等必须符合国家相关的法规、标准和技术规范的规定。</w:t>
      </w:r>
    </w:p>
    <w:p w14:paraId="68CB7B15"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11、本项目实施过程中，博物馆正常开馆，确保原安防系统正常运行，本次内容安装完成后实施系统割接，各子系统实现兼容整合。</w:t>
      </w:r>
    </w:p>
    <w:p w14:paraId="613DB908"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12、供应商应保护好各项已有或在建设施,如损坏地面、墙面和其他设施，由供应商负责修复。</w:t>
      </w:r>
    </w:p>
    <w:p w14:paraId="17F05109"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13、供应商应提供产品所有的技术文件，包括质量证明文件、合格证、深化</w:t>
      </w:r>
      <w:r>
        <w:rPr>
          <w:rFonts w:ascii="宋体" w:hAnsi="宋体" w:cs="宋体" w:hint="eastAsia"/>
          <w:sz w:val="24"/>
        </w:rPr>
        <w:lastRenderedPageBreak/>
        <w:t>设计后的最终图纸、安装过程中的相关记录、所供产品的检测报告、国家强制性认证证书等，其价格已包括在投标总价内。</w:t>
      </w:r>
    </w:p>
    <w:p w14:paraId="796173AC"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14、供应商按采购要求和投标承诺完成质保期内的</w:t>
      </w:r>
      <w:proofErr w:type="gramStart"/>
      <w:r>
        <w:rPr>
          <w:rFonts w:ascii="宋体" w:hAnsi="宋体" w:cs="宋体" w:hint="eastAsia"/>
          <w:sz w:val="24"/>
        </w:rPr>
        <w:t>全部维保等</w:t>
      </w:r>
      <w:proofErr w:type="gramEnd"/>
      <w:r>
        <w:rPr>
          <w:rFonts w:ascii="宋体" w:hAnsi="宋体" w:cs="宋体" w:hint="eastAsia"/>
          <w:sz w:val="24"/>
        </w:rPr>
        <w:t>服务工作，并在在质保期满前1个月内派技术人员到采购人项目现场对全部产品进行一次全面检修，免费更换损坏零部件及易损件，此工作所发生费用应由中标人自行承担。</w:t>
      </w:r>
    </w:p>
    <w:p w14:paraId="2A9F9089" w14:textId="77777777" w:rsidR="00FF6344" w:rsidRDefault="00B46D33">
      <w:pPr>
        <w:tabs>
          <w:tab w:val="left" w:pos="630"/>
        </w:tabs>
        <w:snapToGrid w:val="0"/>
        <w:spacing w:line="360" w:lineRule="auto"/>
        <w:ind w:firstLineChars="200" w:firstLine="482"/>
        <w:rPr>
          <w:rFonts w:ascii="宋体" w:hAnsi="宋体" w:cs="宋体"/>
          <w:b/>
          <w:bCs/>
          <w:sz w:val="24"/>
        </w:rPr>
      </w:pPr>
      <w:bookmarkStart w:id="9" w:name="_Toc25801"/>
      <w:r>
        <w:rPr>
          <w:rFonts w:ascii="宋体" w:hAnsi="宋体" w:cs="宋体" w:hint="eastAsia"/>
          <w:b/>
          <w:bCs/>
          <w:sz w:val="24"/>
        </w:rPr>
        <w:t>三、质量保证</w:t>
      </w:r>
    </w:p>
    <w:p w14:paraId="4678A5C5"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（1）供应商应按采购文件规定的货物性能、技术要求、质量标准向采购人提供未经使用的全新产品。</w:t>
      </w:r>
    </w:p>
    <w:p w14:paraId="1D7C53C8"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（2）在保证期内因货物本身的质量问题发生故障，供应商应负责免费修理和更换零部件。对达不到技术要求者，根据实际情况，经双方协商，可按以下办法处理：</w:t>
      </w:r>
    </w:p>
    <w:p w14:paraId="45A6D1A2"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（a）更换：由供应商承担所发生的全部费用；</w:t>
      </w:r>
    </w:p>
    <w:p w14:paraId="2BC5139D"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（b）贬值处理：由双方合议定价；</w:t>
      </w:r>
    </w:p>
    <w:p w14:paraId="428E26C2"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（c）退货处理：供应商应退还采购人支付的货物款，同时</w:t>
      </w:r>
      <w:proofErr w:type="gramStart"/>
      <w:r>
        <w:rPr>
          <w:rFonts w:ascii="宋体" w:hAnsi="宋体" w:cs="宋体" w:hint="eastAsia"/>
          <w:sz w:val="24"/>
        </w:rPr>
        <w:t>应承担该货物</w:t>
      </w:r>
      <w:proofErr w:type="gramEnd"/>
      <w:r>
        <w:rPr>
          <w:rFonts w:ascii="宋体" w:hAnsi="宋体" w:cs="宋体" w:hint="eastAsia"/>
          <w:sz w:val="24"/>
        </w:rPr>
        <w:t>的直接费用（运输、保险、检验、货款利息及银行手续费等）。</w:t>
      </w:r>
    </w:p>
    <w:p w14:paraId="6271A735"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（3）如质保期外的使用过程中发生质量问题，供应商在接到采购人通知后48小时内到达采购人现场。</w:t>
      </w:r>
    </w:p>
    <w:p w14:paraId="3D288814"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（4）在免费质保期内，供应商应对货物出现的质量及安全问题负责处理解决。</w:t>
      </w:r>
    </w:p>
    <w:bookmarkEnd w:id="9"/>
    <w:p w14:paraId="56F9295A" w14:textId="77777777" w:rsidR="00FF6344" w:rsidRDefault="00B46D33">
      <w:pPr>
        <w:pStyle w:val="10"/>
        <w:spacing w:line="360" w:lineRule="auto"/>
        <w:ind w:firstLine="482"/>
        <w:rPr>
          <w:rFonts w:cs="宋体"/>
          <w:b/>
          <w:bCs/>
          <w:u w:val="single"/>
        </w:rPr>
      </w:pPr>
      <w:r>
        <w:rPr>
          <w:rFonts w:cs="宋体" w:hint="eastAsia"/>
          <w:b/>
          <w:bCs/>
        </w:rPr>
        <w:t>四、实施进度要求</w:t>
      </w:r>
    </w:p>
    <w:p w14:paraId="2FB4437A"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1、本项目实施计划分三个阶段进行，请供应商根据阶段划分进一步细化成工作计划，确定项目实施方案（含设备供货安装）、项目管理、项目测试、验收的方案，向采购人提供上述文档并需经采购人审查通过；</w:t>
      </w:r>
    </w:p>
    <w:p w14:paraId="318D7ABC"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2、第一阶段：合同签订后</w:t>
      </w:r>
      <w:r>
        <w:rPr>
          <w:rFonts w:ascii="宋体" w:hAnsi="宋体" w:cs="宋体" w:hint="eastAsia"/>
          <w:sz w:val="24"/>
          <w:u w:val="single"/>
        </w:rPr>
        <w:t xml:space="preserve"> 30</w:t>
      </w:r>
      <w:proofErr w:type="gramStart"/>
      <w:r>
        <w:rPr>
          <w:rFonts w:ascii="宋体" w:hAnsi="宋体" w:cs="宋体" w:hint="eastAsia"/>
          <w:sz w:val="24"/>
          <w:u w:val="single"/>
        </w:rPr>
        <w:t>日历天</w:t>
      </w:r>
      <w:proofErr w:type="gramEnd"/>
      <w:r>
        <w:rPr>
          <w:rFonts w:ascii="宋体" w:hAnsi="宋体" w:cs="宋体" w:hint="eastAsia"/>
          <w:sz w:val="24"/>
        </w:rPr>
        <w:t>内完成设备供货并安装完成。</w:t>
      </w:r>
    </w:p>
    <w:p w14:paraId="1BAA48DA" w14:textId="77777777" w:rsidR="00FF6344" w:rsidRDefault="00B46D33">
      <w:pPr>
        <w:spacing w:line="360" w:lineRule="auto"/>
        <w:ind w:firstLineChars="200" w:firstLine="480"/>
        <w:rPr>
          <w:rFonts w:ascii="宋体" w:hAnsi="宋体" w:cs="宋体"/>
          <w:sz w:val="24"/>
        </w:rPr>
      </w:pPr>
      <w:r>
        <w:rPr>
          <w:rFonts w:ascii="宋体" w:hAnsi="宋体" w:cs="宋体" w:hint="eastAsia"/>
          <w:sz w:val="24"/>
        </w:rPr>
        <w:t>3、第二阶段：合同签订后</w:t>
      </w:r>
      <w:r>
        <w:rPr>
          <w:rFonts w:ascii="宋体" w:hAnsi="宋体" w:cs="宋体" w:hint="eastAsia"/>
          <w:sz w:val="24"/>
          <w:u w:val="single"/>
        </w:rPr>
        <w:t xml:space="preserve"> </w:t>
      </w:r>
      <w:r>
        <w:rPr>
          <w:rFonts w:ascii="宋体" w:hAnsi="宋体" w:cs="宋体" w:hint="eastAsia"/>
          <w:b/>
          <w:bCs/>
          <w:sz w:val="24"/>
          <w:u w:val="single"/>
        </w:rPr>
        <w:t>70</w:t>
      </w:r>
      <w:proofErr w:type="gramStart"/>
      <w:r>
        <w:rPr>
          <w:rFonts w:ascii="宋体" w:hAnsi="宋体" w:cs="宋体" w:hint="eastAsia"/>
          <w:b/>
          <w:bCs/>
          <w:sz w:val="24"/>
          <w:u w:val="single"/>
        </w:rPr>
        <w:t>日历天</w:t>
      </w:r>
      <w:proofErr w:type="gramEnd"/>
      <w:r>
        <w:rPr>
          <w:rFonts w:ascii="宋体" w:hAnsi="宋体" w:cs="宋体" w:hint="eastAsia"/>
          <w:sz w:val="24"/>
        </w:rPr>
        <w:t>内完成内容系统的部署，配套基础装饰等，经测试运行。并通过采购人组织的</w:t>
      </w:r>
      <w:r>
        <w:rPr>
          <w:rFonts w:ascii="宋体" w:hAnsi="宋体" w:cs="宋体" w:hint="eastAsia"/>
          <w:b/>
          <w:bCs/>
          <w:sz w:val="24"/>
        </w:rPr>
        <w:t>项目初步验收确认合格</w:t>
      </w:r>
      <w:r>
        <w:rPr>
          <w:rFonts w:ascii="宋体" w:hAnsi="宋体" w:cs="宋体" w:hint="eastAsia"/>
          <w:sz w:val="24"/>
        </w:rPr>
        <w:t>，投入正常运行；</w:t>
      </w:r>
    </w:p>
    <w:p w14:paraId="6EB9A2C4" w14:textId="77777777" w:rsidR="00FF6344" w:rsidRDefault="00B46D33">
      <w:pPr>
        <w:snapToGrid w:val="0"/>
        <w:spacing w:line="360" w:lineRule="auto"/>
        <w:ind w:firstLineChars="200" w:firstLine="480"/>
        <w:jc w:val="left"/>
        <w:rPr>
          <w:rFonts w:ascii="宋体" w:hAnsi="宋体" w:cs="宋体"/>
          <w:b/>
          <w:sz w:val="24"/>
        </w:rPr>
      </w:pPr>
      <w:r>
        <w:rPr>
          <w:rFonts w:ascii="宋体" w:hAnsi="宋体" w:cs="宋体" w:hint="eastAsia"/>
          <w:sz w:val="24"/>
        </w:rPr>
        <w:t>4、第三阶段：投入正常运行</w:t>
      </w:r>
      <w:r>
        <w:rPr>
          <w:rFonts w:ascii="宋体" w:hAnsi="宋体" w:cs="宋体" w:hint="eastAsia"/>
          <w:sz w:val="24"/>
          <w:u w:val="single"/>
        </w:rPr>
        <w:t xml:space="preserve"> 30</w:t>
      </w:r>
      <w:bookmarkStart w:id="10" w:name="_Hlk164936024"/>
      <w:proofErr w:type="gramStart"/>
      <w:r>
        <w:rPr>
          <w:rFonts w:ascii="宋体" w:hAnsi="宋体" w:cs="宋体" w:hint="eastAsia"/>
          <w:sz w:val="24"/>
          <w:u w:val="single"/>
        </w:rPr>
        <w:t>日历天</w:t>
      </w:r>
      <w:bookmarkEnd w:id="10"/>
      <w:proofErr w:type="gramEnd"/>
      <w:r>
        <w:rPr>
          <w:rFonts w:ascii="宋体" w:hAnsi="宋体" w:cs="宋体" w:hint="eastAsia"/>
          <w:sz w:val="24"/>
        </w:rPr>
        <w:t>内，并完成本项目的培训任务，建立完善的系统运维体系，经正式验收合格，正式交付使用。</w:t>
      </w:r>
    </w:p>
    <w:p w14:paraId="62A635A8" w14:textId="77777777" w:rsidR="00FF6344" w:rsidRDefault="00B46D33">
      <w:pPr>
        <w:pStyle w:val="10"/>
        <w:spacing w:line="360" w:lineRule="auto"/>
        <w:ind w:firstLine="482"/>
        <w:rPr>
          <w:rFonts w:cs="宋体"/>
          <w:b/>
          <w:bCs/>
        </w:rPr>
      </w:pPr>
      <w:r>
        <w:rPr>
          <w:rFonts w:cs="宋体" w:hint="eastAsia"/>
          <w:b/>
          <w:bCs/>
        </w:rPr>
        <w:t>五、培训要求</w:t>
      </w:r>
    </w:p>
    <w:p w14:paraId="1D6562FF" w14:textId="77777777" w:rsidR="00FF6344" w:rsidRDefault="00B46D3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sz w:val="24"/>
        </w:rPr>
        <w:t>供应商应安排技术负责人对采购人相关使用人员进行现场免费技术培训，直至采购人的使用人员熟练操作。</w:t>
      </w:r>
    </w:p>
    <w:p w14:paraId="559398DE" w14:textId="77777777" w:rsidR="00FF6344" w:rsidRDefault="00B46D3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2、培训地点：在采购人指定地点。</w:t>
      </w:r>
    </w:p>
    <w:p w14:paraId="1A5C5A63" w14:textId="77777777" w:rsidR="00FF6344" w:rsidRDefault="00B46D33">
      <w:pPr>
        <w:pStyle w:val="10"/>
        <w:spacing w:line="360" w:lineRule="auto"/>
        <w:ind w:firstLine="482"/>
        <w:rPr>
          <w:rFonts w:cs="宋体"/>
          <w:b/>
          <w:bCs/>
        </w:rPr>
      </w:pPr>
      <w:r>
        <w:rPr>
          <w:rFonts w:cs="宋体" w:hint="eastAsia"/>
          <w:b/>
          <w:bCs/>
        </w:rPr>
        <w:t>六、售后服务要求</w:t>
      </w:r>
    </w:p>
    <w:p w14:paraId="6404445B"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1、供应商须对本项目硬件和软件</w:t>
      </w:r>
      <w:proofErr w:type="gramStart"/>
      <w:r>
        <w:rPr>
          <w:rFonts w:ascii="宋体" w:hAnsi="宋体" w:cs="宋体" w:hint="eastAsia"/>
          <w:sz w:val="24"/>
        </w:rPr>
        <w:t>后期</w:t>
      </w:r>
      <w:r>
        <w:rPr>
          <w:rFonts w:ascii="宋体" w:hAnsi="宋体" w:cs="宋体" w:hint="eastAsia"/>
          <w:sz w:val="24"/>
          <w:u w:val="single"/>
        </w:rPr>
        <w:t>质</w:t>
      </w:r>
      <w:proofErr w:type="gramEnd"/>
      <w:r>
        <w:rPr>
          <w:rFonts w:ascii="宋体" w:hAnsi="宋体" w:cs="宋体" w:hint="eastAsia"/>
          <w:sz w:val="24"/>
          <w:u w:val="single"/>
        </w:rPr>
        <w:t>保期2年</w:t>
      </w:r>
      <w:r>
        <w:rPr>
          <w:rFonts w:ascii="宋体" w:hAnsi="宋体" w:cs="宋体" w:hint="eastAsia"/>
          <w:sz w:val="24"/>
        </w:rPr>
        <w:t>（如厂家出厂质保期超过2年的，以厂家出厂质保期为准），质保服务期限内所有产生的费用需综合考虑至投标总价内，不必单列，采购人</w:t>
      </w:r>
      <w:proofErr w:type="gramStart"/>
      <w:r>
        <w:rPr>
          <w:rFonts w:ascii="宋体" w:hAnsi="宋体" w:cs="宋体" w:hint="eastAsia"/>
          <w:sz w:val="24"/>
        </w:rPr>
        <w:t>不</w:t>
      </w:r>
      <w:proofErr w:type="gramEnd"/>
      <w:r>
        <w:rPr>
          <w:rFonts w:ascii="宋体" w:hAnsi="宋体" w:cs="宋体" w:hint="eastAsia"/>
          <w:sz w:val="24"/>
        </w:rPr>
        <w:t>另行支付任何费用，包括零碎附件、配件等的损坏更换（人为造成的除外）。中标后还提供厂商授权或者售后服务承诺的免费质保期。</w:t>
      </w:r>
    </w:p>
    <w:p w14:paraId="12BF4056"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2、免费质保期起算节点为项目验收确认合格后之日起，质保期</w:t>
      </w:r>
      <w:proofErr w:type="gramStart"/>
      <w:r>
        <w:rPr>
          <w:rFonts w:ascii="宋体" w:hAnsi="宋体" w:cs="宋体" w:hint="eastAsia"/>
          <w:sz w:val="24"/>
        </w:rPr>
        <w:t>内承诺</w:t>
      </w:r>
      <w:proofErr w:type="gramEnd"/>
      <w:r>
        <w:rPr>
          <w:rFonts w:ascii="宋体" w:hAnsi="宋体" w:cs="宋体" w:hint="eastAsia"/>
          <w:sz w:val="24"/>
        </w:rPr>
        <w:t>均提供上门维护、系统做好免费升级服务； 供应商针对本项目具有完善的售后服务方案，有较强的本地化服务能力。对于各类故障必须提供7*24小时立即响应服务，在2小时内提出解决方案并做出明确安排，若远程不能解决问题，须在4小时内派人到现场上门服务，排除故障，并分析故障原因，提出书面故障分析报告及防范措施，不间断服务直至故障解除。不能修复的，必须采取无偿提供备品、备件或备机等措施，以保证采购人的正常使用。质保期内配件更换费用包含在投标报价中。</w:t>
      </w:r>
    </w:p>
    <w:p w14:paraId="4E13DE96"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3、在质保期内，供应商有责任解决所提供的投标设备和软件系统的任何问题，在质保期满后，当需要时，供应商仍须对因投标设备本身的固有缺陷和瑕疵承担相应责任。</w:t>
      </w:r>
    </w:p>
    <w:p w14:paraId="6B4EF4EF"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4、在质保期内的工作应包括对所有设备常规检查和维护，具体的操作程序和内容须在投标时说明。</w:t>
      </w:r>
    </w:p>
    <w:p w14:paraId="4F1769DD"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5、质保期内，为更好的做好项目的服务工作，供应商提供专门的技术工程师，负责项目的运行维护，具体人员由采购人在中标人项目实施人员中指定。</w:t>
      </w:r>
    </w:p>
    <w:p w14:paraId="504512A2" w14:textId="77777777" w:rsidR="00FF6344" w:rsidRDefault="00B46D33">
      <w:pPr>
        <w:snapToGrid w:val="0"/>
        <w:spacing w:line="360" w:lineRule="auto"/>
        <w:ind w:firstLineChars="200" w:firstLine="480"/>
        <w:jc w:val="left"/>
        <w:rPr>
          <w:rFonts w:ascii="宋体" w:hAnsi="宋体" w:cs="宋体"/>
          <w:sz w:val="24"/>
        </w:rPr>
      </w:pPr>
      <w:r>
        <w:rPr>
          <w:rFonts w:ascii="宋体" w:hAnsi="宋体" w:cs="宋体" w:hint="eastAsia"/>
          <w:sz w:val="24"/>
        </w:rPr>
        <w:t>6、维护期内应用系统的任何更新（包括升级和调整）都需提供最新的需求说明、业务流程图、数据流程图，并在原有基础上及时更新。</w:t>
      </w:r>
    </w:p>
    <w:p w14:paraId="04E8B868" w14:textId="77777777" w:rsidR="00FF6344" w:rsidRDefault="00B46D33">
      <w:pPr>
        <w:pStyle w:val="20"/>
        <w:tabs>
          <w:tab w:val="left" w:pos="0"/>
        </w:tabs>
        <w:snapToGrid w:val="0"/>
        <w:spacing w:before="0"/>
        <w:ind w:firstLine="538"/>
        <w:jc w:val="left"/>
        <w:rPr>
          <w:rFonts w:ascii="宋体" w:hAnsi="宋体" w:cs="宋体"/>
          <w:b/>
          <w:bCs/>
          <w:spacing w:val="14"/>
          <w:kern w:val="24"/>
        </w:rPr>
      </w:pPr>
      <w:r>
        <w:rPr>
          <w:rFonts w:ascii="宋体" w:hAnsi="宋体" w:cs="宋体" w:hint="eastAsia"/>
          <w:b/>
          <w:bCs/>
          <w:spacing w:val="14"/>
          <w:kern w:val="24"/>
        </w:rPr>
        <w:t>七、合同履约期限及履约地点要求</w:t>
      </w:r>
    </w:p>
    <w:p w14:paraId="6EF7224E" w14:textId="77777777" w:rsidR="00FF6344" w:rsidRDefault="00B46D33">
      <w:pPr>
        <w:spacing w:line="360" w:lineRule="auto"/>
        <w:ind w:firstLineChars="200" w:firstLine="480"/>
        <w:rPr>
          <w:rFonts w:ascii="宋体" w:hAnsi="宋体" w:cs="宋体"/>
          <w:kern w:val="44"/>
          <w:sz w:val="24"/>
        </w:rPr>
      </w:pPr>
      <w:r>
        <w:rPr>
          <w:rFonts w:ascii="宋体" w:hAnsi="宋体" w:cs="宋体" w:hint="eastAsia"/>
          <w:kern w:val="44"/>
          <w:sz w:val="24"/>
        </w:rPr>
        <w:t>1.合同履约期限：</w:t>
      </w:r>
      <w:r>
        <w:rPr>
          <w:rFonts w:ascii="宋体" w:hAnsi="宋体" w:cs="宋体" w:hint="eastAsia"/>
          <w:b/>
          <w:bCs/>
          <w:kern w:val="44"/>
          <w:sz w:val="24"/>
          <w:u w:val="single"/>
        </w:rPr>
        <w:t xml:space="preserve"> 100</w:t>
      </w:r>
      <w:r>
        <w:rPr>
          <w:rFonts w:ascii="宋体" w:hAnsi="宋体" w:cs="宋体" w:hint="eastAsia"/>
          <w:b/>
          <w:bCs/>
          <w:kern w:val="44"/>
          <w:sz w:val="24"/>
        </w:rPr>
        <w:t>日历天</w:t>
      </w:r>
      <w:r>
        <w:rPr>
          <w:rFonts w:ascii="宋体" w:hAnsi="宋体" w:cs="宋体" w:hint="eastAsia"/>
          <w:kern w:val="44"/>
          <w:sz w:val="24"/>
        </w:rPr>
        <w:t>（具体时间按合同签订为准。其中</w:t>
      </w:r>
      <w:proofErr w:type="gramStart"/>
      <w:r>
        <w:rPr>
          <w:rFonts w:ascii="宋体" w:hAnsi="宋体" w:cs="宋体" w:hint="eastAsia"/>
          <w:kern w:val="44"/>
          <w:sz w:val="24"/>
        </w:rPr>
        <w:t>含完成</w:t>
      </w:r>
      <w:proofErr w:type="gramEnd"/>
      <w:r>
        <w:rPr>
          <w:rFonts w:ascii="宋体" w:hAnsi="宋体" w:cs="宋体" w:hint="eastAsia"/>
          <w:kern w:val="44"/>
          <w:sz w:val="24"/>
        </w:rPr>
        <w:t>设备供货、安装及内容系统的部署、配套装饰等，经测试运行及培训，并通过采购人组织验收合格，正式交付使用</w:t>
      </w:r>
      <w:r>
        <w:rPr>
          <w:rFonts w:ascii="宋体" w:hAnsi="宋体" w:cs="宋体" w:hint="eastAsia"/>
          <w:b/>
          <w:bCs/>
          <w:kern w:val="44"/>
          <w:sz w:val="24"/>
        </w:rPr>
        <w:t>，进入质保期）。</w:t>
      </w:r>
    </w:p>
    <w:p w14:paraId="19EBF0D7" w14:textId="77777777" w:rsidR="00FF6344" w:rsidRDefault="00B46D33">
      <w:pPr>
        <w:spacing w:line="360" w:lineRule="auto"/>
        <w:ind w:firstLineChars="200" w:firstLine="480"/>
        <w:rPr>
          <w:rFonts w:ascii="宋体" w:hAnsi="宋体" w:cs="宋体"/>
          <w:kern w:val="44"/>
          <w:sz w:val="24"/>
        </w:rPr>
      </w:pPr>
      <w:r>
        <w:rPr>
          <w:rFonts w:ascii="宋体" w:hAnsi="宋体" w:cs="宋体" w:hint="eastAsia"/>
          <w:kern w:val="44"/>
          <w:sz w:val="24"/>
        </w:rPr>
        <w:t>2.合同履约地点：</w:t>
      </w:r>
      <w:r>
        <w:rPr>
          <w:rFonts w:ascii="宋体" w:hAnsi="宋体" w:cs="宋体" w:hint="eastAsia"/>
          <w:kern w:val="44"/>
          <w:sz w:val="24"/>
          <w:lang w:eastAsia="zh-Hans"/>
        </w:rPr>
        <w:t>杭州</w:t>
      </w:r>
      <w:r>
        <w:rPr>
          <w:rFonts w:ascii="宋体" w:hAnsi="宋体" w:cs="宋体" w:hint="eastAsia"/>
          <w:kern w:val="44"/>
          <w:sz w:val="24"/>
        </w:rPr>
        <w:t>西湖风景名胜区。</w:t>
      </w:r>
    </w:p>
    <w:p w14:paraId="0B832E2B" w14:textId="77777777" w:rsidR="00FF6344" w:rsidRDefault="00B46D33">
      <w:pPr>
        <w:pStyle w:val="1"/>
        <w:adjustRightInd/>
        <w:spacing w:before="0" w:after="0" w:line="360" w:lineRule="auto"/>
        <w:ind w:left="0" w:firstLineChars="200" w:firstLine="480"/>
        <w:jc w:val="left"/>
        <w:rPr>
          <w:rFonts w:ascii="宋体" w:hAnsi="宋体" w:cs="宋体"/>
          <w:b w:val="0"/>
          <w:bCs w:val="0"/>
          <w:sz w:val="24"/>
          <w:szCs w:val="24"/>
        </w:rPr>
      </w:pPr>
      <w:bookmarkStart w:id="11" w:name="_Toc16213"/>
      <w:bookmarkStart w:id="12" w:name="_Toc23719"/>
      <w:bookmarkStart w:id="13" w:name="_Toc5417"/>
      <w:bookmarkStart w:id="14" w:name="_Toc6592"/>
      <w:bookmarkStart w:id="15" w:name="_Toc23111"/>
      <w:bookmarkStart w:id="16" w:name="_Toc20932"/>
      <w:bookmarkStart w:id="17" w:name="_Toc6850"/>
      <w:r>
        <w:rPr>
          <w:rFonts w:ascii="宋体" w:hAnsi="宋体" w:cs="宋体" w:hint="eastAsia"/>
          <w:b w:val="0"/>
          <w:bCs w:val="0"/>
          <w:sz w:val="24"/>
          <w:szCs w:val="24"/>
        </w:rPr>
        <w:lastRenderedPageBreak/>
        <w:t>3、试运行期：均不少于1个月。</w:t>
      </w:r>
    </w:p>
    <w:p w14:paraId="428ED4BA" w14:textId="77777777" w:rsidR="00FF6344" w:rsidRDefault="00B46D33">
      <w:pPr>
        <w:keepNext/>
        <w:keepLines/>
        <w:spacing w:line="360" w:lineRule="auto"/>
        <w:ind w:firstLineChars="200" w:firstLine="480"/>
        <w:outlineLvl w:val="1"/>
        <w:rPr>
          <w:rFonts w:ascii="宋体" w:hAnsi="宋体" w:cs="宋体"/>
          <w:sz w:val="24"/>
        </w:rPr>
      </w:pPr>
      <w:r>
        <w:rPr>
          <w:rFonts w:ascii="宋体" w:hAnsi="宋体" w:cs="宋体" w:hint="eastAsia"/>
          <w:sz w:val="24"/>
        </w:rPr>
        <w:t>4、质保期：2年。</w:t>
      </w:r>
    </w:p>
    <w:p w14:paraId="7C83CABE" w14:textId="77777777" w:rsidR="00FF6344" w:rsidRDefault="00B46D33">
      <w:pPr>
        <w:tabs>
          <w:tab w:val="left" w:pos="630"/>
        </w:tabs>
        <w:spacing w:line="360" w:lineRule="auto"/>
        <w:ind w:firstLineChars="200" w:firstLine="482"/>
        <w:rPr>
          <w:rFonts w:ascii="宋体" w:hAnsi="宋体" w:cs="宋体"/>
          <w:b/>
          <w:bCs/>
          <w:iCs/>
          <w:sz w:val="24"/>
          <w:lang w:val="zh-CN"/>
        </w:rPr>
      </w:pPr>
      <w:bookmarkStart w:id="18" w:name="_Toc15742"/>
      <w:r>
        <w:rPr>
          <w:rFonts w:ascii="宋体" w:hAnsi="宋体" w:cs="宋体" w:hint="eastAsia"/>
          <w:b/>
          <w:bCs/>
          <w:iCs/>
          <w:sz w:val="24"/>
          <w:lang w:val="zh-CN"/>
        </w:rPr>
        <w:t>八、其他说明</w:t>
      </w:r>
      <w:bookmarkEnd w:id="18"/>
    </w:p>
    <w:p w14:paraId="6705DFCB" w14:textId="77777777" w:rsidR="00FF6344" w:rsidRDefault="00B46D33">
      <w:pPr>
        <w:tabs>
          <w:tab w:val="left" w:pos="630"/>
        </w:tabs>
        <w:spacing w:line="360" w:lineRule="auto"/>
        <w:ind w:firstLineChars="200" w:firstLine="480"/>
        <w:rPr>
          <w:rFonts w:ascii="宋体" w:hAnsi="宋体" w:cs="宋体"/>
          <w:sz w:val="24"/>
        </w:rPr>
      </w:pPr>
      <w:r>
        <w:rPr>
          <w:rFonts w:ascii="宋体" w:hAnsi="宋体" w:cs="宋体" w:hint="eastAsia"/>
          <w:sz w:val="24"/>
        </w:rPr>
        <w:t>1、供应商应在投标文件中对采购文件技术规范的要求逐条加以说明，并在偏离表中体现出来。</w:t>
      </w:r>
    </w:p>
    <w:p w14:paraId="676769DA" w14:textId="77777777" w:rsidR="00FF6344" w:rsidRDefault="00B46D33">
      <w:pPr>
        <w:tabs>
          <w:tab w:val="left" w:pos="630"/>
        </w:tabs>
        <w:spacing w:line="360" w:lineRule="auto"/>
        <w:ind w:firstLineChars="200" w:firstLine="480"/>
        <w:rPr>
          <w:rFonts w:ascii="宋体" w:hAnsi="宋体" w:cs="宋体"/>
          <w:sz w:val="24"/>
        </w:rPr>
      </w:pPr>
      <w:r>
        <w:rPr>
          <w:rFonts w:ascii="宋体" w:hAnsi="宋体" w:cs="宋体" w:hint="eastAsia"/>
          <w:sz w:val="24"/>
        </w:rPr>
        <w:t>2、如采购文件中遗漏了必须具备的设备、配件或服务，请供应商在投标文件中指出，并提出解决方案供采购人参考；中标人有义务保证采购人系统的完整性，如项目实施过程中因缺少设备、配件或服务导致采购人系统无法正常运行，中标人须承诺免费提供。</w:t>
      </w:r>
    </w:p>
    <w:p w14:paraId="0554BABF" w14:textId="77777777" w:rsidR="00FF6344" w:rsidRDefault="00B46D33">
      <w:pPr>
        <w:tabs>
          <w:tab w:val="left" w:pos="630"/>
        </w:tabs>
        <w:spacing w:line="360" w:lineRule="auto"/>
        <w:ind w:firstLineChars="200" w:firstLine="480"/>
        <w:rPr>
          <w:rFonts w:ascii="宋体" w:hAnsi="宋体" w:cs="宋体"/>
          <w:sz w:val="24"/>
        </w:rPr>
      </w:pPr>
      <w:r>
        <w:rPr>
          <w:rFonts w:ascii="宋体" w:hAnsi="宋体" w:cs="宋体" w:hint="eastAsia"/>
          <w:sz w:val="24"/>
        </w:rPr>
        <w:t>3、中标人不得以任何形式将本项目转包或分包给其他单位，否则采购人有权终止合同，所发生的一切损失均由中标人承担。</w:t>
      </w:r>
    </w:p>
    <w:p w14:paraId="1E8CF01B" w14:textId="77777777" w:rsidR="00FF6344" w:rsidRDefault="00B46D33">
      <w:pPr>
        <w:keepNext/>
        <w:keepLines/>
        <w:spacing w:line="360" w:lineRule="auto"/>
        <w:ind w:firstLineChars="200" w:firstLine="538"/>
        <w:outlineLvl w:val="1"/>
        <w:rPr>
          <w:rFonts w:ascii="宋体" w:hAnsi="宋体" w:cs="宋体"/>
          <w:b/>
          <w:bCs/>
          <w:spacing w:val="14"/>
          <w:kern w:val="24"/>
          <w:sz w:val="24"/>
        </w:rPr>
      </w:pPr>
      <w:r>
        <w:rPr>
          <w:rFonts w:ascii="宋体" w:hAnsi="宋体" w:cs="宋体" w:hint="eastAsia"/>
          <w:b/>
          <w:bCs/>
          <w:spacing w:val="14"/>
          <w:kern w:val="24"/>
          <w:sz w:val="24"/>
        </w:rPr>
        <w:t>九、</w:t>
      </w:r>
      <w:bookmarkStart w:id="19" w:name="_Toc449016998"/>
      <w:bookmarkEnd w:id="11"/>
      <w:bookmarkEnd w:id="12"/>
      <w:bookmarkEnd w:id="13"/>
      <w:bookmarkEnd w:id="14"/>
      <w:bookmarkEnd w:id="15"/>
      <w:bookmarkEnd w:id="16"/>
      <w:bookmarkEnd w:id="17"/>
      <w:r>
        <w:rPr>
          <w:rFonts w:ascii="宋体" w:hAnsi="宋体" w:cs="宋体" w:hint="eastAsia"/>
          <w:b/>
          <w:bCs/>
          <w:spacing w:val="14"/>
          <w:kern w:val="24"/>
          <w:sz w:val="24"/>
        </w:rPr>
        <w:t>商务要求</w:t>
      </w:r>
    </w:p>
    <w:tbl>
      <w:tblPr>
        <w:tblW w:w="8931" w:type="dxa"/>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215"/>
        <w:gridCol w:w="7716"/>
      </w:tblGrid>
      <w:tr w:rsidR="00FF6344" w14:paraId="6E985A54" w14:textId="77777777">
        <w:trPr>
          <w:trHeight w:val="719"/>
        </w:trPr>
        <w:tc>
          <w:tcPr>
            <w:tcW w:w="1215" w:type="dxa"/>
            <w:tcBorders>
              <w:top w:val="single" w:sz="4" w:space="0" w:color="auto"/>
              <w:left w:val="single" w:sz="4" w:space="0" w:color="auto"/>
              <w:bottom w:val="single" w:sz="4" w:space="0" w:color="auto"/>
              <w:right w:val="single" w:sz="4" w:space="0" w:color="auto"/>
            </w:tcBorders>
            <w:vAlign w:val="center"/>
          </w:tcPr>
          <w:bookmarkEnd w:id="19"/>
          <w:p w14:paraId="1FE3F08F" w14:textId="77777777" w:rsidR="00FF6344" w:rsidRDefault="00B46D33">
            <w:pPr>
              <w:adjustRightInd/>
              <w:spacing w:line="360" w:lineRule="auto"/>
              <w:jc w:val="center"/>
              <w:rPr>
                <w:rFonts w:ascii="宋体" w:hAnsi="宋体" w:cs="宋体"/>
                <w:sz w:val="24"/>
              </w:rPr>
            </w:pPr>
            <w:r>
              <w:rPr>
                <w:rFonts w:ascii="宋体" w:hAnsi="宋体" w:cs="宋体" w:hint="eastAsia"/>
                <w:sz w:val="24"/>
              </w:rPr>
              <w:t>项目组人员要求</w:t>
            </w:r>
          </w:p>
        </w:tc>
        <w:tc>
          <w:tcPr>
            <w:tcW w:w="7716" w:type="dxa"/>
            <w:tcBorders>
              <w:top w:val="single" w:sz="4" w:space="0" w:color="auto"/>
              <w:left w:val="nil"/>
              <w:bottom w:val="single" w:sz="4" w:space="0" w:color="auto"/>
              <w:right w:val="single" w:sz="4" w:space="0" w:color="auto"/>
            </w:tcBorders>
            <w:vAlign w:val="center"/>
          </w:tcPr>
          <w:p w14:paraId="069072FF" w14:textId="77777777" w:rsidR="00FF6344" w:rsidRDefault="00B46D33">
            <w:pPr>
              <w:adjustRightInd/>
              <w:spacing w:line="360" w:lineRule="auto"/>
              <w:ind w:firstLineChars="200" w:firstLine="480"/>
              <w:rPr>
                <w:rFonts w:ascii="宋体" w:hAnsi="宋体" w:cs="宋体"/>
                <w:sz w:val="24"/>
              </w:rPr>
            </w:pPr>
            <w:r>
              <w:rPr>
                <w:rFonts w:ascii="宋体" w:hAnsi="宋体" w:cs="宋体" w:hint="eastAsia"/>
                <w:sz w:val="24"/>
              </w:rPr>
              <w:t>供应商需配备1名项目负责人，负责与采购人对接，对接处理技术及其他售后问题，以保证采购人的正常使用。供应商根据采购需求配备充足的服务人员，包括设备安装调试人员及售后维护的技术服务人员。</w:t>
            </w:r>
          </w:p>
        </w:tc>
      </w:tr>
      <w:tr w:rsidR="00FF6344" w14:paraId="428568DE" w14:textId="77777777">
        <w:trPr>
          <w:trHeight w:val="719"/>
        </w:trPr>
        <w:tc>
          <w:tcPr>
            <w:tcW w:w="1215" w:type="dxa"/>
            <w:tcBorders>
              <w:top w:val="single" w:sz="4" w:space="0" w:color="auto"/>
              <w:left w:val="single" w:sz="4" w:space="0" w:color="auto"/>
              <w:bottom w:val="single" w:sz="4" w:space="0" w:color="auto"/>
              <w:right w:val="single" w:sz="4" w:space="0" w:color="auto"/>
            </w:tcBorders>
            <w:vAlign w:val="center"/>
          </w:tcPr>
          <w:p w14:paraId="65CE4379" w14:textId="77777777" w:rsidR="00FF6344" w:rsidRDefault="00B46D33">
            <w:pPr>
              <w:widowControl/>
              <w:adjustRightInd/>
              <w:spacing w:line="360" w:lineRule="auto"/>
              <w:jc w:val="center"/>
              <w:rPr>
                <w:rFonts w:ascii="宋体" w:hAnsi="宋体" w:cs="宋体"/>
                <w:kern w:val="0"/>
                <w:sz w:val="24"/>
              </w:rPr>
            </w:pPr>
            <w:r>
              <w:rPr>
                <w:rFonts w:ascii="宋体" w:hAnsi="宋体" w:cs="宋体" w:hint="eastAsia"/>
                <w:kern w:val="0"/>
                <w:sz w:val="24"/>
              </w:rPr>
              <w:t>知识产权</w:t>
            </w:r>
          </w:p>
        </w:tc>
        <w:tc>
          <w:tcPr>
            <w:tcW w:w="7716" w:type="dxa"/>
            <w:tcBorders>
              <w:top w:val="single" w:sz="4" w:space="0" w:color="auto"/>
              <w:left w:val="nil"/>
              <w:bottom w:val="single" w:sz="4" w:space="0" w:color="auto"/>
              <w:right w:val="single" w:sz="4" w:space="0" w:color="auto"/>
            </w:tcBorders>
            <w:vAlign w:val="center"/>
          </w:tcPr>
          <w:p w14:paraId="34FF55A5" w14:textId="77777777" w:rsidR="00FF6344" w:rsidRDefault="00B46D33">
            <w:pPr>
              <w:adjustRightInd/>
              <w:spacing w:line="360" w:lineRule="auto"/>
              <w:ind w:firstLineChars="200" w:firstLine="480"/>
              <w:rPr>
                <w:rFonts w:ascii="宋体" w:hAnsi="宋体" w:cs="宋体"/>
                <w:kern w:val="0"/>
                <w:sz w:val="24"/>
              </w:rPr>
            </w:pPr>
            <w:r>
              <w:rPr>
                <w:rFonts w:ascii="宋体" w:hAnsi="宋体" w:cs="宋体" w:hint="eastAsia"/>
                <w:sz w:val="24"/>
              </w:rPr>
              <w:t>保证采购人在使用该货物或其任何一部分时不受任何第三方提出的侵犯其著作权、商标权、专利权等知识产权方面的起诉。</w:t>
            </w:r>
          </w:p>
        </w:tc>
      </w:tr>
      <w:tr w:rsidR="00FF6344" w14:paraId="405F5A4F" w14:textId="77777777">
        <w:trPr>
          <w:trHeight w:val="1910"/>
        </w:trPr>
        <w:tc>
          <w:tcPr>
            <w:tcW w:w="1215" w:type="dxa"/>
            <w:tcBorders>
              <w:top w:val="single" w:sz="4" w:space="0" w:color="auto"/>
              <w:left w:val="single" w:sz="4" w:space="0" w:color="auto"/>
              <w:bottom w:val="single" w:sz="4" w:space="0" w:color="auto"/>
              <w:right w:val="single" w:sz="4" w:space="0" w:color="auto"/>
            </w:tcBorders>
            <w:vAlign w:val="center"/>
          </w:tcPr>
          <w:p w14:paraId="1314E2E5" w14:textId="77777777" w:rsidR="00FF6344" w:rsidRDefault="00B46D33">
            <w:pPr>
              <w:widowControl/>
              <w:adjustRightInd/>
              <w:spacing w:line="360" w:lineRule="auto"/>
              <w:jc w:val="center"/>
              <w:rPr>
                <w:rFonts w:ascii="宋体" w:hAnsi="宋体" w:cs="宋体"/>
                <w:kern w:val="0"/>
                <w:sz w:val="24"/>
              </w:rPr>
            </w:pPr>
            <w:r>
              <w:rPr>
                <w:rFonts w:ascii="宋体" w:hAnsi="宋体" w:cs="宋体" w:hint="eastAsia"/>
                <w:kern w:val="0"/>
                <w:sz w:val="24"/>
              </w:rPr>
              <w:t>保密条款</w:t>
            </w:r>
          </w:p>
        </w:tc>
        <w:tc>
          <w:tcPr>
            <w:tcW w:w="7716" w:type="dxa"/>
            <w:tcBorders>
              <w:top w:val="single" w:sz="4" w:space="0" w:color="auto"/>
              <w:left w:val="nil"/>
              <w:bottom w:val="single" w:sz="4" w:space="0" w:color="auto"/>
              <w:right w:val="single" w:sz="4" w:space="0" w:color="auto"/>
            </w:tcBorders>
            <w:vAlign w:val="center"/>
          </w:tcPr>
          <w:p w14:paraId="2351214B" w14:textId="77777777" w:rsidR="00FF6344" w:rsidRDefault="00B46D33">
            <w:pPr>
              <w:adjustRightInd/>
              <w:spacing w:line="360" w:lineRule="auto"/>
              <w:ind w:firstLineChars="200" w:firstLine="480"/>
              <w:rPr>
                <w:rFonts w:ascii="宋体" w:hAnsi="宋体" w:cs="宋体"/>
                <w:sz w:val="24"/>
              </w:rPr>
            </w:pPr>
            <w:r>
              <w:rPr>
                <w:rFonts w:ascii="宋体" w:hAnsi="宋体" w:cs="宋体" w:hint="eastAsia"/>
                <w:sz w:val="24"/>
              </w:rPr>
              <w:t>1.采购人对供应商及工作人员开展常态化安全保密教育，组织签订安全保密承诺书，明确具体安全管理内容、安全保密义务和责任；</w:t>
            </w:r>
          </w:p>
          <w:p w14:paraId="7A76F343" w14:textId="77777777" w:rsidR="00FF6344" w:rsidRDefault="00B46D33">
            <w:pPr>
              <w:adjustRightInd/>
              <w:spacing w:line="360" w:lineRule="auto"/>
              <w:ind w:firstLineChars="200" w:firstLine="480"/>
              <w:rPr>
                <w:rFonts w:ascii="宋体" w:hAnsi="宋体" w:cs="宋体"/>
                <w:sz w:val="24"/>
              </w:rPr>
            </w:pPr>
            <w:r>
              <w:rPr>
                <w:rFonts w:ascii="宋体" w:hAnsi="宋体" w:cs="宋体" w:hint="eastAsia"/>
                <w:sz w:val="24"/>
              </w:rPr>
              <w:t>2.供应商及工作人员违反安全管理要求，构成违法犯罪的，采购人将及时报送本级政府采购和市场监督管理部门，提请列入政府采购严重违法失信行为记录名单、市场监督管理严重失信名单，并追究相关责任。</w:t>
            </w:r>
          </w:p>
        </w:tc>
      </w:tr>
      <w:tr w:rsidR="00FF6344" w14:paraId="4915C0E4" w14:textId="77777777">
        <w:trPr>
          <w:trHeight w:val="919"/>
        </w:trPr>
        <w:tc>
          <w:tcPr>
            <w:tcW w:w="1215" w:type="dxa"/>
            <w:tcBorders>
              <w:top w:val="single" w:sz="4" w:space="0" w:color="auto"/>
              <w:left w:val="single" w:sz="4" w:space="0" w:color="auto"/>
              <w:bottom w:val="single" w:sz="4" w:space="0" w:color="auto"/>
              <w:right w:val="single" w:sz="4" w:space="0" w:color="auto"/>
            </w:tcBorders>
            <w:vAlign w:val="center"/>
          </w:tcPr>
          <w:p w14:paraId="2518640A" w14:textId="77777777" w:rsidR="00FF6344" w:rsidRDefault="00B46D33">
            <w:pPr>
              <w:widowControl/>
              <w:adjustRightInd/>
              <w:spacing w:line="360" w:lineRule="auto"/>
              <w:jc w:val="center"/>
              <w:rPr>
                <w:rFonts w:ascii="宋体" w:hAnsi="宋体" w:cs="宋体"/>
                <w:kern w:val="0"/>
                <w:sz w:val="24"/>
              </w:rPr>
            </w:pPr>
            <w:r>
              <w:rPr>
                <w:rFonts w:ascii="宋体" w:hAnsi="宋体" w:cs="宋体" w:hint="eastAsia"/>
                <w:kern w:val="0"/>
                <w:sz w:val="24"/>
              </w:rPr>
              <w:t>付款方式</w:t>
            </w:r>
          </w:p>
        </w:tc>
        <w:tc>
          <w:tcPr>
            <w:tcW w:w="7716" w:type="dxa"/>
            <w:tcBorders>
              <w:top w:val="single" w:sz="4" w:space="0" w:color="auto"/>
              <w:left w:val="nil"/>
              <w:bottom w:val="single" w:sz="4" w:space="0" w:color="auto"/>
              <w:right w:val="single" w:sz="4" w:space="0" w:color="auto"/>
            </w:tcBorders>
            <w:vAlign w:val="center"/>
          </w:tcPr>
          <w:p w14:paraId="33C29738" w14:textId="77777777" w:rsidR="00FF6344" w:rsidRDefault="00B46D33">
            <w:pPr>
              <w:widowControl/>
              <w:adjustRightInd/>
              <w:spacing w:line="360" w:lineRule="auto"/>
              <w:ind w:firstLineChars="200" w:firstLine="480"/>
              <w:jc w:val="left"/>
              <w:rPr>
                <w:rFonts w:ascii="宋体" w:hAnsi="宋体" w:cs="宋体"/>
                <w:sz w:val="24"/>
                <w:lang w:eastAsia="zh-Hans"/>
              </w:rPr>
            </w:pPr>
            <w:r>
              <w:rPr>
                <w:rFonts w:ascii="宋体" w:hAnsi="宋体" w:cs="宋体" w:hint="eastAsia"/>
                <w:sz w:val="24"/>
              </w:rPr>
              <w:t>1.合同签订后5个工作日内，供应商按杭州市政府采购网公布的供应商履约评价情况（供应商履约验收评价总分为100分的，采购人应当免收履约保证金；其余的，收取履约保证金不得高于合同总价1%）缴纳履约保证金。采购人在合同生效后5个工作日内支付合同总价的40%</w:t>
            </w:r>
            <w:r>
              <w:rPr>
                <w:rFonts w:ascii="宋体" w:hAnsi="宋体" w:cs="宋体" w:hint="eastAsia"/>
                <w:sz w:val="24"/>
                <w:lang w:eastAsia="zh-Hans"/>
              </w:rPr>
              <w:t>。</w:t>
            </w:r>
          </w:p>
          <w:p w14:paraId="4B30130A" w14:textId="77777777" w:rsidR="00FF6344" w:rsidRDefault="00B46D33">
            <w:pPr>
              <w:widowControl/>
              <w:adjustRightInd/>
              <w:spacing w:line="360" w:lineRule="auto"/>
              <w:ind w:firstLineChars="200" w:firstLine="482"/>
              <w:jc w:val="left"/>
              <w:rPr>
                <w:rFonts w:ascii="宋体" w:hAnsi="宋体" w:cs="宋体"/>
                <w:b/>
                <w:bCs/>
                <w:sz w:val="24"/>
              </w:rPr>
            </w:pPr>
            <w:r>
              <w:rPr>
                <w:rFonts w:ascii="宋体" w:hAnsi="宋体" w:cs="宋体" w:hint="eastAsia"/>
                <w:b/>
                <w:bCs/>
                <w:sz w:val="24"/>
              </w:rPr>
              <w:t>2.供应商完成全部产品的到货后，凭到货核验清单、产品合格证、说明书、双方签字盖章的验收意见等资料，15个工作日内支付至合同总价的80%。</w:t>
            </w:r>
          </w:p>
          <w:p w14:paraId="0E573C5B" w14:textId="77777777" w:rsidR="00FF6344" w:rsidRDefault="00B46D33">
            <w:pPr>
              <w:widowControl/>
              <w:adjustRightInd/>
              <w:spacing w:line="360" w:lineRule="auto"/>
              <w:ind w:firstLineChars="200" w:firstLine="480"/>
              <w:jc w:val="left"/>
              <w:rPr>
                <w:rFonts w:ascii="宋体" w:hAnsi="宋体" w:cs="宋体"/>
                <w:sz w:val="24"/>
              </w:rPr>
            </w:pPr>
            <w:r>
              <w:rPr>
                <w:rFonts w:ascii="宋体" w:hAnsi="宋体" w:cs="宋体" w:hint="eastAsia"/>
                <w:sz w:val="24"/>
                <w:lang w:bidi="ar"/>
              </w:rPr>
              <w:t>3.项目完成安装、调试，经甲方组织验收合格后，且待财政资金到</w:t>
            </w:r>
            <w:r>
              <w:rPr>
                <w:rFonts w:ascii="宋体" w:hAnsi="宋体" w:cs="宋体" w:hint="eastAsia"/>
                <w:sz w:val="24"/>
                <w:lang w:bidi="ar"/>
              </w:rPr>
              <w:lastRenderedPageBreak/>
              <w:t>位后</w:t>
            </w:r>
            <w:r>
              <w:rPr>
                <w:rFonts w:ascii="宋体" w:hAnsi="宋体" w:cs="宋体" w:hint="eastAsia"/>
                <w:sz w:val="24"/>
              </w:rPr>
              <w:t>，凭验收证明资料支付。</w:t>
            </w:r>
            <w:r>
              <w:rPr>
                <w:rFonts w:ascii="宋体" w:hAnsi="宋体" w:cs="宋体" w:hint="eastAsia"/>
                <w:b/>
                <w:bCs/>
                <w:sz w:val="24"/>
              </w:rPr>
              <w:t>验收中</w:t>
            </w:r>
            <w:r>
              <w:rPr>
                <w:rFonts w:ascii="宋体" w:hAnsi="宋体" w:cs="宋体" w:hint="eastAsia"/>
                <w:b/>
                <w:bCs/>
                <w:sz w:val="24"/>
                <w:lang w:val="zh-CN"/>
              </w:rPr>
              <w:t>如遇部分清单设备</w:t>
            </w:r>
            <w:r>
              <w:rPr>
                <w:rFonts w:ascii="宋体" w:hAnsi="宋体" w:cs="宋体" w:hint="eastAsia"/>
                <w:b/>
                <w:bCs/>
                <w:sz w:val="24"/>
              </w:rPr>
              <w:t>供货实际</w:t>
            </w:r>
            <w:r>
              <w:rPr>
                <w:rFonts w:ascii="宋体" w:hAnsi="宋体" w:cs="宋体" w:hint="eastAsia"/>
                <w:b/>
                <w:bCs/>
                <w:sz w:val="24"/>
                <w:lang w:val="zh-CN"/>
              </w:rPr>
              <w:t>数量有变，则按投标单价价格按实结算（</w:t>
            </w:r>
            <w:r>
              <w:rPr>
                <w:rFonts w:ascii="宋体" w:hAnsi="宋体" w:cs="宋体" w:hint="eastAsia"/>
                <w:b/>
                <w:bCs/>
                <w:sz w:val="24"/>
              </w:rPr>
              <w:t>支付金额=按实际供货数量*中标综合单价</w:t>
            </w:r>
            <w:r>
              <w:rPr>
                <w:rFonts w:ascii="宋体" w:hAnsi="宋体" w:cs="宋体" w:hint="eastAsia"/>
                <w:b/>
                <w:bCs/>
                <w:sz w:val="24"/>
                <w:lang w:val="zh-CN"/>
              </w:rPr>
              <w:t>），</w:t>
            </w:r>
            <w:r>
              <w:rPr>
                <w:rFonts w:ascii="宋体" w:hAnsi="宋体" w:cs="宋体" w:hint="eastAsia"/>
                <w:b/>
                <w:bCs/>
                <w:sz w:val="24"/>
              </w:rPr>
              <w:t>5个工作日内结算合同款项余款，</w:t>
            </w:r>
            <w:r>
              <w:rPr>
                <w:rFonts w:ascii="宋体" w:hAnsi="宋体" w:cs="宋体" w:hint="eastAsia"/>
                <w:sz w:val="24"/>
              </w:rPr>
              <w:t>同时扣除违约金。</w:t>
            </w:r>
          </w:p>
          <w:p w14:paraId="43B31ABE" w14:textId="77777777" w:rsidR="00FF6344" w:rsidRDefault="00B46D33">
            <w:pPr>
              <w:widowControl/>
              <w:adjustRightInd/>
              <w:spacing w:line="360" w:lineRule="auto"/>
              <w:ind w:firstLineChars="200" w:firstLine="480"/>
              <w:jc w:val="left"/>
              <w:rPr>
                <w:rFonts w:ascii="宋体" w:hAnsi="宋体" w:cs="宋体"/>
                <w:sz w:val="24"/>
              </w:rPr>
            </w:pPr>
            <w:r>
              <w:rPr>
                <w:rFonts w:ascii="宋体" w:hAnsi="宋体" w:cs="宋体" w:hint="eastAsia"/>
                <w:sz w:val="24"/>
              </w:rPr>
              <w:t>4、付款条件:采购人凭中标人开具的开具增值税普通发票和采购人认可的各项记录复印件向供应商支付服务费。由于供应商上报或者开票不及时引起的延迟支付，责任由供应商自负。</w:t>
            </w:r>
          </w:p>
        </w:tc>
      </w:tr>
      <w:tr w:rsidR="00FF6344" w14:paraId="666C09B7" w14:textId="77777777">
        <w:trPr>
          <w:trHeight w:val="2231"/>
        </w:trPr>
        <w:tc>
          <w:tcPr>
            <w:tcW w:w="1215" w:type="dxa"/>
            <w:tcBorders>
              <w:top w:val="single" w:sz="4" w:space="0" w:color="auto"/>
              <w:left w:val="single" w:sz="4" w:space="0" w:color="auto"/>
              <w:bottom w:val="single" w:sz="4" w:space="0" w:color="auto"/>
              <w:right w:val="single" w:sz="4" w:space="0" w:color="auto"/>
            </w:tcBorders>
            <w:vAlign w:val="center"/>
          </w:tcPr>
          <w:p w14:paraId="6295CACF" w14:textId="77777777" w:rsidR="00FF6344" w:rsidRDefault="00B46D33">
            <w:pPr>
              <w:widowControl/>
              <w:adjustRightInd/>
              <w:spacing w:line="360" w:lineRule="auto"/>
              <w:jc w:val="center"/>
              <w:rPr>
                <w:rFonts w:ascii="宋体" w:hAnsi="宋体" w:cs="宋体"/>
                <w:kern w:val="0"/>
                <w:sz w:val="24"/>
              </w:rPr>
            </w:pPr>
            <w:r>
              <w:rPr>
                <w:rFonts w:ascii="宋体" w:hAnsi="宋体" w:cs="宋体" w:hint="eastAsia"/>
                <w:kern w:val="0"/>
                <w:sz w:val="24"/>
              </w:rPr>
              <w:lastRenderedPageBreak/>
              <w:t>履约验收</w:t>
            </w:r>
          </w:p>
        </w:tc>
        <w:tc>
          <w:tcPr>
            <w:tcW w:w="7716" w:type="dxa"/>
            <w:tcBorders>
              <w:top w:val="single" w:sz="4" w:space="0" w:color="auto"/>
              <w:left w:val="nil"/>
              <w:bottom w:val="single" w:sz="4" w:space="0" w:color="auto"/>
              <w:right w:val="single" w:sz="4" w:space="0" w:color="auto"/>
            </w:tcBorders>
            <w:vAlign w:val="center"/>
          </w:tcPr>
          <w:p w14:paraId="27925B31" w14:textId="77777777" w:rsidR="00FF6344" w:rsidRDefault="00B46D33">
            <w:pPr>
              <w:adjustRightInd/>
              <w:spacing w:line="360" w:lineRule="auto"/>
              <w:ind w:firstLineChars="200" w:firstLine="480"/>
              <w:jc w:val="left"/>
              <w:rPr>
                <w:rFonts w:ascii="宋体" w:hAnsi="宋体" w:cs="宋体"/>
                <w:sz w:val="24"/>
              </w:rPr>
            </w:pPr>
            <w:r>
              <w:rPr>
                <w:rFonts w:ascii="宋体" w:hAnsi="宋体" w:cs="宋体" w:hint="eastAsia"/>
                <w:sz w:val="24"/>
              </w:rPr>
              <w:t>1.采购人按照《杭州市政府采购履约验收暂行办法》（</w:t>
            </w:r>
            <w:proofErr w:type="gramStart"/>
            <w:r>
              <w:rPr>
                <w:rFonts w:ascii="宋体" w:hAnsi="宋体" w:cs="宋体" w:hint="eastAsia"/>
                <w:sz w:val="24"/>
              </w:rPr>
              <w:t>杭财采监</w:t>
            </w:r>
            <w:proofErr w:type="gramEnd"/>
            <w:r>
              <w:rPr>
                <w:rFonts w:ascii="宋体" w:hAnsi="宋体" w:cs="宋体" w:hint="eastAsia"/>
                <w:sz w:val="24"/>
              </w:rPr>
              <w:t>[2019]10号）规定组织对供应商履约的验收。验收方成员应当在验收书上签字，并承担相应的法律责任。如果发现与合同中要求不符，供应商须承担由此发生的一切损失和费用，并接受相应的处理。</w:t>
            </w:r>
          </w:p>
          <w:p w14:paraId="34C1212C"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2、设备验收应当由采购人在指定地点进行，采购人对投标人所交货物依照采购文件上的技术规格要求或国家（设备制造国）有关标准会同浙江省文物安全技术防范工程审核组进行验收，性能达到技术要求的，给予签收。验收不合格的不予以签收，后果由供应商负责。</w:t>
            </w:r>
          </w:p>
          <w:p w14:paraId="70225B90" w14:textId="77777777" w:rsidR="00FF6344" w:rsidRDefault="00B46D33">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3、设备满足合同中规定的各项技术规格、指标和性能要求，符合厂家提供的正式技术文件的说明。</w:t>
            </w:r>
          </w:p>
          <w:p w14:paraId="711FA78F" w14:textId="77777777" w:rsidR="00FF6344" w:rsidRDefault="00B46D33">
            <w:pPr>
              <w:tabs>
                <w:tab w:val="left" w:pos="630"/>
              </w:tabs>
              <w:snapToGrid w:val="0"/>
              <w:spacing w:line="360" w:lineRule="auto"/>
              <w:ind w:firstLineChars="200" w:firstLine="482"/>
              <w:rPr>
                <w:rFonts w:ascii="宋体" w:hAnsi="宋体" w:cs="宋体"/>
                <w:b/>
                <w:bCs/>
                <w:sz w:val="24"/>
              </w:rPr>
            </w:pPr>
            <w:r>
              <w:rPr>
                <w:rFonts w:ascii="宋体" w:hAnsi="宋体" w:cs="宋体" w:hint="eastAsia"/>
                <w:b/>
                <w:bCs/>
                <w:sz w:val="24"/>
              </w:rPr>
              <w:t>4、验收产生的费用，属于首次验收过程中产生的，由采购人承担；属于首次验收不合格，重新验收过程中产生的，由供应商承担，该项费用已由供应</w:t>
            </w:r>
            <w:proofErr w:type="gramStart"/>
            <w:r>
              <w:rPr>
                <w:rFonts w:ascii="宋体" w:hAnsi="宋体" w:cs="宋体" w:hint="eastAsia"/>
                <w:b/>
                <w:bCs/>
                <w:sz w:val="24"/>
              </w:rPr>
              <w:t>商综合</w:t>
            </w:r>
            <w:proofErr w:type="gramEnd"/>
            <w:r>
              <w:rPr>
                <w:rFonts w:ascii="宋体" w:hAnsi="宋体" w:cs="宋体" w:hint="eastAsia"/>
                <w:b/>
                <w:bCs/>
                <w:sz w:val="24"/>
              </w:rPr>
              <w:t>考虑在投标总价中。</w:t>
            </w:r>
          </w:p>
        </w:tc>
      </w:tr>
    </w:tbl>
    <w:p w14:paraId="59BD998E" w14:textId="77777777" w:rsidR="00FF6344" w:rsidRDefault="00FF6344">
      <w:pPr>
        <w:widowControl/>
        <w:snapToGrid w:val="0"/>
        <w:spacing w:line="360" w:lineRule="auto"/>
        <w:ind w:firstLineChars="200" w:firstLine="482"/>
        <w:jc w:val="left"/>
        <w:rPr>
          <w:rFonts w:ascii="宋体" w:hAnsi="宋体" w:cs="宋体"/>
          <w:b/>
          <w:bCs/>
          <w:sz w:val="24"/>
        </w:rPr>
        <w:sectPr w:rsidR="00FF6344" w:rsidSect="009F1C10">
          <w:headerReference w:type="default" r:id="rId9"/>
          <w:footerReference w:type="default" r:id="rId10"/>
          <w:headerReference w:type="first" r:id="rId11"/>
          <w:footerReference w:type="first" r:id="rId12"/>
          <w:pgSz w:w="11910" w:h="17340"/>
          <w:pgMar w:top="1440" w:right="1800" w:bottom="1440" w:left="1800" w:header="765" w:footer="0" w:gutter="0"/>
          <w:cols w:space="720"/>
        </w:sectPr>
      </w:pPr>
    </w:p>
    <w:bookmarkEnd w:id="8"/>
    <w:p w14:paraId="59B8C1E3" w14:textId="77777777" w:rsidR="00FF6344" w:rsidRDefault="00B46D33">
      <w:pPr>
        <w:ind w:firstLine="723"/>
        <w:jc w:val="center"/>
        <w:rPr>
          <w:rFonts w:ascii="宋体" w:hAnsi="宋体" w:cs="宋体"/>
          <w:b/>
          <w:sz w:val="36"/>
          <w:szCs w:val="36"/>
        </w:rPr>
      </w:pPr>
      <w:r>
        <w:rPr>
          <w:rFonts w:ascii="宋体" w:hAnsi="宋体" w:cs="宋体" w:hint="eastAsia"/>
          <w:b/>
          <w:sz w:val="36"/>
          <w:szCs w:val="36"/>
        </w:rPr>
        <w:lastRenderedPageBreak/>
        <w:t xml:space="preserve">第四部分   </w:t>
      </w:r>
      <w:bookmarkStart w:id="20" w:name="_Toc184313260"/>
      <w:bookmarkStart w:id="21" w:name="_Toc184313271"/>
      <w:bookmarkStart w:id="22" w:name="_Toc184310283"/>
      <w:bookmarkStart w:id="23" w:name="_Toc184308082"/>
      <w:bookmarkStart w:id="24" w:name="_Toc184308046"/>
      <w:bookmarkStart w:id="25" w:name="_Toc184310279"/>
      <w:bookmarkStart w:id="26" w:name="_Toc184314420"/>
      <w:bookmarkStart w:id="27" w:name="_Toc184313298"/>
      <w:bookmarkStart w:id="28" w:name="_Toc184310284"/>
      <w:bookmarkStart w:id="29" w:name="_Toc184313250"/>
      <w:bookmarkStart w:id="30" w:name="_Toc184313268"/>
      <w:bookmarkStart w:id="31" w:name="_Toc184312107"/>
      <w:bookmarkStart w:id="32" w:name="_Toc184308077"/>
      <w:bookmarkStart w:id="33" w:name="_Toc184310293"/>
      <w:bookmarkStart w:id="34" w:name="_Toc184308036"/>
      <w:bookmarkStart w:id="35" w:name="_Toc184312126"/>
      <w:bookmarkStart w:id="36" w:name="_Toc184310294"/>
      <w:bookmarkStart w:id="37" w:name="_Toc184312109"/>
      <w:bookmarkStart w:id="38" w:name="_Toc184314477"/>
      <w:bookmarkStart w:id="39" w:name="_Toc184314438"/>
      <w:bookmarkStart w:id="40" w:name="_Toc184313267"/>
      <w:bookmarkStart w:id="41" w:name="_Toc184314463"/>
      <w:bookmarkStart w:id="42" w:name="_Toc184314423"/>
      <w:bookmarkStart w:id="43" w:name="_Toc184308042"/>
      <w:bookmarkStart w:id="44" w:name="_Toc184310295"/>
      <w:bookmarkStart w:id="45" w:name="_Toc184308085"/>
      <w:bookmarkStart w:id="46" w:name="_Toc184313293"/>
      <w:bookmarkStart w:id="47" w:name="_Toc184308038"/>
      <w:bookmarkStart w:id="48" w:name="_Toc184308096"/>
      <w:bookmarkStart w:id="49" w:name="_Toc184313299"/>
      <w:bookmarkStart w:id="50" w:name="_Toc184313273"/>
      <w:bookmarkStart w:id="51" w:name="_Toc184310286"/>
      <w:bookmarkStart w:id="52" w:name="_Toc184313251"/>
      <w:bookmarkStart w:id="53" w:name="_Toc184312076"/>
      <w:bookmarkStart w:id="54" w:name="_Toc184308051"/>
      <w:bookmarkStart w:id="55" w:name="_Toc184313282"/>
      <w:bookmarkStart w:id="56" w:name="_Toc184312082"/>
      <w:bookmarkStart w:id="57" w:name="_Toc184312087"/>
      <w:bookmarkStart w:id="58" w:name="_Toc184308040"/>
      <w:bookmarkStart w:id="59" w:name="_Toc184312097"/>
      <w:bookmarkStart w:id="60" w:name="_Toc184308080"/>
      <w:bookmarkStart w:id="61" w:name="_Toc184313302"/>
      <w:bookmarkStart w:id="62" w:name="_Toc184313306"/>
      <w:bookmarkStart w:id="63" w:name="_Toc184314473"/>
      <w:bookmarkStart w:id="64" w:name="_Toc184312115"/>
      <w:bookmarkStart w:id="65" w:name="_Toc184313270"/>
      <w:bookmarkStart w:id="66" w:name="_Toc184313246"/>
      <w:bookmarkStart w:id="67" w:name="_Toc184310321"/>
      <w:bookmarkStart w:id="68" w:name="_Toc184314459"/>
      <w:bookmarkStart w:id="69" w:name="_Toc184313256"/>
      <w:bookmarkStart w:id="70" w:name="_Toc184310326"/>
      <w:bookmarkStart w:id="71" w:name="_Toc184314429"/>
      <w:bookmarkStart w:id="72" w:name="_Toc184313281"/>
      <w:bookmarkStart w:id="73" w:name="_Toc184314450"/>
      <w:bookmarkStart w:id="74" w:name="_Toc184313283"/>
      <w:bookmarkStart w:id="75" w:name="_Toc184313269"/>
      <w:bookmarkStart w:id="76" w:name="_Toc184310333"/>
      <w:bookmarkStart w:id="77" w:name="_Toc184308069"/>
      <w:bookmarkStart w:id="78" w:name="_Toc184313292"/>
      <w:bookmarkStart w:id="79" w:name="_Toc184312099"/>
      <w:bookmarkStart w:id="80" w:name="_Toc184314452"/>
      <w:bookmarkStart w:id="81" w:name="_Toc184313291"/>
      <w:bookmarkStart w:id="82" w:name="_Toc184308087"/>
      <w:bookmarkStart w:id="83" w:name="_Toc184314410"/>
      <w:bookmarkStart w:id="84" w:name="_Toc184310298"/>
      <w:bookmarkStart w:id="85" w:name="_Toc184314422"/>
      <w:bookmarkStart w:id="86" w:name="_Toc184314467"/>
      <w:bookmarkStart w:id="87" w:name="_Toc184308103"/>
      <w:bookmarkStart w:id="88" w:name="_Toc184313310"/>
      <w:bookmarkStart w:id="89" w:name="_Toc184312072"/>
      <w:bookmarkStart w:id="90" w:name="_Toc184312114"/>
      <w:bookmarkStart w:id="91" w:name="_Toc184308107"/>
      <w:bookmarkStart w:id="92" w:name="_Toc184312111"/>
      <w:bookmarkStart w:id="93" w:name="_Toc184308064"/>
      <w:bookmarkStart w:id="94" w:name="_Toc184308039"/>
      <w:bookmarkStart w:id="95" w:name="_Toc184314456"/>
      <w:bookmarkStart w:id="96" w:name="_Toc184308081"/>
      <w:bookmarkStart w:id="97" w:name="_Toc184308041"/>
      <w:bookmarkStart w:id="98" w:name="_Toc184314470"/>
      <w:bookmarkStart w:id="99" w:name="_Toc184314480"/>
      <w:bookmarkStart w:id="100" w:name="_Toc184308054"/>
      <w:bookmarkStart w:id="101" w:name="_Toc184313265"/>
      <w:bookmarkStart w:id="102" w:name="_Toc184310273"/>
      <w:bookmarkStart w:id="103" w:name="_Toc184310272"/>
      <w:bookmarkStart w:id="104" w:name="_Toc184312136"/>
      <w:bookmarkStart w:id="105" w:name="_Toc184310282"/>
      <w:bookmarkStart w:id="106" w:name="_Toc184314431"/>
      <w:bookmarkStart w:id="107" w:name="_Toc184308065"/>
      <w:bookmarkStart w:id="108" w:name="_Toc184308053"/>
      <w:bookmarkStart w:id="109" w:name="_Toc184310323"/>
      <w:bookmarkStart w:id="110" w:name="_Toc184310302"/>
      <w:bookmarkStart w:id="111" w:name="_Toc184308105"/>
      <w:bookmarkStart w:id="112" w:name="_Toc184312125"/>
      <w:bookmarkStart w:id="113" w:name="_Toc184312108"/>
      <w:bookmarkStart w:id="114" w:name="_Toc184313297"/>
      <w:bookmarkStart w:id="115" w:name="_Toc184312106"/>
      <w:bookmarkStart w:id="116" w:name="_Toc184308068"/>
      <w:bookmarkStart w:id="117" w:name="_Toc184312139"/>
      <w:bookmarkStart w:id="118" w:name="_Toc184312105"/>
      <w:bookmarkStart w:id="119" w:name="_Toc184308072"/>
      <w:bookmarkStart w:id="120" w:name="_Toc184314481"/>
      <w:bookmarkStart w:id="121" w:name="_Toc184313303"/>
      <w:bookmarkStart w:id="122" w:name="_Toc184310307"/>
      <w:bookmarkStart w:id="123" w:name="_Toc184308083"/>
      <w:bookmarkStart w:id="124" w:name="_Toc184313264"/>
      <w:bookmarkStart w:id="125" w:name="_Toc184314442"/>
      <w:bookmarkStart w:id="126" w:name="_Toc184312122"/>
      <w:bookmarkStart w:id="127" w:name="_Toc184310278"/>
      <w:bookmarkStart w:id="128" w:name="_Toc184308099"/>
      <w:bookmarkStart w:id="129" w:name="_Toc184312112"/>
      <w:bookmarkStart w:id="130" w:name="_Toc184314435"/>
      <w:bookmarkStart w:id="131" w:name="_Toc184313259"/>
      <w:bookmarkStart w:id="132" w:name="_Toc184314465"/>
      <w:bookmarkStart w:id="133" w:name="_Toc184312117"/>
      <w:bookmarkStart w:id="134" w:name="_Toc184314468"/>
      <w:bookmarkStart w:id="135" w:name="_Toc184308084"/>
      <w:bookmarkStart w:id="136" w:name="_Toc184314413"/>
      <w:bookmarkStart w:id="137" w:name="_Toc184308049"/>
      <w:bookmarkStart w:id="138" w:name="_Toc184313278"/>
      <w:bookmarkStart w:id="139" w:name="_Toc184314439"/>
      <w:bookmarkStart w:id="140" w:name="_Toc184314418"/>
      <w:bookmarkStart w:id="141" w:name="_Toc184308062"/>
      <w:bookmarkStart w:id="142" w:name="_Toc184308044"/>
      <w:bookmarkStart w:id="143" w:name="_Toc184313244"/>
      <w:bookmarkStart w:id="144" w:name="_Toc184313248"/>
      <w:bookmarkStart w:id="145" w:name="_Toc184314475"/>
      <w:bookmarkStart w:id="146" w:name="_Toc184312095"/>
      <w:bookmarkStart w:id="147" w:name="_Toc184312121"/>
      <w:bookmarkStart w:id="148" w:name="_Toc184308108"/>
      <w:bookmarkStart w:id="149" w:name="_Toc184308037"/>
      <w:bookmarkStart w:id="150" w:name="_Toc184314436"/>
      <w:bookmarkStart w:id="151" w:name="_Toc184314466"/>
      <w:bookmarkStart w:id="152" w:name="_Toc184310337"/>
      <w:bookmarkStart w:id="153" w:name="_Toc184314426"/>
      <w:bookmarkStart w:id="154" w:name="_Toc184312104"/>
      <w:bookmarkStart w:id="155" w:name="_Toc184314425"/>
      <w:bookmarkStart w:id="156" w:name="_Toc184312085"/>
      <w:bookmarkStart w:id="157" w:name="_Toc184313241"/>
      <w:bookmarkStart w:id="158" w:name="_Toc184312094"/>
      <w:bookmarkStart w:id="159" w:name="_Toc184312138"/>
      <w:bookmarkStart w:id="160" w:name="_Toc184308090"/>
      <w:bookmarkStart w:id="161" w:name="_Toc184310336"/>
      <w:bookmarkStart w:id="162" w:name="_Toc184314437"/>
      <w:bookmarkStart w:id="163" w:name="_Toc184308056"/>
      <w:bookmarkStart w:id="164" w:name="_Toc184310296"/>
      <w:bookmarkStart w:id="165" w:name="_Toc184312135"/>
      <w:bookmarkStart w:id="166" w:name="_Toc184310280"/>
      <w:bookmarkStart w:id="167" w:name="_Toc184314474"/>
      <w:bookmarkStart w:id="168" w:name="_Toc184310305"/>
      <w:bookmarkStart w:id="169" w:name="_Toc184312132"/>
      <w:bookmarkStart w:id="170" w:name="_Toc184312068"/>
      <w:bookmarkStart w:id="171" w:name="_Toc184314432"/>
      <w:bookmarkStart w:id="172" w:name="_Toc184310301"/>
      <w:bookmarkStart w:id="173" w:name="_Toc184310331"/>
      <w:bookmarkStart w:id="174" w:name="_Toc184312110"/>
      <w:bookmarkStart w:id="175" w:name="_Toc184312119"/>
      <w:bookmarkStart w:id="176" w:name="_Toc184310288"/>
      <w:bookmarkStart w:id="177" w:name="_Toc184313287"/>
      <w:bookmarkStart w:id="178" w:name="_Toc184308075"/>
      <w:bookmarkStart w:id="179" w:name="_Toc184314428"/>
      <w:bookmarkStart w:id="180" w:name="_Toc184314424"/>
      <w:bookmarkStart w:id="181" w:name="_Toc184310308"/>
      <w:bookmarkStart w:id="182" w:name="_Toc184312101"/>
      <w:bookmarkStart w:id="183" w:name="_Toc184310319"/>
      <w:bookmarkStart w:id="184" w:name="_Toc184312088"/>
      <w:bookmarkStart w:id="185" w:name="_Toc184312102"/>
      <w:bookmarkStart w:id="186" w:name="_Toc184308089"/>
      <w:bookmarkStart w:id="187" w:name="_Toc184312075"/>
      <w:bookmarkStart w:id="188" w:name="_Toc184314462"/>
      <w:bookmarkStart w:id="189" w:name="_Toc184312090"/>
      <w:bookmarkStart w:id="190" w:name="_Toc184308091"/>
      <w:bookmarkStart w:id="191" w:name="_Toc184312116"/>
      <w:bookmarkStart w:id="192" w:name="_Toc184312083"/>
      <w:bookmarkStart w:id="193" w:name="_Toc184313245"/>
      <w:bookmarkStart w:id="194" w:name="_Toc184310314"/>
      <w:bookmarkStart w:id="195" w:name="_Toc184313284"/>
      <w:bookmarkStart w:id="196" w:name="_Toc184312098"/>
      <w:bookmarkStart w:id="197" w:name="_Toc184310317"/>
      <w:bookmarkStart w:id="198" w:name="_Toc184308066"/>
      <w:bookmarkStart w:id="199" w:name="_Toc184313266"/>
      <w:bookmarkStart w:id="200" w:name="_Toc184314443"/>
      <w:bookmarkStart w:id="201" w:name="_Toc184308071"/>
      <w:bookmarkStart w:id="202" w:name="_Toc184308088"/>
      <w:bookmarkStart w:id="203" w:name="_Toc184308092"/>
      <w:bookmarkStart w:id="204" w:name="_Toc184314457"/>
      <w:bookmarkStart w:id="205" w:name="_Toc184312134"/>
      <w:bookmarkStart w:id="206" w:name="_Toc184308102"/>
      <w:bookmarkStart w:id="207" w:name="_Toc184314479"/>
      <w:bookmarkStart w:id="208" w:name="_Toc184313243"/>
      <w:bookmarkStart w:id="209" w:name="_Toc184310335"/>
      <w:bookmarkStart w:id="210" w:name="_Toc184310322"/>
      <w:bookmarkStart w:id="211" w:name="_Toc184313286"/>
      <w:bookmarkStart w:id="212" w:name="_Toc184308073"/>
      <w:bookmarkStart w:id="213" w:name="_Toc184312078"/>
      <w:bookmarkStart w:id="214" w:name="_Toc184313279"/>
      <w:bookmarkStart w:id="215" w:name="_Toc184308097"/>
      <w:bookmarkStart w:id="216" w:name="_Toc184312079"/>
      <w:bookmarkStart w:id="217" w:name="_Toc184313240"/>
      <w:bookmarkStart w:id="218" w:name="_Toc184308063"/>
      <w:bookmarkStart w:id="219" w:name="_Toc184312084"/>
      <w:bookmarkStart w:id="220" w:name="_Toc184310324"/>
      <w:bookmarkStart w:id="221" w:name="_Toc184313296"/>
      <w:bookmarkStart w:id="222" w:name="_Toc184312081"/>
      <w:bookmarkStart w:id="223" w:name="_Toc184314453"/>
      <w:bookmarkStart w:id="224" w:name="_Toc184308098"/>
      <w:bookmarkStart w:id="225" w:name="_Toc184313253"/>
      <w:bookmarkStart w:id="226" w:name="_Toc184308050"/>
      <w:bookmarkStart w:id="227" w:name="_Toc184313254"/>
      <w:bookmarkStart w:id="228" w:name="_Toc184313263"/>
      <w:bookmarkStart w:id="229" w:name="_Toc184312133"/>
      <w:bookmarkStart w:id="230" w:name="_Toc184308079"/>
      <w:bookmarkStart w:id="231" w:name="_Toc184310342"/>
      <w:bookmarkStart w:id="232" w:name="_Toc184308059"/>
      <w:bookmarkStart w:id="233" w:name="_Toc184308074"/>
      <w:bookmarkStart w:id="234" w:name="_Toc184313307"/>
      <w:bookmarkStart w:id="235" w:name="_Toc184314446"/>
      <w:bookmarkStart w:id="236" w:name="_Toc184314440"/>
      <w:bookmarkStart w:id="237" w:name="_Toc184312070"/>
      <w:bookmarkStart w:id="238" w:name="_Toc184310344"/>
      <w:bookmarkStart w:id="239" w:name="_Toc184312130"/>
      <w:bookmarkStart w:id="240" w:name="_Toc184312100"/>
      <w:bookmarkStart w:id="241" w:name="_Toc184314441"/>
      <w:bookmarkStart w:id="242" w:name="_Toc184310277"/>
      <w:bookmarkStart w:id="243" w:name="_Toc184308061"/>
      <w:bookmarkStart w:id="244" w:name="_Toc184310274"/>
      <w:bookmarkStart w:id="245" w:name="_Toc184310334"/>
      <w:bookmarkStart w:id="246" w:name="_Toc184310330"/>
      <w:bookmarkStart w:id="247" w:name="_Toc184312080"/>
      <w:bookmarkStart w:id="248" w:name="_Toc184313238"/>
      <w:bookmarkStart w:id="249" w:name="_Toc184310303"/>
      <w:bookmarkStart w:id="250" w:name="_Toc184310313"/>
      <w:bookmarkStart w:id="251" w:name="_Toc184310341"/>
      <w:bookmarkStart w:id="252" w:name="_Toc184310325"/>
      <w:bookmarkStart w:id="253" w:name="_Toc184308045"/>
      <w:bookmarkStart w:id="254" w:name="_Toc184313274"/>
      <w:bookmarkStart w:id="255" w:name="_Toc184310306"/>
      <w:bookmarkStart w:id="256" w:name="_Toc184313242"/>
      <w:bookmarkStart w:id="257" w:name="_Toc184312071"/>
      <w:bookmarkStart w:id="258" w:name="_Toc184308057"/>
      <w:bookmarkStart w:id="259" w:name="_Toc184308093"/>
      <w:bookmarkStart w:id="260" w:name="_Toc184310297"/>
      <w:bookmarkStart w:id="261" w:name="_Toc184314414"/>
      <w:bookmarkStart w:id="262" w:name="_Toc184314460"/>
      <w:bookmarkStart w:id="263" w:name="_Toc184314476"/>
      <w:bookmarkStart w:id="264" w:name="_Toc184308058"/>
      <w:bookmarkStart w:id="265" w:name="_Toc184312127"/>
      <w:bookmarkStart w:id="266" w:name="_Toc184313239"/>
      <w:bookmarkStart w:id="267" w:name="_Toc184310304"/>
      <w:bookmarkStart w:id="268" w:name="_Toc184310291"/>
      <w:bookmarkStart w:id="269" w:name="_Toc184313277"/>
      <w:bookmarkStart w:id="270" w:name="_Toc184314411"/>
      <w:bookmarkStart w:id="271" w:name="_Toc184314419"/>
      <w:bookmarkStart w:id="272" w:name="_Toc184308067"/>
      <w:bookmarkStart w:id="273" w:name="_Toc184310300"/>
      <w:bookmarkStart w:id="274" w:name="_Toc184314433"/>
      <w:bookmarkStart w:id="275" w:name="_Toc184308095"/>
      <w:bookmarkStart w:id="276" w:name="_Toc184314447"/>
      <w:bookmarkStart w:id="277" w:name="_Toc184312124"/>
      <w:bookmarkStart w:id="278" w:name="_Toc184313275"/>
      <w:bookmarkStart w:id="279" w:name="_Toc184310312"/>
      <w:bookmarkStart w:id="280" w:name="_Toc184312113"/>
      <w:bookmarkStart w:id="281" w:name="_Toc184310316"/>
      <w:bookmarkStart w:id="282" w:name="_Toc184314451"/>
      <w:bookmarkStart w:id="283" w:name="_Toc184310338"/>
      <w:bookmarkStart w:id="284" w:name="_Toc184312092"/>
      <w:bookmarkStart w:id="285" w:name="_Toc184310318"/>
      <w:bookmarkStart w:id="286" w:name="_Toc184314417"/>
      <w:bookmarkStart w:id="287" w:name="_Toc184313295"/>
      <w:bookmarkStart w:id="288" w:name="_Toc184308100"/>
      <w:bookmarkStart w:id="289" w:name="_Toc184308048"/>
      <w:bookmarkStart w:id="290" w:name="_Toc184312129"/>
      <w:bookmarkStart w:id="291" w:name="_Toc184310311"/>
      <w:bookmarkStart w:id="292" w:name="_Toc184310289"/>
      <w:bookmarkStart w:id="293" w:name="_Toc184310309"/>
      <w:bookmarkStart w:id="294" w:name="_Toc184308104"/>
      <w:bookmarkStart w:id="295" w:name="_Toc184314471"/>
      <w:bookmarkStart w:id="296" w:name="_Toc184312137"/>
      <w:bookmarkStart w:id="297" w:name="_Toc184314444"/>
      <w:bookmarkStart w:id="298" w:name="_Toc184312131"/>
      <w:bookmarkStart w:id="299" w:name="_Toc184313289"/>
      <w:bookmarkStart w:id="300" w:name="_Toc184314464"/>
      <w:bookmarkStart w:id="301" w:name="_Toc184313247"/>
      <w:bookmarkStart w:id="302" w:name="_Toc184313262"/>
      <w:bookmarkStart w:id="303" w:name="_Toc184313301"/>
      <w:bookmarkStart w:id="304" w:name="_Toc184313288"/>
      <w:bookmarkStart w:id="305" w:name="_Toc184308070"/>
      <w:bookmarkStart w:id="306" w:name="_Toc184312067"/>
      <w:bookmarkStart w:id="307" w:name="_Toc184313252"/>
      <w:bookmarkStart w:id="308" w:name="_Toc184308106"/>
      <w:bookmarkStart w:id="309" w:name="_Toc184312074"/>
      <w:bookmarkStart w:id="310" w:name="_Toc184308086"/>
      <w:bookmarkStart w:id="311" w:name="_Toc184314427"/>
      <w:bookmarkStart w:id="312" w:name="_Toc184312123"/>
      <w:bookmarkStart w:id="313" w:name="_Toc184314415"/>
      <w:bookmarkStart w:id="314" w:name="_Toc184312118"/>
      <w:bookmarkStart w:id="315" w:name="_Toc184310315"/>
      <w:bookmarkStart w:id="316" w:name="_Toc184310343"/>
      <w:bookmarkStart w:id="317" w:name="_Toc184314454"/>
      <w:bookmarkStart w:id="318" w:name="_Toc184313272"/>
      <w:bookmarkStart w:id="319" w:name="_Toc184313276"/>
      <w:bookmarkStart w:id="320" w:name="_Toc184310276"/>
      <w:bookmarkStart w:id="321" w:name="_Toc184314421"/>
      <w:bookmarkStart w:id="322" w:name="_Toc184310327"/>
      <w:bookmarkStart w:id="323" w:name="_Toc184312073"/>
      <w:bookmarkStart w:id="324" w:name="_Toc184313255"/>
      <w:bookmarkStart w:id="325" w:name="_Toc184308078"/>
      <w:bookmarkStart w:id="326" w:name="_Toc184310340"/>
      <w:bookmarkStart w:id="327" w:name="_Toc184314469"/>
      <w:bookmarkStart w:id="328" w:name="_Toc184313258"/>
      <w:bookmarkStart w:id="329" w:name="_Toc184313249"/>
      <w:bookmarkStart w:id="330" w:name="_Toc184313285"/>
      <w:bookmarkStart w:id="331" w:name="_Toc184310320"/>
      <w:bookmarkStart w:id="332" w:name="_Toc184314461"/>
      <w:bookmarkStart w:id="333" w:name="_Toc184308052"/>
      <w:bookmarkStart w:id="334" w:name="_Toc184308101"/>
      <w:bookmarkStart w:id="335" w:name="_Toc184310285"/>
      <w:bookmarkStart w:id="336" w:name="_Toc184312096"/>
      <w:bookmarkStart w:id="337" w:name="_Toc184310328"/>
      <w:bookmarkStart w:id="338" w:name="_Toc184308094"/>
      <w:bookmarkStart w:id="339" w:name="_Toc184314458"/>
      <w:bookmarkStart w:id="340" w:name="_Toc184312086"/>
      <w:bookmarkStart w:id="341" w:name="_Toc184313261"/>
      <w:bookmarkStart w:id="342" w:name="_Toc184314449"/>
      <w:bookmarkStart w:id="343" w:name="_Toc184314430"/>
      <w:bookmarkStart w:id="344" w:name="_Toc184308076"/>
      <w:bookmarkStart w:id="345" w:name="_Toc184310290"/>
      <w:bookmarkStart w:id="346" w:name="_Toc184313290"/>
      <w:bookmarkStart w:id="347" w:name="_Toc184312091"/>
      <w:bookmarkStart w:id="348" w:name="_Toc184310332"/>
      <w:bookmarkStart w:id="349" w:name="_Toc184314455"/>
      <w:bookmarkStart w:id="350" w:name="_Toc184310339"/>
      <w:bookmarkStart w:id="351" w:name="_Toc184310287"/>
      <w:bookmarkStart w:id="352" w:name="_Toc184313257"/>
      <w:bookmarkStart w:id="353" w:name="_Toc184310281"/>
      <w:bookmarkStart w:id="354" w:name="_Toc184310329"/>
      <w:bookmarkStart w:id="355" w:name="_Toc184308043"/>
      <w:bookmarkStart w:id="356" w:name="_Toc184313280"/>
      <w:bookmarkStart w:id="357" w:name="_Toc184314434"/>
      <w:bookmarkStart w:id="358" w:name="_Toc184312089"/>
      <w:bookmarkStart w:id="359" w:name="_Toc184308060"/>
      <w:bookmarkStart w:id="360" w:name="_Toc184310275"/>
      <w:bookmarkStart w:id="361" w:name="_Toc184313304"/>
      <w:bookmarkStart w:id="362" w:name="_Toc184308047"/>
      <w:bookmarkStart w:id="363" w:name="_Toc184312069"/>
      <w:bookmarkStart w:id="364" w:name="_Toc184314445"/>
      <w:bookmarkStart w:id="365" w:name="_Toc184312128"/>
      <w:bookmarkStart w:id="366" w:name="_Toc184310292"/>
      <w:bookmarkStart w:id="367" w:name="_Toc184314478"/>
      <w:bookmarkStart w:id="368" w:name="_Toc184308055"/>
      <w:bookmarkStart w:id="369" w:name="_Toc184314482"/>
      <w:bookmarkStart w:id="370" w:name="_Toc184313305"/>
      <w:bookmarkStart w:id="371" w:name="_Toc184314416"/>
      <w:bookmarkStart w:id="372" w:name="_Toc184312077"/>
      <w:bookmarkStart w:id="373" w:name="_Toc184312120"/>
      <w:bookmarkStart w:id="374" w:name="_Toc184310310"/>
      <w:bookmarkStart w:id="375" w:name="_Toc184313308"/>
      <w:bookmarkStart w:id="376" w:name="_Toc184313309"/>
      <w:bookmarkStart w:id="377" w:name="_Toc184312093"/>
      <w:bookmarkStart w:id="378" w:name="_Toc184313294"/>
      <w:bookmarkStart w:id="379" w:name="_Toc184314472"/>
      <w:bookmarkStart w:id="380" w:name="_Toc184310299"/>
      <w:bookmarkStart w:id="381" w:name="_Toc184314448"/>
      <w:bookmarkStart w:id="382" w:name="_Toc184314412"/>
      <w:bookmarkStart w:id="383" w:name="_Toc184312103"/>
      <w:bookmarkStart w:id="384" w:name="_Toc1843133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宋体" w:hAnsi="宋体" w:cs="宋体" w:hint="eastAsia"/>
          <w:b/>
          <w:sz w:val="36"/>
          <w:szCs w:val="36"/>
        </w:rPr>
        <w:t>评标办法</w:t>
      </w:r>
    </w:p>
    <w:p w14:paraId="1FF3117C" w14:textId="77777777" w:rsidR="00FF6344" w:rsidRDefault="00B46D33">
      <w:pPr>
        <w:snapToGrid w:val="0"/>
        <w:spacing w:line="360" w:lineRule="auto"/>
        <w:ind w:firstLine="643"/>
        <w:jc w:val="center"/>
        <w:rPr>
          <w:rFonts w:ascii="宋体" w:hAnsi="宋体" w:cs="宋体"/>
          <w:b/>
          <w:sz w:val="32"/>
          <w:szCs w:val="20"/>
        </w:rPr>
      </w:pPr>
      <w:r>
        <w:rPr>
          <w:rFonts w:ascii="宋体" w:hAnsi="宋体" w:cs="宋体" w:hint="eastAsia"/>
          <w:b/>
          <w:sz w:val="32"/>
          <w:szCs w:val="20"/>
        </w:rPr>
        <w:t>评标办法前附表</w:t>
      </w:r>
    </w:p>
    <w:tbl>
      <w:tblPr>
        <w:tblpPr w:leftFromText="180" w:rightFromText="180" w:vertAnchor="text" w:horzAnchor="page" w:tblpX="755" w:tblpY="523"/>
        <w:tblW w:w="106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40"/>
        <w:gridCol w:w="7160"/>
        <w:gridCol w:w="1050"/>
        <w:gridCol w:w="1486"/>
      </w:tblGrid>
      <w:tr w:rsidR="00FF6344" w14:paraId="351D4086" w14:textId="77777777">
        <w:trPr>
          <w:trHeight w:val="930"/>
        </w:trPr>
        <w:tc>
          <w:tcPr>
            <w:tcW w:w="940" w:type="dxa"/>
            <w:tcBorders>
              <w:tl2br w:val="nil"/>
              <w:tr2bl w:val="nil"/>
            </w:tcBorders>
            <w:vAlign w:val="center"/>
          </w:tcPr>
          <w:p w14:paraId="4AF28ABA" w14:textId="77777777" w:rsidR="00FF6344" w:rsidRDefault="00B46D33">
            <w:pPr>
              <w:adjustRightInd/>
              <w:spacing w:line="312" w:lineRule="auto"/>
              <w:jc w:val="center"/>
              <w:outlineLvl w:val="0"/>
              <w:rPr>
                <w:rFonts w:ascii="宋体" w:hAnsi="宋体" w:cs="宋体"/>
                <w:b/>
                <w:sz w:val="24"/>
              </w:rPr>
            </w:pPr>
            <w:bookmarkStart w:id="385" w:name="_Toc86217003"/>
            <w:bookmarkStart w:id="386" w:name="第五部分"/>
            <w:bookmarkEnd w:id="7"/>
            <w:r>
              <w:rPr>
                <w:rFonts w:ascii="宋体" w:hAnsi="宋体" w:cs="宋体" w:hint="eastAsia"/>
                <w:b/>
                <w:sz w:val="24"/>
              </w:rPr>
              <w:t>序号</w:t>
            </w:r>
          </w:p>
        </w:tc>
        <w:tc>
          <w:tcPr>
            <w:tcW w:w="7160" w:type="dxa"/>
            <w:tcBorders>
              <w:tl2br w:val="nil"/>
              <w:tr2bl w:val="nil"/>
            </w:tcBorders>
            <w:vAlign w:val="center"/>
          </w:tcPr>
          <w:p w14:paraId="55C0E2C0" w14:textId="77777777" w:rsidR="00FF6344" w:rsidRDefault="00B46D33">
            <w:pPr>
              <w:adjustRightInd/>
              <w:spacing w:line="312" w:lineRule="auto"/>
              <w:ind w:firstLineChars="1150" w:firstLine="2771"/>
              <w:outlineLvl w:val="0"/>
              <w:rPr>
                <w:rFonts w:ascii="宋体" w:hAnsi="宋体" w:cs="宋体"/>
                <w:b/>
                <w:sz w:val="24"/>
              </w:rPr>
            </w:pPr>
            <w:r>
              <w:rPr>
                <w:rFonts w:ascii="宋体" w:hAnsi="宋体" w:cs="宋体" w:hint="eastAsia"/>
                <w:b/>
                <w:sz w:val="24"/>
              </w:rPr>
              <w:t>评标标准</w:t>
            </w:r>
          </w:p>
        </w:tc>
        <w:tc>
          <w:tcPr>
            <w:tcW w:w="1050" w:type="dxa"/>
            <w:tcBorders>
              <w:tl2br w:val="nil"/>
              <w:tr2bl w:val="nil"/>
            </w:tcBorders>
            <w:vAlign w:val="center"/>
          </w:tcPr>
          <w:p w14:paraId="63C7D024" w14:textId="77777777" w:rsidR="00FF6344" w:rsidRDefault="00B46D33">
            <w:pPr>
              <w:adjustRightInd/>
              <w:spacing w:line="312" w:lineRule="auto"/>
              <w:jc w:val="center"/>
              <w:outlineLvl w:val="0"/>
              <w:rPr>
                <w:rFonts w:ascii="宋体" w:hAnsi="宋体" w:cs="宋体"/>
                <w:b/>
                <w:sz w:val="24"/>
              </w:rPr>
            </w:pPr>
            <w:r>
              <w:rPr>
                <w:rFonts w:ascii="宋体" w:hAnsi="宋体" w:cs="宋体" w:hint="eastAsia"/>
                <w:b/>
                <w:sz w:val="24"/>
              </w:rPr>
              <w:t>权重</w:t>
            </w:r>
          </w:p>
        </w:tc>
        <w:tc>
          <w:tcPr>
            <w:tcW w:w="1486" w:type="dxa"/>
            <w:tcBorders>
              <w:tl2br w:val="nil"/>
              <w:tr2bl w:val="nil"/>
            </w:tcBorders>
          </w:tcPr>
          <w:p w14:paraId="0388E09B" w14:textId="77777777" w:rsidR="00FF6344" w:rsidRDefault="00B46D33">
            <w:pPr>
              <w:adjustRightInd/>
              <w:spacing w:line="192" w:lineRule="auto"/>
              <w:jc w:val="center"/>
              <w:outlineLvl w:val="0"/>
              <w:rPr>
                <w:rFonts w:ascii="宋体" w:hAnsi="宋体" w:cs="宋体"/>
                <w:b/>
                <w:sz w:val="24"/>
              </w:rPr>
            </w:pPr>
            <w:r>
              <w:rPr>
                <w:rFonts w:ascii="宋体" w:hAnsi="宋体" w:cs="宋体" w:hint="eastAsia"/>
                <w:bCs/>
                <w:sz w:val="24"/>
              </w:rPr>
              <w:t>采购文件中评标标准相应的商务技术资料目录</w:t>
            </w:r>
            <w:r>
              <w:rPr>
                <w:rFonts w:ascii="宋体" w:hAnsi="宋体" w:cs="宋体" w:hint="eastAsia"/>
                <w:bCs/>
                <w:sz w:val="24"/>
                <w:shd w:val="clear" w:color="auto" w:fill="FFFFFF"/>
              </w:rPr>
              <w:t>*</w:t>
            </w:r>
          </w:p>
        </w:tc>
      </w:tr>
      <w:tr w:rsidR="00FF6344" w14:paraId="678651A5" w14:textId="77777777">
        <w:trPr>
          <w:trHeight w:val="2807"/>
        </w:trPr>
        <w:tc>
          <w:tcPr>
            <w:tcW w:w="940" w:type="dxa"/>
            <w:tcBorders>
              <w:tl2br w:val="nil"/>
              <w:tr2bl w:val="nil"/>
            </w:tcBorders>
            <w:vAlign w:val="center"/>
          </w:tcPr>
          <w:p w14:paraId="3E412095"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1</w:t>
            </w:r>
          </w:p>
        </w:tc>
        <w:tc>
          <w:tcPr>
            <w:tcW w:w="7160" w:type="dxa"/>
            <w:tcBorders>
              <w:tl2br w:val="nil"/>
              <w:tr2bl w:val="nil"/>
            </w:tcBorders>
            <w:vAlign w:val="center"/>
          </w:tcPr>
          <w:p w14:paraId="638BCE0A" w14:textId="77777777" w:rsidR="00FF6344" w:rsidRDefault="00B46D33">
            <w:pPr>
              <w:adjustRightInd/>
              <w:spacing w:line="312" w:lineRule="auto"/>
              <w:jc w:val="left"/>
              <w:rPr>
                <w:rFonts w:ascii="宋体" w:hAnsi="宋体" w:cs="宋体"/>
                <w:sz w:val="24"/>
              </w:rPr>
            </w:pPr>
            <w:r>
              <w:rPr>
                <w:rFonts w:ascii="宋体" w:hAnsi="宋体" w:cs="宋体" w:hint="eastAsia"/>
                <w:sz w:val="24"/>
              </w:rPr>
              <w:t>供应商自2021年1月1日以来，承担</w:t>
            </w:r>
            <w:proofErr w:type="gramStart"/>
            <w:r>
              <w:rPr>
                <w:rFonts w:ascii="宋体" w:hAnsi="宋体" w:cs="宋体" w:hint="eastAsia"/>
                <w:sz w:val="24"/>
              </w:rPr>
              <w:t>类似文博类安防项目</w:t>
            </w:r>
            <w:proofErr w:type="gramEnd"/>
            <w:r>
              <w:rPr>
                <w:rFonts w:ascii="宋体" w:hAnsi="宋体" w:cs="宋体" w:hint="eastAsia"/>
                <w:sz w:val="24"/>
              </w:rPr>
              <w:t>实施的成功经验情况。结合已完成的项目案例和用户反应情况，依照供应商同时提供的中标通知、合同和用户验收报告。每个案例（以用户验收报告时间为准）得</w:t>
            </w:r>
            <w:r>
              <w:rPr>
                <w:rFonts w:ascii="宋体" w:hAnsi="宋体" w:cs="宋体" w:hint="eastAsia"/>
                <w:b/>
                <w:bCs/>
                <w:sz w:val="24"/>
              </w:rPr>
              <w:t>1.5分,最高得3分</w:t>
            </w:r>
            <w:r>
              <w:rPr>
                <w:rFonts w:ascii="宋体" w:hAnsi="宋体" w:cs="宋体" w:hint="eastAsia"/>
                <w:sz w:val="24"/>
              </w:rPr>
              <w:t>【原件备查，采购机构在项目评审直至合同签订、履约期间，有权要求供应商出具投标文件中的中标通知书、合同和用户验收报告，予以确认其的真实性和有效性，如出现与事实不符等情况，将根据有关规定以“涉嫌提供虚假材料谋取中标（成交）”予以处理】，是否有良好的工作业绩和履约记录等情况。</w:t>
            </w:r>
          </w:p>
        </w:tc>
        <w:tc>
          <w:tcPr>
            <w:tcW w:w="1050" w:type="dxa"/>
            <w:tcBorders>
              <w:tl2br w:val="nil"/>
              <w:tr2bl w:val="nil"/>
            </w:tcBorders>
            <w:vAlign w:val="center"/>
          </w:tcPr>
          <w:p w14:paraId="056C54A4" w14:textId="77777777" w:rsidR="00FF6344" w:rsidRDefault="00B46D33">
            <w:pPr>
              <w:pStyle w:val="a7"/>
            </w:pPr>
            <w:r>
              <w:rPr>
                <w:rFonts w:hint="eastAsia"/>
              </w:rPr>
              <w:t>0～3分</w:t>
            </w:r>
          </w:p>
        </w:tc>
        <w:tc>
          <w:tcPr>
            <w:tcW w:w="1486" w:type="dxa"/>
            <w:tcBorders>
              <w:tl2br w:val="nil"/>
              <w:tr2bl w:val="nil"/>
            </w:tcBorders>
            <w:vAlign w:val="center"/>
          </w:tcPr>
          <w:p w14:paraId="27F7C67C" w14:textId="77777777" w:rsidR="00FF6344" w:rsidRDefault="00FF6344">
            <w:pPr>
              <w:adjustRightInd/>
              <w:spacing w:line="312" w:lineRule="auto"/>
              <w:jc w:val="center"/>
              <w:outlineLvl w:val="0"/>
              <w:rPr>
                <w:rFonts w:ascii="宋体" w:hAnsi="宋体" w:cs="宋体"/>
                <w:sz w:val="24"/>
              </w:rPr>
            </w:pPr>
          </w:p>
        </w:tc>
      </w:tr>
      <w:tr w:rsidR="00FF6344" w14:paraId="268926F8" w14:textId="77777777">
        <w:trPr>
          <w:trHeight w:val="2533"/>
        </w:trPr>
        <w:tc>
          <w:tcPr>
            <w:tcW w:w="940" w:type="dxa"/>
            <w:tcBorders>
              <w:tl2br w:val="nil"/>
              <w:tr2bl w:val="nil"/>
            </w:tcBorders>
            <w:vAlign w:val="center"/>
          </w:tcPr>
          <w:p w14:paraId="26F7158A"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2</w:t>
            </w:r>
          </w:p>
        </w:tc>
        <w:tc>
          <w:tcPr>
            <w:tcW w:w="7160" w:type="dxa"/>
            <w:tcBorders>
              <w:tl2br w:val="nil"/>
              <w:tr2bl w:val="nil"/>
            </w:tcBorders>
            <w:vAlign w:val="center"/>
          </w:tcPr>
          <w:p w14:paraId="70020681" w14:textId="77777777" w:rsidR="00FF6344" w:rsidRDefault="00B46D33">
            <w:pPr>
              <w:adjustRightInd/>
              <w:spacing w:line="312" w:lineRule="auto"/>
              <w:jc w:val="left"/>
              <w:rPr>
                <w:rFonts w:ascii="宋体" w:hAnsi="宋体" w:cs="宋体"/>
                <w:sz w:val="24"/>
              </w:rPr>
            </w:pPr>
            <w:r>
              <w:rPr>
                <w:rFonts w:ascii="宋体" w:hAnsi="宋体" w:cs="宋体" w:hint="eastAsia"/>
                <w:sz w:val="24"/>
              </w:rPr>
              <w:t>拟投入的项目团队人员：</w:t>
            </w:r>
          </w:p>
          <w:p w14:paraId="18C0659F" w14:textId="77777777" w:rsidR="00FF6344" w:rsidRDefault="00B46D33">
            <w:pPr>
              <w:adjustRightInd/>
              <w:spacing w:line="312" w:lineRule="auto"/>
              <w:jc w:val="left"/>
              <w:rPr>
                <w:rFonts w:ascii="宋体" w:hAnsi="宋体" w:cs="宋体"/>
                <w:sz w:val="24"/>
              </w:rPr>
            </w:pPr>
            <w:r>
              <w:rPr>
                <w:rFonts w:ascii="宋体" w:hAnsi="宋体" w:cs="宋体" w:hint="eastAsia"/>
                <w:sz w:val="24"/>
              </w:rPr>
              <w:t>（1）技术负责人同时具有机电</w:t>
            </w:r>
            <w:proofErr w:type="gramStart"/>
            <w:r>
              <w:rPr>
                <w:rFonts w:ascii="宋体" w:hAnsi="宋体" w:cs="宋体" w:hint="eastAsia"/>
                <w:sz w:val="24"/>
              </w:rPr>
              <w:t>类注册</w:t>
            </w:r>
            <w:proofErr w:type="gramEnd"/>
            <w:r>
              <w:rPr>
                <w:rFonts w:ascii="宋体" w:hAnsi="宋体" w:cs="宋体" w:hint="eastAsia"/>
                <w:sz w:val="24"/>
              </w:rPr>
              <w:t>证书和中级工程师及以上职称证书的</w:t>
            </w:r>
            <w:r>
              <w:rPr>
                <w:rFonts w:ascii="宋体" w:hAnsi="宋体" w:cs="宋体" w:hint="eastAsia"/>
                <w:b/>
                <w:bCs/>
                <w:sz w:val="24"/>
              </w:rPr>
              <w:t>得2分</w:t>
            </w:r>
            <w:r>
              <w:rPr>
                <w:rFonts w:ascii="宋体" w:hAnsi="宋体" w:cs="宋体" w:hint="eastAsia"/>
                <w:sz w:val="24"/>
              </w:rPr>
              <w:t>；（需提供证书复印件和</w:t>
            </w:r>
            <w:proofErr w:type="gramStart"/>
            <w:r>
              <w:rPr>
                <w:rFonts w:ascii="宋体" w:hAnsi="宋体" w:cs="宋体" w:hint="eastAsia"/>
                <w:sz w:val="24"/>
              </w:rPr>
              <w:t>社保证明</w:t>
            </w:r>
            <w:proofErr w:type="gramEnd"/>
            <w:r>
              <w:rPr>
                <w:rFonts w:ascii="宋体" w:hAnsi="宋体" w:cs="宋体" w:hint="eastAsia"/>
                <w:sz w:val="24"/>
              </w:rPr>
              <w:t>作为凭证）；</w:t>
            </w:r>
          </w:p>
          <w:p w14:paraId="280747D3" w14:textId="77777777" w:rsidR="00FF6344" w:rsidRDefault="00B46D33">
            <w:pPr>
              <w:adjustRightInd/>
              <w:spacing w:line="312" w:lineRule="auto"/>
              <w:jc w:val="left"/>
              <w:rPr>
                <w:rFonts w:ascii="宋体" w:hAnsi="宋体" w:cs="宋体"/>
                <w:sz w:val="24"/>
              </w:rPr>
            </w:pPr>
            <w:r>
              <w:rPr>
                <w:rFonts w:ascii="宋体" w:hAnsi="宋体" w:cs="宋体" w:hint="eastAsia"/>
                <w:sz w:val="24"/>
              </w:rPr>
              <w:t>（2）项目负责人自2021年1月1日至投标文件递交截止时间（以合同签订时间为准），以项目负责人身份完成过</w:t>
            </w:r>
            <w:proofErr w:type="gramStart"/>
            <w:r>
              <w:rPr>
                <w:rFonts w:ascii="宋体" w:hAnsi="宋体" w:cs="宋体" w:hint="eastAsia"/>
                <w:sz w:val="24"/>
              </w:rPr>
              <w:t>类似文博类安</w:t>
            </w:r>
            <w:proofErr w:type="gramEnd"/>
            <w:r>
              <w:rPr>
                <w:rFonts w:ascii="宋体" w:hAnsi="宋体" w:cs="宋体" w:hint="eastAsia"/>
                <w:sz w:val="24"/>
              </w:rPr>
              <w:t>防工程项目业绩，每个得1分，本项最高得2分。 业绩证明材料：须同时提供中标通知书、合同和验收报告复印件加盖公章，</w:t>
            </w:r>
            <w:proofErr w:type="gramStart"/>
            <w:r>
              <w:rPr>
                <w:rFonts w:ascii="宋体" w:hAnsi="宋体" w:cs="宋体" w:hint="eastAsia"/>
                <w:sz w:val="24"/>
              </w:rPr>
              <w:t>须体现</w:t>
            </w:r>
            <w:proofErr w:type="gramEnd"/>
            <w:r>
              <w:rPr>
                <w:rFonts w:ascii="宋体" w:hAnsi="宋体" w:cs="宋体" w:hint="eastAsia"/>
                <w:sz w:val="24"/>
              </w:rPr>
              <w:t>项目负责人；若不能体现项目负责人，需提供业主证明材料，否则不予得分。</w:t>
            </w:r>
          </w:p>
        </w:tc>
        <w:tc>
          <w:tcPr>
            <w:tcW w:w="1050" w:type="dxa"/>
            <w:tcBorders>
              <w:tl2br w:val="nil"/>
              <w:tr2bl w:val="nil"/>
            </w:tcBorders>
            <w:vAlign w:val="center"/>
          </w:tcPr>
          <w:p w14:paraId="3A5B32EF" w14:textId="77777777" w:rsidR="00FF6344" w:rsidRDefault="00B46D33">
            <w:pPr>
              <w:adjustRightInd/>
              <w:spacing w:line="312" w:lineRule="auto"/>
              <w:jc w:val="left"/>
              <w:rPr>
                <w:rFonts w:ascii="宋体" w:hAnsi="宋体" w:cs="宋体"/>
                <w:b/>
                <w:bCs/>
                <w:sz w:val="24"/>
              </w:rPr>
            </w:pPr>
            <w:r>
              <w:rPr>
                <w:rFonts w:ascii="宋体" w:hAnsi="宋体" w:cs="宋体" w:hint="eastAsia"/>
                <w:b/>
                <w:bCs/>
                <w:sz w:val="24"/>
              </w:rPr>
              <w:t>0～4分</w:t>
            </w:r>
          </w:p>
        </w:tc>
        <w:tc>
          <w:tcPr>
            <w:tcW w:w="1486" w:type="dxa"/>
            <w:tcBorders>
              <w:tl2br w:val="nil"/>
              <w:tr2bl w:val="nil"/>
            </w:tcBorders>
            <w:vAlign w:val="center"/>
          </w:tcPr>
          <w:p w14:paraId="57BDC706" w14:textId="77777777" w:rsidR="00FF6344" w:rsidRDefault="00FF6344">
            <w:pPr>
              <w:adjustRightInd/>
              <w:spacing w:line="312" w:lineRule="auto"/>
              <w:jc w:val="center"/>
              <w:outlineLvl w:val="0"/>
              <w:rPr>
                <w:rFonts w:ascii="宋体" w:hAnsi="宋体" w:cs="宋体"/>
                <w:sz w:val="24"/>
              </w:rPr>
            </w:pPr>
          </w:p>
        </w:tc>
      </w:tr>
      <w:tr w:rsidR="00FF6344" w14:paraId="5996C5C0" w14:textId="77777777">
        <w:trPr>
          <w:trHeight w:val="1244"/>
        </w:trPr>
        <w:tc>
          <w:tcPr>
            <w:tcW w:w="940" w:type="dxa"/>
            <w:tcBorders>
              <w:tl2br w:val="nil"/>
              <w:tr2bl w:val="nil"/>
            </w:tcBorders>
            <w:vAlign w:val="center"/>
          </w:tcPr>
          <w:p w14:paraId="76A8C03F" w14:textId="77777777" w:rsidR="00FF6344" w:rsidRDefault="00B46D33">
            <w:pPr>
              <w:adjustRightInd/>
              <w:spacing w:line="312" w:lineRule="auto"/>
              <w:ind w:firstLineChars="150" w:firstLine="360"/>
              <w:jc w:val="left"/>
              <w:outlineLvl w:val="0"/>
              <w:rPr>
                <w:rFonts w:ascii="宋体" w:hAnsi="宋体" w:cs="宋体"/>
                <w:sz w:val="24"/>
                <w:highlight w:val="yellow"/>
              </w:rPr>
            </w:pPr>
            <w:r>
              <w:rPr>
                <w:rFonts w:ascii="宋体" w:hAnsi="宋体" w:cs="宋体" w:hint="eastAsia"/>
                <w:sz w:val="24"/>
                <w:highlight w:val="yellow"/>
              </w:rPr>
              <w:t>3</w:t>
            </w:r>
          </w:p>
        </w:tc>
        <w:tc>
          <w:tcPr>
            <w:tcW w:w="7160" w:type="dxa"/>
            <w:tcBorders>
              <w:tl2br w:val="nil"/>
              <w:tr2bl w:val="nil"/>
            </w:tcBorders>
            <w:vAlign w:val="center"/>
          </w:tcPr>
          <w:p w14:paraId="42E42E04" w14:textId="77777777" w:rsidR="00FF6344" w:rsidRDefault="00B46D33">
            <w:pPr>
              <w:adjustRightInd/>
              <w:spacing w:line="312" w:lineRule="auto"/>
              <w:jc w:val="left"/>
              <w:rPr>
                <w:rFonts w:ascii="宋体" w:hAnsi="宋体" w:cs="宋体"/>
                <w:color w:val="000000" w:themeColor="text1"/>
                <w:sz w:val="24"/>
                <w:highlight w:val="yellow"/>
              </w:rPr>
            </w:pPr>
            <w:r>
              <w:rPr>
                <w:rFonts w:ascii="宋体" w:hAnsi="宋体" w:cs="宋体" w:hint="eastAsia"/>
                <w:color w:val="000000" w:themeColor="text1"/>
                <w:sz w:val="24"/>
                <w:highlight w:val="yellow"/>
              </w:rPr>
              <w:t xml:space="preserve">投标产品的性能与需求的吻合程度： </w:t>
            </w:r>
          </w:p>
          <w:p w14:paraId="46C6367B" w14:textId="77777777" w:rsidR="00FF6344" w:rsidRDefault="00B46D33">
            <w:pPr>
              <w:adjustRightInd/>
              <w:spacing w:line="312" w:lineRule="auto"/>
              <w:jc w:val="left"/>
              <w:rPr>
                <w:rFonts w:ascii="宋体" w:hAnsi="宋体" w:cs="宋体"/>
                <w:sz w:val="24"/>
                <w:highlight w:val="yellow"/>
              </w:rPr>
            </w:pPr>
            <w:r>
              <w:rPr>
                <w:rFonts w:ascii="宋体" w:hAnsi="宋体" w:cs="宋体" w:hint="eastAsia"/>
                <w:color w:val="000000" w:themeColor="text1"/>
                <w:sz w:val="24"/>
                <w:highlight w:val="yellow"/>
              </w:rPr>
              <w:t>产品技术参数一般性技术指标存在负偏离或未响应的扣1分；带有★的参数为重要参数，每有一项负偏离的或无法有效证明的扣2分。满分28分，扣完为止。（除第三部分采购需求中明确要求提供的证明材料外，其余以商务技术偏离表是否偏离或提供产品样本彩页</w:t>
            </w:r>
            <w:proofErr w:type="gramStart"/>
            <w:r>
              <w:rPr>
                <w:rFonts w:ascii="宋体" w:hAnsi="宋体" w:cs="宋体" w:hint="eastAsia"/>
                <w:color w:val="000000" w:themeColor="text1"/>
                <w:sz w:val="24"/>
                <w:highlight w:val="yellow"/>
              </w:rPr>
              <w:t>或官网技术</w:t>
            </w:r>
            <w:proofErr w:type="gramEnd"/>
            <w:r>
              <w:rPr>
                <w:rFonts w:ascii="宋体" w:hAnsi="宋体" w:cs="宋体" w:hint="eastAsia"/>
                <w:color w:val="000000" w:themeColor="text1"/>
                <w:sz w:val="24"/>
                <w:highlight w:val="yellow"/>
              </w:rPr>
              <w:t>参数截图为依据，否则视为负偏离）；</w:t>
            </w:r>
          </w:p>
        </w:tc>
        <w:tc>
          <w:tcPr>
            <w:tcW w:w="1050" w:type="dxa"/>
            <w:tcBorders>
              <w:tl2br w:val="nil"/>
              <w:tr2bl w:val="nil"/>
            </w:tcBorders>
            <w:vAlign w:val="center"/>
          </w:tcPr>
          <w:p w14:paraId="3D24DD28" w14:textId="77777777" w:rsidR="00FF6344" w:rsidRDefault="00B46D33">
            <w:pPr>
              <w:adjustRightInd/>
              <w:spacing w:line="312" w:lineRule="auto"/>
              <w:jc w:val="left"/>
              <w:rPr>
                <w:rFonts w:ascii="宋体" w:hAnsi="宋体" w:cs="宋体"/>
                <w:sz w:val="24"/>
              </w:rPr>
            </w:pPr>
            <w:r>
              <w:rPr>
                <w:rFonts w:ascii="宋体" w:hAnsi="宋体" w:cs="宋体" w:hint="eastAsia"/>
                <w:sz w:val="24"/>
              </w:rPr>
              <w:t>0～28分</w:t>
            </w:r>
          </w:p>
        </w:tc>
        <w:tc>
          <w:tcPr>
            <w:tcW w:w="1486" w:type="dxa"/>
            <w:tcBorders>
              <w:tl2br w:val="nil"/>
              <w:tr2bl w:val="nil"/>
            </w:tcBorders>
            <w:vAlign w:val="center"/>
          </w:tcPr>
          <w:p w14:paraId="4A452484" w14:textId="77777777" w:rsidR="00FF6344" w:rsidRDefault="00FF6344">
            <w:pPr>
              <w:adjustRightInd/>
              <w:spacing w:line="312" w:lineRule="auto"/>
              <w:jc w:val="center"/>
              <w:outlineLvl w:val="0"/>
              <w:rPr>
                <w:rFonts w:ascii="宋体" w:hAnsi="宋体" w:cs="宋体"/>
                <w:sz w:val="24"/>
              </w:rPr>
            </w:pPr>
          </w:p>
        </w:tc>
      </w:tr>
      <w:tr w:rsidR="00FF6344" w14:paraId="1982A1EF" w14:textId="77777777">
        <w:trPr>
          <w:trHeight w:val="1244"/>
        </w:trPr>
        <w:tc>
          <w:tcPr>
            <w:tcW w:w="940" w:type="dxa"/>
            <w:tcBorders>
              <w:tl2br w:val="nil"/>
              <w:tr2bl w:val="nil"/>
            </w:tcBorders>
            <w:vAlign w:val="center"/>
          </w:tcPr>
          <w:p w14:paraId="082D42E0"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4</w:t>
            </w:r>
          </w:p>
        </w:tc>
        <w:tc>
          <w:tcPr>
            <w:tcW w:w="7160" w:type="dxa"/>
            <w:tcBorders>
              <w:tl2br w:val="nil"/>
              <w:tr2bl w:val="nil"/>
            </w:tcBorders>
            <w:vAlign w:val="center"/>
          </w:tcPr>
          <w:p w14:paraId="4B6B42F9" w14:textId="77777777" w:rsidR="00FF6344" w:rsidRDefault="00B46D33">
            <w:pPr>
              <w:adjustRightInd/>
              <w:spacing w:line="312" w:lineRule="auto"/>
              <w:jc w:val="left"/>
              <w:rPr>
                <w:rFonts w:ascii="宋体" w:hAnsi="宋体" w:cs="宋体"/>
                <w:sz w:val="24"/>
              </w:rPr>
            </w:pPr>
            <w:r>
              <w:rPr>
                <w:rFonts w:ascii="宋体" w:hAnsi="宋体" w:cs="宋体" w:hint="eastAsia"/>
                <w:sz w:val="24"/>
              </w:rPr>
              <w:t>安防系统技术解决方案的针对性、科学性和完整性：</w:t>
            </w:r>
          </w:p>
          <w:p w14:paraId="6CF51BC0" w14:textId="77777777" w:rsidR="00FF6344" w:rsidRDefault="00B46D33">
            <w:pPr>
              <w:adjustRightInd/>
              <w:spacing w:line="312" w:lineRule="auto"/>
              <w:jc w:val="left"/>
              <w:rPr>
                <w:rFonts w:ascii="宋体" w:hAnsi="宋体" w:cs="宋体"/>
                <w:sz w:val="24"/>
              </w:rPr>
            </w:pPr>
            <w:r>
              <w:rPr>
                <w:rFonts w:ascii="宋体" w:hAnsi="宋体" w:cs="宋体" w:hint="eastAsia"/>
                <w:sz w:val="24"/>
              </w:rPr>
              <w:t>（1）</w:t>
            </w:r>
            <w:r>
              <w:rPr>
                <w:rFonts w:ascii="宋体" w:hAnsi="宋体" w:hint="eastAsia"/>
                <w:sz w:val="24"/>
              </w:rPr>
              <w:t>供应商应当结合现场实际环境及布展情况，对建设完成后形成的纵深防护体系措施进行整体描述，（包括总体架构、总体布防</w:t>
            </w:r>
            <w:r>
              <w:rPr>
                <w:rFonts w:ascii="宋体" w:hAnsi="宋体" w:hint="eastAsia"/>
                <w:sz w:val="24"/>
              </w:rPr>
              <w:lastRenderedPageBreak/>
              <w:t>设计、周界防护方案、</w:t>
            </w:r>
            <w:proofErr w:type="gramStart"/>
            <w:r>
              <w:rPr>
                <w:rFonts w:ascii="宋体" w:hAnsi="宋体" w:hint="eastAsia"/>
                <w:sz w:val="24"/>
              </w:rPr>
              <w:t>监视区</w:t>
            </w:r>
            <w:proofErr w:type="gramEnd"/>
            <w:r>
              <w:rPr>
                <w:rFonts w:ascii="宋体" w:hAnsi="宋体" w:hint="eastAsia"/>
                <w:sz w:val="24"/>
              </w:rPr>
              <w:t>防护方案、防护区防护方案、禁区防护方案等）。描述详细的得3分，描述不详细或缺失一项扣1分，不提供的不得分</w:t>
            </w:r>
            <w:r>
              <w:rPr>
                <w:rFonts w:ascii="宋体" w:hAnsi="宋体" w:cs="宋体" w:hint="eastAsia"/>
                <w:sz w:val="24"/>
              </w:rPr>
              <w:t>。</w:t>
            </w:r>
          </w:p>
          <w:p w14:paraId="12369807" w14:textId="77777777" w:rsidR="00FF6344" w:rsidRDefault="00B46D33">
            <w:pPr>
              <w:adjustRightInd/>
              <w:spacing w:line="312" w:lineRule="auto"/>
              <w:jc w:val="left"/>
              <w:rPr>
                <w:rFonts w:ascii="宋体" w:hAnsi="宋体" w:cs="宋体"/>
                <w:sz w:val="24"/>
              </w:rPr>
            </w:pPr>
            <w:r>
              <w:rPr>
                <w:rFonts w:ascii="宋体" w:hAnsi="宋体" w:cs="宋体" w:hint="eastAsia"/>
                <w:sz w:val="24"/>
              </w:rPr>
              <w:t>（2）</w:t>
            </w:r>
            <w:r>
              <w:rPr>
                <w:rFonts w:ascii="宋体" w:hAnsi="宋体" w:hint="eastAsia"/>
                <w:sz w:val="24"/>
              </w:rPr>
              <w:t>供应商对项目整体情况的理解程度，以及</w:t>
            </w:r>
            <w:r>
              <w:rPr>
                <w:rFonts w:ascii="宋体" w:hAnsi="宋体" w:cs="宋体" w:hint="eastAsia"/>
                <w:sz w:val="24"/>
              </w:rPr>
              <w:t>结合以往类似工程施工经验</w:t>
            </w:r>
            <w:r>
              <w:rPr>
                <w:rFonts w:ascii="宋体" w:hAnsi="宋体" w:hint="eastAsia"/>
                <w:sz w:val="24"/>
              </w:rPr>
              <w:t>，对项目建设的重点、难点分析是否准确、到位的得2分。部分准确的得1分；其余不得分</w:t>
            </w:r>
            <w:r>
              <w:rPr>
                <w:rFonts w:ascii="宋体" w:hAnsi="宋体" w:cs="宋体" w:hint="eastAsia"/>
                <w:sz w:val="24"/>
              </w:rPr>
              <w:t>。</w:t>
            </w:r>
          </w:p>
          <w:p w14:paraId="53730102" w14:textId="77777777" w:rsidR="00FF6344" w:rsidRDefault="00B46D33">
            <w:pPr>
              <w:adjustRightInd/>
              <w:spacing w:line="312" w:lineRule="auto"/>
              <w:jc w:val="left"/>
              <w:rPr>
                <w:rFonts w:ascii="宋体" w:hAnsi="宋体" w:cs="宋体"/>
                <w:sz w:val="24"/>
              </w:rPr>
            </w:pPr>
            <w:r>
              <w:rPr>
                <w:rFonts w:ascii="宋体" w:hAnsi="宋体" w:cs="宋体" w:hint="eastAsia"/>
                <w:sz w:val="24"/>
              </w:rPr>
              <w:t>（3）供应商能够根据本项目实际需求，提供可视化驾驶舱场景的建设方案、设计贴合中国茶叶博物馆需求的管控平台UI页面。描述详细的得4分，描述不详细或缺失一项扣2分，不提供的不得分。</w:t>
            </w:r>
          </w:p>
          <w:p w14:paraId="7DFA99F7" w14:textId="77777777" w:rsidR="00FF6344" w:rsidRDefault="00B46D33">
            <w:pPr>
              <w:adjustRightInd/>
              <w:spacing w:line="312" w:lineRule="auto"/>
              <w:jc w:val="left"/>
              <w:rPr>
                <w:rFonts w:ascii="宋体" w:hAnsi="宋体" w:cs="宋体"/>
                <w:sz w:val="24"/>
              </w:rPr>
            </w:pPr>
            <w:r>
              <w:rPr>
                <w:rFonts w:ascii="宋体" w:hAnsi="宋体" w:cs="宋体" w:hint="eastAsia"/>
                <w:sz w:val="24"/>
              </w:rPr>
              <w:t>（4）</w:t>
            </w:r>
            <w:r>
              <w:rPr>
                <w:rFonts w:ascii="宋体" w:hAnsi="宋体" w:hint="eastAsia"/>
                <w:sz w:val="24"/>
              </w:rPr>
              <w:t>供应商应对系统设计的深化和完善情况，提供本项目安防系统相关平面及系统图纸，包括入侵报警系统、视频监控系统、机房工程等。提供齐全的得3分；每缺失一项扣1分，扣完为止</w:t>
            </w:r>
            <w:r>
              <w:rPr>
                <w:rFonts w:ascii="宋体" w:hAnsi="宋体" w:cs="宋体" w:hint="eastAsia"/>
                <w:sz w:val="24"/>
              </w:rPr>
              <w:t>。</w:t>
            </w:r>
          </w:p>
        </w:tc>
        <w:tc>
          <w:tcPr>
            <w:tcW w:w="1050" w:type="dxa"/>
            <w:tcBorders>
              <w:tl2br w:val="nil"/>
              <w:tr2bl w:val="nil"/>
            </w:tcBorders>
            <w:vAlign w:val="center"/>
          </w:tcPr>
          <w:p w14:paraId="11F19CAF" w14:textId="77777777" w:rsidR="00FF6344" w:rsidRDefault="00B46D33">
            <w:pPr>
              <w:adjustRightInd/>
              <w:spacing w:line="312" w:lineRule="auto"/>
              <w:jc w:val="left"/>
              <w:rPr>
                <w:rFonts w:ascii="宋体" w:hAnsi="宋体" w:cs="宋体"/>
                <w:sz w:val="24"/>
              </w:rPr>
            </w:pPr>
            <w:r>
              <w:rPr>
                <w:rFonts w:ascii="宋体" w:hAnsi="宋体" w:cs="宋体" w:hint="eastAsia"/>
                <w:sz w:val="24"/>
              </w:rPr>
              <w:lastRenderedPageBreak/>
              <w:t>0～12分</w:t>
            </w:r>
          </w:p>
        </w:tc>
        <w:tc>
          <w:tcPr>
            <w:tcW w:w="1486" w:type="dxa"/>
            <w:tcBorders>
              <w:tl2br w:val="nil"/>
              <w:tr2bl w:val="nil"/>
            </w:tcBorders>
            <w:vAlign w:val="center"/>
          </w:tcPr>
          <w:p w14:paraId="7D14941A" w14:textId="77777777" w:rsidR="00FF6344" w:rsidRDefault="00FF6344">
            <w:pPr>
              <w:adjustRightInd/>
              <w:spacing w:line="312" w:lineRule="auto"/>
              <w:jc w:val="center"/>
              <w:outlineLvl w:val="0"/>
              <w:rPr>
                <w:rFonts w:ascii="宋体" w:hAnsi="宋体" w:cs="宋体"/>
                <w:sz w:val="24"/>
              </w:rPr>
            </w:pPr>
          </w:p>
        </w:tc>
      </w:tr>
      <w:tr w:rsidR="00FF6344" w14:paraId="79B69ED0" w14:textId="77777777">
        <w:trPr>
          <w:trHeight w:val="1244"/>
        </w:trPr>
        <w:tc>
          <w:tcPr>
            <w:tcW w:w="940" w:type="dxa"/>
            <w:tcBorders>
              <w:tl2br w:val="nil"/>
              <w:tr2bl w:val="nil"/>
            </w:tcBorders>
            <w:vAlign w:val="center"/>
          </w:tcPr>
          <w:p w14:paraId="438B044C"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5</w:t>
            </w:r>
          </w:p>
        </w:tc>
        <w:tc>
          <w:tcPr>
            <w:tcW w:w="7160" w:type="dxa"/>
            <w:tcBorders>
              <w:tl2br w:val="nil"/>
              <w:tr2bl w:val="nil"/>
            </w:tcBorders>
            <w:vAlign w:val="center"/>
          </w:tcPr>
          <w:p w14:paraId="4730B379" w14:textId="77777777" w:rsidR="00FF6344" w:rsidRDefault="00B46D33">
            <w:pPr>
              <w:spacing w:line="360" w:lineRule="auto"/>
              <w:ind w:rightChars="-10" w:right="-21"/>
              <w:rPr>
                <w:rFonts w:ascii="宋体" w:hAnsi="宋体" w:cs="宋体"/>
                <w:bCs/>
                <w:sz w:val="24"/>
              </w:rPr>
            </w:pPr>
            <w:r>
              <w:rPr>
                <w:rFonts w:ascii="宋体" w:hAnsi="宋体" w:cs="宋体" w:hint="eastAsia"/>
                <w:bCs/>
                <w:sz w:val="24"/>
              </w:rPr>
              <w:t>现场勘察与现状分析：</w:t>
            </w:r>
          </w:p>
          <w:p w14:paraId="3261F6F5" w14:textId="77777777" w:rsidR="00FF6344" w:rsidRDefault="00B46D33">
            <w:pPr>
              <w:spacing w:line="360" w:lineRule="auto"/>
              <w:ind w:rightChars="-10" w:right="-21"/>
              <w:rPr>
                <w:rFonts w:ascii="宋体" w:hAnsi="宋体" w:cs="宋体"/>
                <w:sz w:val="24"/>
              </w:rPr>
            </w:pPr>
            <w:r>
              <w:rPr>
                <w:rFonts w:ascii="宋体" w:hAnsi="宋体" w:cs="宋体" w:hint="eastAsia"/>
                <w:sz w:val="24"/>
              </w:rPr>
              <w:t>（1）供应商根据现场勘察编制项目勘察报告，包括建筑概况，周边环</w:t>
            </w:r>
            <w:r>
              <w:rPr>
                <w:rFonts w:ascii="宋体" w:hAnsi="宋体" w:hint="eastAsia"/>
                <w:sz w:val="24"/>
              </w:rPr>
              <w:t>境情况，周界、监视区、防护区、禁区防护情况等。</w:t>
            </w:r>
            <w:r>
              <w:rPr>
                <w:rFonts w:ascii="宋体" w:hAnsi="宋体" w:cs="宋体" w:hint="eastAsia"/>
                <w:sz w:val="24"/>
              </w:rPr>
              <w:t>描述详细的得3分，描述不详细或缺失一项扣1分，不提供的不得分。</w:t>
            </w:r>
          </w:p>
          <w:p w14:paraId="734BF236" w14:textId="77777777" w:rsidR="00FF6344" w:rsidRDefault="00B46D33">
            <w:pPr>
              <w:spacing w:line="360" w:lineRule="auto"/>
              <w:ind w:rightChars="-10" w:right="-21"/>
              <w:rPr>
                <w:rFonts w:ascii="宋体" w:hAnsi="宋体" w:cs="宋体"/>
                <w:sz w:val="24"/>
              </w:rPr>
            </w:pPr>
            <w:r>
              <w:rPr>
                <w:rFonts w:ascii="宋体" w:hAnsi="宋体" w:hint="eastAsia"/>
                <w:sz w:val="24"/>
              </w:rPr>
              <w:t>（2）供应商应</w:t>
            </w:r>
            <w:r>
              <w:rPr>
                <w:rFonts w:ascii="宋体" w:hAnsi="宋体" w:cs="宋体" w:hint="eastAsia"/>
                <w:sz w:val="24"/>
              </w:rPr>
              <w:t>对风险因素进行详细分析。包括外部环境风险，建筑结构自身风险，展藏品的风险及现有安防系统风险等。描述详细的得2分，描述不详细或缺失一项扣1分，不提供的不得分。</w:t>
            </w:r>
          </w:p>
        </w:tc>
        <w:tc>
          <w:tcPr>
            <w:tcW w:w="1050" w:type="dxa"/>
            <w:tcBorders>
              <w:tl2br w:val="nil"/>
              <w:tr2bl w:val="nil"/>
            </w:tcBorders>
            <w:vAlign w:val="center"/>
          </w:tcPr>
          <w:p w14:paraId="43980052" w14:textId="77777777" w:rsidR="00FF6344" w:rsidRDefault="00B46D33">
            <w:pPr>
              <w:adjustRightInd/>
              <w:spacing w:line="312" w:lineRule="auto"/>
              <w:jc w:val="left"/>
              <w:rPr>
                <w:rFonts w:ascii="宋体" w:hAnsi="宋体" w:cs="宋体"/>
                <w:sz w:val="24"/>
              </w:rPr>
            </w:pPr>
            <w:r>
              <w:rPr>
                <w:rFonts w:ascii="宋体" w:hAnsi="宋体" w:cs="宋体" w:hint="eastAsia"/>
                <w:sz w:val="24"/>
              </w:rPr>
              <w:t>0～5分</w:t>
            </w:r>
          </w:p>
        </w:tc>
        <w:tc>
          <w:tcPr>
            <w:tcW w:w="1486" w:type="dxa"/>
            <w:tcBorders>
              <w:tl2br w:val="nil"/>
              <w:tr2bl w:val="nil"/>
            </w:tcBorders>
            <w:vAlign w:val="center"/>
          </w:tcPr>
          <w:p w14:paraId="395129A0" w14:textId="77777777" w:rsidR="00FF6344" w:rsidRDefault="00FF6344">
            <w:pPr>
              <w:adjustRightInd/>
              <w:spacing w:line="312" w:lineRule="auto"/>
              <w:jc w:val="center"/>
              <w:outlineLvl w:val="0"/>
              <w:rPr>
                <w:rFonts w:ascii="宋体" w:hAnsi="宋体" w:cs="宋体"/>
                <w:sz w:val="24"/>
              </w:rPr>
            </w:pPr>
          </w:p>
        </w:tc>
      </w:tr>
      <w:tr w:rsidR="00FF6344" w14:paraId="49601B48" w14:textId="77777777">
        <w:trPr>
          <w:trHeight w:val="1244"/>
        </w:trPr>
        <w:tc>
          <w:tcPr>
            <w:tcW w:w="940" w:type="dxa"/>
            <w:tcBorders>
              <w:tl2br w:val="nil"/>
              <w:tr2bl w:val="nil"/>
            </w:tcBorders>
            <w:vAlign w:val="center"/>
          </w:tcPr>
          <w:p w14:paraId="6DF77A89"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6</w:t>
            </w:r>
          </w:p>
        </w:tc>
        <w:tc>
          <w:tcPr>
            <w:tcW w:w="7160" w:type="dxa"/>
            <w:tcBorders>
              <w:tl2br w:val="nil"/>
              <w:tr2bl w:val="nil"/>
            </w:tcBorders>
            <w:vAlign w:val="center"/>
          </w:tcPr>
          <w:p w14:paraId="4A24C60A" w14:textId="77777777" w:rsidR="00FF6344" w:rsidRDefault="00B46D33">
            <w:pPr>
              <w:adjustRightInd/>
              <w:spacing w:line="312" w:lineRule="auto"/>
              <w:jc w:val="left"/>
              <w:rPr>
                <w:rFonts w:ascii="宋体" w:hAnsi="宋体" w:cs="宋体"/>
                <w:sz w:val="24"/>
              </w:rPr>
            </w:pPr>
            <w:r>
              <w:rPr>
                <w:rFonts w:ascii="宋体" w:hAnsi="宋体" w:cs="宋体" w:hint="eastAsia"/>
                <w:sz w:val="24"/>
              </w:rPr>
              <w:t>数字驾驶舱中心•GIS融合展示：</w:t>
            </w:r>
          </w:p>
          <w:p w14:paraId="7FCE599A" w14:textId="77777777" w:rsidR="00FF6344" w:rsidRDefault="00B46D33">
            <w:pPr>
              <w:adjustRightInd/>
              <w:spacing w:line="312" w:lineRule="auto"/>
              <w:ind w:firstLineChars="150" w:firstLine="360"/>
              <w:jc w:val="left"/>
              <w:rPr>
                <w:rFonts w:ascii="宋体" w:hAnsi="宋体"/>
                <w:sz w:val="24"/>
              </w:rPr>
            </w:pPr>
            <w:r>
              <w:rPr>
                <w:rFonts w:ascii="宋体" w:hAnsi="宋体" w:hint="eastAsia"/>
                <w:sz w:val="24"/>
              </w:rPr>
              <w:t>供应商提供拟投入本项目中驾驶舱软件具体功能演示，</w:t>
            </w:r>
            <w:r>
              <w:rPr>
                <w:rFonts w:ascii="宋体" w:hAnsi="宋体" w:hint="eastAsia"/>
                <w:b/>
                <w:bCs/>
                <w:sz w:val="24"/>
              </w:rPr>
              <w:t>根据供应商提供的演示材料</w:t>
            </w:r>
            <w:r>
              <w:rPr>
                <w:rFonts w:ascii="宋体" w:hAnsi="宋体" w:hint="eastAsia"/>
                <w:sz w:val="24"/>
              </w:rPr>
              <w:t>，各个数据展示的完整性、合理性进行综合评审（注：各供应商自行录制讲解视频（含讲解原声，时间不超过5分钟），并制作成MP4、AVI、WMV等常规格式后存入U盘，不提供不得分。</w:t>
            </w:r>
            <w:r>
              <w:rPr>
                <w:rFonts w:ascii="宋体" w:hAnsi="宋体" w:hint="eastAsia"/>
                <w:b/>
                <w:bCs/>
                <w:sz w:val="24"/>
              </w:rPr>
              <w:t>本项目不要求供应商委派代表现场演示，只须将演示材料在投标截止时间前邮寄至招标代理机构</w:t>
            </w:r>
            <w:r>
              <w:rPr>
                <w:rFonts w:ascii="宋体" w:hAnsi="宋体" w:hint="eastAsia"/>
                <w:sz w:val="24"/>
              </w:rPr>
              <w:t>）</w:t>
            </w:r>
          </w:p>
          <w:p w14:paraId="2A505F55" w14:textId="77777777" w:rsidR="00FF6344" w:rsidRDefault="00B46D33">
            <w:pPr>
              <w:adjustRightInd/>
              <w:spacing w:line="312" w:lineRule="auto"/>
              <w:jc w:val="left"/>
              <w:rPr>
                <w:rFonts w:ascii="宋体" w:hAnsi="宋体" w:cs="宋体"/>
                <w:sz w:val="24"/>
              </w:rPr>
            </w:pPr>
            <w:r>
              <w:rPr>
                <w:rFonts w:ascii="宋体" w:hAnsi="宋体" w:cs="宋体" w:hint="eastAsia"/>
                <w:sz w:val="24"/>
              </w:rPr>
              <w:t>数字驾驶舱中心演示：</w:t>
            </w:r>
          </w:p>
          <w:p w14:paraId="6866196B" w14:textId="77777777" w:rsidR="00FF6344" w:rsidRDefault="00B46D33">
            <w:pPr>
              <w:adjustRightInd/>
              <w:spacing w:line="312" w:lineRule="auto"/>
              <w:jc w:val="left"/>
              <w:rPr>
                <w:rFonts w:ascii="宋体" w:hAnsi="宋体" w:cs="宋体"/>
                <w:sz w:val="24"/>
              </w:rPr>
            </w:pPr>
            <w:r>
              <w:rPr>
                <w:rFonts w:ascii="宋体" w:hAnsi="宋体" w:cs="宋体"/>
                <w:sz w:val="24"/>
              </w:rPr>
              <w:t xml:space="preserve">1. </w:t>
            </w:r>
            <w:r>
              <w:rPr>
                <w:rFonts w:ascii="宋体" w:hAnsi="宋体" w:cs="宋体" w:hint="eastAsia"/>
                <w:sz w:val="24"/>
              </w:rPr>
              <w:t>客流量数据场景展示：今日客流量数据统计展示功能，本周客流量数据统计展示功能，本月客流量数据统计展示功能，历史客流量数据统计展示功能，本周客流量数据可视化图表展示功能，本月客流量数据可视化图表展示功能。得1分，不提供不得分。</w:t>
            </w:r>
          </w:p>
          <w:p w14:paraId="2FE9FA09" w14:textId="77777777" w:rsidR="00FF6344" w:rsidRDefault="00B46D33">
            <w:pPr>
              <w:adjustRightInd/>
              <w:spacing w:line="312" w:lineRule="auto"/>
              <w:jc w:val="left"/>
              <w:rPr>
                <w:rFonts w:ascii="宋体" w:hAnsi="宋体" w:cs="宋体"/>
                <w:sz w:val="24"/>
              </w:rPr>
            </w:pPr>
            <w:r>
              <w:rPr>
                <w:rFonts w:ascii="宋体" w:hAnsi="宋体" w:cs="宋体"/>
                <w:sz w:val="24"/>
              </w:rPr>
              <w:t xml:space="preserve">2. </w:t>
            </w:r>
            <w:r>
              <w:rPr>
                <w:rFonts w:ascii="宋体" w:hAnsi="宋体" w:cs="宋体" w:hint="eastAsia"/>
                <w:sz w:val="24"/>
              </w:rPr>
              <w:t>周界警戒预警场景展示：今日报警和事件数据统计展示功能，本周报警和事件数据统计展示功能，本月报警和事件数据统计展示</w:t>
            </w:r>
            <w:r>
              <w:rPr>
                <w:rFonts w:ascii="宋体" w:hAnsi="宋体" w:cs="宋体" w:hint="eastAsia"/>
                <w:sz w:val="24"/>
              </w:rPr>
              <w:lastRenderedPageBreak/>
              <w:t>功能，历史报警和事件数据统计展示功能，今日报警和事件统计数据可视化图表展示功能，本周报警和事件统计数据可视化图表展示功能，本月报警和事件统计数据可视化图表展展示功能，最新报警和事件数据滚动列表展示和实时刷新功能，报警和事件详情展示功能，数据统计组件下钻展示详情功能。得1分，不提供不得分。</w:t>
            </w:r>
          </w:p>
          <w:p w14:paraId="3E29EEC8" w14:textId="77777777" w:rsidR="00FF6344" w:rsidRDefault="00B46D33">
            <w:pPr>
              <w:adjustRightInd/>
              <w:spacing w:line="312" w:lineRule="auto"/>
              <w:jc w:val="left"/>
              <w:rPr>
                <w:rFonts w:ascii="宋体" w:hAnsi="宋体" w:cs="宋体"/>
                <w:sz w:val="24"/>
              </w:rPr>
            </w:pPr>
            <w:r>
              <w:rPr>
                <w:rFonts w:ascii="宋体" w:hAnsi="宋体" w:cs="宋体"/>
                <w:sz w:val="24"/>
              </w:rPr>
              <w:t xml:space="preserve">3. </w:t>
            </w:r>
            <w:r>
              <w:rPr>
                <w:rFonts w:ascii="宋体" w:hAnsi="宋体" w:cs="宋体" w:hint="eastAsia"/>
                <w:sz w:val="24"/>
              </w:rPr>
              <w:t>安防预警场景展示：今日预警数据统计展示功能，本周预警数据统计展示功能，本月报预警数据统计展示功能，历史预警数据统计展示功能，今日预警统计数据可视化图表展示功能，本周预警统计数据可视化图表展示功能，本月预警统计数据可视化图表展展示功能，最新预警滚动列表展示和实时刷新功能，预警详情展示功能，数据统计组件下钻展示预警详情功能。得1分，不提供不得分。</w:t>
            </w:r>
          </w:p>
          <w:p w14:paraId="69BA3B61" w14:textId="77777777" w:rsidR="00FF6344" w:rsidRDefault="00B46D33">
            <w:pPr>
              <w:adjustRightInd/>
              <w:spacing w:line="312" w:lineRule="auto"/>
              <w:jc w:val="left"/>
              <w:rPr>
                <w:rFonts w:ascii="宋体" w:hAnsi="宋体" w:cs="宋体"/>
                <w:sz w:val="24"/>
              </w:rPr>
            </w:pPr>
            <w:r>
              <w:rPr>
                <w:rFonts w:ascii="宋体" w:hAnsi="宋体" w:cs="宋体"/>
                <w:sz w:val="24"/>
              </w:rPr>
              <w:t xml:space="preserve">4. </w:t>
            </w:r>
            <w:r>
              <w:rPr>
                <w:rFonts w:ascii="宋体" w:hAnsi="宋体" w:cs="宋体" w:hint="eastAsia"/>
                <w:sz w:val="24"/>
              </w:rPr>
              <w:t>视频实时预览场景展示：视频实时预览功能展示，视频设备监控点云</w:t>
            </w:r>
            <w:proofErr w:type="gramStart"/>
            <w:r>
              <w:rPr>
                <w:rFonts w:ascii="宋体" w:hAnsi="宋体" w:cs="宋体" w:hint="eastAsia"/>
                <w:sz w:val="24"/>
              </w:rPr>
              <w:t>台控制</w:t>
            </w:r>
            <w:proofErr w:type="gramEnd"/>
            <w:r>
              <w:rPr>
                <w:rFonts w:ascii="宋体" w:hAnsi="宋体" w:cs="宋体" w:hint="eastAsia"/>
                <w:sz w:val="24"/>
              </w:rPr>
              <w:t>操作功能展示，视频设备监控点云台</w:t>
            </w:r>
            <w:proofErr w:type="gramStart"/>
            <w:r>
              <w:rPr>
                <w:rFonts w:ascii="宋体" w:hAnsi="宋体" w:cs="宋体" w:hint="eastAsia"/>
                <w:sz w:val="24"/>
              </w:rPr>
              <w:t>预置位</w:t>
            </w:r>
            <w:proofErr w:type="gramEnd"/>
            <w:r>
              <w:rPr>
                <w:rFonts w:ascii="宋体" w:hAnsi="宋体" w:cs="宋体" w:hint="eastAsia"/>
                <w:sz w:val="24"/>
              </w:rPr>
              <w:t>操作功能展示。得1分，不提供不得分。</w:t>
            </w:r>
          </w:p>
          <w:p w14:paraId="2884F871" w14:textId="77777777" w:rsidR="00FF6344" w:rsidRDefault="00B46D33">
            <w:pPr>
              <w:adjustRightInd/>
              <w:spacing w:line="312" w:lineRule="auto"/>
              <w:jc w:val="left"/>
              <w:rPr>
                <w:rFonts w:ascii="宋体" w:hAnsi="宋体" w:cs="宋体"/>
                <w:sz w:val="24"/>
              </w:rPr>
            </w:pPr>
            <w:r>
              <w:rPr>
                <w:rFonts w:ascii="宋体" w:hAnsi="宋体" w:cs="宋体"/>
                <w:sz w:val="24"/>
              </w:rPr>
              <w:t xml:space="preserve">5. </w:t>
            </w:r>
            <w:r>
              <w:rPr>
                <w:rFonts w:ascii="宋体" w:hAnsi="宋体" w:cs="宋体" w:hint="eastAsia"/>
                <w:sz w:val="24"/>
              </w:rPr>
              <w:t>视频设备GIS场景展示：数据驾驶舱基于GIS底座展示视频点位，GIS提供合适的可视化设备图标，GIS提供视频设备点击展示</w:t>
            </w:r>
            <w:proofErr w:type="gramStart"/>
            <w:r>
              <w:rPr>
                <w:rFonts w:ascii="宋体" w:hAnsi="宋体" w:cs="宋体" w:hint="eastAsia"/>
                <w:sz w:val="24"/>
              </w:rPr>
              <w:t>弹窗设备</w:t>
            </w:r>
            <w:proofErr w:type="gramEnd"/>
            <w:r>
              <w:rPr>
                <w:rFonts w:ascii="宋体" w:hAnsi="宋体" w:cs="宋体" w:hint="eastAsia"/>
                <w:sz w:val="24"/>
              </w:rPr>
              <w:t>详情功能，视频设备详情提供实时预览功能入口，视频设备详情提供该设备周界警戒预警数据统计功能入口。得2分，不提供不得分。</w:t>
            </w:r>
          </w:p>
          <w:p w14:paraId="103BD8BA" w14:textId="77777777" w:rsidR="00FF6344" w:rsidRDefault="00B46D33">
            <w:pPr>
              <w:adjustRightInd/>
              <w:spacing w:line="312" w:lineRule="auto"/>
              <w:jc w:val="left"/>
              <w:rPr>
                <w:rFonts w:ascii="宋体" w:hAnsi="宋体" w:cs="宋体"/>
                <w:sz w:val="24"/>
              </w:rPr>
            </w:pPr>
            <w:r>
              <w:rPr>
                <w:rFonts w:ascii="宋体" w:hAnsi="宋体" w:cs="宋体"/>
                <w:sz w:val="24"/>
              </w:rPr>
              <w:t xml:space="preserve">6. </w:t>
            </w:r>
            <w:r>
              <w:rPr>
                <w:rFonts w:ascii="宋体" w:hAnsi="宋体" w:cs="宋体" w:hint="eastAsia"/>
                <w:sz w:val="24"/>
              </w:rPr>
              <w:t>探测传感器GIS场景展示：数据驾驶舱基于GIS底座展示传感器设备，GIS提供合适的可视化传感器图标，GIS提供传感器设备点击展示弹窗，</w:t>
            </w:r>
            <w:proofErr w:type="gramStart"/>
            <w:r>
              <w:rPr>
                <w:rFonts w:ascii="宋体" w:hAnsi="宋体" w:cs="宋体" w:hint="eastAsia"/>
                <w:sz w:val="24"/>
              </w:rPr>
              <w:t>弹窗显示</w:t>
            </w:r>
            <w:proofErr w:type="gramEnd"/>
            <w:r>
              <w:rPr>
                <w:rFonts w:ascii="宋体" w:hAnsi="宋体" w:cs="宋体" w:hint="eastAsia"/>
                <w:sz w:val="24"/>
              </w:rPr>
              <w:t>传感器信息详情，包括：传感器类型，传感器安装位置，传感器采集参数，传感器预警数据统计功能入口。得1分，不提供不得分。</w:t>
            </w:r>
          </w:p>
          <w:p w14:paraId="62F60A98" w14:textId="77777777" w:rsidR="00FF6344" w:rsidRDefault="00B46D33">
            <w:pPr>
              <w:adjustRightInd/>
              <w:spacing w:line="312" w:lineRule="auto"/>
              <w:jc w:val="left"/>
              <w:rPr>
                <w:rFonts w:ascii="宋体" w:hAnsi="宋体" w:cs="宋体"/>
                <w:sz w:val="24"/>
              </w:rPr>
            </w:pPr>
            <w:r>
              <w:rPr>
                <w:rFonts w:ascii="宋体" w:hAnsi="宋体" w:cs="宋体"/>
                <w:sz w:val="24"/>
              </w:rPr>
              <w:t xml:space="preserve">7. </w:t>
            </w:r>
            <w:r>
              <w:rPr>
                <w:rFonts w:ascii="宋体" w:hAnsi="宋体" w:cs="宋体" w:hint="eastAsia"/>
                <w:sz w:val="24"/>
              </w:rPr>
              <w:t>实时预警事件GIS场景展示：数据驾驶舱基于GIS底座展示今日预警信息，GSI提供合适的可视化预警图标，GIS提供预警点击展示弹窗，</w:t>
            </w:r>
            <w:proofErr w:type="gramStart"/>
            <w:r>
              <w:rPr>
                <w:rFonts w:ascii="宋体" w:hAnsi="宋体" w:cs="宋体" w:hint="eastAsia"/>
                <w:sz w:val="24"/>
              </w:rPr>
              <w:t>弹窗显示</w:t>
            </w:r>
            <w:proofErr w:type="gramEnd"/>
            <w:r>
              <w:rPr>
                <w:rFonts w:ascii="宋体" w:hAnsi="宋体" w:cs="宋体" w:hint="eastAsia"/>
                <w:sz w:val="24"/>
              </w:rPr>
              <w:t>预警详情。得2分，不提供不得分。</w:t>
            </w:r>
          </w:p>
          <w:p w14:paraId="14015DCF" w14:textId="77777777" w:rsidR="00FF6344" w:rsidRDefault="00B46D33">
            <w:pPr>
              <w:spacing w:line="360" w:lineRule="auto"/>
              <w:ind w:rightChars="-10" w:right="-21"/>
              <w:rPr>
                <w:rFonts w:ascii="宋体" w:hAnsi="宋体" w:cs="宋体"/>
                <w:bCs/>
                <w:sz w:val="24"/>
              </w:rPr>
            </w:pPr>
            <w:r>
              <w:rPr>
                <w:rFonts w:ascii="宋体" w:hAnsi="宋体" w:cs="宋体" w:hint="eastAsia"/>
                <w:sz w:val="24"/>
              </w:rPr>
              <w:t>8</w:t>
            </w:r>
            <w:r>
              <w:rPr>
                <w:rFonts w:ascii="宋体" w:hAnsi="宋体" w:cs="宋体"/>
                <w:sz w:val="24"/>
              </w:rPr>
              <w:t xml:space="preserve">. </w:t>
            </w:r>
            <w:r>
              <w:rPr>
                <w:rFonts w:ascii="宋体" w:hAnsi="宋体" w:cs="宋体" w:hint="eastAsia"/>
                <w:sz w:val="24"/>
              </w:rPr>
              <w:t>GIS上</w:t>
            </w:r>
            <w:proofErr w:type="gramStart"/>
            <w:r>
              <w:rPr>
                <w:rFonts w:ascii="宋体" w:hAnsi="宋体" w:cs="宋体" w:hint="eastAsia"/>
                <w:sz w:val="24"/>
              </w:rPr>
              <w:t>图设备</w:t>
            </w:r>
            <w:proofErr w:type="gramEnd"/>
            <w:r>
              <w:rPr>
                <w:rFonts w:ascii="宋体" w:hAnsi="宋体" w:cs="宋体" w:hint="eastAsia"/>
                <w:sz w:val="24"/>
              </w:rPr>
              <w:t>分组管理场景展示：数据驾驶舱展示设备分类管理和筛选、查询功能。得1分，不提供不得分。</w:t>
            </w:r>
          </w:p>
        </w:tc>
        <w:tc>
          <w:tcPr>
            <w:tcW w:w="1050" w:type="dxa"/>
            <w:tcBorders>
              <w:tl2br w:val="nil"/>
              <w:tr2bl w:val="nil"/>
            </w:tcBorders>
            <w:vAlign w:val="center"/>
          </w:tcPr>
          <w:p w14:paraId="137899F4" w14:textId="77777777" w:rsidR="00FF6344" w:rsidRDefault="00B46D33">
            <w:pPr>
              <w:adjustRightInd/>
              <w:spacing w:line="312" w:lineRule="auto"/>
              <w:jc w:val="left"/>
              <w:rPr>
                <w:rFonts w:ascii="宋体" w:hAnsi="宋体" w:cs="宋体"/>
                <w:sz w:val="24"/>
              </w:rPr>
            </w:pPr>
            <w:r>
              <w:rPr>
                <w:rFonts w:ascii="宋体" w:hAnsi="宋体" w:cs="宋体" w:hint="eastAsia"/>
                <w:sz w:val="24"/>
              </w:rPr>
              <w:lastRenderedPageBreak/>
              <w:t>0～10分</w:t>
            </w:r>
          </w:p>
        </w:tc>
        <w:tc>
          <w:tcPr>
            <w:tcW w:w="1486" w:type="dxa"/>
            <w:tcBorders>
              <w:tl2br w:val="nil"/>
              <w:tr2bl w:val="nil"/>
            </w:tcBorders>
            <w:vAlign w:val="center"/>
          </w:tcPr>
          <w:p w14:paraId="14B6F19F" w14:textId="77777777" w:rsidR="00FF6344" w:rsidRDefault="00FF6344">
            <w:pPr>
              <w:adjustRightInd/>
              <w:spacing w:line="312" w:lineRule="auto"/>
              <w:jc w:val="center"/>
              <w:outlineLvl w:val="0"/>
              <w:rPr>
                <w:rFonts w:ascii="宋体" w:hAnsi="宋体" w:cs="宋体"/>
                <w:sz w:val="24"/>
              </w:rPr>
            </w:pPr>
          </w:p>
        </w:tc>
      </w:tr>
      <w:tr w:rsidR="00FF6344" w14:paraId="02DC57CA" w14:textId="77777777">
        <w:trPr>
          <w:trHeight w:val="416"/>
        </w:trPr>
        <w:tc>
          <w:tcPr>
            <w:tcW w:w="940" w:type="dxa"/>
            <w:tcBorders>
              <w:tl2br w:val="nil"/>
              <w:tr2bl w:val="nil"/>
            </w:tcBorders>
            <w:vAlign w:val="center"/>
          </w:tcPr>
          <w:p w14:paraId="07036DAE"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7</w:t>
            </w:r>
          </w:p>
        </w:tc>
        <w:tc>
          <w:tcPr>
            <w:tcW w:w="7160" w:type="dxa"/>
            <w:tcBorders>
              <w:tl2br w:val="nil"/>
              <w:tr2bl w:val="nil"/>
            </w:tcBorders>
            <w:vAlign w:val="center"/>
          </w:tcPr>
          <w:p w14:paraId="29935B7E" w14:textId="77777777" w:rsidR="00FF6344" w:rsidRDefault="00B46D33">
            <w:pPr>
              <w:spacing w:line="360" w:lineRule="auto"/>
              <w:ind w:rightChars="-10" w:right="-21"/>
              <w:rPr>
                <w:rFonts w:ascii="宋体" w:hAnsi="宋体" w:cs="宋体"/>
                <w:sz w:val="24"/>
              </w:rPr>
            </w:pPr>
            <w:r>
              <w:rPr>
                <w:rFonts w:ascii="宋体" w:hAnsi="宋体" w:cs="宋体" w:hint="eastAsia"/>
                <w:sz w:val="24"/>
              </w:rPr>
              <w:t xml:space="preserve">实施进度和质量保证措施： </w:t>
            </w:r>
          </w:p>
          <w:p w14:paraId="1529BBDB" w14:textId="77777777" w:rsidR="00FF6344" w:rsidRDefault="00B46D33">
            <w:pPr>
              <w:spacing w:line="360" w:lineRule="auto"/>
              <w:ind w:rightChars="-10" w:right="-21"/>
              <w:rPr>
                <w:rFonts w:ascii="宋体" w:hAnsi="宋体" w:cs="宋体"/>
                <w:sz w:val="24"/>
              </w:rPr>
            </w:pPr>
            <w:r>
              <w:rPr>
                <w:rFonts w:ascii="宋体" w:hAnsi="宋体" w:cs="宋体" w:hint="eastAsia"/>
                <w:sz w:val="24"/>
              </w:rPr>
              <w:t>（1）供应商交货期承诺：交货期满足采购文件要求的，保证在边</w:t>
            </w:r>
            <w:proofErr w:type="gramStart"/>
            <w:r>
              <w:rPr>
                <w:rFonts w:ascii="宋体" w:hAnsi="宋体" w:cs="宋体" w:hint="eastAsia"/>
                <w:sz w:val="24"/>
              </w:rPr>
              <w:t>开馆边</w:t>
            </w:r>
            <w:proofErr w:type="gramEnd"/>
            <w:r>
              <w:rPr>
                <w:rFonts w:ascii="宋体" w:hAnsi="宋体" w:cs="宋体" w:hint="eastAsia"/>
                <w:sz w:val="24"/>
              </w:rPr>
              <w:t>施工的前提下按时完工，实施过程中不能影响原系统运行。得2分；不满足或未承诺的不得分。</w:t>
            </w:r>
          </w:p>
          <w:p w14:paraId="7D18742E" w14:textId="77777777" w:rsidR="00FF6344" w:rsidRDefault="00B46D33">
            <w:pPr>
              <w:spacing w:line="360" w:lineRule="auto"/>
              <w:ind w:rightChars="-10" w:right="-21"/>
              <w:rPr>
                <w:rFonts w:ascii="宋体" w:hAnsi="宋体" w:cs="宋体"/>
                <w:sz w:val="24"/>
              </w:rPr>
            </w:pPr>
            <w:r>
              <w:rPr>
                <w:rFonts w:ascii="宋体" w:hAnsi="宋体" w:cs="宋体" w:hint="eastAsia"/>
                <w:sz w:val="24"/>
              </w:rPr>
              <w:lastRenderedPageBreak/>
              <w:t>注：须在投标文件提供完整的承诺函（格式自拟），否则不得分。</w:t>
            </w:r>
          </w:p>
          <w:p w14:paraId="2E2E0EAF" w14:textId="77777777" w:rsidR="00FF6344" w:rsidRDefault="00B46D33">
            <w:pPr>
              <w:spacing w:line="360" w:lineRule="auto"/>
              <w:ind w:rightChars="-10" w:right="-21"/>
            </w:pPr>
            <w:r>
              <w:rPr>
                <w:rFonts w:ascii="宋体" w:hAnsi="宋体" w:cs="宋体" w:hint="eastAsia"/>
                <w:sz w:val="24"/>
              </w:rPr>
              <w:t>（2）对招标项目交货期承诺的工作计划安排、质量目标控制的内容进行评审。全部符合采购需求的得2分；部分符合的得1分；其余不得分。</w:t>
            </w:r>
          </w:p>
        </w:tc>
        <w:tc>
          <w:tcPr>
            <w:tcW w:w="1050" w:type="dxa"/>
            <w:tcBorders>
              <w:tl2br w:val="nil"/>
              <w:tr2bl w:val="nil"/>
            </w:tcBorders>
            <w:vAlign w:val="center"/>
          </w:tcPr>
          <w:p w14:paraId="37F620B9" w14:textId="77777777" w:rsidR="00FF6344" w:rsidRDefault="00B46D33">
            <w:pPr>
              <w:adjustRightInd/>
              <w:spacing w:line="312" w:lineRule="auto"/>
              <w:jc w:val="left"/>
              <w:rPr>
                <w:rFonts w:ascii="宋体" w:hAnsi="宋体" w:cs="宋体"/>
                <w:sz w:val="24"/>
              </w:rPr>
            </w:pPr>
            <w:r>
              <w:rPr>
                <w:rFonts w:ascii="宋体" w:hAnsi="宋体" w:cs="宋体" w:hint="eastAsia"/>
                <w:sz w:val="24"/>
              </w:rPr>
              <w:lastRenderedPageBreak/>
              <w:t>0～4分</w:t>
            </w:r>
          </w:p>
        </w:tc>
        <w:tc>
          <w:tcPr>
            <w:tcW w:w="1486" w:type="dxa"/>
            <w:tcBorders>
              <w:tl2br w:val="nil"/>
              <w:tr2bl w:val="nil"/>
            </w:tcBorders>
            <w:vAlign w:val="center"/>
          </w:tcPr>
          <w:p w14:paraId="7852282E" w14:textId="77777777" w:rsidR="00FF6344" w:rsidRDefault="00FF6344">
            <w:pPr>
              <w:adjustRightInd/>
              <w:spacing w:line="312" w:lineRule="auto"/>
              <w:jc w:val="center"/>
              <w:outlineLvl w:val="0"/>
              <w:rPr>
                <w:rFonts w:ascii="宋体" w:hAnsi="宋体" w:cs="宋体"/>
                <w:sz w:val="24"/>
              </w:rPr>
            </w:pPr>
          </w:p>
        </w:tc>
      </w:tr>
      <w:tr w:rsidR="00FF6344" w14:paraId="58E0C1D3" w14:textId="77777777">
        <w:trPr>
          <w:trHeight w:val="966"/>
        </w:trPr>
        <w:tc>
          <w:tcPr>
            <w:tcW w:w="940" w:type="dxa"/>
            <w:tcBorders>
              <w:tl2br w:val="nil"/>
              <w:tr2bl w:val="nil"/>
            </w:tcBorders>
            <w:vAlign w:val="center"/>
          </w:tcPr>
          <w:p w14:paraId="5A208339"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8</w:t>
            </w:r>
          </w:p>
        </w:tc>
        <w:tc>
          <w:tcPr>
            <w:tcW w:w="7160" w:type="dxa"/>
            <w:tcBorders>
              <w:tl2br w:val="nil"/>
              <w:tr2bl w:val="nil"/>
            </w:tcBorders>
            <w:vAlign w:val="center"/>
          </w:tcPr>
          <w:p w14:paraId="2C570D4F" w14:textId="77777777" w:rsidR="00FF6344" w:rsidRDefault="00B46D33">
            <w:pPr>
              <w:adjustRightInd/>
              <w:spacing w:line="360" w:lineRule="auto"/>
              <w:jc w:val="left"/>
              <w:outlineLvl w:val="0"/>
              <w:rPr>
                <w:rFonts w:ascii="宋体" w:hAnsi="宋体" w:cs="宋体"/>
                <w:bCs/>
                <w:sz w:val="24"/>
                <w:lang w:val="zh-CN"/>
              </w:rPr>
            </w:pPr>
            <w:r>
              <w:rPr>
                <w:rFonts w:ascii="宋体" w:hAnsi="宋体" w:cs="宋体" w:hint="eastAsia"/>
                <w:bCs/>
                <w:sz w:val="24"/>
              </w:rPr>
              <w:t>测试、试运转和验收</w:t>
            </w:r>
            <w:r>
              <w:rPr>
                <w:rFonts w:ascii="宋体" w:hAnsi="宋体" w:cs="宋体" w:hint="eastAsia"/>
                <w:bCs/>
                <w:sz w:val="24"/>
                <w:lang w:val="zh-CN"/>
              </w:rPr>
              <w:t>：</w:t>
            </w:r>
            <w:r>
              <w:rPr>
                <w:rFonts w:ascii="宋体" w:hAnsi="宋体" w:cs="宋体" w:hint="eastAsia"/>
                <w:sz w:val="24"/>
              </w:rPr>
              <w:t>供应商提出的功能测试、试运转及验收方案的合理性、可行的得2分；部分符合的得1分。</w:t>
            </w:r>
          </w:p>
        </w:tc>
        <w:tc>
          <w:tcPr>
            <w:tcW w:w="1050" w:type="dxa"/>
            <w:tcBorders>
              <w:tl2br w:val="nil"/>
              <w:tr2bl w:val="nil"/>
            </w:tcBorders>
            <w:vAlign w:val="center"/>
          </w:tcPr>
          <w:p w14:paraId="22A653E3" w14:textId="77777777" w:rsidR="00FF6344" w:rsidRDefault="00B46D33">
            <w:pPr>
              <w:adjustRightInd/>
              <w:spacing w:line="312" w:lineRule="auto"/>
              <w:jc w:val="center"/>
              <w:outlineLvl w:val="0"/>
              <w:rPr>
                <w:rFonts w:ascii="宋体" w:hAnsi="宋体" w:cs="宋体"/>
                <w:sz w:val="24"/>
              </w:rPr>
            </w:pPr>
            <w:r>
              <w:rPr>
                <w:rFonts w:ascii="宋体" w:hAnsi="宋体" w:cs="宋体" w:hint="eastAsia"/>
                <w:sz w:val="24"/>
              </w:rPr>
              <w:t>0～2分</w:t>
            </w:r>
          </w:p>
        </w:tc>
        <w:tc>
          <w:tcPr>
            <w:tcW w:w="1486" w:type="dxa"/>
            <w:tcBorders>
              <w:tl2br w:val="nil"/>
              <w:tr2bl w:val="nil"/>
            </w:tcBorders>
            <w:vAlign w:val="center"/>
          </w:tcPr>
          <w:p w14:paraId="61ECEA2E" w14:textId="77777777" w:rsidR="00FF6344" w:rsidRDefault="00FF6344">
            <w:pPr>
              <w:adjustRightInd/>
              <w:spacing w:line="312" w:lineRule="auto"/>
              <w:jc w:val="center"/>
              <w:outlineLvl w:val="0"/>
              <w:rPr>
                <w:rFonts w:ascii="宋体" w:hAnsi="宋体" w:cs="宋体"/>
                <w:sz w:val="24"/>
              </w:rPr>
            </w:pPr>
          </w:p>
        </w:tc>
      </w:tr>
      <w:tr w:rsidR="00FF6344" w14:paraId="5755F7AA" w14:textId="77777777">
        <w:trPr>
          <w:trHeight w:val="1244"/>
        </w:trPr>
        <w:tc>
          <w:tcPr>
            <w:tcW w:w="940" w:type="dxa"/>
            <w:tcBorders>
              <w:tl2br w:val="nil"/>
              <w:tr2bl w:val="nil"/>
            </w:tcBorders>
            <w:vAlign w:val="center"/>
          </w:tcPr>
          <w:p w14:paraId="417890B2" w14:textId="77777777" w:rsidR="00FF6344" w:rsidRDefault="00B46D33">
            <w:pPr>
              <w:adjustRightInd/>
              <w:spacing w:line="312" w:lineRule="auto"/>
              <w:ind w:firstLineChars="150" w:firstLine="360"/>
              <w:jc w:val="left"/>
              <w:outlineLvl w:val="0"/>
              <w:rPr>
                <w:rFonts w:ascii="宋体" w:hAnsi="宋体" w:cs="宋体"/>
                <w:sz w:val="24"/>
              </w:rPr>
            </w:pPr>
            <w:r>
              <w:rPr>
                <w:rFonts w:ascii="宋体" w:hAnsi="宋体" w:cs="宋体" w:hint="eastAsia"/>
                <w:sz w:val="24"/>
              </w:rPr>
              <w:t>9</w:t>
            </w:r>
          </w:p>
        </w:tc>
        <w:tc>
          <w:tcPr>
            <w:tcW w:w="7160" w:type="dxa"/>
            <w:tcBorders>
              <w:tl2br w:val="nil"/>
              <w:tr2bl w:val="nil"/>
            </w:tcBorders>
            <w:vAlign w:val="center"/>
          </w:tcPr>
          <w:p w14:paraId="4953DCB9" w14:textId="77777777" w:rsidR="00FF6344" w:rsidRDefault="00B46D33">
            <w:pPr>
              <w:adjustRightInd/>
              <w:spacing w:line="312" w:lineRule="auto"/>
              <w:jc w:val="left"/>
              <w:rPr>
                <w:rFonts w:ascii="宋体" w:hAnsi="宋体" w:cs="宋体"/>
                <w:bCs/>
                <w:sz w:val="24"/>
              </w:rPr>
            </w:pPr>
            <w:r>
              <w:rPr>
                <w:rFonts w:ascii="宋体" w:hAnsi="宋体" w:cs="宋体" w:hint="eastAsia"/>
                <w:bCs/>
                <w:sz w:val="24"/>
              </w:rPr>
              <w:t>售后服务：</w:t>
            </w:r>
          </w:p>
          <w:p w14:paraId="314779CD" w14:textId="77777777" w:rsidR="00FF6344" w:rsidRDefault="00B46D33">
            <w:pPr>
              <w:adjustRightInd/>
              <w:spacing w:line="312" w:lineRule="auto"/>
              <w:jc w:val="left"/>
              <w:rPr>
                <w:rFonts w:ascii="宋体" w:hAnsi="宋体" w:cs="宋体"/>
                <w:sz w:val="24"/>
              </w:rPr>
            </w:pPr>
            <w:r>
              <w:rPr>
                <w:rFonts w:ascii="宋体" w:hAnsi="宋体" w:cs="宋体" w:hint="eastAsia"/>
                <w:sz w:val="24"/>
              </w:rPr>
              <w:t>（1）投标设备原厂质保期限及服务承诺是否满足采购需求，提供设备原厂商的质保服务承诺书等证明材料；提供材料的得1分；</w:t>
            </w:r>
          </w:p>
          <w:p w14:paraId="1E188A16" w14:textId="77777777" w:rsidR="00FF6344" w:rsidRDefault="00B46D33">
            <w:pPr>
              <w:adjustRightInd/>
              <w:spacing w:line="312" w:lineRule="auto"/>
              <w:jc w:val="left"/>
              <w:rPr>
                <w:rFonts w:ascii="宋体" w:hAnsi="宋体" w:cs="宋体"/>
                <w:sz w:val="24"/>
              </w:rPr>
            </w:pPr>
            <w:r>
              <w:rPr>
                <w:rFonts w:ascii="宋体" w:hAnsi="宋体" w:cs="宋体" w:hint="eastAsia"/>
                <w:sz w:val="24"/>
              </w:rPr>
              <w:t>（2）供应商具有售后服务认证证书的得1分（提供相关证书证明）。</w:t>
            </w:r>
          </w:p>
        </w:tc>
        <w:tc>
          <w:tcPr>
            <w:tcW w:w="1050" w:type="dxa"/>
            <w:tcBorders>
              <w:tl2br w:val="nil"/>
              <w:tr2bl w:val="nil"/>
            </w:tcBorders>
            <w:vAlign w:val="center"/>
          </w:tcPr>
          <w:p w14:paraId="2E7634F3" w14:textId="77777777" w:rsidR="00FF6344" w:rsidRDefault="00B46D33">
            <w:pPr>
              <w:pStyle w:val="a7"/>
            </w:pPr>
            <w:r>
              <w:rPr>
                <w:rFonts w:hint="eastAsia"/>
              </w:rPr>
              <w:t>0～2分</w:t>
            </w:r>
          </w:p>
        </w:tc>
        <w:tc>
          <w:tcPr>
            <w:tcW w:w="1486" w:type="dxa"/>
            <w:tcBorders>
              <w:tl2br w:val="nil"/>
              <w:tr2bl w:val="nil"/>
            </w:tcBorders>
            <w:vAlign w:val="center"/>
          </w:tcPr>
          <w:p w14:paraId="07DA28A5" w14:textId="77777777" w:rsidR="00FF6344" w:rsidRDefault="00FF6344">
            <w:pPr>
              <w:adjustRightInd/>
              <w:spacing w:line="312" w:lineRule="auto"/>
              <w:jc w:val="center"/>
              <w:outlineLvl w:val="0"/>
              <w:rPr>
                <w:rFonts w:ascii="宋体" w:hAnsi="宋体" w:cs="宋体"/>
                <w:sz w:val="24"/>
              </w:rPr>
            </w:pPr>
          </w:p>
        </w:tc>
      </w:tr>
      <w:tr w:rsidR="00FF6344" w14:paraId="1831481D" w14:textId="77777777">
        <w:trPr>
          <w:trHeight w:val="2150"/>
        </w:trPr>
        <w:tc>
          <w:tcPr>
            <w:tcW w:w="940" w:type="dxa"/>
            <w:tcBorders>
              <w:tl2br w:val="nil"/>
              <w:tr2bl w:val="nil"/>
            </w:tcBorders>
            <w:vAlign w:val="center"/>
          </w:tcPr>
          <w:p w14:paraId="180B17AA" w14:textId="77777777" w:rsidR="00FF6344" w:rsidRDefault="00B46D33">
            <w:pPr>
              <w:adjustRightInd/>
              <w:spacing w:line="312" w:lineRule="auto"/>
              <w:ind w:firstLineChars="100" w:firstLine="240"/>
              <w:outlineLvl w:val="0"/>
              <w:rPr>
                <w:rFonts w:ascii="宋体" w:hAnsi="宋体" w:cs="宋体"/>
                <w:sz w:val="24"/>
              </w:rPr>
            </w:pPr>
            <w:r>
              <w:rPr>
                <w:rFonts w:ascii="宋体" w:hAnsi="宋体" w:cs="宋体" w:hint="eastAsia"/>
                <w:sz w:val="24"/>
              </w:rPr>
              <w:t xml:space="preserve"> 10</w:t>
            </w:r>
          </w:p>
        </w:tc>
        <w:tc>
          <w:tcPr>
            <w:tcW w:w="7160" w:type="dxa"/>
            <w:tcBorders>
              <w:tl2br w:val="nil"/>
              <w:tr2bl w:val="nil"/>
            </w:tcBorders>
          </w:tcPr>
          <w:p w14:paraId="7C97A59A" w14:textId="77777777" w:rsidR="00FF6344" w:rsidRDefault="00B46D33">
            <w:pPr>
              <w:adjustRightInd/>
              <w:spacing w:line="312" w:lineRule="auto"/>
              <w:jc w:val="left"/>
              <w:rPr>
                <w:rFonts w:ascii="宋体" w:hAnsi="宋体" w:cs="宋体"/>
                <w:sz w:val="24"/>
              </w:rPr>
            </w:pPr>
            <w:r>
              <w:rPr>
                <w:rFonts w:ascii="宋体" w:hAnsi="宋体" w:cs="宋体" w:hint="eastAsia"/>
                <w:sz w:val="24"/>
              </w:rPr>
              <w:t>有效投标报价的最低价作为评标基准价，其最低报价为满分；按［投标报价得分=（评标基准价/投标报价）*30］的计算公式计算。</w:t>
            </w:r>
          </w:p>
          <w:p w14:paraId="60B904C5" w14:textId="77777777" w:rsidR="00FF6344" w:rsidRDefault="00B46D33">
            <w:pPr>
              <w:adjustRightInd/>
              <w:spacing w:line="312" w:lineRule="auto"/>
              <w:jc w:val="left"/>
              <w:rPr>
                <w:rFonts w:ascii="宋体" w:hAnsi="宋体" w:cs="宋体"/>
                <w:sz w:val="24"/>
              </w:rPr>
            </w:pPr>
            <w:r>
              <w:rPr>
                <w:rFonts w:ascii="宋体" w:hAnsi="宋体" w:cs="宋体" w:hint="eastAsia"/>
                <w:sz w:val="24"/>
              </w:rPr>
              <w:t>评标过程中，不得去掉报价中的最高报价和最低报价。因落实政府采购政策需要进行价格调整的，以调整后的价格计算评标基准价和投标报价。</w:t>
            </w:r>
          </w:p>
        </w:tc>
        <w:tc>
          <w:tcPr>
            <w:tcW w:w="1050" w:type="dxa"/>
            <w:tcBorders>
              <w:tl2br w:val="nil"/>
              <w:tr2bl w:val="nil"/>
            </w:tcBorders>
            <w:vAlign w:val="center"/>
          </w:tcPr>
          <w:p w14:paraId="34F8F546" w14:textId="77777777" w:rsidR="00FF6344" w:rsidRDefault="00B46D33">
            <w:pPr>
              <w:adjustRightInd/>
              <w:spacing w:line="312" w:lineRule="auto"/>
              <w:ind w:firstLineChars="50" w:firstLine="120"/>
              <w:jc w:val="center"/>
              <w:outlineLvl w:val="0"/>
              <w:rPr>
                <w:rFonts w:ascii="宋体" w:hAnsi="宋体" w:cs="宋体"/>
                <w:sz w:val="24"/>
              </w:rPr>
            </w:pPr>
            <w:r>
              <w:rPr>
                <w:rFonts w:ascii="宋体" w:hAnsi="宋体" w:cs="宋体" w:hint="eastAsia"/>
                <w:sz w:val="24"/>
              </w:rPr>
              <w:t>0～30分</w:t>
            </w:r>
          </w:p>
        </w:tc>
        <w:tc>
          <w:tcPr>
            <w:tcW w:w="1486" w:type="dxa"/>
            <w:tcBorders>
              <w:tl2br w:val="nil"/>
              <w:tr2bl w:val="nil"/>
            </w:tcBorders>
            <w:vAlign w:val="center"/>
          </w:tcPr>
          <w:p w14:paraId="4DE653FF" w14:textId="77777777" w:rsidR="00FF6344" w:rsidRDefault="00B46D33">
            <w:pPr>
              <w:adjustRightInd/>
              <w:spacing w:line="312" w:lineRule="auto"/>
              <w:jc w:val="center"/>
              <w:outlineLvl w:val="0"/>
              <w:rPr>
                <w:rFonts w:ascii="宋体" w:hAnsi="宋体" w:cs="宋体"/>
                <w:sz w:val="24"/>
              </w:rPr>
            </w:pPr>
            <w:r>
              <w:rPr>
                <w:rFonts w:ascii="宋体" w:hAnsi="宋体" w:cs="宋体" w:hint="eastAsia"/>
                <w:sz w:val="24"/>
              </w:rPr>
              <w:t>/</w:t>
            </w:r>
          </w:p>
        </w:tc>
      </w:tr>
      <w:tr w:rsidR="00FF6344" w14:paraId="11840165" w14:textId="77777777">
        <w:trPr>
          <w:trHeight w:val="782"/>
        </w:trPr>
        <w:tc>
          <w:tcPr>
            <w:tcW w:w="10636" w:type="dxa"/>
            <w:gridSpan w:val="4"/>
            <w:tcBorders>
              <w:tl2br w:val="nil"/>
              <w:tr2bl w:val="nil"/>
            </w:tcBorders>
            <w:vAlign w:val="center"/>
          </w:tcPr>
          <w:p w14:paraId="35A83848" w14:textId="77777777" w:rsidR="00FF6344" w:rsidRDefault="00B46D33">
            <w:pPr>
              <w:adjustRightInd/>
              <w:spacing w:line="312" w:lineRule="auto"/>
              <w:jc w:val="center"/>
              <w:outlineLvl w:val="0"/>
              <w:rPr>
                <w:rFonts w:ascii="宋体" w:hAnsi="宋体" w:cs="宋体"/>
                <w:sz w:val="24"/>
              </w:rPr>
            </w:pPr>
            <w:r>
              <w:rPr>
                <w:rFonts w:ascii="宋体" w:hAnsi="宋体" w:cs="宋体" w:hint="eastAsia"/>
                <w:sz w:val="24"/>
              </w:rPr>
              <w:t>注意：不得以特定金额的业绩作为评审因素，政府采购货物和服务项目业绩分不得高于价格分的10%。</w:t>
            </w:r>
          </w:p>
        </w:tc>
      </w:tr>
      <w:tr w:rsidR="00FF6344" w14:paraId="098F7338" w14:textId="77777777">
        <w:trPr>
          <w:trHeight w:val="782"/>
        </w:trPr>
        <w:tc>
          <w:tcPr>
            <w:tcW w:w="10636" w:type="dxa"/>
            <w:gridSpan w:val="4"/>
            <w:tcBorders>
              <w:tl2br w:val="nil"/>
              <w:tr2bl w:val="nil"/>
            </w:tcBorders>
            <w:vAlign w:val="center"/>
          </w:tcPr>
          <w:p w14:paraId="10362E00" w14:textId="77777777" w:rsidR="00FF6344" w:rsidRDefault="00B46D33">
            <w:pPr>
              <w:adjustRightInd/>
              <w:spacing w:line="312" w:lineRule="auto"/>
              <w:jc w:val="center"/>
              <w:outlineLvl w:val="0"/>
              <w:rPr>
                <w:rFonts w:ascii="宋体" w:hAnsi="宋体" w:cs="宋体"/>
                <w:sz w:val="24"/>
              </w:rPr>
            </w:pPr>
            <w:r>
              <w:rPr>
                <w:rFonts w:ascii="宋体" w:hAnsi="宋体" w:cs="宋体" w:hint="eastAsia"/>
                <w:sz w:val="24"/>
              </w:rPr>
              <w:t>各供应商的综合得分为：投标价格得分+商务技术得分(评标委员会各成员评分的算术平均值)，总和为100分，其中：投标价格得分30分，商务技术得分70分。</w:t>
            </w:r>
          </w:p>
        </w:tc>
      </w:tr>
    </w:tbl>
    <w:p w14:paraId="5F43EE2E" w14:textId="77777777" w:rsidR="00FF6344" w:rsidRDefault="00B46D33">
      <w:pPr>
        <w:snapToGrid w:val="0"/>
        <w:spacing w:line="360" w:lineRule="auto"/>
        <w:ind w:firstLineChars="200" w:firstLine="480"/>
        <w:rPr>
          <w:rFonts w:ascii="宋体" w:hAnsi="宋体" w:cs="宋体"/>
          <w:b/>
          <w:sz w:val="24"/>
        </w:rPr>
      </w:pPr>
      <w:r>
        <w:rPr>
          <w:rFonts w:ascii="宋体" w:hAnsi="宋体" w:cs="宋体" w:hint="eastAsia"/>
          <w:sz w:val="24"/>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4C153573" w14:textId="77777777" w:rsidR="00FF6344" w:rsidRDefault="00B46D33">
      <w:pPr>
        <w:snapToGrid w:val="0"/>
        <w:spacing w:line="360" w:lineRule="auto"/>
        <w:rPr>
          <w:rFonts w:ascii="宋体" w:hAnsi="宋体" w:cs="宋体"/>
          <w:b/>
          <w:sz w:val="24"/>
        </w:rPr>
      </w:pPr>
      <w:r>
        <w:rPr>
          <w:rFonts w:ascii="宋体" w:hAnsi="宋体" w:cs="宋体" w:hint="eastAsia"/>
          <w:b/>
          <w:sz w:val="24"/>
        </w:rPr>
        <w:t>一、评标方法</w:t>
      </w:r>
    </w:p>
    <w:p w14:paraId="64B05557" w14:textId="77777777" w:rsidR="00FF6344" w:rsidRDefault="00B46D33">
      <w:pPr>
        <w:snapToGrid w:val="0"/>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5BC6DF44" w14:textId="77777777" w:rsidR="00FF6344" w:rsidRDefault="00B46D33">
      <w:pPr>
        <w:snapToGrid w:val="0"/>
        <w:spacing w:line="360" w:lineRule="auto"/>
        <w:rPr>
          <w:rFonts w:ascii="宋体" w:hAnsi="宋体" w:cs="宋体"/>
          <w:kern w:val="0"/>
          <w:sz w:val="24"/>
        </w:rPr>
      </w:pPr>
      <w:r>
        <w:rPr>
          <w:rFonts w:ascii="宋体" w:hAnsi="宋体" w:cs="宋体" w:hint="eastAsia"/>
          <w:b/>
          <w:sz w:val="24"/>
        </w:rPr>
        <w:t>二、评标标准</w:t>
      </w:r>
    </w:p>
    <w:p w14:paraId="77702CC9" w14:textId="77777777" w:rsidR="00FF6344" w:rsidRDefault="00B46D33">
      <w:pPr>
        <w:snapToGrid w:val="0"/>
        <w:spacing w:line="360" w:lineRule="auto"/>
        <w:ind w:firstLineChars="196" w:firstLine="47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14:paraId="2573093E" w14:textId="77777777" w:rsidR="00FF6344" w:rsidRDefault="00B46D33">
      <w:pPr>
        <w:snapToGrid w:val="0"/>
        <w:spacing w:line="360" w:lineRule="auto"/>
        <w:outlineLvl w:val="0"/>
        <w:rPr>
          <w:rFonts w:ascii="宋体" w:hAnsi="宋体" w:cs="宋体"/>
          <w:b/>
          <w:sz w:val="24"/>
        </w:rPr>
      </w:pPr>
      <w:r>
        <w:rPr>
          <w:rFonts w:ascii="宋体" w:hAnsi="宋体" w:cs="宋体" w:hint="eastAsia"/>
          <w:b/>
          <w:sz w:val="24"/>
        </w:rPr>
        <w:t>三、评标程序</w:t>
      </w:r>
    </w:p>
    <w:p w14:paraId="49364A7E" w14:textId="77777777" w:rsidR="00FF6344" w:rsidRDefault="00B46D33">
      <w:pPr>
        <w:snapToGrid w:val="0"/>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2D49BBD" w14:textId="77777777" w:rsidR="00FF6344" w:rsidRDefault="00B46D33">
      <w:pPr>
        <w:snapToGrid w:val="0"/>
        <w:spacing w:line="360" w:lineRule="auto"/>
        <w:ind w:firstLineChars="196" w:firstLine="472"/>
        <w:rPr>
          <w:rFonts w:ascii="宋体" w:hAnsi="宋体" w:cs="宋体"/>
          <w:kern w:val="0"/>
          <w:sz w:val="24"/>
        </w:rPr>
      </w:pPr>
      <w:r>
        <w:rPr>
          <w:rFonts w:ascii="宋体" w:hAnsi="宋体" w:cs="宋体" w:hint="eastAsia"/>
          <w:b/>
          <w:kern w:val="0"/>
          <w:sz w:val="24"/>
        </w:rPr>
        <w:lastRenderedPageBreak/>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16784F0" w14:textId="77777777" w:rsidR="00FF6344" w:rsidRDefault="00B46D33">
      <w:pPr>
        <w:snapToGrid w:val="0"/>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B63DEE1" w14:textId="77777777" w:rsidR="00FF6344" w:rsidRDefault="00B46D33">
      <w:pPr>
        <w:snapToGrid w:val="0"/>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316A2299" w14:textId="77777777" w:rsidR="00FF6344" w:rsidRDefault="00B46D33" w:rsidP="0047166B">
      <w:pPr>
        <w:pStyle w:val="20"/>
        <w:snapToGrid w:val="0"/>
        <w:spacing w:before="0"/>
        <w:ind w:firstLineChars="212" w:firstLine="509"/>
        <w:rPr>
          <w:rFonts w:ascii="宋体" w:hAnsi="宋体" w:cs="宋体"/>
          <w:kern w:val="0"/>
          <w:szCs w:val="24"/>
        </w:rPr>
      </w:pPr>
      <w:r>
        <w:rPr>
          <w:rFonts w:ascii="宋体" w:hAnsi="宋体" w:cs="宋体" w:hint="eastAsia"/>
          <w:kern w:val="0"/>
          <w:szCs w:val="24"/>
        </w:rPr>
        <w:t>3.4.1投标文件报价出现前后不一致的，按照下列规定修正：</w:t>
      </w:r>
    </w:p>
    <w:p w14:paraId="4FBE1EA6"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BAAA2B1"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6C3038B7"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10FCAB36"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4840EB4B"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7D8F6A51" w14:textId="77777777" w:rsidR="00FF6344" w:rsidRDefault="00B46D3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01EEAFF9" w14:textId="77777777" w:rsidR="00FF6344" w:rsidRDefault="00B46D3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3CE19163"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936A12" w14:textId="77777777" w:rsidR="00FF6344" w:rsidRDefault="00B46D33">
      <w:pPr>
        <w:pStyle w:val="20"/>
        <w:snapToGrid w:val="0"/>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1658FC9F" w14:textId="77777777" w:rsidR="00FF6344" w:rsidRDefault="00B46D33">
      <w:pPr>
        <w:snapToGrid w:val="0"/>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w:t>
      </w:r>
      <w:r>
        <w:rPr>
          <w:rFonts w:ascii="宋体" w:hAnsi="宋体" w:cs="宋体" w:hint="eastAsia"/>
          <w:kern w:val="0"/>
          <w:sz w:val="24"/>
        </w:rPr>
        <w:lastRenderedPageBreak/>
        <w:t>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6EE02F8F" w14:textId="77777777" w:rsidR="00FF6344" w:rsidRDefault="00B46D33">
      <w:pPr>
        <w:snapToGrid w:val="0"/>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8D6BF3" w14:textId="77777777" w:rsidR="00FF6344" w:rsidRDefault="00B46D33">
      <w:pPr>
        <w:snapToGrid w:val="0"/>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31730B71" w14:textId="77777777" w:rsidR="00FF6344" w:rsidRDefault="00B46D33">
      <w:pPr>
        <w:widowControl/>
        <w:shd w:val="clear" w:color="auto" w:fill="FFFFFF"/>
        <w:snapToGrid w:val="0"/>
        <w:spacing w:line="360" w:lineRule="auto"/>
        <w:jc w:val="left"/>
        <w:rPr>
          <w:rFonts w:ascii="宋体" w:hAnsi="宋体" w:cs="宋体"/>
          <w:b/>
          <w:sz w:val="24"/>
        </w:rPr>
      </w:pPr>
      <w:r>
        <w:rPr>
          <w:rFonts w:ascii="宋体" w:hAnsi="宋体" w:cs="宋体" w:hint="eastAsia"/>
          <w:b/>
          <w:sz w:val="24"/>
        </w:rPr>
        <w:t>四、评标中的其他事项</w:t>
      </w:r>
    </w:p>
    <w:p w14:paraId="258AB070" w14:textId="77777777" w:rsidR="00FF6344" w:rsidRDefault="00B46D33">
      <w:pPr>
        <w:pStyle w:val="20"/>
        <w:snapToGrid w:val="0"/>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9F8FFA" w14:textId="77777777" w:rsidR="00FF6344" w:rsidRDefault="00B46D33">
      <w:pPr>
        <w:pStyle w:val="a6"/>
        <w:snapToGrid w:val="0"/>
        <w:spacing w:line="360" w:lineRule="auto"/>
        <w:ind w:leftChars="226" w:left="954" w:firstLineChars="0" w:hanging="479"/>
        <w:rPr>
          <w:rFonts w:cs="宋体"/>
        </w:rPr>
      </w:pPr>
      <w:r>
        <w:rPr>
          <w:rFonts w:cs="宋体" w:hint="eastAsia"/>
          <w:b/>
          <w:kern w:val="0"/>
        </w:rPr>
        <w:t>4.2投标无效。</w:t>
      </w:r>
      <w:r>
        <w:rPr>
          <w:rFonts w:cs="宋体" w:hint="eastAsia"/>
        </w:rPr>
        <w:t>有下列情形之一的，投标无效：</w:t>
      </w:r>
    </w:p>
    <w:p w14:paraId="08635B1E"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66AB3396"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50E6E958"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592A55E"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25DEDD2B"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71D7822D" w14:textId="77777777" w:rsidR="00FF6344" w:rsidRDefault="00B46D33">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73A9E417"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4.2.7投标报价超过招标文件中规定的预算金额或者最高限价的；</w:t>
      </w:r>
    </w:p>
    <w:p w14:paraId="57A04E59"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BEAA03F"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33126AA7"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6492535F" w14:textId="77777777" w:rsidR="00FF6344" w:rsidRDefault="00B46D33">
      <w:pPr>
        <w:snapToGrid w:val="0"/>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5C954105"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64EC5107" w14:textId="77777777" w:rsidR="00FF6344" w:rsidRDefault="00B46D33">
      <w:pPr>
        <w:snapToGrid w:val="0"/>
        <w:spacing w:line="360" w:lineRule="auto"/>
        <w:ind w:firstLineChars="200" w:firstLine="480"/>
        <w:rPr>
          <w:rFonts w:ascii="宋体" w:hAnsi="宋体" w:cs="宋体"/>
          <w:bCs/>
          <w:kern w:val="0"/>
          <w:sz w:val="24"/>
        </w:rPr>
      </w:pPr>
      <w:r>
        <w:rPr>
          <w:rFonts w:ascii="宋体" w:hAnsi="宋体" w:cs="宋体" w:hint="eastAsia"/>
          <w:bCs/>
          <w:kern w:val="0"/>
          <w:sz w:val="24"/>
        </w:rPr>
        <w:t>4.2.13 投标文件不满足招标文件的其它实质性要求的；</w:t>
      </w:r>
    </w:p>
    <w:p w14:paraId="58ED6F2E" w14:textId="77777777" w:rsidR="00FF6344" w:rsidRDefault="00B46D33">
      <w:pPr>
        <w:snapToGrid w:val="0"/>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27CF184C" w14:textId="77777777" w:rsidR="00FF6344" w:rsidRDefault="00B46D33">
      <w:pPr>
        <w:pStyle w:val="a6"/>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4EE3D441" w14:textId="77777777" w:rsidR="00FF6344" w:rsidRDefault="00B46D33">
      <w:pPr>
        <w:pStyle w:val="a6"/>
        <w:snapToGrid w:val="0"/>
        <w:spacing w:line="360" w:lineRule="auto"/>
        <w:rPr>
          <w:rFonts w:cs="宋体"/>
        </w:rPr>
      </w:pPr>
      <w:r>
        <w:rPr>
          <w:rFonts w:cs="宋体" w:hint="eastAsia"/>
        </w:rPr>
        <w:t>5.1符合专业条件的供应商或者对招标文件作实质响应的供应商不足3家的；</w:t>
      </w:r>
    </w:p>
    <w:p w14:paraId="1552A7BE" w14:textId="77777777" w:rsidR="00FF6344" w:rsidRDefault="00B46D33">
      <w:pPr>
        <w:pStyle w:val="a6"/>
        <w:snapToGrid w:val="0"/>
        <w:spacing w:line="360" w:lineRule="auto"/>
        <w:rPr>
          <w:rFonts w:cs="宋体"/>
        </w:rPr>
      </w:pPr>
      <w:r>
        <w:rPr>
          <w:rFonts w:cs="宋体" w:hint="eastAsia"/>
        </w:rPr>
        <w:t>5.2出现影响采购公正的违法、违规行为的；</w:t>
      </w:r>
    </w:p>
    <w:p w14:paraId="1EF9ED9B" w14:textId="77777777" w:rsidR="00FF6344" w:rsidRDefault="00B46D33">
      <w:pPr>
        <w:pStyle w:val="a6"/>
        <w:snapToGrid w:val="0"/>
        <w:spacing w:line="360" w:lineRule="auto"/>
        <w:rPr>
          <w:rFonts w:cs="宋体"/>
        </w:rPr>
      </w:pPr>
      <w:r>
        <w:rPr>
          <w:rFonts w:cs="宋体" w:hint="eastAsia"/>
        </w:rPr>
        <w:t>5.3投标人的报价均超过了采购预算，采购人不能支付的；</w:t>
      </w:r>
    </w:p>
    <w:p w14:paraId="751D1505" w14:textId="77777777" w:rsidR="00FF6344" w:rsidRDefault="00B46D33">
      <w:pPr>
        <w:pStyle w:val="a6"/>
        <w:snapToGrid w:val="0"/>
        <w:spacing w:line="360" w:lineRule="auto"/>
        <w:rPr>
          <w:rFonts w:cs="宋体"/>
        </w:rPr>
      </w:pPr>
      <w:r>
        <w:rPr>
          <w:rFonts w:cs="宋体" w:hint="eastAsia"/>
        </w:rPr>
        <w:t>5.4因重大变故，采购任务取消的。</w:t>
      </w:r>
    </w:p>
    <w:p w14:paraId="77BC461E" w14:textId="77777777" w:rsidR="00FF6344" w:rsidRDefault="00B46D33">
      <w:pPr>
        <w:pStyle w:val="a6"/>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0CDADCEB" w14:textId="77777777" w:rsidR="00FF6344" w:rsidRDefault="00B46D33">
      <w:pPr>
        <w:pStyle w:val="a6"/>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59EC20" w14:textId="77777777" w:rsidR="00FF6344" w:rsidRDefault="00B46D33">
      <w:pPr>
        <w:pStyle w:val="a6"/>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6BC46FC6" w14:textId="77777777" w:rsidR="00FF6344" w:rsidRDefault="00B46D33">
      <w:pPr>
        <w:pStyle w:val="a6"/>
        <w:snapToGrid w:val="0"/>
        <w:spacing w:line="360" w:lineRule="auto"/>
        <w:rPr>
          <w:rFonts w:cs="宋体"/>
        </w:rPr>
      </w:pPr>
      <w:r>
        <w:rPr>
          <w:rFonts w:cs="宋体" w:hint="eastAsia"/>
        </w:rPr>
        <w:t>7.1未确定中标供应商的，终止本次政府采购活动，重新开展政府采购活动。</w:t>
      </w:r>
    </w:p>
    <w:p w14:paraId="6A00EB33" w14:textId="77777777" w:rsidR="00FF6344" w:rsidRDefault="00B46D33">
      <w:pPr>
        <w:pStyle w:val="a6"/>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404BEF80" w14:textId="77777777" w:rsidR="00FF6344" w:rsidRDefault="00B46D33">
      <w:pPr>
        <w:pStyle w:val="a6"/>
        <w:snapToGrid w:val="0"/>
        <w:spacing w:line="360" w:lineRule="auto"/>
        <w:rPr>
          <w:rFonts w:cs="宋体"/>
        </w:rPr>
      </w:pPr>
      <w:r>
        <w:rPr>
          <w:rFonts w:cs="宋体" w:hint="eastAsia"/>
        </w:rPr>
        <w:lastRenderedPageBreak/>
        <w:t>7.3政府采购合同已签订但尚未履行的，撤销合同，从合格的中标候选人中另行确定中标供应商；没有合格的中标候选人的，重新开展政府采购活动。</w:t>
      </w:r>
    </w:p>
    <w:p w14:paraId="3C2FD186" w14:textId="77777777" w:rsidR="00FF6344" w:rsidRDefault="00B46D33">
      <w:pPr>
        <w:pStyle w:val="a6"/>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1185DB39" w14:textId="77777777" w:rsidR="00FF6344" w:rsidRDefault="00B46D33">
      <w:pPr>
        <w:pStyle w:val="a6"/>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5737CF81" w14:textId="77777777" w:rsidR="00FF6344" w:rsidRDefault="00B46D33">
      <w:pPr>
        <w:pStyle w:val="2"/>
        <w:ind w:firstLine="640"/>
        <w:rPr>
          <w:rFonts w:ascii="宋体" w:hAnsi="宋体"/>
          <w:sz w:val="24"/>
        </w:rPr>
      </w:pPr>
      <w:r>
        <w:br w:type="page"/>
      </w:r>
    </w:p>
    <w:p w14:paraId="132071BD" w14:textId="77777777" w:rsidR="00FF6344" w:rsidRDefault="00FF6344">
      <w:pPr>
        <w:pStyle w:val="a6"/>
        <w:snapToGrid w:val="0"/>
        <w:spacing w:line="360" w:lineRule="auto"/>
        <w:rPr>
          <w:rFonts w:cs="宋体"/>
        </w:rPr>
      </w:pPr>
    </w:p>
    <w:p w14:paraId="5EB82C63" w14:textId="77777777" w:rsidR="00FF6344" w:rsidRDefault="00B46D33">
      <w:pPr>
        <w:spacing w:line="360" w:lineRule="auto"/>
        <w:ind w:leftChars="343" w:left="720" w:firstLineChars="500" w:firstLine="1807"/>
        <w:outlineLvl w:val="0"/>
        <w:rPr>
          <w:rFonts w:ascii="宋体" w:hAnsi="宋体" w:cs="宋体"/>
          <w:b/>
          <w:sz w:val="36"/>
          <w:szCs w:val="36"/>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bookmarkEnd w:id="385"/>
    <w:bookmarkEnd w:id="386"/>
    <w:p w14:paraId="5A8BABCD" w14:textId="77777777" w:rsidR="00FF6344" w:rsidRDefault="00B46D33">
      <w:pPr>
        <w:pStyle w:val="11"/>
        <w:spacing w:beforeLines="100" w:before="240" w:after="0"/>
        <w:ind w:leftChars="0" w:left="0" w:firstLineChars="0" w:firstLine="0"/>
        <w:jc w:val="center"/>
        <w:rPr>
          <w:rFonts w:ascii="宋体" w:hAnsi="宋体" w:cs="宋体"/>
          <w:b/>
          <w:sz w:val="72"/>
          <w:szCs w:val="72"/>
        </w:rPr>
      </w:pPr>
      <w:r>
        <w:rPr>
          <w:rFonts w:ascii="宋体" w:hAnsi="宋体" w:cs="宋体" w:hint="eastAsia"/>
          <w:b/>
          <w:sz w:val="72"/>
          <w:szCs w:val="72"/>
        </w:rPr>
        <w:t>政府采购合同</w:t>
      </w:r>
    </w:p>
    <w:p w14:paraId="3B4ACF82" w14:textId="77777777" w:rsidR="00FF6344" w:rsidRDefault="00FF6344">
      <w:pPr>
        <w:pStyle w:val="a6"/>
        <w:ind w:left="480"/>
        <w:rPr>
          <w:rFonts w:cs="宋体"/>
        </w:rPr>
      </w:pPr>
    </w:p>
    <w:p w14:paraId="4007879E" w14:textId="77777777" w:rsidR="00FF6344" w:rsidRDefault="00B46D33">
      <w:pPr>
        <w:spacing w:line="480" w:lineRule="auto"/>
        <w:ind w:firstLine="723"/>
        <w:jc w:val="center"/>
        <w:rPr>
          <w:rFonts w:ascii="宋体" w:hAnsi="宋体" w:cs="宋体"/>
          <w:b/>
          <w:sz w:val="36"/>
          <w:szCs w:val="36"/>
        </w:rPr>
      </w:pPr>
      <w:r>
        <w:rPr>
          <w:rFonts w:ascii="宋体" w:hAnsi="宋体" w:cs="宋体" w:hint="eastAsia"/>
          <w:b/>
          <w:sz w:val="36"/>
          <w:szCs w:val="36"/>
        </w:rPr>
        <w:t>（货物类）</w:t>
      </w:r>
    </w:p>
    <w:p w14:paraId="7BEA869F" w14:textId="77777777" w:rsidR="00FF6344" w:rsidRDefault="00FF6344">
      <w:pPr>
        <w:pStyle w:val="11"/>
        <w:ind w:leftChars="0" w:left="0" w:firstLineChars="0" w:firstLine="0"/>
        <w:jc w:val="center"/>
        <w:rPr>
          <w:rFonts w:ascii="宋体" w:hAnsi="宋体" w:cs="宋体"/>
          <w:b/>
          <w:sz w:val="36"/>
          <w:szCs w:val="36"/>
        </w:rPr>
      </w:pPr>
    </w:p>
    <w:p w14:paraId="6F3B73E0" w14:textId="77777777" w:rsidR="00FF6344" w:rsidRDefault="00B46D33">
      <w:pPr>
        <w:pStyle w:val="11"/>
        <w:ind w:leftChars="0" w:left="0" w:firstLineChars="0" w:firstLine="0"/>
        <w:jc w:val="center"/>
        <w:rPr>
          <w:rFonts w:ascii="宋体" w:hAnsi="宋体" w:cs="宋体"/>
          <w:b/>
          <w:sz w:val="36"/>
          <w:szCs w:val="36"/>
        </w:rPr>
      </w:pPr>
      <w:r>
        <w:rPr>
          <w:rFonts w:ascii="宋体" w:hAnsi="宋体" w:cs="宋体" w:hint="eastAsia"/>
          <w:b/>
          <w:sz w:val="36"/>
          <w:szCs w:val="36"/>
        </w:rPr>
        <w:t>第一部分 合同书</w:t>
      </w:r>
    </w:p>
    <w:p w14:paraId="56D94ACA" w14:textId="77777777" w:rsidR="00FF6344" w:rsidRDefault="00FF6344">
      <w:pPr>
        <w:pStyle w:val="11"/>
        <w:rPr>
          <w:rFonts w:ascii="宋体" w:hAnsi="宋体" w:cs="宋体"/>
          <w:szCs w:val="24"/>
        </w:rPr>
      </w:pPr>
    </w:p>
    <w:p w14:paraId="69170F4E" w14:textId="77777777" w:rsidR="00FF6344" w:rsidRDefault="00FF6344">
      <w:pPr>
        <w:pStyle w:val="a6"/>
        <w:ind w:left="480"/>
        <w:rPr>
          <w:rFonts w:cs="宋体"/>
        </w:rPr>
      </w:pPr>
    </w:p>
    <w:p w14:paraId="34B32111" w14:textId="77777777" w:rsidR="00FF6344" w:rsidRDefault="00FF6344">
      <w:pPr>
        <w:pStyle w:val="a6"/>
        <w:ind w:left="480"/>
        <w:rPr>
          <w:rFonts w:cs="宋体"/>
        </w:rPr>
      </w:pPr>
    </w:p>
    <w:p w14:paraId="57085B12" w14:textId="77777777" w:rsidR="00FF6344" w:rsidRDefault="00B46D33">
      <w:pPr>
        <w:spacing w:line="480" w:lineRule="auto"/>
        <w:ind w:rightChars="-142" w:right="-298" w:firstLineChars="100" w:firstLine="280"/>
        <w:jc w:val="left"/>
        <w:rPr>
          <w:rFonts w:ascii="宋体" w:hAnsi="宋体" w:cs="宋体"/>
          <w:sz w:val="28"/>
          <w:szCs w:val="28"/>
          <w:u w:val="single"/>
        </w:rPr>
      </w:pPr>
      <w:r>
        <w:rPr>
          <w:rFonts w:ascii="宋体" w:hAnsi="宋体" w:cs="宋体" w:hint="eastAsia"/>
          <w:bCs/>
          <w:sz w:val="28"/>
          <w:szCs w:val="28"/>
        </w:rPr>
        <w:t>项目名称：</w:t>
      </w:r>
      <w:r>
        <w:rPr>
          <w:rFonts w:ascii="宋体" w:hAnsi="宋体" w:cs="宋体" w:hint="eastAsia"/>
          <w:sz w:val="28"/>
          <w:szCs w:val="28"/>
          <w:u w:val="single"/>
        </w:rPr>
        <w:t>中国茶叶博物馆提升项目室外安防及监控中心提升改造安防设备采购</w:t>
      </w:r>
    </w:p>
    <w:p w14:paraId="769AAFD5" w14:textId="77777777" w:rsidR="00FF6344" w:rsidRDefault="00B46D33">
      <w:pPr>
        <w:spacing w:line="480" w:lineRule="auto"/>
        <w:ind w:firstLineChars="100" w:firstLine="280"/>
        <w:jc w:val="left"/>
        <w:rPr>
          <w:rFonts w:ascii="宋体" w:hAnsi="宋体" w:cs="宋体"/>
          <w:bCs/>
          <w:sz w:val="28"/>
          <w:szCs w:val="28"/>
        </w:rPr>
      </w:pPr>
      <w:r>
        <w:rPr>
          <w:rFonts w:ascii="宋体" w:hAnsi="宋体" w:cs="宋体" w:hint="eastAsia"/>
          <w:bCs/>
          <w:sz w:val="28"/>
          <w:szCs w:val="28"/>
        </w:rPr>
        <w:t>项目编号：</w:t>
      </w:r>
      <w:r>
        <w:rPr>
          <w:rFonts w:ascii="宋体" w:hAnsi="宋体" w:cs="宋体" w:hint="eastAsia"/>
          <w:bCs/>
          <w:sz w:val="28"/>
          <w:szCs w:val="28"/>
          <w:u w:val="single"/>
        </w:rPr>
        <w:t xml:space="preserve">                            </w:t>
      </w:r>
    </w:p>
    <w:p w14:paraId="2758669B" w14:textId="77777777" w:rsidR="00FF6344" w:rsidRDefault="00B46D33">
      <w:pPr>
        <w:spacing w:line="480" w:lineRule="auto"/>
        <w:ind w:firstLineChars="100" w:firstLine="280"/>
        <w:jc w:val="left"/>
        <w:rPr>
          <w:rFonts w:ascii="宋体" w:hAnsi="宋体" w:cs="宋体"/>
          <w:sz w:val="28"/>
          <w:szCs w:val="28"/>
        </w:rPr>
      </w:pPr>
      <w:r>
        <w:rPr>
          <w:rFonts w:ascii="宋体" w:hAnsi="宋体" w:cs="宋体" w:hint="eastAsia"/>
          <w:bCs/>
          <w:sz w:val="28"/>
          <w:szCs w:val="28"/>
        </w:rPr>
        <w:t>甲    方</w:t>
      </w:r>
      <w:r>
        <w:rPr>
          <w:rFonts w:ascii="宋体" w:hAnsi="宋体" w:cs="宋体" w:hint="eastAsia"/>
          <w:sz w:val="28"/>
          <w:szCs w:val="28"/>
        </w:rPr>
        <w:t>：</w:t>
      </w:r>
      <w:r>
        <w:rPr>
          <w:rFonts w:ascii="宋体" w:hAnsi="宋体" w:cs="宋体" w:hint="eastAsia"/>
          <w:bCs/>
          <w:sz w:val="28"/>
          <w:szCs w:val="28"/>
          <w:u w:val="single"/>
        </w:rPr>
        <w:t xml:space="preserve">          </w:t>
      </w:r>
      <w:r>
        <w:rPr>
          <w:rFonts w:ascii="宋体" w:hAnsi="宋体" w:cs="宋体" w:hint="eastAsia"/>
          <w:sz w:val="28"/>
          <w:szCs w:val="28"/>
          <w:u w:val="single"/>
        </w:rPr>
        <w:t xml:space="preserve">中国茶叶博物馆 </w:t>
      </w:r>
      <w:r>
        <w:rPr>
          <w:rFonts w:ascii="宋体" w:hAnsi="宋体" w:cs="宋体" w:hint="eastAsia"/>
          <w:bCs/>
          <w:sz w:val="28"/>
          <w:szCs w:val="28"/>
          <w:u w:val="single"/>
        </w:rPr>
        <w:t xml:space="preserve">   </w:t>
      </w:r>
    </w:p>
    <w:p w14:paraId="05651544" w14:textId="77777777" w:rsidR="00FF6344" w:rsidRDefault="00B46D33">
      <w:pPr>
        <w:spacing w:line="480" w:lineRule="auto"/>
        <w:ind w:firstLineChars="100" w:firstLine="280"/>
        <w:jc w:val="left"/>
        <w:rPr>
          <w:rFonts w:ascii="宋体" w:hAnsi="宋体" w:cs="宋体"/>
          <w:sz w:val="28"/>
          <w:szCs w:val="28"/>
        </w:rPr>
      </w:pPr>
      <w:r>
        <w:rPr>
          <w:rFonts w:ascii="宋体" w:hAnsi="宋体" w:cs="宋体" w:hint="eastAsia"/>
          <w:bCs/>
          <w:sz w:val="28"/>
          <w:szCs w:val="28"/>
        </w:rPr>
        <w:t>乙    方：</w:t>
      </w:r>
      <w:r>
        <w:rPr>
          <w:rFonts w:ascii="宋体" w:hAnsi="宋体" w:cs="宋体" w:hint="eastAsia"/>
          <w:sz w:val="28"/>
          <w:szCs w:val="28"/>
          <w:u w:val="single"/>
        </w:rPr>
        <w:t xml:space="preserve">                            </w:t>
      </w:r>
    </w:p>
    <w:p w14:paraId="11ED73B9" w14:textId="77777777" w:rsidR="00FF6344" w:rsidRDefault="00FF6344">
      <w:pPr>
        <w:spacing w:line="480" w:lineRule="auto"/>
        <w:ind w:firstLineChars="100" w:firstLine="280"/>
        <w:jc w:val="left"/>
        <w:rPr>
          <w:rFonts w:ascii="宋体" w:hAnsi="宋体" w:cs="宋体"/>
          <w:bCs/>
          <w:sz w:val="28"/>
          <w:szCs w:val="28"/>
        </w:rPr>
      </w:pPr>
    </w:p>
    <w:p w14:paraId="5D7D4584" w14:textId="77777777" w:rsidR="00FF6344" w:rsidRDefault="00B46D33">
      <w:pPr>
        <w:spacing w:line="480" w:lineRule="auto"/>
        <w:ind w:firstLineChars="100" w:firstLine="280"/>
        <w:jc w:val="left"/>
        <w:rPr>
          <w:rFonts w:ascii="宋体" w:hAnsi="宋体" w:cs="宋体"/>
          <w:sz w:val="28"/>
          <w:szCs w:val="28"/>
        </w:rPr>
      </w:pPr>
      <w:r>
        <w:rPr>
          <w:rFonts w:ascii="宋体" w:hAnsi="宋体" w:cs="宋体" w:hint="eastAsia"/>
          <w:bCs/>
          <w:sz w:val="28"/>
          <w:szCs w:val="28"/>
        </w:rPr>
        <w:t>签订地点：</w:t>
      </w:r>
      <w:r>
        <w:rPr>
          <w:rFonts w:ascii="宋体" w:hAnsi="宋体" w:cs="宋体" w:hint="eastAsia"/>
          <w:bCs/>
          <w:sz w:val="28"/>
          <w:szCs w:val="28"/>
          <w:u w:val="single"/>
        </w:rPr>
        <w:t xml:space="preserve">  </w:t>
      </w:r>
      <w:r>
        <w:rPr>
          <w:rFonts w:ascii="宋体" w:hAnsi="宋体" w:cs="宋体" w:hint="eastAsia"/>
          <w:sz w:val="28"/>
          <w:szCs w:val="28"/>
          <w:u w:val="single"/>
        </w:rPr>
        <w:t xml:space="preserve">浙江  </w:t>
      </w:r>
      <w:r>
        <w:rPr>
          <w:rFonts w:ascii="宋体" w:hAnsi="宋体" w:cs="宋体" w:hint="eastAsia"/>
          <w:sz w:val="28"/>
          <w:szCs w:val="28"/>
        </w:rPr>
        <w:t>省</w:t>
      </w:r>
      <w:r>
        <w:rPr>
          <w:rFonts w:ascii="宋体" w:hAnsi="宋体" w:cs="宋体" w:hint="eastAsia"/>
          <w:sz w:val="28"/>
          <w:szCs w:val="28"/>
          <w:u w:val="single"/>
        </w:rPr>
        <w:t xml:space="preserve">  杭州  </w:t>
      </w:r>
      <w:r>
        <w:rPr>
          <w:rFonts w:ascii="宋体" w:hAnsi="宋体" w:cs="宋体" w:hint="eastAsia"/>
          <w:sz w:val="28"/>
          <w:szCs w:val="28"/>
        </w:rPr>
        <w:t>市</w:t>
      </w:r>
    </w:p>
    <w:p w14:paraId="29E0B378" w14:textId="77777777" w:rsidR="00FF6344" w:rsidRDefault="00B46D33">
      <w:pPr>
        <w:spacing w:line="480" w:lineRule="auto"/>
        <w:ind w:firstLineChars="100" w:firstLine="280"/>
        <w:jc w:val="left"/>
        <w:rPr>
          <w:rFonts w:ascii="宋体" w:hAnsi="宋体" w:cs="宋体"/>
          <w:sz w:val="28"/>
          <w:szCs w:val="28"/>
        </w:rPr>
      </w:pPr>
      <w:r>
        <w:rPr>
          <w:rFonts w:ascii="宋体" w:hAnsi="宋体" w:cs="宋体" w:hint="eastAsia"/>
          <w:bCs/>
          <w:sz w:val="28"/>
          <w:szCs w:val="28"/>
        </w:rPr>
        <w:t>签订日期：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2C51C641" w14:textId="77777777" w:rsidR="00FF6344" w:rsidRDefault="00FF6344">
      <w:pPr>
        <w:ind w:firstLine="562"/>
        <w:rPr>
          <w:rFonts w:ascii="宋体" w:hAnsi="宋体" w:cs="宋体"/>
          <w:sz w:val="28"/>
          <w:szCs w:val="28"/>
        </w:rPr>
      </w:pPr>
    </w:p>
    <w:p w14:paraId="582F8646" w14:textId="77777777" w:rsidR="00FF6344" w:rsidRDefault="00B46D33">
      <w:pPr>
        <w:widowControl/>
        <w:rPr>
          <w:rFonts w:ascii="宋体" w:hAnsi="宋体" w:cs="宋体"/>
          <w:b/>
          <w:bCs/>
        </w:rPr>
      </w:pPr>
      <w:r>
        <w:rPr>
          <w:rFonts w:ascii="宋体" w:hAnsi="宋体" w:cs="宋体" w:hint="eastAsia"/>
          <w:b/>
          <w:bCs/>
        </w:rPr>
        <w:br w:type="page"/>
      </w:r>
    </w:p>
    <w:p w14:paraId="323F2364"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u w:val="single"/>
        </w:rPr>
        <w:lastRenderedPageBreak/>
        <w:t>2024</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中国茶叶博物馆 </w:t>
      </w:r>
      <w:r>
        <w:rPr>
          <w:rFonts w:ascii="宋体" w:hAnsi="宋体" w:cs="宋体" w:hint="eastAsia"/>
          <w:sz w:val="24"/>
        </w:rPr>
        <w:t>以</w:t>
      </w:r>
      <w:r>
        <w:rPr>
          <w:rFonts w:ascii="宋体" w:hAnsi="宋体" w:cs="宋体" w:hint="eastAsia"/>
          <w:sz w:val="24"/>
          <w:u w:val="single"/>
        </w:rPr>
        <w:t xml:space="preserve"> 政府采购公开招标方式 </w:t>
      </w:r>
      <w:r>
        <w:rPr>
          <w:rFonts w:ascii="宋体" w:hAnsi="宋体" w:cs="宋体" w:hint="eastAsia"/>
          <w:sz w:val="24"/>
        </w:rPr>
        <w:t>对</w:t>
      </w:r>
      <w:r>
        <w:rPr>
          <w:rFonts w:ascii="宋体" w:hAnsi="宋体" w:cs="宋体" w:hint="eastAsia"/>
          <w:bCs/>
          <w:kern w:val="0"/>
          <w:sz w:val="24"/>
          <w:u w:val="single"/>
        </w:rPr>
        <w:t>中国茶叶博物馆提升项目室外安防及监控中心提升改造安防设备采购</w:t>
      </w:r>
      <w:r>
        <w:rPr>
          <w:rFonts w:ascii="宋体" w:hAnsi="宋体" w:cs="宋体" w:hint="eastAsia"/>
          <w:sz w:val="24"/>
        </w:rPr>
        <w:t>进行了公开采购。经</w:t>
      </w:r>
      <w:r>
        <w:rPr>
          <w:rFonts w:ascii="宋体" w:hAnsi="宋体" w:cs="宋体" w:hint="eastAsia"/>
          <w:sz w:val="24"/>
          <w:u w:val="single"/>
        </w:rPr>
        <w:t xml:space="preserve">评标委员会 </w:t>
      </w:r>
      <w:r>
        <w:rPr>
          <w:rFonts w:ascii="宋体" w:hAnsi="宋体" w:cs="宋体" w:hint="eastAsia"/>
          <w:sz w:val="24"/>
        </w:rPr>
        <w:t>评定，</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14:paraId="3B3D85C0"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（采购人）   </w:t>
      </w:r>
      <w:r>
        <w:rPr>
          <w:rFonts w:ascii="宋体" w:hAnsi="宋体" w:cs="宋体" w:hint="eastAsia"/>
          <w:sz w:val="24"/>
          <w:lang w:val="zh-CN"/>
        </w:rPr>
        <w:t>(以下简称：甲方)和</w:t>
      </w:r>
      <w:r>
        <w:rPr>
          <w:rFonts w:ascii="宋体" w:hAnsi="宋体" w:cs="宋体" w:hint="eastAsia"/>
          <w:sz w:val="24"/>
          <w:u w:val="single"/>
        </w:rPr>
        <w:t xml:space="preserve">   （中标供应商名称）   </w:t>
      </w:r>
      <w:r>
        <w:rPr>
          <w:rFonts w:ascii="宋体" w:hAnsi="宋体" w:cs="宋体" w:hint="eastAsia"/>
          <w:sz w:val="24"/>
          <w:lang w:val="zh-CN"/>
        </w:rPr>
        <w:t>(以下简称：乙方)协商一致，约定以下合同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14:paraId="4240E919" w14:textId="77777777" w:rsidR="00FF6344" w:rsidRDefault="00B46D33">
      <w:pPr>
        <w:spacing w:line="560" w:lineRule="exact"/>
        <w:ind w:firstLineChars="200" w:firstLine="482"/>
        <w:outlineLvl w:val="0"/>
        <w:rPr>
          <w:rFonts w:ascii="宋体" w:hAnsi="宋体" w:cs="宋体"/>
          <w:b/>
          <w:sz w:val="24"/>
        </w:rPr>
      </w:pPr>
      <w:bookmarkStart w:id="387" w:name="_Toc2232"/>
      <w:bookmarkStart w:id="388" w:name="_Toc3029"/>
      <w:bookmarkStart w:id="389" w:name="_Toc24059"/>
      <w:r>
        <w:rPr>
          <w:rFonts w:ascii="宋体" w:hAnsi="宋体" w:cs="宋体" w:hint="eastAsia"/>
          <w:b/>
          <w:sz w:val="24"/>
        </w:rPr>
        <w:t>1.1 合同组成部分</w:t>
      </w:r>
      <w:bookmarkEnd w:id="387"/>
      <w:bookmarkEnd w:id="388"/>
      <w:bookmarkEnd w:id="389"/>
    </w:p>
    <w:p w14:paraId="4F3B2F7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98915E"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1.1.1 本合同及其补充合同、变更协议；</w:t>
      </w:r>
    </w:p>
    <w:p w14:paraId="740D924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1.1.2 中标通知书；</w:t>
      </w:r>
    </w:p>
    <w:p w14:paraId="47B15A13"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1.1.3 投标文件（含澄清或者说明文件）；</w:t>
      </w:r>
    </w:p>
    <w:p w14:paraId="79D9723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1.1.4 采购文件（含澄清或者修改文件）；</w:t>
      </w:r>
    </w:p>
    <w:p w14:paraId="2600076B"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1.1.5 其他相关采购文件。</w:t>
      </w:r>
    </w:p>
    <w:p w14:paraId="6A296085" w14:textId="77777777" w:rsidR="00FF6344" w:rsidRDefault="00B46D33">
      <w:pPr>
        <w:spacing w:line="560" w:lineRule="exact"/>
        <w:ind w:firstLineChars="200" w:firstLine="482"/>
        <w:outlineLvl w:val="0"/>
        <w:rPr>
          <w:rFonts w:ascii="宋体" w:hAnsi="宋体" w:cs="宋体"/>
          <w:b/>
          <w:sz w:val="24"/>
        </w:rPr>
      </w:pPr>
      <w:bookmarkStart w:id="390" w:name="_Toc27126"/>
      <w:bookmarkStart w:id="391" w:name="_Toc24300"/>
      <w:bookmarkStart w:id="392" w:name="_Toc21295"/>
      <w:r>
        <w:rPr>
          <w:rFonts w:ascii="宋体" w:hAnsi="宋体" w:cs="宋体" w:hint="eastAsia"/>
          <w:b/>
          <w:sz w:val="24"/>
        </w:rPr>
        <w:t>1.2 货物</w:t>
      </w:r>
      <w:bookmarkEnd w:id="390"/>
      <w:bookmarkEnd w:id="391"/>
      <w:bookmarkEnd w:id="392"/>
    </w:p>
    <w:p w14:paraId="5068C78D" w14:textId="77777777" w:rsidR="00FF6344" w:rsidRDefault="00B46D33">
      <w:pPr>
        <w:spacing w:line="560" w:lineRule="exact"/>
        <w:ind w:firstLineChars="200" w:firstLine="480"/>
        <w:rPr>
          <w:rFonts w:ascii="宋体" w:hAnsi="宋体" w:cs="宋体"/>
          <w:sz w:val="24"/>
          <w:u w:val="single"/>
        </w:rPr>
      </w:pPr>
      <w:r>
        <w:rPr>
          <w:rFonts w:ascii="宋体" w:hAnsi="宋体" w:cs="宋体" w:hint="eastAsia"/>
          <w:sz w:val="24"/>
        </w:rPr>
        <w:t>1.2.1 货物名称：</w:t>
      </w:r>
      <w:r>
        <w:rPr>
          <w:rFonts w:ascii="宋体" w:hAnsi="宋体" w:cs="宋体" w:hint="eastAsia"/>
          <w:sz w:val="24"/>
          <w:u w:val="single"/>
        </w:rPr>
        <w:t xml:space="preserve">详见采购需求中“项目建设清单” </w:t>
      </w:r>
      <w:r>
        <w:rPr>
          <w:rFonts w:ascii="宋体" w:hAnsi="宋体" w:cs="宋体" w:hint="eastAsia"/>
          <w:sz w:val="24"/>
        </w:rPr>
        <w:t>；</w:t>
      </w:r>
    </w:p>
    <w:p w14:paraId="5EBC4204" w14:textId="77777777" w:rsidR="00FF6344" w:rsidRDefault="00B46D33">
      <w:pPr>
        <w:spacing w:line="560" w:lineRule="exact"/>
        <w:ind w:firstLineChars="200" w:firstLine="480"/>
        <w:rPr>
          <w:rFonts w:ascii="宋体" w:hAnsi="宋体" w:cs="宋体"/>
          <w:sz w:val="24"/>
          <w:u w:val="single"/>
        </w:rPr>
      </w:pPr>
      <w:r>
        <w:rPr>
          <w:rFonts w:ascii="宋体" w:hAnsi="宋体" w:cs="宋体" w:hint="eastAsia"/>
          <w:sz w:val="24"/>
        </w:rPr>
        <w:t>1.2.2 货物数量：</w:t>
      </w:r>
      <w:r>
        <w:rPr>
          <w:rFonts w:ascii="宋体" w:hAnsi="宋体" w:cs="宋体" w:hint="eastAsia"/>
          <w:sz w:val="24"/>
          <w:u w:val="single"/>
        </w:rPr>
        <w:t>详见采购需求中“项目建设清单”</w:t>
      </w:r>
      <w:r>
        <w:rPr>
          <w:rFonts w:ascii="宋体" w:hAnsi="宋体" w:cs="宋体" w:hint="eastAsia"/>
          <w:sz w:val="24"/>
        </w:rPr>
        <w:t>；</w:t>
      </w:r>
    </w:p>
    <w:p w14:paraId="773D6C77"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1.2.3 货物质量：</w:t>
      </w:r>
      <w:r>
        <w:rPr>
          <w:rFonts w:ascii="宋体" w:hAnsi="宋体" w:cs="宋体" w:hint="eastAsia"/>
          <w:sz w:val="24"/>
          <w:u w:val="single"/>
        </w:rPr>
        <w:t>所供产品是符合国家技术规范和质量标准，合格产品，为全新、未使用过的原装正品，制造标准及技术规范要求必须符合我国相关标准</w:t>
      </w:r>
      <w:r>
        <w:rPr>
          <w:rFonts w:ascii="宋体" w:hAnsi="宋体" w:cs="宋体" w:hint="eastAsia"/>
          <w:sz w:val="24"/>
        </w:rPr>
        <w:t>。</w:t>
      </w:r>
    </w:p>
    <w:p w14:paraId="0A770958" w14:textId="77777777" w:rsidR="00FF6344" w:rsidRDefault="00B46D33">
      <w:pPr>
        <w:spacing w:line="560" w:lineRule="exact"/>
        <w:ind w:firstLineChars="200" w:firstLine="482"/>
        <w:outlineLvl w:val="0"/>
        <w:rPr>
          <w:rFonts w:ascii="宋体" w:hAnsi="宋体" w:cs="宋体"/>
          <w:b/>
          <w:sz w:val="24"/>
        </w:rPr>
      </w:pPr>
      <w:bookmarkStart w:id="393" w:name="_Toc21551"/>
      <w:bookmarkStart w:id="394" w:name="_Toc23292"/>
      <w:bookmarkStart w:id="395" w:name="_Toc21631"/>
      <w:r>
        <w:rPr>
          <w:rFonts w:ascii="宋体" w:hAnsi="宋体" w:cs="宋体" w:hint="eastAsia"/>
          <w:b/>
          <w:sz w:val="24"/>
        </w:rPr>
        <w:t>1.3 价款</w:t>
      </w:r>
      <w:bookmarkEnd w:id="393"/>
      <w:bookmarkEnd w:id="394"/>
      <w:bookmarkEnd w:id="395"/>
    </w:p>
    <w:p w14:paraId="13AE2F0B"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元人民币），固定综合单价，按</w:t>
      </w:r>
      <w:r>
        <w:rPr>
          <w:rFonts w:ascii="宋体" w:hAnsi="宋体" w:cs="宋体" w:hint="eastAsia"/>
          <w:sz w:val="24"/>
        </w:rPr>
        <w:lastRenderedPageBreak/>
        <w:t>实际供货数量结算。</w:t>
      </w:r>
    </w:p>
    <w:p w14:paraId="1C4F63B5" w14:textId="77777777" w:rsidR="00FF6344" w:rsidRDefault="00B46D33">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408"/>
        <w:gridCol w:w="2032"/>
        <w:gridCol w:w="690"/>
        <w:gridCol w:w="990"/>
        <w:gridCol w:w="1283"/>
        <w:gridCol w:w="900"/>
        <w:gridCol w:w="900"/>
      </w:tblGrid>
      <w:tr w:rsidR="00FF6344" w14:paraId="2F569E21" w14:textId="77777777">
        <w:trPr>
          <w:trHeight w:val="369"/>
          <w:jc w:val="center"/>
        </w:trPr>
        <w:tc>
          <w:tcPr>
            <w:tcW w:w="879" w:type="dxa"/>
            <w:tcBorders>
              <w:top w:val="single" w:sz="4" w:space="0" w:color="auto"/>
              <w:left w:val="single" w:sz="4" w:space="0" w:color="auto"/>
              <w:bottom w:val="single" w:sz="4" w:space="0" w:color="auto"/>
              <w:right w:val="single" w:sz="4" w:space="0" w:color="auto"/>
            </w:tcBorders>
            <w:vAlign w:val="center"/>
          </w:tcPr>
          <w:p w14:paraId="2CB0DEC3" w14:textId="77777777" w:rsidR="00FF6344" w:rsidRDefault="00B46D33">
            <w:pPr>
              <w:widowControl/>
              <w:ind w:firstLine="402"/>
              <w:jc w:val="left"/>
              <w:textAlignment w:val="center"/>
              <w:rPr>
                <w:rFonts w:ascii="宋体" w:hAnsi="宋体" w:cs="宋体"/>
                <w:b/>
                <w:bCs/>
                <w:sz w:val="20"/>
                <w:szCs w:val="20"/>
              </w:rPr>
            </w:pPr>
            <w:r>
              <w:rPr>
                <w:rFonts w:ascii="宋体" w:hAnsi="宋体" w:cs="宋体" w:hint="eastAsia"/>
                <w:b/>
                <w:bCs/>
                <w:kern w:val="0"/>
                <w:sz w:val="20"/>
                <w:szCs w:val="20"/>
                <w:lang w:bidi="ar"/>
              </w:rPr>
              <w:t>序号</w:t>
            </w:r>
          </w:p>
        </w:tc>
        <w:tc>
          <w:tcPr>
            <w:tcW w:w="2408" w:type="dxa"/>
            <w:tcBorders>
              <w:top w:val="single" w:sz="4" w:space="0" w:color="auto"/>
              <w:left w:val="single" w:sz="4" w:space="0" w:color="auto"/>
              <w:bottom w:val="single" w:sz="4" w:space="0" w:color="auto"/>
              <w:right w:val="single" w:sz="4" w:space="0" w:color="auto"/>
            </w:tcBorders>
            <w:vAlign w:val="center"/>
          </w:tcPr>
          <w:p w14:paraId="185EA7AC" w14:textId="77777777" w:rsidR="00FF6344" w:rsidRDefault="00B46D33">
            <w:pPr>
              <w:widowControl/>
              <w:ind w:firstLine="402"/>
              <w:jc w:val="left"/>
              <w:textAlignment w:val="center"/>
              <w:rPr>
                <w:rFonts w:ascii="宋体" w:hAnsi="宋体" w:cs="宋体"/>
                <w:b/>
                <w:bCs/>
                <w:sz w:val="20"/>
                <w:szCs w:val="20"/>
              </w:rPr>
            </w:pPr>
            <w:r>
              <w:rPr>
                <w:rFonts w:ascii="宋体" w:hAnsi="宋体" w:cs="宋体" w:hint="eastAsia"/>
                <w:b/>
                <w:bCs/>
                <w:kern w:val="0"/>
                <w:sz w:val="20"/>
                <w:szCs w:val="20"/>
                <w:lang w:bidi="ar"/>
              </w:rPr>
              <w:t>项目名称</w:t>
            </w:r>
          </w:p>
        </w:tc>
        <w:tc>
          <w:tcPr>
            <w:tcW w:w="2032" w:type="dxa"/>
            <w:tcBorders>
              <w:top w:val="single" w:sz="4" w:space="0" w:color="auto"/>
              <w:left w:val="single" w:sz="4" w:space="0" w:color="auto"/>
              <w:bottom w:val="single" w:sz="4" w:space="0" w:color="auto"/>
              <w:right w:val="single" w:sz="4" w:space="0" w:color="auto"/>
            </w:tcBorders>
            <w:vAlign w:val="center"/>
          </w:tcPr>
          <w:p w14:paraId="02533A3E" w14:textId="77777777" w:rsidR="00FF6344" w:rsidRDefault="00B46D33">
            <w:pPr>
              <w:widowControl/>
              <w:ind w:firstLine="402"/>
              <w:jc w:val="left"/>
              <w:textAlignment w:val="center"/>
              <w:rPr>
                <w:rFonts w:ascii="宋体" w:hAnsi="宋体" w:cs="宋体"/>
                <w:b/>
                <w:bCs/>
                <w:sz w:val="20"/>
                <w:szCs w:val="20"/>
              </w:rPr>
            </w:pPr>
            <w:r>
              <w:rPr>
                <w:rFonts w:ascii="宋体" w:hAnsi="宋体" w:cs="宋体" w:hint="eastAsia"/>
                <w:b/>
                <w:bCs/>
                <w:kern w:val="0"/>
                <w:sz w:val="20"/>
                <w:szCs w:val="20"/>
                <w:lang w:bidi="ar"/>
              </w:rPr>
              <w:t>功能或技术参数</w:t>
            </w:r>
          </w:p>
        </w:tc>
        <w:tc>
          <w:tcPr>
            <w:tcW w:w="690" w:type="dxa"/>
            <w:tcBorders>
              <w:top w:val="single" w:sz="4" w:space="0" w:color="auto"/>
              <w:left w:val="single" w:sz="4" w:space="0" w:color="auto"/>
              <w:bottom w:val="single" w:sz="4" w:space="0" w:color="auto"/>
              <w:right w:val="single" w:sz="4" w:space="0" w:color="auto"/>
            </w:tcBorders>
            <w:vAlign w:val="center"/>
          </w:tcPr>
          <w:p w14:paraId="4DEE1E4F" w14:textId="77777777" w:rsidR="00FF6344" w:rsidRDefault="00B46D33">
            <w:pPr>
              <w:widowControl/>
              <w:ind w:firstLine="402"/>
              <w:jc w:val="center"/>
              <w:textAlignment w:val="center"/>
              <w:rPr>
                <w:rFonts w:ascii="宋体" w:hAnsi="宋体" w:cs="宋体"/>
                <w:b/>
                <w:bCs/>
                <w:sz w:val="20"/>
                <w:szCs w:val="20"/>
              </w:rPr>
            </w:pPr>
            <w:r>
              <w:rPr>
                <w:rFonts w:ascii="宋体" w:hAnsi="宋体" w:cs="宋体" w:hint="eastAsia"/>
                <w:b/>
                <w:bCs/>
                <w:kern w:val="0"/>
                <w:sz w:val="20"/>
                <w:szCs w:val="20"/>
                <w:lang w:bidi="ar"/>
              </w:rPr>
              <w:t>单位</w:t>
            </w:r>
          </w:p>
        </w:tc>
        <w:tc>
          <w:tcPr>
            <w:tcW w:w="990" w:type="dxa"/>
            <w:tcBorders>
              <w:top w:val="single" w:sz="4" w:space="0" w:color="auto"/>
              <w:left w:val="single" w:sz="4" w:space="0" w:color="auto"/>
              <w:bottom w:val="single" w:sz="4" w:space="0" w:color="auto"/>
              <w:right w:val="single" w:sz="4" w:space="0" w:color="auto"/>
            </w:tcBorders>
            <w:vAlign w:val="center"/>
          </w:tcPr>
          <w:p w14:paraId="430DA8F9" w14:textId="77777777" w:rsidR="00FF6344" w:rsidRDefault="00B46D33">
            <w:pPr>
              <w:widowControl/>
              <w:ind w:firstLine="402"/>
              <w:jc w:val="center"/>
              <w:textAlignment w:val="center"/>
              <w:rPr>
                <w:rFonts w:ascii="宋体" w:hAnsi="宋体" w:cs="宋体"/>
                <w:b/>
                <w:bCs/>
                <w:sz w:val="20"/>
                <w:szCs w:val="20"/>
              </w:rPr>
            </w:pPr>
            <w:r>
              <w:rPr>
                <w:rFonts w:ascii="宋体" w:hAnsi="宋体" w:cs="宋体" w:hint="eastAsia"/>
                <w:b/>
                <w:bCs/>
                <w:kern w:val="0"/>
                <w:sz w:val="20"/>
                <w:szCs w:val="20"/>
                <w:lang w:bidi="ar"/>
              </w:rPr>
              <w:t>数量</w:t>
            </w:r>
          </w:p>
        </w:tc>
        <w:tc>
          <w:tcPr>
            <w:tcW w:w="1283" w:type="dxa"/>
            <w:tcBorders>
              <w:top w:val="single" w:sz="4" w:space="0" w:color="auto"/>
              <w:left w:val="single" w:sz="4" w:space="0" w:color="auto"/>
              <w:bottom w:val="single" w:sz="4" w:space="0" w:color="auto"/>
              <w:right w:val="single" w:sz="4" w:space="0" w:color="auto"/>
            </w:tcBorders>
            <w:vAlign w:val="center"/>
          </w:tcPr>
          <w:p w14:paraId="7E1834FD" w14:textId="77777777" w:rsidR="00FF6344" w:rsidRDefault="00B46D33">
            <w:pPr>
              <w:widowControl/>
              <w:ind w:firstLine="402"/>
              <w:jc w:val="center"/>
              <w:textAlignment w:val="center"/>
              <w:rPr>
                <w:rFonts w:ascii="宋体" w:hAnsi="宋体" w:cs="宋体"/>
                <w:b/>
                <w:bCs/>
                <w:sz w:val="20"/>
                <w:szCs w:val="20"/>
              </w:rPr>
            </w:pPr>
            <w:r>
              <w:rPr>
                <w:rFonts w:ascii="宋体" w:hAnsi="宋体" w:cs="宋体" w:hint="eastAsia"/>
                <w:b/>
                <w:bCs/>
                <w:kern w:val="0"/>
                <w:sz w:val="20"/>
                <w:szCs w:val="20"/>
                <w:lang w:bidi="ar"/>
              </w:rPr>
              <w:t>综合单价</w:t>
            </w:r>
          </w:p>
        </w:tc>
        <w:tc>
          <w:tcPr>
            <w:tcW w:w="900" w:type="dxa"/>
            <w:tcBorders>
              <w:top w:val="single" w:sz="4" w:space="0" w:color="auto"/>
              <w:left w:val="single" w:sz="4" w:space="0" w:color="auto"/>
              <w:bottom w:val="single" w:sz="4" w:space="0" w:color="auto"/>
              <w:right w:val="single" w:sz="4" w:space="0" w:color="auto"/>
            </w:tcBorders>
            <w:vAlign w:val="center"/>
          </w:tcPr>
          <w:p w14:paraId="01B5DAA1" w14:textId="77777777" w:rsidR="00FF6344" w:rsidRDefault="00B46D33">
            <w:pPr>
              <w:widowControl/>
              <w:ind w:firstLine="402"/>
              <w:jc w:val="center"/>
              <w:textAlignment w:val="center"/>
              <w:rPr>
                <w:rFonts w:ascii="宋体" w:hAnsi="宋体" w:cs="宋体"/>
                <w:b/>
                <w:bCs/>
                <w:kern w:val="0"/>
                <w:sz w:val="20"/>
                <w:szCs w:val="20"/>
                <w:lang w:bidi="ar"/>
              </w:rPr>
            </w:pPr>
            <w:r>
              <w:rPr>
                <w:rFonts w:ascii="宋体" w:hAnsi="宋体" w:cs="宋体" w:hint="eastAsia"/>
                <w:b/>
                <w:bCs/>
                <w:kern w:val="0"/>
                <w:sz w:val="20"/>
                <w:szCs w:val="20"/>
                <w:lang w:bidi="ar"/>
              </w:rPr>
              <w:t>小计</w:t>
            </w:r>
          </w:p>
        </w:tc>
        <w:tc>
          <w:tcPr>
            <w:tcW w:w="900" w:type="dxa"/>
            <w:tcBorders>
              <w:top w:val="single" w:sz="4" w:space="0" w:color="auto"/>
              <w:left w:val="single" w:sz="4" w:space="0" w:color="auto"/>
              <w:bottom w:val="single" w:sz="4" w:space="0" w:color="auto"/>
              <w:right w:val="single" w:sz="4" w:space="0" w:color="auto"/>
            </w:tcBorders>
            <w:vAlign w:val="center"/>
          </w:tcPr>
          <w:p w14:paraId="38910AC3" w14:textId="77777777" w:rsidR="00FF6344" w:rsidRDefault="00B46D33">
            <w:pPr>
              <w:widowControl/>
              <w:ind w:firstLine="402"/>
              <w:jc w:val="center"/>
              <w:textAlignment w:val="center"/>
              <w:rPr>
                <w:rFonts w:ascii="宋体" w:hAnsi="宋体" w:cs="宋体"/>
                <w:b/>
                <w:bCs/>
                <w:kern w:val="0"/>
                <w:sz w:val="20"/>
                <w:szCs w:val="20"/>
                <w:lang w:bidi="ar"/>
              </w:rPr>
            </w:pPr>
            <w:r>
              <w:rPr>
                <w:rFonts w:ascii="宋体" w:hAnsi="宋体" w:cs="宋体" w:hint="eastAsia"/>
                <w:b/>
                <w:bCs/>
                <w:kern w:val="0"/>
                <w:sz w:val="20"/>
                <w:szCs w:val="20"/>
                <w:lang w:bidi="ar"/>
              </w:rPr>
              <w:t>品牌</w:t>
            </w:r>
          </w:p>
        </w:tc>
      </w:tr>
      <w:tr w:rsidR="00FF6344" w14:paraId="5F4EDDFD" w14:textId="77777777">
        <w:trPr>
          <w:trHeight w:val="369"/>
          <w:jc w:val="center"/>
        </w:trPr>
        <w:tc>
          <w:tcPr>
            <w:tcW w:w="879" w:type="dxa"/>
            <w:tcBorders>
              <w:top w:val="single" w:sz="4" w:space="0" w:color="auto"/>
              <w:left w:val="single" w:sz="4" w:space="0" w:color="auto"/>
              <w:bottom w:val="single" w:sz="4" w:space="0" w:color="auto"/>
              <w:right w:val="single" w:sz="4" w:space="0" w:color="auto"/>
            </w:tcBorders>
            <w:vAlign w:val="center"/>
          </w:tcPr>
          <w:p w14:paraId="28FD26D1" w14:textId="77777777" w:rsidR="00FF6344" w:rsidRDefault="00FF6344">
            <w:pPr>
              <w:pStyle w:val="12"/>
              <w:spacing w:line="560" w:lineRule="exact"/>
              <w:ind w:firstLine="482"/>
              <w:jc w:val="center"/>
              <w:rPr>
                <w:rFonts w:hAnsi="宋体" w:cs="宋体"/>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tcPr>
          <w:p w14:paraId="12C6D6B4" w14:textId="77777777" w:rsidR="00FF6344" w:rsidRDefault="00FF6344">
            <w:pPr>
              <w:pStyle w:val="12"/>
              <w:spacing w:line="560" w:lineRule="exact"/>
              <w:ind w:firstLine="482"/>
              <w:jc w:val="center"/>
              <w:rPr>
                <w:rFonts w:hAnsi="宋体" w:cs="宋体"/>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14:paraId="71276266" w14:textId="77777777" w:rsidR="00FF6344" w:rsidRDefault="00FF6344">
            <w:pPr>
              <w:pStyle w:val="12"/>
              <w:spacing w:line="560" w:lineRule="exact"/>
              <w:ind w:firstLine="482"/>
              <w:jc w:val="center"/>
              <w:rPr>
                <w:rFonts w:hAnsi="宋体" w:cs="宋体"/>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0EF6C6F0" w14:textId="77777777" w:rsidR="00FF6344" w:rsidRDefault="00FF6344">
            <w:pPr>
              <w:pStyle w:val="12"/>
              <w:spacing w:line="560" w:lineRule="exact"/>
              <w:ind w:firstLine="482"/>
              <w:jc w:val="center"/>
              <w:rPr>
                <w:rFonts w:hAnsi="宋体" w:cs="宋体"/>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C3A9D9C" w14:textId="77777777" w:rsidR="00FF6344" w:rsidRDefault="00FF6344">
            <w:pPr>
              <w:pStyle w:val="12"/>
              <w:spacing w:line="560" w:lineRule="exact"/>
              <w:ind w:firstLine="482"/>
              <w:jc w:val="center"/>
              <w:rPr>
                <w:rFonts w:hAnsi="宋体" w:cs="宋体"/>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5FBD3AE4"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9893922"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061B44E" w14:textId="77777777" w:rsidR="00FF6344" w:rsidRDefault="00FF6344">
            <w:pPr>
              <w:pStyle w:val="12"/>
              <w:spacing w:line="560" w:lineRule="exact"/>
              <w:ind w:firstLine="482"/>
              <w:jc w:val="center"/>
              <w:rPr>
                <w:rFonts w:hAnsi="宋体" w:cs="宋体"/>
                <w:sz w:val="24"/>
                <w:szCs w:val="24"/>
              </w:rPr>
            </w:pPr>
          </w:p>
        </w:tc>
      </w:tr>
      <w:tr w:rsidR="00FF6344" w14:paraId="0069AC8B" w14:textId="77777777">
        <w:trPr>
          <w:trHeight w:val="369"/>
          <w:jc w:val="center"/>
        </w:trPr>
        <w:tc>
          <w:tcPr>
            <w:tcW w:w="879" w:type="dxa"/>
            <w:tcBorders>
              <w:top w:val="single" w:sz="4" w:space="0" w:color="auto"/>
              <w:left w:val="single" w:sz="4" w:space="0" w:color="auto"/>
              <w:bottom w:val="single" w:sz="4" w:space="0" w:color="auto"/>
              <w:right w:val="single" w:sz="4" w:space="0" w:color="auto"/>
            </w:tcBorders>
            <w:vAlign w:val="center"/>
          </w:tcPr>
          <w:p w14:paraId="6FA721F4" w14:textId="77777777" w:rsidR="00FF6344" w:rsidRDefault="00FF6344">
            <w:pPr>
              <w:pStyle w:val="12"/>
              <w:spacing w:line="560" w:lineRule="exact"/>
              <w:ind w:firstLine="482"/>
              <w:jc w:val="center"/>
              <w:rPr>
                <w:rFonts w:hAnsi="宋体" w:cs="宋体"/>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tcPr>
          <w:p w14:paraId="79CE6ED2" w14:textId="77777777" w:rsidR="00FF6344" w:rsidRDefault="00FF6344">
            <w:pPr>
              <w:pStyle w:val="12"/>
              <w:spacing w:line="560" w:lineRule="exact"/>
              <w:ind w:firstLine="482"/>
              <w:jc w:val="center"/>
              <w:rPr>
                <w:rFonts w:hAnsi="宋体" w:cs="宋体"/>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14:paraId="7F7E5EC1" w14:textId="77777777" w:rsidR="00FF6344" w:rsidRDefault="00FF6344">
            <w:pPr>
              <w:pStyle w:val="12"/>
              <w:spacing w:line="560" w:lineRule="exact"/>
              <w:ind w:firstLine="482"/>
              <w:jc w:val="center"/>
              <w:rPr>
                <w:rFonts w:hAnsi="宋体" w:cs="宋体"/>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2E0604AE" w14:textId="77777777" w:rsidR="00FF6344" w:rsidRDefault="00FF6344">
            <w:pPr>
              <w:pStyle w:val="12"/>
              <w:spacing w:line="560" w:lineRule="exact"/>
              <w:ind w:firstLine="482"/>
              <w:jc w:val="center"/>
              <w:rPr>
                <w:rFonts w:hAnsi="宋体" w:cs="宋体"/>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7EE56B6" w14:textId="77777777" w:rsidR="00FF6344" w:rsidRDefault="00FF6344">
            <w:pPr>
              <w:pStyle w:val="12"/>
              <w:spacing w:line="560" w:lineRule="exact"/>
              <w:ind w:firstLine="482"/>
              <w:jc w:val="center"/>
              <w:rPr>
                <w:rFonts w:hAnsi="宋体" w:cs="宋体"/>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4D81533E"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563442B"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C3B0CDE" w14:textId="77777777" w:rsidR="00FF6344" w:rsidRDefault="00FF6344">
            <w:pPr>
              <w:pStyle w:val="12"/>
              <w:spacing w:line="560" w:lineRule="exact"/>
              <w:ind w:firstLine="482"/>
              <w:jc w:val="center"/>
              <w:rPr>
                <w:rFonts w:hAnsi="宋体" w:cs="宋体"/>
                <w:sz w:val="24"/>
                <w:szCs w:val="24"/>
              </w:rPr>
            </w:pPr>
          </w:p>
        </w:tc>
      </w:tr>
      <w:tr w:rsidR="00FF6344" w14:paraId="753B3CF0" w14:textId="77777777">
        <w:trPr>
          <w:trHeight w:val="369"/>
          <w:jc w:val="center"/>
        </w:trPr>
        <w:tc>
          <w:tcPr>
            <w:tcW w:w="879" w:type="dxa"/>
            <w:tcBorders>
              <w:top w:val="single" w:sz="4" w:space="0" w:color="auto"/>
              <w:left w:val="single" w:sz="4" w:space="0" w:color="auto"/>
              <w:bottom w:val="single" w:sz="4" w:space="0" w:color="auto"/>
              <w:right w:val="single" w:sz="4" w:space="0" w:color="auto"/>
            </w:tcBorders>
            <w:vAlign w:val="center"/>
          </w:tcPr>
          <w:p w14:paraId="710D08C4" w14:textId="77777777" w:rsidR="00FF6344" w:rsidRDefault="00FF6344">
            <w:pPr>
              <w:pStyle w:val="12"/>
              <w:spacing w:line="560" w:lineRule="exact"/>
              <w:ind w:firstLine="482"/>
              <w:jc w:val="center"/>
              <w:rPr>
                <w:rFonts w:hAnsi="宋体" w:cs="宋体"/>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tcPr>
          <w:p w14:paraId="1C1630DB" w14:textId="77777777" w:rsidR="00FF6344" w:rsidRDefault="00FF6344">
            <w:pPr>
              <w:pStyle w:val="12"/>
              <w:spacing w:line="560" w:lineRule="exact"/>
              <w:ind w:firstLine="482"/>
              <w:jc w:val="center"/>
              <w:rPr>
                <w:rFonts w:hAnsi="宋体" w:cs="宋体"/>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14:paraId="1A5D07C5" w14:textId="77777777" w:rsidR="00FF6344" w:rsidRDefault="00FF6344">
            <w:pPr>
              <w:pStyle w:val="12"/>
              <w:spacing w:line="560" w:lineRule="exact"/>
              <w:ind w:firstLine="482"/>
              <w:jc w:val="center"/>
              <w:rPr>
                <w:rFonts w:hAnsi="宋体" w:cs="宋体"/>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7DFFCB9B" w14:textId="77777777" w:rsidR="00FF6344" w:rsidRDefault="00FF6344">
            <w:pPr>
              <w:pStyle w:val="12"/>
              <w:spacing w:line="560" w:lineRule="exact"/>
              <w:ind w:firstLine="482"/>
              <w:jc w:val="center"/>
              <w:rPr>
                <w:rFonts w:hAnsi="宋体" w:cs="宋体"/>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932FE9B" w14:textId="77777777" w:rsidR="00FF6344" w:rsidRDefault="00FF6344">
            <w:pPr>
              <w:pStyle w:val="12"/>
              <w:spacing w:line="560" w:lineRule="exact"/>
              <w:ind w:firstLine="482"/>
              <w:jc w:val="center"/>
              <w:rPr>
                <w:rFonts w:hAnsi="宋体" w:cs="宋体"/>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145E5F8C"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842C2B"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09F2AD7" w14:textId="77777777" w:rsidR="00FF6344" w:rsidRDefault="00FF6344">
            <w:pPr>
              <w:pStyle w:val="12"/>
              <w:spacing w:line="560" w:lineRule="exact"/>
              <w:ind w:firstLine="482"/>
              <w:jc w:val="center"/>
              <w:rPr>
                <w:rFonts w:hAnsi="宋体" w:cs="宋体"/>
                <w:sz w:val="24"/>
                <w:szCs w:val="24"/>
              </w:rPr>
            </w:pPr>
          </w:p>
        </w:tc>
      </w:tr>
      <w:tr w:rsidR="00FF6344" w14:paraId="4ADFC688" w14:textId="77777777">
        <w:trPr>
          <w:trHeight w:val="369"/>
          <w:jc w:val="center"/>
        </w:trPr>
        <w:tc>
          <w:tcPr>
            <w:tcW w:w="3287" w:type="dxa"/>
            <w:gridSpan w:val="2"/>
            <w:tcBorders>
              <w:top w:val="single" w:sz="4" w:space="0" w:color="auto"/>
              <w:left w:val="single" w:sz="4" w:space="0" w:color="auto"/>
              <w:bottom w:val="single" w:sz="4" w:space="0" w:color="auto"/>
              <w:right w:val="single" w:sz="4" w:space="0" w:color="auto"/>
            </w:tcBorders>
            <w:vAlign w:val="center"/>
          </w:tcPr>
          <w:p w14:paraId="7C9DC449" w14:textId="77777777" w:rsidR="00FF6344" w:rsidRDefault="00B46D33">
            <w:pPr>
              <w:pStyle w:val="12"/>
              <w:spacing w:line="560" w:lineRule="exact"/>
              <w:ind w:firstLine="482"/>
              <w:jc w:val="center"/>
              <w:rPr>
                <w:rFonts w:hAnsi="宋体" w:cs="宋体"/>
                <w:sz w:val="24"/>
                <w:szCs w:val="24"/>
              </w:rPr>
            </w:pPr>
            <w:r>
              <w:rPr>
                <w:rFonts w:hAnsi="宋体" w:cs="宋体" w:hint="eastAsia"/>
                <w:sz w:val="24"/>
                <w:szCs w:val="24"/>
              </w:rPr>
              <w:t>总价/元</w:t>
            </w:r>
          </w:p>
        </w:tc>
        <w:tc>
          <w:tcPr>
            <w:tcW w:w="2032" w:type="dxa"/>
            <w:tcBorders>
              <w:top w:val="single" w:sz="4" w:space="0" w:color="auto"/>
              <w:left w:val="single" w:sz="4" w:space="0" w:color="auto"/>
              <w:bottom w:val="single" w:sz="4" w:space="0" w:color="auto"/>
              <w:right w:val="single" w:sz="4" w:space="0" w:color="auto"/>
            </w:tcBorders>
            <w:vAlign w:val="center"/>
          </w:tcPr>
          <w:p w14:paraId="4B802F10" w14:textId="77777777" w:rsidR="00FF6344" w:rsidRDefault="00FF6344">
            <w:pPr>
              <w:pStyle w:val="12"/>
              <w:spacing w:line="560" w:lineRule="exact"/>
              <w:ind w:firstLine="482"/>
              <w:jc w:val="center"/>
              <w:rPr>
                <w:rFonts w:hAnsi="宋体" w:cs="宋体"/>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0F9A4D1C" w14:textId="77777777" w:rsidR="00FF6344" w:rsidRDefault="00FF6344">
            <w:pPr>
              <w:pStyle w:val="12"/>
              <w:spacing w:line="560" w:lineRule="exact"/>
              <w:ind w:firstLine="482"/>
              <w:jc w:val="center"/>
              <w:rPr>
                <w:rFonts w:hAnsi="宋体" w:cs="宋体"/>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D8CEBE9" w14:textId="77777777" w:rsidR="00FF6344" w:rsidRDefault="00FF6344">
            <w:pPr>
              <w:pStyle w:val="12"/>
              <w:spacing w:line="560" w:lineRule="exact"/>
              <w:ind w:firstLine="482"/>
              <w:jc w:val="center"/>
              <w:rPr>
                <w:rFonts w:hAnsi="宋体" w:cs="宋体"/>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12432117"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45921DC" w14:textId="77777777" w:rsidR="00FF6344" w:rsidRDefault="00FF6344">
            <w:pPr>
              <w:pStyle w:val="12"/>
              <w:spacing w:line="560" w:lineRule="exact"/>
              <w:ind w:firstLine="482"/>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A74B8BB" w14:textId="77777777" w:rsidR="00FF6344" w:rsidRDefault="00FF6344">
            <w:pPr>
              <w:pStyle w:val="12"/>
              <w:spacing w:line="560" w:lineRule="exact"/>
              <w:ind w:firstLine="482"/>
              <w:jc w:val="center"/>
              <w:rPr>
                <w:rFonts w:hAnsi="宋体" w:cs="宋体"/>
                <w:sz w:val="24"/>
                <w:szCs w:val="24"/>
              </w:rPr>
            </w:pPr>
          </w:p>
        </w:tc>
      </w:tr>
    </w:tbl>
    <w:p w14:paraId="05D03F21" w14:textId="77777777" w:rsidR="00FF6344" w:rsidRDefault="00B46D33">
      <w:pPr>
        <w:spacing w:line="360" w:lineRule="auto"/>
        <w:ind w:firstLineChars="200" w:firstLine="482"/>
        <w:outlineLvl w:val="0"/>
        <w:rPr>
          <w:rFonts w:ascii="宋体" w:hAnsi="宋体" w:cs="宋体"/>
          <w:b/>
          <w:sz w:val="24"/>
        </w:rPr>
      </w:pPr>
      <w:bookmarkStart w:id="396" w:name="_Toc22618"/>
      <w:bookmarkStart w:id="397" w:name="_Toc10340"/>
      <w:bookmarkStart w:id="398" w:name="_Toc1814"/>
      <w:r>
        <w:rPr>
          <w:rFonts w:ascii="宋体" w:hAnsi="宋体" w:cs="宋体" w:hint="eastAsia"/>
          <w:b/>
          <w:sz w:val="24"/>
        </w:rPr>
        <w:t>1.4 付款</w:t>
      </w:r>
      <w:bookmarkEnd w:id="396"/>
      <w:bookmarkEnd w:id="397"/>
      <w:bookmarkEnd w:id="398"/>
      <w:r>
        <w:rPr>
          <w:rFonts w:ascii="宋体" w:hAnsi="宋体" w:cs="宋体" w:hint="eastAsia"/>
          <w:b/>
          <w:sz w:val="24"/>
        </w:rPr>
        <w:t>方式、时间和条件</w:t>
      </w:r>
    </w:p>
    <w:p w14:paraId="211281CC" w14:textId="77777777" w:rsidR="00FF6344" w:rsidRDefault="00B46D33">
      <w:pPr>
        <w:pStyle w:val="text-tag"/>
        <w:spacing w:before="0" w:beforeAutospacing="0" w:after="0" w:afterAutospacing="0" w:line="360" w:lineRule="auto"/>
        <w:ind w:firstLine="482"/>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0A3A69"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宋体" w:hAnsi="宋体" w:cs="宋体" w:hint="eastAsia"/>
          <w:sz w:val="24"/>
        </w:rPr>
        <w:t>采云</w:t>
      </w:r>
      <w:proofErr w:type="gramEnd"/>
      <w:r>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金融专线400-903-9583。</w:t>
      </w:r>
    </w:p>
    <w:p w14:paraId="496FBD0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1.4.3甲方迟延支付乙方款项的，向乙方支付逾期利息。双方可以在合同专</w:t>
      </w:r>
      <w:r>
        <w:rPr>
          <w:rFonts w:ascii="宋体" w:hAnsi="宋体" w:cs="宋体" w:hint="eastAsia"/>
          <w:sz w:val="24"/>
        </w:rPr>
        <w:lastRenderedPageBreak/>
        <w:t>用条款中约定逾期利率，约定利率不得低于合同订立时1年</w:t>
      </w:r>
      <w:proofErr w:type="gramStart"/>
      <w:r>
        <w:rPr>
          <w:rFonts w:ascii="宋体" w:hAnsi="宋体" w:cs="宋体" w:hint="eastAsia"/>
          <w:sz w:val="24"/>
        </w:rPr>
        <w:t>期贷款市场</w:t>
      </w:r>
      <w:proofErr w:type="gramEnd"/>
      <w:r>
        <w:rPr>
          <w:rFonts w:ascii="宋体" w:hAnsi="宋体" w:cs="宋体" w:hint="eastAsia"/>
          <w:sz w:val="24"/>
        </w:rPr>
        <w:t>报价利率；未作约定的，按照每日利率万分之五支付逾期利息。</w:t>
      </w:r>
    </w:p>
    <w:p w14:paraId="5EB3FBE0" w14:textId="77777777" w:rsidR="00FF6344" w:rsidRDefault="00B46D33">
      <w:pPr>
        <w:spacing w:line="560" w:lineRule="exact"/>
        <w:ind w:firstLineChars="200" w:firstLine="480"/>
        <w:outlineLvl w:val="0"/>
        <w:rPr>
          <w:rFonts w:ascii="宋体" w:hAnsi="宋体" w:cs="宋体"/>
          <w:sz w:val="24"/>
        </w:rPr>
      </w:pPr>
      <w:r>
        <w:rPr>
          <w:rFonts w:ascii="宋体" w:hAnsi="宋体" w:cs="宋体" w:hint="eastAsia"/>
          <w:sz w:val="24"/>
        </w:rPr>
        <w:t>1.4.4资金支付的方式、时间和条件详见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9D2B903" w14:textId="77777777" w:rsidR="00FF6344" w:rsidRDefault="00B46D33">
      <w:pPr>
        <w:spacing w:line="560" w:lineRule="exact"/>
        <w:ind w:firstLineChars="200" w:firstLine="480"/>
        <w:outlineLvl w:val="0"/>
        <w:rPr>
          <w:rFonts w:ascii="宋体" w:hAnsi="宋体" w:cs="宋体"/>
          <w:sz w:val="24"/>
        </w:rPr>
      </w:pPr>
      <w:r>
        <w:rPr>
          <w:rFonts w:ascii="宋体" w:hAnsi="宋体" w:cs="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hAnsi="宋体" w:cs="宋体" w:hint="eastAsia"/>
          <w:sz w:val="24"/>
        </w:rPr>
        <w:t>杭财采监</w:t>
      </w:r>
      <w:proofErr w:type="gramEnd"/>
      <w:r>
        <w:rPr>
          <w:rFonts w:ascii="宋体" w:hAnsi="宋体" w:cs="宋体" w:hint="eastAsia"/>
          <w:sz w:val="24"/>
        </w:rPr>
        <w:t>〔2021〕17号）。</w:t>
      </w:r>
    </w:p>
    <w:p w14:paraId="64106C7F" w14:textId="77777777" w:rsidR="00FF6344" w:rsidRDefault="00B46D33">
      <w:pPr>
        <w:spacing w:line="560" w:lineRule="exact"/>
        <w:ind w:firstLineChars="200" w:firstLine="482"/>
        <w:outlineLvl w:val="0"/>
        <w:rPr>
          <w:rFonts w:ascii="宋体" w:hAnsi="宋体" w:cs="宋体"/>
          <w:b/>
          <w:sz w:val="24"/>
        </w:rPr>
      </w:pPr>
      <w:bookmarkStart w:id="399" w:name="_Toc32071"/>
      <w:bookmarkStart w:id="400" w:name="_Toc19304"/>
      <w:bookmarkStart w:id="401" w:name="_Toc2846"/>
      <w:r>
        <w:rPr>
          <w:rFonts w:ascii="宋体" w:hAnsi="宋体" w:cs="宋体" w:hint="eastAsia"/>
          <w:b/>
          <w:sz w:val="24"/>
        </w:rPr>
        <w:t>1.5 货物交付期限、地点和方式</w:t>
      </w:r>
      <w:bookmarkEnd w:id="399"/>
      <w:bookmarkEnd w:id="400"/>
      <w:bookmarkEnd w:id="401"/>
    </w:p>
    <w:p w14:paraId="651F3E1E" w14:textId="77777777" w:rsidR="00FF6344" w:rsidRDefault="00B46D33">
      <w:pPr>
        <w:spacing w:line="560" w:lineRule="exact"/>
        <w:ind w:firstLineChars="200" w:firstLine="480"/>
        <w:rPr>
          <w:rFonts w:ascii="宋体" w:hAnsi="宋体" w:cs="宋体"/>
          <w:sz w:val="24"/>
          <w:u w:val="single"/>
        </w:rPr>
      </w:pPr>
      <w:r>
        <w:rPr>
          <w:rFonts w:ascii="宋体" w:hAnsi="宋体" w:cs="宋体" w:hint="eastAsia"/>
          <w:sz w:val="24"/>
        </w:rPr>
        <w:t>1.5.1 交付期限：详见</w:t>
      </w:r>
      <w:r>
        <w:rPr>
          <w:rFonts w:ascii="宋体" w:hAnsi="宋体" w:cs="宋体" w:hint="eastAsia"/>
          <w:b/>
          <w:i/>
          <w:sz w:val="24"/>
          <w:u w:val="single"/>
        </w:rPr>
        <w:t>合同专用条款</w:t>
      </w:r>
      <w:r>
        <w:rPr>
          <w:rFonts w:ascii="宋体" w:hAnsi="宋体" w:cs="宋体" w:hint="eastAsia"/>
          <w:sz w:val="24"/>
        </w:rPr>
        <w:t>；</w:t>
      </w:r>
    </w:p>
    <w:p w14:paraId="7A9EFA0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1.5.2 交付地点：</w:t>
      </w:r>
      <w:r>
        <w:rPr>
          <w:rFonts w:ascii="宋体" w:hAnsi="宋体" w:cs="宋体" w:hint="eastAsia"/>
          <w:b/>
          <w:i/>
          <w:sz w:val="24"/>
          <w:u w:val="single"/>
        </w:rPr>
        <w:t>合同专用条款</w:t>
      </w:r>
      <w:r>
        <w:rPr>
          <w:rFonts w:ascii="宋体" w:hAnsi="宋体" w:cs="宋体" w:hint="eastAsia"/>
          <w:sz w:val="24"/>
        </w:rPr>
        <w:t>；</w:t>
      </w:r>
    </w:p>
    <w:p w14:paraId="3FEA1B4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1.5.3 交付方式：</w:t>
      </w:r>
      <w:r>
        <w:rPr>
          <w:rFonts w:ascii="宋体" w:hAnsi="宋体" w:cs="宋体" w:hint="eastAsia"/>
          <w:b/>
          <w:i/>
          <w:sz w:val="24"/>
          <w:u w:val="single"/>
        </w:rPr>
        <w:t>合同专用条款</w:t>
      </w:r>
      <w:r>
        <w:rPr>
          <w:rFonts w:ascii="宋体" w:hAnsi="宋体" w:cs="宋体" w:hint="eastAsia"/>
          <w:sz w:val="24"/>
        </w:rPr>
        <w:t>。</w:t>
      </w:r>
    </w:p>
    <w:p w14:paraId="1324889F" w14:textId="77777777" w:rsidR="00FF6344" w:rsidRDefault="00B46D33">
      <w:pPr>
        <w:spacing w:line="560" w:lineRule="exact"/>
        <w:ind w:firstLineChars="200" w:firstLine="482"/>
        <w:outlineLvl w:val="0"/>
        <w:rPr>
          <w:rFonts w:ascii="宋体" w:hAnsi="宋体" w:cs="宋体"/>
          <w:b/>
          <w:sz w:val="24"/>
        </w:rPr>
      </w:pPr>
      <w:bookmarkStart w:id="402" w:name="_Toc19554"/>
      <w:bookmarkStart w:id="403" w:name="_Toc27250"/>
      <w:bookmarkStart w:id="404" w:name="_Toc21423"/>
      <w:r>
        <w:rPr>
          <w:rFonts w:ascii="宋体" w:hAnsi="宋体" w:cs="宋体" w:hint="eastAsia"/>
          <w:b/>
          <w:sz w:val="24"/>
        </w:rPr>
        <w:t>1.6 违约责任</w:t>
      </w:r>
      <w:bookmarkEnd w:id="402"/>
      <w:bookmarkEnd w:id="403"/>
      <w:bookmarkEnd w:id="404"/>
    </w:p>
    <w:p w14:paraId="7B9A06D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1.6.1 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%；迟延交付货物的违约金计算数额达到前述最高限额之日起，甲方有权在要求乙方支付违约金的同时，书面通知乙方解除本合同；</w:t>
      </w:r>
    </w:p>
    <w:p w14:paraId="5F054018"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1.6.2 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p>
    <w:p w14:paraId="6778B86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1.6.3 除不可抗力外，任何一方未能履行本合同约定的其他主要义务，经催告后在合理期限内仍未履行的，或者任何一方有其他违约行为致使不能实现合同</w:t>
      </w:r>
      <w:r>
        <w:rPr>
          <w:rFonts w:ascii="宋体" w:hAnsi="宋体" w:cs="宋体" w:hint="eastAsia"/>
          <w:sz w:val="24"/>
        </w:rPr>
        <w:lastRenderedPageBreak/>
        <w:t>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471F89"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91959F"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25E03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14:paraId="30173D3A" w14:textId="77777777" w:rsidR="00FF6344" w:rsidRDefault="00B46D33">
      <w:pPr>
        <w:spacing w:line="560" w:lineRule="exact"/>
        <w:ind w:leftChars="-200" w:left="-420" w:rightChars="-200" w:right="-420" w:firstLineChars="400" w:firstLine="960"/>
        <w:rPr>
          <w:rFonts w:ascii="宋体" w:hAnsi="宋体" w:cs="宋体"/>
        </w:rPr>
      </w:pPr>
      <w:r>
        <w:rPr>
          <w:rFonts w:ascii="宋体" w:hAnsi="宋体" w:cs="宋体" w:hint="eastAsia"/>
          <w:sz w:val="24"/>
        </w:rPr>
        <w:t>1.6.7违约责任</w:t>
      </w:r>
      <w:r>
        <w:rPr>
          <w:rFonts w:ascii="宋体" w:hAnsi="宋体" w:cs="宋体" w:hint="eastAsia"/>
          <w:b/>
          <w:i/>
          <w:sz w:val="24"/>
          <w:u w:val="single"/>
        </w:rPr>
        <w:t>合同专用条款</w:t>
      </w:r>
      <w:r>
        <w:rPr>
          <w:rFonts w:ascii="宋体" w:hAnsi="宋体" w:cs="宋体" w:hint="eastAsia"/>
          <w:sz w:val="24"/>
        </w:rPr>
        <w:t>另有约定的，从其约定。</w:t>
      </w:r>
    </w:p>
    <w:p w14:paraId="0694AA19" w14:textId="77777777" w:rsidR="00FF6344" w:rsidRDefault="00B46D33">
      <w:pPr>
        <w:spacing w:line="560" w:lineRule="exact"/>
        <w:ind w:firstLineChars="200" w:firstLine="482"/>
        <w:outlineLvl w:val="0"/>
        <w:rPr>
          <w:rFonts w:ascii="宋体" w:hAnsi="宋体" w:cs="宋体"/>
          <w:b/>
          <w:sz w:val="24"/>
        </w:rPr>
      </w:pPr>
      <w:bookmarkStart w:id="405" w:name="_Toc15583"/>
      <w:bookmarkStart w:id="406" w:name="_Toc16021"/>
      <w:bookmarkStart w:id="407" w:name="_Toc28375"/>
      <w:r>
        <w:rPr>
          <w:rFonts w:ascii="宋体" w:hAnsi="宋体" w:cs="宋体" w:hint="eastAsia"/>
          <w:b/>
          <w:sz w:val="24"/>
        </w:rPr>
        <w:t>1.7 合同争议的解决</w:t>
      </w:r>
      <w:bookmarkEnd w:id="405"/>
      <w:bookmarkEnd w:id="406"/>
      <w:bookmarkEnd w:id="407"/>
    </w:p>
    <w:p w14:paraId="104E3443" w14:textId="77777777" w:rsidR="00FF6344" w:rsidRDefault="00B46D33">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合同专用条款  </w:t>
      </w:r>
      <w:r>
        <w:rPr>
          <w:rFonts w:ascii="宋体" w:hAnsi="宋体" w:cs="宋体" w:hint="eastAsia"/>
          <w:sz w:val="24"/>
        </w:rPr>
        <w:t>条款规定的方式解决：</w:t>
      </w:r>
    </w:p>
    <w:p w14:paraId="2337A424" w14:textId="77777777" w:rsidR="00FF6344" w:rsidRDefault="00B46D33">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1.7.1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28A0BC97" w14:textId="77777777" w:rsidR="00FF6344" w:rsidRDefault="00B46D33">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1.7.2 向</w:t>
      </w:r>
      <w:r>
        <w:rPr>
          <w:rFonts w:ascii="宋体" w:hAnsi="宋体" w:cs="宋体" w:hint="eastAsia"/>
          <w:b/>
          <w:i/>
          <w:sz w:val="24"/>
          <w:u w:val="single"/>
        </w:rPr>
        <w:t>合同专用条款</w:t>
      </w:r>
      <w:r>
        <w:rPr>
          <w:rFonts w:ascii="宋体" w:hAnsi="宋体" w:cs="宋体" w:hint="eastAsia"/>
          <w:sz w:val="24"/>
        </w:rPr>
        <w:t>人民法院起诉。</w:t>
      </w:r>
    </w:p>
    <w:p w14:paraId="396FB995" w14:textId="77777777" w:rsidR="00FF6344" w:rsidRDefault="00B46D33">
      <w:pPr>
        <w:spacing w:line="560" w:lineRule="exact"/>
        <w:ind w:firstLineChars="200" w:firstLine="482"/>
        <w:outlineLvl w:val="0"/>
        <w:rPr>
          <w:rFonts w:ascii="宋体" w:hAnsi="宋体" w:cs="宋体"/>
          <w:b/>
          <w:sz w:val="24"/>
        </w:rPr>
      </w:pPr>
      <w:bookmarkStart w:id="408" w:name="_Toc7245"/>
      <w:bookmarkStart w:id="409" w:name="_Toc11173"/>
      <w:bookmarkStart w:id="410" w:name="_Toc15322"/>
      <w:r>
        <w:rPr>
          <w:rFonts w:ascii="宋体" w:hAnsi="宋体" w:cs="宋体" w:hint="eastAsia"/>
          <w:b/>
          <w:sz w:val="24"/>
        </w:rPr>
        <w:t>1.8 合同生效</w:t>
      </w:r>
      <w:bookmarkEnd w:id="408"/>
      <w:bookmarkEnd w:id="409"/>
      <w:bookmarkEnd w:id="410"/>
    </w:p>
    <w:p w14:paraId="0E2F62F9" w14:textId="77777777" w:rsidR="00FF6344" w:rsidRDefault="00B46D33">
      <w:pPr>
        <w:spacing w:line="560" w:lineRule="exact"/>
        <w:ind w:firstLineChars="200" w:firstLine="480"/>
        <w:rPr>
          <w:rFonts w:ascii="宋体" w:hAnsi="宋体" w:cs="宋体"/>
          <w:b/>
          <w:sz w:val="24"/>
        </w:rPr>
      </w:pPr>
      <w:r>
        <w:rPr>
          <w:rFonts w:ascii="宋体" w:hAnsi="宋体" w:cs="宋体" w:hint="eastAsia"/>
          <w:sz w:val="24"/>
        </w:rPr>
        <w:lastRenderedPageBreak/>
        <w:t>本合同自双方当事人盖章或者签字时生效。</w:t>
      </w:r>
    </w:p>
    <w:p w14:paraId="4AF495C4" w14:textId="77777777" w:rsidR="00FF6344" w:rsidRDefault="00FF6344">
      <w:pPr>
        <w:autoSpaceDE w:val="0"/>
        <w:autoSpaceDN w:val="0"/>
        <w:spacing w:line="560" w:lineRule="exact"/>
        <w:rPr>
          <w:rFonts w:ascii="宋体" w:hAnsi="宋体" w:cs="宋体"/>
          <w:sz w:val="24"/>
          <w:lang w:val="zh-CN"/>
        </w:rPr>
      </w:pPr>
    </w:p>
    <w:p w14:paraId="24225998"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14:paraId="54D3EA71"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                        统一社会信用代码或身份证号码：</w:t>
      </w:r>
    </w:p>
    <w:p w14:paraId="60D5E32A" w14:textId="77777777" w:rsidR="00FF6344" w:rsidRDefault="00FF6344">
      <w:pPr>
        <w:autoSpaceDE w:val="0"/>
        <w:autoSpaceDN w:val="0"/>
        <w:spacing w:line="560" w:lineRule="exact"/>
        <w:rPr>
          <w:rFonts w:ascii="宋体" w:hAnsi="宋体" w:cs="宋体"/>
          <w:sz w:val="24"/>
          <w:lang w:val="zh-CN"/>
        </w:rPr>
      </w:pPr>
    </w:p>
    <w:p w14:paraId="0878B49A"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住所：                                   住所：</w:t>
      </w:r>
    </w:p>
    <w:p w14:paraId="19B53278"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法定代表人或                             法定代表人</w:t>
      </w:r>
    </w:p>
    <w:p w14:paraId="575DD3C0"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 xml:space="preserve">授权代表（签字）：                        或授权代表（签字）: </w:t>
      </w:r>
    </w:p>
    <w:p w14:paraId="45914265"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联系人：                                 联系人：</w:t>
      </w:r>
    </w:p>
    <w:p w14:paraId="70ACE7C4"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约定送达地址：                           约定送达地址：</w:t>
      </w:r>
    </w:p>
    <w:p w14:paraId="34444A8E"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邮政编码：                               邮政编码：</w:t>
      </w:r>
    </w:p>
    <w:p w14:paraId="3AED0945"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 xml:space="preserve">电话:                                    电话: </w:t>
      </w:r>
    </w:p>
    <w:p w14:paraId="3289742F" w14:textId="77777777" w:rsidR="00FF6344" w:rsidRDefault="00B46D33">
      <w:pPr>
        <w:autoSpaceDE w:val="0"/>
        <w:autoSpaceDN w:val="0"/>
        <w:spacing w:line="560" w:lineRule="exact"/>
        <w:rPr>
          <w:rFonts w:ascii="宋体" w:hAnsi="宋体" w:cs="宋体"/>
          <w:sz w:val="24"/>
          <w:lang w:val="zh-CN"/>
        </w:rPr>
      </w:pPr>
      <w:r>
        <w:rPr>
          <w:rFonts w:ascii="宋体" w:hAnsi="宋体" w:cs="宋体" w:hint="eastAsia"/>
          <w:sz w:val="24"/>
          <w:lang w:val="zh-CN"/>
        </w:rPr>
        <w:t>传真:                                    传真:</w:t>
      </w:r>
    </w:p>
    <w:p w14:paraId="5E3AF9ED" w14:textId="77777777" w:rsidR="00FF6344" w:rsidRDefault="00B46D33">
      <w:pPr>
        <w:autoSpaceDE w:val="0"/>
        <w:autoSpaceDN w:val="0"/>
        <w:spacing w:line="560" w:lineRule="exact"/>
        <w:rPr>
          <w:rFonts w:ascii="宋体" w:hAnsi="宋体" w:cs="宋体"/>
          <w:sz w:val="24"/>
        </w:rPr>
      </w:pPr>
      <w:r>
        <w:rPr>
          <w:rFonts w:ascii="宋体" w:hAnsi="宋体" w:cs="宋体" w:hint="eastAsia"/>
          <w:sz w:val="24"/>
          <w:lang w:val="zh-CN"/>
        </w:rPr>
        <w:t>电子邮箱：                               电子邮箱：</w:t>
      </w:r>
    </w:p>
    <w:p w14:paraId="1792E48C" w14:textId="77777777" w:rsidR="00FF6344" w:rsidRDefault="00B46D33">
      <w:pPr>
        <w:autoSpaceDE w:val="0"/>
        <w:autoSpaceDN w:val="0"/>
        <w:spacing w:line="560" w:lineRule="exact"/>
        <w:rPr>
          <w:rFonts w:ascii="宋体" w:hAnsi="宋体" w:cs="宋体"/>
          <w:sz w:val="24"/>
        </w:rPr>
      </w:pPr>
      <w:r>
        <w:rPr>
          <w:rFonts w:ascii="宋体" w:hAnsi="宋体" w:cs="宋体" w:hint="eastAsia"/>
          <w:sz w:val="24"/>
        </w:rPr>
        <w:t xml:space="preserve">开户银行：                               开户银行： </w:t>
      </w:r>
    </w:p>
    <w:p w14:paraId="79569477" w14:textId="77777777" w:rsidR="00FF6344" w:rsidRDefault="00B46D33">
      <w:pPr>
        <w:autoSpaceDE w:val="0"/>
        <w:autoSpaceDN w:val="0"/>
        <w:spacing w:line="560" w:lineRule="exact"/>
        <w:rPr>
          <w:rFonts w:ascii="宋体" w:hAnsi="宋体" w:cs="宋体"/>
          <w:sz w:val="24"/>
        </w:rPr>
      </w:pPr>
      <w:r>
        <w:rPr>
          <w:rFonts w:ascii="宋体" w:hAnsi="宋体" w:cs="宋体" w:hint="eastAsia"/>
          <w:sz w:val="24"/>
        </w:rPr>
        <w:t xml:space="preserve">开户名称：                               开户名称： </w:t>
      </w:r>
    </w:p>
    <w:p w14:paraId="098A8F9F" w14:textId="77777777" w:rsidR="00FF6344" w:rsidRDefault="00B46D33">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14:paraId="23B479F1" w14:textId="77777777" w:rsidR="00FF6344" w:rsidRDefault="00B46D33">
      <w:pPr>
        <w:widowControl/>
        <w:adjustRightInd/>
        <w:jc w:val="left"/>
        <w:rPr>
          <w:rFonts w:ascii="宋体" w:hAnsi="宋体" w:cs="宋体"/>
          <w:b/>
          <w:sz w:val="24"/>
        </w:rPr>
      </w:pPr>
      <w:bookmarkStart w:id="411" w:name="_Toc331685783"/>
      <w:r>
        <w:rPr>
          <w:rFonts w:ascii="宋体" w:hAnsi="宋体" w:cs="宋体"/>
          <w:b/>
          <w:sz w:val="24"/>
        </w:rPr>
        <w:br w:type="page"/>
      </w:r>
    </w:p>
    <w:p w14:paraId="5DB6C859" w14:textId="77777777" w:rsidR="00FF6344" w:rsidRDefault="00B46D33">
      <w:pPr>
        <w:pStyle w:val="11"/>
        <w:spacing w:line="560" w:lineRule="exact"/>
        <w:ind w:leftChars="0" w:left="0" w:firstLineChars="0" w:firstLine="0"/>
        <w:jc w:val="center"/>
        <w:rPr>
          <w:rFonts w:ascii="宋体" w:hAnsi="宋体" w:cs="宋体"/>
          <w:b/>
          <w:szCs w:val="24"/>
        </w:rPr>
      </w:pPr>
      <w:r>
        <w:rPr>
          <w:rFonts w:ascii="宋体" w:hAnsi="宋体" w:cs="宋体" w:hint="eastAsia"/>
          <w:b/>
          <w:szCs w:val="24"/>
        </w:rPr>
        <w:lastRenderedPageBreak/>
        <w:t>第二部分 合同一般条款</w:t>
      </w:r>
      <w:bookmarkEnd w:id="411"/>
    </w:p>
    <w:p w14:paraId="4830E835" w14:textId="77777777" w:rsidR="00FF6344" w:rsidRDefault="00B46D33">
      <w:pPr>
        <w:spacing w:line="560" w:lineRule="exact"/>
        <w:ind w:firstLineChars="200" w:firstLine="482"/>
        <w:outlineLvl w:val="0"/>
        <w:rPr>
          <w:rFonts w:ascii="宋体" w:hAnsi="宋体" w:cs="宋体"/>
          <w:b/>
          <w:sz w:val="24"/>
        </w:rPr>
      </w:pPr>
      <w:bookmarkStart w:id="412" w:name="_Toc259093669"/>
      <w:bookmarkStart w:id="413" w:name="_Ref467378499"/>
      <w:bookmarkStart w:id="414" w:name="_Ref467379225"/>
      <w:bookmarkStart w:id="415" w:name="_Ref467379214"/>
      <w:bookmarkStart w:id="416" w:name="_Ref467379101"/>
      <w:bookmarkStart w:id="417" w:name="_Toc487900349"/>
      <w:bookmarkStart w:id="418" w:name="_Toc28763"/>
      <w:bookmarkStart w:id="419" w:name="_Ref467379094"/>
      <w:bookmarkStart w:id="420" w:name="_Ref467379205"/>
      <w:bookmarkStart w:id="421" w:name="_Toc279701240"/>
      <w:bookmarkStart w:id="422" w:name="_Toc16917"/>
      <w:bookmarkStart w:id="423" w:name="_Toc19614"/>
      <w:bookmarkStart w:id="424" w:name="_Ref467378404"/>
      <w:bookmarkStart w:id="425" w:name="_Ref467379109"/>
      <w:bookmarkStart w:id="426" w:name="_Ref467379195"/>
      <w:bookmarkStart w:id="427" w:name="_Ref467378463"/>
      <w:r>
        <w:rPr>
          <w:rFonts w:ascii="宋体" w:hAnsi="宋体" w:cs="宋体" w:hint="eastAsia"/>
          <w:b/>
          <w:sz w:val="24"/>
        </w:rPr>
        <w:t>2.1 定义</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74905FC"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14:paraId="6777480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2.1.1 “合同”系指采购人和中标供应商签订的载明双方当事人所达成的协议，并包括所有的附件、附录和构成合同的其他文件。</w:t>
      </w:r>
    </w:p>
    <w:p w14:paraId="6612DFD9"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2.1.2 “合同价”系指根据合同约定，中标供应商在完全履行合同义务后，采购人应支付给中标供应商的价格。</w:t>
      </w:r>
    </w:p>
    <w:p w14:paraId="7D22879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14:paraId="30B853B8" w14:textId="77777777" w:rsidR="00FF6344" w:rsidRDefault="00B46D33">
      <w:pPr>
        <w:spacing w:line="560" w:lineRule="exact"/>
        <w:ind w:firstLineChars="200" w:firstLine="480"/>
        <w:rPr>
          <w:rFonts w:ascii="宋体" w:hAnsi="宋体" w:cs="宋体"/>
          <w:sz w:val="24"/>
        </w:rPr>
      </w:pPr>
      <w:bookmarkStart w:id="428" w:name="_Ref467378840"/>
      <w:r>
        <w:rPr>
          <w:rFonts w:ascii="宋体" w:hAnsi="宋体" w:cs="宋体" w:hint="eastAsia"/>
          <w:sz w:val="24"/>
        </w:rPr>
        <w:t>2.1.4 “甲方”系指与中标供应商签署合同的采购人</w:t>
      </w:r>
      <w:bookmarkEnd w:id="428"/>
      <w:r>
        <w:rPr>
          <w:rFonts w:ascii="宋体" w:hAnsi="宋体" w:cs="宋体" w:hint="eastAsia"/>
          <w:sz w:val="24"/>
        </w:rPr>
        <w:t>；采购人委托采购代理机构代表其与乙方签订合同的，采购人的授权委托书作为合同附件。</w:t>
      </w:r>
    </w:p>
    <w:p w14:paraId="2A708599" w14:textId="77777777" w:rsidR="00FF6344" w:rsidRDefault="00B46D33">
      <w:pPr>
        <w:spacing w:line="560" w:lineRule="exact"/>
        <w:ind w:firstLineChars="200" w:firstLine="480"/>
        <w:rPr>
          <w:rFonts w:ascii="宋体" w:hAnsi="宋体" w:cs="宋体"/>
          <w:sz w:val="24"/>
        </w:rPr>
      </w:pPr>
      <w:bookmarkStart w:id="429" w:name="_Ref467379400"/>
      <w:r>
        <w:rPr>
          <w:rFonts w:ascii="宋体" w:hAnsi="宋体" w:cs="宋体" w:hint="eastAsia"/>
          <w:sz w:val="24"/>
        </w:rPr>
        <w:t>2.1.5 “乙方”系指根据合同约定交付货物的中标供应商</w:t>
      </w:r>
      <w:bookmarkEnd w:id="429"/>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C20A8F" w14:textId="77777777" w:rsidR="00FF6344" w:rsidRDefault="00B46D33">
      <w:pPr>
        <w:spacing w:line="560" w:lineRule="exact"/>
        <w:ind w:firstLineChars="200" w:firstLine="480"/>
        <w:rPr>
          <w:rFonts w:ascii="宋体" w:hAnsi="宋体" w:cs="宋体"/>
          <w:sz w:val="24"/>
        </w:rPr>
      </w:pPr>
      <w:bookmarkStart w:id="430" w:name="_Ref467379436"/>
      <w:r>
        <w:rPr>
          <w:rFonts w:ascii="宋体" w:hAnsi="宋体" w:cs="宋体" w:hint="eastAsia"/>
          <w:sz w:val="24"/>
        </w:rPr>
        <w:t>2.1.6 “现场”系指合同约定货物将要运至或者安装的地点。</w:t>
      </w:r>
      <w:bookmarkEnd w:id="430"/>
    </w:p>
    <w:p w14:paraId="641BF0D4" w14:textId="77777777" w:rsidR="00FF6344" w:rsidRDefault="00B46D33">
      <w:pPr>
        <w:spacing w:line="560" w:lineRule="exact"/>
        <w:ind w:firstLineChars="200" w:firstLine="482"/>
        <w:outlineLvl w:val="0"/>
        <w:rPr>
          <w:rFonts w:ascii="宋体" w:hAnsi="宋体" w:cs="宋体"/>
          <w:b/>
          <w:sz w:val="24"/>
        </w:rPr>
      </w:pPr>
      <w:bookmarkStart w:id="431" w:name="_Toc13336"/>
      <w:bookmarkStart w:id="432" w:name="_Toc27635"/>
      <w:bookmarkStart w:id="433" w:name="_Toc259093670"/>
      <w:bookmarkStart w:id="434" w:name="_Toc279701241"/>
      <w:bookmarkStart w:id="435" w:name="_Toc487900350"/>
      <w:bookmarkStart w:id="436" w:name="_Toc32504"/>
      <w:r>
        <w:rPr>
          <w:rFonts w:ascii="宋体" w:hAnsi="宋体" w:cs="宋体" w:hint="eastAsia"/>
          <w:b/>
          <w:sz w:val="24"/>
        </w:rPr>
        <w:t>2.2 技术规范</w:t>
      </w:r>
      <w:bookmarkEnd w:id="431"/>
      <w:bookmarkEnd w:id="432"/>
      <w:bookmarkEnd w:id="433"/>
      <w:bookmarkEnd w:id="434"/>
      <w:bookmarkEnd w:id="435"/>
      <w:bookmarkEnd w:id="436"/>
    </w:p>
    <w:p w14:paraId="1EF2EFE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EA2032" w14:textId="77777777" w:rsidR="00FF6344" w:rsidRDefault="00B46D33">
      <w:pPr>
        <w:spacing w:line="560" w:lineRule="exact"/>
        <w:ind w:firstLineChars="200" w:firstLine="482"/>
        <w:outlineLvl w:val="0"/>
        <w:rPr>
          <w:rFonts w:ascii="宋体" w:hAnsi="宋体" w:cs="宋体"/>
          <w:b/>
          <w:sz w:val="24"/>
        </w:rPr>
      </w:pPr>
      <w:bookmarkStart w:id="437" w:name="_Toc31634"/>
      <w:bookmarkStart w:id="438" w:name="_Toc27853"/>
      <w:bookmarkStart w:id="439" w:name="_Toc9829"/>
      <w:bookmarkStart w:id="440" w:name="_Toc259093671"/>
      <w:bookmarkStart w:id="441" w:name="_Toc279701242"/>
      <w:bookmarkStart w:id="442" w:name="_Toc487900351"/>
      <w:r>
        <w:rPr>
          <w:rFonts w:ascii="宋体" w:hAnsi="宋体" w:cs="宋体" w:hint="eastAsia"/>
          <w:b/>
          <w:sz w:val="24"/>
        </w:rPr>
        <w:t>2.3 知识产权</w:t>
      </w:r>
      <w:bookmarkEnd w:id="437"/>
      <w:bookmarkEnd w:id="438"/>
      <w:bookmarkEnd w:id="439"/>
      <w:bookmarkEnd w:id="440"/>
      <w:bookmarkEnd w:id="441"/>
      <w:bookmarkEnd w:id="442"/>
    </w:p>
    <w:p w14:paraId="78E20F9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2.3.1 乙方应保证甲方在使用该货物或其任何一部分时不受任何第三方提</w:t>
      </w:r>
      <w:r>
        <w:rPr>
          <w:rFonts w:ascii="宋体" w:hAnsi="宋体" w:cs="宋体" w:hint="eastAsia"/>
          <w:sz w:val="24"/>
        </w:rPr>
        <w:lastRenderedPageBreak/>
        <w:t>出的侵犯其著作权、商标权、专利权等知识产权方面的起诉；如果任何第三方提出侵权指控，那么乙方须与该第三方交涉并承担由此发生的一切责任、费用和赔偿；</w:t>
      </w:r>
    </w:p>
    <w:p w14:paraId="137D874D"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2.3.2具有知识产权的计算机软件等货物的知识产权归属，详见</w:t>
      </w:r>
      <w:r>
        <w:rPr>
          <w:rFonts w:ascii="宋体" w:hAnsi="宋体" w:cs="宋体" w:hint="eastAsia"/>
          <w:b/>
          <w:i/>
          <w:sz w:val="24"/>
          <w:u w:val="single"/>
        </w:rPr>
        <w:t>合同专用条款</w:t>
      </w:r>
      <w:r>
        <w:rPr>
          <w:rFonts w:ascii="宋体" w:hAnsi="宋体" w:cs="宋体" w:hint="eastAsia"/>
          <w:sz w:val="24"/>
        </w:rPr>
        <w:t>。</w:t>
      </w:r>
    </w:p>
    <w:p w14:paraId="51BC4E4B" w14:textId="77777777" w:rsidR="00FF6344" w:rsidRDefault="00B46D33">
      <w:pPr>
        <w:spacing w:line="560" w:lineRule="exact"/>
        <w:ind w:firstLineChars="200" w:firstLine="482"/>
        <w:outlineLvl w:val="0"/>
        <w:rPr>
          <w:rFonts w:ascii="宋体" w:hAnsi="宋体" w:cs="宋体"/>
          <w:b/>
          <w:sz w:val="24"/>
        </w:rPr>
      </w:pPr>
      <w:bookmarkStart w:id="443" w:name="_Toc4194"/>
      <w:bookmarkStart w:id="444" w:name="_Toc29149"/>
      <w:bookmarkStart w:id="445" w:name="_Toc11932"/>
      <w:r>
        <w:rPr>
          <w:rFonts w:ascii="宋体" w:hAnsi="宋体" w:cs="宋体" w:hint="eastAsia"/>
          <w:b/>
          <w:sz w:val="24"/>
        </w:rPr>
        <w:t>2.4 包装和装运</w:t>
      </w:r>
      <w:bookmarkEnd w:id="443"/>
      <w:bookmarkEnd w:id="444"/>
      <w:bookmarkEnd w:id="445"/>
    </w:p>
    <w:p w14:paraId="40146B5D"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2.4.1除</w:t>
      </w:r>
      <w:r>
        <w:rPr>
          <w:rFonts w:ascii="宋体" w:hAnsi="宋体" w:cs="宋体" w:hint="eastAsia"/>
          <w:b/>
          <w:i/>
          <w:sz w:val="24"/>
          <w:u w:val="single"/>
        </w:rPr>
        <w:t>合同专用条款</w:t>
      </w:r>
      <w:r>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6799A3"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37DEDA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2.4.2 装运货物的要求和通知，详见</w:t>
      </w:r>
      <w:r>
        <w:rPr>
          <w:rFonts w:ascii="宋体" w:hAnsi="宋体" w:cs="宋体" w:hint="eastAsia"/>
          <w:b/>
          <w:i/>
          <w:sz w:val="24"/>
          <w:u w:val="single"/>
        </w:rPr>
        <w:t>合同专用条款</w:t>
      </w:r>
      <w:r>
        <w:rPr>
          <w:rFonts w:ascii="宋体" w:hAnsi="宋体" w:cs="宋体" w:hint="eastAsia"/>
          <w:sz w:val="24"/>
        </w:rPr>
        <w:t>。</w:t>
      </w:r>
    </w:p>
    <w:p w14:paraId="3113585E" w14:textId="77777777" w:rsidR="00FF6344" w:rsidRDefault="00B46D33">
      <w:pPr>
        <w:spacing w:line="560" w:lineRule="exact"/>
        <w:ind w:firstLineChars="200" w:firstLine="482"/>
        <w:outlineLvl w:val="0"/>
        <w:rPr>
          <w:rFonts w:ascii="宋体" w:hAnsi="宋体" w:cs="宋体"/>
          <w:b/>
          <w:sz w:val="24"/>
        </w:rPr>
      </w:pPr>
      <w:bookmarkStart w:id="446" w:name="_Ref467378591"/>
      <w:bookmarkStart w:id="447" w:name="_Ref467379536"/>
      <w:bookmarkStart w:id="448" w:name="_Ref467378541"/>
      <w:bookmarkStart w:id="449" w:name="_Toc259093674"/>
      <w:bookmarkStart w:id="450" w:name="_Toc279701245"/>
      <w:bookmarkStart w:id="451" w:name="_Ref467379527"/>
      <w:bookmarkStart w:id="452" w:name="_Ref467379542"/>
      <w:bookmarkStart w:id="453" w:name="_Toc487900354"/>
      <w:bookmarkStart w:id="454" w:name="_Toc19074"/>
      <w:bookmarkStart w:id="455" w:name="_Toc26182"/>
      <w:bookmarkStart w:id="456" w:name="_Toc30272"/>
      <w:r>
        <w:rPr>
          <w:rFonts w:ascii="宋体" w:hAnsi="宋体" w:cs="宋体" w:hint="eastAsia"/>
          <w:b/>
          <w:sz w:val="24"/>
        </w:rPr>
        <w:t>2.</w:t>
      </w:r>
      <w:bookmarkEnd w:id="446"/>
      <w:bookmarkEnd w:id="447"/>
      <w:bookmarkEnd w:id="448"/>
      <w:bookmarkEnd w:id="449"/>
      <w:bookmarkEnd w:id="450"/>
      <w:bookmarkEnd w:id="451"/>
      <w:bookmarkEnd w:id="452"/>
      <w:bookmarkEnd w:id="453"/>
      <w:r>
        <w:rPr>
          <w:rFonts w:ascii="宋体" w:hAnsi="宋体" w:cs="宋体" w:hint="eastAsia"/>
          <w:b/>
          <w:sz w:val="24"/>
        </w:rPr>
        <w:t>5 履约检查和问题反馈</w:t>
      </w:r>
      <w:bookmarkEnd w:id="454"/>
      <w:bookmarkEnd w:id="455"/>
      <w:bookmarkEnd w:id="456"/>
    </w:p>
    <w:p w14:paraId="4E31DE2C" w14:textId="77777777" w:rsidR="00FF6344" w:rsidRDefault="00B46D33">
      <w:pPr>
        <w:spacing w:line="560" w:lineRule="exact"/>
        <w:ind w:firstLineChars="200" w:firstLine="480"/>
        <w:rPr>
          <w:rFonts w:ascii="宋体" w:hAnsi="宋体" w:cs="宋体"/>
          <w:sz w:val="24"/>
        </w:rPr>
      </w:pPr>
      <w:bookmarkStart w:id="457" w:name="_Ref467379657"/>
      <w:r>
        <w:rPr>
          <w:rFonts w:ascii="宋体" w:hAnsi="宋体" w:cs="宋体" w:hint="eastAsia"/>
          <w:sz w:val="24"/>
        </w:rPr>
        <w:t>2.5.1</w:t>
      </w:r>
      <w:bookmarkStart w:id="458" w:name="_Toc186431854"/>
      <w:bookmarkStart w:id="459" w:name="_Toc259093676"/>
      <w:bookmarkStart w:id="460" w:name="_Ref467379807"/>
      <w:bookmarkStart w:id="461" w:name="_Ref467379793"/>
      <w:bookmarkStart w:id="462" w:name="_Toc279701247"/>
      <w:bookmarkStart w:id="463" w:name="_Toc487900357"/>
      <w:bookmarkEnd w:id="457"/>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A25178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2.5.2 合同履行期间，甲方有权将履行过程中出现的问题反馈给乙方，双方当事人应以书面形式约定需要完善和改进的内容</w:t>
      </w:r>
      <w:bookmarkStart w:id="464" w:name="_Toc186431855"/>
      <w:bookmarkEnd w:id="458"/>
      <w:r>
        <w:rPr>
          <w:rFonts w:ascii="宋体" w:hAnsi="宋体" w:cs="宋体" w:hint="eastAsia"/>
          <w:sz w:val="24"/>
        </w:rPr>
        <w:t>。</w:t>
      </w:r>
    </w:p>
    <w:p w14:paraId="2C044BD8" w14:textId="77777777" w:rsidR="00FF6344" w:rsidRDefault="00B46D33">
      <w:pPr>
        <w:spacing w:line="560" w:lineRule="exact"/>
        <w:ind w:firstLineChars="200" w:firstLine="482"/>
        <w:outlineLvl w:val="0"/>
        <w:rPr>
          <w:rFonts w:ascii="宋体" w:hAnsi="宋体" w:cs="宋体"/>
          <w:b/>
          <w:sz w:val="24"/>
        </w:rPr>
      </w:pPr>
      <w:bookmarkStart w:id="465" w:name="_Toc279701248"/>
      <w:bookmarkStart w:id="466" w:name="_Toc487900358"/>
      <w:bookmarkStart w:id="467" w:name="_Toc259093677"/>
      <w:bookmarkStart w:id="468" w:name="_Ref467379852"/>
      <w:bookmarkStart w:id="469" w:name="_Ref467379923"/>
      <w:bookmarkStart w:id="470" w:name="_Ref467379863"/>
      <w:bookmarkStart w:id="471" w:name="_Toc774"/>
      <w:bookmarkStart w:id="472" w:name="_Toc3225"/>
      <w:bookmarkStart w:id="473" w:name="_Toc16110"/>
      <w:bookmarkEnd w:id="459"/>
      <w:bookmarkEnd w:id="460"/>
      <w:bookmarkEnd w:id="461"/>
      <w:bookmarkEnd w:id="462"/>
      <w:bookmarkEnd w:id="463"/>
      <w:bookmarkEnd w:id="464"/>
      <w:r>
        <w:rPr>
          <w:rFonts w:ascii="宋体" w:hAnsi="宋体" w:cs="宋体" w:hint="eastAsia"/>
          <w:b/>
          <w:sz w:val="24"/>
        </w:rPr>
        <w:t>2.6 技术资料</w:t>
      </w:r>
      <w:bookmarkEnd w:id="465"/>
      <w:bookmarkEnd w:id="466"/>
      <w:bookmarkEnd w:id="467"/>
      <w:bookmarkEnd w:id="468"/>
      <w:bookmarkEnd w:id="469"/>
      <w:bookmarkEnd w:id="470"/>
      <w:r>
        <w:rPr>
          <w:rFonts w:ascii="宋体" w:hAnsi="宋体" w:cs="宋体" w:hint="eastAsia"/>
          <w:b/>
          <w:sz w:val="24"/>
        </w:rPr>
        <w:t>和保密义务</w:t>
      </w:r>
      <w:bookmarkEnd w:id="471"/>
      <w:bookmarkEnd w:id="472"/>
      <w:bookmarkEnd w:id="473"/>
    </w:p>
    <w:p w14:paraId="3BDE60FB"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2.6.1 乙方有权依据合同约定和项目需要，向甲方了解有关情况，调阅有关资料等，甲方应予积极配合；</w:t>
      </w:r>
    </w:p>
    <w:p w14:paraId="5D3B49E9"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lastRenderedPageBreak/>
        <w:t>2.6.2 乙方有义务妥善保管和保护由甲方提供的前款信息和资料等；</w:t>
      </w:r>
    </w:p>
    <w:p w14:paraId="468F497C"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14:paraId="0202EBB9" w14:textId="77777777" w:rsidR="00FF6344" w:rsidRDefault="00B46D33">
      <w:pPr>
        <w:spacing w:line="560" w:lineRule="exact"/>
        <w:ind w:firstLineChars="200" w:firstLine="482"/>
        <w:outlineLvl w:val="0"/>
        <w:rPr>
          <w:rFonts w:ascii="宋体" w:hAnsi="宋体" w:cs="宋体"/>
          <w:b/>
          <w:sz w:val="24"/>
        </w:rPr>
      </w:pPr>
      <w:bookmarkStart w:id="474" w:name="_Toc7860"/>
      <w:r>
        <w:rPr>
          <w:rFonts w:ascii="宋体" w:hAnsi="宋体" w:cs="宋体" w:hint="eastAsia"/>
          <w:b/>
          <w:sz w:val="24"/>
        </w:rPr>
        <w:t>2.7 质量保证</w:t>
      </w:r>
      <w:bookmarkEnd w:id="474"/>
    </w:p>
    <w:p w14:paraId="4519CB3C"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2.7.1 乙方应建立和完善履行合同的内部质量保证体系，并提供相关内部规章制度给甲方，以便甲方进行监督检查；</w:t>
      </w:r>
    </w:p>
    <w:p w14:paraId="09968B07"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14:paraId="6F6047EF" w14:textId="77777777" w:rsidR="00FF6344" w:rsidRDefault="00B46D33">
      <w:pPr>
        <w:spacing w:line="560" w:lineRule="exact"/>
        <w:ind w:firstLineChars="200" w:firstLine="482"/>
        <w:outlineLvl w:val="0"/>
        <w:rPr>
          <w:rFonts w:ascii="宋体" w:hAnsi="宋体" w:cs="宋体"/>
          <w:b/>
          <w:sz w:val="24"/>
        </w:rPr>
      </w:pPr>
      <w:bookmarkStart w:id="475" w:name="_Toc17244"/>
      <w:bookmarkStart w:id="476" w:name="_Toc279701252"/>
      <w:bookmarkStart w:id="477" w:name="_Toc487900362"/>
      <w:bookmarkStart w:id="478" w:name="_Toc259093681"/>
      <w:r>
        <w:rPr>
          <w:rFonts w:ascii="宋体" w:hAnsi="宋体" w:cs="宋体" w:hint="eastAsia"/>
          <w:b/>
          <w:sz w:val="24"/>
        </w:rPr>
        <w:t>2.8 货物的风险负担</w:t>
      </w:r>
      <w:bookmarkEnd w:id="475"/>
    </w:p>
    <w:p w14:paraId="5BB48519" w14:textId="77777777" w:rsidR="00FF6344" w:rsidRDefault="00B46D33">
      <w:pPr>
        <w:spacing w:line="560" w:lineRule="exact"/>
        <w:ind w:firstLineChars="200" w:firstLine="48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14:paraId="3762F1DD" w14:textId="77777777" w:rsidR="00FF6344" w:rsidRDefault="00B46D33">
      <w:pPr>
        <w:spacing w:line="560" w:lineRule="exact"/>
        <w:ind w:firstLineChars="200" w:firstLine="482"/>
        <w:outlineLvl w:val="0"/>
        <w:rPr>
          <w:rFonts w:ascii="宋体" w:hAnsi="宋体" w:cs="宋体"/>
          <w:b/>
          <w:sz w:val="24"/>
        </w:rPr>
      </w:pPr>
      <w:bookmarkStart w:id="479" w:name="_Toc14055"/>
      <w:r>
        <w:rPr>
          <w:rFonts w:ascii="宋体" w:hAnsi="宋体" w:cs="宋体" w:hint="eastAsia"/>
          <w:b/>
          <w:sz w:val="24"/>
        </w:rPr>
        <w:t>2.9 延迟交货</w:t>
      </w:r>
      <w:bookmarkEnd w:id="476"/>
      <w:bookmarkEnd w:id="477"/>
      <w:bookmarkEnd w:id="478"/>
      <w:bookmarkEnd w:id="479"/>
    </w:p>
    <w:p w14:paraId="69E586B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56D4B95" w14:textId="77777777" w:rsidR="00FF6344" w:rsidRDefault="00B46D33">
      <w:pPr>
        <w:spacing w:line="560" w:lineRule="exact"/>
        <w:ind w:firstLineChars="200" w:firstLine="482"/>
        <w:outlineLvl w:val="0"/>
        <w:rPr>
          <w:rFonts w:ascii="宋体" w:hAnsi="宋体" w:cs="宋体"/>
          <w:b/>
          <w:sz w:val="24"/>
        </w:rPr>
      </w:pPr>
      <w:bookmarkStart w:id="480" w:name="_Toc7502"/>
      <w:bookmarkStart w:id="481" w:name="_Toc259093683"/>
      <w:bookmarkStart w:id="482" w:name="_Ref467378121"/>
      <w:bookmarkStart w:id="483" w:name="_Toc487900364"/>
      <w:bookmarkStart w:id="484" w:name="_Toc279701254"/>
      <w:r>
        <w:rPr>
          <w:rFonts w:ascii="宋体" w:hAnsi="宋体" w:cs="宋体" w:hint="eastAsia"/>
          <w:b/>
          <w:sz w:val="24"/>
        </w:rPr>
        <w:t>2.10 合同变更</w:t>
      </w:r>
      <w:bookmarkEnd w:id="480"/>
    </w:p>
    <w:p w14:paraId="6CF962B3"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85" w:name="_Toc487900369"/>
      <w:bookmarkStart w:id="486" w:name="_Toc279701259"/>
      <w:bookmarkStart w:id="487" w:name="_Toc259093688"/>
    </w:p>
    <w:p w14:paraId="364C697C" w14:textId="77777777" w:rsidR="00FF6344" w:rsidRDefault="00B46D33">
      <w:pPr>
        <w:spacing w:line="560" w:lineRule="exact"/>
        <w:ind w:firstLineChars="200" w:firstLine="482"/>
        <w:outlineLvl w:val="0"/>
        <w:rPr>
          <w:rFonts w:ascii="宋体" w:hAnsi="宋体" w:cs="宋体"/>
          <w:b/>
          <w:sz w:val="24"/>
        </w:rPr>
      </w:pPr>
      <w:bookmarkStart w:id="488" w:name="_Toc22955"/>
      <w:bookmarkStart w:id="489" w:name="_Toc10366"/>
      <w:bookmarkStart w:id="490" w:name="_Toc15237"/>
      <w:r>
        <w:rPr>
          <w:rFonts w:ascii="宋体" w:hAnsi="宋体" w:cs="宋体" w:hint="eastAsia"/>
          <w:b/>
          <w:sz w:val="24"/>
        </w:rPr>
        <w:t>2.11 合同转让</w:t>
      </w:r>
      <w:bookmarkEnd w:id="485"/>
      <w:bookmarkEnd w:id="486"/>
      <w:bookmarkEnd w:id="487"/>
      <w:r>
        <w:rPr>
          <w:rFonts w:ascii="宋体" w:hAnsi="宋体" w:cs="宋体" w:hint="eastAsia"/>
          <w:b/>
          <w:sz w:val="24"/>
        </w:rPr>
        <w:t>和分包</w:t>
      </w:r>
      <w:bookmarkEnd w:id="488"/>
      <w:bookmarkEnd w:id="489"/>
      <w:bookmarkEnd w:id="490"/>
    </w:p>
    <w:p w14:paraId="2C7788A6"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2.11.1合同的权利义务依法不得转让，但经甲方同意，乙方可以依法采取</w:t>
      </w:r>
      <w:r>
        <w:rPr>
          <w:rFonts w:ascii="宋体" w:hAnsi="宋体" w:cs="宋体" w:hint="eastAsia"/>
          <w:sz w:val="24"/>
        </w:rPr>
        <w:lastRenderedPageBreak/>
        <w:t>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C2108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2.11.2乙方采取分包方式履行合同的，甲方可直接向分包供应商支付款项。</w:t>
      </w:r>
    </w:p>
    <w:p w14:paraId="30013582" w14:textId="77777777" w:rsidR="00FF6344" w:rsidRDefault="00B46D33">
      <w:pPr>
        <w:spacing w:line="560" w:lineRule="exact"/>
        <w:ind w:firstLineChars="200" w:firstLine="482"/>
        <w:outlineLvl w:val="0"/>
        <w:rPr>
          <w:rFonts w:ascii="宋体" w:hAnsi="宋体" w:cs="宋体"/>
          <w:b/>
          <w:sz w:val="24"/>
        </w:rPr>
      </w:pPr>
      <w:bookmarkStart w:id="491" w:name="_Toc13566"/>
      <w:bookmarkStart w:id="492" w:name="_Toc16508"/>
      <w:bookmarkStart w:id="493" w:name="_Toc14066"/>
      <w:r>
        <w:rPr>
          <w:rFonts w:ascii="宋体" w:hAnsi="宋体" w:cs="宋体" w:hint="eastAsia"/>
          <w:b/>
          <w:sz w:val="24"/>
        </w:rPr>
        <w:t>2.12 不可抗力</w:t>
      </w:r>
      <w:bookmarkEnd w:id="491"/>
      <w:bookmarkEnd w:id="492"/>
      <w:bookmarkEnd w:id="493"/>
    </w:p>
    <w:p w14:paraId="396E789F"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2.12.1如果任何一方遭遇法律规定的不可抗力，致使合同履行受阻时，履行合同的期限应予延长，延长的期限应相当于不可抗力所影响的时间；</w:t>
      </w:r>
    </w:p>
    <w:p w14:paraId="5E163A2C"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2.12.2 因不可抗力致使不能实现合同目的的，当事人可以解除合同；</w:t>
      </w:r>
    </w:p>
    <w:p w14:paraId="15C29A61"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2.12.3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65A9406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2.12.4受不可抗力影响的一方在不可抗力发生后，应在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291855A2" w14:textId="77777777" w:rsidR="00FF6344" w:rsidRDefault="00B46D33">
      <w:pPr>
        <w:spacing w:line="560" w:lineRule="exact"/>
        <w:ind w:firstLineChars="200" w:firstLine="482"/>
        <w:outlineLvl w:val="0"/>
        <w:rPr>
          <w:rFonts w:ascii="宋体" w:hAnsi="宋体" w:cs="宋体"/>
          <w:b/>
          <w:sz w:val="24"/>
        </w:rPr>
      </w:pPr>
      <w:bookmarkStart w:id="494" w:name="_Toc30676"/>
      <w:bookmarkStart w:id="495" w:name="_Toc689"/>
      <w:bookmarkStart w:id="496" w:name="_Toc6969"/>
      <w:bookmarkStart w:id="497" w:name="_Toc487900365"/>
      <w:bookmarkStart w:id="498" w:name="_Toc259093684"/>
      <w:bookmarkStart w:id="499" w:name="_Toc279701255"/>
      <w:r>
        <w:rPr>
          <w:rFonts w:ascii="宋体" w:hAnsi="宋体" w:cs="宋体" w:hint="eastAsia"/>
          <w:b/>
          <w:sz w:val="24"/>
        </w:rPr>
        <w:t>2.13 税费</w:t>
      </w:r>
      <w:bookmarkEnd w:id="494"/>
      <w:bookmarkEnd w:id="495"/>
      <w:bookmarkEnd w:id="496"/>
      <w:bookmarkEnd w:id="497"/>
      <w:bookmarkEnd w:id="498"/>
      <w:bookmarkEnd w:id="499"/>
    </w:p>
    <w:p w14:paraId="2599F3C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w:t>
      </w:r>
    </w:p>
    <w:p w14:paraId="1E290D08" w14:textId="77777777" w:rsidR="00FF6344" w:rsidRDefault="00B46D33">
      <w:pPr>
        <w:spacing w:line="560" w:lineRule="exact"/>
        <w:ind w:firstLineChars="200" w:firstLine="482"/>
        <w:outlineLvl w:val="0"/>
        <w:rPr>
          <w:rFonts w:ascii="宋体" w:hAnsi="宋体" w:cs="宋体"/>
          <w:b/>
          <w:sz w:val="24"/>
        </w:rPr>
      </w:pPr>
      <w:bookmarkStart w:id="500" w:name="_Toc7102"/>
      <w:bookmarkStart w:id="501" w:name="_Toc259093687"/>
      <w:bookmarkStart w:id="502" w:name="_Toc8298"/>
      <w:bookmarkStart w:id="503" w:name="_Toc16959"/>
      <w:bookmarkStart w:id="504" w:name="_Toc487900368"/>
      <w:bookmarkStart w:id="505" w:name="_Toc279701258"/>
      <w:r>
        <w:rPr>
          <w:rFonts w:ascii="宋体" w:hAnsi="宋体" w:cs="宋体" w:hint="eastAsia"/>
          <w:b/>
          <w:sz w:val="24"/>
        </w:rPr>
        <w:t>2.14乙方破产</w:t>
      </w:r>
      <w:bookmarkEnd w:id="500"/>
      <w:bookmarkEnd w:id="501"/>
      <w:bookmarkEnd w:id="502"/>
      <w:bookmarkEnd w:id="503"/>
      <w:bookmarkEnd w:id="504"/>
      <w:bookmarkEnd w:id="505"/>
    </w:p>
    <w:p w14:paraId="27E59E2F"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F24658" w14:textId="77777777" w:rsidR="00FF6344" w:rsidRDefault="00B46D33">
      <w:pPr>
        <w:spacing w:line="560" w:lineRule="exact"/>
        <w:ind w:firstLineChars="200" w:firstLine="482"/>
        <w:outlineLvl w:val="0"/>
        <w:rPr>
          <w:rFonts w:ascii="宋体" w:hAnsi="宋体" w:cs="宋体"/>
          <w:b/>
          <w:sz w:val="24"/>
        </w:rPr>
      </w:pPr>
      <w:bookmarkStart w:id="506" w:name="_Toc29333"/>
      <w:bookmarkStart w:id="507" w:name="_Toc6134"/>
      <w:bookmarkStart w:id="508" w:name="_Toc15387"/>
      <w:r>
        <w:rPr>
          <w:rFonts w:ascii="宋体" w:hAnsi="宋体" w:cs="宋体" w:hint="eastAsia"/>
          <w:b/>
          <w:sz w:val="24"/>
        </w:rPr>
        <w:t>2.15 合同中止、终止</w:t>
      </w:r>
      <w:bookmarkEnd w:id="506"/>
      <w:bookmarkEnd w:id="507"/>
      <w:bookmarkEnd w:id="508"/>
    </w:p>
    <w:p w14:paraId="1F816C9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2.15.1 双方当事人不得擅自中止或者终止合同；</w:t>
      </w:r>
    </w:p>
    <w:p w14:paraId="432EE54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791E65CC" w14:textId="77777777" w:rsidR="00FF6344" w:rsidRDefault="00B46D33">
      <w:pPr>
        <w:spacing w:line="560" w:lineRule="exact"/>
        <w:ind w:firstLineChars="200" w:firstLine="482"/>
        <w:outlineLvl w:val="0"/>
        <w:rPr>
          <w:rFonts w:ascii="宋体" w:hAnsi="宋体" w:cs="宋体"/>
          <w:b/>
          <w:sz w:val="24"/>
        </w:rPr>
      </w:pPr>
      <w:bookmarkStart w:id="509" w:name="_Toc14563"/>
      <w:bookmarkStart w:id="510" w:name="_Toc6596"/>
      <w:bookmarkStart w:id="511" w:name="_Toc1125"/>
      <w:r>
        <w:rPr>
          <w:rFonts w:ascii="宋体" w:hAnsi="宋体" w:cs="宋体" w:hint="eastAsia"/>
          <w:b/>
          <w:sz w:val="24"/>
        </w:rPr>
        <w:lastRenderedPageBreak/>
        <w:t>2.16检验和验收</w:t>
      </w:r>
      <w:bookmarkEnd w:id="509"/>
      <w:bookmarkEnd w:id="510"/>
      <w:bookmarkEnd w:id="511"/>
    </w:p>
    <w:p w14:paraId="1E344C3B" w14:textId="77777777" w:rsidR="00FF6344" w:rsidRDefault="00B46D3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2.16.1货物交付前，乙方应对货物的质量、数量等方面进行详细、全面的检验，并向甲方出具证明货物符合合同约定的文件；货物交付时，乙方在</w:t>
      </w:r>
      <w:r>
        <w:rPr>
          <w:rFonts w:ascii="宋体" w:hAnsi="宋体" w:cs="宋体" w:hint="eastAsia"/>
          <w:b/>
          <w:i/>
          <w:sz w:val="24"/>
          <w:u w:val="single"/>
        </w:rPr>
        <w:t>合同专用条款</w:t>
      </w:r>
      <w:r>
        <w:rPr>
          <w:rFonts w:ascii="宋体" w:hAnsi="宋体" w:cs="宋体" w:hint="eastAsia"/>
          <w:sz w:val="24"/>
        </w:rPr>
        <w:t>约定时间内组织验收，并可依法邀请相关方参加，验收应出具验收书。</w:t>
      </w:r>
    </w:p>
    <w:p w14:paraId="575D367E" w14:textId="77777777" w:rsidR="00FF6344" w:rsidRDefault="00B46D3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006F6B" w14:textId="77777777" w:rsidR="00FF6344" w:rsidRDefault="00B46D3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2.16.3 检验和验收标准、程序等具体内容以及前述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14:paraId="61BF2812" w14:textId="77777777" w:rsidR="00FF6344" w:rsidRDefault="00B46D33">
      <w:pPr>
        <w:spacing w:line="560" w:lineRule="exact"/>
        <w:ind w:firstLineChars="200" w:firstLine="482"/>
        <w:outlineLvl w:val="0"/>
        <w:rPr>
          <w:rFonts w:ascii="宋体" w:hAnsi="宋体" w:cs="宋体"/>
          <w:b/>
          <w:sz w:val="24"/>
        </w:rPr>
      </w:pPr>
      <w:bookmarkStart w:id="512" w:name="_Toc279701261"/>
      <w:bookmarkStart w:id="513" w:name="_Toc259093690"/>
      <w:bookmarkStart w:id="514" w:name="_Toc487900371"/>
      <w:bookmarkStart w:id="515" w:name="_Toc25182"/>
      <w:bookmarkStart w:id="516" w:name="_Toc19604"/>
      <w:bookmarkStart w:id="517" w:name="_Toc11284"/>
      <w:bookmarkEnd w:id="481"/>
      <w:bookmarkEnd w:id="482"/>
      <w:bookmarkEnd w:id="483"/>
      <w:bookmarkEnd w:id="484"/>
      <w:r>
        <w:rPr>
          <w:rFonts w:ascii="宋体" w:hAnsi="宋体" w:cs="宋体" w:hint="eastAsia"/>
          <w:b/>
          <w:sz w:val="24"/>
        </w:rPr>
        <w:t>2.17 通知</w:t>
      </w:r>
      <w:bookmarkEnd w:id="512"/>
      <w:bookmarkEnd w:id="513"/>
      <w:bookmarkEnd w:id="514"/>
      <w:r>
        <w:rPr>
          <w:rFonts w:ascii="宋体" w:hAnsi="宋体" w:cs="宋体" w:hint="eastAsia"/>
          <w:b/>
          <w:sz w:val="24"/>
        </w:rPr>
        <w:t>和送达</w:t>
      </w:r>
      <w:bookmarkEnd w:id="515"/>
      <w:bookmarkEnd w:id="516"/>
      <w:bookmarkEnd w:id="517"/>
    </w:p>
    <w:p w14:paraId="7D713053" w14:textId="77777777" w:rsidR="00FF6344" w:rsidRDefault="00B46D33">
      <w:pPr>
        <w:spacing w:line="560" w:lineRule="exact"/>
        <w:ind w:firstLineChars="200" w:firstLine="480"/>
        <w:rPr>
          <w:rFonts w:ascii="宋体" w:hAnsi="宋体" w:cs="宋体"/>
          <w:sz w:val="24"/>
        </w:rPr>
      </w:pPr>
      <w:bookmarkStart w:id="518" w:name="_Toc6698"/>
      <w:bookmarkStart w:id="519" w:name="_Toc3135"/>
      <w:bookmarkStart w:id="520" w:name="_Toc487900372"/>
      <w:bookmarkStart w:id="521" w:name="_Toc259093691"/>
      <w:bookmarkStart w:id="522" w:name="_Toc279701262"/>
      <w:r>
        <w:rPr>
          <w:rFonts w:ascii="宋体" w:hAnsi="宋体" w:cs="宋体" w:hint="eastAsia"/>
          <w:sz w:val="24"/>
        </w:rPr>
        <w:t xml:space="preserve">2.17.1任何一方因履行合同而以合同第一部分尾部所列明的传真或电子邮件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18"/>
      <w:bookmarkEnd w:id="519"/>
    </w:p>
    <w:p w14:paraId="7A57CEAB" w14:textId="77777777" w:rsidR="00FF6344" w:rsidRDefault="00B46D33">
      <w:pPr>
        <w:spacing w:line="560" w:lineRule="exact"/>
        <w:ind w:firstLineChars="200" w:firstLine="480"/>
        <w:rPr>
          <w:rFonts w:ascii="宋体" w:hAnsi="宋体" w:cs="宋体"/>
          <w:sz w:val="24"/>
        </w:rPr>
      </w:pPr>
      <w:bookmarkStart w:id="523" w:name="_Toc23294"/>
      <w:bookmarkStart w:id="524" w:name="_Toc23128"/>
      <w:r>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3"/>
      <w:bookmarkEnd w:id="524"/>
    </w:p>
    <w:p w14:paraId="15A07354" w14:textId="77777777" w:rsidR="00FF6344" w:rsidRDefault="00B46D33">
      <w:pPr>
        <w:spacing w:line="560" w:lineRule="exact"/>
        <w:ind w:firstLineChars="200" w:firstLine="482"/>
        <w:outlineLvl w:val="0"/>
        <w:rPr>
          <w:rFonts w:ascii="宋体" w:hAnsi="宋体" w:cs="宋体"/>
          <w:b/>
          <w:sz w:val="24"/>
        </w:rPr>
      </w:pPr>
      <w:bookmarkStart w:id="525" w:name="_Toc18540"/>
      <w:bookmarkStart w:id="526" w:name="_Toc4355"/>
      <w:bookmarkStart w:id="527" w:name="_Toc30599"/>
      <w:r>
        <w:rPr>
          <w:rFonts w:ascii="宋体" w:hAnsi="宋体" w:cs="宋体" w:hint="eastAsia"/>
          <w:b/>
          <w:sz w:val="24"/>
        </w:rPr>
        <w:t>2.18 计量单位</w:t>
      </w:r>
      <w:bookmarkEnd w:id="520"/>
      <w:bookmarkEnd w:id="521"/>
      <w:bookmarkEnd w:id="522"/>
      <w:bookmarkEnd w:id="525"/>
      <w:bookmarkEnd w:id="526"/>
      <w:bookmarkEnd w:id="527"/>
    </w:p>
    <w:p w14:paraId="47752512"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741C0F48" w14:textId="77777777" w:rsidR="00FF6344" w:rsidRDefault="00B46D33">
      <w:pPr>
        <w:spacing w:line="560" w:lineRule="exact"/>
        <w:ind w:firstLineChars="200" w:firstLine="482"/>
        <w:outlineLvl w:val="0"/>
        <w:rPr>
          <w:rFonts w:ascii="宋体" w:hAnsi="宋体" w:cs="宋体"/>
          <w:b/>
          <w:sz w:val="24"/>
        </w:rPr>
      </w:pPr>
      <w:bookmarkStart w:id="528" w:name="_Toc487900373"/>
      <w:bookmarkStart w:id="529" w:name="_Toc259093692"/>
      <w:bookmarkStart w:id="530" w:name="_Toc10330"/>
      <w:bookmarkStart w:id="531" w:name="_Toc18567"/>
      <w:bookmarkStart w:id="532" w:name="_Toc12773"/>
      <w:bookmarkStart w:id="533" w:name="_Toc279701263"/>
      <w:r>
        <w:rPr>
          <w:rFonts w:ascii="宋体" w:hAnsi="宋体" w:cs="宋体" w:hint="eastAsia"/>
          <w:b/>
          <w:sz w:val="24"/>
        </w:rPr>
        <w:t>2.19 合同使用的文字和适用的法律</w:t>
      </w:r>
      <w:bookmarkEnd w:id="528"/>
      <w:bookmarkEnd w:id="529"/>
      <w:bookmarkEnd w:id="530"/>
      <w:bookmarkEnd w:id="531"/>
      <w:bookmarkEnd w:id="532"/>
      <w:bookmarkEnd w:id="533"/>
    </w:p>
    <w:p w14:paraId="73834500"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2.19.1 合同使用汉语书就、变更和解释；</w:t>
      </w:r>
    </w:p>
    <w:p w14:paraId="0DFAF6FB"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2.19.2 合同适用中华人民共和国法律。</w:t>
      </w:r>
    </w:p>
    <w:p w14:paraId="6FE1B6E6" w14:textId="77777777" w:rsidR="00FF6344" w:rsidRDefault="00B46D33">
      <w:pPr>
        <w:spacing w:line="560" w:lineRule="exact"/>
        <w:ind w:firstLineChars="200" w:firstLine="482"/>
        <w:outlineLvl w:val="0"/>
        <w:rPr>
          <w:rFonts w:ascii="宋体" w:hAnsi="宋体" w:cs="宋体"/>
          <w:b/>
          <w:sz w:val="24"/>
        </w:rPr>
      </w:pPr>
      <w:bookmarkStart w:id="534" w:name="_Toc16673"/>
      <w:bookmarkStart w:id="535" w:name="_Toc3148"/>
      <w:bookmarkStart w:id="536" w:name="_Toc259093693"/>
      <w:bookmarkStart w:id="537" w:name="_Toc12004"/>
      <w:bookmarkStart w:id="538" w:name="_Toc279701264"/>
      <w:bookmarkStart w:id="539" w:name="_Toc487900374"/>
      <w:r>
        <w:rPr>
          <w:rFonts w:ascii="宋体" w:hAnsi="宋体" w:cs="宋体" w:hint="eastAsia"/>
          <w:b/>
          <w:sz w:val="24"/>
        </w:rPr>
        <w:t>2.20 履约保证金</w:t>
      </w:r>
      <w:bookmarkEnd w:id="534"/>
      <w:bookmarkEnd w:id="535"/>
      <w:bookmarkEnd w:id="536"/>
      <w:bookmarkEnd w:id="537"/>
      <w:bookmarkEnd w:id="538"/>
    </w:p>
    <w:p w14:paraId="41328CD7" w14:textId="77777777" w:rsidR="00FF6344" w:rsidRDefault="00B46D33">
      <w:pPr>
        <w:pStyle w:val="text-tag"/>
        <w:spacing w:before="0" w:beforeAutospacing="0" w:after="0" w:afterAutospacing="0" w:line="360" w:lineRule="auto"/>
        <w:ind w:firstLine="482"/>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w:t>
      </w:r>
      <w:r>
        <w:rPr>
          <w:rFonts w:hint="eastAsia"/>
        </w:rPr>
        <w:lastRenderedPageBreak/>
        <w:t>提交不超过合同金额2.5%的履约保证金；鼓励和支持乙方以银行、保险公司出具的保函形式提供履约保证，乙方以银行、保险公司出具保函形式提交履约保证金的，甲方不得拒收。</w:t>
      </w:r>
    </w:p>
    <w:p w14:paraId="4B51F48A"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2.20.2  甲方在项目验收结束后及时退还履约保证金。甲方在项目通过验收之日起</w:t>
      </w:r>
      <w:r>
        <w:rPr>
          <w:rFonts w:ascii="宋体" w:hAnsi="宋体" w:cs="宋体" w:hint="eastAsia"/>
          <w:sz w:val="24"/>
          <w:u w:val="single"/>
        </w:rPr>
        <w:t xml:space="preserve"> 5 </w:t>
      </w:r>
      <w:proofErr w:type="gramStart"/>
      <w:r>
        <w:rPr>
          <w:rFonts w:ascii="宋体" w:hAnsi="宋体" w:cs="宋体" w:hint="eastAsia"/>
          <w:sz w:val="24"/>
        </w:rPr>
        <w:t>个</w:t>
      </w:r>
      <w:proofErr w:type="gramEnd"/>
      <w:r>
        <w:rPr>
          <w:rFonts w:ascii="宋体" w:hAnsi="宋体" w:cs="宋体" w:hint="eastAsia"/>
          <w:sz w:val="24"/>
        </w:rPr>
        <w:t>工作日内，按</w:t>
      </w:r>
      <w:r>
        <w:rPr>
          <w:rFonts w:ascii="宋体" w:hAnsi="宋体" w:cs="宋体" w:hint="eastAsia"/>
          <w:b/>
          <w:i/>
          <w:sz w:val="24"/>
          <w:u w:val="single"/>
        </w:rPr>
        <w:t>合同专用条款</w:t>
      </w:r>
      <w:r>
        <w:rPr>
          <w:rFonts w:ascii="宋体" w:hAnsi="宋体" w:cs="宋体" w:hint="eastAsia"/>
          <w:sz w:val="24"/>
        </w:rPr>
        <w:t>约定的方式将履约保证金退还乙方，逾期退还的，乙方可要求甲方支付违约金，违约金按每迟延退还一日的应退还而未退还金额的</w:t>
      </w:r>
      <w:r>
        <w:rPr>
          <w:rFonts w:ascii="宋体" w:hAnsi="宋体" w:cs="宋体" w:hint="eastAsia"/>
          <w:sz w:val="24"/>
          <w:u w:val="single"/>
        </w:rPr>
        <w:t xml:space="preserve">  0.05  </w:t>
      </w:r>
      <w:r>
        <w:rPr>
          <w:rFonts w:ascii="宋体" w:hAnsi="宋体" w:cs="宋体" w:hint="eastAsia"/>
          <w:sz w:val="24"/>
        </w:rPr>
        <w:t>%计算，最高限额为本合同履约保证金的</w:t>
      </w:r>
      <w:r>
        <w:rPr>
          <w:rFonts w:ascii="宋体" w:hAnsi="宋体" w:cs="宋体" w:hint="eastAsia"/>
          <w:sz w:val="24"/>
          <w:u w:val="single"/>
        </w:rPr>
        <w:t xml:space="preserve">  20   </w:t>
      </w:r>
      <w:r>
        <w:rPr>
          <w:rFonts w:ascii="宋体" w:hAnsi="宋体" w:cs="宋体" w:hint="eastAsia"/>
          <w:sz w:val="24"/>
        </w:rPr>
        <w:t xml:space="preserve">%； </w:t>
      </w:r>
    </w:p>
    <w:p w14:paraId="221F2335"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967043"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2.20.4 甲方根据杭州市政府采购网公布的供应商履约评价情况减免履约保证金。乙方履约验收评价总分为100分的，甲方免收履约保证金。</w:t>
      </w:r>
    </w:p>
    <w:p w14:paraId="695D832B" w14:textId="77777777" w:rsidR="00FF6344" w:rsidRDefault="00B46D33">
      <w:pPr>
        <w:spacing w:line="560" w:lineRule="exact"/>
        <w:ind w:firstLineChars="200" w:firstLine="480"/>
        <w:rPr>
          <w:rFonts w:ascii="宋体" w:hAnsi="宋体" w:cs="宋体"/>
        </w:rPr>
      </w:pPr>
      <w:r>
        <w:rPr>
          <w:rFonts w:ascii="宋体" w:hAnsi="宋体" w:cs="宋体" w:hint="eastAsia"/>
          <w:sz w:val="24"/>
        </w:rPr>
        <w:t>2.20.5甲方在乙方履行</w:t>
      </w:r>
      <w:proofErr w:type="gramStart"/>
      <w:r>
        <w:rPr>
          <w:rFonts w:ascii="宋体" w:hAnsi="宋体" w:cs="宋体" w:hint="eastAsia"/>
          <w:sz w:val="24"/>
        </w:rPr>
        <w:t>完合同</w:t>
      </w:r>
      <w:proofErr w:type="gramEnd"/>
      <w:r>
        <w:rPr>
          <w:rFonts w:ascii="宋体" w:hAnsi="宋体" w:cs="宋体" w:hint="eastAsia"/>
          <w:sz w:val="24"/>
        </w:rPr>
        <w:t>约定义务事项后及时退还，延迟退还的，应当按照合同约定和法律规定承担相应的赔偿责任。</w:t>
      </w:r>
    </w:p>
    <w:p w14:paraId="437DF7BD"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2.21对于因甲方原因导致变更、中止或者终止政府采购合同的，甲方应当依照合同约定对供应商受到的损失予以赔偿或者补偿。</w:t>
      </w:r>
    </w:p>
    <w:p w14:paraId="5295F5CF" w14:textId="77777777" w:rsidR="00FF6344" w:rsidRDefault="00B46D33">
      <w:pPr>
        <w:spacing w:line="560" w:lineRule="exact"/>
        <w:ind w:firstLineChars="200" w:firstLine="482"/>
        <w:outlineLvl w:val="0"/>
        <w:rPr>
          <w:rFonts w:ascii="宋体" w:hAnsi="宋体" w:cs="宋体"/>
          <w:b/>
          <w:sz w:val="24"/>
        </w:rPr>
      </w:pPr>
      <w:bookmarkStart w:id="540" w:name="_Toc19890"/>
      <w:bookmarkStart w:id="541" w:name="_Toc14001"/>
      <w:bookmarkStart w:id="542" w:name="_Toc6885"/>
      <w:bookmarkEnd w:id="539"/>
      <w:r>
        <w:rPr>
          <w:rFonts w:ascii="宋体" w:hAnsi="宋体" w:cs="宋体" w:hint="eastAsia"/>
          <w:b/>
          <w:sz w:val="24"/>
        </w:rPr>
        <w:t>2.22合同份数</w:t>
      </w:r>
      <w:bookmarkEnd w:id="540"/>
      <w:bookmarkEnd w:id="541"/>
      <w:bookmarkEnd w:id="542"/>
    </w:p>
    <w:p w14:paraId="5E03F278" w14:textId="77777777" w:rsidR="00FF6344" w:rsidRDefault="00B46D33">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5879D17D" w14:textId="77777777" w:rsidR="00FF6344" w:rsidRDefault="00B46D33">
      <w:pPr>
        <w:pStyle w:val="11"/>
        <w:spacing w:line="560" w:lineRule="exact"/>
        <w:ind w:firstLine="482"/>
        <w:jc w:val="center"/>
        <w:rPr>
          <w:rFonts w:ascii="宋体" w:hAnsi="宋体" w:cs="宋体"/>
          <w:b/>
          <w:szCs w:val="24"/>
        </w:rPr>
      </w:pPr>
      <w:bookmarkStart w:id="543" w:name="_Toc331685784"/>
      <w:r>
        <w:rPr>
          <w:rFonts w:ascii="宋体" w:hAnsi="宋体" w:cs="宋体" w:hint="eastAsia"/>
          <w:b/>
          <w:szCs w:val="24"/>
        </w:rPr>
        <w:t xml:space="preserve"> </w:t>
      </w:r>
      <w:bookmarkEnd w:id="543"/>
    </w:p>
    <w:p w14:paraId="546697D4" w14:textId="77777777" w:rsidR="00FF6344" w:rsidRDefault="00B46D33">
      <w:pPr>
        <w:pStyle w:val="TOC1"/>
        <w:rPr>
          <w:sz w:val="24"/>
        </w:rPr>
      </w:pPr>
      <w:r>
        <w:br w:type="page"/>
      </w:r>
    </w:p>
    <w:p w14:paraId="7EDB7DAC" w14:textId="77777777" w:rsidR="00FF6344" w:rsidRDefault="00B46D33">
      <w:pPr>
        <w:pStyle w:val="11"/>
        <w:spacing w:line="560" w:lineRule="exact"/>
        <w:ind w:firstLine="482"/>
        <w:jc w:val="center"/>
        <w:rPr>
          <w:rFonts w:ascii="宋体" w:hAnsi="宋体" w:cs="宋体"/>
          <w:b/>
          <w:szCs w:val="24"/>
        </w:rPr>
      </w:pPr>
      <w:r>
        <w:rPr>
          <w:rFonts w:ascii="宋体" w:hAnsi="宋体" w:cs="宋体" w:hint="eastAsia"/>
          <w:b/>
          <w:szCs w:val="24"/>
        </w:rPr>
        <w:lastRenderedPageBreak/>
        <w:t>第三部分  合同专用条款</w:t>
      </w:r>
    </w:p>
    <w:p w14:paraId="457131A3" w14:textId="77777777" w:rsidR="00FF6344" w:rsidRDefault="00B46D33">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4"/>
        <w:gridCol w:w="8655"/>
      </w:tblGrid>
      <w:tr w:rsidR="00FF6344" w14:paraId="70BB3933" w14:textId="77777777">
        <w:trPr>
          <w:trHeight w:val="391"/>
        </w:trPr>
        <w:tc>
          <w:tcPr>
            <w:tcW w:w="924" w:type="dxa"/>
            <w:tcBorders>
              <w:left w:val="single" w:sz="4" w:space="0" w:color="auto"/>
            </w:tcBorders>
            <w:vAlign w:val="center"/>
          </w:tcPr>
          <w:p w14:paraId="228A0153"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条款号</w:t>
            </w:r>
          </w:p>
        </w:tc>
        <w:tc>
          <w:tcPr>
            <w:tcW w:w="8655" w:type="dxa"/>
            <w:vAlign w:val="center"/>
          </w:tcPr>
          <w:p w14:paraId="23618F17"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约定内容</w:t>
            </w:r>
          </w:p>
        </w:tc>
      </w:tr>
      <w:tr w:rsidR="00FF6344" w14:paraId="072753E8" w14:textId="77777777">
        <w:trPr>
          <w:trHeight w:val="88"/>
        </w:trPr>
        <w:tc>
          <w:tcPr>
            <w:tcW w:w="924" w:type="dxa"/>
            <w:tcBorders>
              <w:left w:val="single" w:sz="4" w:space="0" w:color="auto"/>
            </w:tcBorders>
            <w:vAlign w:val="center"/>
          </w:tcPr>
          <w:p w14:paraId="598E3D2E" w14:textId="77777777" w:rsidR="00FF6344" w:rsidRDefault="00B46D33" w:rsidP="002074D2">
            <w:pPr>
              <w:spacing w:line="360" w:lineRule="auto"/>
              <w:rPr>
                <w:rFonts w:ascii="宋体" w:hAnsi="宋体" w:cs="宋体"/>
                <w:sz w:val="24"/>
              </w:rPr>
            </w:pPr>
            <w:r>
              <w:rPr>
                <w:rFonts w:ascii="宋体" w:hAnsi="宋体" w:cs="宋体" w:hint="eastAsia"/>
                <w:sz w:val="24"/>
              </w:rPr>
              <w:t>1.4.4</w:t>
            </w:r>
          </w:p>
        </w:tc>
        <w:tc>
          <w:tcPr>
            <w:tcW w:w="8655" w:type="dxa"/>
            <w:vAlign w:val="center"/>
          </w:tcPr>
          <w:p w14:paraId="40CDFE07" w14:textId="77777777" w:rsidR="00FF6344" w:rsidRDefault="00B46D33" w:rsidP="002074D2">
            <w:pPr>
              <w:widowControl/>
              <w:adjustRightInd/>
              <w:spacing w:line="360" w:lineRule="auto"/>
              <w:ind w:firstLineChars="200" w:firstLine="480"/>
              <w:jc w:val="left"/>
              <w:rPr>
                <w:rFonts w:ascii="宋体" w:hAnsi="宋体" w:cs="宋体"/>
                <w:sz w:val="24"/>
                <w:lang w:eastAsia="zh-Hans"/>
              </w:rPr>
            </w:pPr>
            <w:r>
              <w:rPr>
                <w:rFonts w:ascii="宋体" w:hAnsi="宋体" w:cs="宋体" w:hint="eastAsia"/>
                <w:sz w:val="24"/>
              </w:rPr>
              <w:t>1.合同签订后5个工作日内，乙方按杭州市政府采购网公布的乙方履约评价情况（乙方履约验收评价总分为100分的，甲方应当免收履约保证金；其余的，收取履约保证金不得高于合同总价1%）缴纳履约保证金。甲方在合同生效后5个工作日内支付合同总价的40%</w:t>
            </w:r>
            <w:r>
              <w:rPr>
                <w:rFonts w:ascii="宋体" w:hAnsi="宋体" w:cs="宋体" w:hint="eastAsia"/>
                <w:sz w:val="24"/>
                <w:lang w:eastAsia="zh-Hans"/>
              </w:rPr>
              <w:t>。</w:t>
            </w:r>
          </w:p>
          <w:p w14:paraId="39973719" w14:textId="77777777" w:rsidR="00FF6344" w:rsidRDefault="00B46D33" w:rsidP="002074D2">
            <w:pPr>
              <w:widowControl/>
              <w:adjustRightInd/>
              <w:spacing w:line="360" w:lineRule="auto"/>
              <w:ind w:firstLineChars="200" w:firstLine="480"/>
              <w:jc w:val="left"/>
              <w:rPr>
                <w:rFonts w:ascii="宋体" w:hAnsi="宋体" w:cs="宋体"/>
                <w:sz w:val="24"/>
              </w:rPr>
            </w:pPr>
            <w:r>
              <w:rPr>
                <w:rFonts w:ascii="宋体" w:hAnsi="宋体" w:cs="宋体" w:hint="eastAsia"/>
                <w:sz w:val="24"/>
              </w:rPr>
              <w:t>2.乙方完成全部产品的到货后，凭到货核验清单、产品合格证、说明书、双方签字盖章的验收意见等资料，</w:t>
            </w:r>
            <w:r>
              <w:rPr>
                <w:rFonts w:ascii="宋体" w:hAnsi="宋体" w:cs="宋体" w:hint="eastAsia"/>
                <w:b/>
                <w:bCs/>
                <w:sz w:val="24"/>
              </w:rPr>
              <w:t>15个工作日内支付至合同总价的80%。</w:t>
            </w:r>
          </w:p>
          <w:p w14:paraId="79298AC7" w14:textId="77777777" w:rsidR="00FF6344" w:rsidRDefault="00B46D33" w:rsidP="002074D2">
            <w:pPr>
              <w:widowControl/>
              <w:adjustRightInd/>
              <w:spacing w:line="360" w:lineRule="auto"/>
              <w:ind w:firstLineChars="200" w:firstLine="480"/>
              <w:jc w:val="left"/>
              <w:rPr>
                <w:rFonts w:ascii="宋体" w:hAnsi="宋体" w:cs="宋体"/>
                <w:sz w:val="24"/>
              </w:rPr>
            </w:pPr>
            <w:r>
              <w:rPr>
                <w:rFonts w:ascii="宋体" w:hAnsi="宋体" w:cs="宋体" w:hint="eastAsia"/>
                <w:sz w:val="24"/>
                <w:lang w:bidi="ar"/>
              </w:rPr>
              <w:t>3.项目完成安装、调试，经甲方组织验收合格后，且待财政资金到位后</w:t>
            </w:r>
            <w:r>
              <w:rPr>
                <w:rFonts w:ascii="宋体" w:hAnsi="宋体" w:cs="宋体" w:hint="eastAsia"/>
                <w:sz w:val="24"/>
              </w:rPr>
              <w:t>，凭验收证明资料，</w:t>
            </w:r>
            <w:r>
              <w:rPr>
                <w:rFonts w:ascii="宋体" w:hAnsi="宋体" w:cs="宋体" w:hint="eastAsia"/>
                <w:b/>
                <w:bCs/>
                <w:sz w:val="24"/>
              </w:rPr>
              <w:t>验收中</w:t>
            </w:r>
            <w:r>
              <w:rPr>
                <w:rFonts w:ascii="宋体" w:hAnsi="宋体" w:cs="宋体" w:hint="eastAsia"/>
                <w:b/>
                <w:bCs/>
                <w:sz w:val="24"/>
                <w:lang w:val="zh-CN"/>
              </w:rPr>
              <w:t>如遇部分清单设备</w:t>
            </w:r>
            <w:r>
              <w:rPr>
                <w:rFonts w:ascii="宋体" w:hAnsi="宋体" w:cs="宋体" w:hint="eastAsia"/>
                <w:b/>
                <w:bCs/>
                <w:sz w:val="24"/>
              </w:rPr>
              <w:t>供货实际</w:t>
            </w:r>
            <w:r>
              <w:rPr>
                <w:rFonts w:ascii="宋体" w:hAnsi="宋体" w:cs="宋体" w:hint="eastAsia"/>
                <w:b/>
                <w:bCs/>
                <w:sz w:val="24"/>
                <w:lang w:val="zh-CN"/>
              </w:rPr>
              <w:t>数量有变，则按投标单价价格按实结算（</w:t>
            </w:r>
            <w:r>
              <w:rPr>
                <w:rFonts w:ascii="宋体" w:hAnsi="宋体" w:cs="宋体" w:hint="eastAsia"/>
                <w:b/>
                <w:bCs/>
                <w:sz w:val="24"/>
              </w:rPr>
              <w:t>支付金额=按实际供货数量*中标综合单价</w:t>
            </w:r>
            <w:r>
              <w:rPr>
                <w:rFonts w:ascii="宋体" w:hAnsi="宋体" w:cs="宋体" w:hint="eastAsia"/>
                <w:b/>
                <w:bCs/>
                <w:sz w:val="24"/>
                <w:lang w:val="zh-CN"/>
              </w:rPr>
              <w:t>）</w:t>
            </w:r>
            <w:r>
              <w:rPr>
                <w:rFonts w:ascii="宋体" w:hAnsi="宋体" w:cs="宋体" w:hint="eastAsia"/>
                <w:sz w:val="24"/>
              </w:rPr>
              <w:t>，</w:t>
            </w:r>
            <w:r>
              <w:rPr>
                <w:rFonts w:ascii="宋体" w:hAnsi="宋体" w:cs="宋体" w:hint="eastAsia"/>
                <w:b/>
                <w:bCs/>
                <w:sz w:val="24"/>
              </w:rPr>
              <w:t>5个工作日内结算合同款项余款，</w:t>
            </w:r>
            <w:r>
              <w:rPr>
                <w:rFonts w:ascii="宋体" w:hAnsi="宋体" w:cs="宋体" w:hint="eastAsia"/>
                <w:sz w:val="24"/>
              </w:rPr>
              <w:t>同时扣除违约金。</w:t>
            </w:r>
          </w:p>
          <w:p w14:paraId="49BDE62F" w14:textId="77777777" w:rsidR="00FF6344" w:rsidRDefault="00B46D33" w:rsidP="002074D2">
            <w:pPr>
              <w:pStyle w:val="20"/>
              <w:tabs>
                <w:tab w:val="left" w:pos="0"/>
              </w:tabs>
              <w:spacing w:before="0"/>
              <w:ind w:firstLine="480"/>
              <w:jc w:val="left"/>
              <w:rPr>
                <w:rFonts w:ascii="宋体" w:hAnsi="宋体" w:cs="宋体"/>
                <w:szCs w:val="24"/>
              </w:rPr>
            </w:pPr>
            <w:r>
              <w:rPr>
                <w:rFonts w:ascii="宋体" w:hAnsi="宋体" w:cs="宋体" w:hint="eastAsia"/>
                <w:szCs w:val="24"/>
              </w:rPr>
              <w:t>4、付款条件:</w:t>
            </w:r>
          </w:p>
          <w:p w14:paraId="15347683" w14:textId="77777777" w:rsidR="00FF6344" w:rsidRDefault="00B46D33" w:rsidP="002074D2">
            <w:pPr>
              <w:pStyle w:val="20"/>
              <w:tabs>
                <w:tab w:val="left" w:pos="0"/>
              </w:tabs>
              <w:spacing w:before="0"/>
              <w:ind w:firstLine="480"/>
              <w:jc w:val="left"/>
              <w:rPr>
                <w:rFonts w:ascii="宋体" w:hAnsi="宋体" w:cs="宋体"/>
                <w:szCs w:val="24"/>
              </w:rPr>
            </w:pPr>
            <w:r>
              <w:rPr>
                <w:rFonts w:ascii="宋体" w:hAnsi="宋体" w:cs="宋体" w:hint="eastAsia"/>
                <w:szCs w:val="24"/>
              </w:rPr>
              <w:t>（1）甲方凭中标人开具的开具增值税普通发票和甲方认可的各项记录复印件向乙方支付服务费。由于乙方上报或者开票不及时引起的延迟支付，责任由乙方自负。</w:t>
            </w:r>
          </w:p>
          <w:p w14:paraId="18B3467A" w14:textId="77777777" w:rsidR="00FF6344" w:rsidRDefault="00B46D33" w:rsidP="002074D2">
            <w:pPr>
              <w:pStyle w:val="20"/>
              <w:tabs>
                <w:tab w:val="left" w:pos="0"/>
              </w:tabs>
              <w:spacing w:before="0"/>
              <w:ind w:firstLine="480"/>
              <w:jc w:val="left"/>
              <w:rPr>
                <w:rFonts w:ascii="宋体" w:hAnsi="宋体" w:cs="宋体"/>
                <w:szCs w:val="24"/>
                <w:lang w:val="zh-CN"/>
              </w:rPr>
            </w:pPr>
            <w:r>
              <w:rPr>
                <w:rFonts w:ascii="宋体" w:hAnsi="宋体" w:cs="宋体" w:hint="eastAsia"/>
                <w:szCs w:val="24"/>
              </w:rPr>
              <w:t>（2）</w:t>
            </w:r>
            <w:r>
              <w:rPr>
                <w:rFonts w:ascii="宋体" w:hAnsi="宋体" w:cs="宋体" w:hint="eastAsia"/>
                <w:szCs w:val="24"/>
                <w:lang w:val="zh-CN"/>
              </w:rPr>
              <w:t>货物在通过验收并交付</w:t>
            </w:r>
            <w:r>
              <w:rPr>
                <w:rFonts w:ascii="宋体" w:hAnsi="宋体" w:cs="宋体" w:hint="eastAsia"/>
                <w:szCs w:val="24"/>
              </w:rPr>
              <w:t>甲方</w:t>
            </w:r>
            <w:r>
              <w:rPr>
                <w:rFonts w:ascii="宋体" w:hAnsi="宋体" w:cs="宋体" w:hint="eastAsia"/>
                <w:szCs w:val="24"/>
                <w:lang w:val="zh-CN"/>
              </w:rPr>
              <w:t>前发生的风险均由</w:t>
            </w:r>
            <w:r>
              <w:rPr>
                <w:rFonts w:ascii="宋体" w:hAnsi="宋体" w:cs="宋体" w:hint="eastAsia"/>
                <w:szCs w:val="24"/>
              </w:rPr>
              <w:t>乙方</w:t>
            </w:r>
            <w:r>
              <w:rPr>
                <w:rFonts w:ascii="宋体" w:hAnsi="宋体" w:cs="宋体" w:hint="eastAsia"/>
                <w:szCs w:val="24"/>
                <w:lang w:val="zh-CN"/>
              </w:rPr>
              <w:t>负责。</w:t>
            </w:r>
          </w:p>
          <w:p w14:paraId="30A3635A"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（3）</w:t>
            </w:r>
            <w:r>
              <w:rPr>
                <w:rFonts w:ascii="宋体" w:hAnsi="宋体" w:cs="宋体" w:hint="eastAsia"/>
                <w:szCs w:val="24"/>
                <w:lang w:val="zh-CN"/>
              </w:rPr>
              <w:t>安全责任：</w:t>
            </w:r>
            <w:r>
              <w:rPr>
                <w:rFonts w:ascii="宋体" w:hAnsi="宋体" w:cs="宋体" w:hint="eastAsia"/>
                <w:szCs w:val="24"/>
              </w:rPr>
              <w:t>乙方</w:t>
            </w:r>
            <w:r>
              <w:rPr>
                <w:rFonts w:ascii="宋体" w:hAnsi="宋体" w:cs="宋体" w:hint="eastAsia"/>
                <w:szCs w:val="24"/>
                <w:lang w:val="zh-CN"/>
              </w:rPr>
              <w:t>承担货物在送达指定地点前及运输和保存、安装过程（包括堆放和卸装期间）中货物的毁损、灭失等和发生人身伤亡事故等风险和安全责任，并承担一切经济损失和法律责任。</w:t>
            </w:r>
          </w:p>
        </w:tc>
      </w:tr>
      <w:tr w:rsidR="00FF6344" w14:paraId="1AC66883" w14:textId="77777777">
        <w:trPr>
          <w:trHeight w:val="88"/>
        </w:trPr>
        <w:tc>
          <w:tcPr>
            <w:tcW w:w="924" w:type="dxa"/>
            <w:tcBorders>
              <w:left w:val="single" w:sz="4" w:space="0" w:color="auto"/>
            </w:tcBorders>
            <w:vAlign w:val="center"/>
          </w:tcPr>
          <w:p w14:paraId="0ACAA774" w14:textId="77777777" w:rsidR="00FF6344" w:rsidRDefault="00B46D33" w:rsidP="002074D2">
            <w:pPr>
              <w:spacing w:line="360" w:lineRule="auto"/>
              <w:rPr>
                <w:rFonts w:ascii="宋体" w:hAnsi="宋体" w:cs="宋体"/>
                <w:sz w:val="24"/>
              </w:rPr>
            </w:pPr>
            <w:r>
              <w:rPr>
                <w:rFonts w:ascii="宋体" w:hAnsi="宋体" w:cs="宋体" w:hint="eastAsia"/>
                <w:sz w:val="24"/>
              </w:rPr>
              <w:t xml:space="preserve">1.5.1 </w:t>
            </w:r>
          </w:p>
        </w:tc>
        <w:tc>
          <w:tcPr>
            <w:tcW w:w="8655" w:type="dxa"/>
            <w:vAlign w:val="center"/>
          </w:tcPr>
          <w:p w14:paraId="1B86BB26" w14:textId="77777777" w:rsidR="00FF6344" w:rsidRDefault="00B46D33" w:rsidP="002074D2">
            <w:pPr>
              <w:spacing w:line="360" w:lineRule="auto"/>
              <w:rPr>
                <w:rFonts w:ascii="宋体" w:hAnsi="宋体" w:cs="宋体"/>
                <w:sz w:val="24"/>
              </w:rPr>
            </w:pPr>
            <w:r>
              <w:rPr>
                <w:rFonts w:ascii="宋体" w:hAnsi="宋体" w:cs="宋体" w:hint="eastAsia"/>
                <w:kern w:val="44"/>
                <w:sz w:val="24"/>
              </w:rPr>
              <w:t>合同履约期限：</w:t>
            </w:r>
            <w:r>
              <w:rPr>
                <w:rFonts w:ascii="宋体" w:hAnsi="宋体" w:cs="宋体" w:hint="eastAsia"/>
                <w:kern w:val="44"/>
                <w:sz w:val="24"/>
                <w:u w:val="single"/>
              </w:rPr>
              <w:t>100</w:t>
            </w:r>
            <w:r>
              <w:rPr>
                <w:rFonts w:ascii="宋体" w:hAnsi="宋体" w:cs="宋体" w:hint="eastAsia"/>
                <w:kern w:val="44"/>
                <w:sz w:val="24"/>
              </w:rPr>
              <w:t>日历天（具体时间按合同签订为准。其中</w:t>
            </w:r>
            <w:proofErr w:type="gramStart"/>
            <w:r>
              <w:rPr>
                <w:rFonts w:ascii="宋体" w:hAnsi="宋体" w:cs="宋体" w:hint="eastAsia"/>
                <w:kern w:val="44"/>
                <w:sz w:val="24"/>
              </w:rPr>
              <w:t>含完成</w:t>
            </w:r>
            <w:proofErr w:type="gramEnd"/>
            <w:r>
              <w:rPr>
                <w:rFonts w:ascii="宋体" w:hAnsi="宋体" w:cs="宋体" w:hint="eastAsia"/>
                <w:kern w:val="44"/>
                <w:sz w:val="24"/>
              </w:rPr>
              <w:t>设备供货、安装及内容系统的部署、配套装饰等，经测试运行及培训，并通过甲方组织验收合格，正式交付使用，</w:t>
            </w:r>
            <w:r>
              <w:rPr>
                <w:rFonts w:ascii="宋体" w:hAnsi="宋体" w:cs="宋体" w:hint="eastAsia"/>
                <w:b/>
                <w:bCs/>
                <w:kern w:val="44"/>
                <w:sz w:val="24"/>
              </w:rPr>
              <w:t>进入质保期）。</w:t>
            </w:r>
          </w:p>
        </w:tc>
      </w:tr>
      <w:tr w:rsidR="00FF6344" w14:paraId="1FB9B7C1" w14:textId="77777777">
        <w:trPr>
          <w:trHeight w:val="88"/>
        </w:trPr>
        <w:tc>
          <w:tcPr>
            <w:tcW w:w="924" w:type="dxa"/>
            <w:tcBorders>
              <w:left w:val="single" w:sz="4" w:space="0" w:color="auto"/>
            </w:tcBorders>
            <w:vAlign w:val="center"/>
          </w:tcPr>
          <w:p w14:paraId="48A43CE9" w14:textId="77777777" w:rsidR="00FF6344" w:rsidRDefault="00B46D33" w:rsidP="002074D2">
            <w:pPr>
              <w:spacing w:line="360" w:lineRule="auto"/>
              <w:rPr>
                <w:rFonts w:ascii="宋体" w:hAnsi="宋体" w:cs="宋体"/>
                <w:sz w:val="24"/>
              </w:rPr>
            </w:pPr>
            <w:r>
              <w:rPr>
                <w:rFonts w:ascii="宋体" w:hAnsi="宋体" w:cs="宋体" w:hint="eastAsia"/>
                <w:sz w:val="24"/>
              </w:rPr>
              <w:t>1.5.2</w:t>
            </w:r>
          </w:p>
        </w:tc>
        <w:tc>
          <w:tcPr>
            <w:tcW w:w="8655" w:type="dxa"/>
            <w:vAlign w:val="center"/>
          </w:tcPr>
          <w:p w14:paraId="5FC18FE2" w14:textId="77777777" w:rsidR="00FF6344" w:rsidRDefault="00B46D33" w:rsidP="002074D2">
            <w:pPr>
              <w:spacing w:line="360" w:lineRule="auto"/>
              <w:rPr>
                <w:rFonts w:ascii="宋体" w:hAnsi="宋体" w:cs="宋体"/>
                <w:sz w:val="24"/>
              </w:rPr>
            </w:pPr>
            <w:r>
              <w:rPr>
                <w:rFonts w:ascii="宋体" w:hAnsi="宋体" w:cs="宋体" w:hint="eastAsia"/>
                <w:sz w:val="24"/>
              </w:rPr>
              <w:t>履行合同的地点：</w:t>
            </w:r>
            <w:r>
              <w:rPr>
                <w:rFonts w:ascii="宋体" w:hAnsi="宋体" w:cs="宋体" w:hint="eastAsia"/>
                <w:kern w:val="44"/>
                <w:sz w:val="24"/>
                <w:lang w:eastAsia="zh-Hans"/>
              </w:rPr>
              <w:t>杭州</w:t>
            </w:r>
            <w:r>
              <w:rPr>
                <w:rFonts w:ascii="宋体" w:hAnsi="宋体" w:cs="宋体" w:hint="eastAsia"/>
                <w:kern w:val="44"/>
                <w:sz w:val="24"/>
              </w:rPr>
              <w:t>西湖风景名胜区</w:t>
            </w:r>
            <w:r>
              <w:rPr>
                <w:rFonts w:ascii="宋体" w:hAnsi="宋体" w:cs="宋体" w:hint="eastAsia"/>
                <w:sz w:val="24"/>
              </w:rPr>
              <w:t>。</w:t>
            </w:r>
          </w:p>
        </w:tc>
      </w:tr>
      <w:tr w:rsidR="00FF6344" w14:paraId="66F66CFA" w14:textId="77777777">
        <w:trPr>
          <w:trHeight w:val="88"/>
        </w:trPr>
        <w:tc>
          <w:tcPr>
            <w:tcW w:w="924" w:type="dxa"/>
            <w:tcBorders>
              <w:left w:val="single" w:sz="4" w:space="0" w:color="auto"/>
            </w:tcBorders>
            <w:vAlign w:val="center"/>
          </w:tcPr>
          <w:p w14:paraId="32CB3B1C" w14:textId="77777777" w:rsidR="00FF6344" w:rsidRDefault="00B46D33" w:rsidP="002074D2">
            <w:pPr>
              <w:spacing w:line="360" w:lineRule="auto"/>
              <w:rPr>
                <w:rFonts w:ascii="宋体" w:hAnsi="宋体" w:cs="宋体"/>
                <w:sz w:val="24"/>
              </w:rPr>
            </w:pPr>
            <w:r>
              <w:rPr>
                <w:rFonts w:ascii="宋体" w:hAnsi="宋体" w:cs="宋体" w:hint="eastAsia"/>
                <w:sz w:val="24"/>
              </w:rPr>
              <w:t xml:space="preserve">1.5.3 </w:t>
            </w:r>
          </w:p>
        </w:tc>
        <w:tc>
          <w:tcPr>
            <w:tcW w:w="8655" w:type="dxa"/>
            <w:vAlign w:val="center"/>
          </w:tcPr>
          <w:p w14:paraId="39A76C67" w14:textId="77777777" w:rsidR="00FF6344" w:rsidRDefault="00B46D33" w:rsidP="002074D2">
            <w:pPr>
              <w:pStyle w:val="20"/>
              <w:tabs>
                <w:tab w:val="left" w:pos="0"/>
              </w:tabs>
              <w:snapToGrid w:val="0"/>
              <w:spacing w:before="0"/>
              <w:ind w:firstLineChars="0" w:firstLine="0"/>
              <w:jc w:val="left"/>
              <w:rPr>
                <w:rFonts w:ascii="宋体" w:hAnsi="宋体" w:cs="宋体"/>
                <w:szCs w:val="24"/>
              </w:rPr>
            </w:pPr>
            <w:r>
              <w:rPr>
                <w:rFonts w:ascii="宋体" w:hAnsi="宋体" w:cs="宋体" w:hint="eastAsia"/>
                <w:szCs w:val="24"/>
              </w:rPr>
              <w:t>交付方式：送货上门，乙方负责安装调试，并经验收合格后并交付甲方使用。</w:t>
            </w:r>
          </w:p>
        </w:tc>
      </w:tr>
      <w:tr w:rsidR="00FF6344" w14:paraId="47914E47" w14:textId="77777777">
        <w:trPr>
          <w:trHeight w:val="88"/>
        </w:trPr>
        <w:tc>
          <w:tcPr>
            <w:tcW w:w="924" w:type="dxa"/>
            <w:tcBorders>
              <w:left w:val="single" w:sz="4" w:space="0" w:color="auto"/>
            </w:tcBorders>
            <w:vAlign w:val="center"/>
          </w:tcPr>
          <w:p w14:paraId="16BFB08E" w14:textId="77777777" w:rsidR="00FF6344" w:rsidRDefault="00B46D33" w:rsidP="002074D2">
            <w:pPr>
              <w:spacing w:line="360" w:lineRule="auto"/>
              <w:rPr>
                <w:rFonts w:ascii="宋体" w:hAnsi="宋体" w:cs="宋体"/>
                <w:sz w:val="24"/>
              </w:rPr>
            </w:pPr>
            <w:r>
              <w:rPr>
                <w:rFonts w:ascii="宋体" w:hAnsi="宋体" w:cs="宋体" w:hint="eastAsia"/>
                <w:sz w:val="24"/>
              </w:rPr>
              <w:lastRenderedPageBreak/>
              <w:t>1.6.7</w:t>
            </w:r>
          </w:p>
        </w:tc>
        <w:tc>
          <w:tcPr>
            <w:tcW w:w="8655" w:type="dxa"/>
            <w:vAlign w:val="center"/>
          </w:tcPr>
          <w:p w14:paraId="52E4E31E"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1．合同签订后，任何一方不履行或不完全履行本合同约定条款的，即构成违约。任何一方违约时，守约方有权要求违约方继续履行本合同，同时有权要求违约方支付违约金。</w:t>
            </w:r>
          </w:p>
          <w:p w14:paraId="31E9E432"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74E41406"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6CE11D6B"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4．乙方逾期履行合同的，自逾期之日起，向甲方每日偿付合同总价万分之五的违约金。</w:t>
            </w:r>
          </w:p>
          <w:p w14:paraId="133279CD"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5．甲方逾期支付货款或逾期退还履约保证金的，自逾期之日起，向乙方每日偿付未付价款或未退还履约保证金万分之五的违约金。</w:t>
            </w:r>
          </w:p>
          <w:p w14:paraId="12775E8E"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08732017"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7．上述第6项应退回或更换的货物，由乙方在验收后一周内运离安装地点，所需费用由乙方承担。如乙方在二周内不处理（搬走）的，视为乙方放弃，甲方有权自行处置（包括废物处理）。</w:t>
            </w:r>
          </w:p>
          <w:p w14:paraId="43A2D62A"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8．乙方未按采购文件及合同约定履行质保义务的，每次应向甲方承担 2000 元的违约金，并赔偿甲方的损失；同时，乙方应继续履行质保义务。</w:t>
            </w:r>
          </w:p>
          <w:p w14:paraId="58FEF1DB"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9．因乙方违约行为给甲方造成损失的，如果违约金不足以弥补甲方经济损失，乙方还应当赔偿甲方</w:t>
            </w:r>
            <w:proofErr w:type="gramStart"/>
            <w:r>
              <w:rPr>
                <w:rFonts w:ascii="宋体" w:hAnsi="宋体" w:cs="宋体" w:hint="eastAsia"/>
                <w:szCs w:val="24"/>
              </w:rPr>
              <w:t>其余经济</w:t>
            </w:r>
            <w:proofErr w:type="gramEnd"/>
            <w:r>
              <w:rPr>
                <w:rFonts w:ascii="宋体" w:hAnsi="宋体" w:cs="宋体" w:hint="eastAsia"/>
                <w:szCs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rsidR="00FF6344" w14:paraId="373080CD" w14:textId="77777777">
        <w:trPr>
          <w:trHeight w:val="88"/>
        </w:trPr>
        <w:tc>
          <w:tcPr>
            <w:tcW w:w="924" w:type="dxa"/>
            <w:tcBorders>
              <w:left w:val="single" w:sz="4" w:space="0" w:color="auto"/>
            </w:tcBorders>
            <w:vAlign w:val="center"/>
          </w:tcPr>
          <w:p w14:paraId="2C74CCF7" w14:textId="77777777" w:rsidR="00FF6344" w:rsidRDefault="00B46D33" w:rsidP="002074D2">
            <w:pPr>
              <w:spacing w:line="360" w:lineRule="auto"/>
              <w:rPr>
                <w:rFonts w:ascii="宋体" w:hAnsi="宋体" w:cs="宋体"/>
                <w:sz w:val="24"/>
              </w:rPr>
            </w:pPr>
            <w:r>
              <w:rPr>
                <w:rFonts w:ascii="宋体" w:hAnsi="宋体" w:cs="宋体" w:hint="eastAsia"/>
                <w:sz w:val="24"/>
              </w:rPr>
              <w:lastRenderedPageBreak/>
              <w:t>1.7</w:t>
            </w:r>
          </w:p>
        </w:tc>
        <w:tc>
          <w:tcPr>
            <w:tcW w:w="8655" w:type="dxa"/>
            <w:vAlign w:val="center"/>
          </w:tcPr>
          <w:p w14:paraId="17E7EB09" w14:textId="77777777" w:rsidR="00FF6344" w:rsidRDefault="00B46D33" w:rsidP="002074D2">
            <w:pPr>
              <w:pStyle w:val="20"/>
              <w:tabs>
                <w:tab w:val="left" w:pos="0"/>
              </w:tabs>
              <w:snapToGrid w:val="0"/>
              <w:spacing w:before="0"/>
              <w:ind w:firstLineChars="0" w:firstLine="0"/>
              <w:jc w:val="left"/>
              <w:rPr>
                <w:rFonts w:ascii="宋体" w:hAnsi="宋体" w:cs="宋体"/>
                <w:szCs w:val="24"/>
              </w:rPr>
            </w:pPr>
            <w:r>
              <w:rPr>
                <w:rFonts w:ascii="宋体" w:hAnsi="宋体" w:cs="宋体" w:hint="eastAsia"/>
                <w:szCs w:val="24"/>
              </w:rPr>
              <w:t>1.7.1</w:t>
            </w:r>
          </w:p>
        </w:tc>
      </w:tr>
      <w:tr w:rsidR="00FF6344" w14:paraId="1F7D974F" w14:textId="77777777">
        <w:trPr>
          <w:trHeight w:val="88"/>
        </w:trPr>
        <w:tc>
          <w:tcPr>
            <w:tcW w:w="924" w:type="dxa"/>
            <w:tcBorders>
              <w:left w:val="single" w:sz="4" w:space="0" w:color="auto"/>
            </w:tcBorders>
            <w:vAlign w:val="center"/>
          </w:tcPr>
          <w:p w14:paraId="5ACA0BB7" w14:textId="77777777" w:rsidR="00FF6344" w:rsidRDefault="00B46D33" w:rsidP="002074D2">
            <w:pPr>
              <w:spacing w:line="360" w:lineRule="auto"/>
              <w:rPr>
                <w:rFonts w:ascii="宋体" w:hAnsi="宋体" w:cs="宋体"/>
                <w:sz w:val="24"/>
              </w:rPr>
            </w:pPr>
            <w:r>
              <w:rPr>
                <w:rFonts w:ascii="宋体" w:hAnsi="宋体" w:cs="宋体" w:hint="eastAsia"/>
                <w:sz w:val="24"/>
              </w:rPr>
              <w:t>1.7.1</w:t>
            </w:r>
          </w:p>
        </w:tc>
        <w:tc>
          <w:tcPr>
            <w:tcW w:w="8655" w:type="dxa"/>
            <w:vAlign w:val="center"/>
          </w:tcPr>
          <w:p w14:paraId="1430641E"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杭州仲裁委员会</w:t>
            </w:r>
          </w:p>
        </w:tc>
      </w:tr>
      <w:tr w:rsidR="00FF6344" w14:paraId="2F1AA94D" w14:textId="77777777">
        <w:trPr>
          <w:trHeight w:val="88"/>
        </w:trPr>
        <w:tc>
          <w:tcPr>
            <w:tcW w:w="924" w:type="dxa"/>
            <w:tcBorders>
              <w:left w:val="single" w:sz="4" w:space="0" w:color="auto"/>
            </w:tcBorders>
            <w:vAlign w:val="center"/>
          </w:tcPr>
          <w:p w14:paraId="30228552" w14:textId="77777777" w:rsidR="00FF6344" w:rsidRDefault="00B46D33" w:rsidP="002074D2">
            <w:pPr>
              <w:spacing w:line="360" w:lineRule="auto"/>
              <w:rPr>
                <w:rFonts w:ascii="宋体" w:hAnsi="宋体" w:cs="宋体"/>
                <w:sz w:val="24"/>
              </w:rPr>
            </w:pPr>
            <w:r>
              <w:rPr>
                <w:rFonts w:ascii="宋体" w:hAnsi="宋体" w:cs="宋体" w:hint="eastAsia"/>
                <w:sz w:val="24"/>
              </w:rPr>
              <w:t>1.7.2</w:t>
            </w:r>
          </w:p>
        </w:tc>
        <w:tc>
          <w:tcPr>
            <w:tcW w:w="8655" w:type="dxa"/>
            <w:vAlign w:val="center"/>
          </w:tcPr>
          <w:p w14:paraId="3761698A"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w:t>
            </w:r>
          </w:p>
        </w:tc>
      </w:tr>
      <w:tr w:rsidR="00FF6344" w14:paraId="3474CA87" w14:textId="77777777">
        <w:trPr>
          <w:trHeight w:val="88"/>
        </w:trPr>
        <w:tc>
          <w:tcPr>
            <w:tcW w:w="924" w:type="dxa"/>
            <w:tcBorders>
              <w:left w:val="single" w:sz="4" w:space="0" w:color="auto"/>
            </w:tcBorders>
            <w:vAlign w:val="center"/>
          </w:tcPr>
          <w:p w14:paraId="2CDDC478" w14:textId="77777777" w:rsidR="00FF6344" w:rsidRDefault="00B46D33" w:rsidP="002074D2">
            <w:pPr>
              <w:spacing w:line="360" w:lineRule="auto"/>
              <w:rPr>
                <w:rFonts w:ascii="宋体" w:hAnsi="宋体" w:cs="宋体"/>
                <w:sz w:val="24"/>
              </w:rPr>
            </w:pPr>
            <w:r>
              <w:rPr>
                <w:rFonts w:ascii="宋体" w:hAnsi="宋体" w:cs="宋体" w:hint="eastAsia"/>
                <w:sz w:val="24"/>
              </w:rPr>
              <w:t>2.3.2</w:t>
            </w:r>
          </w:p>
        </w:tc>
        <w:tc>
          <w:tcPr>
            <w:tcW w:w="8655" w:type="dxa"/>
            <w:vAlign w:val="center"/>
          </w:tcPr>
          <w:p w14:paraId="52C6ECBC"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知识产权归甲方所有。乙方应保证提供的商品不侵犯第三方的专利权、商标权或者其他知识产权。如乙方行为侵犯第三方知识产权并造成第三方追究甲方责任的，甲方因此受到的损失由乙方承担。</w:t>
            </w:r>
          </w:p>
        </w:tc>
      </w:tr>
      <w:tr w:rsidR="00FF6344" w14:paraId="2C5C7512" w14:textId="77777777">
        <w:trPr>
          <w:trHeight w:val="88"/>
        </w:trPr>
        <w:tc>
          <w:tcPr>
            <w:tcW w:w="924" w:type="dxa"/>
            <w:tcBorders>
              <w:left w:val="single" w:sz="4" w:space="0" w:color="auto"/>
            </w:tcBorders>
            <w:vAlign w:val="center"/>
          </w:tcPr>
          <w:p w14:paraId="7F8A7BE6" w14:textId="77777777" w:rsidR="00FF6344" w:rsidRDefault="00B46D33" w:rsidP="002074D2">
            <w:pPr>
              <w:spacing w:line="360" w:lineRule="auto"/>
              <w:rPr>
                <w:rFonts w:ascii="宋体" w:hAnsi="宋体" w:cs="宋体"/>
                <w:sz w:val="24"/>
              </w:rPr>
            </w:pPr>
            <w:r>
              <w:rPr>
                <w:rFonts w:ascii="宋体" w:hAnsi="宋体" w:cs="宋体" w:hint="eastAsia"/>
                <w:sz w:val="24"/>
              </w:rPr>
              <w:t>2.4.1</w:t>
            </w:r>
          </w:p>
        </w:tc>
        <w:tc>
          <w:tcPr>
            <w:tcW w:w="8655" w:type="dxa"/>
            <w:vAlign w:val="center"/>
          </w:tcPr>
          <w:p w14:paraId="7EC0251B"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w:t>
            </w:r>
          </w:p>
        </w:tc>
      </w:tr>
      <w:tr w:rsidR="00FF6344" w14:paraId="4ECB6012" w14:textId="77777777">
        <w:trPr>
          <w:trHeight w:val="88"/>
        </w:trPr>
        <w:tc>
          <w:tcPr>
            <w:tcW w:w="924" w:type="dxa"/>
            <w:tcBorders>
              <w:left w:val="single" w:sz="4" w:space="0" w:color="auto"/>
            </w:tcBorders>
            <w:vAlign w:val="center"/>
          </w:tcPr>
          <w:p w14:paraId="7203FB8B" w14:textId="77777777" w:rsidR="00FF6344" w:rsidRDefault="00B46D33" w:rsidP="002074D2">
            <w:pPr>
              <w:spacing w:line="360" w:lineRule="auto"/>
              <w:rPr>
                <w:rFonts w:ascii="宋体" w:hAnsi="宋体" w:cs="宋体"/>
                <w:sz w:val="24"/>
              </w:rPr>
            </w:pPr>
            <w:r>
              <w:rPr>
                <w:rFonts w:ascii="宋体" w:hAnsi="宋体" w:cs="宋体" w:hint="eastAsia"/>
                <w:sz w:val="24"/>
              </w:rPr>
              <w:t>2.4.2</w:t>
            </w:r>
          </w:p>
        </w:tc>
        <w:tc>
          <w:tcPr>
            <w:tcW w:w="8655" w:type="dxa"/>
            <w:vAlign w:val="center"/>
          </w:tcPr>
          <w:p w14:paraId="1DD5F2B1"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1、包装：</w:t>
            </w:r>
          </w:p>
          <w:p w14:paraId="33CC390F"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w:t>
            </w:r>
            <w:proofErr w:type="gramStart"/>
            <w:r>
              <w:rPr>
                <w:rFonts w:ascii="宋体" w:hAnsi="宋体" w:cs="宋体" w:hint="eastAsia"/>
                <w:szCs w:val="24"/>
              </w:rPr>
              <w:t>担由于</w:t>
            </w:r>
            <w:proofErr w:type="gramEnd"/>
            <w:r>
              <w:rPr>
                <w:rFonts w:ascii="宋体" w:hAnsi="宋体" w:cs="宋体" w:hint="eastAsia"/>
                <w:szCs w:val="24"/>
              </w:rPr>
              <w:t>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使用说明书、质量检验证明书、随配附件和工具以及清单一并附于货物内。</w:t>
            </w:r>
          </w:p>
          <w:p w14:paraId="3CB5B63D"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2、运输及交付：</w:t>
            </w:r>
          </w:p>
          <w:p w14:paraId="221D0812"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rsidR="00FF6344" w14:paraId="4D3C62B2" w14:textId="77777777">
        <w:trPr>
          <w:trHeight w:val="88"/>
        </w:trPr>
        <w:tc>
          <w:tcPr>
            <w:tcW w:w="924" w:type="dxa"/>
            <w:tcBorders>
              <w:left w:val="single" w:sz="4" w:space="0" w:color="auto"/>
            </w:tcBorders>
          </w:tcPr>
          <w:p w14:paraId="6B3181F5" w14:textId="77777777" w:rsidR="00FF6344" w:rsidRDefault="00B46D33" w:rsidP="002074D2">
            <w:pPr>
              <w:spacing w:line="360" w:lineRule="auto"/>
              <w:rPr>
                <w:rFonts w:ascii="宋体" w:hAnsi="宋体" w:cs="宋体"/>
                <w:sz w:val="24"/>
              </w:rPr>
            </w:pPr>
            <w:r>
              <w:rPr>
                <w:rFonts w:ascii="宋体" w:hAnsi="宋体" w:cs="宋体" w:hint="eastAsia"/>
                <w:sz w:val="24"/>
              </w:rPr>
              <w:t xml:space="preserve">2.8 </w:t>
            </w:r>
          </w:p>
        </w:tc>
        <w:tc>
          <w:tcPr>
            <w:tcW w:w="8655" w:type="dxa"/>
          </w:tcPr>
          <w:p w14:paraId="655371AA"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货物或者在途货物或者交付给第一承运人后的货物毁损、灭失的风险由乙方全权负责。</w:t>
            </w:r>
          </w:p>
        </w:tc>
      </w:tr>
      <w:tr w:rsidR="00FF6344" w14:paraId="2A466C44" w14:textId="77777777">
        <w:trPr>
          <w:trHeight w:val="88"/>
        </w:trPr>
        <w:tc>
          <w:tcPr>
            <w:tcW w:w="924" w:type="dxa"/>
            <w:tcBorders>
              <w:left w:val="single" w:sz="4" w:space="0" w:color="auto"/>
            </w:tcBorders>
            <w:vAlign w:val="center"/>
          </w:tcPr>
          <w:p w14:paraId="20A31BA3" w14:textId="77777777" w:rsidR="00FF6344" w:rsidRDefault="00B46D33" w:rsidP="002074D2">
            <w:pPr>
              <w:spacing w:line="360" w:lineRule="auto"/>
              <w:rPr>
                <w:rFonts w:ascii="宋体" w:hAnsi="宋体" w:cs="宋体"/>
                <w:sz w:val="24"/>
              </w:rPr>
            </w:pPr>
            <w:r>
              <w:rPr>
                <w:rFonts w:ascii="宋体" w:hAnsi="宋体" w:cs="宋体" w:hint="eastAsia"/>
                <w:sz w:val="24"/>
              </w:rPr>
              <w:t>2.12.3</w:t>
            </w:r>
          </w:p>
        </w:tc>
        <w:tc>
          <w:tcPr>
            <w:tcW w:w="8655" w:type="dxa"/>
            <w:vAlign w:val="center"/>
          </w:tcPr>
          <w:p w14:paraId="2C67EEF1"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不可抗力发生后5日内以书面形式变更合同</w:t>
            </w:r>
          </w:p>
        </w:tc>
      </w:tr>
      <w:tr w:rsidR="00FF6344" w14:paraId="56F6CB83" w14:textId="77777777">
        <w:trPr>
          <w:trHeight w:val="88"/>
        </w:trPr>
        <w:tc>
          <w:tcPr>
            <w:tcW w:w="924" w:type="dxa"/>
            <w:tcBorders>
              <w:left w:val="single" w:sz="4" w:space="0" w:color="auto"/>
            </w:tcBorders>
            <w:vAlign w:val="center"/>
          </w:tcPr>
          <w:p w14:paraId="6AB448F0" w14:textId="77777777" w:rsidR="00FF6344" w:rsidRDefault="00B46D33" w:rsidP="002074D2">
            <w:pPr>
              <w:spacing w:line="360" w:lineRule="auto"/>
              <w:rPr>
                <w:rFonts w:ascii="宋体" w:hAnsi="宋体" w:cs="宋体"/>
                <w:sz w:val="24"/>
              </w:rPr>
            </w:pPr>
            <w:r>
              <w:rPr>
                <w:rFonts w:ascii="宋体" w:hAnsi="宋体" w:cs="宋体" w:hint="eastAsia"/>
                <w:sz w:val="24"/>
              </w:rPr>
              <w:t>2.12.4</w:t>
            </w:r>
          </w:p>
        </w:tc>
        <w:tc>
          <w:tcPr>
            <w:tcW w:w="8655" w:type="dxa"/>
            <w:vAlign w:val="center"/>
          </w:tcPr>
          <w:p w14:paraId="215F1008"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不可抗力发生后1日内以书面形式通知对方当事人；不可抗力发生后15日内将有关部门出具的证明文件送达对方当事人。</w:t>
            </w:r>
          </w:p>
        </w:tc>
      </w:tr>
      <w:tr w:rsidR="00FF6344" w14:paraId="5451B4B2" w14:textId="77777777">
        <w:trPr>
          <w:trHeight w:val="88"/>
        </w:trPr>
        <w:tc>
          <w:tcPr>
            <w:tcW w:w="924" w:type="dxa"/>
            <w:tcBorders>
              <w:left w:val="single" w:sz="4" w:space="0" w:color="auto"/>
            </w:tcBorders>
            <w:vAlign w:val="center"/>
          </w:tcPr>
          <w:p w14:paraId="54EA3ACD" w14:textId="77777777" w:rsidR="00FF6344" w:rsidRDefault="00B46D33" w:rsidP="002074D2">
            <w:pPr>
              <w:spacing w:line="360" w:lineRule="auto"/>
              <w:rPr>
                <w:rFonts w:ascii="宋体" w:hAnsi="宋体" w:cs="宋体"/>
                <w:sz w:val="24"/>
              </w:rPr>
            </w:pPr>
            <w:r>
              <w:rPr>
                <w:rFonts w:ascii="宋体" w:hAnsi="宋体" w:cs="宋体" w:hint="eastAsia"/>
                <w:sz w:val="24"/>
              </w:rPr>
              <w:t>2.16.1</w:t>
            </w:r>
          </w:p>
        </w:tc>
        <w:tc>
          <w:tcPr>
            <w:tcW w:w="8655" w:type="dxa"/>
            <w:vAlign w:val="center"/>
          </w:tcPr>
          <w:p w14:paraId="38DEBEFD"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满足验收条件之日起10日内组织验收。</w:t>
            </w:r>
          </w:p>
        </w:tc>
      </w:tr>
      <w:tr w:rsidR="00FF6344" w14:paraId="12B4D099" w14:textId="77777777">
        <w:trPr>
          <w:trHeight w:val="352"/>
        </w:trPr>
        <w:tc>
          <w:tcPr>
            <w:tcW w:w="924" w:type="dxa"/>
            <w:tcBorders>
              <w:left w:val="single" w:sz="4" w:space="0" w:color="auto"/>
            </w:tcBorders>
            <w:vAlign w:val="center"/>
          </w:tcPr>
          <w:p w14:paraId="5D8DE0C3" w14:textId="77777777" w:rsidR="00FF6344" w:rsidRDefault="00B46D33" w:rsidP="002074D2">
            <w:pPr>
              <w:spacing w:line="360" w:lineRule="auto"/>
              <w:rPr>
                <w:rFonts w:ascii="宋体" w:hAnsi="宋体" w:cs="宋体"/>
                <w:sz w:val="24"/>
              </w:rPr>
            </w:pPr>
            <w:r>
              <w:rPr>
                <w:rFonts w:ascii="宋体" w:hAnsi="宋体" w:cs="宋体" w:hint="eastAsia"/>
                <w:sz w:val="24"/>
              </w:rPr>
              <w:t>2.16.3</w:t>
            </w:r>
          </w:p>
        </w:tc>
        <w:tc>
          <w:tcPr>
            <w:tcW w:w="8655" w:type="dxa"/>
            <w:vAlign w:val="center"/>
          </w:tcPr>
          <w:p w14:paraId="26F47959" w14:textId="77777777" w:rsidR="00FF6344" w:rsidRDefault="00B46D33" w:rsidP="002074D2">
            <w:pPr>
              <w:adjustRightInd/>
              <w:spacing w:line="360" w:lineRule="auto"/>
              <w:ind w:firstLineChars="200" w:firstLine="480"/>
              <w:jc w:val="left"/>
              <w:rPr>
                <w:rFonts w:ascii="宋体" w:hAnsi="宋体" w:cs="宋体"/>
                <w:sz w:val="24"/>
              </w:rPr>
            </w:pPr>
            <w:r>
              <w:rPr>
                <w:rFonts w:ascii="宋体" w:hAnsi="宋体" w:cs="宋体" w:hint="eastAsia"/>
                <w:sz w:val="24"/>
              </w:rPr>
              <w:t>1.甲方按照《杭州市政府采购履约验收暂行办法》（</w:t>
            </w:r>
            <w:proofErr w:type="gramStart"/>
            <w:r>
              <w:rPr>
                <w:rFonts w:ascii="宋体" w:hAnsi="宋体" w:cs="宋体" w:hint="eastAsia"/>
                <w:sz w:val="24"/>
              </w:rPr>
              <w:t>杭财采监</w:t>
            </w:r>
            <w:proofErr w:type="gramEnd"/>
            <w:r>
              <w:rPr>
                <w:rFonts w:ascii="宋体" w:hAnsi="宋体" w:cs="宋体" w:hint="eastAsia"/>
                <w:sz w:val="24"/>
              </w:rPr>
              <w:t>[2019]10号）规定组织对乙方履约的验收。验收方成员应当在验收书上签字，并承担相应的法律责</w:t>
            </w:r>
            <w:r>
              <w:rPr>
                <w:rFonts w:ascii="宋体" w:hAnsi="宋体" w:cs="宋体" w:hint="eastAsia"/>
                <w:sz w:val="24"/>
              </w:rPr>
              <w:lastRenderedPageBreak/>
              <w:t>任。如果发现与合同中要求不符，乙方须承担由此发生的一切损失和费用，并接受相应的处理。</w:t>
            </w:r>
          </w:p>
          <w:p w14:paraId="0BE02360" w14:textId="77777777" w:rsidR="00FF6344" w:rsidRDefault="00B46D33" w:rsidP="002074D2">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 xml:space="preserve">  2、设备验收应当由甲方在指定地点进行，甲方对乙方所交货物依照采购文件上的技术规格要求或国家（设备制造国）有关标准会同浙江省文物安全技术防范工程审核组进行验收，性能达到技术要求的，给予签收。验收不合格的不予以签收，后果由乙方负责。</w:t>
            </w:r>
          </w:p>
          <w:p w14:paraId="30B9DDC3" w14:textId="77777777" w:rsidR="00FF6344" w:rsidRDefault="00B46D33" w:rsidP="002074D2">
            <w:pPr>
              <w:tabs>
                <w:tab w:val="left" w:pos="630"/>
              </w:tabs>
              <w:snapToGrid w:val="0"/>
              <w:spacing w:line="360" w:lineRule="auto"/>
              <w:ind w:firstLineChars="200" w:firstLine="480"/>
              <w:rPr>
                <w:rFonts w:ascii="宋体" w:hAnsi="宋体" w:cs="宋体"/>
                <w:sz w:val="24"/>
              </w:rPr>
            </w:pPr>
            <w:r>
              <w:rPr>
                <w:rFonts w:ascii="宋体" w:hAnsi="宋体" w:cs="宋体" w:hint="eastAsia"/>
                <w:sz w:val="24"/>
              </w:rPr>
              <w:t>3、设备满足合同中规定的各项技术规格、指标和性能要求，符合厂家提供的正式技术文件的说明。</w:t>
            </w:r>
          </w:p>
          <w:p w14:paraId="657D4B0B" w14:textId="77777777" w:rsidR="00FF6344" w:rsidRDefault="00B46D33" w:rsidP="002074D2">
            <w:pPr>
              <w:pStyle w:val="20"/>
              <w:tabs>
                <w:tab w:val="left" w:pos="0"/>
              </w:tabs>
              <w:adjustRightInd/>
              <w:spacing w:before="0"/>
              <w:ind w:firstLine="482"/>
              <w:jc w:val="left"/>
              <w:rPr>
                <w:rFonts w:ascii="宋体" w:hAnsi="宋体" w:cs="宋体"/>
                <w:b/>
                <w:bCs/>
                <w:szCs w:val="24"/>
              </w:rPr>
            </w:pPr>
            <w:r>
              <w:rPr>
                <w:rFonts w:ascii="宋体" w:hAnsi="宋体" w:cs="宋体" w:hint="eastAsia"/>
                <w:b/>
                <w:bCs/>
              </w:rPr>
              <w:t>4、验收产生的费用，属于首次验收过程中产生的，由甲方承担；属于首次验收不合格，重新验收过程中产生的，由乙方承担，该项费用已由乙方综合考虑在投标总价中。</w:t>
            </w:r>
          </w:p>
        </w:tc>
      </w:tr>
      <w:tr w:rsidR="00FF6344" w14:paraId="48D465D6" w14:textId="77777777">
        <w:trPr>
          <w:trHeight w:val="352"/>
        </w:trPr>
        <w:tc>
          <w:tcPr>
            <w:tcW w:w="924" w:type="dxa"/>
            <w:tcBorders>
              <w:left w:val="single" w:sz="4" w:space="0" w:color="auto"/>
            </w:tcBorders>
          </w:tcPr>
          <w:p w14:paraId="3DB32AC4" w14:textId="77777777" w:rsidR="00FF6344" w:rsidRDefault="00B46D33" w:rsidP="002074D2">
            <w:pPr>
              <w:spacing w:line="360" w:lineRule="auto"/>
              <w:rPr>
                <w:rFonts w:ascii="宋体" w:hAnsi="宋体" w:cs="宋体"/>
                <w:sz w:val="24"/>
              </w:rPr>
            </w:pPr>
            <w:r>
              <w:rPr>
                <w:rFonts w:ascii="宋体" w:hAnsi="宋体" w:cs="宋体" w:hint="eastAsia"/>
                <w:sz w:val="24"/>
              </w:rPr>
              <w:lastRenderedPageBreak/>
              <w:t>2.20.1</w:t>
            </w:r>
          </w:p>
        </w:tc>
        <w:tc>
          <w:tcPr>
            <w:tcW w:w="8655" w:type="dxa"/>
          </w:tcPr>
          <w:p w14:paraId="1D7C68FD"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履约保证金：合同签订7天内乙方应向甲方交纳合同金额的1%作为履约保证金，履约保证金的形式不限于现金、汇款、支票、银行保函等。</w:t>
            </w:r>
          </w:p>
        </w:tc>
      </w:tr>
      <w:tr w:rsidR="00FF6344" w14:paraId="79EB6FBF" w14:textId="77777777">
        <w:trPr>
          <w:trHeight w:val="65"/>
        </w:trPr>
        <w:tc>
          <w:tcPr>
            <w:tcW w:w="924" w:type="dxa"/>
            <w:tcBorders>
              <w:left w:val="single" w:sz="4" w:space="0" w:color="auto"/>
            </w:tcBorders>
            <w:vAlign w:val="center"/>
          </w:tcPr>
          <w:p w14:paraId="175397DD" w14:textId="77777777" w:rsidR="00FF6344" w:rsidRDefault="00B46D33" w:rsidP="002074D2">
            <w:pPr>
              <w:spacing w:line="360" w:lineRule="auto"/>
              <w:rPr>
                <w:rFonts w:ascii="宋体" w:hAnsi="宋体" w:cs="宋体"/>
                <w:sz w:val="24"/>
              </w:rPr>
            </w:pPr>
            <w:r>
              <w:rPr>
                <w:rFonts w:ascii="宋体" w:hAnsi="宋体" w:cs="宋体" w:hint="eastAsia"/>
                <w:sz w:val="24"/>
              </w:rPr>
              <w:t xml:space="preserve">2.20.2 </w:t>
            </w:r>
          </w:p>
        </w:tc>
        <w:tc>
          <w:tcPr>
            <w:tcW w:w="8655" w:type="dxa"/>
            <w:vAlign w:val="center"/>
          </w:tcPr>
          <w:p w14:paraId="7CF5B9F2"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履约保证金在项目履约验收合格前不予退还。乙方在前述约定期间届满前能履行</w:t>
            </w:r>
            <w:proofErr w:type="gramStart"/>
            <w:r>
              <w:rPr>
                <w:rFonts w:ascii="宋体" w:hAnsi="宋体" w:cs="宋体" w:hint="eastAsia"/>
                <w:szCs w:val="24"/>
              </w:rPr>
              <w:t>完合同</w:t>
            </w:r>
            <w:proofErr w:type="gramEnd"/>
            <w:r>
              <w:rPr>
                <w:rFonts w:ascii="宋体" w:hAnsi="宋体" w:cs="宋体" w:hint="eastAsia"/>
                <w:szCs w:val="24"/>
              </w:rPr>
              <w:t>约定义务事项的，甲方在前述约定期间届满之日起5个工作日内，按原递交方式将履约保证金退还乙方，逾期退还的，乙方可要求甲方支付违约金，违约金按每迟延退还一日的应退还而未退还金额的0.05%计算，最高限额为本合同履约保证金的20%；</w:t>
            </w:r>
          </w:p>
        </w:tc>
      </w:tr>
      <w:tr w:rsidR="00FF6344" w14:paraId="2A6C937E" w14:textId="77777777">
        <w:trPr>
          <w:trHeight w:val="65"/>
        </w:trPr>
        <w:tc>
          <w:tcPr>
            <w:tcW w:w="924" w:type="dxa"/>
            <w:tcBorders>
              <w:left w:val="single" w:sz="4" w:space="0" w:color="auto"/>
            </w:tcBorders>
            <w:vAlign w:val="center"/>
          </w:tcPr>
          <w:p w14:paraId="582AF5E2" w14:textId="77777777" w:rsidR="00FF6344" w:rsidRDefault="00B46D33" w:rsidP="002074D2">
            <w:pPr>
              <w:spacing w:line="360" w:lineRule="auto"/>
              <w:ind w:leftChars="-200" w:left="-420" w:rightChars="-200" w:right="-420" w:firstLineChars="200" w:firstLine="480"/>
              <w:outlineLvl w:val="0"/>
              <w:rPr>
                <w:rFonts w:ascii="宋体" w:hAnsi="宋体" w:cs="宋体"/>
                <w:sz w:val="24"/>
              </w:rPr>
            </w:pPr>
            <w:r>
              <w:rPr>
                <w:rFonts w:ascii="宋体" w:hAnsi="宋体" w:cs="宋体" w:hint="eastAsia"/>
                <w:sz w:val="24"/>
              </w:rPr>
              <w:t xml:space="preserve">2.22 </w:t>
            </w:r>
          </w:p>
        </w:tc>
        <w:tc>
          <w:tcPr>
            <w:tcW w:w="8655" w:type="dxa"/>
            <w:vAlign w:val="center"/>
          </w:tcPr>
          <w:p w14:paraId="0327D6EA" w14:textId="77777777" w:rsidR="00FF6344" w:rsidRDefault="00B46D33" w:rsidP="002074D2">
            <w:pPr>
              <w:pStyle w:val="20"/>
              <w:tabs>
                <w:tab w:val="left" w:pos="0"/>
              </w:tabs>
              <w:snapToGrid w:val="0"/>
              <w:spacing w:before="0"/>
              <w:ind w:firstLine="480"/>
              <w:jc w:val="left"/>
              <w:rPr>
                <w:rFonts w:ascii="宋体" w:hAnsi="宋体" w:cs="宋体"/>
                <w:szCs w:val="24"/>
              </w:rPr>
            </w:pPr>
            <w:r>
              <w:rPr>
                <w:rFonts w:ascii="宋体" w:hAnsi="宋体" w:cs="宋体" w:hint="eastAsia"/>
                <w:szCs w:val="24"/>
              </w:rPr>
              <w:t>合同份数按甲方执陆份，乙方执叁份规定，每份均具有同等法律效力。</w:t>
            </w:r>
          </w:p>
        </w:tc>
      </w:tr>
      <w:tr w:rsidR="00FF6344" w14:paraId="3C8E3E59" w14:textId="77777777">
        <w:trPr>
          <w:trHeight w:val="65"/>
        </w:trPr>
        <w:tc>
          <w:tcPr>
            <w:tcW w:w="924" w:type="dxa"/>
            <w:tcBorders>
              <w:left w:val="single" w:sz="4" w:space="0" w:color="auto"/>
            </w:tcBorders>
            <w:vAlign w:val="center"/>
          </w:tcPr>
          <w:p w14:paraId="2263235E" w14:textId="77777777" w:rsidR="00FF6344" w:rsidRDefault="00B46D33" w:rsidP="002074D2">
            <w:pPr>
              <w:adjustRightInd/>
              <w:spacing w:line="360" w:lineRule="auto"/>
              <w:jc w:val="center"/>
              <w:rPr>
                <w:rFonts w:ascii="宋体" w:hAnsi="宋体" w:cs="宋体"/>
                <w:sz w:val="24"/>
              </w:rPr>
            </w:pPr>
            <w:r>
              <w:rPr>
                <w:rFonts w:ascii="宋体" w:hAnsi="宋体" w:cs="宋体" w:hint="eastAsia"/>
                <w:sz w:val="24"/>
              </w:rPr>
              <w:t>3</w:t>
            </w:r>
          </w:p>
        </w:tc>
        <w:tc>
          <w:tcPr>
            <w:tcW w:w="8655" w:type="dxa"/>
            <w:vAlign w:val="center"/>
          </w:tcPr>
          <w:p w14:paraId="5050886B" w14:textId="77777777" w:rsidR="00FF6344" w:rsidRDefault="00B46D33" w:rsidP="002074D2">
            <w:pPr>
              <w:adjustRightInd/>
              <w:spacing w:line="360" w:lineRule="auto"/>
              <w:ind w:firstLineChars="200" w:firstLine="480"/>
              <w:rPr>
                <w:rFonts w:ascii="宋体" w:hAnsi="宋体" w:cs="宋体"/>
                <w:sz w:val="24"/>
              </w:rPr>
            </w:pPr>
            <w:r>
              <w:rPr>
                <w:rFonts w:ascii="宋体" w:hAnsi="宋体" w:cs="宋体" w:hint="eastAsia"/>
                <w:sz w:val="24"/>
              </w:rPr>
              <w:t>项目组人员要求：乙方需配备1名项目负责人，负责与甲方对接，对接处理技术及其他售后问题，以保证甲方的正常使用。乙方根据采购需求配备充足的服务人员，包括设备安装调试人员及售后维护的技术服务人员。</w:t>
            </w:r>
          </w:p>
        </w:tc>
      </w:tr>
      <w:tr w:rsidR="00FF6344" w14:paraId="4CA3B766" w14:textId="77777777">
        <w:trPr>
          <w:trHeight w:val="90"/>
        </w:trPr>
        <w:tc>
          <w:tcPr>
            <w:tcW w:w="924" w:type="dxa"/>
            <w:tcBorders>
              <w:left w:val="single" w:sz="4" w:space="0" w:color="auto"/>
            </w:tcBorders>
            <w:vAlign w:val="center"/>
          </w:tcPr>
          <w:p w14:paraId="37FAAF21" w14:textId="77777777" w:rsidR="00FF6344" w:rsidRDefault="00B46D33" w:rsidP="002074D2">
            <w:pPr>
              <w:widowControl/>
              <w:adjustRightInd/>
              <w:spacing w:line="360" w:lineRule="auto"/>
              <w:ind w:firstLineChars="100" w:firstLine="240"/>
              <w:rPr>
                <w:rFonts w:ascii="宋体" w:hAnsi="宋体" w:cs="宋体"/>
                <w:sz w:val="24"/>
              </w:rPr>
            </w:pPr>
            <w:r>
              <w:rPr>
                <w:rFonts w:ascii="宋体" w:hAnsi="宋体" w:cs="宋体" w:hint="eastAsia"/>
                <w:sz w:val="24"/>
              </w:rPr>
              <w:t>4</w:t>
            </w:r>
          </w:p>
        </w:tc>
        <w:tc>
          <w:tcPr>
            <w:tcW w:w="8655" w:type="dxa"/>
            <w:vAlign w:val="center"/>
          </w:tcPr>
          <w:p w14:paraId="271D53D1" w14:textId="77777777" w:rsidR="00FF6344" w:rsidRDefault="00B46D33" w:rsidP="002074D2">
            <w:pPr>
              <w:adjustRightInd/>
              <w:spacing w:line="360" w:lineRule="auto"/>
              <w:ind w:firstLineChars="200" w:firstLine="480"/>
              <w:rPr>
                <w:rFonts w:ascii="宋体" w:hAnsi="宋体" w:cs="宋体"/>
                <w:sz w:val="24"/>
              </w:rPr>
            </w:pPr>
            <w:r>
              <w:rPr>
                <w:rFonts w:ascii="宋体" w:hAnsi="宋体" w:cs="宋体" w:hint="eastAsia"/>
                <w:kern w:val="0"/>
                <w:sz w:val="24"/>
              </w:rPr>
              <w:t>保密条款：</w:t>
            </w:r>
            <w:r>
              <w:rPr>
                <w:rFonts w:ascii="宋体" w:hAnsi="宋体" w:cs="宋体" w:hint="eastAsia"/>
                <w:sz w:val="24"/>
              </w:rPr>
              <w:t>1.甲方对乙方及工作人员开展常态化安全保密教育，组织签订安全保密承诺书，明确具体安全管理内容、安全保密义务和责任；</w:t>
            </w:r>
          </w:p>
          <w:p w14:paraId="2B252FB3" w14:textId="77777777" w:rsidR="00FF6344" w:rsidRDefault="00B46D33" w:rsidP="002074D2">
            <w:pPr>
              <w:adjustRightInd/>
              <w:spacing w:line="360" w:lineRule="auto"/>
              <w:ind w:firstLineChars="200" w:firstLine="480"/>
              <w:rPr>
                <w:rFonts w:ascii="宋体" w:hAnsi="宋体" w:cs="宋体"/>
                <w:sz w:val="24"/>
              </w:rPr>
            </w:pPr>
            <w:r>
              <w:rPr>
                <w:rFonts w:ascii="宋体" w:hAnsi="宋体" w:cs="宋体" w:hint="eastAsia"/>
                <w:sz w:val="24"/>
              </w:rPr>
              <w:t>2.乙方及工作人员违反安全管理要求，构成违法犯罪的，甲方将及时报送本级政府采购和市场监督管理部门，提请列入政府采购严重违法失信行为记录名单、市场监督管理严重失信名单，并追究相关责任。</w:t>
            </w:r>
          </w:p>
        </w:tc>
      </w:tr>
      <w:tr w:rsidR="00FF6344" w14:paraId="1306723A" w14:textId="77777777">
        <w:trPr>
          <w:trHeight w:val="65"/>
        </w:trPr>
        <w:tc>
          <w:tcPr>
            <w:tcW w:w="924" w:type="dxa"/>
            <w:tcBorders>
              <w:left w:val="single" w:sz="4" w:space="0" w:color="auto"/>
            </w:tcBorders>
            <w:vAlign w:val="center"/>
          </w:tcPr>
          <w:p w14:paraId="3FBFA7EF" w14:textId="77777777" w:rsidR="00FF6344" w:rsidRDefault="00B46D33" w:rsidP="002074D2">
            <w:pPr>
              <w:adjustRightInd/>
              <w:spacing w:line="360" w:lineRule="auto"/>
              <w:ind w:leftChars="-200" w:left="-420" w:rightChars="-200" w:right="-420"/>
              <w:jc w:val="center"/>
              <w:outlineLvl w:val="0"/>
              <w:rPr>
                <w:rFonts w:ascii="宋体" w:hAnsi="宋体" w:cs="宋体"/>
                <w:sz w:val="24"/>
              </w:rPr>
            </w:pPr>
            <w:r>
              <w:rPr>
                <w:rFonts w:ascii="宋体" w:hAnsi="宋体" w:cs="宋体" w:hint="eastAsia"/>
                <w:sz w:val="24"/>
              </w:rPr>
              <w:t>5</w:t>
            </w:r>
          </w:p>
        </w:tc>
        <w:tc>
          <w:tcPr>
            <w:tcW w:w="8655" w:type="dxa"/>
            <w:vAlign w:val="center"/>
          </w:tcPr>
          <w:p w14:paraId="369A5A89" w14:textId="77777777" w:rsidR="00FF6344" w:rsidRDefault="00B46D33" w:rsidP="002074D2">
            <w:pPr>
              <w:pStyle w:val="10"/>
              <w:spacing w:line="360" w:lineRule="auto"/>
              <w:ind w:firstLine="0"/>
              <w:rPr>
                <w:rFonts w:cs="宋体"/>
                <w:kern w:val="2"/>
                <w:szCs w:val="24"/>
              </w:rPr>
            </w:pPr>
            <w:r>
              <w:rPr>
                <w:rFonts w:cs="宋体" w:hint="eastAsia"/>
                <w:kern w:val="2"/>
                <w:szCs w:val="24"/>
              </w:rPr>
              <w:t>售后服务要求</w:t>
            </w:r>
          </w:p>
          <w:p w14:paraId="5A900406" w14:textId="77777777" w:rsidR="00FF6344" w:rsidRDefault="00B46D33" w:rsidP="002074D2">
            <w:pPr>
              <w:numPr>
                <w:ilvl w:val="0"/>
                <w:numId w:val="4"/>
              </w:numPr>
              <w:snapToGrid w:val="0"/>
              <w:spacing w:line="360" w:lineRule="auto"/>
              <w:ind w:firstLineChars="200" w:firstLine="480"/>
              <w:jc w:val="left"/>
              <w:rPr>
                <w:rFonts w:ascii="宋体" w:hAnsi="宋体" w:cs="宋体"/>
                <w:sz w:val="24"/>
              </w:rPr>
            </w:pPr>
            <w:r>
              <w:rPr>
                <w:rFonts w:ascii="宋体" w:hAnsi="宋体" w:cs="宋体" w:hint="eastAsia"/>
                <w:sz w:val="24"/>
              </w:rPr>
              <w:t>乙方须对本项目硬件和软件</w:t>
            </w:r>
            <w:proofErr w:type="gramStart"/>
            <w:r>
              <w:rPr>
                <w:rFonts w:ascii="宋体" w:hAnsi="宋体" w:cs="宋体" w:hint="eastAsia"/>
                <w:sz w:val="24"/>
              </w:rPr>
              <w:t>后期质</w:t>
            </w:r>
            <w:proofErr w:type="gramEnd"/>
            <w:r>
              <w:rPr>
                <w:rFonts w:ascii="宋体" w:hAnsi="宋体" w:cs="宋体" w:hint="eastAsia"/>
                <w:sz w:val="24"/>
              </w:rPr>
              <w:t>保期2年（如厂家出厂质保期超过2年</w:t>
            </w:r>
            <w:r>
              <w:rPr>
                <w:rFonts w:ascii="宋体" w:hAnsi="宋体" w:cs="宋体" w:hint="eastAsia"/>
                <w:sz w:val="24"/>
              </w:rPr>
              <w:lastRenderedPageBreak/>
              <w:t>的，以厂家出厂质保期为准），质保服务期限内所有产生的费用已经含在合同总价内，甲方</w:t>
            </w:r>
            <w:proofErr w:type="gramStart"/>
            <w:r>
              <w:rPr>
                <w:rFonts w:ascii="宋体" w:hAnsi="宋体" w:cs="宋体" w:hint="eastAsia"/>
                <w:sz w:val="24"/>
              </w:rPr>
              <w:t>不</w:t>
            </w:r>
            <w:proofErr w:type="gramEnd"/>
            <w:r>
              <w:rPr>
                <w:rFonts w:ascii="宋体" w:hAnsi="宋体" w:cs="宋体" w:hint="eastAsia"/>
                <w:sz w:val="24"/>
              </w:rPr>
              <w:t>另行支付任何费用，包括零碎附件、配件等的损坏更换（人为造成的除外）。中标后还提供厂商授权或者售后服务承诺的免费质保期。</w:t>
            </w:r>
          </w:p>
          <w:p w14:paraId="61F7343E"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sz w:val="24"/>
              </w:rPr>
              <w:t>2、免费质保期起算节点为项目验收确认合格后之日起，质保期</w:t>
            </w:r>
            <w:proofErr w:type="gramStart"/>
            <w:r>
              <w:rPr>
                <w:rFonts w:ascii="宋体" w:hAnsi="宋体" w:cs="宋体" w:hint="eastAsia"/>
                <w:sz w:val="24"/>
              </w:rPr>
              <w:t>内承诺</w:t>
            </w:r>
            <w:proofErr w:type="gramEnd"/>
            <w:r>
              <w:rPr>
                <w:rFonts w:ascii="宋体" w:hAnsi="宋体" w:cs="宋体" w:hint="eastAsia"/>
                <w:sz w:val="24"/>
              </w:rPr>
              <w:t>均提供上门维护、系统做好免费升级服务； 乙方针对本项目具有完善的售后服务方案，有较强的本地化服务能力。对于各类故障必须提供7*24小时立即响应服务，在2小时内提出解决方案并做出明确安排，若远程不能解决问题，须在4小时内派人到现场上门服务，排除故障，并分析故障原因，提出书面故障分析报告及防范措施，不间断服务直至故障解除。不能修复的，必须采取无偿提供备品、备件或备机等措施，以保证甲方的正常使用。质保期内配件更换费用包含在投标报价中。</w:t>
            </w:r>
          </w:p>
          <w:p w14:paraId="639C1519"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sz w:val="24"/>
              </w:rPr>
              <w:t>3、在质保期内，乙方有责任解决所提供的投标设备和软件系统的任何问题，在质保期满后，当需要时，乙方仍须对因投标设备本身的固有缺陷和瑕疵承担相应责任。</w:t>
            </w:r>
          </w:p>
          <w:p w14:paraId="75E25378"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sz w:val="24"/>
              </w:rPr>
              <w:t>4、在质保期内的工作应包括对所有设备常规检查和维护，具体的操作程序和内容须在投标时说明。</w:t>
            </w:r>
          </w:p>
          <w:p w14:paraId="06A9184F"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sz w:val="24"/>
              </w:rPr>
              <w:t>5、质保期内，为更好的做好项目的服务工作，乙方提供专门的技术工程师，负责项目的运行维护，具体人员由甲方在中标人项目实施人员中指定。</w:t>
            </w:r>
          </w:p>
          <w:p w14:paraId="20164FF7"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sz w:val="24"/>
              </w:rPr>
              <w:t>6、维护期内应用系统的任何更新（包括升级和调整）都需提供最新的需求说明、业务流程图、数据流程图，并在原有基础上及时更新。</w:t>
            </w:r>
          </w:p>
        </w:tc>
      </w:tr>
      <w:tr w:rsidR="00FF6344" w14:paraId="5B4A8586" w14:textId="77777777">
        <w:trPr>
          <w:trHeight w:val="65"/>
        </w:trPr>
        <w:tc>
          <w:tcPr>
            <w:tcW w:w="924" w:type="dxa"/>
            <w:tcBorders>
              <w:left w:val="single" w:sz="4" w:space="0" w:color="auto"/>
            </w:tcBorders>
            <w:vAlign w:val="center"/>
          </w:tcPr>
          <w:p w14:paraId="7958D716" w14:textId="77777777" w:rsidR="00FF6344" w:rsidRDefault="00B46D33" w:rsidP="002074D2">
            <w:pPr>
              <w:adjustRightInd/>
              <w:spacing w:line="360" w:lineRule="auto"/>
              <w:ind w:leftChars="-200" w:left="-420" w:rightChars="-200" w:right="-420"/>
              <w:jc w:val="center"/>
              <w:outlineLvl w:val="0"/>
              <w:rPr>
                <w:rFonts w:ascii="宋体" w:hAnsi="宋体" w:cs="宋体"/>
                <w:sz w:val="24"/>
              </w:rPr>
            </w:pPr>
            <w:r>
              <w:rPr>
                <w:rFonts w:ascii="宋体" w:hAnsi="宋体" w:cs="宋体" w:hint="eastAsia"/>
                <w:sz w:val="24"/>
              </w:rPr>
              <w:lastRenderedPageBreak/>
              <w:t>6</w:t>
            </w:r>
          </w:p>
        </w:tc>
        <w:tc>
          <w:tcPr>
            <w:tcW w:w="8655" w:type="dxa"/>
            <w:vAlign w:val="center"/>
          </w:tcPr>
          <w:p w14:paraId="604053C9" w14:textId="77777777" w:rsidR="00FF6344" w:rsidRDefault="00B46D33" w:rsidP="002074D2">
            <w:pPr>
              <w:pStyle w:val="10"/>
              <w:spacing w:line="360" w:lineRule="auto"/>
              <w:ind w:firstLine="0"/>
              <w:rPr>
                <w:rFonts w:cs="宋体"/>
                <w:szCs w:val="24"/>
              </w:rPr>
            </w:pPr>
            <w:r>
              <w:rPr>
                <w:rFonts w:cs="宋体" w:hint="eastAsia"/>
                <w:szCs w:val="24"/>
              </w:rPr>
              <w:t>培训要求</w:t>
            </w:r>
          </w:p>
          <w:p w14:paraId="1EDB3C55" w14:textId="77777777" w:rsidR="00FF6344" w:rsidRDefault="00B46D33" w:rsidP="002074D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为保证设备正常工作，乙方应负责培训用户维护人员，使维护工作人员能完全熟悉并掌握设备使用、配置、软件维护技能，具备排除一般的设备故障的能力。用户有权复制乙方提供的各种技术资料，作为维护管理用。培训所需一切资料由中标人免费提供。负责免费提供操作人员培训，培训人数不少于两人。</w:t>
            </w:r>
          </w:p>
          <w:p w14:paraId="5BA65B73" w14:textId="77777777" w:rsidR="00FF6344" w:rsidRDefault="00B46D33" w:rsidP="002074D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2、提供完整详尽的技术培训方案，项目验收前必须完成相关技术培训。</w:t>
            </w:r>
          </w:p>
          <w:p w14:paraId="180F2B10" w14:textId="77777777" w:rsidR="00FF6344" w:rsidRDefault="00B46D33" w:rsidP="002074D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3、培训内容：确保用户能够对设备、系统有足够的了解和熟悉，能够独立进行设备、系统的日常运营、管理和维护，培训所需一切资料由乙方免费提供。</w:t>
            </w:r>
          </w:p>
          <w:p w14:paraId="18F3C7F3" w14:textId="77777777" w:rsidR="00FF6344" w:rsidRDefault="00B46D33" w:rsidP="002074D2">
            <w:pPr>
              <w:snapToGrid w:val="0"/>
              <w:spacing w:line="360" w:lineRule="auto"/>
              <w:ind w:firstLineChars="200" w:firstLine="480"/>
              <w:jc w:val="left"/>
              <w:rPr>
                <w:rFonts w:ascii="宋体" w:hAnsi="宋体" w:cs="宋体"/>
                <w:sz w:val="24"/>
              </w:rPr>
            </w:pPr>
            <w:r>
              <w:rPr>
                <w:rFonts w:ascii="宋体" w:hAnsi="宋体" w:cs="宋体" w:hint="eastAsia"/>
                <w:kern w:val="0"/>
                <w:sz w:val="24"/>
              </w:rPr>
              <w:t>4、培训地点：在甲方指定地点。</w:t>
            </w:r>
          </w:p>
        </w:tc>
      </w:tr>
    </w:tbl>
    <w:p w14:paraId="54F1541F" w14:textId="77777777" w:rsidR="00FF6344" w:rsidRDefault="00FF6344">
      <w:pPr>
        <w:pStyle w:val="a6"/>
        <w:spacing w:line="360" w:lineRule="auto"/>
        <w:rPr>
          <w:rFonts w:cs="宋体"/>
        </w:rPr>
      </w:pPr>
    </w:p>
    <w:p w14:paraId="49351F6C" w14:textId="77777777" w:rsidR="00FF6344" w:rsidRDefault="00FF6344">
      <w:pPr>
        <w:pStyle w:val="TOC1"/>
      </w:pPr>
    </w:p>
    <w:p w14:paraId="16035D3C" w14:textId="77777777" w:rsidR="00FF6344" w:rsidRDefault="00FF6344">
      <w:pPr>
        <w:widowControl/>
        <w:adjustRightInd/>
        <w:jc w:val="left"/>
      </w:pPr>
    </w:p>
    <w:p w14:paraId="1A1C88F6" w14:textId="77777777" w:rsidR="00FF6344" w:rsidRDefault="00FF6344"/>
    <w:p w14:paraId="53BF07C1" w14:textId="77777777" w:rsidR="00FF6344" w:rsidRDefault="00B46D33">
      <w:pPr>
        <w:pStyle w:val="3"/>
        <w:ind w:firstLine="640"/>
        <w:rPr>
          <w:sz w:val="24"/>
          <w:szCs w:val="24"/>
          <w:lang w:val="zh-TW" w:eastAsia="zh-TW"/>
        </w:rPr>
      </w:pPr>
      <w:r>
        <w:rPr>
          <w:rFonts w:hint="eastAsia"/>
        </w:rPr>
        <w:t>第六部分</w:t>
      </w:r>
      <w:r>
        <w:rPr>
          <w:rFonts w:hint="eastAsia"/>
        </w:rPr>
        <w:t xml:space="preserve"> </w:t>
      </w:r>
      <w:r>
        <w:rPr>
          <w:rFonts w:hint="eastAsia"/>
        </w:rPr>
        <w:t>应提交的有关格式范例</w:t>
      </w:r>
    </w:p>
    <w:p w14:paraId="62994E67" w14:textId="77777777" w:rsidR="00FF6344" w:rsidRDefault="00FF6344">
      <w:pPr>
        <w:spacing w:line="360" w:lineRule="auto"/>
        <w:ind w:firstLine="720"/>
        <w:jc w:val="center"/>
        <w:outlineLvl w:val="0"/>
        <w:rPr>
          <w:rFonts w:ascii="宋体" w:hAnsi="宋体" w:cs="宋体"/>
          <w:b/>
          <w:kern w:val="0"/>
          <w:sz w:val="36"/>
          <w:szCs w:val="36"/>
        </w:rPr>
      </w:pPr>
    </w:p>
    <w:p w14:paraId="2E61B6B6" w14:textId="77777777" w:rsidR="00FF6344" w:rsidRDefault="00B46D33">
      <w:pPr>
        <w:spacing w:line="360" w:lineRule="auto"/>
        <w:ind w:firstLine="723"/>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5AB302B" w14:textId="77777777" w:rsidR="00FF6344" w:rsidRDefault="00B46D33">
      <w:pPr>
        <w:spacing w:line="360" w:lineRule="auto"/>
        <w:ind w:firstLine="723"/>
        <w:jc w:val="center"/>
        <w:outlineLvl w:val="0"/>
        <w:rPr>
          <w:rFonts w:ascii="宋体" w:hAnsi="宋体" w:cs="宋体"/>
          <w:b/>
          <w:kern w:val="0"/>
          <w:sz w:val="36"/>
          <w:szCs w:val="36"/>
        </w:rPr>
      </w:pPr>
      <w:r>
        <w:rPr>
          <w:rFonts w:ascii="宋体" w:hAnsi="宋体" w:cs="宋体" w:hint="eastAsia"/>
          <w:b/>
          <w:kern w:val="0"/>
          <w:sz w:val="36"/>
          <w:szCs w:val="36"/>
        </w:rPr>
        <w:t>目录</w:t>
      </w:r>
    </w:p>
    <w:p w14:paraId="4363C979" w14:textId="77777777" w:rsidR="00FF6344" w:rsidRDefault="00FF6344">
      <w:pPr>
        <w:spacing w:line="360" w:lineRule="auto"/>
        <w:ind w:firstLine="720"/>
        <w:jc w:val="center"/>
        <w:outlineLvl w:val="0"/>
        <w:rPr>
          <w:rFonts w:ascii="宋体" w:hAnsi="宋体" w:cs="宋体"/>
          <w:b/>
          <w:kern w:val="0"/>
          <w:sz w:val="36"/>
          <w:szCs w:val="36"/>
        </w:rPr>
      </w:pPr>
    </w:p>
    <w:p w14:paraId="6634F781" w14:textId="77777777" w:rsidR="00FF6344" w:rsidRDefault="00B46D33">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1907F3D2" w14:textId="77777777" w:rsidR="00FF6344" w:rsidRDefault="00B46D33">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61217E9A" w14:textId="77777777" w:rsidR="00FF6344" w:rsidRDefault="00B46D33">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5D02C671" w14:textId="77777777" w:rsidR="00FF6344" w:rsidRDefault="00B46D33">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4E83B77D" w14:textId="77777777" w:rsidR="00FF6344" w:rsidRDefault="00FF6344">
      <w:pPr>
        <w:snapToGrid w:val="0"/>
        <w:spacing w:line="360" w:lineRule="auto"/>
        <w:ind w:firstLineChars="200" w:firstLine="480"/>
        <w:rPr>
          <w:rFonts w:ascii="宋体" w:hAnsi="宋体" w:cs="宋体"/>
          <w:sz w:val="24"/>
        </w:rPr>
      </w:pPr>
    </w:p>
    <w:p w14:paraId="2E231977" w14:textId="77777777" w:rsidR="00FF6344" w:rsidRDefault="00FF6344">
      <w:pPr>
        <w:spacing w:line="360" w:lineRule="auto"/>
        <w:ind w:firstLineChars="200" w:firstLine="480"/>
        <w:rPr>
          <w:rFonts w:ascii="宋体" w:hAnsi="宋体" w:cs="宋体"/>
          <w:sz w:val="24"/>
        </w:rPr>
      </w:pPr>
    </w:p>
    <w:p w14:paraId="1394C905" w14:textId="77777777" w:rsidR="00FF6344" w:rsidRDefault="00B46D33">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4DF06FAD" w14:textId="77777777" w:rsidR="00FF6344" w:rsidRDefault="00B46D33">
      <w:pPr>
        <w:snapToGrid w:val="0"/>
        <w:spacing w:line="360" w:lineRule="auto"/>
        <w:rPr>
          <w:rFonts w:ascii="宋体" w:hAnsi="宋体" w:cs="宋体"/>
          <w:sz w:val="24"/>
        </w:rPr>
      </w:pPr>
      <w:r>
        <w:rPr>
          <w:rFonts w:ascii="宋体" w:hAnsi="宋体" w:cs="宋体" w:hint="eastAsia"/>
          <w:sz w:val="24"/>
        </w:rPr>
        <w:t>中国茶叶博物馆、浙江华耀建设咨询有限公司：</w:t>
      </w:r>
    </w:p>
    <w:p w14:paraId="1BF915CB"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我方参与中国茶叶博物馆提升项目室外安防及监控中心提升改造安防设备采购【招标编号：HY202404066】政府采购活动，郑重承诺：</w:t>
      </w:r>
    </w:p>
    <w:p w14:paraId="3DC5CD56" w14:textId="77777777" w:rsidR="00FF6344" w:rsidRDefault="00B46D33">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686325BF"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EABF17F"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655C5832"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22B065CF"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643E8266"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4D1D78D7"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7EB1BE9F"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3EAD6E5"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6342CFDA"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152CD509" w14:textId="77777777" w:rsidR="00FF6344" w:rsidRDefault="00B46D33">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73F570E4" w14:textId="77777777" w:rsidR="00FF6344" w:rsidRDefault="00B46D33">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29F8C4A1" w14:textId="77777777" w:rsidR="00FF6344" w:rsidRDefault="00B46D3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79C1A3F" w14:textId="77777777" w:rsidR="00FF6344" w:rsidRDefault="00FF6344">
      <w:pPr>
        <w:snapToGrid w:val="0"/>
        <w:spacing w:line="360" w:lineRule="auto"/>
        <w:ind w:right="480" w:firstLine="640"/>
        <w:jc w:val="center"/>
        <w:rPr>
          <w:rFonts w:ascii="宋体" w:hAnsi="宋体" w:cs="宋体"/>
          <w:b/>
          <w:kern w:val="0"/>
          <w:sz w:val="32"/>
          <w:szCs w:val="32"/>
        </w:rPr>
      </w:pPr>
    </w:p>
    <w:p w14:paraId="4AA7C0D9" w14:textId="77777777" w:rsidR="00FF6344" w:rsidRDefault="00FF6344">
      <w:pPr>
        <w:snapToGrid w:val="0"/>
        <w:spacing w:line="360" w:lineRule="auto"/>
        <w:ind w:right="480" w:firstLine="640"/>
        <w:jc w:val="center"/>
        <w:rPr>
          <w:rFonts w:ascii="宋体" w:hAnsi="宋体" w:cs="宋体"/>
          <w:b/>
          <w:kern w:val="0"/>
          <w:sz w:val="32"/>
          <w:szCs w:val="32"/>
        </w:rPr>
      </w:pPr>
    </w:p>
    <w:p w14:paraId="209E1622" w14:textId="77777777" w:rsidR="00FF6344" w:rsidRDefault="00FF6344">
      <w:pPr>
        <w:snapToGrid w:val="0"/>
        <w:spacing w:line="360" w:lineRule="auto"/>
        <w:ind w:right="480" w:firstLine="640"/>
        <w:jc w:val="center"/>
        <w:rPr>
          <w:rFonts w:ascii="宋体" w:hAnsi="宋体" w:cs="宋体"/>
          <w:b/>
          <w:kern w:val="0"/>
          <w:sz w:val="32"/>
          <w:szCs w:val="32"/>
        </w:rPr>
      </w:pPr>
    </w:p>
    <w:p w14:paraId="6BC3CCE6" w14:textId="77777777" w:rsidR="00FF6344" w:rsidRDefault="00FF6344">
      <w:pPr>
        <w:rPr>
          <w:rFonts w:ascii="宋体" w:hAnsi="宋体" w:cs="宋体"/>
        </w:rPr>
      </w:pPr>
    </w:p>
    <w:p w14:paraId="51987662" w14:textId="77777777" w:rsidR="00FF6344" w:rsidRDefault="00FF6344">
      <w:pPr>
        <w:snapToGrid w:val="0"/>
        <w:spacing w:line="360" w:lineRule="auto"/>
        <w:ind w:right="480" w:firstLine="640"/>
        <w:jc w:val="center"/>
        <w:rPr>
          <w:rFonts w:ascii="宋体" w:hAnsi="宋体" w:cs="宋体"/>
          <w:b/>
          <w:kern w:val="0"/>
          <w:sz w:val="32"/>
          <w:szCs w:val="32"/>
        </w:rPr>
      </w:pPr>
    </w:p>
    <w:p w14:paraId="61027DEB" w14:textId="77777777" w:rsidR="00FF6344" w:rsidRDefault="00FF6344">
      <w:pPr>
        <w:widowControl/>
        <w:spacing w:line="360" w:lineRule="auto"/>
        <w:ind w:firstLine="640"/>
        <w:rPr>
          <w:rFonts w:ascii="宋体" w:hAnsi="宋体" w:cs="宋体"/>
          <w:b/>
          <w:kern w:val="0"/>
          <w:sz w:val="32"/>
          <w:szCs w:val="32"/>
        </w:rPr>
      </w:pPr>
    </w:p>
    <w:p w14:paraId="37A584ED" w14:textId="77777777" w:rsidR="00FF6344" w:rsidRDefault="00B46D33">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63E948CB" w14:textId="77777777" w:rsidR="00FF6344" w:rsidRDefault="00B46D3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079A85A4" w14:textId="77777777" w:rsidR="00FF6344" w:rsidRDefault="00FF6344">
      <w:pPr>
        <w:snapToGrid w:val="0"/>
        <w:spacing w:line="360" w:lineRule="auto"/>
        <w:ind w:right="480" w:firstLine="640"/>
        <w:jc w:val="center"/>
        <w:rPr>
          <w:rFonts w:ascii="宋体" w:hAnsi="宋体" w:cs="宋体"/>
          <w:b/>
          <w:kern w:val="0"/>
          <w:sz w:val="32"/>
          <w:szCs w:val="32"/>
        </w:rPr>
      </w:pPr>
    </w:p>
    <w:p w14:paraId="4E059BA6" w14:textId="77777777" w:rsidR="00FF6344" w:rsidRDefault="00FF6344">
      <w:pPr>
        <w:snapToGrid w:val="0"/>
        <w:spacing w:line="360" w:lineRule="auto"/>
        <w:ind w:right="480" w:firstLine="640"/>
        <w:jc w:val="center"/>
        <w:rPr>
          <w:rFonts w:ascii="宋体" w:hAnsi="宋体" w:cs="宋体"/>
          <w:b/>
          <w:kern w:val="0"/>
          <w:sz w:val="32"/>
          <w:szCs w:val="32"/>
        </w:rPr>
      </w:pPr>
    </w:p>
    <w:p w14:paraId="48311C8D" w14:textId="77777777" w:rsidR="00FF6344" w:rsidRDefault="00B46D33">
      <w:pPr>
        <w:snapToGrid w:val="0"/>
        <w:spacing w:line="360" w:lineRule="auto"/>
        <w:ind w:right="480" w:firstLine="643"/>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1F21209F" w14:textId="77777777" w:rsidR="00FF6344" w:rsidRDefault="00B46D33">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54ED2D9B" w14:textId="77777777" w:rsidR="00FF6344" w:rsidRDefault="00B46D33">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14:paraId="29FB75D7" w14:textId="77777777" w:rsidR="00FF6344" w:rsidRDefault="00FF6344">
      <w:pPr>
        <w:widowControl/>
        <w:spacing w:line="360" w:lineRule="auto"/>
        <w:ind w:firstLine="482"/>
        <w:jc w:val="left"/>
        <w:rPr>
          <w:rFonts w:ascii="宋体" w:hAnsi="宋体" w:cs="宋体"/>
          <w:sz w:val="24"/>
        </w:rPr>
      </w:pPr>
    </w:p>
    <w:p w14:paraId="2EE48D7A" w14:textId="77777777" w:rsidR="00FF6344" w:rsidRDefault="00B46D33">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1144908" w14:textId="77777777" w:rsidR="00FF6344" w:rsidRDefault="00B46D33">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524264DD" w14:textId="77777777" w:rsidR="00FF6344" w:rsidRDefault="00B46D33">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58244B86" w14:textId="77777777" w:rsidR="00FF6344" w:rsidRDefault="00FF6344">
      <w:pPr>
        <w:widowControl/>
        <w:spacing w:line="360" w:lineRule="auto"/>
        <w:ind w:left="150" w:firstLine="640"/>
        <w:jc w:val="center"/>
        <w:rPr>
          <w:rFonts w:ascii="宋体" w:hAnsi="宋体" w:cs="宋体"/>
          <w:b/>
          <w:kern w:val="0"/>
          <w:sz w:val="32"/>
          <w:szCs w:val="32"/>
        </w:rPr>
      </w:pPr>
    </w:p>
    <w:p w14:paraId="03723A56" w14:textId="77777777" w:rsidR="00FF6344" w:rsidRDefault="00B46D33">
      <w:pPr>
        <w:widowControl/>
        <w:spacing w:line="360" w:lineRule="auto"/>
        <w:ind w:left="150" w:firstLine="643"/>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5034A2DF" w14:textId="77777777" w:rsidR="00FF6344" w:rsidRDefault="00B46D33">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0E59369B" w14:textId="77777777" w:rsidR="00FF6344" w:rsidRDefault="00FF6344">
      <w:pPr>
        <w:pStyle w:val="2"/>
        <w:ind w:firstLine="640"/>
        <w:rPr>
          <w:lang w:val="en-US"/>
        </w:rPr>
      </w:pPr>
    </w:p>
    <w:p w14:paraId="0F9099E0" w14:textId="77777777" w:rsidR="00FF6344" w:rsidRDefault="00FF6344"/>
    <w:p w14:paraId="396BD761" w14:textId="77777777" w:rsidR="00FF6344" w:rsidRDefault="00FF6344">
      <w:pPr>
        <w:widowControl/>
        <w:adjustRightInd/>
        <w:ind w:firstLine="640"/>
        <w:jc w:val="left"/>
        <w:rPr>
          <w:rFonts w:ascii="宋体" w:hAnsi="宋体" w:cs="宋体"/>
          <w:b/>
          <w:kern w:val="0"/>
          <w:sz w:val="32"/>
          <w:szCs w:val="32"/>
        </w:rPr>
      </w:pPr>
    </w:p>
    <w:p w14:paraId="79327622" w14:textId="77777777" w:rsidR="00FF6344" w:rsidRDefault="00B46D33">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1FEAE4A6" w14:textId="77777777" w:rsidR="00FF6344" w:rsidRDefault="00B46D33">
      <w:pPr>
        <w:spacing w:line="360" w:lineRule="auto"/>
        <w:ind w:firstLine="562"/>
        <w:jc w:val="center"/>
        <w:outlineLvl w:val="0"/>
        <w:rPr>
          <w:rFonts w:ascii="宋体" w:hAnsi="宋体" w:cs="宋体"/>
          <w:b/>
          <w:kern w:val="0"/>
          <w:sz w:val="28"/>
          <w:szCs w:val="28"/>
        </w:rPr>
      </w:pPr>
      <w:r>
        <w:rPr>
          <w:rFonts w:ascii="宋体" w:hAnsi="宋体" w:cs="宋体" w:hint="eastAsia"/>
          <w:b/>
          <w:kern w:val="0"/>
          <w:sz w:val="28"/>
          <w:szCs w:val="28"/>
        </w:rPr>
        <w:t>目录</w:t>
      </w:r>
    </w:p>
    <w:p w14:paraId="1152762B" w14:textId="77777777" w:rsidR="00FF6344" w:rsidRDefault="00B46D33">
      <w:pPr>
        <w:snapToGrid w:val="0"/>
        <w:spacing w:line="360" w:lineRule="auto"/>
        <w:rPr>
          <w:rFonts w:ascii="宋体" w:hAnsi="宋体" w:cs="宋体"/>
          <w:sz w:val="24"/>
        </w:rPr>
      </w:pPr>
      <w:r>
        <w:rPr>
          <w:rFonts w:ascii="宋体" w:hAnsi="宋体" w:cs="宋体" w:hint="eastAsia"/>
          <w:sz w:val="24"/>
        </w:rPr>
        <w:t>（1）投标函……</w:t>
      </w:r>
      <w:proofErr w:type="gramStart"/>
      <w:r>
        <w:rPr>
          <w:rFonts w:ascii="宋体" w:hAnsi="宋体" w:cs="宋体" w:hint="eastAsia"/>
          <w:sz w:val="24"/>
        </w:rPr>
        <w:t>……………………………………………………………</w:t>
      </w:r>
      <w:proofErr w:type="gramEnd"/>
      <w:r>
        <w:rPr>
          <w:rFonts w:ascii="宋体" w:hAnsi="宋体" w:cs="宋体" w:hint="eastAsia"/>
          <w:sz w:val="24"/>
        </w:rPr>
        <w:t>（页码）（2）授权委托书或法定代表人（单位负责人、自然人本人）身份证明…（页码）</w:t>
      </w:r>
    </w:p>
    <w:p w14:paraId="238C1C80" w14:textId="77777777" w:rsidR="00FF6344" w:rsidRDefault="00B46D33">
      <w:pPr>
        <w:snapToGrid w:val="0"/>
        <w:spacing w:line="360" w:lineRule="auto"/>
        <w:rPr>
          <w:rFonts w:ascii="宋体" w:hAnsi="宋体" w:cs="宋体"/>
          <w:sz w:val="24"/>
        </w:rPr>
      </w:pPr>
      <w:r>
        <w:rPr>
          <w:rFonts w:ascii="宋体" w:hAnsi="宋体" w:cs="宋体" w:hint="eastAsia"/>
          <w:sz w:val="24"/>
        </w:rPr>
        <w:t>（3）分包意向协议……</w:t>
      </w:r>
      <w:proofErr w:type="gramStart"/>
      <w:r>
        <w:rPr>
          <w:rFonts w:ascii="宋体" w:hAnsi="宋体" w:cs="宋体" w:hint="eastAsia"/>
          <w:sz w:val="24"/>
        </w:rPr>
        <w:t>……………………………………………………</w:t>
      </w:r>
      <w:proofErr w:type="gramEnd"/>
      <w:r>
        <w:rPr>
          <w:rFonts w:ascii="宋体" w:hAnsi="宋体" w:cs="宋体" w:hint="eastAsia"/>
          <w:sz w:val="24"/>
        </w:rPr>
        <w:t>（页码）</w:t>
      </w:r>
    </w:p>
    <w:p w14:paraId="512E1BE9" w14:textId="77777777" w:rsidR="00FF6344" w:rsidRDefault="00B46D33">
      <w:pPr>
        <w:snapToGrid w:val="0"/>
        <w:spacing w:line="360" w:lineRule="auto"/>
        <w:rPr>
          <w:rFonts w:ascii="宋体" w:hAnsi="宋体" w:cs="宋体"/>
          <w:sz w:val="24"/>
        </w:rPr>
      </w:pPr>
      <w:r>
        <w:rPr>
          <w:rFonts w:ascii="宋体" w:hAnsi="宋体" w:cs="宋体" w:hint="eastAsia"/>
          <w:sz w:val="24"/>
        </w:rPr>
        <w:t>（4）符合性审查资料……</w:t>
      </w:r>
      <w:proofErr w:type="gramStart"/>
      <w:r>
        <w:rPr>
          <w:rFonts w:ascii="宋体" w:hAnsi="宋体" w:cs="宋体" w:hint="eastAsia"/>
          <w:sz w:val="24"/>
        </w:rPr>
        <w:t>…………………………………………………</w:t>
      </w:r>
      <w:proofErr w:type="gramEnd"/>
      <w:r>
        <w:rPr>
          <w:rFonts w:ascii="宋体" w:hAnsi="宋体" w:cs="宋体" w:hint="eastAsia"/>
          <w:sz w:val="24"/>
        </w:rPr>
        <w:t>（页码）</w:t>
      </w:r>
    </w:p>
    <w:p w14:paraId="70F1A96F" w14:textId="77777777" w:rsidR="00FF6344" w:rsidRDefault="00B46D33">
      <w:pPr>
        <w:snapToGrid w:val="0"/>
        <w:spacing w:line="360" w:lineRule="auto"/>
        <w:rPr>
          <w:rFonts w:ascii="宋体" w:hAnsi="宋体" w:cs="宋体"/>
          <w:sz w:val="24"/>
        </w:rPr>
      </w:pPr>
      <w:r>
        <w:rPr>
          <w:rFonts w:ascii="宋体" w:hAnsi="宋体" w:cs="宋体" w:hint="eastAsia"/>
          <w:sz w:val="24"/>
        </w:rPr>
        <w:t>（5）评标标准应的商务技术资料……</w:t>
      </w:r>
      <w:proofErr w:type="gramStart"/>
      <w:r>
        <w:rPr>
          <w:rFonts w:ascii="宋体" w:hAnsi="宋体" w:cs="宋体" w:hint="eastAsia"/>
          <w:sz w:val="24"/>
        </w:rPr>
        <w:t>……………………………………</w:t>
      </w:r>
      <w:proofErr w:type="gramEnd"/>
      <w:r>
        <w:rPr>
          <w:rFonts w:ascii="宋体" w:hAnsi="宋体" w:cs="宋体" w:hint="eastAsia"/>
          <w:sz w:val="24"/>
        </w:rPr>
        <w:t>（页码）（6）投标标的清单……</w:t>
      </w:r>
      <w:proofErr w:type="gramStart"/>
      <w:r>
        <w:rPr>
          <w:rFonts w:ascii="宋体" w:hAnsi="宋体" w:cs="宋体" w:hint="eastAsia"/>
          <w:sz w:val="24"/>
        </w:rPr>
        <w:t>……………………………………………………</w:t>
      </w:r>
      <w:proofErr w:type="gramEnd"/>
      <w:r>
        <w:rPr>
          <w:rFonts w:ascii="宋体" w:hAnsi="宋体" w:cs="宋体" w:hint="eastAsia"/>
          <w:sz w:val="24"/>
        </w:rPr>
        <w:t>（页码）（7）商务技术偏离表……</w:t>
      </w:r>
      <w:proofErr w:type="gramStart"/>
      <w:r>
        <w:rPr>
          <w:rFonts w:ascii="宋体" w:hAnsi="宋体" w:cs="宋体" w:hint="eastAsia"/>
          <w:sz w:val="24"/>
        </w:rPr>
        <w:t>……………………………………………………</w:t>
      </w:r>
      <w:proofErr w:type="gramEnd"/>
      <w:r>
        <w:rPr>
          <w:rFonts w:ascii="宋体" w:hAnsi="宋体" w:cs="宋体" w:hint="eastAsia"/>
          <w:sz w:val="24"/>
        </w:rPr>
        <w:t>（页码）</w:t>
      </w:r>
    </w:p>
    <w:p w14:paraId="01FE07D5" w14:textId="77777777" w:rsidR="00FF6344" w:rsidRDefault="00B46D33">
      <w:pPr>
        <w:snapToGrid w:val="0"/>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）项目组人员汇总表</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097F1747" w14:textId="77777777" w:rsidR="00FF6344" w:rsidRDefault="00B46D33">
      <w:pPr>
        <w:snapToGrid w:val="0"/>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）投标人业绩情况一览表</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6BACA84E" w14:textId="77777777" w:rsidR="00FF6344" w:rsidRDefault="00B46D33">
      <w:pPr>
        <w:snapToGrid w:val="0"/>
        <w:spacing w:line="360" w:lineRule="auto"/>
        <w:rPr>
          <w:rFonts w:ascii="宋体" w:hAnsi="宋体" w:cs="宋体"/>
          <w:sz w:val="24"/>
        </w:rPr>
      </w:pPr>
      <w:r>
        <w:rPr>
          <w:rFonts w:ascii="宋体" w:hAnsi="宋体" w:cs="宋体" w:hint="eastAsia"/>
          <w:sz w:val="24"/>
          <w:lang w:val="zh-CN"/>
        </w:rPr>
        <w:t>（</w:t>
      </w:r>
      <w:r>
        <w:rPr>
          <w:rFonts w:ascii="宋体" w:hAnsi="宋体" w:cs="宋体" w:hint="eastAsia"/>
          <w:sz w:val="24"/>
        </w:rPr>
        <w:t>10</w:t>
      </w:r>
      <w:r>
        <w:rPr>
          <w:rFonts w:ascii="宋体" w:hAnsi="宋体" w:cs="宋体" w:hint="eastAsia"/>
          <w:sz w:val="24"/>
          <w:lang w:val="zh-CN"/>
        </w:rPr>
        <w:t>）政府采购供应商廉洁自律承诺书</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59C19AEE" w14:textId="77777777" w:rsidR="00FF6344" w:rsidRDefault="00FF6344">
      <w:pPr>
        <w:snapToGrid w:val="0"/>
        <w:spacing w:line="360" w:lineRule="auto"/>
        <w:ind w:firstLine="640"/>
        <w:jc w:val="center"/>
        <w:rPr>
          <w:rFonts w:ascii="宋体" w:hAnsi="宋体" w:cs="宋体"/>
          <w:b/>
          <w:kern w:val="0"/>
          <w:sz w:val="32"/>
          <w:szCs w:val="32"/>
          <w:lang w:val="zh-CN"/>
        </w:rPr>
      </w:pPr>
    </w:p>
    <w:p w14:paraId="73618F06" w14:textId="77777777" w:rsidR="00FF6344" w:rsidRDefault="00FF6344">
      <w:pPr>
        <w:snapToGrid w:val="0"/>
        <w:spacing w:line="360" w:lineRule="auto"/>
        <w:ind w:firstLine="640"/>
        <w:jc w:val="center"/>
        <w:rPr>
          <w:rFonts w:ascii="宋体" w:hAnsi="宋体" w:cs="宋体"/>
          <w:b/>
          <w:kern w:val="0"/>
          <w:sz w:val="32"/>
          <w:szCs w:val="32"/>
          <w:lang w:val="zh-CN"/>
        </w:rPr>
      </w:pPr>
    </w:p>
    <w:p w14:paraId="00B8CEF9" w14:textId="77777777" w:rsidR="00FF6344" w:rsidRDefault="00FF6344">
      <w:pPr>
        <w:snapToGrid w:val="0"/>
        <w:spacing w:line="360" w:lineRule="auto"/>
        <w:ind w:firstLine="640"/>
        <w:jc w:val="center"/>
        <w:rPr>
          <w:rFonts w:ascii="宋体" w:hAnsi="宋体" w:cs="宋体"/>
          <w:b/>
          <w:kern w:val="0"/>
          <w:sz w:val="32"/>
          <w:szCs w:val="32"/>
          <w:lang w:val="zh-CN"/>
        </w:rPr>
      </w:pPr>
    </w:p>
    <w:p w14:paraId="4CE8C840" w14:textId="77777777" w:rsidR="00FF6344" w:rsidRDefault="00FF6344">
      <w:pPr>
        <w:snapToGrid w:val="0"/>
        <w:spacing w:line="360" w:lineRule="auto"/>
        <w:ind w:firstLine="640"/>
        <w:jc w:val="center"/>
        <w:rPr>
          <w:rFonts w:ascii="宋体" w:hAnsi="宋体" w:cs="宋体"/>
          <w:b/>
          <w:kern w:val="0"/>
          <w:sz w:val="32"/>
          <w:szCs w:val="32"/>
          <w:lang w:val="zh-CN"/>
        </w:rPr>
      </w:pPr>
    </w:p>
    <w:p w14:paraId="19571605" w14:textId="77777777" w:rsidR="00FF6344" w:rsidRDefault="00FF6344">
      <w:pPr>
        <w:snapToGrid w:val="0"/>
        <w:spacing w:line="360" w:lineRule="auto"/>
        <w:ind w:firstLine="640"/>
        <w:jc w:val="center"/>
        <w:rPr>
          <w:rFonts w:ascii="宋体" w:hAnsi="宋体" w:cs="宋体"/>
          <w:b/>
          <w:kern w:val="0"/>
          <w:sz w:val="32"/>
          <w:szCs w:val="32"/>
          <w:lang w:val="zh-CN"/>
        </w:rPr>
      </w:pPr>
    </w:p>
    <w:p w14:paraId="3CF489CB" w14:textId="77777777" w:rsidR="00FF6344" w:rsidRDefault="00FF6344">
      <w:pPr>
        <w:snapToGrid w:val="0"/>
        <w:spacing w:line="360" w:lineRule="auto"/>
        <w:ind w:firstLine="640"/>
        <w:jc w:val="center"/>
        <w:outlineLvl w:val="0"/>
        <w:rPr>
          <w:rFonts w:ascii="宋体" w:hAnsi="宋体" w:cs="宋体"/>
          <w:b/>
          <w:kern w:val="0"/>
          <w:sz w:val="32"/>
          <w:szCs w:val="32"/>
        </w:rPr>
      </w:pPr>
    </w:p>
    <w:p w14:paraId="0C5711A2" w14:textId="77777777" w:rsidR="00FF6344" w:rsidRDefault="00FF6344">
      <w:pPr>
        <w:snapToGrid w:val="0"/>
        <w:spacing w:line="360" w:lineRule="auto"/>
        <w:ind w:firstLine="640"/>
        <w:jc w:val="center"/>
        <w:outlineLvl w:val="0"/>
        <w:rPr>
          <w:rFonts w:ascii="宋体" w:hAnsi="宋体" w:cs="宋体"/>
          <w:b/>
          <w:kern w:val="0"/>
          <w:sz w:val="32"/>
          <w:szCs w:val="32"/>
        </w:rPr>
      </w:pPr>
    </w:p>
    <w:p w14:paraId="034C2203" w14:textId="77777777" w:rsidR="00FF6344" w:rsidRDefault="00FF6344">
      <w:pPr>
        <w:rPr>
          <w:rFonts w:ascii="宋体" w:hAnsi="宋体" w:cs="宋体"/>
        </w:rPr>
      </w:pPr>
    </w:p>
    <w:p w14:paraId="1AC17C5F" w14:textId="77777777" w:rsidR="00FF6344" w:rsidRDefault="00FF6344">
      <w:pPr>
        <w:snapToGrid w:val="0"/>
        <w:spacing w:line="360" w:lineRule="auto"/>
        <w:ind w:firstLine="640"/>
        <w:jc w:val="center"/>
        <w:outlineLvl w:val="0"/>
        <w:rPr>
          <w:rFonts w:ascii="宋体" w:hAnsi="宋体" w:cs="宋体"/>
          <w:b/>
          <w:kern w:val="0"/>
          <w:sz w:val="32"/>
          <w:szCs w:val="32"/>
        </w:rPr>
      </w:pPr>
    </w:p>
    <w:p w14:paraId="0BCD1399" w14:textId="77777777" w:rsidR="00FF6344" w:rsidRDefault="00FF6344">
      <w:pPr>
        <w:snapToGrid w:val="0"/>
        <w:spacing w:line="360" w:lineRule="auto"/>
        <w:ind w:firstLine="640"/>
        <w:jc w:val="center"/>
        <w:outlineLvl w:val="0"/>
        <w:rPr>
          <w:rFonts w:ascii="宋体" w:hAnsi="宋体" w:cs="宋体"/>
          <w:b/>
          <w:kern w:val="0"/>
          <w:sz w:val="32"/>
          <w:szCs w:val="32"/>
        </w:rPr>
      </w:pPr>
    </w:p>
    <w:p w14:paraId="557578D9" w14:textId="77777777" w:rsidR="00FF6344" w:rsidRDefault="00FF6344">
      <w:pPr>
        <w:pStyle w:val="2"/>
        <w:ind w:firstLine="640"/>
        <w:rPr>
          <w:lang w:val="en-US"/>
        </w:rPr>
      </w:pPr>
    </w:p>
    <w:p w14:paraId="16A9F361" w14:textId="77777777" w:rsidR="00FF6344" w:rsidRDefault="00FF6344"/>
    <w:p w14:paraId="10EA7BDA" w14:textId="77777777" w:rsidR="00FF6344" w:rsidRDefault="00FF6344">
      <w:pPr>
        <w:snapToGrid w:val="0"/>
        <w:spacing w:line="360" w:lineRule="auto"/>
        <w:ind w:firstLineChars="1200" w:firstLine="3855"/>
        <w:outlineLvl w:val="0"/>
        <w:rPr>
          <w:rFonts w:ascii="宋体" w:hAnsi="宋体" w:cs="宋体"/>
          <w:b/>
          <w:kern w:val="0"/>
          <w:sz w:val="32"/>
          <w:szCs w:val="32"/>
        </w:rPr>
      </w:pPr>
    </w:p>
    <w:p w14:paraId="0E9E02BC" w14:textId="77777777" w:rsidR="00FF6344" w:rsidRDefault="00FF6344">
      <w:pPr>
        <w:snapToGrid w:val="0"/>
        <w:spacing w:line="360" w:lineRule="auto"/>
        <w:ind w:firstLineChars="1200" w:firstLine="3855"/>
        <w:outlineLvl w:val="0"/>
        <w:rPr>
          <w:rFonts w:ascii="宋体" w:hAnsi="宋体" w:cs="宋体"/>
          <w:b/>
          <w:kern w:val="0"/>
          <w:sz w:val="32"/>
          <w:szCs w:val="32"/>
        </w:rPr>
      </w:pPr>
    </w:p>
    <w:p w14:paraId="5EDBA409" w14:textId="77777777" w:rsidR="00FF6344" w:rsidRDefault="00FF6344">
      <w:pPr>
        <w:widowControl/>
        <w:adjustRightInd/>
        <w:ind w:firstLine="640"/>
        <w:jc w:val="left"/>
        <w:rPr>
          <w:rFonts w:ascii="宋体" w:hAnsi="宋体" w:cs="宋体"/>
          <w:b/>
          <w:kern w:val="0"/>
          <w:sz w:val="32"/>
          <w:szCs w:val="32"/>
        </w:rPr>
      </w:pPr>
    </w:p>
    <w:p w14:paraId="2B30E0E3" w14:textId="77777777" w:rsidR="00FF6344" w:rsidRDefault="00B46D33">
      <w:pPr>
        <w:snapToGrid w:val="0"/>
        <w:spacing w:line="360" w:lineRule="auto"/>
        <w:ind w:firstLineChars="1200" w:firstLine="3855"/>
        <w:outlineLvl w:val="0"/>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14:paraId="0D30225C" w14:textId="77777777" w:rsidR="00FF6344" w:rsidRDefault="00B46D33">
      <w:pPr>
        <w:snapToGrid w:val="0"/>
        <w:spacing w:line="276" w:lineRule="auto"/>
        <w:rPr>
          <w:rFonts w:ascii="宋体" w:hAnsi="宋体" w:cs="宋体"/>
          <w:sz w:val="24"/>
        </w:rPr>
      </w:pPr>
      <w:r>
        <w:rPr>
          <w:rFonts w:ascii="宋体" w:hAnsi="宋体" w:cs="宋体" w:hint="eastAsia"/>
          <w:sz w:val="24"/>
        </w:rPr>
        <w:t>中国茶叶博物馆、浙江华耀建设咨询有限公司：</w:t>
      </w:r>
    </w:p>
    <w:p w14:paraId="0AA2D840" w14:textId="77777777" w:rsidR="00FF6344" w:rsidRDefault="00B46D33">
      <w:pPr>
        <w:snapToGrid w:val="0"/>
        <w:spacing w:line="276"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u w:val="single"/>
        </w:rPr>
        <w:t>中国茶叶博物馆提升项目室外安防及监控中心提升改造安防设备采购</w:t>
      </w:r>
      <w:r>
        <w:rPr>
          <w:rFonts w:ascii="宋体" w:hAnsi="宋体" w:cs="宋体" w:hint="eastAsia"/>
          <w:sz w:val="24"/>
        </w:rPr>
        <w:t>【招标编号：</w:t>
      </w:r>
      <w:r>
        <w:rPr>
          <w:rFonts w:ascii="宋体" w:hAnsi="宋体" w:cs="宋体" w:hint="eastAsia"/>
          <w:sz w:val="24"/>
          <w:u w:val="single"/>
        </w:rPr>
        <w:t>HY202404066</w:t>
      </w:r>
      <w:r>
        <w:rPr>
          <w:rFonts w:ascii="宋体" w:hAnsi="宋体" w:cs="宋体" w:hint="eastAsia"/>
          <w:sz w:val="24"/>
        </w:rPr>
        <w:t>】招标的有关活动，并对此项目进行投标。为此：</w:t>
      </w:r>
    </w:p>
    <w:p w14:paraId="244EC4E7" w14:textId="77777777" w:rsidR="00FF6344" w:rsidRDefault="00B46D33">
      <w:pPr>
        <w:snapToGrid w:val="0"/>
        <w:spacing w:line="276"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7CE4877D" w14:textId="77777777" w:rsidR="00FF6344" w:rsidRDefault="00B46D33">
      <w:pPr>
        <w:snapToGrid w:val="0"/>
        <w:spacing w:line="276" w:lineRule="auto"/>
        <w:ind w:firstLineChars="200" w:firstLine="480"/>
        <w:rPr>
          <w:rFonts w:ascii="宋体" w:hAnsi="宋体" w:cs="宋体"/>
          <w:sz w:val="24"/>
        </w:rPr>
      </w:pPr>
      <w:r>
        <w:rPr>
          <w:rFonts w:ascii="宋体" w:hAnsi="宋体" w:cs="宋体" w:hint="eastAsia"/>
          <w:sz w:val="24"/>
        </w:rPr>
        <w:t>2、我方的投标文件包括以下内容：</w:t>
      </w:r>
    </w:p>
    <w:p w14:paraId="662EC1BD"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2.1资格文件：</w:t>
      </w:r>
    </w:p>
    <w:p w14:paraId="2ACB6F44"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2.1.1承诺函；</w:t>
      </w:r>
    </w:p>
    <w:p w14:paraId="597843FE"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75D53B44"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104F914C"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785D22C" w14:textId="77777777" w:rsidR="00FF6344" w:rsidRDefault="00B46D33">
      <w:pPr>
        <w:snapToGrid w:val="0"/>
        <w:spacing w:line="276"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3DCB95A"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05BF8399"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1F282627"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624C6807"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83FC7C9"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31E02B6F"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7FEF0AC0"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107C6841" w14:textId="77777777" w:rsidR="00FF6344" w:rsidRDefault="00B46D33">
      <w:pPr>
        <w:snapToGrid w:val="0"/>
        <w:spacing w:line="276"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0FB84CE0"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2C69D6E3"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2.3.1开标一览表（报价表）；</w:t>
      </w:r>
    </w:p>
    <w:p w14:paraId="73658E11" w14:textId="77777777" w:rsidR="00FF6344" w:rsidRDefault="00B46D33">
      <w:pPr>
        <w:snapToGrid w:val="0"/>
        <w:spacing w:line="276"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1A080695" w14:textId="77777777" w:rsidR="00FF6344" w:rsidRDefault="00B46D33">
      <w:pPr>
        <w:snapToGrid w:val="0"/>
        <w:spacing w:line="276"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40F144E4" w14:textId="77777777" w:rsidR="00FF6344" w:rsidRDefault="00B46D33">
      <w:pPr>
        <w:snapToGrid w:val="0"/>
        <w:spacing w:line="276" w:lineRule="auto"/>
        <w:ind w:firstLineChars="200" w:firstLine="480"/>
        <w:rPr>
          <w:rFonts w:ascii="宋体" w:hAnsi="宋体" w:cs="宋体"/>
          <w:sz w:val="24"/>
        </w:rPr>
      </w:pPr>
      <w:r>
        <w:rPr>
          <w:rFonts w:ascii="宋体" w:hAnsi="宋体" w:cs="宋体" w:hint="eastAsia"/>
          <w:sz w:val="24"/>
        </w:rPr>
        <w:t>4、如我方中标，我方承诺：</w:t>
      </w:r>
    </w:p>
    <w:p w14:paraId="02ECB29A"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4D8C7445"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205548FF"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02DE2586"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1F5232B7" w14:textId="77777777" w:rsidR="00FF6344" w:rsidRDefault="00B46D33">
      <w:pPr>
        <w:snapToGrid w:val="0"/>
        <w:spacing w:line="276"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2F705054" w14:textId="77777777" w:rsidR="00FF6344" w:rsidRDefault="00B46D33">
      <w:pPr>
        <w:spacing w:line="276" w:lineRule="auto"/>
        <w:ind w:firstLineChars="1500" w:firstLine="3600"/>
        <w:rPr>
          <w:rFonts w:ascii="宋体" w:hAnsi="宋体" w:cs="宋体"/>
          <w:sz w:val="24"/>
        </w:rPr>
      </w:pPr>
      <w:r>
        <w:rPr>
          <w:rFonts w:ascii="宋体" w:hAnsi="宋体" w:cs="宋体" w:hint="eastAsia"/>
          <w:sz w:val="24"/>
        </w:rPr>
        <w:t xml:space="preserve">投标人名称（电子签名）：                          </w:t>
      </w:r>
    </w:p>
    <w:p w14:paraId="02C679B1" w14:textId="77777777" w:rsidR="00FF6344" w:rsidRDefault="00B46D33">
      <w:pPr>
        <w:spacing w:line="276" w:lineRule="auto"/>
        <w:jc w:val="center"/>
        <w:rPr>
          <w:rFonts w:ascii="宋体" w:hAnsi="宋体" w:cs="宋体"/>
          <w:sz w:val="24"/>
        </w:rPr>
      </w:pPr>
      <w:r>
        <w:rPr>
          <w:rFonts w:ascii="宋体" w:hAnsi="宋体" w:cs="宋体" w:hint="eastAsia"/>
          <w:sz w:val="24"/>
        </w:rPr>
        <w:t xml:space="preserve">     日期：  年   月   日</w:t>
      </w:r>
    </w:p>
    <w:p w14:paraId="1337203E" w14:textId="77777777" w:rsidR="00FF6344" w:rsidRDefault="00FF6344">
      <w:pPr>
        <w:snapToGrid w:val="0"/>
        <w:spacing w:line="276" w:lineRule="auto"/>
        <w:ind w:leftChars="200" w:left="420" w:firstLineChars="1750" w:firstLine="4200"/>
        <w:rPr>
          <w:rFonts w:ascii="宋体" w:hAnsi="宋体" w:cs="宋体"/>
          <w:kern w:val="0"/>
          <w:sz w:val="24"/>
          <w:u w:val="single"/>
        </w:rPr>
      </w:pPr>
    </w:p>
    <w:p w14:paraId="44DCB30E" w14:textId="77777777" w:rsidR="00FF6344" w:rsidRDefault="00B46D33">
      <w:pPr>
        <w:spacing w:line="276" w:lineRule="auto"/>
        <w:ind w:right="420"/>
        <w:rPr>
          <w:rFonts w:ascii="宋体" w:hAnsi="宋体" w:cs="宋体"/>
          <w:sz w:val="24"/>
        </w:rPr>
      </w:pPr>
      <w:r>
        <w:rPr>
          <w:rFonts w:ascii="宋体" w:hAnsi="宋体" w:cs="宋体" w:hint="eastAsia"/>
          <w:sz w:val="24"/>
        </w:rPr>
        <w:t>注：按本格式和要求提供。</w:t>
      </w:r>
    </w:p>
    <w:p w14:paraId="61CE0A55" w14:textId="77777777" w:rsidR="00FF6344" w:rsidRDefault="00B46D33" w:rsidP="002074D2">
      <w:pP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386F4E73"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 xml:space="preserve">                                </w:t>
      </w:r>
    </w:p>
    <w:p w14:paraId="21215703" w14:textId="77777777" w:rsidR="00FF6344" w:rsidRDefault="00B46D33" w:rsidP="002074D2">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1713E1A3" w14:textId="77777777" w:rsidR="00FF6344" w:rsidRDefault="00B46D33" w:rsidP="002074D2">
      <w:pPr>
        <w:snapToGrid w:val="0"/>
        <w:spacing w:line="360" w:lineRule="auto"/>
        <w:rPr>
          <w:rFonts w:ascii="宋体" w:hAnsi="宋体" w:cs="宋体"/>
          <w:kern w:val="0"/>
          <w:sz w:val="24"/>
        </w:rPr>
      </w:pPr>
      <w:r>
        <w:rPr>
          <w:rFonts w:ascii="宋体" w:hAnsi="宋体" w:cs="宋体" w:hint="eastAsia"/>
          <w:sz w:val="24"/>
        </w:rPr>
        <w:t>中国茶叶博物馆、浙江华耀建设咨询有限公司</w:t>
      </w:r>
      <w:r>
        <w:rPr>
          <w:rFonts w:ascii="宋体" w:hAnsi="宋体" w:cs="宋体" w:hint="eastAsia"/>
          <w:kern w:val="0"/>
          <w:sz w:val="24"/>
          <w:lang w:val="zh-CN"/>
        </w:rPr>
        <w:t>：</w:t>
      </w:r>
    </w:p>
    <w:p w14:paraId="70C3F1FE"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u w:val="single"/>
        </w:rPr>
        <w:t>中国茶叶博物馆提升项目室外安防及监控中心提升改造安防设备采购</w:t>
      </w:r>
      <w:r>
        <w:rPr>
          <w:rFonts w:ascii="宋体" w:hAnsi="宋体" w:cs="宋体" w:hint="eastAsia"/>
          <w:sz w:val="24"/>
        </w:rPr>
        <w:t>【招标编号：HY202404066】</w:t>
      </w:r>
      <w:r>
        <w:rPr>
          <w:rFonts w:ascii="宋体" w:hAnsi="宋体" w:cs="宋体" w:hint="eastAsia"/>
          <w:kern w:val="0"/>
          <w:sz w:val="24"/>
          <w:lang w:val="zh-CN"/>
        </w:rPr>
        <w:t>政府采购投标的一切事项，其法律后果由我方承担。</w:t>
      </w:r>
    </w:p>
    <w:p w14:paraId="28279DED"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2E2624B"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1E19EE1"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1798EA18"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605951B7" w14:textId="77777777" w:rsidR="00FF6344" w:rsidRDefault="00FF6344" w:rsidP="002074D2">
      <w:pPr>
        <w:pStyle w:val="2"/>
        <w:ind w:left="0" w:firstLine="0"/>
        <w:rPr>
          <w:lang w:val="en-US"/>
        </w:rPr>
      </w:pPr>
    </w:p>
    <w:p w14:paraId="5DA0BFC2" w14:textId="77777777" w:rsidR="00FF6344" w:rsidRDefault="00FF6344" w:rsidP="002074D2">
      <w:pPr>
        <w:snapToGrid w:val="0"/>
        <w:spacing w:line="360" w:lineRule="auto"/>
        <w:rPr>
          <w:rFonts w:ascii="宋体" w:hAnsi="宋体" w:cs="宋体"/>
          <w:sz w:val="24"/>
        </w:rPr>
      </w:pPr>
    </w:p>
    <w:p w14:paraId="7AE94CFD" w14:textId="77777777" w:rsidR="00FF6344" w:rsidRDefault="00B46D33" w:rsidP="002074D2">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633B8C1B" w14:textId="77777777" w:rsidR="00FF6344" w:rsidRDefault="00FF6344" w:rsidP="002074D2">
      <w:pPr>
        <w:snapToGrid w:val="0"/>
        <w:spacing w:line="360" w:lineRule="auto"/>
        <w:rPr>
          <w:rFonts w:ascii="宋体" w:hAnsi="宋体" w:cs="宋体"/>
          <w:sz w:val="24"/>
        </w:rPr>
      </w:pPr>
    </w:p>
    <w:p w14:paraId="7E7ACDEF" w14:textId="77777777" w:rsidR="00FF6344" w:rsidRDefault="00B46D33" w:rsidP="002074D2">
      <w:pPr>
        <w:snapToGrid w:val="0"/>
        <w:spacing w:line="360" w:lineRule="auto"/>
        <w:rPr>
          <w:rFonts w:ascii="宋体" w:hAnsi="宋体" w:cs="宋体"/>
          <w:kern w:val="0"/>
          <w:sz w:val="24"/>
        </w:rPr>
      </w:pPr>
      <w:r>
        <w:rPr>
          <w:rFonts w:ascii="宋体" w:hAnsi="宋体" w:cs="宋体" w:hint="eastAsia"/>
          <w:sz w:val="24"/>
        </w:rPr>
        <w:t>中国茶叶博物馆、浙江华耀建设咨询有限公司</w:t>
      </w:r>
      <w:r>
        <w:rPr>
          <w:rFonts w:ascii="宋体" w:hAnsi="宋体" w:cs="宋体" w:hint="eastAsia"/>
          <w:kern w:val="0"/>
          <w:sz w:val="24"/>
          <w:lang w:val="zh-CN"/>
        </w:rPr>
        <w:t>：</w:t>
      </w:r>
    </w:p>
    <w:p w14:paraId="483B39C4"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u w:val="single"/>
        </w:rPr>
        <w:t>中国茶叶博物馆提升项目室外安防及监控中心提升改造安防设备采购</w:t>
      </w:r>
      <w:r>
        <w:rPr>
          <w:rFonts w:ascii="宋体" w:hAnsi="宋体" w:cs="宋体" w:hint="eastAsia"/>
          <w:sz w:val="24"/>
        </w:rPr>
        <w:t>【招标编号：HY202404066】</w:t>
      </w:r>
      <w:r>
        <w:rPr>
          <w:rFonts w:ascii="宋体" w:hAnsi="宋体" w:cs="宋体" w:hint="eastAsia"/>
          <w:kern w:val="0"/>
          <w:sz w:val="24"/>
          <w:lang w:val="zh-CN"/>
        </w:rPr>
        <w:t>政府采购投标的一切事项，其法律后果由我方承担。</w:t>
      </w:r>
    </w:p>
    <w:p w14:paraId="2323FC6E"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697D4D7"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79CCFD84" w14:textId="77777777" w:rsidR="00FF6344" w:rsidRDefault="00FF6344" w:rsidP="002074D2">
      <w:pPr>
        <w:rPr>
          <w:rFonts w:ascii="宋体" w:hAnsi="宋体" w:cs="宋体"/>
          <w:b/>
          <w:kern w:val="0"/>
          <w:sz w:val="32"/>
          <w:szCs w:val="32"/>
        </w:rPr>
      </w:pPr>
    </w:p>
    <w:p w14:paraId="4826A0BF" w14:textId="77777777" w:rsidR="00FF6344" w:rsidRDefault="00FF6344" w:rsidP="002074D2">
      <w:pPr>
        <w:rPr>
          <w:rFonts w:ascii="宋体" w:hAnsi="宋体" w:cs="宋体"/>
        </w:rPr>
      </w:pPr>
    </w:p>
    <w:p w14:paraId="0CF19987"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2B9B973A"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0B0554FB" w14:textId="77777777" w:rsidR="00FF6344" w:rsidRDefault="00B46D33" w:rsidP="002074D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699CA8B"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34FC1A87" w14:textId="77777777" w:rsidR="00FF6344" w:rsidRDefault="00B46D33" w:rsidP="002074D2">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46927353" w14:textId="77777777" w:rsidR="00FF6344" w:rsidRDefault="00B46D33" w:rsidP="002074D2">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F6344" w14:paraId="17E2A918" w14:textId="77777777">
        <w:trPr>
          <w:trHeight w:val="4812"/>
          <w:jc w:val="center"/>
        </w:trPr>
        <w:tc>
          <w:tcPr>
            <w:tcW w:w="9207" w:type="dxa"/>
          </w:tcPr>
          <w:p w14:paraId="7B5F1F86" w14:textId="77777777" w:rsidR="00FF6344" w:rsidRDefault="00B46D33" w:rsidP="002074D2">
            <w:pPr>
              <w:pStyle w:val="00"/>
              <w:adjustRightInd w:val="0"/>
              <w:spacing w:line="360" w:lineRule="auto"/>
              <w:rPr>
                <w:rFonts w:hAnsi="宋体" w:cs="宋体"/>
                <w:bCs/>
                <w:sz w:val="24"/>
              </w:rPr>
            </w:pPr>
            <w:r>
              <w:rPr>
                <w:rFonts w:hAnsi="宋体" w:cs="宋体" w:hint="eastAsia"/>
                <w:bCs/>
                <w:sz w:val="24"/>
              </w:rPr>
              <w:t>正面：                                 反面：</w:t>
            </w:r>
          </w:p>
          <w:p w14:paraId="0B4958DC" w14:textId="77777777" w:rsidR="00FF6344" w:rsidRDefault="00FF6344" w:rsidP="002074D2">
            <w:pPr>
              <w:pStyle w:val="00"/>
              <w:adjustRightInd w:val="0"/>
              <w:spacing w:line="360" w:lineRule="auto"/>
              <w:rPr>
                <w:rFonts w:hAnsi="宋体" w:cs="宋体"/>
                <w:bCs/>
                <w:sz w:val="24"/>
              </w:rPr>
            </w:pPr>
          </w:p>
        </w:tc>
      </w:tr>
    </w:tbl>
    <w:p w14:paraId="6D7DC7E5" w14:textId="77777777" w:rsidR="00FF6344" w:rsidRDefault="00B46D33" w:rsidP="002074D2">
      <w:pPr>
        <w:snapToGrid w:val="0"/>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p>
    <w:p w14:paraId="0D6A95A7" w14:textId="77777777" w:rsidR="00FF6344" w:rsidRDefault="00B46D33" w:rsidP="002074D2">
      <w:pPr>
        <w:snapToGrid w:val="0"/>
        <w:spacing w:line="360" w:lineRule="auto"/>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4CFBEC14" w14:textId="77777777" w:rsidR="00FF6344" w:rsidRDefault="00B46D33" w:rsidP="002074D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779C8EE2" w14:textId="77777777" w:rsidR="00FF6344" w:rsidRDefault="00FF6344" w:rsidP="002074D2">
      <w:pPr>
        <w:jc w:val="center"/>
        <w:rPr>
          <w:rFonts w:ascii="宋体" w:hAnsi="宋体" w:cs="宋体"/>
          <w:b/>
          <w:kern w:val="0"/>
          <w:sz w:val="32"/>
          <w:szCs w:val="32"/>
        </w:rPr>
      </w:pPr>
    </w:p>
    <w:p w14:paraId="4C226937" w14:textId="77777777" w:rsidR="00FF6344" w:rsidRDefault="00FF6344" w:rsidP="002074D2">
      <w:pPr>
        <w:jc w:val="center"/>
        <w:rPr>
          <w:rFonts w:ascii="宋体" w:hAnsi="宋体" w:cs="宋体"/>
          <w:b/>
          <w:kern w:val="0"/>
          <w:sz w:val="32"/>
          <w:szCs w:val="32"/>
        </w:rPr>
      </w:pPr>
    </w:p>
    <w:p w14:paraId="5F2B3939" w14:textId="77777777" w:rsidR="00FF6344" w:rsidRDefault="00FF6344" w:rsidP="002074D2">
      <w:pPr>
        <w:jc w:val="center"/>
        <w:rPr>
          <w:rFonts w:ascii="宋体" w:hAnsi="宋体" w:cs="宋体"/>
          <w:b/>
          <w:kern w:val="0"/>
          <w:sz w:val="32"/>
          <w:szCs w:val="32"/>
        </w:rPr>
      </w:pPr>
    </w:p>
    <w:p w14:paraId="183F1C2C" w14:textId="77777777" w:rsidR="00FF6344" w:rsidRDefault="00FF6344" w:rsidP="002074D2">
      <w:pPr>
        <w:jc w:val="center"/>
        <w:rPr>
          <w:rFonts w:ascii="宋体" w:hAnsi="宋体" w:cs="宋体"/>
          <w:b/>
          <w:kern w:val="0"/>
          <w:sz w:val="32"/>
          <w:szCs w:val="32"/>
        </w:rPr>
      </w:pPr>
    </w:p>
    <w:p w14:paraId="48287D01" w14:textId="77777777" w:rsidR="00FF6344" w:rsidRDefault="00FF6344" w:rsidP="002074D2">
      <w:pPr>
        <w:jc w:val="center"/>
        <w:rPr>
          <w:rFonts w:ascii="宋体" w:hAnsi="宋体" w:cs="宋体"/>
          <w:b/>
          <w:kern w:val="0"/>
          <w:sz w:val="32"/>
          <w:szCs w:val="32"/>
        </w:rPr>
      </w:pPr>
    </w:p>
    <w:p w14:paraId="545071F8" w14:textId="77777777" w:rsidR="00FF6344" w:rsidRDefault="00FF6344" w:rsidP="002074D2">
      <w:pPr>
        <w:jc w:val="center"/>
        <w:rPr>
          <w:rFonts w:ascii="宋体" w:hAnsi="宋体" w:cs="宋体"/>
          <w:b/>
          <w:kern w:val="0"/>
          <w:sz w:val="32"/>
          <w:szCs w:val="32"/>
        </w:rPr>
      </w:pPr>
    </w:p>
    <w:p w14:paraId="2D31126F" w14:textId="77777777" w:rsidR="00FF6344" w:rsidRDefault="00FF6344" w:rsidP="002074D2">
      <w:pPr>
        <w:jc w:val="center"/>
        <w:rPr>
          <w:rFonts w:ascii="宋体" w:hAnsi="宋体" w:cs="宋体"/>
          <w:b/>
          <w:kern w:val="0"/>
          <w:sz w:val="32"/>
          <w:szCs w:val="32"/>
        </w:rPr>
      </w:pPr>
    </w:p>
    <w:p w14:paraId="4E9CEFE9" w14:textId="77777777" w:rsidR="00FF6344" w:rsidRDefault="00FF6344" w:rsidP="002074D2">
      <w:pPr>
        <w:jc w:val="center"/>
        <w:rPr>
          <w:rFonts w:ascii="宋体" w:hAnsi="宋体" w:cs="宋体"/>
          <w:b/>
          <w:kern w:val="0"/>
          <w:sz w:val="32"/>
          <w:szCs w:val="32"/>
        </w:rPr>
      </w:pPr>
    </w:p>
    <w:p w14:paraId="75AC9156" w14:textId="77777777" w:rsidR="00FF6344" w:rsidRDefault="00FF6344" w:rsidP="002074D2">
      <w:pPr>
        <w:jc w:val="center"/>
        <w:rPr>
          <w:rFonts w:ascii="宋体" w:hAnsi="宋体" w:cs="宋体"/>
          <w:b/>
          <w:kern w:val="0"/>
          <w:sz w:val="32"/>
          <w:szCs w:val="32"/>
        </w:rPr>
      </w:pPr>
    </w:p>
    <w:p w14:paraId="78508C52" w14:textId="77777777" w:rsidR="00FF6344" w:rsidRDefault="00FF6344" w:rsidP="002074D2">
      <w:pPr>
        <w:jc w:val="center"/>
        <w:rPr>
          <w:rFonts w:ascii="宋体" w:hAnsi="宋体" w:cs="宋体"/>
          <w:b/>
          <w:kern w:val="0"/>
          <w:sz w:val="32"/>
          <w:szCs w:val="32"/>
        </w:rPr>
      </w:pPr>
    </w:p>
    <w:p w14:paraId="45241E33" w14:textId="77777777" w:rsidR="00FF6344" w:rsidRDefault="00FF6344" w:rsidP="002074D2">
      <w:pPr>
        <w:snapToGrid w:val="0"/>
        <w:spacing w:line="360" w:lineRule="auto"/>
        <w:ind w:right="480"/>
        <w:rPr>
          <w:rFonts w:ascii="宋体" w:hAnsi="宋体" w:cs="宋体"/>
          <w:b/>
          <w:kern w:val="0"/>
          <w:sz w:val="32"/>
          <w:szCs w:val="32"/>
        </w:rPr>
        <w:sectPr w:rsidR="00FF6344" w:rsidSect="009F1C10">
          <w:headerReference w:type="default" r:id="rId13"/>
          <w:footerReference w:type="default" r:id="rId14"/>
          <w:headerReference w:type="first" r:id="rId15"/>
          <w:footerReference w:type="first" r:id="rId16"/>
          <w:pgSz w:w="11906" w:h="16838"/>
          <w:pgMar w:top="1440" w:right="1800" w:bottom="1440" w:left="1800" w:header="851" w:footer="992" w:gutter="0"/>
          <w:cols w:space="720"/>
          <w:titlePg/>
          <w:docGrid w:linePitch="312"/>
        </w:sectPr>
      </w:pPr>
    </w:p>
    <w:p w14:paraId="15A76079" w14:textId="77777777" w:rsidR="00FF6344" w:rsidRDefault="00B46D33" w:rsidP="002074D2">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512CC28B" w14:textId="77777777" w:rsidR="00FF6344" w:rsidRDefault="00B46D33" w:rsidP="002074D2">
      <w:pPr>
        <w:widowControl/>
        <w:spacing w:line="360" w:lineRule="auto"/>
        <w:ind w:firstLineChars="50" w:firstLine="120"/>
        <w:jc w:val="left"/>
        <w:rPr>
          <w:rFonts w:ascii="宋体" w:hAnsi="宋体" w:cs="宋体"/>
          <w:sz w:val="24"/>
        </w:rPr>
      </w:pPr>
      <w:bookmarkStart w:id="544"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44"/>
    <w:p w14:paraId="3D303E5D" w14:textId="77777777" w:rsidR="00FF6344" w:rsidRDefault="00FF6344" w:rsidP="002074D2">
      <w:pPr>
        <w:pStyle w:val="2"/>
        <w:ind w:firstLine="0"/>
        <w:rPr>
          <w:lang w:val="en-US"/>
        </w:rPr>
      </w:pPr>
    </w:p>
    <w:p w14:paraId="7ED556E4" w14:textId="77777777" w:rsidR="00FF6344" w:rsidRDefault="00FF6344" w:rsidP="002074D2">
      <w:pPr>
        <w:jc w:val="center"/>
        <w:rPr>
          <w:rFonts w:ascii="宋体" w:hAnsi="宋体" w:cs="宋体"/>
          <w:b/>
          <w:kern w:val="0"/>
          <w:sz w:val="32"/>
          <w:szCs w:val="32"/>
        </w:rPr>
      </w:pPr>
    </w:p>
    <w:p w14:paraId="59735240" w14:textId="77777777" w:rsidR="00FF6344" w:rsidRDefault="00B46D33" w:rsidP="002074D2">
      <w:pPr>
        <w:jc w:val="center"/>
        <w:rPr>
          <w:rFonts w:ascii="宋体" w:hAnsi="宋体" w:cs="宋体"/>
          <w:b/>
          <w:kern w:val="0"/>
          <w:sz w:val="32"/>
          <w:szCs w:val="32"/>
        </w:rPr>
      </w:pPr>
      <w:r>
        <w:rPr>
          <w:rFonts w:ascii="宋体" w:hAnsi="宋体" w:cs="宋体" w:hint="eastAsia"/>
          <w:b/>
          <w:kern w:val="0"/>
          <w:sz w:val="32"/>
          <w:szCs w:val="32"/>
        </w:rPr>
        <w:t>四、符合性审查资料</w:t>
      </w:r>
    </w:p>
    <w:p w14:paraId="382750F8" w14:textId="77777777" w:rsidR="00FF6344" w:rsidRDefault="00FF6344" w:rsidP="002074D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57"/>
        <w:gridCol w:w="3685"/>
        <w:gridCol w:w="1418"/>
      </w:tblGrid>
      <w:tr w:rsidR="00FF6344" w14:paraId="7248AA97" w14:textId="77777777">
        <w:trPr>
          <w:trHeight w:val="882"/>
        </w:trPr>
        <w:tc>
          <w:tcPr>
            <w:tcW w:w="646" w:type="dxa"/>
            <w:vAlign w:val="center"/>
          </w:tcPr>
          <w:p w14:paraId="575A0D43" w14:textId="77777777" w:rsidR="00FF6344" w:rsidRDefault="00B46D33" w:rsidP="002074D2">
            <w:pPr>
              <w:snapToGrid w:val="0"/>
              <w:spacing w:line="240" w:lineRule="atLeast"/>
              <w:jc w:val="center"/>
              <w:rPr>
                <w:rFonts w:ascii="宋体" w:hAnsi="宋体" w:cs="宋体"/>
                <w:b/>
                <w:sz w:val="24"/>
              </w:rPr>
            </w:pPr>
            <w:r>
              <w:rPr>
                <w:rFonts w:ascii="宋体" w:hAnsi="宋体" w:cs="宋体" w:hint="eastAsia"/>
                <w:b/>
                <w:sz w:val="24"/>
              </w:rPr>
              <w:t>序号</w:t>
            </w:r>
          </w:p>
        </w:tc>
        <w:tc>
          <w:tcPr>
            <w:tcW w:w="3857" w:type="dxa"/>
            <w:vAlign w:val="center"/>
          </w:tcPr>
          <w:p w14:paraId="34BBB502" w14:textId="77777777" w:rsidR="00FF6344" w:rsidRDefault="00B46D33" w:rsidP="002074D2">
            <w:pPr>
              <w:snapToGrid w:val="0"/>
              <w:spacing w:line="240" w:lineRule="atLeast"/>
              <w:jc w:val="center"/>
              <w:rPr>
                <w:rFonts w:ascii="宋体" w:hAnsi="宋体" w:cs="宋体"/>
                <w:b/>
                <w:sz w:val="24"/>
              </w:rPr>
            </w:pPr>
            <w:r>
              <w:rPr>
                <w:rFonts w:ascii="宋体" w:hAnsi="宋体" w:cs="宋体" w:hint="eastAsia"/>
                <w:b/>
                <w:sz w:val="24"/>
              </w:rPr>
              <w:t>实质性要求</w:t>
            </w:r>
          </w:p>
        </w:tc>
        <w:tc>
          <w:tcPr>
            <w:tcW w:w="3685" w:type="dxa"/>
            <w:vAlign w:val="center"/>
          </w:tcPr>
          <w:p w14:paraId="201BD642" w14:textId="77777777" w:rsidR="00FF6344" w:rsidRDefault="00B46D33" w:rsidP="002074D2">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66F77538" w14:textId="77777777" w:rsidR="00FF6344" w:rsidRDefault="00B46D33" w:rsidP="002074D2">
            <w:pPr>
              <w:snapToGrid w:val="0"/>
              <w:spacing w:line="240" w:lineRule="atLeast"/>
              <w:jc w:val="center"/>
              <w:rPr>
                <w:rFonts w:ascii="宋体" w:hAnsi="宋体" w:cs="宋体"/>
                <w:b/>
                <w:sz w:val="24"/>
              </w:rPr>
            </w:pPr>
            <w:r>
              <w:rPr>
                <w:rFonts w:ascii="宋体" w:hAnsi="宋体" w:cs="宋体" w:hint="eastAsia"/>
                <w:b/>
                <w:sz w:val="24"/>
              </w:rPr>
              <w:t>投标文件中的</w:t>
            </w:r>
          </w:p>
          <w:p w14:paraId="3E58DDFB" w14:textId="77777777" w:rsidR="00FF6344" w:rsidRDefault="00B46D33" w:rsidP="002074D2">
            <w:pPr>
              <w:snapToGrid w:val="0"/>
              <w:spacing w:line="240" w:lineRule="atLeast"/>
              <w:jc w:val="center"/>
              <w:rPr>
                <w:rFonts w:ascii="宋体" w:hAnsi="宋体" w:cs="宋体"/>
                <w:b/>
                <w:sz w:val="24"/>
              </w:rPr>
            </w:pPr>
            <w:r>
              <w:rPr>
                <w:rFonts w:ascii="宋体" w:hAnsi="宋体" w:cs="宋体" w:hint="eastAsia"/>
                <w:b/>
                <w:sz w:val="24"/>
              </w:rPr>
              <w:t>页码位置</w:t>
            </w:r>
          </w:p>
        </w:tc>
      </w:tr>
      <w:tr w:rsidR="00FF6344" w14:paraId="513F384C" w14:textId="77777777">
        <w:trPr>
          <w:trHeight w:val="860"/>
        </w:trPr>
        <w:tc>
          <w:tcPr>
            <w:tcW w:w="646" w:type="dxa"/>
            <w:vAlign w:val="center"/>
          </w:tcPr>
          <w:p w14:paraId="68C55CD6" w14:textId="77777777" w:rsidR="00FF6344" w:rsidRDefault="00B46D33" w:rsidP="002074D2">
            <w:pPr>
              <w:jc w:val="center"/>
              <w:rPr>
                <w:rFonts w:ascii="宋体" w:hAnsi="宋体" w:cs="宋体"/>
                <w:sz w:val="24"/>
              </w:rPr>
            </w:pPr>
            <w:r>
              <w:rPr>
                <w:rFonts w:ascii="宋体" w:hAnsi="宋体" w:cs="宋体" w:hint="eastAsia"/>
                <w:sz w:val="24"/>
              </w:rPr>
              <w:t>1</w:t>
            </w:r>
          </w:p>
        </w:tc>
        <w:tc>
          <w:tcPr>
            <w:tcW w:w="3857" w:type="dxa"/>
            <w:vAlign w:val="center"/>
          </w:tcPr>
          <w:p w14:paraId="768772DA" w14:textId="77777777" w:rsidR="00FF6344" w:rsidRDefault="00B46D33" w:rsidP="002074D2">
            <w:pPr>
              <w:spacing w:line="360" w:lineRule="auto"/>
              <w:rPr>
                <w:rFonts w:ascii="宋体" w:hAnsi="宋体" w:cs="宋体"/>
                <w:sz w:val="24"/>
              </w:rPr>
            </w:pPr>
            <w:r>
              <w:rPr>
                <w:rFonts w:ascii="宋体" w:hAnsi="宋体" w:cs="宋体" w:hint="eastAsia"/>
                <w:sz w:val="24"/>
              </w:rPr>
              <w:t>投标文件按照招标文件要求签署、盖章。</w:t>
            </w:r>
          </w:p>
        </w:tc>
        <w:tc>
          <w:tcPr>
            <w:tcW w:w="3685" w:type="dxa"/>
            <w:vAlign w:val="center"/>
          </w:tcPr>
          <w:p w14:paraId="454E11BA" w14:textId="77777777" w:rsidR="00FF6344" w:rsidRDefault="00B46D33" w:rsidP="002074D2">
            <w:pPr>
              <w:jc w:val="cente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14:paraId="5F0AE236" w14:textId="77777777" w:rsidR="00FF6344" w:rsidRDefault="00FF6344" w:rsidP="002074D2">
            <w:pPr>
              <w:jc w:val="center"/>
              <w:rPr>
                <w:rFonts w:ascii="宋体" w:hAnsi="宋体" w:cs="宋体"/>
                <w:sz w:val="24"/>
              </w:rPr>
            </w:pPr>
          </w:p>
          <w:p w14:paraId="3F95230F" w14:textId="77777777" w:rsidR="00FF6344" w:rsidRDefault="00B46D33" w:rsidP="002074D2">
            <w:pPr>
              <w:jc w:val="center"/>
              <w:rPr>
                <w:rFonts w:ascii="宋体" w:hAnsi="宋体" w:cs="宋体"/>
                <w:sz w:val="24"/>
              </w:rPr>
            </w:pPr>
            <w:r>
              <w:rPr>
                <w:rFonts w:ascii="宋体" w:hAnsi="宋体" w:cs="宋体" w:hint="eastAsia"/>
                <w:sz w:val="24"/>
              </w:rPr>
              <w:t>见投标文件</w:t>
            </w:r>
          </w:p>
          <w:p w14:paraId="576ED070" w14:textId="77777777" w:rsidR="00FF6344" w:rsidRDefault="00B46D33" w:rsidP="002074D2">
            <w:pPr>
              <w:jc w:val="cente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F6344" w14:paraId="7389ED94" w14:textId="77777777">
        <w:trPr>
          <w:trHeight w:val="860"/>
        </w:trPr>
        <w:tc>
          <w:tcPr>
            <w:tcW w:w="646" w:type="dxa"/>
            <w:vAlign w:val="center"/>
          </w:tcPr>
          <w:p w14:paraId="015F8CC3" w14:textId="77777777" w:rsidR="00FF6344" w:rsidRDefault="00B46D33" w:rsidP="002074D2">
            <w:pPr>
              <w:spacing w:line="360" w:lineRule="auto"/>
              <w:rPr>
                <w:rFonts w:ascii="宋体" w:hAnsi="宋体" w:cs="宋体"/>
                <w:sz w:val="24"/>
              </w:rPr>
            </w:pPr>
            <w:r>
              <w:rPr>
                <w:rFonts w:ascii="宋体" w:hAnsi="宋体" w:cs="宋体" w:hint="eastAsia"/>
                <w:sz w:val="24"/>
              </w:rPr>
              <w:t>2</w:t>
            </w:r>
          </w:p>
        </w:tc>
        <w:tc>
          <w:tcPr>
            <w:tcW w:w="3857" w:type="dxa"/>
            <w:vAlign w:val="center"/>
          </w:tcPr>
          <w:p w14:paraId="49A7BD73" w14:textId="77777777" w:rsidR="00FF6344" w:rsidRDefault="00B46D33" w:rsidP="002074D2">
            <w:pPr>
              <w:spacing w:line="360" w:lineRule="auto"/>
              <w:rPr>
                <w:rFonts w:ascii="宋体" w:hAnsi="宋体" w:cs="宋体"/>
                <w:sz w:val="24"/>
              </w:rPr>
            </w:pPr>
            <w:r>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3685" w:type="dxa"/>
            <w:vAlign w:val="center"/>
          </w:tcPr>
          <w:p w14:paraId="431BCFDA" w14:textId="77777777" w:rsidR="00FF6344" w:rsidRDefault="00B46D33" w:rsidP="002074D2">
            <w:pPr>
              <w:rPr>
                <w:rFonts w:ascii="宋体" w:hAnsi="宋体" w:cs="宋体"/>
                <w:sz w:val="24"/>
              </w:rPr>
            </w:pPr>
            <w:r>
              <w:rPr>
                <w:rFonts w:ascii="宋体" w:hAnsi="宋体" w:cs="宋体" w:hint="eastAsia"/>
                <w:sz w:val="24"/>
              </w:rPr>
              <w:t>本项目拟采购的部分产品属于政府强制采购的节能产品品目清单范围的，提供国家确定的认证机构出具的、处于有效期之内的节能产品认证证书。</w:t>
            </w:r>
          </w:p>
        </w:tc>
        <w:tc>
          <w:tcPr>
            <w:tcW w:w="1418" w:type="dxa"/>
          </w:tcPr>
          <w:p w14:paraId="1D01B2CB" w14:textId="77777777" w:rsidR="00FF6344" w:rsidRDefault="00FF6344" w:rsidP="002074D2">
            <w:pPr>
              <w:rPr>
                <w:rFonts w:ascii="宋体" w:hAnsi="宋体" w:cs="宋体"/>
                <w:sz w:val="24"/>
              </w:rPr>
            </w:pPr>
          </w:p>
          <w:p w14:paraId="6534CBFE" w14:textId="77777777" w:rsidR="00FF6344" w:rsidRDefault="00B46D33" w:rsidP="002074D2">
            <w:pPr>
              <w:rPr>
                <w:rFonts w:ascii="宋体" w:hAnsi="宋体" w:cs="宋体"/>
                <w:sz w:val="24"/>
              </w:rPr>
            </w:pPr>
            <w:r>
              <w:rPr>
                <w:rFonts w:ascii="宋体" w:hAnsi="宋体" w:cs="宋体" w:hint="eastAsia"/>
                <w:sz w:val="24"/>
              </w:rPr>
              <w:t>见投标文件</w:t>
            </w:r>
          </w:p>
          <w:p w14:paraId="3582BC98" w14:textId="77777777" w:rsidR="00FF6344" w:rsidRDefault="00B46D33" w:rsidP="002074D2">
            <w:pPr>
              <w:pStyle w:val="2"/>
              <w:ind w:firstLine="0"/>
              <w:rPr>
                <w:rFonts w:ascii="宋体" w:hAnsi="宋体" w:cs="宋体"/>
                <w:sz w:val="24"/>
              </w:rPr>
            </w:pPr>
            <w:r>
              <w:rPr>
                <w:rFonts w:ascii="宋体" w:eastAsia="宋体" w:hAnsi="宋体" w:cs="宋体" w:hint="eastAsia"/>
                <w:b w:val="0"/>
                <w:bCs w:val="0"/>
                <w:sz w:val="24"/>
                <w:szCs w:val="24"/>
              </w:rPr>
              <w:t>第</w:t>
            </w:r>
            <w:r>
              <w:rPr>
                <w:rFonts w:ascii="宋体" w:hAnsi="宋体" w:cs="宋体" w:hint="eastAsia"/>
                <w:sz w:val="24"/>
                <w:u w:val="single"/>
              </w:rPr>
              <w:t xml:space="preserve">  </w:t>
            </w:r>
            <w:r>
              <w:rPr>
                <w:rFonts w:ascii="宋体" w:eastAsia="宋体" w:hAnsi="宋体" w:cs="宋体" w:hint="eastAsia"/>
                <w:b w:val="0"/>
                <w:bCs w:val="0"/>
                <w:sz w:val="24"/>
                <w:szCs w:val="24"/>
              </w:rPr>
              <w:t>页</w:t>
            </w:r>
          </w:p>
        </w:tc>
      </w:tr>
      <w:tr w:rsidR="00FF6344" w14:paraId="0B6D9471" w14:textId="77777777">
        <w:trPr>
          <w:trHeight w:val="860"/>
        </w:trPr>
        <w:tc>
          <w:tcPr>
            <w:tcW w:w="646" w:type="dxa"/>
            <w:vAlign w:val="center"/>
          </w:tcPr>
          <w:p w14:paraId="0D6C4938" w14:textId="77777777" w:rsidR="00FF6344" w:rsidRDefault="00B46D33" w:rsidP="002074D2">
            <w:pPr>
              <w:rPr>
                <w:rFonts w:ascii="宋体" w:hAnsi="宋体" w:cs="宋体"/>
                <w:sz w:val="24"/>
              </w:rPr>
            </w:pPr>
            <w:r>
              <w:rPr>
                <w:rFonts w:ascii="宋体" w:hAnsi="宋体" w:cs="宋体" w:hint="eastAsia"/>
                <w:sz w:val="24"/>
              </w:rPr>
              <w:t>3</w:t>
            </w:r>
          </w:p>
        </w:tc>
        <w:tc>
          <w:tcPr>
            <w:tcW w:w="3857" w:type="dxa"/>
            <w:vAlign w:val="center"/>
          </w:tcPr>
          <w:p w14:paraId="0E41A5F7" w14:textId="77777777" w:rsidR="00FF6344" w:rsidRDefault="00B46D33" w:rsidP="002074D2">
            <w:pPr>
              <w:spacing w:line="360" w:lineRule="auto"/>
              <w:rPr>
                <w:rFonts w:ascii="宋体" w:hAnsi="宋体" w:cs="宋体"/>
                <w:sz w:val="24"/>
              </w:rPr>
            </w:pPr>
            <w:r>
              <w:rPr>
                <w:rFonts w:ascii="宋体" w:hAnsi="宋体" w:cs="宋体" w:hint="eastAsia"/>
                <w:sz w:val="24"/>
              </w:rPr>
              <w:t>投标文件中承诺的投标有效期不少于采购文件中载明的投标有效期。</w:t>
            </w:r>
          </w:p>
        </w:tc>
        <w:tc>
          <w:tcPr>
            <w:tcW w:w="3685" w:type="dxa"/>
            <w:vAlign w:val="center"/>
          </w:tcPr>
          <w:p w14:paraId="0788A630" w14:textId="77777777" w:rsidR="00FF6344" w:rsidRDefault="00B46D33" w:rsidP="002074D2">
            <w:pPr>
              <w:rPr>
                <w:rFonts w:ascii="宋体" w:hAnsi="宋体" w:cs="宋体"/>
                <w:sz w:val="24"/>
              </w:rPr>
            </w:pPr>
            <w:r>
              <w:rPr>
                <w:rFonts w:ascii="宋体" w:hAnsi="宋体" w:cs="宋体" w:hint="eastAsia"/>
                <w:sz w:val="24"/>
              </w:rPr>
              <w:t>投标函</w:t>
            </w:r>
          </w:p>
        </w:tc>
        <w:tc>
          <w:tcPr>
            <w:tcW w:w="1418" w:type="dxa"/>
          </w:tcPr>
          <w:p w14:paraId="205C2E6B" w14:textId="77777777" w:rsidR="00FF6344" w:rsidRDefault="00B46D33" w:rsidP="002074D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FF6344" w14:paraId="66905DB7" w14:textId="77777777">
        <w:trPr>
          <w:trHeight w:val="860"/>
        </w:trPr>
        <w:tc>
          <w:tcPr>
            <w:tcW w:w="646" w:type="dxa"/>
            <w:vAlign w:val="center"/>
          </w:tcPr>
          <w:p w14:paraId="05E4772A" w14:textId="77777777" w:rsidR="00FF6344" w:rsidRDefault="00B46D33" w:rsidP="002074D2">
            <w:pPr>
              <w:rPr>
                <w:rFonts w:ascii="宋体" w:hAnsi="宋体" w:cs="宋体"/>
                <w:sz w:val="24"/>
              </w:rPr>
            </w:pPr>
            <w:r>
              <w:rPr>
                <w:rFonts w:ascii="宋体" w:hAnsi="宋体" w:cs="宋体" w:hint="eastAsia"/>
                <w:sz w:val="24"/>
              </w:rPr>
              <w:t>4</w:t>
            </w:r>
          </w:p>
        </w:tc>
        <w:tc>
          <w:tcPr>
            <w:tcW w:w="3857" w:type="dxa"/>
            <w:vAlign w:val="center"/>
          </w:tcPr>
          <w:p w14:paraId="28BC3E02" w14:textId="77777777" w:rsidR="00FF6344" w:rsidRDefault="00B46D33" w:rsidP="002074D2">
            <w:pPr>
              <w:spacing w:line="360" w:lineRule="auto"/>
              <w:rPr>
                <w:rFonts w:ascii="宋体" w:hAnsi="宋体" w:cs="宋体"/>
                <w:sz w:val="24"/>
              </w:rPr>
            </w:pPr>
            <w:r>
              <w:rPr>
                <w:rFonts w:ascii="宋体" w:hAnsi="宋体" w:cs="宋体" w:hint="eastAsia"/>
                <w:sz w:val="24"/>
              </w:rPr>
              <w:t>投标文件满足采购文件的其它实质性要求。</w:t>
            </w:r>
          </w:p>
        </w:tc>
        <w:tc>
          <w:tcPr>
            <w:tcW w:w="3685" w:type="dxa"/>
            <w:vAlign w:val="center"/>
          </w:tcPr>
          <w:p w14:paraId="58A38B99" w14:textId="77777777" w:rsidR="00FF6344" w:rsidRDefault="00B46D33" w:rsidP="002074D2">
            <w:pPr>
              <w:jc w:val="left"/>
              <w:rPr>
                <w:rFonts w:ascii="宋体" w:hAnsi="宋体" w:cs="宋体"/>
                <w:sz w:val="24"/>
              </w:rPr>
            </w:pPr>
            <w:r>
              <w:rPr>
                <w:rFonts w:ascii="宋体" w:hAnsi="宋体" w:cs="宋体" w:hint="eastAsia"/>
                <w:sz w:val="24"/>
              </w:rPr>
              <w:t>采购文件其它实质性要求相应的材料（“▲” 系指实质性要求条款）。</w:t>
            </w:r>
          </w:p>
          <w:p w14:paraId="152F4141" w14:textId="77777777" w:rsidR="00FF6344" w:rsidRDefault="00B46D33" w:rsidP="002074D2">
            <w:pPr>
              <w:jc w:val="left"/>
              <w:rPr>
                <w:rFonts w:ascii="宋体" w:hAnsi="宋体" w:cs="宋体"/>
                <w:sz w:val="24"/>
              </w:rPr>
            </w:pPr>
            <w:r>
              <w:rPr>
                <w:rFonts w:ascii="宋体" w:hAnsi="宋体" w:cs="宋体" w:hint="eastAsia"/>
                <w:sz w:val="24"/>
              </w:rPr>
              <w:t>要求根据采购文件及技术规格书中的实质性要求条款逐条响应。</w:t>
            </w:r>
          </w:p>
          <w:p w14:paraId="50E717D4" w14:textId="77777777" w:rsidR="00FF6344" w:rsidRDefault="00B46D33" w:rsidP="002074D2">
            <w:pPr>
              <w:jc w:val="left"/>
              <w:rPr>
                <w:rFonts w:hAnsi="宋体" w:cs="宋体"/>
                <w:snapToGrid w:val="0"/>
                <w:sz w:val="24"/>
              </w:rPr>
            </w:pPr>
            <w:r>
              <w:rPr>
                <w:rFonts w:ascii="宋体" w:hAnsi="宋体" w:cs="宋体" w:hint="eastAsia"/>
                <w:sz w:val="24"/>
              </w:rPr>
              <w:t>由于相关条款较多，请提供“实质性要求条款响应表”。</w:t>
            </w:r>
          </w:p>
        </w:tc>
        <w:tc>
          <w:tcPr>
            <w:tcW w:w="1418" w:type="dxa"/>
          </w:tcPr>
          <w:p w14:paraId="4C8A0937" w14:textId="77777777" w:rsidR="00FF6344" w:rsidRDefault="00B46D33" w:rsidP="002074D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4B683469"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注：按本格式和要求提供。</w:t>
      </w:r>
    </w:p>
    <w:p w14:paraId="77AF6E71" w14:textId="77777777" w:rsidR="00FF6344" w:rsidRDefault="00FF6344" w:rsidP="002074D2">
      <w:pPr>
        <w:jc w:val="center"/>
        <w:rPr>
          <w:rFonts w:ascii="宋体" w:hAnsi="宋体" w:cs="宋体"/>
          <w:b/>
          <w:kern w:val="0"/>
          <w:sz w:val="32"/>
          <w:szCs w:val="32"/>
        </w:rPr>
      </w:pPr>
    </w:p>
    <w:p w14:paraId="202CDE23" w14:textId="77777777" w:rsidR="00FF6344" w:rsidRDefault="00B46D33" w:rsidP="002074D2">
      <w:pPr>
        <w:jc w:val="center"/>
        <w:rPr>
          <w:rFonts w:ascii="宋体" w:hAnsi="宋体" w:cs="宋体"/>
          <w:b/>
          <w:kern w:val="0"/>
          <w:sz w:val="32"/>
          <w:szCs w:val="32"/>
        </w:rPr>
      </w:pPr>
      <w:r>
        <w:rPr>
          <w:rFonts w:ascii="宋体" w:hAnsi="宋体" w:cs="宋体" w:hint="eastAsia"/>
          <w:b/>
          <w:kern w:val="0"/>
          <w:sz w:val="32"/>
          <w:szCs w:val="32"/>
        </w:rPr>
        <w:t xml:space="preserve">            </w:t>
      </w:r>
    </w:p>
    <w:p w14:paraId="7452AC91" w14:textId="77777777" w:rsidR="00FF6344" w:rsidRDefault="00FF6344" w:rsidP="002074D2">
      <w:pPr>
        <w:jc w:val="center"/>
        <w:rPr>
          <w:rFonts w:ascii="宋体" w:hAnsi="宋体" w:cs="宋体"/>
          <w:b/>
          <w:kern w:val="0"/>
          <w:sz w:val="32"/>
          <w:szCs w:val="32"/>
        </w:rPr>
      </w:pPr>
    </w:p>
    <w:p w14:paraId="22B33E4C" w14:textId="77777777" w:rsidR="00FF6344" w:rsidRDefault="00FF6344" w:rsidP="002074D2">
      <w:pPr>
        <w:jc w:val="center"/>
        <w:rPr>
          <w:rFonts w:ascii="宋体" w:hAnsi="宋体" w:cs="宋体"/>
          <w:b/>
          <w:kern w:val="0"/>
          <w:sz w:val="32"/>
          <w:szCs w:val="32"/>
        </w:rPr>
      </w:pPr>
    </w:p>
    <w:p w14:paraId="5169BAC2" w14:textId="77777777" w:rsidR="00FF6344" w:rsidRDefault="00B46D33" w:rsidP="002074D2">
      <w:pPr>
        <w:widowControl/>
        <w:adjustRightInd/>
        <w:jc w:val="left"/>
        <w:rPr>
          <w:rFonts w:ascii="宋体" w:hAnsi="宋体" w:cs="宋体"/>
          <w:b/>
          <w:kern w:val="0"/>
          <w:sz w:val="32"/>
          <w:szCs w:val="32"/>
        </w:rPr>
      </w:pPr>
      <w:r>
        <w:rPr>
          <w:rFonts w:ascii="宋体" w:hAnsi="宋体" w:cs="宋体"/>
          <w:b/>
          <w:kern w:val="0"/>
          <w:sz w:val="32"/>
          <w:szCs w:val="32"/>
        </w:rPr>
        <w:br w:type="page"/>
      </w:r>
    </w:p>
    <w:p w14:paraId="602E7373" w14:textId="77777777" w:rsidR="00FF6344" w:rsidRDefault="00FF6344" w:rsidP="002074D2">
      <w:pPr>
        <w:jc w:val="center"/>
        <w:rPr>
          <w:rFonts w:ascii="宋体" w:hAnsi="宋体" w:cs="宋体"/>
          <w:b/>
          <w:kern w:val="0"/>
          <w:sz w:val="32"/>
          <w:szCs w:val="32"/>
        </w:rPr>
      </w:pPr>
    </w:p>
    <w:p w14:paraId="710FEDD9" w14:textId="77777777" w:rsidR="00FF6344" w:rsidRDefault="00B46D33" w:rsidP="002074D2">
      <w:pPr>
        <w:widowControl/>
        <w:adjustRightInd/>
        <w:ind w:firstLineChars="400" w:firstLine="1285"/>
        <w:jc w:val="left"/>
        <w:rPr>
          <w:rFonts w:ascii="宋体" w:hAnsi="宋体" w:cs="宋体"/>
        </w:rPr>
      </w:pPr>
      <w:r>
        <w:rPr>
          <w:rFonts w:ascii="宋体" w:hAnsi="宋体" w:cs="宋体" w:hint="eastAsia"/>
          <w:b/>
          <w:kern w:val="0"/>
          <w:sz w:val="32"/>
          <w:szCs w:val="32"/>
        </w:rPr>
        <w:t>五、评标标准相应的商务技术资料</w:t>
      </w:r>
    </w:p>
    <w:p w14:paraId="0B248D54" w14:textId="77777777" w:rsidR="00FF6344" w:rsidRDefault="00B46D33" w:rsidP="002074D2">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144E8DC9" w14:textId="77777777" w:rsidR="00FF6344" w:rsidRDefault="00FF6344" w:rsidP="002074D2">
      <w:pPr>
        <w:jc w:val="center"/>
        <w:rPr>
          <w:rFonts w:ascii="宋体" w:hAnsi="宋体" w:cs="宋体"/>
          <w:b/>
          <w:kern w:val="0"/>
          <w:sz w:val="32"/>
          <w:szCs w:val="32"/>
        </w:rPr>
      </w:pPr>
    </w:p>
    <w:p w14:paraId="24A20953" w14:textId="77777777" w:rsidR="00FF6344" w:rsidRDefault="00FF6344" w:rsidP="002074D2">
      <w:pPr>
        <w:jc w:val="center"/>
        <w:rPr>
          <w:rFonts w:ascii="宋体" w:hAnsi="宋体" w:cs="宋体"/>
          <w:b/>
          <w:kern w:val="0"/>
          <w:sz w:val="32"/>
          <w:szCs w:val="32"/>
        </w:rPr>
      </w:pPr>
    </w:p>
    <w:p w14:paraId="774C7C8E" w14:textId="77777777" w:rsidR="00FF6344" w:rsidRDefault="00FF6344" w:rsidP="002074D2">
      <w:pPr>
        <w:jc w:val="center"/>
        <w:rPr>
          <w:rFonts w:ascii="宋体" w:hAnsi="宋体" w:cs="宋体"/>
          <w:b/>
          <w:kern w:val="0"/>
          <w:sz w:val="32"/>
          <w:szCs w:val="32"/>
        </w:rPr>
      </w:pPr>
    </w:p>
    <w:p w14:paraId="4C5357C2" w14:textId="77777777" w:rsidR="00FF6344" w:rsidRDefault="00B46D33" w:rsidP="002074D2">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FF6344" w14:paraId="5FA0397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45A9734"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26764AF"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38E494B" w14:textId="77777777" w:rsidR="00FF6344" w:rsidRDefault="00FF6344" w:rsidP="002074D2">
            <w:pPr>
              <w:spacing w:line="360" w:lineRule="auto"/>
              <w:jc w:val="center"/>
              <w:rPr>
                <w:rFonts w:ascii="宋体" w:hAnsi="宋体" w:cs="宋体"/>
                <w:b/>
                <w:sz w:val="24"/>
              </w:rPr>
            </w:pPr>
          </w:p>
          <w:p w14:paraId="249E932C"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280B90D"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4F481F28"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CE0300E" w14:textId="77777777" w:rsidR="00FF6344" w:rsidRDefault="00B46D33" w:rsidP="002074D2">
            <w:pPr>
              <w:spacing w:line="360" w:lineRule="auto"/>
              <w:jc w:val="center"/>
              <w:rPr>
                <w:rFonts w:ascii="宋体" w:hAnsi="宋体" w:cs="宋体"/>
                <w:b/>
                <w:sz w:val="24"/>
              </w:rPr>
            </w:pPr>
            <w:r>
              <w:rPr>
                <w:rFonts w:ascii="宋体" w:hAnsi="宋体" w:cs="宋体" w:hint="eastAsia"/>
                <w:b/>
                <w:sz w:val="24"/>
              </w:rPr>
              <w:t>备注</w:t>
            </w:r>
          </w:p>
        </w:tc>
      </w:tr>
      <w:tr w:rsidR="00FF6344" w14:paraId="7745C33D"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0CA574A" w14:textId="77777777" w:rsidR="00FF6344" w:rsidRDefault="00B46D33" w:rsidP="002074D2">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D83746C" w14:textId="77777777" w:rsidR="00FF6344" w:rsidRDefault="00FF6344" w:rsidP="002074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716121A" w14:textId="77777777" w:rsidR="00FF6344" w:rsidRDefault="00FF6344" w:rsidP="002074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C13221" w14:textId="77777777" w:rsidR="00FF6344" w:rsidRDefault="00FF6344" w:rsidP="002074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2AD0F27" w14:textId="77777777" w:rsidR="00FF6344" w:rsidRDefault="00FF6344" w:rsidP="002074D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42B2C0D" w14:textId="77777777" w:rsidR="00FF6344" w:rsidRDefault="00FF6344" w:rsidP="002074D2">
            <w:pPr>
              <w:spacing w:line="360" w:lineRule="auto"/>
              <w:jc w:val="center"/>
              <w:rPr>
                <w:rFonts w:ascii="宋体" w:hAnsi="宋体" w:cs="宋体"/>
                <w:sz w:val="24"/>
              </w:rPr>
            </w:pPr>
          </w:p>
        </w:tc>
      </w:tr>
      <w:tr w:rsidR="00FF6344" w14:paraId="7A9B5E9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5FF72B" w14:textId="77777777" w:rsidR="00FF6344" w:rsidRDefault="00B46D33" w:rsidP="002074D2">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E99F7C6" w14:textId="77777777" w:rsidR="00FF6344" w:rsidRDefault="00FF6344" w:rsidP="002074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3C347E3" w14:textId="77777777" w:rsidR="00FF6344" w:rsidRDefault="00FF6344" w:rsidP="002074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5A9AAF5" w14:textId="77777777" w:rsidR="00FF6344" w:rsidRDefault="00FF6344" w:rsidP="002074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9102429" w14:textId="77777777" w:rsidR="00FF6344" w:rsidRDefault="00FF6344" w:rsidP="002074D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5B482AB6" w14:textId="77777777" w:rsidR="00FF6344" w:rsidRDefault="00FF6344" w:rsidP="002074D2">
            <w:pPr>
              <w:spacing w:line="360" w:lineRule="auto"/>
              <w:jc w:val="center"/>
              <w:rPr>
                <w:rFonts w:ascii="宋体" w:hAnsi="宋体" w:cs="宋体"/>
                <w:sz w:val="24"/>
              </w:rPr>
            </w:pPr>
          </w:p>
        </w:tc>
      </w:tr>
      <w:tr w:rsidR="00FF6344" w14:paraId="2A0EAED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5886B7F" w14:textId="77777777" w:rsidR="00FF6344" w:rsidRDefault="00B46D33" w:rsidP="002074D2">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D90BA3B" w14:textId="77777777" w:rsidR="00FF6344" w:rsidRDefault="00FF6344" w:rsidP="002074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4455422" w14:textId="77777777" w:rsidR="00FF6344" w:rsidRDefault="00FF6344" w:rsidP="002074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B96901" w14:textId="77777777" w:rsidR="00FF6344" w:rsidRDefault="00FF6344" w:rsidP="002074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DFE1E3D" w14:textId="77777777" w:rsidR="00FF6344" w:rsidRDefault="00FF6344" w:rsidP="002074D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8DAB996" w14:textId="77777777" w:rsidR="00FF6344" w:rsidRDefault="00FF6344" w:rsidP="002074D2">
            <w:pPr>
              <w:spacing w:line="360" w:lineRule="auto"/>
              <w:jc w:val="center"/>
              <w:rPr>
                <w:rFonts w:ascii="宋体" w:hAnsi="宋体" w:cs="宋体"/>
                <w:sz w:val="24"/>
              </w:rPr>
            </w:pPr>
          </w:p>
        </w:tc>
      </w:tr>
    </w:tbl>
    <w:p w14:paraId="105772C3"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注：按本格式和要求提供。</w:t>
      </w:r>
    </w:p>
    <w:p w14:paraId="05DA5CD7" w14:textId="77777777" w:rsidR="00FF6344" w:rsidRDefault="00FF6344" w:rsidP="002074D2">
      <w:pPr>
        <w:jc w:val="center"/>
        <w:rPr>
          <w:rFonts w:ascii="宋体" w:hAnsi="宋体" w:cs="宋体"/>
          <w:b/>
          <w:kern w:val="0"/>
          <w:sz w:val="32"/>
          <w:szCs w:val="32"/>
        </w:rPr>
      </w:pPr>
    </w:p>
    <w:p w14:paraId="252847D9" w14:textId="77777777" w:rsidR="00FF6344" w:rsidRDefault="00FF6344" w:rsidP="002074D2">
      <w:pPr>
        <w:jc w:val="center"/>
        <w:rPr>
          <w:rFonts w:ascii="宋体" w:hAnsi="宋体" w:cs="宋体"/>
          <w:b/>
          <w:kern w:val="0"/>
          <w:sz w:val="32"/>
          <w:szCs w:val="32"/>
        </w:rPr>
      </w:pPr>
    </w:p>
    <w:p w14:paraId="15591BF6" w14:textId="77777777" w:rsidR="00FF6344" w:rsidRDefault="00B46D33" w:rsidP="002074D2">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d"/>
        <w:tblW w:w="9464" w:type="dxa"/>
        <w:tblLayout w:type="fixed"/>
        <w:tblLook w:val="04A0" w:firstRow="1" w:lastRow="0" w:firstColumn="1" w:lastColumn="0" w:noHBand="0" w:noVBand="1"/>
      </w:tblPr>
      <w:tblGrid>
        <w:gridCol w:w="959"/>
        <w:gridCol w:w="3683"/>
        <w:gridCol w:w="3546"/>
        <w:gridCol w:w="1276"/>
      </w:tblGrid>
      <w:tr w:rsidR="00FF6344" w14:paraId="5950055C" w14:textId="77777777">
        <w:tc>
          <w:tcPr>
            <w:tcW w:w="959" w:type="dxa"/>
          </w:tcPr>
          <w:p w14:paraId="169274D3" w14:textId="77777777" w:rsidR="00FF6344" w:rsidRDefault="00B46D33" w:rsidP="002074D2">
            <w:pPr>
              <w:jc w:val="center"/>
              <w:rPr>
                <w:rFonts w:ascii="宋体" w:hAnsi="宋体" w:cs="宋体"/>
                <w:b/>
                <w:bCs/>
                <w:kern w:val="0"/>
                <w:sz w:val="24"/>
              </w:rPr>
            </w:pPr>
            <w:r>
              <w:rPr>
                <w:rFonts w:ascii="宋体" w:hAnsi="宋体" w:cs="宋体" w:hint="eastAsia"/>
                <w:b/>
                <w:bCs/>
                <w:kern w:val="0"/>
                <w:sz w:val="24"/>
              </w:rPr>
              <w:t>序号</w:t>
            </w:r>
          </w:p>
        </w:tc>
        <w:tc>
          <w:tcPr>
            <w:tcW w:w="3683" w:type="dxa"/>
          </w:tcPr>
          <w:p w14:paraId="0B988EEF" w14:textId="77777777" w:rsidR="00FF6344" w:rsidRDefault="00B46D33" w:rsidP="002074D2">
            <w:pPr>
              <w:jc w:val="center"/>
              <w:rPr>
                <w:rFonts w:ascii="宋体" w:hAnsi="宋体" w:cs="宋体"/>
                <w:b/>
                <w:bCs/>
                <w:kern w:val="0"/>
                <w:sz w:val="24"/>
              </w:rPr>
            </w:pPr>
            <w:r>
              <w:rPr>
                <w:rFonts w:ascii="宋体" w:hAnsi="宋体" w:cs="宋体" w:hint="eastAsia"/>
                <w:b/>
                <w:bCs/>
                <w:kern w:val="0"/>
                <w:sz w:val="24"/>
              </w:rPr>
              <w:t>招标文件章节及具体内容</w:t>
            </w:r>
          </w:p>
        </w:tc>
        <w:tc>
          <w:tcPr>
            <w:tcW w:w="3546" w:type="dxa"/>
          </w:tcPr>
          <w:p w14:paraId="76B016DA" w14:textId="77777777" w:rsidR="00FF6344" w:rsidRDefault="00B46D33" w:rsidP="002074D2">
            <w:pPr>
              <w:jc w:val="center"/>
              <w:rPr>
                <w:rFonts w:ascii="宋体" w:hAnsi="宋体" w:cs="宋体"/>
                <w:b/>
                <w:bCs/>
                <w:kern w:val="0"/>
                <w:sz w:val="24"/>
              </w:rPr>
            </w:pPr>
            <w:r>
              <w:rPr>
                <w:rFonts w:ascii="宋体" w:hAnsi="宋体" w:cs="宋体" w:hint="eastAsia"/>
                <w:b/>
                <w:bCs/>
                <w:kern w:val="0"/>
                <w:sz w:val="24"/>
              </w:rPr>
              <w:t>投标文件章节及具体内容</w:t>
            </w:r>
          </w:p>
        </w:tc>
        <w:tc>
          <w:tcPr>
            <w:tcW w:w="1276" w:type="dxa"/>
          </w:tcPr>
          <w:p w14:paraId="5C699398" w14:textId="77777777" w:rsidR="00FF6344" w:rsidRDefault="00B46D33" w:rsidP="002074D2">
            <w:pPr>
              <w:jc w:val="center"/>
              <w:rPr>
                <w:rFonts w:ascii="宋体" w:hAnsi="宋体" w:cs="宋体"/>
                <w:b/>
                <w:bCs/>
                <w:kern w:val="0"/>
                <w:sz w:val="24"/>
              </w:rPr>
            </w:pPr>
            <w:r>
              <w:rPr>
                <w:rFonts w:ascii="宋体" w:hAnsi="宋体" w:cs="宋体" w:hint="eastAsia"/>
                <w:b/>
                <w:bCs/>
                <w:kern w:val="0"/>
                <w:sz w:val="24"/>
              </w:rPr>
              <w:t>偏离说明</w:t>
            </w:r>
          </w:p>
        </w:tc>
      </w:tr>
      <w:tr w:rsidR="00FF6344" w14:paraId="5B757026" w14:textId="77777777">
        <w:tc>
          <w:tcPr>
            <w:tcW w:w="959" w:type="dxa"/>
          </w:tcPr>
          <w:p w14:paraId="6DEA7DC6" w14:textId="77777777" w:rsidR="00FF6344" w:rsidRDefault="00B46D33" w:rsidP="002074D2">
            <w:pPr>
              <w:jc w:val="center"/>
              <w:rPr>
                <w:rFonts w:ascii="宋体" w:hAnsi="宋体" w:cs="宋体"/>
                <w:kern w:val="0"/>
                <w:sz w:val="24"/>
              </w:rPr>
            </w:pPr>
            <w:r>
              <w:rPr>
                <w:rFonts w:ascii="宋体" w:hAnsi="宋体" w:cs="宋体" w:hint="eastAsia"/>
                <w:kern w:val="0"/>
                <w:sz w:val="24"/>
              </w:rPr>
              <w:t>1</w:t>
            </w:r>
          </w:p>
        </w:tc>
        <w:tc>
          <w:tcPr>
            <w:tcW w:w="3683" w:type="dxa"/>
          </w:tcPr>
          <w:p w14:paraId="57E80F96" w14:textId="77777777" w:rsidR="00FF6344" w:rsidRDefault="00FF6344" w:rsidP="002074D2">
            <w:pPr>
              <w:jc w:val="center"/>
              <w:rPr>
                <w:rFonts w:ascii="宋体" w:hAnsi="宋体" w:cs="宋体"/>
                <w:b/>
                <w:kern w:val="0"/>
                <w:sz w:val="32"/>
                <w:szCs w:val="32"/>
              </w:rPr>
            </w:pPr>
          </w:p>
        </w:tc>
        <w:tc>
          <w:tcPr>
            <w:tcW w:w="3546" w:type="dxa"/>
          </w:tcPr>
          <w:p w14:paraId="7CAAD4AA" w14:textId="77777777" w:rsidR="00FF6344" w:rsidRDefault="00FF6344" w:rsidP="002074D2">
            <w:pPr>
              <w:jc w:val="center"/>
              <w:rPr>
                <w:rFonts w:ascii="宋体" w:hAnsi="宋体" w:cs="宋体"/>
                <w:b/>
                <w:kern w:val="0"/>
                <w:sz w:val="32"/>
                <w:szCs w:val="32"/>
              </w:rPr>
            </w:pPr>
          </w:p>
        </w:tc>
        <w:tc>
          <w:tcPr>
            <w:tcW w:w="1276" w:type="dxa"/>
          </w:tcPr>
          <w:p w14:paraId="40AD8288" w14:textId="77777777" w:rsidR="00FF6344" w:rsidRDefault="00FF6344" w:rsidP="002074D2">
            <w:pPr>
              <w:jc w:val="center"/>
              <w:rPr>
                <w:rFonts w:ascii="宋体" w:hAnsi="宋体" w:cs="宋体"/>
                <w:b/>
                <w:kern w:val="0"/>
                <w:sz w:val="32"/>
                <w:szCs w:val="32"/>
              </w:rPr>
            </w:pPr>
          </w:p>
        </w:tc>
      </w:tr>
      <w:tr w:rsidR="00FF6344" w14:paraId="3FDBFEB1" w14:textId="77777777">
        <w:tc>
          <w:tcPr>
            <w:tcW w:w="959" w:type="dxa"/>
          </w:tcPr>
          <w:p w14:paraId="435C4C5A" w14:textId="77777777" w:rsidR="00FF6344" w:rsidRDefault="00B46D33" w:rsidP="002074D2">
            <w:pPr>
              <w:jc w:val="center"/>
              <w:rPr>
                <w:rFonts w:ascii="宋体" w:hAnsi="宋体" w:cs="宋体"/>
                <w:kern w:val="0"/>
                <w:sz w:val="24"/>
              </w:rPr>
            </w:pPr>
            <w:r>
              <w:rPr>
                <w:rFonts w:ascii="宋体" w:hAnsi="宋体" w:cs="宋体" w:hint="eastAsia"/>
                <w:kern w:val="0"/>
                <w:sz w:val="24"/>
              </w:rPr>
              <w:t>2</w:t>
            </w:r>
          </w:p>
        </w:tc>
        <w:tc>
          <w:tcPr>
            <w:tcW w:w="3683" w:type="dxa"/>
          </w:tcPr>
          <w:p w14:paraId="46E9FDC6" w14:textId="77777777" w:rsidR="00FF6344" w:rsidRDefault="00FF6344" w:rsidP="002074D2">
            <w:pPr>
              <w:jc w:val="center"/>
              <w:rPr>
                <w:rFonts w:ascii="宋体" w:hAnsi="宋体" w:cs="宋体"/>
                <w:b/>
                <w:kern w:val="0"/>
                <w:sz w:val="32"/>
                <w:szCs w:val="32"/>
              </w:rPr>
            </w:pPr>
          </w:p>
        </w:tc>
        <w:tc>
          <w:tcPr>
            <w:tcW w:w="3546" w:type="dxa"/>
          </w:tcPr>
          <w:p w14:paraId="19B9700C" w14:textId="77777777" w:rsidR="00FF6344" w:rsidRDefault="00FF6344" w:rsidP="002074D2">
            <w:pPr>
              <w:jc w:val="center"/>
              <w:rPr>
                <w:rFonts w:ascii="宋体" w:hAnsi="宋体" w:cs="宋体"/>
                <w:b/>
                <w:kern w:val="0"/>
                <w:sz w:val="32"/>
                <w:szCs w:val="32"/>
              </w:rPr>
            </w:pPr>
          </w:p>
        </w:tc>
        <w:tc>
          <w:tcPr>
            <w:tcW w:w="1276" w:type="dxa"/>
          </w:tcPr>
          <w:p w14:paraId="7A0C2B09" w14:textId="77777777" w:rsidR="00FF6344" w:rsidRDefault="00FF6344" w:rsidP="002074D2">
            <w:pPr>
              <w:jc w:val="center"/>
              <w:rPr>
                <w:rFonts w:ascii="宋体" w:hAnsi="宋体" w:cs="宋体"/>
                <w:b/>
                <w:kern w:val="0"/>
                <w:sz w:val="32"/>
                <w:szCs w:val="32"/>
              </w:rPr>
            </w:pPr>
          </w:p>
        </w:tc>
      </w:tr>
      <w:tr w:rsidR="00FF6344" w14:paraId="04AE0CC8" w14:textId="77777777">
        <w:tc>
          <w:tcPr>
            <w:tcW w:w="959" w:type="dxa"/>
          </w:tcPr>
          <w:p w14:paraId="75C6A10B" w14:textId="77777777" w:rsidR="00FF6344" w:rsidRDefault="00B46D33" w:rsidP="002074D2">
            <w:pPr>
              <w:jc w:val="center"/>
              <w:rPr>
                <w:rFonts w:ascii="宋体" w:hAnsi="宋体" w:cs="宋体"/>
                <w:kern w:val="0"/>
                <w:sz w:val="24"/>
              </w:rPr>
            </w:pPr>
            <w:r>
              <w:rPr>
                <w:rFonts w:ascii="宋体" w:hAnsi="宋体" w:cs="宋体" w:hint="eastAsia"/>
                <w:kern w:val="0"/>
                <w:sz w:val="24"/>
              </w:rPr>
              <w:t>……</w:t>
            </w:r>
          </w:p>
        </w:tc>
        <w:tc>
          <w:tcPr>
            <w:tcW w:w="3683" w:type="dxa"/>
          </w:tcPr>
          <w:p w14:paraId="601D0D8B" w14:textId="77777777" w:rsidR="00FF6344" w:rsidRDefault="00FF6344" w:rsidP="002074D2">
            <w:pPr>
              <w:jc w:val="center"/>
              <w:rPr>
                <w:rFonts w:ascii="宋体" w:hAnsi="宋体" w:cs="宋体"/>
                <w:b/>
                <w:kern w:val="0"/>
                <w:sz w:val="32"/>
                <w:szCs w:val="32"/>
              </w:rPr>
            </w:pPr>
          </w:p>
        </w:tc>
        <w:tc>
          <w:tcPr>
            <w:tcW w:w="3546" w:type="dxa"/>
          </w:tcPr>
          <w:p w14:paraId="559D72B9" w14:textId="77777777" w:rsidR="00FF6344" w:rsidRDefault="00FF6344" w:rsidP="002074D2">
            <w:pPr>
              <w:jc w:val="center"/>
              <w:rPr>
                <w:rFonts w:ascii="宋体" w:hAnsi="宋体" w:cs="宋体"/>
                <w:b/>
                <w:kern w:val="0"/>
                <w:sz w:val="32"/>
                <w:szCs w:val="32"/>
              </w:rPr>
            </w:pPr>
          </w:p>
        </w:tc>
        <w:tc>
          <w:tcPr>
            <w:tcW w:w="1276" w:type="dxa"/>
          </w:tcPr>
          <w:p w14:paraId="14470C42" w14:textId="77777777" w:rsidR="00FF6344" w:rsidRDefault="00FF6344" w:rsidP="002074D2">
            <w:pPr>
              <w:jc w:val="center"/>
              <w:rPr>
                <w:rFonts w:ascii="宋体" w:hAnsi="宋体" w:cs="宋体"/>
                <w:b/>
                <w:kern w:val="0"/>
                <w:sz w:val="32"/>
                <w:szCs w:val="32"/>
              </w:rPr>
            </w:pPr>
          </w:p>
        </w:tc>
      </w:tr>
    </w:tbl>
    <w:p w14:paraId="242D0F1A" w14:textId="77777777" w:rsidR="00FF6344" w:rsidRDefault="00B46D33" w:rsidP="002074D2">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6FA925FE" w14:textId="77777777" w:rsidR="00FF6344" w:rsidRDefault="00FF6344" w:rsidP="002074D2">
      <w:pPr>
        <w:jc w:val="center"/>
        <w:rPr>
          <w:rFonts w:ascii="宋体" w:hAnsi="宋体" w:cs="宋体"/>
          <w:b/>
          <w:kern w:val="0"/>
          <w:sz w:val="32"/>
          <w:szCs w:val="32"/>
        </w:rPr>
      </w:pPr>
    </w:p>
    <w:p w14:paraId="47238167"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注：按本格式和要求提供。</w:t>
      </w:r>
    </w:p>
    <w:p w14:paraId="38281746" w14:textId="77777777" w:rsidR="00FF6344" w:rsidRDefault="00FF6344" w:rsidP="002074D2">
      <w:pPr>
        <w:ind w:firstLineChars="595" w:firstLine="1911"/>
        <w:rPr>
          <w:rFonts w:ascii="宋体" w:hAnsi="宋体" w:cs="宋体"/>
          <w:b/>
          <w:bCs/>
          <w:sz w:val="32"/>
          <w:szCs w:val="32"/>
        </w:rPr>
      </w:pPr>
    </w:p>
    <w:p w14:paraId="75119D83" w14:textId="77777777" w:rsidR="00FF6344" w:rsidRDefault="00FF6344" w:rsidP="002074D2">
      <w:pPr>
        <w:ind w:firstLineChars="595" w:firstLine="1911"/>
        <w:rPr>
          <w:rFonts w:ascii="宋体" w:hAnsi="宋体" w:cs="宋体"/>
          <w:b/>
          <w:bCs/>
          <w:sz w:val="32"/>
          <w:szCs w:val="32"/>
        </w:rPr>
      </w:pPr>
    </w:p>
    <w:p w14:paraId="3FD49690" w14:textId="77777777" w:rsidR="00FF6344" w:rsidRDefault="00FF6344" w:rsidP="002074D2">
      <w:pPr>
        <w:ind w:firstLineChars="595" w:firstLine="1911"/>
        <w:rPr>
          <w:rFonts w:ascii="宋体" w:hAnsi="宋体" w:cs="宋体"/>
          <w:b/>
          <w:bCs/>
          <w:sz w:val="32"/>
          <w:szCs w:val="32"/>
        </w:rPr>
      </w:pPr>
    </w:p>
    <w:p w14:paraId="59A0E269" w14:textId="77777777" w:rsidR="00FF6344" w:rsidRDefault="00FF6344" w:rsidP="002074D2">
      <w:pPr>
        <w:ind w:firstLineChars="595" w:firstLine="1911"/>
        <w:rPr>
          <w:rFonts w:ascii="宋体" w:hAnsi="宋体" w:cs="宋体"/>
          <w:b/>
          <w:bCs/>
          <w:sz w:val="32"/>
          <w:szCs w:val="32"/>
        </w:rPr>
      </w:pPr>
    </w:p>
    <w:p w14:paraId="0C1AB6A8" w14:textId="77777777" w:rsidR="00FF6344" w:rsidRDefault="00FF6344" w:rsidP="002074D2">
      <w:pPr>
        <w:ind w:firstLineChars="595" w:firstLine="1911"/>
        <w:rPr>
          <w:rFonts w:ascii="宋体" w:hAnsi="宋体" w:cs="宋体"/>
          <w:b/>
          <w:bCs/>
          <w:sz w:val="32"/>
          <w:szCs w:val="32"/>
        </w:rPr>
      </w:pPr>
    </w:p>
    <w:p w14:paraId="77DDFCB5" w14:textId="77777777" w:rsidR="00FF6344" w:rsidRDefault="00B46D33" w:rsidP="002074D2">
      <w:pPr>
        <w:widowControl/>
        <w:adjustRightInd/>
        <w:jc w:val="left"/>
        <w:rPr>
          <w:rFonts w:ascii="宋体" w:hAnsi="宋体" w:cs="宋体"/>
          <w:b/>
          <w:bCs/>
          <w:sz w:val="32"/>
          <w:szCs w:val="32"/>
        </w:rPr>
      </w:pPr>
      <w:r>
        <w:rPr>
          <w:rFonts w:ascii="宋体" w:hAnsi="宋体" w:cs="宋体"/>
          <w:b/>
          <w:bCs/>
          <w:sz w:val="32"/>
          <w:szCs w:val="32"/>
        </w:rPr>
        <w:br w:type="page"/>
      </w:r>
    </w:p>
    <w:p w14:paraId="1A349601" w14:textId="77777777" w:rsidR="00FF6344" w:rsidRDefault="00FF6344" w:rsidP="002074D2">
      <w:pPr>
        <w:widowControl/>
        <w:adjustRightInd/>
        <w:jc w:val="left"/>
        <w:rPr>
          <w:rFonts w:ascii="宋体" w:hAnsi="宋体" w:cs="宋体"/>
          <w:b/>
          <w:bCs/>
          <w:sz w:val="32"/>
          <w:szCs w:val="32"/>
        </w:rPr>
      </w:pPr>
    </w:p>
    <w:p w14:paraId="6E6B6DB7" w14:textId="77777777" w:rsidR="00FF6344" w:rsidRDefault="00B46D33" w:rsidP="002074D2">
      <w:pPr>
        <w:jc w:val="center"/>
        <w:rPr>
          <w:rFonts w:ascii="宋体" w:hAnsi="宋体" w:cs="宋体"/>
          <w:b/>
          <w:kern w:val="0"/>
          <w:sz w:val="36"/>
          <w:szCs w:val="36"/>
        </w:rPr>
      </w:pPr>
      <w:r>
        <w:rPr>
          <w:rFonts w:ascii="宋体" w:hAnsi="宋体" w:cs="宋体" w:hint="eastAsia"/>
          <w:b/>
          <w:kern w:val="0"/>
          <w:sz w:val="32"/>
          <w:szCs w:val="32"/>
        </w:rPr>
        <w:t>八、项目组人员汇总表</w:t>
      </w:r>
    </w:p>
    <w:p w14:paraId="2A5CFF04" w14:textId="77777777" w:rsidR="00FF6344" w:rsidRDefault="00FF6344" w:rsidP="002074D2">
      <w:pPr>
        <w:snapToGrid w:val="0"/>
        <w:spacing w:beforeLines="50" w:before="120" w:after="50"/>
        <w:rPr>
          <w:rFonts w:ascii="宋体" w:hAnsi="宋体" w:cs="宋体"/>
          <w:b/>
          <w:sz w:val="30"/>
          <w:szCs w:val="30"/>
        </w:rPr>
      </w:pPr>
    </w:p>
    <w:tbl>
      <w:tblPr>
        <w:tblW w:w="9051" w:type="dxa"/>
        <w:tblInd w:w="2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
        <w:gridCol w:w="1784"/>
        <w:gridCol w:w="1892"/>
        <w:gridCol w:w="1790"/>
        <w:gridCol w:w="2551"/>
      </w:tblGrid>
      <w:tr w:rsidR="00FF6344" w14:paraId="12077E68" w14:textId="77777777">
        <w:tc>
          <w:tcPr>
            <w:tcW w:w="1034" w:type="dxa"/>
            <w:tcBorders>
              <w:top w:val="single" w:sz="4" w:space="0" w:color="auto"/>
              <w:left w:val="single" w:sz="4" w:space="0" w:color="auto"/>
              <w:bottom w:val="single" w:sz="4" w:space="0" w:color="auto"/>
              <w:right w:val="single" w:sz="4" w:space="0" w:color="auto"/>
            </w:tcBorders>
            <w:vAlign w:val="center"/>
          </w:tcPr>
          <w:p w14:paraId="4CB007E8" w14:textId="77777777" w:rsidR="00FF6344" w:rsidRDefault="00B46D33" w:rsidP="002074D2">
            <w:pPr>
              <w:snapToGrid w:val="0"/>
              <w:spacing w:beforeLines="50" w:before="120" w:after="50" w:line="460" w:lineRule="exact"/>
              <w:jc w:val="center"/>
              <w:rPr>
                <w:rFonts w:ascii="宋体" w:hAnsi="宋体" w:cs="宋体"/>
                <w:sz w:val="24"/>
              </w:rPr>
            </w:pPr>
            <w:r>
              <w:rPr>
                <w:rFonts w:ascii="宋体" w:hAnsi="宋体" w:cs="宋体" w:hint="eastAsia"/>
                <w:sz w:val="24"/>
              </w:rPr>
              <w:t>姓名</w:t>
            </w:r>
          </w:p>
        </w:tc>
        <w:tc>
          <w:tcPr>
            <w:tcW w:w="1784" w:type="dxa"/>
            <w:tcBorders>
              <w:top w:val="single" w:sz="4" w:space="0" w:color="auto"/>
              <w:left w:val="single" w:sz="4" w:space="0" w:color="auto"/>
              <w:bottom w:val="single" w:sz="4" w:space="0" w:color="auto"/>
              <w:right w:val="single" w:sz="4" w:space="0" w:color="auto"/>
            </w:tcBorders>
            <w:vAlign w:val="center"/>
          </w:tcPr>
          <w:p w14:paraId="182C25C0" w14:textId="77777777" w:rsidR="00FF6344" w:rsidRDefault="00B46D33" w:rsidP="002074D2">
            <w:pPr>
              <w:snapToGrid w:val="0"/>
              <w:spacing w:beforeLines="50" w:before="120" w:after="50" w:line="460" w:lineRule="exact"/>
              <w:jc w:val="center"/>
              <w:rPr>
                <w:rFonts w:ascii="宋体" w:hAnsi="宋体" w:cs="宋体"/>
                <w:kern w:val="0"/>
                <w:sz w:val="24"/>
              </w:rPr>
            </w:pPr>
            <w:r>
              <w:rPr>
                <w:rFonts w:ascii="宋体" w:hAnsi="宋体" w:cs="宋体" w:hint="eastAsia"/>
                <w:kern w:val="0"/>
                <w:sz w:val="24"/>
              </w:rPr>
              <w:t>年龄</w:t>
            </w:r>
          </w:p>
        </w:tc>
        <w:tc>
          <w:tcPr>
            <w:tcW w:w="1892" w:type="dxa"/>
            <w:tcBorders>
              <w:top w:val="single" w:sz="4" w:space="0" w:color="auto"/>
              <w:left w:val="single" w:sz="4" w:space="0" w:color="auto"/>
              <w:bottom w:val="single" w:sz="4" w:space="0" w:color="auto"/>
              <w:right w:val="single" w:sz="4" w:space="0" w:color="auto"/>
            </w:tcBorders>
            <w:vAlign w:val="center"/>
          </w:tcPr>
          <w:p w14:paraId="70B101C0" w14:textId="77777777" w:rsidR="00FF6344" w:rsidRDefault="00B46D33" w:rsidP="002074D2">
            <w:pPr>
              <w:snapToGrid w:val="0"/>
              <w:spacing w:beforeLines="50" w:before="120" w:after="50" w:line="460" w:lineRule="exact"/>
              <w:jc w:val="center"/>
              <w:rPr>
                <w:rFonts w:ascii="宋体" w:hAnsi="宋体" w:cs="宋体"/>
                <w:kern w:val="0"/>
                <w:sz w:val="24"/>
              </w:rPr>
            </w:pPr>
            <w:r>
              <w:rPr>
                <w:rFonts w:ascii="宋体" w:hAnsi="宋体" w:cs="宋体" w:hint="eastAsia"/>
                <w:kern w:val="0"/>
                <w:sz w:val="24"/>
              </w:rPr>
              <w:t>拟在本项目中担任职务</w:t>
            </w:r>
          </w:p>
        </w:tc>
        <w:tc>
          <w:tcPr>
            <w:tcW w:w="1790" w:type="dxa"/>
            <w:tcBorders>
              <w:top w:val="single" w:sz="4" w:space="0" w:color="auto"/>
              <w:left w:val="single" w:sz="4" w:space="0" w:color="auto"/>
              <w:bottom w:val="single" w:sz="4" w:space="0" w:color="auto"/>
              <w:right w:val="single" w:sz="4" w:space="0" w:color="auto"/>
            </w:tcBorders>
            <w:vAlign w:val="center"/>
          </w:tcPr>
          <w:p w14:paraId="519D1C22" w14:textId="77777777" w:rsidR="00FF6344" w:rsidRDefault="00B46D33" w:rsidP="002074D2">
            <w:pPr>
              <w:snapToGrid w:val="0"/>
              <w:spacing w:beforeLines="50" w:before="120" w:after="50" w:line="460" w:lineRule="exact"/>
              <w:jc w:val="center"/>
              <w:rPr>
                <w:rFonts w:ascii="宋体" w:hAnsi="宋体" w:cs="宋体"/>
                <w:bCs/>
                <w:kern w:val="0"/>
                <w:sz w:val="24"/>
              </w:rPr>
            </w:pPr>
            <w:r>
              <w:rPr>
                <w:rFonts w:ascii="宋体" w:hAnsi="宋体" w:cs="宋体" w:hint="eastAsia"/>
                <w:sz w:val="24"/>
              </w:rPr>
              <w:t>职称</w:t>
            </w:r>
          </w:p>
        </w:tc>
        <w:tc>
          <w:tcPr>
            <w:tcW w:w="2551" w:type="dxa"/>
            <w:tcBorders>
              <w:top w:val="single" w:sz="4" w:space="0" w:color="auto"/>
              <w:left w:val="single" w:sz="4" w:space="0" w:color="auto"/>
              <w:bottom w:val="single" w:sz="4" w:space="0" w:color="auto"/>
              <w:right w:val="single" w:sz="4" w:space="0" w:color="auto"/>
            </w:tcBorders>
            <w:vAlign w:val="center"/>
          </w:tcPr>
          <w:p w14:paraId="134D2816" w14:textId="77777777" w:rsidR="00FF6344" w:rsidRDefault="00B46D33" w:rsidP="002074D2">
            <w:pPr>
              <w:snapToGrid w:val="0"/>
              <w:spacing w:beforeLines="50" w:before="120" w:after="50" w:line="460" w:lineRule="exact"/>
              <w:jc w:val="center"/>
              <w:rPr>
                <w:rFonts w:ascii="宋体" w:hAnsi="宋体" w:cs="宋体"/>
                <w:bCs/>
                <w:kern w:val="0"/>
                <w:sz w:val="24"/>
              </w:rPr>
            </w:pPr>
            <w:r>
              <w:rPr>
                <w:rFonts w:ascii="宋体" w:hAnsi="宋体" w:cs="宋体" w:hint="eastAsia"/>
                <w:bCs/>
                <w:sz w:val="24"/>
              </w:rPr>
              <w:t>参加本单位工作时间</w:t>
            </w:r>
          </w:p>
        </w:tc>
      </w:tr>
      <w:tr w:rsidR="00FF6344" w14:paraId="6129F046" w14:textId="77777777">
        <w:tc>
          <w:tcPr>
            <w:tcW w:w="1034" w:type="dxa"/>
            <w:tcBorders>
              <w:top w:val="single" w:sz="4" w:space="0" w:color="auto"/>
              <w:left w:val="single" w:sz="4" w:space="0" w:color="auto"/>
              <w:bottom w:val="single" w:sz="4" w:space="0" w:color="auto"/>
              <w:right w:val="single" w:sz="4" w:space="0" w:color="auto"/>
            </w:tcBorders>
          </w:tcPr>
          <w:p w14:paraId="448907EA"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58017552"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4AFEB869"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28F56405"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690ADF6B"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5D8A2CCC" w14:textId="77777777">
        <w:tc>
          <w:tcPr>
            <w:tcW w:w="1034" w:type="dxa"/>
            <w:tcBorders>
              <w:top w:val="single" w:sz="4" w:space="0" w:color="auto"/>
              <w:left w:val="single" w:sz="4" w:space="0" w:color="auto"/>
              <w:bottom w:val="single" w:sz="4" w:space="0" w:color="auto"/>
              <w:right w:val="single" w:sz="4" w:space="0" w:color="auto"/>
            </w:tcBorders>
          </w:tcPr>
          <w:p w14:paraId="20F3968E"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3BE3995B"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257F14BF"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174BB151"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4DDE204E"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29D2BBCA" w14:textId="77777777">
        <w:tc>
          <w:tcPr>
            <w:tcW w:w="1034" w:type="dxa"/>
            <w:tcBorders>
              <w:top w:val="single" w:sz="4" w:space="0" w:color="auto"/>
              <w:left w:val="single" w:sz="4" w:space="0" w:color="auto"/>
              <w:bottom w:val="single" w:sz="4" w:space="0" w:color="auto"/>
              <w:right w:val="single" w:sz="4" w:space="0" w:color="auto"/>
            </w:tcBorders>
          </w:tcPr>
          <w:p w14:paraId="18E56D7F"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34A65D61" w14:textId="77777777" w:rsidR="00FF6344" w:rsidRDefault="00FF6344" w:rsidP="002074D2">
            <w:pPr>
              <w:pStyle w:val="a8"/>
              <w:snapToGrid w:val="0"/>
              <w:spacing w:beforeLines="50" w:before="120" w:after="120" w:line="460" w:lineRule="exact"/>
              <w:ind w:left="5250"/>
              <w:rPr>
                <w:rFonts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6D592D93"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11364A5B"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6ACF328A"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60C8939B" w14:textId="77777777">
        <w:tc>
          <w:tcPr>
            <w:tcW w:w="1034" w:type="dxa"/>
            <w:tcBorders>
              <w:top w:val="single" w:sz="4" w:space="0" w:color="auto"/>
              <w:left w:val="single" w:sz="4" w:space="0" w:color="auto"/>
              <w:bottom w:val="single" w:sz="4" w:space="0" w:color="auto"/>
              <w:right w:val="single" w:sz="4" w:space="0" w:color="auto"/>
            </w:tcBorders>
          </w:tcPr>
          <w:p w14:paraId="147AFE57"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4D7C0DCC"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2B2A1BCF"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09799FBB"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19F18002"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18943555" w14:textId="77777777">
        <w:tc>
          <w:tcPr>
            <w:tcW w:w="1034" w:type="dxa"/>
            <w:tcBorders>
              <w:top w:val="single" w:sz="4" w:space="0" w:color="auto"/>
              <w:left w:val="single" w:sz="4" w:space="0" w:color="auto"/>
              <w:bottom w:val="single" w:sz="4" w:space="0" w:color="auto"/>
              <w:right w:val="single" w:sz="4" w:space="0" w:color="auto"/>
            </w:tcBorders>
          </w:tcPr>
          <w:p w14:paraId="09D39B12"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15F0BB63"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4F518122"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04D3C9BA"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4BEE85EA"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20E3585B" w14:textId="77777777">
        <w:tc>
          <w:tcPr>
            <w:tcW w:w="1034" w:type="dxa"/>
            <w:tcBorders>
              <w:top w:val="single" w:sz="4" w:space="0" w:color="auto"/>
              <w:left w:val="single" w:sz="4" w:space="0" w:color="auto"/>
              <w:bottom w:val="single" w:sz="4" w:space="0" w:color="auto"/>
              <w:right w:val="single" w:sz="4" w:space="0" w:color="auto"/>
            </w:tcBorders>
          </w:tcPr>
          <w:p w14:paraId="08CEB0C2"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7C5FC2C3"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00BFAD34"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546448D4"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264ADBEA"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058BB979" w14:textId="77777777">
        <w:tc>
          <w:tcPr>
            <w:tcW w:w="1034" w:type="dxa"/>
            <w:tcBorders>
              <w:top w:val="single" w:sz="4" w:space="0" w:color="auto"/>
              <w:left w:val="single" w:sz="4" w:space="0" w:color="auto"/>
              <w:bottom w:val="single" w:sz="4" w:space="0" w:color="auto"/>
              <w:right w:val="single" w:sz="4" w:space="0" w:color="auto"/>
            </w:tcBorders>
          </w:tcPr>
          <w:p w14:paraId="4CC16550"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32588821"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096B1A35"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6CD909EA"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5D5E4BB8"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4ECA18C1" w14:textId="77777777">
        <w:tc>
          <w:tcPr>
            <w:tcW w:w="1034" w:type="dxa"/>
            <w:tcBorders>
              <w:top w:val="single" w:sz="4" w:space="0" w:color="auto"/>
              <w:left w:val="single" w:sz="4" w:space="0" w:color="auto"/>
              <w:bottom w:val="single" w:sz="4" w:space="0" w:color="auto"/>
              <w:right w:val="single" w:sz="4" w:space="0" w:color="auto"/>
            </w:tcBorders>
          </w:tcPr>
          <w:p w14:paraId="5C571273"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136BA829"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241EF354"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5269AD77"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3B3080CD" w14:textId="77777777" w:rsidR="00FF6344" w:rsidRDefault="00FF6344" w:rsidP="002074D2">
            <w:pPr>
              <w:snapToGrid w:val="0"/>
              <w:spacing w:beforeLines="50" w:before="120" w:after="50" w:line="460" w:lineRule="exact"/>
              <w:rPr>
                <w:rFonts w:ascii="宋体" w:hAnsi="宋体" w:cs="宋体"/>
                <w:b/>
                <w:bCs/>
                <w:kern w:val="0"/>
                <w:sz w:val="30"/>
                <w:szCs w:val="30"/>
              </w:rPr>
            </w:pPr>
          </w:p>
        </w:tc>
      </w:tr>
      <w:tr w:rsidR="00FF6344" w14:paraId="28F85F58" w14:textId="77777777">
        <w:tc>
          <w:tcPr>
            <w:tcW w:w="1034" w:type="dxa"/>
            <w:tcBorders>
              <w:top w:val="single" w:sz="4" w:space="0" w:color="auto"/>
              <w:left w:val="single" w:sz="4" w:space="0" w:color="auto"/>
              <w:bottom w:val="single" w:sz="4" w:space="0" w:color="auto"/>
              <w:right w:val="single" w:sz="4" w:space="0" w:color="auto"/>
            </w:tcBorders>
          </w:tcPr>
          <w:p w14:paraId="3A248D9D" w14:textId="77777777" w:rsidR="00FF6344" w:rsidRDefault="00FF6344" w:rsidP="002074D2">
            <w:pPr>
              <w:snapToGrid w:val="0"/>
              <w:spacing w:beforeLines="50" w:before="120" w:after="50" w:line="460" w:lineRule="exact"/>
              <w:rPr>
                <w:rFonts w:ascii="宋体" w:hAnsi="宋体" w:cs="宋体"/>
                <w:sz w:val="30"/>
                <w:szCs w:val="30"/>
              </w:rPr>
            </w:pPr>
          </w:p>
        </w:tc>
        <w:tc>
          <w:tcPr>
            <w:tcW w:w="1784" w:type="dxa"/>
            <w:tcBorders>
              <w:top w:val="single" w:sz="4" w:space="0" w:color="auto"/>
              <w:left w:val="single" w:sz="4" w:space="0" w:color="auto"/>
              <w:bottom w:val="single" w:sz="4" w:space="0" w:color="auto"/>
              <w:right w:val="single" w:sz="4" w:space="0" w:color="auto"/>
            </w:tcBorders>
          </w:tcPr>
          <w:p w14:paraId="27599049"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892" w:type="dxa"/>
            <w:tcBorders>
              <w:top w:val="single" w:sz="4" w:space="0" w:color="auto"/>
              <w:left w:val="single" w:sz="4" w:space="0" w:color="auto"/>
              <w:bottom w:val="single" w:sz="4" w:space="0" w:color="auto"/>
              <w:right w:val="single" w:sz="4" w:space="0" w:color="auto"/>
            </w:tcBorders>
          </w:tcPr>
          <w:p w14:paraId="3201089A"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1790" w:type="dxa"/>
            <w:tcBorders>
              <w:top w:val="single" w:sz="4" w:space="0" w:color="auto"/>
              <w:left w:val="single" w:sz="4" w:space="0" w:color="auto"/>
              <w:bottom w:val="single" w:sz="4" w:space="0" w:color="auto"/>
              <w:right w:val="single" w:sz="4" w:space="0" w:color="auto"/>
            </w:tcBorders>
          </w:tcPr>
          <w:p w14:paraId="6CB3CBBE" w14:textId="77777777" w:rsidR="00FF6344" w:rsidRDefault="00FF6344" w:rsidP="002074D2">
            <w:pPr>
              <w:snapToGrid w:val="0"/>
              <w:spacing w:beforeLines="50" w:before="120" w:after="50" w:line="460" w:lineRule="exact"/>
              <w:rPr>
                <w:rFonts w:ascii="宋体" w:hAnsi="宋体" w:cs="宋体"/>
                <w:b/>
                <w:bCs/>
                <w:kern w:val="0"/>
                <w:sz w:val="30"/>
                <w:szCs w:val="30"/>
              </w:rPr>
            </w:pPr>
          </w:p>
        </w:tc>
        <w:tc>
          <w:tcPr>
            <w:tcW w:w="2551" w:type="dxa"/>
            <w:tcBorders>
              <w:top w:val="single" w:sz="4" w:space="0" w:color="auto"/>
              <w:left w:val="single" w:sz="4" w:space="0" w:color="auto"/>
              <w:bottom w:val="single" w:sz="4" w:space="0" w:color="auto"/>
              <w:right w:val="single" w:sz="4" w:space="0" w:color="auto"/>
            </w:tcBorders>
          </w:tcPr>
          <w:p w14:paraId="489C2305" w14:textId="77777777" w:rsidR="00FF6344" w:rsidRDefault="00FF6344" w:rsidP="002074D2">
            <w:pPr>
              <w:snapToGrid w:val="0"/>
              <w:spacing w:beforeLines="50" w:before="120" w:after="50" w:line="460" w:lineRule="exact"/>
              <w:rPr>
                <w:rFonts w:ascii="宋体" w:hAnsi="宋体" w:cs="宋体"/>
                <w:b/>
                <w:bCs/>
                <w:kern w:val="0"/>
                <w:sz w:val="30"/>
                <w:szCs w:val="30"/>
              </w:rPr>
            </w:pPr>
          </w:p>
        </w:tc>
      </w:tr>
    </w:tbl>
    <w:p w14:paraId="5B6E755B" w14:textId="77777777" w:rsidR="00FF6344" w:rsidRDefault="00B46D33" w:rsidP="002074D2">
      <w:pPr>
        <w:snapToGrid w:val="0"/>
        <w:spacing w:before="50" w:afterLines="50" w:after="120" w:line="460" w:lineRule="exact"/>
        <w:jc w:val="left"/>
        <w:rPr>
          <w:rFonts w:ascii="宋体" w:hAnsi="宋体" w:cs="宋体"/>
          <w:sz w:val="30"/>
          <w:szCs w:val="30"/>
        </w:rPr>
      </w:pPr>
      <w:r>
        <w:rPr>
          <w:rFonts w:ascii="宋体" w:hAnsi="宋体" w:cs="宋体" w:hint="eastAsia"/>
          <w:sz w:val="30"/>
          <w:szCs w:val="30"/>
        </w:rPr>
        <w:t>注：在填写时，如本表格不适合投标单位的实际情况，可根据本表格式</w:t>
      </w:r>
      <w:proofErr w:type="gramStart"/>
      <w:r>
        <w:rPr>
          <w:rFonts w:ascii="宋体" w:hAnsi="宋体" w:cs="宋体" w:hint="eastAsia"/>
          <w:sz w:val="30"/>
          <w:szCs w:val="30"/>
        </w:rPr>
        <w:t>自行划表填写</w:t>
      </w:r>
      <w:proofErr w:type="gramEnd"/>
      <w:r>
        <w:rPr>
          <w:rFonts w:ascii="宋体" w:hAnsi="宋体" w:cs="宋体" w:hint="eastAsia"/>
          <w:sz w:val="30"/>
          <w:szCs w:val="30"/>
        </w:rPr>
        <w:t xml:space="preserve">。 </w:t>
      </w:r>
    </w:p>
    <w:p w14:paraId="3798FB5A" w14:textId="77777777" w:rsidR="00FF6344" w:rsidRDefault="00FF6344" w:rsidP="002074D2">
      <w:pPr>
        <w:snapToGrid w:val="0"/>
        <w:spacing w:before="50" w:afterLines="50" w:after="120" w:line="460" w:lineRule="exact"/>
        <w:jc w:val="left"/>
        <w:rPr>
          <w:rFonts w:ascii="仿宋" w:eastAsia="仿宋" w:hAnsi="仿宋"/>
          <w:sz w:val="30"/>
          <w:szCs w:val="30"/>
        </w:rPr>
      </w:pPr>
    </w:p>
    <w:p w14:paraId="02EF76A1" w14:textId="77777777" w:rsidR="00FF6344" w:rsidRDefault="00B46D33" w:rsidP="002074D2">
      <w:pPr>
        <w:snapToGrid w:val="0"/>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p>
    <w:p w14:paraId="37A6A42E" w14:textId="77777777" w:rsidR="00FF6344" w:rsidRDefault="00B46D33" w:rsidP="002074D2">
      <w:pPr>
        <w:snapToGrid w:val="0"/>
        <w:spacing w:line="360" w:lineRule="auto"/>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0EF53A34" w14:textId="77777777" w:rsidR="00FF6344" w:rsidRDefault="00B46D33" w:rsidP="002074D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70C69DED" w14:textId="77777777" w:rsidR="00FF6344" w:rsidRDefault="00FF6344" w:rsidP="002074D2">
      <w:pPr>
        <w:widowControl/>
        <w:adjustRightInd/>
        <w:jc w:val="left"/>
        <w:rPr>
          <w:rFonts w:ascii="宋体" w:hAnsi="宋体" w:cs="宋体"/>
          <w:b/>
          <w:bCs/>
          <w:sz w:val="32"/>
          <w:szCs w:val="32"/>
        </w:rPr>
      </w:pPr>
    </w:p>
    <w:p w14:paraId="0EA5806A" w14:textId="77777777" w:rsidR="00FF6344" w:rsidRDefault="00FF6344">
      <w:pPr>
        <w:widowControl/>
        <w:adjustRightInd/>
        <w:ind w:firstLine="640"/>
        <w:jc w:val="left"/>
        <w:rPr>
          <w:rFonts w:ascii="宋体" w:hAnsi="宋体" w:cs="宋体"/>
          <w:b/>
          <w:bCs/>
          <w:sz w:val="32"/>
          <w:szCs w:val="32"/>
        </w:rPr>
      </w:pPr>
    </w:p>
    <w:p w14:paraId="7E3C2AF6" w14:textId="77777777" w:rsidR="00FF6344" w:rsidRDefault="00FF6344">
      <w:pPr>
        <w:widowControl/>
        <w:adjustRightInd/>
        <w:ind w:firstLine="640"/>
        <w:jc w:val="left"/>
        <w:rPr>
          <w:rFonts w:ascii="宋体" w:hAnsi="宋体" w:cs="宋体"/>
          <w:b/>
          <w:bCs/>
          <w:sz w:val="32"/>
          <w:szCs w:val="32"/>
        </w:rPr>
      </w:pPr>
    </w:p>
    <w:p w14:paraId="65491201" w14:textId="77777777" w:rsidR="00FF6344" w:rsidRDefault="00FF6344">
      <w:pPr>
        <w:widowControl/>
        <w:adjustRightInd/>
        <w:ind w:firstLine="640"/>
        <w:jc w:val="left"/>
        <w:rPr>
          <w:rFonts w:ascii="宋体" w:hAnsi="宋体" w:cs="宋体"/>
          <w:b/>
          <w:bCs/>
          <w:sz w:val="32"/>
          <w:szCs w:val="32"/>
        </w:rPr>
      </w:pPr>
    </w:p>
    <w:p w14:paraId="3F44AD45" w14:textId="77777777" w:rsidR="00FF6344" w:rsidRDefault="00FF6344">
      <w:pPr>
        <w:widowControl/>
        <w:adjustRightInd/>
        <w:ind w:firstLine="640"/>
        <w:jc w:val="left"/>
        <w:rPr>
          <w:rFonts w:ascii="宋体" w:hAnsi="宋体" w:cs="宋体"/>
          <w:b/>
          <w:bCs/>
          <w:sz w:val="32"/>
          <w:szCs w:val="32"/>
        </w:rPr>
        <w:sectPr w:rsidR="00FF6344" w:rsidSect="009F1C10">
          <w:headerReference w:type="default" r:id="rId17"/>
          <w:footerReference w:type="default" r:id="rId18"/>
          <w:headerReference w:type="first" r:id="rId19"/>
          <w:footerReference w:type="first" r:id="rId20"/>
          <w:pgSz w:w="11906" w:h="16838"/>
          <w:pgMar w:top="1440" w:right="1800" w:bottom="1440" w:left="1800" w:header="851" w:footer="992" w:gutter="0"/>
          <w:cols w:space="720"/>
          <w:titlePg/>
          <w:docGrid w:linePitch="312"/>
        </w:sectPr>
      </w:pPr>
    </w:p>
    <w:p w14:paraId="48B8020A" w14:textId="77777777" w:rsidR="00FF6344" w:rsidRDefault="00FF6344">
      <w:pPr>
        <w:widowControl/>
        <w:adjustRightInd/>
        <w:ind w:firstLine="640"/>
        <w:jc w:val="left"/>
        <w:rPr>
          <w:rFonts w:ascii="宋体" w:hAnsi="宋体" w:cs="宋体"/>
          <w:b/>
          <w:bCs/>
          <w:sz w:val="32"/>
          <w:szCs w:val="32"/>
        </w:rPr>
      </w:pPr>
    </w:p>
    <w:p w14:paraId="56330888" w14:textId="77777777" w:rsidR="00FF6344" w:rsidRDefault="00B46D33">
      <w:pPr>
        <w:ind w:firstLine="643"/>
        <w:jc w:val="center"/>
        <w:rPr>
          <w:rFonts w:ascii="宋体" w:hAnsi="宋体" w:cs="宋体"/>
          <w:b/>
          <w:kern w:val="0"/>
          <w:sz w:val="32"/>
          <w:szCs w:val="32"/>
        </w:rPr>
      </w:pPr>
      <w:r>
        <w:rPr>
          <w:rFonts w:ascii="宋体" w:hAnsi="宋体" w:cs="宋体" w:hint="eastAsia"/>
          <w:b/>
          <w:kern w:val="0"/>
          <w:sz w:val="32"/>
          <w:szCs w:val="32"/>
        </w:rPr>
        <w:t>九、投标人业绩情况一览表</w:t>
      </w:r>
    </w:p>
    <w:tbl>
      <w:tblPr>
        <w:tblW w:w="145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9"/>
        <w:gridCol w:w="2793"/>
        <w:gridCol w:w="3244"/>
        <w:gridCol w:w="2594"/>
        <w:gridCol w:w="1622"/>
        <w:gridCol w:w="1621"/>
      </w:tblGrid>
      <w:tr w:rsidR="00FF6344" w14:paraId="1FF77663" w14:textId="77777777">
        <w:trPr>
          <w:cantSplit/>
          <w:trHeight w:val="1835"/>
        </w:trPr>
        <w:tc>
          <w:tcPr>
            <w:tcW w:w="2629" w:type="dxa"/>
            <w:tcBorders>
              <w:top w:val="single" w:sz="4" w:space="0" w:color="auto"/>
              <w:left w:val="single" w:sz="4" w:space="0" w:color="auto"/>
              <w:bottom w:val="single" w:sz="4" w:space="0" w:color="auto"/>
              <w:right w:val="single" w:sz="4" w:space="0" w:color="auto"/>
            </w:tcBorders>
            <w:vAlign w:val="center"/>
          </w:tcPr>
          <w:p w14:paraId="7EDB2D82" w14:textId="77777777" w:rsidR="00FF6344" w:rsidRDefault="00B46D33">
            <w:pPr>
              <w:snapToGrid w:val="0"/>
              <w:jc w:val="center"/>
              <w:rPr>
                <w:rFonts w:ascii="宋体" w:hAnsi="宋体" w:cs="宋体"/>
                <w:sz w:val="24"/>
              </w:rPr>
            </w:pPr>
            <w:r>
              <w:rPr>
                <w:rFonts w:ascii="宋体" w:hAnsi="宋体" w:cs="宋体" w:hint="eastAsia"/>
                <w:sz w:val="24"/>
              </w:rPr>
              <w:t>采购单位名称</w:t>
            </w:r>
          </w:p>
        </w:tc>
        <w:tc>
          <w:tcPr>
            <w:tcW w:w="2793" w:type="dxa"/>
            <w:tcBorders>
              <w:top w:val="single" w:sz="4" w:space="0" w:color="auto"/>
              <w:left w:val="single" w:sz="4" w:space="0" w:color="auto"/>
              <w:bottom w:val="single" w:sz="4" w:space="0" w:color="auto"/>
              <w:right w:val="single" w:sz="4" w:space="0" w:color="auto"/>
            </w:tcBorders>
            <w:vAlign w:val="center"/>
          </w:tcPr>
          <w:p w14:paraId="396DC7D7" w14:textId="77777777" w:rsidR="00FF6344" w:rsidRDefault="00B46D33">
            <w:pPr>
              <w:snapToGrid w:val="0"/>
              <w:jc w:val="center"/>
              <w:rPr>
                <w:rFonts w:ascii="宋体" w:hAnsi="宋体" w:cs="宋体"/>
                <w:sz w:val="24"/>
              </w:rPr>
            </w:pPr>
            <w:r>
              <w:rPr>
                <w:rFonts w:ascii="宋体" w:hAnsi="宋体" w:cs="宋体" w:hint="eastAsia"/>
                <w:sz w:val="24"/>
              </w:rPr>
              <w:t>项目名称</w:t>
            </w:r>
          </w:p>
        </w:tc>
        <w:tc>
          <w:tcPr>
            <w:tcW w:w="3244" w:type="dxa"/>
            <w:tcBorders>
              <w:top w:val="single" w:sz="4" w:space="0" w:color="auto"/>
              <w:left w:val="single" w:sz="4" w:space="0" w:color="auto"/>
              <w:bottom w:val="single" w:sz="4" w:space="0" w:color="auto"/>
              <w:right w:val="single" w:sz="4" w:space="0" w:color="auto"/>
            </w:tcBorders>
            <w:vAlign w:val="center"/>
          </w:tcPr>
          <w:p w14:paraId="4398676F" w14:textId="77777777" w:rsidR="00FF6344" w:rsidRDefault="00B46D33">
            <w:pPr>
              <w:snapToGrid w:val="0"/>
              <w:jc w:val="center"/>
              <w:rPr>
                <w:rFonts w:ascii="宋体" w:hAnsi="宋体" w:cs="宋体"/>
                <w:sz w:val="24"/>
              </w:rPr>
            </w:pPr>
            <w:r>
              <w:rPr>
                <w:rFonts w:ascii="宋体" w:hAnsi="宋体" w:cs="宋体" w:hint="eastAsia"/>
                <w:sz w:val="24"/>
              </w:rPr>
              <w:t>服务内容</w:t>
            </w:r>
          </w:p>
        </w:tc>
        <w:tc>
          <w:tcPr>
            <w:tcW w:w="2594" w:type="dxa"/>
            <w:tcBorders>
              <w:top w:val="single" w:sz="4" w:space="0" w:color="auto"/>
              <w:left w:val="single" w:sz="4" w:space="0" w:color="auto"/>
              <w:bottom w:val="single" w:sz="4" w:space="0" w:color="auto"/>
              <w:right w:val="single" w:sz="4" w:space="0" w:color="auto"/>
            </w:tcBorders>
            <w:vAlign w:val="center"/>
          </w:tcPr>
          <w:p w14:paraId="48C4EF7B" w14:textId="77777777" w:rsidR="00FF6344" w:rsidRDefault="00B46D33">
            <w:pPr>
              <w:snapToGrid w:val="0"/>
              <w:jc w:val="center"/>
              <w:rPr>
                <w:rFonts w:ascii="宋体" w:hAnsi="宋体" w:cs="宋体"/>
                <w:sz w:val="24"/>
              </w:rPr>
            </w:pPr>
            <w:r>
              <w:rPr>
                <w:rFonts w:ascii="宋体" w:hAnsi="宋体" w:cs="宋体" w:hint="eastAsia"/>
                <w:sz w:val="24"/>
              </w:rPr>
              <w:t>合同</w:t>
            </w:r>
          </w:p>
          <w:p w14:paraId="46241993" w14:textId="77777777" w:rsidR="00FF6344" w:rsidRDefault="00B46D33">
            <w:pPr>
              <w:snapToGrid w:val="0"/>
              <w:jc w:val="center"/>
              <w:rPr>
                <w:rFonts w:ascii="宋体" w:hAnsi="宋体" w:cs="宋体"/>
                <w:sz w:val="24"/>
              </w:rPr>
            </w:pPr>
            <w:r>
              <w:rPr>
                <w:rFonts w:ascii="宋体" w:hAnsi="宋体" w:cs="宋体" w:hint="eastAsia"/>
                <w:sz w:val="24"/>
              </w:rPr>
              <w:t>金额</w:t>
            </w:r>
          </w:p>
          <w:p w14:paraId="71F5F8B6" w14:textId="77777777" w:rsidR="00FF6344" w:rsidRDefault="00B46D33">
            <w:pPr>
              <w:snapToGrid w:val="0"/>
              <w:jc w:val="center"/>
              <w:rPr>
                <w:rFonts w:ascii="宋体" w:hAnsi="宋体" w:cs="宋体"/>
                <w:sz w:val="24"/>
              </w:rPr>
            </w:pPr>
            <w:r>
              <w:rPr>
                <w:rFonts w:ascii="宋体" w:hAnsi="宋体" w:cs="宋体" w:hint="eastAsia"/>
                <w:sz w:val="24"/>
              </w:rPr>
              <w:t>（万元）</w:t>
            </w:r>
          </w:p>
        </w:tc>
        <w:tc>
          <w:tcPr>
            <w:tcW w:w="1622" w:type="dxa"/>
            <w:tcBorders>
              <w:top w:val="single" w:sz="4" w:space="0" w:color="auto"/>
              <w:left w:val="single" w:sz="4" w:space="0" w:color="auto"/>
              <w:bottom w:val="single" w:sz="4" w:space="0" w:color="auto"/>
              <w:right w:val="single" w:sz="4" w:space="0" w:color="auto"/>
            </w:tcBorders>
            <w:vAlign w:val="center"/>
          </w:tcPr>
          <w:p w14:paraId="045355EE" w14:textId="77777777" w:rsidR="00FF6344" w:rsidRDefault="00B46D33">
            <w:pPr>
              <w:snapToGrid w:val="0"/>
              <w:jc w:val="center"/>
              <w:rPr>
                <w:rFonts w:ascii="宋体" w:hAnsi="宋体" w:cs="宋体"/>
                <w:sz w:val="24"/>
              </w:rPr>
            </w:pPr>
            <w:r>
              <w:rPr>
                <w:rFonts w:ascii="宋体" w:hAnsi="宋体" w:cs="宋体" w:hint="eastAsia"/>
                <w:sz w:val="24"/>
              </w:rPr>
              <w:t>合同签订日期</w:t>
            </w:r>
          </w:p>
        </w:tc>
        <w:tc>
          <w:tcPr>
            <w:tcW w:w="1621" w:type="dxa"/>
            <w:tcBorders>
              <w:top w:val="single" w:sz="4" w:space="0" w:color="auto"/>
              <w:left w:val="single" w:sz="4" w:space="0" w:color="auto"/>
              <w:bottom w:val="single" w:sz="4" w:space="0" w:color="auto"/>
              <w:right w:val="single" w:sz="4" w:space="0" w:color="auto"/>
            </w:tcBorders>
            <w:vAlign w:val="center"/>
          </w:tcPr>
          <w:p w14:paraId="0C145006" w14:textId="77777777" w:rsidR="00FF6344" w:rsidRDefault="00B46D33">
            <w:pPr>
              <w:snapToGrid w:val="0"/>
              <w:jc w:val="center"/>
              <w:rPr>
                <w:rFonts w:ascii="宋体" w:hAnsi="宋体" w:cs="宋体"/>
                <w:sz w:val="24"/>
              </w:rPr>
            </w:pPr>
            <w:r>
              <w:rPr>
                <w:rFonts w:ascii="宋体" w:hAnsi="宋体" w:cs="宋体" w:hint="eastAsia"/>
                <w:sz w:val="24"/>
              </w:rPr>
              <w:t>采购单位联系人及</w:t>
            </w:r>
          </w:p>
          <w:p w14:paraId="024EB161" w14:textId="77777777" w:rsidR="00FF6344" w:rsidRDefault="00B46D33">
            <w:pPr>
              <w:snapToGrid w:val="0"/>
              <w:jc w:val="center"/>
              <w:rPr>
                <w:rFonts w:ascii="宋体" w:hAnsi="宋体" w:cs="宋体"/>
                <w:sz w:val="24"/>
              </w:rPr>
            </w:pPr>
            <w:r>
              <w:rPr>
                <w:rFonts w:ascii="宋体" w:hAnsi="宋体" w:cs="宋体" w:hint="eastAsia"/>
                <w:sz w:val="24"/>
              </w:rPr>
              <w:t>联系电话</w:t>
            </w:r>
          </w:p>
        </w:tc>
      </w:tr>
      <w:tr w:rsidR="00FF6344" w14:paraId="41559746" w14:textId="77777777">
        <w:tc>
          <w:tcPr>
            <w:tcW w:w="2629" w:type="dxa"/>
            <w:tcBorders>
              <w:top w:val="single" w:sz="4" w:space="0" w:color="auto"/>
              <w:left w:val="single" w:sz="4" w:space="0" w:color="auto"/>
              <w:bottom w:val="single" w:sz="4" w:space="0" w:color="auto"/>
              <w:right w:val="single" w:sz="4" w:space="0" w:color="auto"/>
            </w:tcBorders>
          </w:tcPr>
          <w:p w14:paraId="73856485"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2793" w:type="dxa"/>
            <w:tcBorders>
              <w:top w:val="single" w:sz="4" w:space="0" w:color="auto"/>
              <w:left w:val="single" w:sz="4" w:space="0" w:color="auto"/>
              <w:bottom w:val="single" w:sz="4" w:space="0" w:color="auto"/>
              <w:right w:val="single" w:sz="4" w:space="0" w:color="auto"/>
            </w:tcBorders>
          </w:tcPr>
          <w:p w14:paraId="5F6E27C5"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3244" w:type="dxa"/>
            <w:tcBorders>
              <w:top w:val="single" w:sz="4" w:space="0" w:color="auto"/>
              <w:left w:val="single" w:sz="4" w:space="0" w:color="auto"/>
              <w:bottom w:val="single" w:sz="4" w:space="0" w:color="auto"/>
              <w:right w:val="single" w:sz="4" w:space="0" w:color="auto"/>
            </w:tcBorders>
          </w:tcPr>
          <w:p w14:paraId="1FF8884F"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2594" w:type="dxa"/>
            <w:tcBorders>
              <w:top w:val="single" w:sz="4" w:space="0" w:color="auto"/>
              <w:left w:val="single" w:sz="4" w:space="0" w:color="auto"/>
              <w:bottom w:val="single" w:sz="4" w:space="0" w:color="auto"/>
              <w:right w:val="single" w:sz="4" w:space="0" w:color="auto"/>
            </w:tcBorders>
          </w:tcPr>
          <w:p w14:paraId="1C920D14"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2" w:type="dxa"/>
            <w:tcBorders>
              <w:top w:val="single" w:sz="4" w:space="0" w:color="auto"/>
              <w:left w:val="single" w:sz="4" w:space="0" w:color="auto"/>
              <w:bottom w:val="single" w:sz="4" w:space="0" w:color="auto"/>
              <w:right w:val="single" w:sz="4" w:space="0" w:color="auto"/>
            </w:tcBorders>
          </w:tcPr>
          <w:p w14:paraId="2A0C6B98"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1" w:type="dxa"/>
            <w:tcBorders>
              <w:top w:val="single" w:sz="4" w:space="0" w:color="auto"/>
              <w:left w:val="single" w:sz="4" w:space="0" w:color="auto"/>
              <w:bottom w:val="single" w:sz="4" w:space="0" w:color="auto"/>
              <w:right w:val="single" w:sz="4" w:space="0" w:color="auto"/>
            </w:tcBorders>
          </w:tcPr>
          <w:p w14:paraId="398869F4"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r>
      <w:tr w:rsidR="00FF6344" w14:paraId="0C1A2780" w14:textId="77777777">
        <w:trPr>
          <w:trHeight w:val="710"/>
        </w:trPr>
        <w:tc>
          <w:tcPr>
            <w:tcW w:w="2629" w:type="dxa"/>
            <w:tcBorders>
              <w:top w:val="single" w:sz="4" w:space="0" w:color="auto"/>
              <w:left w:val="single" w:sz="4" w:space="0" w:color="auto"/>
              <w:bottom w:val="single" w:sz="4" w:space="0" w:color="auto"/>
              <w:right w:val="single" w:sz="4" w:space="0" w:color="auto"/>
            </w:tcBorders>
          </w:tcPr>
          <w:p w14:paraId="0B9925E9"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2793" w:type="dxa"/>
            <w:tcBorders>
              <w:top w:val="single" w:sz="4" w:space="0" w:color="auto"/>
              <w:left w:val="single" w:sz="4" w:space="0" w:color="auto"/>
              <w:bottom w:val="single" w:sz="4" w:space="0" w:color="auto"/>
              <w:right w:val="single" w:sz="4" w:space="0" w:color="auto"/>
            </w:tcBorders>
          </w:tcPr>
          <w:p w14:paraId="0D500815"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3244" w:type="dxa"/>
            <w:tcBorders>
              <w:top w:val="single" w:sz="4" w:space="0" w:color="auto"/>
              <w:left w:val="single" w:sz="4" w:space="0" w:color="auto"/>
              <w:bottom w:val="single" w:sz="4" w:space="0" w:color="auto"/>
              <w:right w:val="single" w:sz="4" w:space="0" w:color="auto"/>
            </w:tcBorders>
          </w:tcPr>
          <w:p w14:paraId="5252B617"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2594" w:type="dxa"/>
            <w:tcBorders>
              <w:top w:val="single" w:sz="4" w:space="0" w:color="auto"/>
              <w:left w:val="single" w:sz="4" w:space="0" w:color="auto"/>
              <w:bottom w:val="single" w:sz="4" w:space="0" w:color="auto"/>
              <w:right w:val="single" w:sz="4" w:space="0" w:color="auto"/>
            </w:tcBorders>
          </w:tcPr>
          <w:p w14:paraId="4A206D7E"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2" w:type="dxa"/>
            <w:tcBorders>
              <w:top w:val="single" w:sz="4" w:space="0" w:color="auto"/>
              <w:left w:val="single" w:sz="4" w:space="0" w:color="auto"/>
              <w:bottom w:val="single" w:sz="4" w:space="0" w:color="auto"/>
              <w:right w:val="single" w:sz="4" w:space="0" w:color="auto"/>
            </w:tcBorders>
          </w:tcPr>
          <w:p w14:paraId="59154C25"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1" w:type="dxa"/>
            <w:tcBorders>
              <w:top w:val="single" w:sz="4" w:space="0" w:color="auto"/>
              <w:left w:val="single" w:sz="4" w:space="0" w:color="auto"/>
              <w:bottom w:val="single" w:sz="4" w:space="0" w:color="auto"/>
              <w:right w:val="single" w:sz="4" w:space="0" w:color="auto"/>
            </w:tcBorders>
          </w:tcPr>
          <w:p w14:paraId="21170B53"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r>
      <w:tr w:rsidR="00FF6344" w14:paraId="11427B7D" w14:textId="77777777">
        <w:tc>
          <w:tcPr>
            <w:tcW w:w="2629" w:type="dxa"/>
            <w:tcBorders>
              <w:top w:val="single" w:sz="4" w:space="0" w:color="auto"/>
              <w:left w:val="single" w:sz="4" w:space="0" w:color="auto"/>
              <w:bottom w:val="single" w:sz="4" w:space="0" w:color="auto"/>
              <w:right w:val="single" w:sz="4" w:space="0" w:color="auto"/>
            </w:tcBorders>
          </w:tcPr>
          <w:p w14:paraId="626A23C1"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2793" w:type="dxa"/>
            <w:tcBorders>
              <w:top w:val="single" w:sz="4" w:space="0" w:color="auto"/>
              <w:left w:val="single" w:sz="4" w:space="0" w:color="auto"/>
              <w:bottom w:val="single" w:sz="4" w:space="0" w:color="auto"/>
              <w:right w:val="single" w:sz="4" w:space="0" w:color="auto"/>
            </w:tcBorders>
          </w:tcPr>
          <w:p w14:paraId="1CEA7D2E"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3244" w:type="dxa"/>
            <w:tcBorders>
              <w:top w:val="single" w:sz="4" w:space="0" w:color="auto"/>
              <w:left w:val="single" w:sz="4" w:space="0" w:color="auto"/>
              <w:bottom w:val="single" w:sz="4" w:space="0" w:color="auto"/>
              <w:right w:val="single" w:sz="4" w:space="0" w:color="auto"/>
            </w:tcBorders>
          </w:tcPr>
          <w:p w14:paraId="6AD10DEC"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2594" w:type="dxa"/>
            <w:tcBorders>
              <w:top w:val="single" w:sz="4" w:space="0" w:color="auto"/>
              <w:left w:val="single" w:sz="4" w:space="0" w:color="auto"/>
              <w:bottom w:val="single" w:sz="4" w:space="0" w:color="auto"/>
              <w:right w:val="single" w:sz="4" w:space="0" w:color="auto"/>
            </w:tcBorders>
          </w:tcPr>
          <w:p w14:paraId="71100A1F"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2" w:type="dxa"/>
            <w:tcBorders>
              <w:top w:val="single" w:sz="4" w:space="0" w:color="auto"/>
              <w:left w:val="single" w:sz="4" w:space="0" w:color="auto"/>
              <w:bottom w:val="single" w:sz="4" w:space="0" w:color="auto"/>
              <w:right w:val="single" w:sz="4" w:space="0" w:color="auto"/>
            </w:tcBorders>
          </w:tcPr>
          <w:p w14:paraId="0F613CFA"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1" w:type="dxa"/>
            <w:tcBorders>
              <w:top w:val="single" w:sz="4" w:space="0" w:color="auto"/>
              <w:left w:val="single" w:sz="4" w:space="0" w:color="auto"/>
              <w:bottom w:val="single" w:sz="4" w:space="0" w:color="auto"/>
              <w:right w:val="single" w:sz="4" w:space="0" w:color="auto"/>
            </w:tcBorders>
          </w:tcPr>
          <w:p w14:paraId="206D0416"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r>
      <w:tr w:rsidR="00FF6344" w14:paraId="1992F506" w14:textId="77777777">
        <w:tc>
          <w:tcPr>
            <w:tcW w:w="2629" w:type="dxa"/>
            <w:tcBorders>
              <w:top w:val="single" w:sz="4" w:space="0" w:color="auto"/>
              <w:left w:val="single" w:sz="4" w:space="0" w:color="auto"/>
              <w:bottom w:val="single" w:sz="4" w:space="0" w:color="auto"/>
              <w:right w:val="single" w:sz="4" w:space="0" w:color="auto"/>
            </w:tcBorders>
          </w:tcPr>
          <w:p w14:paraId="3E88266E"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2793" w:type="dxa"/>
            <w:tcBorders>
              <w:top w:val="single" w:sz="4" w:space="0" w:color="auto"/>
              <w:left w:val="single" w:sz="4" w:space="0" w:color="auto"/>
              <w:bottom w:val="single" w:sz="4" w:space="0" w:color="auto"/>
              <w:right w:val="single" w:sz="4" w:space="0" w:color="auto"/>
            </w:tcBorders>
          </w:tcPr>
          <w:p w14:paraId="08371066" w14:textId="77777777" w:rsidR="00FF6344" w:rsidRDefault="00FF6344">
            <w:pPr>
              <w:snapToGrid w:val="0"/>
              <w:spacing w:before="50" w:afterLines="50" w:after="120" w:line="400" w:lineRule="exact"/>
              <w:ind w:firstLine="602"/>
              <w:jc w:val="left"/>
              <w:rPr>
                <w:rFonts w:ascii="宋体" w:hAnsi="宋体" w:cs="宋体"/>
                <w:sz w:val="30"/>
                <w:szCs w:val="30"/>
              </w:rPr>
            </w:pPr>
          </w:p>
        </w:tc>
        <w:tc>
          <w:tcPr>
            <w:tcW w:w="3244" w:type="dxa"/>
            <w:tcBorders>
              <w:top w:val="single" w:sz="4" w:space="0" w:color="auto"/>
              <w:left w:val="single" w:sz="4" w:space="0" w:color="auto"/>
              <w:bottom w:val="single" w:sz="4" w:space="0" w:color="auto"/>
              <w:right w:val="single" w:sz="4" w:space="0" w:color="auto"/>
            </w:tcBorders>
          </w:tcPr>
          <w:p w14:paraId="437CC2A4"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2594" w:type="dxa"/>
            <w:tcBorders>
              <w:top w:val="single" w:sz="4" w:space="0" w:color="auto"/>
              <w:left w:val="single" w:sz="4" w:space="0" w:color="auto"/>
              <w:bottom w:val="single" w:sz="4" w:space="0" w:color="auto"/>
              <w:right w:val="single" w:sz="4" w:space="0" w:color="auto"/>
            </w:tcBorders>
          </w:tcPr>
          <w:p w14:paraId="2443E027"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2" w:type="dxa"/>
            <w:tcBorders>
              <w:top w:val="single" w:sz="4" w:space="0" w:color="auto"/>
              <w:left w:val="single" w:sz="4" w:space="0" w:color="auto"/>
              <w:bottom w:val="single" w:sz="4" w:space="0" w:color="auto"/>
              <w:right w:val="single" w:sz="4" w:space="0" w:color="auto"/>
            </w:tcBorders>
          </w:tcPr>
          <w:p w14:paraId="5AFAF216"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c>
          <w:tcPr>
            <w:tcW w:w="1621" w:type="dxa"/>
            <w:tcBorders>
              <w:top w:val="single" w:sz="4" w:space="0" w:color="auto"/>
              <w:left w:val="single" w:sz="4" w:space="0" w:color="auto"/>
              <w:bottom w:val="single" w:sz="4" w:space="0" w:color="auto"/>
              <w:right w:val="single" w:sz="4" w:space="0" w:color="auto"/>
            </w:tcBorders>
          </w:tcPr>
          <w:p w14:paraId="68261F7D" w14:textId="77777777" w:rsidR="00FF6344" w:rsidRDefault="00FF6344">
            <w:pPr>
              <w:snapToGrid w:val="0"/>
              <w:spacing w:before="50" w:afterLines="50" w:after="120" w:line="400" w:lineRule="exact"/>
              <w:ind w:firstLine="600"/>
              <w:jc w:val="left"/>
              <w:rPr>
                <w:rFonts w:ascii="宋体" w:hAnsi="宋体" w:cs="宋体"/>
                <w:b/>
                <w:bCs/>
                <w:kern w:val="0"/>
                <w:sz w:val="30"/>
                <w:szCs w:val="30"/>
              </w:rPr>
            </w:pPr>
          </w:p>
        </w:tc>
      </w:tr>
    </w:tbl>
    <w:p w14:paraId="35CEAF43" w14:textId="77777777" w:rsidR="00FF6344" w:rsidRDefault="00B46D33">
      <w:pPr>
        <w:snapToGrid w:val="0"/>
        <w:spacing w:line="360" w:lineRule="auto"/>
        <w:ind w:firstLine="482"/>
        <w:jc w:val="center"/>
        <w:rPr>
          <w:rFonts w:ascii="宋体" w:hAnsi="宋体" w:cs="宋体"/>
          <w:kern w:val="0"/>
          <w:sz w:val="24"/>
          <w:lang w:val="zh-CN"/>
        </w:rPr>
      </w:pPr>
      <w:r>
        <w:rPr>
          <w:rFonts w:ascii="宋体" w:hAnsi="宋体" w:cs="宋体" w:hint="eastAsia"/>
          <w:kern w:val="0"/>
          <w:sz w:val="24"/>
          <w:lang w:val="zh-CN"/>
        </w:rPr>
        <w:t xml:space="preserve">                 </w:t>
      </w:r>
    </w:p>
    <w:p w14:paraId="55266D23" w14:textId="77777777" w:rsidR="00FF6344" w:rsidRDefault="00B46D33">
      <w:pPr>
        <w:snapToGrid w:val="0"/>
        <w:spacing w:line="360" w:lineRule="auto"/>
        <w:ind w:firstLine="482"/>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3E35C2B6" w14:textId="77777777" w:rsidR="00FF6344" w:rsidRDefault="00B46D33">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2F7BA8A5" w14:textId="77777777" w:rsidR="00FF6344" w:rsidRDefault="00FF6344">
      <w:pPr>
        <w:ind w:firstLineChars="595" w:firstLine="1911"/>
        <w:rPr>
          <w:rFonts w:ascii="宋体" w:hAnsi="宋体" w:cs="宋体"/>
          <w:b/>
          <w:bCs/>
          <w:sz w:val="32"/>
          <w:szCs w:val="32"/>
        </w:rPr>
        <w:sectPr w:rsidR="00FF6344" w:rsidSect="009F1C10">
          <w:pgSz w:w="16838" w:h="11906" w:orient="landscape"/>
          <w:pgMar w:top="1440" w:right="1800" w:bottom="1440" w:left="1800" w:header="851" w:footer="992" w:gutter="0"/>
          <w:cols w:space="0"/>
          <w:titlePg/>
          <w:docGrid w:linePitch="312"/>
        </w:sectPr>
      </w:pPr>
    </w:p>
    <w:p w14:paraId="36018454" w14:textId="77777777" w:rsidR="00FF6344" w:rsidRDefault="00B46D33">
      <w:pPr>
        <w:ind w:firstLineChars="595" w:firstLine="1911"/>
        <w:rPr>
          <w:rFonts w:ascii="宋体" w:hAnsi="宋体" w:cs="宋体"/>
          <w:b/>
          <w:kern w:val="0"/>
          <w:sz w:val="32"/>
          <w:szCs w:val="32"/>
        </w:rPr>
      </w:pPr>
      <w:r>
        <w:rPr>
          <w:rFonts w:ascii="宋体" w:hAnsi="宋体" w:cs="宋体" w:hint="eastAsia"/>
          <w:b/>
          <w:bCs/>
          <w:sz w:val="32"/>
          <w:szCs w:val="32"/>
        </w:rPr>
        <w:lastRenderedPageBreak/>
        <w:t>十</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733E61CE" w14:textId="77777777" w:rsidR="00FF6344" w:rsidRDefault="00FF6344">
      <w:pPr>
        <w:snapToGrid w:val="0"/>
        <w:spacing w:line="360" w:lineRule="auto"/>
        <w:rPr>
          <w:rFonts w:ascii="宋体" w:hAnsi="宋体" w:cs="宋体"/>
          <w:sz w:val="24"/>
        </w:rPr>
      </w:pPr>
    </w:p>
    <w:p w14:paraId="3B3B0D21" w14:textId="77777777" w:rsidR="00FF6344" w:rsidRDefault="00B46D33">
      <w:pPr>
        <w:snapToGrid w:val="0"/>
        <w:spacing w:line="360" w:lineRule="auto"/>
        <w:rPr>
          <w:rFonts w:ascii="宋体" w:hAnsi="宋体" w:cs="宋体"/>
          <w:kern w:val="0"/>
          <w:sz w:val="24"/>
        </w:rPr>
      </w:pPr>
      <w:r>
        <w:rPr>
          <w:rFonts w:ascii="宋体" w:hAnsi="宋体" w:cs="宋体" w:hint="eastAsia"/>
          <w:sz w:val="24"/>
        </w:rPr>
        <w:t>中国茶叶博物馆、浙江华耀建设咨询有限公司</w:t>
      </w:r>
      <w:r>
        <w:rPr>
          <w:rFonts w:ascii="宋体" w:hAnsi="宋体" w:cs="宋体" w:hint="eastAsia"/>
          <w:kern w:val="0"/>
          <w:sz w:val="24"/>
          <w:lang w:val="zh-CN"/>
        </w:rPr>
        <w:t>：</w:t>
      </w:r>
    </w:p>
    <w:p w14:paraId="6373770A" w14:textId="77777777" w:rsidR="00FF6344" w:rsidRDefault="00B46D3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5FAAA27B" w14:textId="77777777" w:rsidR="00FF6344" w:rsidRDefault="00B46D3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30283F72" w14:textId="77777777" w:rsidR="00FF6344" w:rsidRDefault="00B46D3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316CE6F" w14:textId="77777777" w:rsidR="00FF6344" w:rsidRDefault="00B46D3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6CFA3FE1" w14:textId="77777777" w:rsidR="00FF6344" w:rsidRDefault="00B46D3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5771867C" w14:textId="77777777" w:rsidR="00FF6344" w:rsidRDefault="00B46D33">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394124AE" w14:textId="77777777" w:rsidR="00FF6344" w:rsidRDefault="00B46D33">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1328F4B1" w14:textId="77777777" w:rsidR="00FF6344" w:rsidRDefault="00B46D3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53FD6BC" w14:textId="77777777" w:rsidR="00FF6344" w:rsidRDefault="00B46D3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1D1DB920" w14:textId="77777777" w:rsidR="00FF6344" w:rsidRDefault="00FF6344">
      <w:pPr>
        <w:autoSpaceDE w:val="0"/>
        <w:autoSpaceDN w:val="0"/>
        <w:spacing w:line="360" w:lineRule="auto"/>
        <w:ind w:left="2"/>
        <w:jc w:val="left"/>
        <w:rPr>
          <w:rFonts w:ascii="宋体" w:hAnsi="宋体" w:cs="宋体"/>
          <w:kern w:val="0"/>
          <w:sz w:val="24"/>
          <w:lang w:val="zh-CN"/>
        </w:rPr>
      </w:pPr>
    </w:p>
    <w:p w14:paraId="1853B766" w14:textId="77777777" w:rsidR="00FF6344" w:rsidRDefault="00FF6344">
      <w:pPr>
        <w:autoSpaceDE w:val="0"/>
        <w:autoSpaceDN w:val="0"/>
        <w:spacing w:line="360" w:lineRule="auto"/>
        <w:ind w:left="2"/>
        <w:jc w:val="left"/>
        <w:rPr>
          <w:rFonts w:ascii="宋体" w:hAnsi="宋体" w:cs="宋体"/>
          <w:kern w:val="0"/>
          <w:sz w:val="24"/>
          <w:lang w:val="zh-CN"/>
        </w:rPr>
      </w:pPr>
    </w:p>
    <w:p w14:paraId="5EAF956D" w14:textId="77777777" w:rsidR="00FF6344" w:rsidRDefault="00FF6344">
      <w:pPr>
        <w:autoSpaceDE w:val="0"/>
        <w:autoSpaceDN w:val="0"/>
        <w:spacing w:line="360" w:lineRule="auto"/>
        <w:ind w:left="2"/>
        <w:jc w:val="left"/>
        <w:rPr>
          <w:rFonts w:ascii="宋体" w:hAnsi="宋体" w:cs="宋体"/>
          <w:kern w:val="0"/>
          <w:sz w:val="24"/>
          <w:lang w:val="zh-CN"/>
        </w:rPr>
      </w:pPr>
    </w:p>
    <w:p w14:paraId="11045A7B" w14:textId="77777777" w:rsidR="00FF6344" w:rsidRDefault="00B46D33">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6F0FD907" w14:textId="77777777" w:rsidR="00FF6344" w:rsidRDefault="00B46D33">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4E05D229" w14:textId="77777777" w:rsidR="00FF6344" w:rsidRDefault="00FF6344">
      <w:pPr>
        <w:spacing w:line="360" w:lineRule="auto"/>
        <w:ind w:firstLine="480"/>
        <w:jc w:val="center"/>
        <w:rPr>
          <w:rFonts w:ascii="宋体" w:hAnsi="宋体" w:cs="宋体"/>
          <w:b/>
          <w:bCs/>
          <w:sz w:val="24"/>
        </w:rPr>
      </w:pPr>
    </w:p>
    <w:p w14:paraId="505C4908" w14:textId="77777777" w:rsidR="00FF6344" w:rsidRDefault="00B46D33">
      <w:pPr>
        <w:spacing w:line="360" w:lineRule="auto"/>
        <w:ind w:right="420"/>
        <w:rPr>
          <w:rFonts w:ascii="宋体" w:hAnsi="宋体" w:cs="宋体"/>
          <w:sz w:val="24"/>
        </w:rPr>
      </w:pPr>
      <w:r>
        <w:rPr>
          <w:rFonts w:ascii="宋体" w:hAnsi="宋体" w:cs="宋体" w:hint="eastAsia"/>
          <w:sz w:val="24"/>
        </w:rPr>
        <w:t>注：按本格式和要求提供。</w:t>
      </w:r>
    </w:p>
    <w:p w14:paraId="7F6AA573" w14:textId="77777777" w:rsidR="00FF6344" w:rsidRDefault="00FF6344">
      <w:pPr>
        <w:spacing w:line="360" w:lineRule="auto"/>
        <w:ind w:firstLine="480"/>
        <w:jc w:val="center"/>
        <w:rPr>
          <w:rFonts w:ascii="宋体" w:hAnsi="宋体" w:cs="宋体"/>
          <w:b/>
          <w:bCs/>
          <w:sz w:val="24"/>
        </w:rPr>
        <w:sectPr w:rsidR="00FF6344" w:rsidSect="009F1C10">
          <w:pgSz w:w="11906" w:h="16838"/>
          <w:pgMar w:top="1440" w:right="1800" w:bottom="1440" w:left="1800" w:header="851" w:footer="992" w:gutter="0"/>
          <w:cols w:space="720"/>
          <w:titlePg/>
          <w:docGrid w:linePitch="312"/>
        </w:sectPr>
      </w:pPr>
    </w:p>
    <w:p w14:paraId="395A1C0C" w14:textId="77777777" w:rsidR="00FF6344" w:rsidRDefault="00B46D33">
      <w:pPr>
        <w:spacing w:line="360" w:lineRule="auto"/>
        <w:ind w:firstLine="723"/>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50F2C828" w14:textId="77777777" w:rsidR="00FF6344" w:rsidRDefault="00B46D33">
      <w:pPr>
        <w:spacing w:line="360" w:lineRule="auto"/>
        <w:ind w:firstLine="723"/>
        <w:jc w:val="center"/>
        <w:outlineLvl w:val="0"/>
        <w:rPr>
          <w:rFonts w:ascii="宋体" w:hAnsi="宋体" w:cs="宋体"/>
          <w:b/>
          <w:kern w:val="0"/>
          <w:sz w:val="36"/>
          <w:szCs w:val="36"/>
        </w:rPr>
      </w:pPr>
      <w:r>
        <w:rPr>
          <w:rFonts w:ascii="宋体" w:hAnsi="宋体" w:cs="宋体" w:hint="eastAsia"/>
          <w:b/>
          <w:kern w:val="0"/>
          <w:sz w:val="36"/>
          <w:szCs w:val="36"/>
        </w:rPr>
        <w:t>目录</w:t>
      </w:r>
    </w:p>
    <w:p w14:paraId="0CF59188" w14:textId="77777777" w:rsidR="00FF6344" w:rsidRDefault="00FF6344">
      <w:pPr>
        <w:spacing w:line="360" w:lineRule="auto"/>
        <w:ind w:firstLine="720"/>
        <w:jc w:val="center"/>
        <w:outlineLvl w:val="0"/>
        <w:rPr>
          <w:rFonts w:ascii="宋体" w:hAnsi="宋体" w:cs="宋体"/>
          <w:b/>
          <w:kern w:val="0"/>
          <w:sz w:val="36"/>
          <w:szCs w:val="36"/>
        </w:rPr>
      </w:pPr>
    </w:p>
    <w:p w14:paraId="43DCD091" w14:textId="77777777" w:rsidR="00FF6344" w:rsidRDefault="00B46D33">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14:paraId="093A336E" w14:textId="77777777" w:rsidR="00FF6344" w:rsidRDefault="00B46D33">
      <w:pPr>
        <w:snapToGrid w:val="0"/>
        <w:spacing w:line="360" w:lineRule="auto"/>
        <w:rPr>
          <w:rFonts w:ascii="宋体" w:hAnsi="宋体" w:cs="宋体"/>
          <w:sz w:val="24"/>
        </w:rPr>
      </w:pPr>
      <w:r>
        <w:rPr>
          <w:rFonts w:ascii="宋体" w:hAnsi="宋体" w:cs="宋体" w:hint="eastAsia"/>
          <w:sz w:val="24"/>
        </w:rPr>
        <w:t>（2）投标报价明细表……</w:t>
      </w:r>
      <w:proofErr w:type="gramStart"/>
      <w:r>
        <w:rPr>
          <w:rFonts w:ascii="宋体" w:hAnsi="宋体" w:cs="宋体" w:hint="eastAsia"/>
          <w:sz w:val="24"/>
        </w:rPr>
        <w:t>……………………………………………………</w:t>
      </w:r>
      <w:proofErr w:type="gramEnd"/>
      <w:r>
        <w:rPr>
          <w:rFonts w:ascii="宋体" w:hAnsi="宋体" w:cs="宋体" w:hint="eastAsia"/>
          <w:sz w:val="24"/>
        </w:rPr>
        <w:t>（页码）</w:t>
      </w:r>
    </w:p>
    <w:p w14:paraId="18D3B3E4" w14:textId="77777777" w:rsidR="00FF6344" w:rsidRDefault="00B46D33">
      <w:pPr>
        <w:snapToGrid w:val="0"/>
        <w:spacing w:line="360" w:lineRule="auto"/>
        <w:rPr>
          <w:rFonts w:ascii="宋体" w:hAnsi="宋体" w:cs="宋体"/>
          <w:sz w:val="24"/>
        </w:rPr>
      </w:pPr>
      <w:r>
        <w:rPr>
          <w:rFonts w:ascii="宋体" w:hAnsi="宋体" w:cs="宋体" w:hint="eastAsia"/>
          <w:sz w:val="24"/>
        </w:rPr>
        <w:t>（3）中小企业声明函……</w:t>
      </w:r>
      <w:proofErr w:type="gramStart"/>
      <w:r>
        <w:rPr>
          <w:rFonts w:ascii="宋体" w:hAnsi="宋体" w:cs="宋体" w:hint="eastAsia"/>
          <w:sz w:val="24"/>
        </w:rPr>
        <w:t>……………………………………………………</w:t>
      </w:r>
      <w:proofErr w:type="gramEnd"/>
      <w:r>
        <w:rPr>
          <w:rFonts w:ascii="宋体" w:hAnsi="宋体" w:cs="宋体" w:hint="eastAsia"/>
          <w:sz w:val="24"/>
        </w:rPr>
        <w:t>（页码）</w:t>
      </w:r>
    </w:p>
    <w:p w14:paraId="0CA8FCC3" w14:textId="77777777" w:rsidR="00FF6344" w:rsidRDefault="00FF6344">
      <w:pPr>
        <w:snapToGrid w:val="0"/>
        <w:spacing w:line="360" w:lineRule="auto"/>
        <w:ind w:right="480" w:firstLine="640"/>
        <w:jc w:val="center"/>
        <w:rPr>
          <w:rFonts w:ascii="宋体" w:hAnsi="宋体" w:cs="宋体"/>
          <w:b/>
          <w:kern w:val="0"/>
          <w:sz w:val="32"/>
          <w:szCs w:val="32"/>
        </w:rPr>
      </w:pPr>
    </w:p>
    <w:p w14:paraId="49F56A87" w14:textId="77777777" w:rsidR="00FF6344" w:rsidRDefault="00FF6344">
      <w:pPr>
        <w:snapToGrid w:val="0"/>
        <w:spacing w:line="360" w:lineRule="auto"/>
        <w:ind w:right="480" w:firstLine="640"/>
        <w:jc w:val="center"/>
        <w:rPr>
          <w:rFonts w:ascii="宋体" w:hAnsi="宋体" w:cs="宋体"/>
          <w:b/>
          <w:kern w:val="0"/>
          <w:sz w:val="32"/>
          <w:szCs w:val="32"/>
        </w:rPr>
      </w:pPr>
    </w:p>
    <w:p w14:paraId="6704A4E4" w14:textId="77777777" w:rsidR="00FF6344" w:rsidRDefault="00FF6344">
      <w:pPr>
        <w:snapToGrid w:val="0"/>
        <w:spacing w:line="360" w:lineRule="auto"/>
        <w:ind w:right="480" w:firstLine="640"/>
        <w:jc w:val="center"/>
        <w:rPr>
          <w:rFonts w:ascii="宋体" w:hAnsi="宋体" w:cs="宋体"/>
          <w:b/>
          <w:kern w:val="0"/>
          <w:sz w:val="32"/>
          <w:szCs w:val="32"/>
        </w:rPr>
      </w:pPr>
    </w:p>
    <w:p w14:paraId="3836B597" w14:textId="77777777" w:rsidR="00FF6344" w:rsidRDefault="00FF6344">
      <w:pPr>
        <w:snapToGrid w:val="0"/>
        <w:spacing w:line="360" w:lineRule="auto"/>
        <w:ind w:right="480" w:firstLine="640"/>
        <w:jc w:val="center"/>
        <w:rPr>
          <w:rFonts w:ascii="宋体" w:hAnsi="宋体" w:cs="宋体"/>
          <w:b/>
          <w:kern w:val="0"/>
          <w:sz w:val="32"/>
          <w:szCs w:val="32"/>
        </w:rPr>
      </w:pPr>
    </w:p>
    <w:p w14:paraId="25E137E0" w14:textId="77777777" w:rsidR="00FF6344" w:rsidRDefault="00FF6344">
      <w:pPr>
        <w:snapToGrid w:val="0"/>
        <w:spacing w:line="360" w:lineRule="auto"/>
        <w:ind w:right="480" w:firstLine="640"/>
        <w:jc w:val="center"/>
        <w:rPr>
          <w:rFonts w:ascii="宋体" w:hAnsi="宋体" w:cs="宋体"/>
          <w:b/>
          <w:kern w:val="0"/>
          <w:sz w:val="32"/>
          <w:szCs w:val="32"/>
        </w:rPr>
      </w:pPr>
    </w:p>
    <w:p w14:paraId="4C2953EE" w14:textId="77777777" w:rsidR="00FF6344" w:rsidRDefault="00FF6344">
      <w:pPr>
        <w:snapToGrid w:val="0"/>
        <w:spacing w:line="360" w:lineRule="auto"/>
        <w:ind w:right="480" w:firstLine="640"/>
        <w:jc w:val="center"/>
        <w:rPr>
          <w:rFonts w:ascii="宋体" w:hAnsi="宋体" w:cs="宋体"/>
          <w:b/>
          <w:kern w:val="0"/>
          <w:sz w:val="32"/>
          <w:szCs w:val="32"/>
        </w:rPr>
      </w:pPr>
    </w:p>
    <w:p w14:paraId="6885BD35" w14:textId="77777777" w:rsidR="00FF6344" w:rsidRDefault="00FF6344">
      <w:pPr>
        <w:snapToGrid w:val="0"/>
        <w:spacing w:line="360" w:lineRule="auto"/>
        <w:ind w:right="480" w:firstLine="640"/>
        <w:jc w:val="center"/>
        <w:rPr>
          <w:rFonts w:ascii="宋体" w:hAnsi="宋体" w:cs="宋体"/>
          <w:b/>
          <w:kern w:val="0"/>
          <w:sz w:val="32"/>
          <w:szCs w:val="32"/>
        </w:rPr>
      </w:pPr>
    </w:p>
    <w:p w14:paraId="6DB87BBC" w14:textId="77777777" w:rsidR="00FF6344" w:rsidRDefault="00FF6344">
      <w:pPr>
        <w:snapToGrid w:val="0"/>
        <w:spacing w:line="360" w:lineRule="auto"/>
        <w:ind w:right="480" w:firstLine="640"/>
        <w:jc w:val="center"/>
        <w:rPr>
          <w:rFonts w:ascii="宋体" w:hAnsi="宋体" w:cs="宋体"/>
          <w:b/>
          <w:kern w:val="0"/>
          <w:sz w:val="32"/>
          <w:szCs w:val="32"/>
        </w:rPr>
      </w:pPr>
    </w:p>
    <w:p w14:paraId="596FC133" w14:textId="77777777" w:rsidR="00FF6344" w:rsidRDefault="00FF6344">
      <w:pPr>
        <w:snapToGrid w:val="0"/>
        <w:spacing w:line="360" w:lineRule="auto"/>
        <w:ind w:right="480" w:firstLine="640"/>
        <w:jc w:val="center"/>
        <w:rPr>
          <w:rFonts w:ascii="宋体" w:hAnsi="宋体" w:cs="宋体"/>
          <w:b/>
          <w:kern w:val="0"/>
          <w:sz w:val="32"/>
          <w:szCs w:val="32"/>
        </w:rPr>
      </w:pPr>
    </w:p>
    <w:p w14:paraId="2F539C91" w14:textId="77777777" w:rsidR="00FF6344" w:rsidRDefault="00FF6344">
      <w:pPr>
        <w:snapToGrid w:val="0"/>
        <w:spacing w:line="360" w:lineRule="auto"/>
        <w:ind w:right="480" w:firstLine="640"/>
        <w:jc w:val="center"/>
        <w:rPr>
          <w:rFonts w:ascii="宋体" w:hAnsi="宋体" w:cs="宋体"/>
          <w:b/>
          <w:kern w:val="0"/>
          <w:sz w:val="32"/>
          <w:szCs w:val="32"/>
        </w:rPr>
      </w:pPr>
    </w:p>
    <w:p w14:paraId="35AA34C1" w14:textId="77777777" w:rsidR="00FF6344" w:rsidRDefault="00FF6344">
      <w:pPr>
        <w:snapToGrid w:val="0"/>
        <w:spacing w:line="360" w:lineRule="auto"/>
        <w:ind w:right="480" w:firstLine="640"/>
        <w:jc w:val="center"/>
        <w:rPr>
          <w:rFonts w:ascii="宋体" w:hAnsi="宋体" w:cs="宋体"/>
          <w:b/>
          <w:kern w:val="0"/>
          <w:sz w:val="32"/>
          <w:szCs w:val="32"/>
        </w:rPr>
      </w:pPr>
    </w:p>
    <w:p w14:paraId="5DB68DED" w14:textId="77777777" w:rsidR="00FF6344" w:rsidRDefault="00FF6344">
      <w:pPr>
        <w:snapToGrid w:val="0"/>
        <w:spacing w:line="360" w:lineRule="auto"/>
        <w:ind w:right="480" w:firstLine="640"/>
        <w:jc w:val="center"/>
        <w:rPr>
          <w:rFonts w:ascii="宋体" w:hAnsi="宋体" w:cs="宋体"/>
          <w:b/>
          <w:kern w:val="0"/>
          <w:sz w:val="32"/>
          <w:szCs w:val="32"/>
        </w:rPr>
      </w:pPr>
    </w:p>
    <w:p w14:paraId="3F6FB7AE" w14:textId="77777777" w:rsidR="00FF6344" w:rsidRDefault="00FF6344">
      <w:pPr>
        <w:snapToGrid w:val="0"/>
        <w:spacing w:line="360" w:lineRule="auto"/>
        <w:ind w:right="480" w:firstLine="640"/>
        <w:jc w:val="center"/>
        <w:rPr>
          <w:rFonts w:ascii="宋体" w:hAnsi="宋体" w:cs="宋体"/>
          <w:b/>
          <w:kern w:val="0"/>
          <w:sz w:val="32"/>
          <w:szCs w:val="32"/>
        </w:rPr>
      </w:pPr>
    </w:p>
    <w:p w14:paraId="3BE66E58" w14:textId="77777777" w:rsidR="00FF6344" w:rsidRDefault="00FF6344">
      <w:pPr>
        <w:snapToGrid w:val="0"/>
        <w:spacing w:line="360" w:lineRule="auto"/>
        <w:ind w:right="480" w:firstLine="640"/>
        <w:jc w:val="center"/>
        <w:rPr>
          <w:rFonts w:ascii="宋体" w:hAnsi="宋体" w:cs="宋体"/>
          <w:b/>
          <w:kern w:val="0"/>
          <w:sz w:val="32"/>
          <w:szCs w:val="32"/>
        </w:rPr>
      </w:pPr>
    </w:p>
    <w:p w14:paraId="12240189" w14:textId="77777777" w:rsidR="00FF6344" w:rsidRDefault="00FF6344">
      <w:pPr>
        <w:pStyle w:val="13"/>
        <w:keepNext w:val="0"/>
        <w:pageBreakBefore w:val="0"/>
        <w:tabs>
          <w:tab w:val="clear" w:pos="720"/>
        </w:tabs>
        <w:snapToGrid w:val="0"/>
        <w:spacing w:before="120" w:after="120"/>
        <w:ind w:firstLine="640"/>
        <w:jc w:val="both"/>
        <w:outlineLvl w:val="9"/>
        <w:rPr>
          <w:rFonts w:ascii="宋体" w:eastAsia="宋体" w:hAnsi="宋体" w:cs="宋体"/>
          <w:kern w:val="2"/>
          <w:sz w:val="32"/>
          <w:szCs w:val="32"/>
        </w:rPr>
        <w:sectPr w:rsidR="00FF6344" w:rsidSect="009F1C10">
          <w:headerReference w:type="default" r:id="rId21"/>
          <w:footerReference w:type="default" r:id="rId22"/>
          <w:headerReference w:type="first" r:id="rId23"/>
          <w:footerReference w:type="first" r:id="rId24"/>
          <w:pgSz w:w="11906" w:h="16838"/>
          <w:pgMar w:top="1440" w:right="1800" w:bottom="1440" w:left="1800" w:header="851" w:footer="992" w:gutter="0"/>
          <w:cols w:space="720"/>
          <w:titlePg/>
          <w:docGrid w:linePitch="312"/>
        </w:sectPr>
      </w:pPr>
    </w:p>
    <w:p w14:paraId="0A5B96E6" w14:textId="77777777" w:rsidR="00FF6344" w:rsidRDefault="00B46D33">
      <w:pPr>
        <w:pStyle w:val="13"/>
        <w:keepNext w:val="0"/>
        <w:pageBreakBefore w:val="0"/>
        <w:tabs>
          <w:tab w:val="clear" w:pos="720"/>
        </w:tabs>
        <w:snapToGrid w:val="0"/>
        <w:spacing w:before="120" w:after="120"/>
        <w:ind w:firstLine="64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76B8BCE2" w14:textId="77777777" w:rsidR="00FF6344" w:rsidRDefault="00B46D33">
      <w:pPr>
        <w:snapToGrid w:val="0"/>
        <w:spacing w:line="360" w:lineRule="auto"/>
        <w:rPr>
          <w:rFonts w:ascii="宋体" w:hAnsi="宋体" w:cs="宋体"/>
          <w:kern w:val="0"/>
          <w:sz w:val="24"/>
        </w:rPr>
      </w:pPr>
      <w:r>
        <w:rPr>
          <w:rFonts w:ascii="宋体" w:hAnsi="宋体" w:cs="宋体" w:hint="eastAsia"/>
          <w:sz w:val="24"/>
        </w:rPr>
        <w:t>中国茶叶博物馆、浙江华耀建设咨询有限公司</w:t>
      </w:r>
      <w:r>
        <w:rPr>
          <w:rFonts w:ascii="宋体" w:hAnsi="宋体" w:cs="宋体" w:hint="eastAsia"/>
          <w:kern w:val="0"/>
          <w:sz w:val="24"/>
          <w:lang w:val="zh-CN"/>
        </w:rPr>
        <w:t>：</w:t>
      </w:r>
    </w:p>
    <w:p w14:paraId="2833274F" w14:textId="77777777" w:rsidR="00FF6344" w:rsidRDefault="00B46D33">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按你方招标文件要求，本投标文件签字方，谨此向你方发出要约如下：如你方接受本投标，我方承诺按照如下开标一览表（报价表）的价格完成</w:t>
      </w:r>
      <w:r>
        <w:rPr>
          <w:rFonts w:ascii="宋体" w:hAnsi="宋体" w:cs="宋体" w:hint="eastAsia"/>
          <w:sz w:val="24"/>
          <w:u w:val="single"/>
        </w:rPr>
        <w:t>中国茶叶博物馆提升项目室外安防及监控中心提升改造安防设备采购</w:t>
      </w:r>
      <w:r>
        <w:rPr>
          <w:rFonts w:ascii="宋体" w:hAnsi="宋体" w:cs="宋体" w:hint="eastAsia"/>
          <w:kern w:val="0"/>
          <w:sz w:val="24"/>
          <w:lang w:val="zh-CN"/>
        </w:rPr>
        <w:t>【招标编号：</w:t>
      </w:r>
      <w:r>
        <w:rPr>
          <w:rFonts w:ascii="宋体" w:hAnsi="宋体" w:cs="宋体" w:hint="eastAsia"/>
          <w:sz w:val="24"/>
          <w:u w:val="single"/>
        </w:rPr>
        <w:t>HY202404066</w:t>
      </w:r>
      <w:r>
        <w:rPr>
          <w:rFonts w:ascii="宋体" w:hAnsi="宋体" w:cs="宋体" w:hint="eastAsia"/>
          <w:sz w:val="24"/>
        </w:rPr>
        <w:t>】的实施</w:t>
      </w:r>
      <w:r>
        <w:rPr>
          <w:rFonts w:ascii="宋体" w:hAnsi="宋体" w:cs="宋体" w:hint="eastAsia"/>
          <w:kern w:val="0"/>
          <w:sz w:val="24"/>
          <w:lang w:val="zh-CN"/>
        </w:rPr>
        <w:t>。</w:t>
      </w:r>
    </w:p>
    <w:p w14:paraId="4D77C941" w14:textId="77777777" w:rsidR="00FF6344" w:rsidRDefault="00B46D33">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1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60"/>
        <w:gridCol w:w="4719"/>
        <w:gridCol w:w="2032"/>
        <w:gridCol w:w="690"/>
        <w:gridCol w:w="990"/>
        <w:gridCol w:w="1283"/>
        <w:gridCol w:w="900"/>
        <w:gridCol w:w="1143"/>
      </w:tblGrid>
      <w:tr w:rsidR="00FF6344" w14:paraId="55863377" w14:textId="77777777">
        <w:trPr>
          <w:trHeight w:val="369"/>
          <w:jc w:val="center"/>
        </w:trPr>
        <w:tc>
          <w:tcPr>
            <w:tcW w:w="2760" w:type="dxa"/>
            <w:tcBorders>
              <w:tl2br w:val="nil"/>
              <w:tr2bl w:val="nil"/>
            </w:tcBorders>
            <w:vAlign w:val="center"/>
          </w:tcPr>
          <w:p w14:paraId="0770AE5D" w14:textId="77777777" w:rsidR="00FF6344" w:rsidRDefault="00B46D33">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序号</w:t>
            </w:r>
          </w:p>
        </w:tc>
        <w:tc>
          <w:tcPr>
            <w:tcW w:w="4719" w:type="dxa"/>
            <w:tcBorders>
              <w:tl2br w:val="nil"/>
              <w:tr2bl w:val="nil"/>
            </w:tcBorders>
            <w:vAlign w:val="center"/>
          </w:tcPr>
          <w:p w14:paraId="08DDE0E8" w14:textId="77777777" w:rsidR="00FF6344" w:rsidRDefault="00B46D33">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项目名称（分项名称）</w:t>
            </w:r>
          </w:p>
        </w:tc>
        <w:tc>
          <w:tcPr>
            <w:tcW w:w="2032" w:type="dxa"/>
            <w:tcBorders>
              <w:tl2br w:val="nil"/>
              <w:tr2bl w:val="nil"/>
            </w:tcBorders>
            <w:vAlign w:val="center"/>
          </w:tcPr>
          <w:p w14:paraId="4309E3D2" w14:textId="77777777" w:rsidR="00FF6344" w:rsidRDefault="00B46D33">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功能或技术参数</w:t>
            </w:r>
          </w:p>
        </w:tc>
        <w:tc>
          <w:tcPr>
            <w:tcW w:w="690" w:type="dxa"/>
            <w:tcBorders>
              <w:tl2br w:val="nil"/>
              <w:tr2bl w:val="nil"/>
            </w:tcBorders>
            <w:vAlign w:val="center"/>
          </w:tcPr>
          <w:p w14:paraId="6D75CA53" w14:textId="77777777" w:rsidR="00FF6344" w:rsidRDefault="00B46D33">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单位</w:t>
            </w:r>
          </w:p>
        </w:tc>
        <w:tc>
          <w:tcPr>
            <w:tcW w:w="990" w:type="dxa"/>
            <w:tcBorders>
              <w:tl2br w:val="nil"/>
              <w:tr2bl w:val="nil"/>
            </w:tcBorders>
            <w:vAlign w:val="center"/>
          </w:tcPr>
          <w:p w14:paraId="5ADFC697" w14:textId="77777777" w:rsidR="00FF6344" w:rsidRDefault="00B46D33">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数量</w:t>
            </w:r>
          </w:p>
        </w:tc>
        <w:tc>
          <w:tcPr>
            <w:tcW w:w="1283" w:type="dxa"/>
            <w:tcBorders>
              <w:tl2br w:val="nil"/>
              <w:tr2bl w:val="nil"/>
            </w:tcBorders>
            <w:vAlign w:val="center"/>
          </w:tcPr>
          <w:p w14:paraId="55D2732F" w14:textId="77777777" w:rsidR="00FF6344" w:rsidRDefault="00B46D33">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综合单价（元）</w:t>
            </w:r>
          </w:p>
        </w:tc>
        <w:tc>
          <w:tcPr>
            <w:tcW w:w="900" w:type="dxa"/>
            <w:tcBorders>
              <w:tl2br w:val="nil"/>
              <w:tr2bl w:val="nil"/>
            </w:tcBorders>
            <w:vAlign w:val="center"/>
          </w:tcPr>
          <w:p w14:paraId="0599B43C" w14:textId="77777777" w:rsidR="00FF6344" w:rsidRDefault="00B46D33">
            <w:pPr>
              <w:widowControl/>
              <w:jc w:val="center"/>
              <w:textAlignment w:val="center"/>
              <w:rPr>
                <w:rFonts w:ascii="宋体" w:hAnsi="宋体" w:cs="宋体"/>
                <w:b/>
                <w:bCs/>
                <w:kern w:val="0"/>
                <w:sz w:val="20"/>
                <w:szCs w:val="20"/>
                <w:lang w:bidi="ar"/>
              </w:rPr>
            </w:pPr>
            <w:r>
              <w:rPr>
                <w:rFonts w:ascii="宋体" w:hAnsi="宋体" w:cs="宋体" w:hint="eastAsia"/>
                <w:b/>
                <w:bCs/>
                <w:kern w:val="0"/>
                <w:sz w:val="20"/>
                <w:szCs w:val="20"/>
                <w:lang w:bidi="ar"/>
              </w:rPr>
              <w:t>小计（元）</w:t>
            </w:r>
          </w:p>
        </w:tc>
        <w:tc>
          <w:tcPr>
            <w:tcW w:w="1143" w:type="dxa"/>
            <w:tcBorders>
              <w:tl2br w:val="nil"/>
              <w:tr2bl w:val="nil"/>
            </w:tcBorders>
            <w:vAlign w:val="center"/>
          </w:tcPr>
          <w:p w14:paraId="74A41352" w14:textId="77777777" w:rsidR="00FF6344" w:rsidRDefault="00B46D33">
            <w:pPr>
              <w:widowControl/>
              <w:jc w:val="center"/>
              <w:textAlignment w:val="center"/>
              <w:rPr>
                <w:rFonts w:ascii="宋体" w:hAnsi="宋体" w:cs="宋体"/>
                <w:b/>
                <w:bCs/>
                <w:kern w:val="0"/>
                <w:sz w:val="20"/>
                <w:szCs w:val="20"/>
                <w:lang w:bidi="ar"/>
              </w:rPr>
            </w:pPr>
            <w:r>
              <w:rPr>
                <w:rFonts w:ascii="宋体" w:hAnsi="宋体" w:cs="宋体" w:hint="eastAsia"/>
                <w:b/>
                <w:bCs/>
                <w:kern w:val="0"/>
                <w:sz w:val="20"/>
                <w:szCs w:val="20"/>
                <w:lang w:bidi="ar"/>
              </w:rPr>
              <w:t>品牌（如有）</w:t>
            </w:r>
          </w:p>
        </w:tc>
      </w:tr>
      <w:tr w:rsidR="00FF6344" w14:paraId="247A6C64" w14:textId="77777777">
        <w:trPr>
          <w:trHeight w:val="369"/>
          <w:jc w:val="center"/>
        </w:trPr>
        <w:tc>
          <w:tcPr>
            <w:tcW w:w="2760" w:type="dxa"/>
            <w:tcBorders>
              <w:tl2br w:val="nil"/>
              <w:tr2bl w:val="nil"/>
            </w:tcBorders>
            <w:vAlign w:val="center"/>
          </w:tcPr>
          <w:p w14:paraId="18712DAE" w14:textId="77777777" w:rsidR="00FF6344" w:rsidRDefault="00FF6344">
            <w:pPr>
              <w:pStyle w:val="12"/>
              <w:spacing w:line="560" w:lineRule="exact"/>
              <w:jc w:val="center"/>
              <w:rPr>
                <w:rFonts w:hAnsi="宋体" w:cs="宋体"/>
                <w:sz w:val="24"/>
                <w:szCs w:val="24"/>
              </w:rPr>
            </w:pPr>
          </w:p>
        </w:tc>
        <w:tc>
          <w:tcPr>
            <w:tcW w:w="4719" w:type="dxa"/>
            <w:tcBorders>
              <w:tl2br w:val="nil"/>
              <w:tr2bl w:val="nil"/>
            </w:tcBorders>
            <w:vAlign w:val="center"/>
          </w:tcPr>
          <w:p w14:paraId="48F230B2" w14:textId="77777777" w:rsidR="00FF6344" w:rsidRDefault="00FF6344">
            <w:pPr>
              <w:pStyle w:val="12"/>
              <w:spacing w:line="560" w:lineRule="exact"/>
              <w:jc w:val="center"/>
              <w:rPr>
                <w:rFonts w:hAnsi="宋体" w:cs="宋体"/>
                <w:sz w:val="24"/>
                <w:szCs w:val="24"/>
              </w:rPr>
            </w:pPr>
          </w:p>
        </w:tc>
        <w:tc>
          <w:tcPr>
            <w:tcW w:w="2032" w:type="dxa"/>
            <w:tcBorders>
              <w:tl2br w:val="nil"/>
              <w:tr2bl w:val="nil"/>
            </w:tcBorders>
            <w:vAlign w:val="center"/>
          </w:tcPr>
          <w:p w14:paraId="0E42F741" w14:textId="77777777" w:rsidR="00FF6344" w:rsidRDefault="00FF6344">
            <w:pPr>
              <w:pStyle w:val="12"/>
              <w:spacing w:line="560" w:lineRule="exact"/>
              <w:jc w:val="center"/>
              <w:rPr>
                <w:rFonts w:hAnsi="宋体" w:cs="宋体"/>
                <w:sz w:val="24"/>
                <w:szCs w:val="24"/>
              </w:rPr>
            </w:pPr>
          </w:p>
        </w:tc>
        <w:tc>
          <w:tcPr>
            <w:tcW w:w="690" w:type="dxa"/>
            <w:tcBorders>
              <w:tl2br w:val="nil"/>
              <w:tr2bl w:val="nil"/>
            </w:tcBorders>
            <w:vAlign w:val="center"/>
          </w:tcPr>
          <w:p w14:paraId="3A14433E" w14:textId="77777777" w:rsidR="00FF6344" w:rsidRDefault="00FF6344">
            <w:pPr>
              <w:pStyle w:val="12"/>
              <w:spacing w:line="560" w:lineRule="exact"/>
              <w:jc w:val="center"/>
              <w:rPr>
                <w:rFonts w:hAnsi="宋体" w:cs="宋体"/>
                <w:sz w:val="24"/>
                <w:szCs w:val="24"/>
              </w:rPr>
            </w:pPr>
          </w:p>
        </w:tc>
        <w:tc>
          <w:tcPr>
            <w:tcW w:w="990" w:type="dxa"/>
            <w:tcBorders>
              <w:tl2br w:val="nil"/>
              <w:tr2bl w:val="nil"/>
            </w:tcBorders>
            <w:vAlign w:val="center"/>
          </w:tcPr>
          <w:p w14:paraId="36647811" w14:textId="77777777" w:rsidR="00FF6344" w:rsidRDefault="00FF6344">
            <w:pPr>
              <w:pStyle w:val="12"/>
              <w:spacing w:line="560" w:lineRule="exact"/>
              <w:jc w:val="center"/>
              <w:rPr>
                <w:rFonts w:hAnsi="宋体" w:cs="宋体"/>
                <w:sz w:val="24"/>
                <w:szCs w:val="24"/>
              </w:rPr>
            </w:pPr>
          </w:p>
        </w:tc>
        <w:tc>
          <w:tcPr>
            <w:tcW w:w="1283" w:type="dxa"/>
            <w:tcBorders>
              <w:tl2br w:val="nil"/>
              <w:tr2bl w:val="nil"/>
            </w:tcBorders>
            <w:vAlign w:val="center"/>
          </w:tcPr>
          <w:p w14:paraId="475EF626" w14:textId="77777777" w:rsidR="00FF6344" w:rsidRDefault="00FF6344">
            <w:pPr>
              <w:pStyle w:val="12"/>
              <w:spacing w:line="560" w:lineRule="exact"/>
              <w:jc w:val="center"/>
              <w:rPr>
                <w:rFonts w:hAnsi="宋体" w:cs="宋体"/>
                <w:sz w:val="24"/>
                <w:szCs w:val="24"/>
              </w:rPr>
            </w:pPr>
          </w:p>
        </w:tc>
        <w:tc>
          <w:tcPr>
            <w:tcW w:w="900" w:type="dxa"/>
            <w:tcBorders>
              <w:tl2br w:val="nil"/>
              <w:tr2bl w:val="nil"/>
            </w:tcBorders>
            <w:vAlign w:val="center"/>
          </w:tcPr>
          <w:p w14:paraId="2115DEB5" w14:textId="77777777" w:rsidR="00FF6344" w:rsidRDefault="00FF6344">
            <w:pPr>
              <w:pStyle w:val="12"/>
              <w:spacing w:line="560" w:lineRule="exact"/>
              <w:jc w:val="center"/>
              <w:rPr>
                <w:rFonts w:hAnsi="宋体" w:cs="宋体"/>
                <w:sz w:val="24"/>
                <w:szCs w:val="24"/>
              </w:rPr>
            </w:pPr>
          </w:p>
        </w:tc>
        <w:tc>
          <w:tcPr>
            <w:tcW w:w="1143" w:type="dxa"/>
            <w:tcBorders>
              <w:tl2br w:val="nil"/>
              <w:tr2bl w:val="nil"/>
            </w:tcBorders>
            <w:vAlign w:val="center"/>
          </w:tcPr>
          <w:p w14:paraId="5F0D837E" w14:textId="77777777" w:rsidR="00FF6344" w:rsidRDefault="00FF6344">
            <w:pPr>
              <w:pStyle w:val="12"/>
              <w:spacing w:line="560" w:lineRule="exact"/>
              <w:jc w:val="center"/>
              <w:rPr>
                <w:rFonts w:hAnsi="宋体" w:cs="宋体"/>
                <w:sz w:val="24"/>
                <w:szCs w:val="24"/>
              </w:rPr>
            </w:pPr>
          </w:p>
        </w:tc>
      </w:tr>
      <w:tr w:rsidR="00FF6344" w14:paraId="4C607E3F" w14:textId="77777777">
        <w:trPr>
          <w:trHeight w:val="369"/>
          <w:jc w:val="center"/>
        </w:trPr>
        <w:tc>
          <w:tcPr>
            <w:tcW w:w="2760" w:type="dxa"/>
            <w:tcBorders>
              <w:tl2br w:val="nil"/>
              <w:tr2bl w:val="nil"/>
            </w:tcBorders>
            <w:vAlign w:val="center"/>
          </w:tcPr>
          <w:p w14:paraId="079CF639" w14:textId="77777777" w:rsidR="00FF6344" w:rsidRDefault="00FF6344">
            <w:pPr>
              <w:pStyle w:val="12"/>
              <w:spacing w:line="560" w:lineRule="exact"/>
              <w:jc w:val="center"/>
              <w:rPr>
                <w:rFonts w:hAnsi="宋体" w:cs="宋体"/>
                <w:sz w:val="24"/>
                <w:szCs w:val="24"/>
              </w:rPr>
            </w:pPr>
          </w:p>
        </w:tc>
        <w:tc>
          <w:tcPr>
            <w:tcW w:w="4719" w:type="dxa"/>
            <w:tcBorders>
              <w:tl2br w:val="nil"/>
              <w:tr2bl w:val="nil"/>
            </w:tcBorders>
            <w:vAlign w:val="center"/>
          </w:tcPr>
          <w:p w14:paraId="2B9E9D88" w14:textId="77777777" w:rsidR="00FF6344" w:rsidRDefault="00FF6344">
            <w:pPr>
              <w:pStyle w:val="12"/>
              <w:spacing w:line="560" w:lineRule="exact"/>
              <w:jc w:val="center"/>
              <w:rPr>
                <w:rFonts w:hAnsi="宋体" w:cs="宋体"/>
                <w:sz w:val="24"/>
                <w:szCs w:val="24"/>
              </w:rPr>
            </w:pPr>
          </w:p>
        </w:tc>
        <w:tc>
          <w:tcPr>
            <w:tcW w:w="2032" w:type="dxa"/>
            <w:tcBorders>
              <w:tl2br w:val="nil"/>
              <w:tr2bl w:val="nil"/>
            </w:tcBorders>
            <w:vAlign w:val="center"/>
          </w:tcPr>
          <w:p w14:paraId="7F0E466A" w14:textId="77777777" w:rsidR="00FF6344" w:rsidRDefault="00FF6344">
            <w:pPr>
              <w:pStyle w:val="12"/>
              <w:spacing w:line="560" w:lineRule="exact"/>
              <w:jc w:val="center"/>
              <w:rPr>
                <w:rFonts w:hAnsi="宋体" w:cs="宋体"/>
                <w:sz w:val="24"/>
                <w:szCs w:val="24"/>
              </w:rPr>
            </w:pPr>
          </w:p>
        </w:tc>
        <w:tc>
          <w:tcPr>
            <w:tcW w:w="690" w:type="dxa"/>
            <w:tcBorders>
              <w:tl2br w:val="nil"/>
              <w:tr2bl w:val="nil"/>
            </w:tcBorders>
            <w:vAlign w:val="center"/>
          </w:tcPr>
          <w:p w14:paraId="61B052CE" w14:textId="77777777" w:rsidR="00FF6344" w:rsidRDefault="00FF6344">
            <w:pPr>
              <w:pStyle w:val="12"/>
              <w:spacing w:line="560" w:lineRule="exact"/>
              <w:jc w:val="center"/>
              <w:rPr>
                <w:rFonts w:hAnsi="宋体" w:cs="宋体"/>
                <w:sz w:val="24"/>
                <w:szCs w:val="24"/>
              </w:rPr>
            </w:pPr>
          </w:p>
        </w:tc>
        <w:tc>
          <w:tcPr>
            <w:tcW w:w="990" w:type="dxa"/>
            <w:tcBorders>
              <w:tl2br w:val="nil"/>
              <w:tr2bl w:val="nil"/>
            </w:tcBorders>
            <w:vAlign w:val="center"/>
          </w:tcPr>
          <w:p w14:paraId="4465A43E" w14:textId="77777777" w:rsidR="00FF6344" w:rsidRDefault="00FF6344">
            <w:pPr>
              <w:pStyle w:val="12"/>
              <w:spacing w:line="560" w:lineRule="exact"/>
              <w:jc w:val="center"/>
              <w:rPr>
                <w:rFonts w:hAnsi="宋体" w:cs="宋体"/>
                <w:sz w:val="24"/>
                <w:szCs w:val="24"/>
              </w:rPr>
            </w:pPr>
          </w:p>
        </w:tc>
        <w:tc>
          <w:tcPr>
            <w:tcW w:w="1283" w:type="dxa"/>
            <w:tcBorders>
              <w:tl2br w:val="nil"/>
              <w:tr2bl w:val="nil"/>
            </w:tcBorders>
            <w:vAlign w:val="center"/>
          </w:tcPr>
          <w:p w14:paraId="0A5ABE96" w14:textId="77777777" w:rsidR="00FF6344" w:rsidRDefault="00FF6344">
            <w:pPr>
              <w:pStyle w:val="12"/>
              <w:spacing w:line="560" w:lineRule="exact"/>
              <w:jc w:val="center"/>
              <w:rPr>
                <w:rFonts w:hAnsi="宋体" w:cs="宋体"/>
                <w:sz w:val="24"/>
                <w:szCs w:val="24"/>
              </w:rPr>
            </w:pPr>
          </w:p>
        </w:tc>
        <w:tc>
          <w:tcPr>
            <w:tcW w:w="900" w:type="dxa"/>
            <w:tcBorders>
              <w:tl2br w:val="nil"/>
              <w:tr2bl w:val="nil"/>
            </w:tcBorders>
            <w:vAlign w:val="center"/>
          </w:tcPr>
          <w:p w14:paraId="564E2EB9" w14:textId="77777777" w:rsidR="00FF6344" w:rsidRDefault="00FF6344">
            <w:pPr>
              <w:pStyle w:val="12"/>
              <w:spacing w:line="560" w:lineRule="exact"/>
              <w:jc w:val="center"/>
              <w:rPr>
                <w:rFonts w:hAnsi="宋体" w:cs="宋体"/>
                <w:sz w:val="24"/>
                <w:szCs w:val="24"/>
              </w:rPr>
            </w:pPr>
          </w:p>
        </w:tc>
        <w:tc>
          <w:tcPr>
            <w:tcW w:w="1143" w:type="dxa"/>
            <w:tcBorders>
              <w:tl2br w:val="nil"/>
              <w:tr2bl w:val="nil"/>
            </w:tcBorders>
            <w:vAlign w:val="center"/>
          </w:tcPr>
          <w:p w14:paraId="10634BD2" w14:textId="77777777" w:rsidR="00FF6344" w:rsidRDefault="00FF6344">
            <w:pPr>
              <w:pStyle w:val="12"/>
              <w:spacing w:line="560" w:lineRule="exact"/>
              <w:jc w:val="center"/>
              <w:rPr>
                <w:rFonts w:hAnsi="宋体" w:cs="宋体"/>
                <w:sz w:val="24"/>
                <w:szCs w:val="24"/>
              </w:rPr>
            </w:pPr>
          </w:p>
        </w:tc>
      </w:tr>
      <w:tr w:rsidR="00FF6344" w14:paraId="713E81FC" w14:textId="77777777">
        <w:trPr>
          <w:trHeight w:val="369"/>
          <w:jc w:val="center"/>
        </w:trPr>
        <w:tc>
          <w:tcPr>
            <w:tcW w:w="2760" w:type="dxa"/>
            <w:tcBorders>
              <w:tl2br w:val="nil"/>
              <w:tr2bl w:val="nil"/>
            </w:tcBorders>
            <w:vAlign w:val="center"/>
          </w:tcPr>
          <w:p w14:paraId="2CD81140" w14:textId="77777777" w:rsidR="00FF6344" w:rsidRDefault="00FF6344">
            <w:pPr>
              <w:pStyle w:val="12"/>
              <w:spacing w:line="560" w:lineRule="exact"/>
              <w:jc w:val="center"/>
              <w:rPr>
                <w:rFonts w:hAnsi="宋体" w:cs="宋体"/>
                <w:sz w:val="24"/>
                <w:szCs w:val="24"/>
              </w:rPr>
            </w:pPr>
          </w:p>
        </w:tc>
        <w:tc>
          <w:tcPr>
            <w:tcW w:w="4719" w:type="dxa"/>
            <w:tcBorders>
              <w:tl2br w:val="nil"/>
              <w:tr2bl w:val="nil"/>
            </w:tcBorders>
            <w:vAlign w:val="center"/>
          </w:tcPr>
          <w:p w14:paraId="781AA055" w14:textId="77777777" w:rsidR="00FF6344" w:rsidRDefault="00FF6344">
            <w:pPr>
              <w:pStyle w:val="12"/>
              <w:spacing w:line="560" w:lineRule="exact"/>
              <w:jc w:val="center"/>
              <w:rPr>
                <w:rFonts w:hAnsi="宋体" w:cs="宋体"/>
                <w:sz w:val="24"/>
                <w:szCs w:val="24"/>
              </w:rPr>
            </w:pPr>
          </w:p>
        </w:tc>
        <w:tc>
          <w:tcPr>
            <w:tcW w:w="2032" w:type="dxa"/>
            <w:tcBorders>
              <w:tl2br w:val="nil"/>
              <w:tr2bl w:val="nil"/>
            </w:tcBorders>
            <w:vAlign w:val="center"/>
          </w:tcPr>
          <w:p w14:paraId="3085E626" w14:textId="77777777" w:rsidR="00FF6344" w:rsidRDefault="00FF6344">
            <w:pPr>
              <w:pStyle w:val="12"/>
              <w:spacing w:line="560" w:lineRule="exact"/>
              <w:jc w:val="center"/>
              <w:rPr>
                <w:rFonts w:hAnsi="宋体" w:cs="宋体"/>
                <w:sz w:val="24"/>
                <w:szCs w:val="24"/>
              </w:rPr>
            </w:pPr>
          </w:p>
        </w:tc>
        <w:tc>
          <w:tcPr>
            <w:tcW w:w="690" w:type="dxa"/>
            <w:tcBorders>
              <w:tl2br w:val="nil"/>
              <w:tr2bl w:val="nil"/>
            </w:tcBorders>
            <w:vAlign w:val="center"/>
          </w:tcPr>
          <w:p w14:paraId="1BDB10A8" w14:textId="77777777" w:rsidR="00FF6344" w:rsidRDefault="00FF6344">
            <w:pPr>
              <w:pStyle w:val="12"/>
              <w:spacing w:line="560" w:lineRule="exact"/>
              <w:jc w:val="center"/>
              <w:rPr>
                <w:rFonts w:hAnsi="宋体" w:cs="宋体"/>
                <w:sz w:val="24"/>
                <w:szCs w:val="24"/>
              </w:rPr>
            </w:pPr>
          </w:p>
        </w:tc>
        <w:tc>
          <w:tcPr>
            <w:tcW w:w="990" w:type="dxa"/>
            <w:tcBorders>
              <w:tl2br w:val="nil"/>
              <w:tr2bl w:val="nil"/>
            </w:tcBorders>
            <w:vAlign w:val="center"/>
          </w:tcPr>
          <w:p w14:paraId="3E1AB022" w14:textId="77777777" w:rsidR="00FF6344" w:rsidRDefault="00FF6344">
            <w:pPr>
              <w:pStyle w:val="12"/>
              <w:spacing w:line="560" w:lineRule="exact"/>
              <w:jc w:val="center"/>
              <w:rPr>
                <w:rFonts w:hAnsi="宋体" w:cs="宋体"/>
                <w:sz w:val="24"/>
                <w:szCs w:val="24"/>
              </w:rPr>
            </w:pPr>
          </w:p>
        </w:tc>
        <w:tc>
          <w:tcPr>
            <w:tcW w:w="1283" w:type="dxa"/>
            <w:tcBorders>
              <w:tl2br w:val="nil"/>
              <w:tr2bl w:val="nil"/>
            </w:tcBorders>
            <w:vAlign w:val="center"/>
          </w:tcPr>
          <w:p w14:paraId="20E3DD8C" w14:textId="77777777" w:rsidR="00FF6344" w:rsidRDefault="00FF6344">
            <w:pPr>
              <w:pStyle w:val="12"/>
              <w:spacing w:line="560" w:lineRule="exact"/>
              <w:jc w:val="center"/>
              <w:rPr>
                <w:rFonts w:hAnsi="宋体" w:cs="宋体"/>
                <w:sz w:val="24"/>
                <w:szCs w:val="24"/>
              </w:rPr>
            </w:pPr>
          </w:p>
        </w:tc>
        <w:tc>
          <w:tcPr>
            <w:tcW w:w="900" w:type="dxa"/>
            <w:tcBorders>
              <w:tl2br w:val="nil"/>
              <w:tr2bl w:val="nil"/>
            </w:tcBorders>
            <w:vAlign w:val="center"/>
          </w:tcPr>
          <w:p w14:paraId="60B70B7D" w14:textId="77777777" w:rsidR="00FF6344" w:rsidRDefault="00FF6344">
            <w:pPr>
              <w:pStyle w:val="12"/>
              <w:spacing w:line="560" w:lineRule="exact"/>
              <w:jc w:val="center"/>
              <w:rPr>
                <w:rFonts w:hAnsi="宋体" w:cs="宋体"/>
                <w:sz w:val="24"/>
                <w:szCs w:val="24"/>
              </w:rPr>
            </w:pPr>
          </w:p>
        </w:tc>
        <w:tc>
          <w:tcPr>
            <w:tcW w:w="1143" w:type="dxa"/>
            <w:tcBorders>
              <w:tl2br w:val="nil"/>
              <w:tr2bl w:val="nil"/>
            </w:tcBorders>
            <w:vAlign w:val="center"/>
          </w:tcPr>
          <w:p w14:paraId="6940AD20" w14:textId="77777777" w:rsidR="00FF6344" w:rsidRDefault="00FF6344">
            <w:pPr>
              <w:pStyle w:val="12"/>
              <w:spacing w:line="560" w:lineRule="exact"/>
              <w:jc w:val="center"/>
              <w:rPr>
                <w:rFonts w:hAnsi="宋体" w:cs="宋体"/>
                <w:sz w:val="24"/>
                <w:szCs w:val="24"/>
              </w:rPr>
            </w:pPr>
          </w:p>
        </w:tc>
      </w:tr>
      <w:tr w:rsidR="00FF6344" w14:paraId="4A4D4553" w14:textId="77777777">
        <w:trPr>
          <w:trHeight w:val="369"/>
          <w:jc w:val="center"/>
        </w:trPr>
        <w:tc>
          <w:tcPr>
            <w:tcW w:w="7479" w:type="dxa"/>
            <w:gridSpan w:val="2"/>
            <w:tcBorders>
              <w:tl2br w:val="nil"/>
              <w:tr2bl w:val="nil"/>
            </w:tcBorders>
            <w:vAlign w:val="center"/>
          </w:tcPr>
          <w:p w14:paraId="060D86D4" w14:textId="77777777" w:rsidR="00FF6344" w:rsidRDefault="00B46D33">
            <w:pPr>
              <w:snapToGrid w:val="0"/>
              <w:spacing w:line="360" w:lineRule="auto"/>
              <w:jc w:val="center"/>
              <w:rPr>
                <w:rFonts w:ascii="宋体" w:hAnsi="宋体" w:cs="仿宋_GB2312"/>
                <w:sz w:val="24"/>
              </w:rPr>
            </w:pPr>
            <w:r>
              <w:rPr>
                <w:rFonts w:ascii="宋体" w:hAnsi="宋体" w:cs="仿宋_GB2312" w:hint="eastAsia"/>
                <w:sz w:val="24"/>
              </w:rPr>
              <w:t>投标报价（小写）</w:t>
            </w:r>
          </w:p>
        </w:tc>
        <w:tc>
          <w:tcPr>
            <w:tcW w:w="7038" w:type="dxa"/>
            <w:gridSpan w:val="6"/>
            <w:tcBorders>
              <w:tl2br w:val="nil"/>
              <w:tr2bl w:val="nil"/>
            </w:tcBorders>
            <w:vAlign w:val="center"/>
          </w:tcPr>
          <w:p w14:paraId="4FFA243E" w14:textId="77777777" w:rsidR="00FF6344" w:rsidRDefault="00B46D33">
            <w:pPr>
              <w:snapToGrid w:val="0"/>
              <w:spacing w:line="360" w:lineRule="auto"/>
              <w:rPr>
                <w:rFonts w:ascii="宋体" w:hAnsi="宋体" w:cs="仿宋_GB2312"/>
                <w:sz w:val="24"/>
              </w:rPr>
            </w:pPr>
            <w:r>
              <w:rPr>
                <w:rFonts w:ascii="宋体" w:hAnsi="宋体" w:cs="宋体" w:hint="eastAsia"/>
                <w:sz w:val="24"/>
                <w:u w:val="single"/>
              </w:rPr>
              <w:t>¥         元</w:t>
            </w:r>
          </w:p>
        </w:tc>
      </w:tr>
      <w:tr w:rsidR="00FF6344" w14:paraId="28F1307F" w14:textId="77777777">
        <w:trPr>
          <w:trHeight w:val="369"/>
          <w:jc w:val="center"/>
        </w:trPr>
        <w:tc>
          <w:tcPr>
            <w:tcW w:w="7479" w:type="dxa"/>
            <w:gridSpan w:val="2"/>
            <w:tcBorders>
              <w:tl2br w:val="nil"/>
              <w:tr2bl w:val="nil"/>
            </w:tcBorders>
            <w:vAlign w:val="center"/>
          </w:tcPr>
          <w:p w14:paraId="11696316" w14:textId="77777777" w:rsidR="00FF6344" w:rsidRDefault="00B46D33">
            <w:pPr>
              <w:snapToGrid w:val="0"/>
              <w:spacing w:line="360" w:lineRule="auto"/>
              <w:jc w:val="center"/>
              <w:rPr>
                <w:rFonts w:ascii="宋体" w:hAnsi="宋体" w:cs="仿宋_GB2312"/>
                <w:sz w:val="24"/>
              </w:rPr>
            </w:pPr>
            <w:r>
              <w:rPr>
                <w:rFonts w:ascii="宋体" w:hAnsi="宋体" w:cs="仿宋_GB2312" w:hint="eastAsia"/>
                <w:sz w:val="24"/>
              </w:rPr>
              <w:t>投标报价（大写）</w:t>
            </w:r>
          </w:p>
        </w:tc>
        <w:tc>
          <w:tcPr>
            <w:tcW w:w="7038" w:type="dxa"/>
            <w:gridSpan w:val="6"/>
            <w:tcBorders>
              <w:tl2br w:val="nil"/>
              <w:tr2bl w:val="nil"/>
            </w:tcBorders>
            <w:vAlign w:val="center"/>
          </w:tcPr>
          <w:p w14:paraId="130B05FB" w14:textId="77777777" w:rsidR="00FF6344" w:rsidRDefault="00B46D33">
            <w:pPr>
              <w:snapToGrid w:val="0"/>
              <w:spacing w:line="360" w:lineRule="auto"/>
              <w:rPr>
                <w:rFonts w:ascii="宋体" w:hAnsi="宋体" w:cs="仿宋_GB2312"/>
                <w:sz w:val="24"/>
              </w:rPr>
            </w:pPr>
            <w:r>
              <w:rPr>
                <w:rFonts w:ascii="宋体" w:hAnsi="宋体" w:cs="宋体" w:hint="eastAsia"/>
                <w:b/>
                <w:bCs/>
                <w:sz w:val="24"/>
                <w:u w:val="single"/>
              </w:rPr>
              <w:t>（按此报价唱标）</w:t>
            </w:r>
            <w:r>
              <w:rPr>
                <w:rFonts w:ascii="宋体" w:hAnsi="宋体" w:cs="宋体" w:hint="eastAsia"/>
                <w:sz w:val="24"/>
                <w:u w:val="single"/>
              </w:rPr>
              <w:t xml:space="preserve">  元</w:t>
            </w:r>
          </w:p>
        </w:tc>
      </w:tr>
      <w:tr w:rsidR="00FF6344" w14:paraId="71924054" w14:textId="77777777">
        <w:trPr>
          <w:trHeight w:val="369"/>
          <w:jc w:val="center"/>
        </w:trPr>
        <w:tc>
          <w:tcPr>
            <w:tcW w:w="14517" w:type="dxa"/>
            <w:gridSpan w:val="8"/>
            <w:tcBorders>
              <w:tl2br w:val="nil"/>
              <w:tr2bl w:val="nil"/>
            </w:tcBorders>
            <w:vAlign w:val="center"/>
          </w:tcPr>
          <w:p w14:paraId="47DE4876" w14:textId="77777777" w:rsidR="00FF6344" w:rsidRDefault="00B46D33">
            <w:pPr>
              <w:adjustRightInd/>
              <w:spacing w:line="360" w:lineRule="auto"/>
              <w:jc w:val="left"/>
              <w:rPr>
                <w:rFonts w:ascii="宋体" w:hAnsi="宋体" w:cs="宋体"/>
                <w:sz w:val="24"/>
                <w:u w:val="single"/>
              </w:rPr>
            </w:pPr>
            <w:r>
              <w:rPr>
                <w:rFonts w:ascii="宋体" w:hAnsi="宋体" w:cs="宋体" w:hint="eastAsia"/>
                <w:sz w:val="24"/>
              </w:rPr>
              <w:t>1、项目负责人：</w:t>
            </w:r>
            <w:r>
              <w:rPr>
                <w:rFonts w:ascii="宋体" w:hAnsi="宋体" w:cs="宋体" w:hint="eastAsia"/>
                <w:sz w:val="24"/>
                <w:u w:val="single"/>
              </w:rPr>
              <w:t xml:space="preserve">             </w:t>
            </w:r>
            <w:r>
              <w:rPr>
                <w:rFonts w:ascii="宋体" w:hAnsi="宋体" w:cs="宋体" w:hint="eastAsia"/>
                <w:sz w:val="24"/>
              </w:rPr>
              <w:t xml:space="preserve"> 联系电话： </w:t>
            </w:r>
            <w:r>
              <w:rPr>
                <w:rFonts w:ascii="宋体" w:hAnsi="宋体" w:cs="宋体" w:hint="eastAsia"/>
                <w:sz w:val="24"/>
                <w:u w:val="single"/>
              </w:rPr>
              <w:t xml:space="preserve">                </w:t>
            </w:r>
          </w:p>
          <w:p w14:paraId="358EA5EB" w14:textId="77777777" w:rsidR="00FF6344" w:rsidRDefault="00B46D33">
            <w:pPr>
              <w:pStyle w:val="20"/>
              <w:adjustRightInd/>
              <w:spacing w:before="0"/>
              <w:ind w:firstLineChars="0" w:firstLine="0"/>
              <w:jc w:val="left"/>
              <w:outlineLvl w:val="2"/>
              <w:rPr>
                <w:rFonts w:ascii="宋体" w:hAnsi="宋体" w:cs="宋体"/>
                <w:szCs w:val="24"/>
              </w:rPr>
            </w:pPr>
            <w:r>
              <w:rPr>
                <w:rFonts w:ascii="宋体" w:hAnsi="宋体" w:cs="宋体" w:hint="eastAsia"/>
                <w:szCs w:val="24"/>
              </w:rPr>
              <w:t>2、</w:t>
            </w:r>
            <w:r>
              <w:rPr>
                <w:rFonts w:ascii="宋体" w:hAnsi="宋体" w:cs="宋体" w:hint="eastAsia"/>
                <w:b/>
                <w:szCs w:val="24"/>
              </w:rPr>
              <w:t>合同履约期限：</w:t>
            </w:r>
            <w:r>
              <w:rPr>
                <w:rFonts w:ascii="宋体" w:hAnsi="宋体" w:cs="宋体" w:hint="eastAsia"/>
                <w:szCs w:val="24"/>
                <w:u w:val="single"/>
              </w:rPr>
              <w:t xml:space="preserve">      </w:t>
            </w:r>
            <w:r>
              <w:rPr>
                <w:rFonts w:ascii="宋体" w:hAnsi="宋体" w:cs="宋体" w:hint="eastAsia"/>
                <w:szCs w:val="24"/>
              </w:rPr>
              <w:t>日历天</w:t>
            </w:r>
            <w:r>
              <w:rPr>
                <w:rFonts w:ascii="宋体" w:hAnsi="宋体" w:cs="宋体" w:hint="eastAsia"/>
                <w:kern w:val="44"/>
                <w:szCs w:val="24"/>
              </w:rPr>
              <w:t>（具体时间按合同签订为准。其中</w:t>
            </w:r>
            <w:proofErr w:type="gramStart"/>
            <w:r>
              <w:rPr>
                <w:rFonts w:ascii="宋体" w:hAnsi="宋体" w:cs="宋体" w:hint="eastAsia"/>
                <w:kern w:val="44"/>
                <w:szCs w:val="24"/>
              </w:rPr>
              <w:t>含完成</w:t>
            </w:r>
            <w:proofErr w:type="gramEnd"/>
            <w:r>
              <w:rPr>
                <w:rFonts w:ascii="宋体" w:hAnsi="宋体" w:cs="宋体" w:hint="eastAsia"/>
                <w:kern w:val="44"/>
                <w:szCs w:val="24"/>
              </w:rPr>
              <w:t>设备供货、安装及内容系统的部署、配套装饰等，经测试运行及培训，并通过采购人组织验收合格，正式交付使用，进入质保期）</w:t>
            </w:r>
            <w:r>
              <w:rPr>
                <w:rFonts w:ascii="宋体" w:hAnsi="宋体" w:cs="宋体" w:hint="eastAsia"/>
                <w:szCs w:val="24"/>
              </w:rPr>
              <w:t>。</w:t>
            </w:r>
          </w:p>
          <w:p w14:paraId="3C7FF40D" w14:textId="77777777" w:rsidR="00FF6344" w:rsidRDefault="00B46D33">
            <w:pPr>
              <w:spacing w:line="360" w:lineRule="auto"/>
              <w:rPr>
                <w:rFonts w:ascii="宋体" w:hAnsi="宋体" w:cs="宋体"/>
                <w:kern w:val="44"/>
                <w:sz w:val="24"/>
              </w:rPr>
            </w:pPr>
            <w:r>
              <w:rPr>
                <w:rFonts w:ascii="宋体" w:hAnsi="宋体" w:cs="宋体" w:hint="eastAsia"/>
                <w:kern w:val="44"/>
                <w:sz w:val="24"/>
              </w:rPr>
              <w:t>3、合同履约地点：</w:t>
            </w:r>
            <w:r>
              <w:rPr>
                <w:rFonts w:ascii="宋体" w:hAnsi="宋体" w:cs="宋体" w:hint="eastAsia"/>
                <w:kern w:val="44"/>
                <w:sz w:val="24"/>
                <w:lang w:eastAsia="zh-Hans"/>
              </w:rPr>
              <w:t>杭州</w:t>
            </w:r>
            <w:r>
              <w:rPr>
                <w:rFonts w:ascii="宋体" w:hAnsi="宋体" w:cs="宋体" w:hint="eastAsia"/>
                <w:kern w:val="44"/>
                <w:sz w:val="24"/>
              </w:rPr>
              <w:t>西湖风景名胜区。</w:t>
            </w:r>
          </w:p>
          <w:p w14:paraId="13C25BBC" w14:textId="77777777" w:rsidR="00FF6344" w:rsidRDefault="00B46D33">
            <w:pPr>
              <w:pStyle w:val="1"/>
              <w:adjustRightInd/>
              <w:spacing w:before="0" w:after="0" w:line="360" w:lineRule="auto"/>
              <w:jc w:val="left"/>
              <w:rPr>
                <w:rFonts w:ascii="宋体" w:hAnsi="宋体" w:cs="宋体"/>
                <w:b w:val="0"/>
                <w:bCs w:val="0"/>
                <w:sz w:val="24"/>
                <w:szCs w:val="24"/>
              </w:rPr>
            </w:pPr>
            <w:r>
              <w:rPr>
                <w:rFonts w:ascii="宋体" w:hAnsi="宋体" w:cs="宋体" w:hint="eastAsia"/>
                <w:b w:val="0"/>
                <w:bCs w:val="0"/>
                <w:sz w:val="24"/>
                <w:szCs w:val="24"/>
              </w:rPr>
              <w:t>4、试运行期：均不少于1个月。</w:t>
            </w:r>
          </w:p>
          <w:p w14:paraId="2245F9F0" w14:textId="77777777" w:rsidR="00FF6344" w:rsidRDefault="00B46D33">
            <w:pPr>
              <w:keepNext/>
              <w:keepLines/>
              <w:spacing w:line="360" w:lineRule="auto"/>
              <w:outlineLvl w:val="1"/>
              <w:rPr>
                <w:rFonts w:ascii="宋体" w:hAnsi="宋体" w:cs="宋体"/>
              </w:rPr>
            </w:pPr>
            <w:r>
              <w:rPr>
                <w:rFonts w:ascii="宋体" w:hAnsi="宋体" w:cs="宋体" w:hint="eastAsia"/>
                <w:sz w:val="24"/>
              </w:rPr>
              <w:t>5、质保期：</w:t>
            </w:r>
            <w:r>
              <w:rPr>
                <w:rFonts w:ascii="宋体" w:hAnsi="宋体" w:cs="宋体" w:hint="eastAsia"/>
                <w:sz w:val="24"/>
                <w:u w:val="single"/>
              </w:rPr>
              <w:t xml:space="preserve">    </w:t>
            </w:r>
            <w:r>
              <w:rPr>
                <w:rFonts w:ascii="宋体" w:hAnsi="宋体" w:cs="宋体" w:hint="eastAsia"/>
                <w:sz w:val="24"/>
              </w:rPr>
              <w:t>年。</w:t>
            </w:r>
          </w:p>
        </w:tc>
      </w:tr>
    </w:tbl>
    <w:p w14:paraId="12BAD60C" w14:textId="77777777" w:rsidR="00FF6344" w:rsidRDefault="00FF6344">
      <w:pPr>
        <w:snapToGrid w:val="0"/>
        <w:spacing w:line="360" w:lineRule="auto"/>
        <w:ind w:left="480" w:firstLine="480"/>
        <w:rPr>
          <w:rFonts w:ascii="宋体" w:hAnsi="宋体" w:cs="宋体"/>
          <w:b/>
          <w:kern w:val="0"/>
          <w:sz w:val="24"/>
          <w:lang w:val="zh-CN"/>
        </w:rPr>
      </w:pPr>
    </w:p>
    <w:p w14:paraId="24B243D5" w14:textId="77777777" w:rsidR="00FF6344" w:rsidRDefault="00B46D33">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lastRenderedPageBreak/>
        <w:t>注：</w:t>
      </w:r>
    </w:p>
    <w:p w14:paraId="65E10211" w14:textId="77777777" w:rsidR="00FF6344" w:rsidRDefault="00B46D33">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p>
    <w:p w14:paraId="04192F28" w14:textId="77777777" w:rsidR="00FF6344" w:rsidRDefault="00B46D33">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532B100" w14:textId="77777777" w:rsidR="00FF6344" w:rsidRDefault="00B46D33">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14BD31EE" w14:textId="77777777" w:rsidR="00FF6344" w:rsidRDefault="00B46D33">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393144A3" w14:textId="77777777" w:rsidR="00FF6344" w:rsidRDefault="00FF6344">
      <w:pPr>
        <w:spacing w:line="360" w:lineRule="auto"/>
        <w:ind w:firstLineChars="200" w:firstLine="482"/>
        <w:rPr>
          <w:rFonts w:ascii="宋体" w:hAnsi="宋体" w:cs="宋体"/>
          <w:b/>
          <w:kern w:val="0"/>
          <w:sz w:val="24"/>
        </w:rPr>
      </w:pPr>
    </w:p>
    <w:p w14:paraId="3222FE80" w14:textId="77777777" w:rsidR="00FF6344" w:rsidRDefault="00FF6344">
      <w:pPr>
        <w:pStyle w:val="Af1"/>
        <w:tabs>
          <w:tab w:val="left" w:pos="720"/>
        </w:tabs>
        <w:spacing w:line="360" w:lineRule="auto"/>
        <w:ind w:firstLine="482"/>
        <w:jc w:val="right"/>
        <w:rPr>
          <w:rFonts w:ascii="宋体" w:eastAsia="宋体" w:hAnsi="宋体" w:cs="宋体"/>
          <w:color w:val="auto"/>
          <w:kern w:val="0"/>
          <w:sz w:val="24"/>
          <w:szCs w:val="24"/>
        </w:rPr>
      </w:pPr>
    </w:p>
    <w:p w14:paraId="038A53D0" w14:textId="77777777" w:rsidR="00FF6344" w:rsidRDefault="00B46D33">
      <w:pPr>
        <w:pStyle w:val="Af1"/>
        <w:spacing w:line="360" w:lineRule="auto"/>
        <w:ind w:right="960" w:firstLineChars="2050" w:firstLine="4920"/>
        <w:jc w:val="right"/>
        <w:rPr>
          <w:rFonts w:ascii="宋体" w:eastAsia="宋体" w:hAnsi="宋体" w:cs="宋体"/>
          <w:color w:val="auto"/>
          <w:kern w:val="0"/>
          <w:sz w:val="24"/>
          <w:szCs w:val="24"/>
          <w:lang w:val="zh-TW"/>
        </w:rPr>
      </w:pPr>
      <w:r>
        <w:rPr>
          <w:rFonts w:ascii="宋体" w:eastAsia="宋体" w:hAnsi="宋体" w:cs="宋体"/>
          <w:color w:val="auto"/>
          <w:kern w:val="0"/>
          <w:sz w:val="24"/>
          <w:szCs w:val="24"/>
          <w:lang w:val="zh-TW" w:eastAsia="zh-TW"/>
        </w:rPr>
        <w:t>投标人名称(公章)：</w:t>
      </w:r>
    </w:p>
    <w:p w14:paraId="6CBE07D6" w14:textId="77777777" w:rsidR="00FF6344" w:rsidRDefault="00FF6344">
      <w:pPr>
        <w:pStyle w:val="Af1"/>
        <w:spacing w:line="360" w:lineRule="auto"/>
        <w:ind w:right="960" w:firstLineChars="2050" w:firstLine="4920"/>
        <w:rPr>
          <w:rFonts w:ascii="宋体" w:eastAsia="宋体" w:hAnsi="宋体" w:cs="宋体"/>
          <w:color w:val="auto"/>
          <w:kern w:val="0"/>
          <w:sz w:val="24"/>
          <w:szCs w:val="24"/>
          <w:lang w:val="zh-TW"/>
        </w:rPr>
      </w:pPr>
    </w:p>
    <w:p w14:paraId="513F7C33" w14:textId="77777777" w:rsidR="00FF6344" w:rsidRDefault="00B46D33">
      <w:pPr>
        <w:pStyle w:val="Af1"/>
        <w:spacing w:line="360" w:lineRule="auto"/>
        <w:jc w:val="right"/>
        <w:rPr>
          <w:rFonts w:ascii="宋体" w:eastAsia="宋体" w:hAnsi="宋体" w:cs="宋体"/>
          <w:color w:val="auto"/>
          <w:kern w:val="0"/>
          <w:sz w:val="24"/>
          <w:szCs w:val="24"/>
          <w:u w:val="single"/>
          <w:lang w:val="zh-TW" w:eastAsia="zh-TW"/>
        </w:rPr>
      </w:pPr>
      <w:r>
        <w:rPr>
          <w:rFonts w:ascii="宋体" w:eastAsia="宋体" w:hAnsi="宋体" w:cs="宋体"/>
          <w:color w:val="auto"/>
          <w:kern w:val="0"/>
          <w:sz w:val="24"/>
          <w:szCs w:val="24"/>
          <w:lang w:val="zh-TW" w:eastAsia="zh-TW"/>
        </w:rPr>
        <w:t>法定代表人或授权委托人(签字)：</w:t>
      </w:r>
    </w:p>
    <w:p w14:paraId="0B8C9A41" w14:textId="77777777" w:rsidR="00FF6344" w:rsidRDefault="00FF6344">
      <w:pPr>
        <w:pStyle w:val="Af1"/>
        <w:spacing w:line="360" w:lineRule="auto"/>
        <w:jc w:val="right"/>
        <w:rPr>
          <w:rFonts w:ascii="宋体" w:eastAsia="宋体" w:hAnsi="宋体" w:cs="宋体"/>
          <w:color w:val="auto"/>
          <w:kern w:val="0"/>
          <w:sz w:val="24"/>
          <w:szCs w:val="24"/>
          <w:lang w:val="zh-TW"/>
        </w:rPr>
      </w:pPr>
    </w:p>
    <w:p w14:paraId="2C066E68" w14:textId="77777777" w:rsidR="00FF6344" w:rsidRDefault="00B46D33">
      <w:pPr>
        <w:pStyle w:val="Af1"/>
        <w:spacing w:line="360" w:lineRule="auto"/>
        <w:jc w:val="right"/>
        <w:rPr>
          <w:rFonts w:ascii="宋体" w:eastAsia="宋体" w:hAnsi="宋体" w:cs="宋体"/>
          <w:color w:val="auto"/>
          <w:kern w:val="0"/>
          <w:sz w:val="24"/>
          <w:szCs w:val="24"/>
          <w:u w:val="single"/>
        </w:rPr>
      </w:pPr>
      <w:r>
        <w:rPr>
          <w:rFonts w:ascii="宋体" w:eastAsia="宋体" w:hAnsi="宋体" w:cs="宋体"/>
          <w:color w:val="auto"/>
          <w:kern w:val="0"/>
          <w:sz w:val="24"/>
          <w:szCs w:val="24"/>
          <w:lang w:val="zh-TW" w:eastAsia="zh-TW"/>
        </w:rPr>
        <w:t>日期： 年</w:t>
      </w:r>
      <w:r>
        <w:rPr>
          <w:rFonts w:ascii="宋体" w:eastAsia="宋体" w:hAnsi="宋体" w:cs="宋体"/>
          <w:color w:val="auto"/>
          <w:kern w:val="0"/>
          <w:sz w:val="24"/>
          <w:szCs w:val="24"/>
          <w:u w:val="single"/>
        </w:rPr>
        <w:tab/>
      </w:r>
      <w:r>
        <w:rPr>
          <w:rFonts w:ascii="宋体" w:eastAsia="宋体" w:hAnsi="宋体" w:cs="宋体"/>
          <w:color w:val="auto"/>
          <w:kern w:val="0"/>
          <w:sz w:val="24"/>
          <w:szCs w:val="24"/>
          <w:lang w:val="zh-TW" w:eastAsia="zh-TW"/>
        </w:rPr>
        <w:t>月</w:t>
      </w:r>
      <w:r>
        <w:rPr>
          <w:rFonts w:ascii="宋体" w:eastAsia="宋体" w:hAnsi="宋体" w:cs="宋体"/>
          <w:color w:val="auto"/>
          <w:kern w:val="0"/>
          <w:sz w:val="24"/>
          <w:szCs w:val="24"/>
          <w:u w:val="single"/>
        </w:rPr>
        <w:tab/>
      </w:r>
      <w:r>
        <w:rPr>
          <w:rFonts w:ascii="宋体" w:eastAsia="宋体" w:hAnsi="宋体" w:cs="宋体"/>
          <w:color w:val="auto"/>
          <w:kern w:val="0"/>
          <w:sz w:val="24"/>
          <w:szCs w:val="24"/>
          <w:lang w:val="zh-TW" w:eastAsia="zh-TW"/>
        </w:rPr>
        <w:t>日</w:t>
      </w:r>
    </w:p>
    <w:p w14:paraId="0DC64781" w14:textId="77777777" w:rsidR="00FF6344" w:rsidRDefault="00B46D33">
      <w:pPr>
        <w:pStyle w:val="Af1"/>
        <w:shd w:val="clear" w:color="auto" w:fill="FFFFFF"/>
        <w:spacing w:line="360" w:lineRule="auto"/>
        <w:ind w:firstLine="482"/>
        <w:outlineLvl w:val="2"/>
        <w:rPr>
          <w:color w:val="auto"/>
        </w:rPr>
      </w:pPr>
      <w:r>
        <w:rPr>
          <w:rFonts w:ascii="宋体" w:eastAsia="宋体" w:hAnsi="宋体" w:cs="宋体"/>
          <w:b/>
          <w:bCs/>
          <w:color w:val="auto"/>
        </w:rPr>
        <w:br w:type="page"/>
      </w:r>
    </w:p>
    <w:p w14:paraId="0AB1CA6D" w14:textId="77777777" w:rsidR="00FF6344" w:rsidRDefault="00FF6344">
      <w:pPr>
        <w:pStyle w:val="13"/>
        <w:keepNext w:val="0"/>
        <w:pageBreakBefore w:val="0"/>
        <w:tabs>
          <w:tab w:val="clear" w:pos="720"/>
        </w:tabs>
        <w:snapToGrid w:val="0"/>
        <w:spacing w:before="120" w:after="120"/>
        <w:ind w:firstLine="640"/>
        <w:jc w:val="both"/>
        <w:outlineLvl w:val="9"/>
        <w:rPr>
          <w:rFonts w:ascii="宋体" w:eastAsia="宋体" w:hAnsi="宋体" w:cs="宋体"/>
          <w:kern w:val="2"/>
          <w:sz w:val="32"/>
          <w:szCs w:val="32"/>
        </w:rPr>
        <w:sectPr w:rsidR="00FF6344" w:rsidSect="009F1C10">
          <w:pgSz w:w="16838" w:h="11906" w:orient="landscape"/>
          <w:pgMar w:top="1440" w:right="1800" w:bottom="1440" w:left="1800" w:header="851" w:footer="992" w:gutter="0"/>
          <w:cols w:space="0"/>
          <w:titlePg/>
          <w:docGrid w:linePitch="312"/>
        </w:sectPr>
      </w:pPr>
    </w:p>
    <w:p w14:paraId="61AF71AA" w14:textId="77777777" w:rsidR="00FF6344" w:rsidRDefault="00B46D33" w:rsidP="002074D2">
      <w:pPr>
        <w:widowControl/>
        <w:adjustRightInd/>
        <w:jc w:val="center"/>
        <w:rPr>
          <w:rFonts w:ascii="宋体" w:hAnsi="宋体" w:cs="宋体"/>
          <w:b/>
          <w:bCs/>
          <w:sz w:val="32"/>
          <w:szCs w:val="32"/>
        </w:rPr>
      </w:pPr>
      <w:r>
        <w:rPr>
          <w:rFonts w:ascii="宋体" w:hAnsi="宋体" w:cs="宋体" w:hint="eastAsia"/>
          <w:b/>
          <w:bCs/>
          <w:sz w:val="32"/>
          <w:szCs w:val="32"/>
        </w:rPr>
        <w:lastRenderedPageBreak/>
        <w:t>二、中小企业声明函</w:t>
      </w:r>
      <w:bookmarkStart w:id="545" w:name="_Hlk101259491"/>
      <w:r>
        <w:rPr>
          <w:rFonts w:ascii="宋体" w:hAnsi="宋体" w:cs="宋体" w:hint="eastAsia"/>
          <w:b/>
          <w:bCs/>
          <w:sz w:val="32"/>
          <w:szCs w:val="32"/>
        </w:rPr>
        <w:t>（如果有）</w:t>
      </w:r>
      <w:bookmarkEnd w:id="545"/>
    </w:p>
    <w:p w14:paraId="22A87E32" w14:textId="77777777" w:rsidR="00FF6344" w:rsidRDefault="00FF6344" w:rsidP="002074D2">
      <w:pPr>
        <w:pStyle w:val="TOC1"/>
      </w:pPr>
    </w:p>
    <w:p w14:paraId="34FE0C2C" w14:textId="77777777" w:rsidR="00FF6344" w:rsidRDefault="00B46D33" w:rsidP="002074D2">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14:paraId="1125BCD1" w14:textId="77777777" w:rsidR="00FF6344" w:rsidRDefault="00FF6344" w:rsidP="002074D2">
      <w:pPr>
        <w:pStyle w:val="13"/>
        <w:keepNext w:val="0"/>
        <w:pageBreakBefore w:val="0"/>
        <w:tabs>
          <w:tab w:val="clear" w:pos="720"/>
        </w:tabs>
        <w:snapToGrid w:val="0"/>
        <w:spacing w:before="120" w:after="120"/>
        <w:outlineLvl w:val="9"/>
        <w:rPr>
          <w:rFonts w:ascii="宋体" w:eastAsia="宋体" w:hAnsi="宋体" w:cs="宋体"/>
          <w:b w:val="0"/>
          <w:sz w:val="32"/>
          <w:szCs w:val="32"/>
        </w:rPr>
      </w:pPr>
    </w:p>
    <w:p w14:paraId="6FC966AE" w14:textId="77777777" w:rsidR="00FF6344" w:rsidRDefault="00FF6344">
      <w:pPr>
        <w:spacing w:line="360" w:lineRule="auto"/>
        <w:ind w:right="420" w:firstLineChars="1000" w:firstLine="3614"/>
        <w:rPr>
          <w:rFonts w:ascii="宋体" w:hAnsi="宋体" w:cs="宋体"/>
          <w:b/>
          <w:kern w:val="0"/>
          <w:sz w:val="36"/>
          <w:szCs w:val="36"/>
        </w:rPr>
      </w:pPr>
    </w:p>
    <w:p w14:paraId="1C75095D" w14:textId="77777777" w:rsidR="00FF6344" w:rsidRDefault="00FF6344">
      <w:pPr>
        <w:spacing w:line="360" w:lineRule="auto"/>
        <w:ind w:right="420" w:firstLineChars="1000" w:firstLine="3614"/>
        <w:rPr>
          <w:rFonts w:ascii="宋体" w:hAnsi="宋体" w:cs="宋体"/>
          <w:b/>
          <w:kern w:val="0"/>
          <w:sz w:val="36"/>
          <w:szCs w:val="36"/>
        </w:rPr>
      </w:pPr>
    </w:p>
    <w:p w14:paraId="50F4FAD8" w14:textId="77777777" w:rsidR="00FF6344" w:rsidRDefault="00FF6344">
      <w:pPr>
        <w:spacing w:line="360" w:lineRule="auto"/>
        <w:ind w:right="420" w:firstLineChars="1000" w:firstLine="3614"/>
        <w:rPr>
          <w:rFonts w:ascii="宋体" w:hAnsi="宋体" w:cs="宋体"/>
          <w:b/>
          <w:kern w:val="0"/>
          <w:sz w:val="36"/>
          <w:szCs w:val="36"/>
        </w:rPr>
      </w:pPr>
    </w:p>
    <w:p w14:paraId="614803F0" w14:textId="77777777" w:rsidR="00FF6344" w:rsidRDefault="00FF6344">
      <w:pPr>
        <w:spacing w:line="360" w:lineRule="auto"/>
        <w:ind w:right="420" w:firstLineChars="1000" w:firstLine="3614"/>
        <w:rPr>
          <w:rFonts w:ascii="宋体" w:hAnsi="宋体" w:cs="宋体"/>
          <w:b/>
          <w:kern w:val="0"/>
          <w:sz w:val="36"/>
          <w:szCs w:val="36"/>
        </w:rPr>
      </w:pPr>
    </w:p>
    <w:p w14:paraId="22CBF55E" w14:textId="77777777" w:rsidR="00FF6344" w:rsidRDefault="00FF6344">
      <w:pPr>
        <w:spacing w:line="360" w:lineRule="auto"/>
        <w:ind w:right="420" w:firstLineChars="1000" w:firstLine="3614"/>
        <w:rPr>
          <w:rFonts w:ascii="宋体" w:hAnsi="宋体" w:cs="宋体"/>
          <w:b/>
          <w:kern w:val="0"/>
          <w:sz w:val="36"/>
          <w:szCs w:val="36"/>
        </w:rPr>
      </w:pPr>
    </w:p>
    <w:p w14:paraId="0590CF33" w14:textId="77777777" w:rsidR="00FF6344" w:rsidRDefault="00FF6344">
      <w:pPr>
        <w:spacing w:line="360" w:lineRule="auto"/>
        <w:ind w:right="420" w:firstLineChars="1000" w:firstLine="3614"/>
        <w:rPr>
          <w:rFonts w:ascii="宋体" w:hAnsi="宋体" w:cs="宋体"/>
          <w:b/>
          <w:kern w:val="0"/>
          <w:sz w:val="36"/>
          <w:szCs w:val="36"/>
        </w:rPr>
      </w:pPr>
    </w:p>
    <w:p w14:paraId="1F6985E9" w14:textId="77777777" w:rsidR="00FF6344" w:rsidRDefault="00FF6344">
      <w:pPr>
        <w:spacing w:line="360" w:lineRule="auto"/>
        <w:ind w:right="420" w:firstLineChars="1000" w:firstLine="3614"/>
        <w:rPr>
          <w:rFonts w:ascii="宋体" w:hAnsi="宋体" w:cs="宋体"/>
          <w:b/>
          <w:kern w:val="0"/>
          <w:sz w:val="36"/>
          <w:szCs w:val="36"/>
        </w:rPr>
      </w:pPr>
    </w:p>
    <w:p w14:paraId="2E42FFD5" w14:textId="77777777" w:rsidR="00FF6344" w:rsidRDefault="00FF6344">
      <w:pPr>
        <w:spacing w:line="360" w:lineRule="auto"/>
        <w:ind w:right="420" w:firstLineChars="1000" w:firstLine="3614"/>
        <w:rPr>
          <w:rFonts w:ascii="宋体" w:hAnsi="宋体" w:cs="宋体"/>
          <w:b/>
          <w:kern w:val="0"/>
          <w:sz w:val="36"/>
          <w:szCs w:val="36"/>
        </w:rPr>
      </w:pPr>
    </w:p>
    <w:p w14:paraId="5B5D4D18" w14:textId="77777777" w:rsidR="00FF6344" w:rsidRDefault="00FF6344">
      <w:pPr>
        <w:spacing w:line="360" w:lineRule="auto"/>
        <w:ind w:right="420" w:firstLineChars="1000" w:firstLine="3614"/>
        <w:rPr>
          <w:rFonts w:ascii="宋体" w:hAnsi="宋体" w:cs="宋体"/>
          <w:b/>
          <w:kern w:val="0"/>
          <w:sz w:val="36"/>
          <w:szCs w:val="36"/>
        </w:rPr>
      </w:pPr>
    </w:p>
    <w:p w14:paraId="25636CD5" w14:textId="77777777" w:rsidR="00FF6344" w:rsidRDefault="00FF6344">
      <w:pPr>
        <w:spacing w:line="360" w:lineRule="auto"/>
        <w:ind w:right="420" w:firstLineChars="1000" w:firstLine="3614"/>
        <w:rPr>
          <w:rFonts w:ascii="宋体" w:hAnsi="宋体" w:cs="宋体"/>
          <w:b/>
          <w:kern w:val="0"/>
          <w:sz w:val="36"/>
          <w:szCs w:val="36"/>
        </w:rPr>
      </w:pPr>
    </w:p>
    <w:p w14:paraId="7252FC6B" w14:textId="77777777" w:rsidR="00FF6344" w:rsidRDefault="00FF6344">
      <w:pPr>
        <w:spacing w:line="360" w:lineRule="auto"/>
        <w:ind w:right="420" w:firstLineChars="1000" w:firstLine="3614"/>
        <w:rPr>
          <w:rFonts w:ascii="宋体" w:hAnsi="宋体" w:cs="宋体"/>
          <w:b/>
          <w:kern w:val="0"/>
          <w:sz w:val="36"/>
          <w:szCs w:val="36"/>
        </w:rPr>
      </w:pPr>
    </w:p>
    <w:p w14:paraId="74AA9B4A" w14:textId="77777777" w:rsidR="00FF6344" w:rsidRDefault="00FF6344">
      <w:pPr>
        <w:spacing w:line="360" w:lineRule="auto"/>
        <w:ind w:right="420" w:firstLineChars="1000" w:firstLine="3614"/>
        <w:rPr>
          <w:rFonts w:ascii="宋体" w:hAnsi="宋体" w:cs="宋体"/>
          <w:b/>
          <w:kern w:val="0"/>
          <w:sz w:val="36"/>
          <w:szCs w:val="36"/>
        </w:rPr>
      </w:pPr>
    </w:p>
    <w:p w14:paraId="501460FD" w14:textId="77777777" w:rsidR="00FF6344" w:rsidRDefault="00FF6344">
      <w:pPr>
        <w:spacing w:line="360" w:lineRule="auto"/>
        <w:ind w:right="420" w:firstLine="720"/>
        <w:rPr>
          <w:rFonts w:ascii="宋体" w:hAnsi="宋体" w:cs="宋体"/>
          <w:b/>
          <w:kern w:val="0"/>
          <w:sz w:val="36"/>
          <w:szCs w:val="36"/>
        </w:rPr>
      </w:pPr>
    </w:p>
    <w:p w14:paraId="38D9B489" w14:textId="77777777" w:rsidR="00FF6344" w:rsidRDefault="00FF6344">
      <w:pPr>
        <w:spacing w:line="360" w:lineRule="auto"/>
        <w:ind w:right="420" w:firstLineChars="1000" w:firstLine="3614"/>
        <w:rPr>
          <w:rFonts w:ascii="宋体" w:hAnsi="宋体" w:cs="宋体"/>
          <w:b/>
          <w:kern w:val="0"/>
          <w:sz w:val="36"/>
          <w:szCs w:val="36"/>
        </w:rPr>
      </w:pPr>
    </w:p>
    <w:p w14:paraId="12EFB175" w14:textId="77777777" w:rsidR="00FF6344" w:rsidRDefault="00FF6344">
      <w:pPr>
        <w:spacing w:line="360" w:lineRule="auto"/>
        <w:ind w:right="420" w:firstLineChars="1000" w:firstLine="3614"/>
        <w:rPr>
          <w:rFonts w:ascii="宋体" w:hAnsi="宋体" w:cs="宋体"/>
          <w:b/>
          <w:kern w:val="0"/>
          <w:sz w:val="36"/>
          <w:szCs w:val="36"/>
        </w:rPr>
      </w:pPr>
    </w:p>
    <w:p w14:paraId="10778623" w14:textId="65B988D3" w:rsidR="00FF6344" w:rsidRDefault="002074D2" w:rsidP="002074D2">
      <w:pPr>
        <w:pStyle w:val="1"/>
        <w:keepNext w:val="0"/>
        <w:keepLines w:val="0"/>
        <w:pageBreakBefore/>
        <w:widowControl/>
        <w:spacing w:before="100" w:beforeAutospacing="1" w:after="100" w:afterAutospacing="1" w:line="360" w:lineRule="auto"/>
        <w:jc w:val="center"/>
        <w:rPr>
          <w:rFonts w:ascii="宋体" w:hAnsi="宋体" w:cs="宋体"/>
        </w:rPr>
      </w:pPr>
      <w:bookmarkStart w:id="546" w:name="_Toc465665161"/>
      <w:r>
        <w:rPr>
          <w:rFonts w:ascii="宋体" w:hAnsi="宋体" w:cs="宋体" w:hint="eastAsia"/>
        </w:rPr>
        <w:lastRenderedPageBreak/>
        <w:t>附件</w:t>
      </w:r>
      <w:bookmarkEnd w:id="546"/>
    </w:p>
    <w:p w14:paraId="54619BC5" w14:textId="77777777" w:rsidR="00FF6344" w:rsidRDefault="00B46D33" w:rsidP="002074D2">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3FA1B11A" w14:textId="77777777" w:rsidR="00FF6344" w:rsidRDefault="00B46D33" w:rsidP="002074D2">
      <w:pPr>
        <w:spacing w:line="360" w:lineRule="auto"/>
        <w:jc w:val="center"/>
        <w:rPr>
          <w:rFonts w:ascii="宋体" w:hAnsi="宋体" w:cs="宋体"/>
          <w:b/>
          <w:spacing w:val="6"/>
          <w:sz w:val="32"/>
          <w:szCs w:val="32"/>
        </w:rPr>
      </w:pPr>
      <w:bookmarkStart w:id="547" w:name="OLE_LINK13"/>
      <w:bookmarkStart w:id="548" w:name="OLE_LINK14"/>
      <w:r>
        <w:rPr>
          <w:rFonts w:ascii="宋体" w:hAnsi="宋体" w:cs="宋体" w:hint="eastAsia"/>
          <w:b/>
          <w:spacing w:val="6"/>
          <w:sz w:val="32"/>
          <w:szCs w:val="32"/>
        </w:rPr>
        <w:t>残疾人福利性单位声明函</w:t>
      </w:r>
    </w:p>
    <w:bookmarkEnd w:id="547"/>
    <w:bookmarkEnd w:id="548"/>
    <w:p w14:paraId="391418CC" w14:textId="77777777" w:rsidR="00FF6344" w:rsidRDefault="00FF6344" w:rsidP="002074D2">
      <w:pPr>
        <w:spacing w:line="360" w:lineRule="auto"/>
        <w:rPr>
          <w:rFonts w:ascii="宋体" w:hAnsi="宋体" w:cs="宋体"/>
          <w:b/>
          <w:spacing w:val="6"/>
          <w:sz w:val="30"/>
          <w:szCs w:val="30"/>
        </w:rPr>
      </w:pPr>
    </w:p>
    <w:p w14:paraId="53082898" w14:textId="77777777" w:rsidR="00FF6344" w:rsidRDefault="00B46D33" w:rsidP="002074D2">
      <w:pPr>
        <w:spacing w:line="360" w:lineRule="auto"/>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中国茶叶博物馆</w:t>
      </w:r>
      <w:r>
        <w:rPr>
          <w:rFonts w:ascii="宋体" w:hAnsi="宋体" w:cs="宋体" w:hint="eastAsia"/>
          <w:sz w:val="24"/>
        </w:rPr>
        <w:t>_单位的_</w:t>
      </w:r>
      <w:r>
        <w:rPr>
          <w:rFonts w:ascii="宋体" w:hAnsi="宋体" w:cs="宋体" w:hint="eastAsia"/>
          <w:sz w:val="24"/>
          <w:u w:val="single"/>
        </w:rPr>
        <w:t>中国茶叶博物馆提升项目室外安防及监控中心提升改造安防设备采购</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B0A2AED" w14:textId="77777777" w:rsidR="00FF6344" w:rsidRDefault="00B46D33" w:rsidP="002074D2">
      <w:pPr>
        <w:spacing w:line="360" w:lineRule="auto"/>
        <w:rPr>
          <w:rFonts w:ascii="宋体" w:hAnsi="宋体" w:cs="宋体"/>
          <w:sz w:val="24"/>
        </w:rPr>
      </w:pPr>
      <w:r>
        <w:rPr>
          <w:rFonts w:ascii="宋体" w:hAnsi="宋体" w:cs="宋体" w:hint="eastAsia"/>
          <w:sz w:val="24"/>
        </w:rPr>
        <w:t>本单位对上述声明的真实性负责。如有虚假，将依法承担相应责任。</w:t>
      </w:r>
    </w:p>
    <w:p w14:paraId="501DD2E3" w14:textId="77777777" w:rsidR="00FF6344" w:rsidRDefault="00FF6344" w:rsidP="002074D2">
      <w:pPr>
        <w:spacing w:line="360" w:lineRule="auto"/>
        <w:rPr>
          <w:rFonts w:ascii="宋体" w:hAnsi="宋体" w:cs="宋体"/>
          <w:sz w:val="24"/>
        </w:rPr>
      </w:pPr>
    </w:p>
    <w:p w14:paraId="233033FF" w14:textId="77777777" w:rsidR="00FF6344" w:rsidRDefault="00FF6344" w:rsidP="002074D2">
      <w:pPr>
        <w:spacing w:line="360" w:lineRule="auto"/>
        <w:rPr>
          <w:rFonts w:ascii="宋体" w:hAnsi="宋体" w:cs="宋体"/>
          <w:sz w:val="24"/>
        </w:rPr>
      </w:pPr>
    </w:p>
    <w:p w14:paraId="0B4775D6" w14:textId="77777777" w:rsidR="00FF6344" w:rsidRDefault="00B46D33" w:rsidP="002074D2">
      <w:pPr>
        <w:tabs>
          <w:tab w:val="left" w:pos="4860"/>
        </w:tabs>
        <w:spacing w:line="360" w:lineRule="auto"/>
        <w:ind w:right="156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4F804F0F" w14:textId="77777777" w:rsidR="00FF6344" w:rsidRDefault="00B46D33" w:rsidP="002074D2">
      <w:pPr>
        <w:tabs>
          <w:tab w:val="left" w:pos="4860"/>
        </w:tabs>
        <w:spacing w:line="360" w:lineRule="auto"/>
        <w:ind w:right="1560"/>
        <w:jc w:val="center"/>
        <w:rPr>
          <w:rFonts w:ascii="宋体" w:hAnsi="宋体" w:cs="宋体"/>
          <w:sz w:val="24"/>
        </w:rPr>
      </w:pPr>
      <w:r>
        <w:rPr>
          <w:rFonts w:ascii="宋体" w:hAnsi="宋体" w:cs="宋体" w:hint="eastAsia"/>
          <w:sz w:val="24"/>
        </w:rPr>
        <w:t xml:space="preserve">       日  期：</w:t>
      </w:r>
    </w:p>
    <w:p w14:paraId="0865D4C2" w14:textId="77777777" w:rsidR="00FF6344" w:rsidRDefault="00FF6344" w:rsidP="002074D2">
      <w:pPr>
        <w:spacing w:line="360" w:lineRule="auto"/>
        <w:rPr>
          <w:rFonts w:ascii="宋体" w:hAnsi="宋体" w:cs="宋体"/>
          <w:sz w:val="24"/>
        </w:rPr>
      </w:pPr>
    </w:p>
    <w:p w14:paraId="459FD5F1" w14:textId="77777777" w:rsidR="00FF6344" w:rsidRDefault="00FF6344" w:rsidP="002074D2">
      <w:pPr>
        <w:spacing w:line="360" w:lineRule="auto"/>
        <w:rPr>
          <w:rFonts w:ascii="宋体" w:hAnsi="宋体" w:cs="宋体"/>
        </w:rPr>
      </w:pPr>
    </w:p>
    <w:p w14:paraId="1FDF529F" w14:textId="77777777" w:rsidR="00FF6344" w:rsidRDefault="00FF6344" w:rsidP="002074D2">
      <w:pPr>
        <w:spacing w:line="360" w:lineRule="auto"/>
        <w:rPr>
          <w:rFonts w:ascii="宋体" w:hAnsi="宋体" w:cs="宋体"/>
        </w:rPr>
      </w:pPr>
    </w:p>
    <w:p w14:paraId="55716FF5" w14:textId="77777777" w:rsidR="00FF6344" w:rsidRDefault="00FF6344" w:rsidP="002074D2">
      <w:pPr>
        <w:spacing w:line="360" w:lineRule="auto"/>
        <w:rPr>
          <w:rFonts w:ascii="宋体" w:hAnsi="宋体" w:cs="宋体"/>
        </w:rPr>
      </w:pPr>
    </w:p>
    <w:p w14:paraId="7BE0EDCE" w14:textId="77777777" w:rsidR="00FF6344" w:rsidRDefault="00FF6344" w:rsidP="002074D2">
      <w:pPr>
        <w:spacing w:line="360" w:lineRule="auto"/>
        <w:rPr>
          <w:rFonts w:ascii="宋体" w:hAnsi="宋体" w:cs="宋体"/>
        </w:rPr>
      </w:pPr>
    </w:p>
    <w:p w14:paraId="7F0FF5F0" w14:textId="77777777" w:rsidR="00FF6344" w:rsidRDefault="00FF6344" w:rsidP="002074D2">
      <w:pPr>
        <w:spacing w:line="360" w:lineRule="auto"/>
        <w:rPr>
          <w:rFonts w:ascii="宋体" w:hAnsi="宋体" w:cs="宋体"/>
          <w:b/>
          <w:sz w:val="24"/>
        </w:rPr>
      </w:pPr>
    </w:p>
    <w:p w14:paraId="225AED01" w14:textId="77777777" w:rsidR="00FF6344" w:rsidRDefault="00FF6344" w:rsidP="002074D2">
      <w:pPr>
        <w:spacing w:line="360" w:lineRule="auto"/>
        <w:rPr>
          <w:rFonts w:ascii="宋体" w:hAnsi="宋体" w:cs="宋体"/>
          <w:b/>
          <w:sz w:val="24"/>
        </w:rPr>
      </w:pPr>
    </w:p>
    <w:p w14:paraId="1542F9BC" w14:textId="77777777" w:rsidR="00FF6344" w:rsidRDefault="00FF6344" w:rsidP="002074D2">
      <w:pPr>
        <w:spacing w:line="360" w:lineRule="auto"/>
        <w:rPr>
          <w:rFonts w:ascii="宋体" w:hAnsi="宋体" w:cs="宋体"/>
          <w:b/>
          <w:sz w:val="24"/>
        </w:rPr>
      </w:pPr>
    </w:p>
    <w:p w14:paraId="457367E1" w14:textId="77777777" w:rsidR="00FF6344" w:rsidRDefault="00FF6344" w:rsidP="002074D2">
      <w:pPr>
        <w:spacing w:line="360" w:lineRule="auto"/>
        <w:rPr>
          <w:rFonts w:ascii="宋体" w:hAnsi="宋体" w:cs="宋体"/>
          <w:b/>
          <w:sz w:val="24"/>
        </w:rPr>
      </w:pPr>
    </w:p>
    <w:p w14:paraId="7765009F" w14:textId="77777777" w:rsidR="00FF6344" w:rsidRDefault="00FF6344" w:rsidP="002074D2">
      <w:pPr>
        <w:spacing w:line="360" w:lineRule="auto"/>
        <w:rPr>
          <w:rFonts w:ascii="宋体" w:hAnsi="宋体" w:cs="宋体"/>
          <w:b/>
          <w:sz w:val="24"/>
        </w:rPr>
      </w:pPr>
    </w:p>
    <w:p w14:paraId="78D5C473" w14:textId="77777777" w:rsidR="00FF6344" w:rsidRDefault="00FF6344" w:rsidP="002074D2">
      <w:pPr>
        <w:spacing w:line="360" w:lineRule="auto"/>
        <w:rPr>
          <w:rFonts w:ascii="宋体" w:hAnsi="宋体" w:cs="宋体"/>
          <w:b/>
          <w:sz w:val="24"/>
        </w:rPr>
      </w:pPr>
    </w:p>
    <w:p w14:paraId="3BDE772C" w14:textId="77777777" w:rsidR="00FF6344" w:rsidRDefault="00FF6344" w:rsidP="002074D2">
      <w:pPr>
        <w:spacing w:line="360" w:lineRule="auto"/>
        <w:rPr>
          <w:rFonts w:ascii="宋体" w:hAnsi="宋体" w:cs="宋体"/>
          <w:b/>
          <w:sz w:val="24"/>
        </w:rPr>
      </w:pPr>
    </w:p>
    <w:p w14:paraId="608EB583" w14:textId="77777777" w:rsidR="00FF6344" w:rsidRDefault="00B46D33" w:rsidP="002074D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5DD65D52" w14:textId="77777777" w:rsidR="00FF6344" w:rsidRDefault="00B46D33" w:rsidP="002074D2">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03C700DD" w14:textId="77777777" w:rsidR="00FF6344" w:rsidRDefault="00B46D33" w:rsidP="002074D2">
      <w:pPr>
        <w:snapToGrid w:val="0"/>
        <w:spacing w:beforeLines="100" w:before="312" w:line="360" w:lineRule="auto"/>
        <w:rPr>
          <w:rFonts w:ascii="宋体" w:hAnsi="宋体" w:cs="宋体"/>
          <w:bCs/>
          <w:sz w:val="24"/>
        </w:rPr>
      </w:pPr>
      <w:r>
        <w:rPr>
          <w:rFonts w:ascii="宋体" w:hAnsi="宋体" w:cs="宋体" w:hint="eastAsia"/>
          <w:bCs/>
          <w:sz w:val="24"/>
        </w:rPr>
        <w:t>一、质疑供应商基本信息</w:t>
      </w:r>
    </w:p>
    <w:p w14:paraId="0478CB3F"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2919E2C4"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11D397D"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9336AC5"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0493D2CC"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60A9DAC"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04FA6DA" w14:textId="77777777" w:rsidR="00FF6344" w:rsidRDefault="00B46D33" w:rsidP="002074D2">
      <w:pPr>
        <w:snapToGrid w:val="0"/>
        <w:spacing w:line="360" w:lineRule="auto"/>
        <w:rPr>
          <w:rFonts w:ascii="宋体" w:hAnsi="宋体" w:cs="宋体"/>
          <w:bCs/>
          <w:sz w:val="24"/>
        </w:rPr>
      </w:pPr>
      <w:r>
        <w:rPr>
          <w:rFonts w:ascii="宋体" w:hAnsi="宋体" w:cs="宋体" w:hint="eastAsia"/>
          <w:bCs/>
          <w:sz w:val="24"/>
        </w:rPr>
        <w:t>二、质疑项目基本情况</w:t>
      </w:r>
    </w:p>
    <w:p w14:paraId="1AC0CB18"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713C1FA6"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A970B88"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7FA22D5B"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0BB2EACE" w14:textId="77777777" w:rsidR="00FF6344" w:rsidRDefault="00B46D33" w:rsidP="002074D2">
      <w:pPr>
        <w:snapToGrid w:val="0"/>
        <w:spacing w:line="360" w:lineRule="auto"/>
        <w:rPr>
          <w:rFonts w:ascii="宋体" w:hAnsi="宋体" w:cs="宋体"/>
          <w:bCs/>
          <w:sz w:val="24"/>
        </w:rPr>
      </w:pPr>
      <w:r>
        <w:rPr>
          <w:rFonts w:ascii="宋体" w:hAnsi="宋体" w:cs="宋体" w:hint="eastAsia"/>
          <w:bCs/>
          <w:sz w:val="24"/>
        </w:rPr>
        <w:t>三、质疑事项具体内容</w:t>
      </w:r>
    </w:p>
    <w:p w14:paraId="69E6A64B"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508673B2"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51115572" w14:textId="77777777" w:rsidR="00FF6344" w:rsidRDefault="00B46D33" w:rsidP="002074D2">
      <w:pPr>
        <w:snapToGrid w:val="0"/>
        <w:spacing w:line="360" w:lineRule="auto"/>
        <w:rPr>
          <w:rFonts w:ascii="宋体" w:hAnsi="宋体" w:cs="宋体"/>
          <w:sz w:val="24"/>
        </w:rPr>
      </w:pPr>
      <w:r>
        <w:rPr>
          <w:rFonts w:ascii="宋体" w:hAnsi="宋体" w:cs="宋体" w:hint="eastAsia"/>
          <w:sz w:val="24"/>
          <w:u w:val="dotted"/>
        </w:rPr>
        <w:t xml:space="preserve">                                                       </w:t>
      </w:r>
    </w:p>
    <w:p w14:paraId="2107D1D4"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44097C92"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u w:val="dotted"/>
        </w:rPr>
        <w:t xml:space="preserve">                                                     </w:t>
      </w:r>
    </w:p>
    <w:p w14:paraId="3AFCBC9D"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质疑事项2</w:t>
      </w:r>
    </w:p>
    <w:p w14:paraId="0CDCA922" w14:textId="77777777" w:rsidR="00FF6344" w:rsidRDefault="00B46D33" w:rsidP="002074D2">
      <w:pPr>
        <w:snapToGrid w:val="0"/>
        <w:spacing w:line="360" w:lineRule="auto"/>
        <w:rPr>
          <w:rFonts w:ascii="宋体" w:hAnsi="宋体" w:cs="宋体"/>
          <w:sz w:val="24"/>
        </w:rPr>
      </w:pPr>
      <w:r>
        <w:rPr>
          <w:rFonts w:ascii="宋体" w:hAnsi="宋体" w:cs="宋体" w:hint="eastAsia"/>
          <w:sz w:val="24"/>
        </w:rPr>
        <w:t>……</w:t>
      </w:r>
    </w:p>
    <w:p w14:paraId="08512584" w14:textId="77777777" w:rsidR="00FF6344" w:rsidRDefault="00B46D33" w:rsidP="002074D2">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2C18FA38" w14:textId="77777777" w:rsidR="00FF6344" w:rsidRDefault="00B46D33" w:rsidP="002074D2">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5543F1D6" w14:textId="77777777" w:rsidR="00FF6344" w:rsidRDefault="00B46D33" w:rsidP="002074D2">
      <w:pPr>
        <w:spacing w:line="360" w:lineRule="auto"/>
        <w:rPr>
          <w:rFonts w:ascii="宋体" w:hAnsi="宋体" w:cs="宋体"/>
          <w:sz w:val="24"/>
        </w:rPr>
      </w:pPr>
      <w:r>
        <w:rPr>
          <w:rFonts w:ascii="宋体" w:hAnsi="宋体" w:cs="宋体" w:hint="eastAsia"/>
          <w:sz w:val="24"/>
        </w:rPr>
        <w:t xml:space="preserve">签字(签章)：                   公章：                      </w:t>
      </w:r>
    </w:p>
    <w:p w14:paraId="2AA18120" w14:textId="77777777" w:rsidR="00FF6344" w:rsidRDefault="00B46D33" w:rsidP="002074D2">
      <w:pPr>
        <w:spacing w:line="360" w:lineRule="auto"/>
        <w:rPr>
          <w:rFonts w:ascii="宋体" w:hAnsi="宋体" w:cs="宋体"/>
          <w:sz w:val="24"/>
        </w:rPr>
      </w:pPr>
      <w:r>
        <w:rPr>
          <w:rFonts w:ascii="宋体" w:hAnsi="宋体" w:cs="宋体" w:hint="eastAsia"/>
          <w:sz w:val="24"/>
        </w:rPr>
        <w:t xml:space="preserve">日期：    </w:t>
      </w:r>
    </w:p>
    <w:p w14:paraId="10E36F10" w14:textId="77777777" w:rsidR="00FF6344" w:rsidRDefault="00FF6344" w:rsidP="002074D2">
      <w:pPr>
        <w:spacing w:line="360" w:lineRule="auto"/>
        <w:rPr>
          <w:rFonts w:ascii="宋体" w:hAnsi="宋体" w:cs="宋体"/>
          <w:b/>
          <w:sz w:val="24"/>
        </w:rPr>
      </w:pPr>
    </w:p>
    <w:p w14:paraId="00286267" w14:textId="77777777" w:rsidR="00FF6344" w:rsidRDefault="00B46D33" w:rsidP="002074D2">
      <w:pPr>
        <w:spacing w:line="360" w:lineRule="auto"/>
        <w:rPr>
          <w:rFonts w:ascii="宋体" w:hAnsi="宋体" w:cs="宋体"/>
          <w:b/>
          <w:sz w:val="24"/>
        </w:rPr>
      </w:pPr>
      <w:r>
        <w:rPr>
          <w:rFonts w:ascii="宋体" w:hAnsi="宋体" w:cs="宋体" w:hint="eastAsia"/>
          <w:b/>
          <w:sz w:val="24"/>
        </w:rPr>
        <w:t>质疑函制作说明：</w:t>
      </w:r>
    </w:p>
    <w:p w14:paraId="2853B5A1"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lastRenderedPageBreak/>
        <w:t>1.供应商提出质疑时，应提交质疑函和必要的证明材料。</w:t>
      </w:r>
    </w:p>
    <w:p w14:paraId="2E6B9B69"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7135DCAA"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3A5F5793"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4.质疑函的质疑事项应具体、明确，并有必要的事实依据和法律依据。</w:t>
      </w:r>
    </w:p>
    <w:p w14:paraId="76AF78F1"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5.质疑函的质疑请求应与质疑事项相关。</w:t>
      </w:r>
    </w:p>
    <w:p w14:paraId="44BFADE3"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087EAC85" w14:textId="77777777" w:rsidR="00FF6344" w:rsidRDefault="00FF6344" w:rsidP="002074D2">
      <w:pPr>
        <w:widowControl/>
        <w:spacing w:line="360" w:lineRule="auto"/>
        <w:jc w:val="left"/>
        <w:rPr>
          <w:rFonts w:ascii="宋体" w:hAnsi="宋体" w:cs="宋体"/>
          <w:sz w:val="30"/>
          <w:szCs w:val="30"/>
        </w:rPr>
      </w:pPr>
    </w:p>
    <w:p w14:paraId="7EAD0FA1" w14:textId="77777777" w:rsidR="00FF6344" w:rsidRDefault="00FF6344" w:rsidP="002074D2">
      <w:pPr>
        <w:spacing w:line="360" w:lineRule="auto"/>
        <w:jc w:val="center"/>
        <w:rPr>
          <w:rFonts w:ascii="宋体" w:hAnsi="宋体" w:cs="宋体"/>
          <w:b/>
          <w:spacing w:val="6"/>
          <w:sz w:val="32"/>
          <w:szCs w:val="32"/>
        </w:rPr>
      </w:pPr>
    </w:p>
    <w:p w14:paraId="503D7EDC" w14:textId="77777777" w:rsidR="00FF6344" w:rsidRDefault="00FF6344" w:rsidP="002074D2">
      <w:pPr>
        <w:spacing w:line="360" w:lineRule="auto"/>
        <w:jc w:val="center"/>
        <w:rPr>
          <w:rFonts w:ascii="宋体" w:hAnsi="宋体" w:cs="宋体"/>
          <w:b/>
          <w:spacing w:val="6"/>
          <w:sz w:val="32"/>
          <w:szCs w:val="32"/>
        </w:rPr>
      </w:pPr>
    </w:p>
    <w:p w14:paraId="6238A300" w14:textId="77777777" w:rsidR="00FF6344" w:rsidRDefault="00FF6344" w:rsidP="002074D2">
      <w:pPr>
        <w:spacing w:line="360" w:lineRule="auto"/>
        <w:jc w:val="center"/>
        <w:rPr>
          <w:rFonts w:ascii="宋体" w:hAnsi="宋体" w:cs="宋体"/>
          <w:b/>
          <w:spacing w:val="6"/>
          <w:sz w:val="32"/>
          <w:szCs w:val="32"/>
        </w:rPr>
      </w:pPr>
    </w:p>
    <w:p w14:paraId="31D2121D" w14:textId="77777777" w:rsidR="00FF6344" w:rsidRDefault="00FF6344" w:rsidP="002074D2">
      <w:pPr>
        <w:spacing w:line="360" w:lineRule="auto"/>
        <w:jc w:val="center"/>
        <w:rPr>
          <w:rFonts w:ascii="宋体" w:hAnsi="宋体" w:cs="宋体"/>
          <w:b/>
          <w:spacing w:val="6"/>
          <w:sz w:val="32"/>
          <w:szCs w:val="32"/>
        </w:rPr>
      </w:pPr>
    </w:p>
    <w:p w14:paraId="630DB794" w14:textId="77777777" w:rsidR="00FF6344" w:rsidRDefault="00FF6344" w:rsidP="002074D2">
      <w:pPr>
        <w:spacing w:line="360" w:lineRule="auto"/>
        <w:jc w:val="center"/>
        <w:rPr>
          <w:rFonts w:ascii="宋体" w:hAnsi="宋体" w:cs="宋体"/>
          <w:b/>
          <w:spacing w:val="6"/>
          <w:sz w:val="32"/>
          <w:szCs w:val="32"/>
        </w:rPr>
      </w:pPr>
    </w:p>
    <w:p w14:paraId="204888D3" w14:textId="77777777" w:rsidR="00FF6344" w:rsidRDefault="00FF6344" w:rsidP="002074D2">
      <w:pPr>
        <w:spacing w:line="360" w:lineRule="auto"/>
        <w:jc w:val="center"/>
        <w:rPr>
          <w:rFonts w:ascii="宋体" w:hAnsi="宋体" w:cs="宋体"/>
          <w:b/>
          <w:spacing w:val="6"/>
          <w:sz w:val="32"/>
          <w:szCs w:val="32"/>
        </w:rPr>
      </w:pPr>
    </w:p>
    <w:p w14:paraId="19B5DB40" w14:textId="77777777" w:rsidR="00FF6344" w:rsidRDefault="00FF6344" w:rsidP="002074D2">
      <w:pPr>
        <w:spacing w:line="360" w:lineRule="auto"/>
        <w:jc w:val="center"/>
        <w:rPr>
          <w:rFonts w:ascii="宋体" w:hAnsi="宋体" w:cs="宋体"/>
          <w:b/>
          <w:spacing w:val="6"/>
          <w:sz w:val="32"/>
          <w:szCs w:val="32"/>
        </w:rPr>
      </w:pPr>
    </w:p>
    <w:p w14:paraId="70A8DC7F" w14:textId="77777777" w:rsidR="00FF6344" w:rsidRDefault="00FF6344" w:rsidP="002074D2">
      <w:pPr>
        <w:spacing w:line="360" w:lineRule="auto"/>
        <w:jc w:val="center"/>
        <w:rPr>
          <w:rFonts w:ascii="宋体" w:hAnsi="宋体" w:cs="宋体"/>
          <w:b/>
          <w:spacing w:val="6"/>
          <w:sz w:val="32"/>
          <w:szCs w:val="32"/>
        </w:rPr>
      </w:pPr>
    </w:p>
    <w:p w14:paraId="191FE176" w14:textId="77777777" w:rsidR="00FF6344" w:rsidRDefault="00FF6344" w:rsidP="002074D2">
      <w:pPr>
        <w:spacing w:line="360" w:lineRule="auto"/>
        <w:jc w:val="center"/>
        <w:rPr>
          <w:rFonts w:ascii="宋体" w:hAnsi="宋体" w:cs="宋体"/>
          <w:b/>
          <w:spacing w:val="6"/>
          <w:sz w:val="32"/>
          <w:szCs w:val="32"/>
        </w:rPr>
      </w:pPr>
    </w:p>
    <w:p w14:paraId="77191FF0" w14:textId="77777777" w:rsidR="00FF6344" w:rsidRDefault="00FF6344" w:rsidP="002074D2">
      <w:pPr>
        <w:spacing w:line="360" w:lineRule="auto"/>
        <w:jc w:val="center"/>
        <w:rPr>
          <w:rFonts w:ascii="宋体" w:hAnsi="宋体" w:cs="宋体"/>
          <w:b/>
          <w:spacing w:val="6"/>
          <w:sz w:val="32"/>
          <w:szCs w:val="32"/>
        </w:rPr>
      </w:pPr>
    </w:p>
    <w:p w14:paraId="19EB439C" w14:textId="77777777" w:rsidR="00FF6344" w:rsidRDefault="00FF6344" w:rsidP="002074D2">
      <w:pPr>
        <w:spacing w:line="360" w:lineRule="auto"/>
        <w:jc w:val="center"/>
        <w:rPr>
          <w:rFonts w:ascii="宋体" w:hAnsi="宋体" w:cs="宋体"/>
          <w:b/>
          <w:spacing w:val="6"/>
          <w:sz w:val="32"/>
          <w:szCs w:val="32"/>
        </w:rPr>
      </w:pPr>
    </w:p>
    <w:p w14:paraId="718D703D" w14:textId="77777777" w:rsidR="00FF6344" w:rsidRDefault="00FF6344" w:rsidP="002074D2">
      <w:pPr>
        <w:spacing w:line="360" w:lineRule="auto"/>
        <w:jc w:val="center"/>
        <w:rPr>
          <w:rFonts w:ascii="宋体" w:hAnsi="宋体" w:cs="宋体"/>
          <w:b/>
          <w:spacing w:val="6"/>
          <w:sz w:val="32"/>
          <w:szCs w:val="32"/>
        </w:rPr>
      </w:pPr>
    </w:p>
    <w:p w14:paraId="5A17D9AE" w14:textId="77777777" w:rsidR="00FF6344" w:rsidRDefault="00B46D33" w:rsidP="002074D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006DC6C" w14:textId="77777777" w:rsidR="00FF6344" w:rsidRDefault="00B46D33" w:rsidP="002074D2">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024310E0" w14:textId="77777777" w:rsidR="00FF6344" w:rsidRDefault="00FF6344" w:rsidP="002074D2">
      <w:pPr>
        <w:spacing w:line="360" w:lineRule="auto"/>
        <w:jc w:val="center"/>
        <w:rPr>
          <w:rFonts w:ascii="宋体" w:hAnsi="宋体" w:cs="宋体"/>
          <w:b/>
          <w:sz w:val="24"/>
        </w:rPr>
      </w:pPr>
    </w:p>
    <w:p w14:paraId="61EB1B98" w14:textId="77777777" w:rsidR="00FF6344" w:rsidRDefault="00B46D33" w:rsidP="002074D2">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138E753C" w14:textId="77777777" w:rsidR="00FF6344" w:rsidRDefault="00B46D33" w:rsidP="002074D2">
      <w:pPr>
        <w:spacing w:line="360" w:lineRule="auto"/>
        <w:rPr>
          <w:rFonts w:ascii="宋体" w:hAnsi="宋体" w:cs="宋体"/>
          <w:sz w:val="24"/>
        </w:rPr>
      </w:pPr>
      <w:r>
        <w:rPr>
          <w:rFonts w:ascii="宋体" w:hAnsi="宋体" w:cs="宋体" w:hint="eastAsia"/>
          <w:sz w:val="24"/>
        </w:rPr>
        <w:t>一、投诉相关主体基本情况</w:t>
      </w:r>
    </w:p>
    <w:p w14:paraId="5B342F33" w14:textId="77777777" w:rsidR="00FF6344" w:rsidRDefault="00B46D33" w:rsidP="002074D2">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7C039E67" w14:textId="77777777" w:rsidR="00FF6344" w:rsidRDefault="00B46D33" w:rsidP="002074D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1E0BE52" w14:textId="77777777" w:rsidR="00FF6344" w:rsidRDefault="00B46D33" w:rsidP="002074D2">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15F20EA8" w14:textId="77777777" w:rsidR="00FF6344" w:rsidRDefault="00B46D33" w:rsidP="002074D2">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022905B9" w14:textId="77777777" w:rsidR="00FF6344" w:rsidRDefault="00B46D33" w:rsidP="002074D2">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7ACD30A4" w14:textId="77777777" w:rsidR="00FF6344" w:rsidRDefault="00B46D33" w:rsidP="002074D2">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2CD00AC1" w14:textId="77777777" w:rsidR="00FF6344" w:rsidRDefault="00B46D33" w:rsidP="002074D2">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44394C61" w14:textId="77777777" w:rsidR="00FF6344" w:rsidRDefault="00B46D33" w:rsidP="002074D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533FCE7" w14:textId="77777777" w:rsidR="00FF6344" w:rsidRDefault="00B46D33" w:rsidP="002074D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67A17B1" w14:textId="77777777" w:rsidR="00FF6344" w:rsidRDefault="00B46D33" w:rsidP="002074D2">
      <w:pPr>
        <w:spacing w:line="360" w:lineRule="auto"/>
        <w:rPr>
          <w:rFonts w:ascii="宋体" w:hAnsi="宋体" w:cs="宋体"/>
          <w:sz w:val="24"/>
        </w:rPr>
      </w:pPr>
      <w:r>
        <w:rPr>
          <w:rFonts w:ascii="宋体" w:hAnsi="宋体" w:cs="宋体" w:hint="eastAsia"/>
          <w:sz w:val="24"/>
        </w:rPr>
        <w:t>被投诉人2</w:t>
      </w:r>
    </w:p>
    <w:p w14:paraId="64EB98BF" w14:textId="77777777" w:rsidR="00FF6344" w:rsidRDefault="00B46D33" w:rsidP="002074D2">
      <w:pPr>
        <w:spacing w:line="360" w:lineRule="auto"/>
        <w:rPr>
          <w:rFonts w:ascii="宋体" w:hAnsi="宋体" w:cs="宋体"/>
          <w:sz w:val="24"/>
          <w:u w:val="dotted"/>
        </w:rPr>
      </w:pPr>
      <w:r>
        <w:rPr>
          <w:rFonts w:ascii="宋体" w:hAnsi="宋体" w:cs="宋体" w:hint="eastAsia"/>
          <w:sz w:val="24"/>
        </w:rPr>
        <w:t>……</w:t>
      </w:r>
    </w:p>
    <w:p w14:paraId="3D4FC11C" w14:textId="77777777" w:rsidR="00FF6344" w:rsidRDefault="00B46D33" w:rsidP="002074D2">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37B03453" w14:textId="77777777" w:rsidR="00FF6344" w:rsidRDefault="00B46D33" w:rsidP="002074D2">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DD4363B" w14:textId="77777777" w:rsidR="00FF6344" w:rsidRDefault="00B46D33" w:rsidP="002074D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1316CB8" w14:textId="77777777" w:rsidR="00FF6344" w:rsidRDefault="00B46D33" w:rsidP="002074D2">
      <w:pPr>
        <w:spacing w:line="360" w:lineRule="auto"/>
        <w:rPr>
          <w:rFonts w:ascii="宋体" w:hAnsi="宋体" w:cs="宋体"/>
          <w:sz w:val="24"/>
        </w:rPr>
      </w:pPr>
      <w:r>
        <w:rPr>
          <w:rFonts w:ascii="宋体" w:hAnsi="宋体" w:cs="宋体" w:hint="eastAsia"/>
          <w:sz w:val="24"/>
        </w:rPr>
        <w:t>二、投诉项目基本情况</w:t>
      </w:r>
    </w:p>
    <w:p w14:paraId="7024AF46" w14:textId="77777777" w:rsidR="00FF6344" w:rsidRDefault="00B46D33" w:rsidP="002074D2">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4A6507DD" w14:textId="77777777" w:rsidR="00FF6344" w:rsidRDefault="00B46D33" w:rsidP="002074D2">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0EB97CE" w14:textId="77777777" w:rsidR="00FF6344" w:rsidRDefault="00B46D33" w:rsidP="002074D2">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092B909B" w14:textId="77777777" w:rsidR="00FF6344" w:rsidRDefault="00B46D33" w:rsidP="002074D2">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67574AD2" w14:textId="77777777" w:rsidR="00FF6344" w:rsidRDefault="00B46D33" w:rsidP="002074D2">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ADE4331" w14:textId="77777777" w:rsidR="00FF6344" w:rsidRDefault="00B46D33" w:rsidP="002074D2">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BC46DAA" w14:textId="77777777" w:rsidR="00FF6344" w:rsidRDefault="00B46D33" w:rsidP="002074D2">
      <w:pPr>
        <w:spacing w:line="360" w:lineRule="auto"/>
        <w:rPr>
          <w:rFonts w:ascii="宋体" w:hAnsi="宋体" w:cs="宋体"/>
          <w:sz w:val="24"/>
        </w:rPr>
      </w:pPr>
      <w:r>
        <w:rPr>
          <w:rFonts w:ascii="宋体" w:hAnsi="宋体" w:cs="宋体" w:hint="eastAsia"/>
          <w:sz w:val="24"/>
        </w:rPr>
        <w:t>三、质疑基本情况</w:t>
      </w:r>
    </w:p>
    <w:p w14:paraId="19AFFBCF" w14:textId="77777777" w:rsidR="00FF6344" w:rsidRDefault="00B46D33" w:rsidP="002074D2">
      <w:pPr>
        <w:spacing w:line="360" w:lineRule="auto"/>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0F5C0101" w14:textId="77777777" w:rsidR="00FF6344" w:rsidRDefault="00B46D33" w:rsidP="002074D2">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579F3DCE" w14:textId="77777777" w:rsidR="00FF6344" w:rsidRDefault="00B46D33" w:rsidP="002074D2">
      <w:pPr>
        <w:spacing w:line="360" w:lineRule="auto"/>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lastRenderedPageBreak/>
        <w:t>作出</w:t>
      </w:r>
      <w:proofErr w:type="gramEnd"/>
      <w:r>
        <w:rPr>
          <w:rFonts w:ascii="宋体" w:hAnsi="宋体" w:cs="宋体" w:hint="eastAsia"/>
          <w:sz w:val="24"/>
        </w:rPr>
        <w:t>答复。</w:t>
      </w:r>
    </w:p>
    <w:p w14:paraId="1312FBC1" w14:textId="77777777" w:rsidR="00FF6344" w:rsidRDefault="00B46D33" w:rsidP="002074D2">
      <w:pPr>
        <w:spacing w:line="360" w:lineRule="auto"/>
        <w:rPr>
          <w:rFonts w:ascii="宋体" w:hAnsi="宋体" w:cs="宋体"/>
          <w:sz w:val="24"/>
        </w:rPr>
      </w:pPr>
      <w:r>
        <w:rPr>
          <w:rFonts w:ascii="宋体" w:hAnsi="宋体" w:cs="宋体" w:hint="eastAsia"/>
          <w:sz w:val="24"/>
        </w:rPr>
        <w:t>四、投诉事项具体内容</w:t>
      </w:r>
    </w:p>
    <w:p w14:paraId="5A50CE83" w14:textId="77777777" w:rsidR="00FF6344" w:rsidRDefault="00B46D33" w:rsidP="002074D2">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690F68A8" w14:textId="77777777" w:rsidR="00FF6344" w:rsidRDefault="00B46D33" w:rsidP="002074D2">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0F2ED28C" w14:textId="77777777" w:rsidR="00FF6344" w:rsidRDefault="00B46D33" w:rsidP="002074D2">
      <w:pPr>
        <w:spacing w:line="360" w:lineRule="auto"/>
        <w:rPr>
          <w:rFonts w:ascii="宋体" w:hAnsi="宋体" w:cs="宋体"/>
          <w:sz w:val="24"/>
          <w:u w:val="dotted"/>
        </w:rPr>
      </w:pPr>
      <w:r>
        <w:rPr>
          <w:rFonts w:ascii="宋体" w:hAnsi="宋体" w:cs="宋体" w:hint="eastAsia"/>
          <w:sz w:val="24"/>
          <w:u w:val="dotted"/>
        </w:rPr>
        <w:t xml:space="preserve">                                                      </w:t>
      </w:r>
    </w:p>
    <w:p w14:paraId="124FEC5A" w14:textId="77777777" w:rsidR="00FF6344" w:rsidRDefault="00B46D33" w:rsidP="002074D2">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1F2AE19C" w14:textId="77777777" w:rsidR="00FF6344" w:rsidRDefault="00B46D33" w:rsidP="002074D2">
      <w:pPr>
        <w:spacing w:line="360" w:lineRule="auto"/>
        <w:rPr>
          <w:rFonts w:ascii="宋体" w:hAnsi="宋体" w:cs="宋体"/>
          <w:sz w:val="24"/>
          <w:u w:val="dotted"/>
        </w:rPr>
      </w:pPr>
      <w:r>
        <w:rPr>
          <w:rFonts w:ascii="宋体" w:hAnsi="宋体" w:cs="宋体" w:hint="eastAsia"/>
          <w:sz w:val="24"/>
          <w:u w:val="dotted"/>
        </w:rPr>
        <w:t xml:space="preserve">                                                      </w:t>
      </w:r>
    </w:p>
    <w:p w14:paraId="4B1DD7E4" w14:textId="77777777" w:rsidR="00FF6344" w:rsidRDefault="00B46D33" w:rsidP="002074D2">
      <w:pPr>
        <w:spacing w:line="360" w:lineRule="auto"/>
        <w:rPr>
          <w:rFonts w:ascii="宋体" w:hAnsi="宋体" w:cs="宋体"/>
          <w:sz w:val="24"/>
        </w:rPr>
      </w:pPr>
      <w:r>
        <w:rPr>
          <w:rFonts w:ascii="宋体" w:hAnsi="宋体" w:cs="宋体" w:hint="eastAsia"/>
          <w:sz w:val="24"/>
        </w:rPr>
        <w:t>投诉事项2</w:t>
      </w:r>
    </w:p>
    <w:p w14:paraId="52F024D6" w14:textId="77777777" w:rsidR="00FF6344" w:rsidRDefault="00B46D33" w:rsidP="002074D2">
      <w:pPr>
        <w:spacing w:line="360" w:lineRule="auto"/>
        <w:rPr>
          <w:rFonts w:ascii="宋体" w:hAnsi="宋体" w:cs="宋体"/>
          <w:sz w:val="24"/>
          <w:u w:val="dotted"/>
        </w:rPr>
      </w:pPr>
      <w:r>
        <w:rPr>
          <w:rFonts w:ascii="宋体" w:hAnsi="宋体" w:cs="宋体" w:hint="eastAsia"/>
          <w:sz w:val="24"/>
        </w:rPr>
        <w:t>……</w:t>
      </w:r>
    </w:p>
    <w:p w14:paraId="61C20BDE" w14:textId="77777777" w:rsidR="00FF6344" w:rsidRDefault="00B46D33" w:rsidP="002074D2">
      <w:pPr>
        <w:spacing w:line="360" w:lineRule="auto"/>
        <w:rPr>
          <w:rFonts w:ascii="宋体" w:hAnsi="宋体" w:cs="宋体"/>
          <w:sz w:val="24"/>
        </w:rPr>
      </w:pPr>
      <w:r>
        <w:rPr>
          <w:rFonts w:ascii="宋体" w:hAnsi="宋体" w:cs="宋体" w:hint="eastAsia"/>
          <w:sz w:val="24"/>
        </w:rPr>
        <w:t>五、与投诉事项相关的投诉请求</w:t>
      </w:r>
    </w:p>
    <w:p w14:paraId="6C4E3397" w14:textId="77777777" w:rsidR="00FF6344" w:rsidRDefault="00B46D33" w:rsidP="002074D2">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0F1E0FEF" w14:textId="77777777" w:rsidR="00FF6344" w:rsidRDefault="00B46D33" w:rsidP="002074D2">
      <w:pPr>
        <w:spacing w:line="360" w:lineRule="auto"/>
        <w:rPr>
          <w:rFonts w:ascii="宋体" w:hAnsi="宋体" w:cs="宋体"/>
          <w:sz w:val="24"/>
          <w:u w:val="single"/>
        </w:rPr>
      </w:pPr>
      <w:r>
        <w:rPr>
          <w:rFonts w:ascii="宋体" w:hAnsi="宋体" w:cs="宋体" w:hint="eastAsia"/>
          <w:sz w:val="24"/>
        </w:rPr>
        <w:t xml:space="preserve">                                                                                                    </w:t>
      </w:r>
    </w:p>
    <w:p w14:paraId="0F5602D8" w14:textId="77777777" w:rsidR="00FF6344" w:rsidRDefault="00B46D33" w:rsidP="002074D2">
      <w:pPr>
        <w:spacing w:line="360" w:lineRule="auto"/>
        <w:rPr>
          <w:rFonts w:ascii="宋体" w:hAnsi="宋体" w:cs="宋体"/>
          <w:sz w:val="24"/>
        </w:rPr>
      </w:pPr>
      <w:r>
        <w:rPr>
          <w:rFonts w:ascii="宋体" w:hAnsi="宋体" w:cs="宋体" w:hint="eastAsia"/>
          <w:sz w:val="24"/>
        </w:rPr>
        <w:t xml:space="preserve">签字(签章)：                   公章：                      </w:t>
      </w:r>
    </w:p>
    <w:p w14:paraId="71B7C2BA" w14:textId="77777777" w:rsidR="00FF6344" w:rsidRDefault="00B46D33" w:rsidP="002074D2">
      <w:pPr>
        <w:spacing w:line="360" w:lineRule="auto"/>
        <w:rPr>
          <w:rFonts w:ascii="宋体" w:hAnsi="宋体" w:cs="宋体"/>
          <w:sz w:val="24"/>
        </w:rPr>
      </w:pPr>
      <w:r>
        <w:rPr>
          <w:rFonts w:ascii="宋体" w:hAnsi="宋体" w:cs="宋体" w:hint="eastAsia"/>
          <w:sz w:val="24"/>
        </w:rPr>
        <w:t xml:space="preserve">日期：    </w:t>
      </w:r>
    </w:p>
    <w:p w14:paraId="31B6447F" w14:textId="77777777" w:rsidR="00FF6344" w:rsidRDefault="00FF6344" w:rsidP="002074D2">
      <w:pPr>
        <w:spacing w:line="360" w:lineRule="auto"/>
        <w:rPr>
          <w:rFonts w:ascii="宋体" w:hAnsi="宋体" w:cs="宋体"/>
          <w:b/>
          <w:sz w:val="24"/>
        </w:rPr>
      </w:pPr>
    </w:p>
    <w:p w14:paraId="386E7768" w14:textId="77777777" w:rsidR="00FF6344" w:rsidRDefault="00FF6344" w:rsidP="002074D2">
      <w:pPr>
        <w:spacing w:line="360" w:lineRule="auto"/>
        <w:rPr>
          <w:rFonts w:ascii="宋体" w:hAnsi="宋体" w:cs="宋体"/>
          <w:b/>
          <w:sz w:val="24"/>
        </w:rPr>
      </w:pPr>
    </w:p>
    <w:p w14:paraId="00E79E43" w14:textId="77777777" w:rsidR="00FF6344" w:rsidRDefault="00B46D33" w:rsidP="002074D2">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50AF1CC6" w14:textId="77777777" w:rsidR="00FF6344" w:rsidRDefault="00B46D33" w:rsidP="002074D2">
      <w:pPr>
        <w:widowControl/>
        <w:spacing w:line="360" w:lineRule="auto"/>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68EFA6C1" w14:textId="77777777" w:rsidR="00FF6344" w:rsidRDefault="00B46D33" w:rsidP="002074D2">
      <w:pPr>
        <w:widowControl/>
        <w:spacing w:line="360" w:lineRule="auto"/>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4CDD22B6"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3.投诉人若对项目的某一分包进行投诉，投诉书应列明具体分包号。</w:t>
      </w:r>
    </w:p>
    <w:p w14:paraId="5A898FD5"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4.投诉书应简要列明质疑事项，质疑函、质疑答复等作为附件材料提供。</w:t>
      </w:r>
    </w:p>
    <w:p w14:paraId="6A5FD7E9"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5.投诉书的投诉事项应具体、明确，并有必要的事实依据和法律依据。</w:t>
      </w:r>
    </w:p>
    <w:p w14:paraId="79EAF74F"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6.投诉书的投诉请求应与投诉事项相关。</w:t>
      </w:r>
    </w:p>
    <w:p w14:paraId="461E8098" w14:textId="77777777" w:rsidR="00FF6344" w:rsidRDefault="00B46D33" w:rsidP="002074D2">
      <w:pPr>
        <w:widowControl/>
        <w:spacing w:line="360" w:lineRule="auto"/>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B381A77" w14:textId="77777777" w:rsidR="00FF6344" w:rsidRDefault="00B46D33" w:rsidP="002074D2">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525C1980" w14:textId="77777777" w:rsidR="00FF6344" w:rsidRDefault="00FF6344" w:rsidP="002074D2">
      <w:pPr>
        <w:spacing w:line="360" w:lineRule="auto"/>
        <w:rPr>
          <w:rFonts w:ascii="宋体" w:hAnsi="宋体" w:cs="宋体"/>
          <w:sz w:val="24"/>
          <w:u w:val="single"/>
        </w:rPr>
      </w:pPr>
    </w:p>
    <w:p w14:paraId="324B2E46" w14:textId="77777777" w:rsidR="00FF6344" w:rsidRDefault="00B46D33" w:rsidP="002074D2">
      <w:pPr>
        <w:spacing w:line="360" w:lineRule="auto"/>
        <w:rPr>
          <w:rFonts w:ascii="宋体" w:hAnsi="宋体" w:cs="宋体"/>
          <w:sz w:val="24"/>
        </w:rPr>
      </w:pPr>
      <w:r>
        <w:rPr>
          <w:rFonts w:ascii="宋体" w:hAnsi="宋体" w:cs="宋体" w:hint="eastAsia"/>
          <w:sz w:val="24"/>
          <w:u w:val="single"/>
        </w:rPr>
        <w:t>中国茶叶博物馆、浙江华耀建设咨询有限公司：</w:t>
      </w:r>
    </w:p>
    <w:p w14:paraId="093B070E" w14:textId="77777777" w:rsidR="00FF6344" w:rsidRDefault="00B46D33" w:rsidP="002074D2">
      <w:pPr>
        <w:spacing w:line="360" w:lineRule="auto"/>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你方组织的中国茶叶博物馆提升项目室外安防及监控中心提升改造安防设备采购【招标编号：HY202404066】</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388A4C79" w14:textId="77777777" w:rsidR="00FF6344" w:rsidRDefault="00B46D33" w:rsidP="002074D2">
      <w:pPr>
        <w:spacing w:line="360" w:lineRule="auto"/>
        <w:rPr>
          <w:rFonts w:ascii="宋体" w:hAnsi="宋体" w:cs="宋体"/>
          <w:sz w:val="24"/>
        </w:rPr>
      </w:pPr>
      <w:r>
        <w:rPr>
          <w:rFonts w:ascii="宋体" w:hAnsi="宋体" w:cs="宋体" w:hint="eastAsia"/>
          <w:sz w:val="24"/>
        </w:rPr>
        <w:t>特此说明。</w:t>
      </w:r>
    </w:p>
    <w:p w14:paraId="2CA49420" w14:textId="77777777" w:rsidR="00FF6344" w:rsidRDefault="00FF6344" w:rsidP="002074D2">
      <w:pPr>
        <w:spacing w:line="360" w:lineRule="auto"/>
        <w:rPr>
          <w:rFonts w:ascii="宋体" w:hAnsi="宋体" w:cs="宋体"/>
          <w:sz w:val="24"/>
        </w:rPr>
      </w:pPr>
    </w:p>
    <w:p w14:paraId="40D3651E" w14:textId="77777777" w:rsidR="00FF6344" w:rsidRDefault="00FF6344" w:rsidP="002074D2">
      <w:pPr>
        <w:spacing w:line="360" w:lineRule="auto"/>
        <w:rPr>
          <w:rFonts w:ascii="宋体" w:hAnsi="宋体" w:cs="宋体"/>
          <w:sz w:val="24"/>
        </w:rPr>
      </w:pPr>
    </w:p>
    <w:p w14:paraId="08DB1368" w14:textId="77777777" w:rsidR="00FF6344" w:rsidRDefault="00FF6344" w:rsidP="002074D2">
      <w:pPr>
        <w:spacing w:line="360" w:lineRule="auto"/>
        <w:rPr>
          <w:rFonts w:ascii="宋体" w:hAnsi="宋体" w:cs="宋体"/>
          <w:sz w:val="24"/>
        </w:rPr>
      </w:pPr>
    </w:p>
    <w:p w14:paraId="578438A6" w14:textId="77777777" w:rsidR="00FF6344" w:rsidRDefault="00B46D33" w:rsidP="002074D2">
      <w:pPr>
        <w:spacing w:line="360" w:lineRule="auto"/>
        <w:ind w:right="480"/>
        <w:rPr>
          <w:rFonts w:ascii="宋体" w:hAnsi="宋体" w:cs="宋体"/>
          <w:sz w:val="24"/>
        </w:rPr>
      </w:pPr>
      <w:r>
        <w:rPr>
          <w:rFonts w:ascii="宋体" w:hAnsi="宋体" w:cs="宋体" w:hint="eastAsia"/>
          <w:sz w:val="24"/>
        </w:rPr>
        <w:t>投标单位（法定名称章）：</w:t>
      </w:r>
    </w:p>
    <w:p w14:paraId="067E172B" w14:textId="77777777" w:rsidR="00FF6344" w:rsidRDefault="00B46D33" w:rsidP="002074D2">
      <w:pPr>
        <w:ind w:right="1440"/>
        <w:jc w:val="center"/>
        <w:rPr>
          <w:rFonts w:ascii="宋体" w:hAnsi="宋体" w:cs="宋体"/>
          <w:sz w:val="24"/>
        </w:rPr>
      </w:pPr>
      <w:r>
        <w:rPr>
          <w:rFonts w:ascii="宋体" w:hAnsi="宋体" w:cs="宋体" w:hint="eastAsia"/>
          <w:sz w:val="24"/>
        </w:rPr>
        <w:t xml:space="preserve">                              日期：       年     月     日</w:t>
      </w:r>
    </w:p>
    <w:p w14:paraId="2E4B7E73" w14:textId="77777777" w:rsidR="00FF6344" w:rsidRDefault="00B46D33" w:rsidP="002074D2">
      <w:pPr>
        <w:rPr>
          <w:rFonts w:ascii="宋体" w:hAnsi="宋体" w:cs="宋体"/>
          <w:sz w:val="24"/>
        </w:rPr>
      </w:pPr>
      <w:r>
        <w:rPr>
          <w:rFonts w:ascii="宋体" w:hAnsi="宋体" w:cs="宋体" w:hint="eastAsia"/>
          <w:b/>
          <w:bCs/>
          <w:sz w:val="24"/>
        </w:rPr>
        <w:t>附：</w:t>
      </w:r>
    </w:p>
    <w:p w14:paraId="213ED39A" w14:textId="77777777" w:rsidR="00FF6344" w:rsidRDefault="00B46D33" w:rsidP="002074D2">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2336" behindDoc="1" locked="0" layoutInCell="1" allowOverlap="1" wp14:anchorId="74717C13" wp14:editId="40B1EAB9">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033F390" id="Rectangle 17" o:spid="_x0000_s1026" style="position:absolute;left:0;text-align:left;margin-left:238.9pt;margin-top:28.05pt;width:212.95pt;height:17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4384" behindDoc="1" locked="0" layoutInCell="1" allowOverlap="1" wp14:anchorId="0486A4EF" wp14:editId="3C72239D">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A665F93" id="Rectangle 16" o:spid="_x0000_s1026" style="position:absolute;left:0;text-align:left;margin-left:-7.2pt;margin-top:30.3pt;width:208.5pt;height:177.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02487BEA" w14:textId="77777777" w:rsidR="00FF6344" w:rsidRDefault="00FF6344" w:rsidP="002074D2">
      <w:pPr>
        <w:autoSpaceDE w:val="0"/>
        <w:autoSpaceDN w:val="0"/>
        <w:jc w:val="center"/>
        <w:rPr>
          <w:rFonts w:ascii="宋体" w:hAnsi="宋体" w:cs="宋体"/>
          <w:b/>
          <w:spacing w:val="6"/>
          <w:sz w:val="32"/>
          <w:szCs w:val="32"/>
        </w:rPr>
      </w:pPr>
    </w:p>
    <w:p w14:paraId="31C65FA1" w14:textId="77777777" w:rsidR="00FF6344" w:rsidRDefault="00FF6344" w:rsidP="002074D2">
      <w:pPr>
        <w:autoSpaceDE w:val="0"/>
        <w:autoSpaceDN w:val="0"/>
        <w:jc w:val="center"/>
        <w:rPr>
          <w:rFonts w:ascii="宋体" w:hAnsi="宋体" w:cs="宋体"/>
          <w:b/>
          <w:spacing w:val="6"/>
          <w:sz w:val="32"/>
          <w:szCs w:val="32"/>
        </w:rPr>
      </w:pPr>
    </w:p>
    <w:p w14:paraId="224F6FFF" w14:textId="77777777" w:rsidR="00FF6344" w:rsidRDefault="00FF6344" w:rsidP="002074D2">
      <w:pPr>
        <w:autoSpaceDE w:val="0"/>
        <w:autoSpaceDN w:val="0"/>
        <w:jc w:val="center"/>
        <w:rPr>
          <w:rFonts w:ascii="宋体" w:hAnsi="宋体" w:cs="宋体"/>
          <w:b/>
          <w:spacing w:val="6"/>
          <w:sz w:val="32"/>
          <w:szCs w:val="32"/>
        </w:rPr>
      </w:pPr>
    </w:p>
    <w:p w14:paraId="5C883F36" w14:textId="77777777" w:rsidR="00FF6344" w:rsidRDefault="00FF6344" w:rsidP="002074D2">
      <w:pPr>
        <w:autoSpaceDE w:val="0"/>
        <w:autoSpaceDN w:val="0"/>
        <w:jc w:val="center"/>
        <w:rPr>
          <w:rFonts w:ascii="宋体" w:hAnsi="宋体" w:cs="宋体"/>
          <w:b/>
          <w:spacing w:val="6"/>
          <w:sz w:val="32"/>
          <w:szCs w:val="32"/>
        </w:rPr>
      </w:pPr>
    </w:p>
    <w:p w14:paraId="71EDCF95" w14:textId="77777777" w:rsidR="00FF6344" w:rsidRDefault="00FF6344" w:rsidP="002074D2">
      <w:pPr>
        <w:autoSpaceDE w:val="0"/>
        <w:autoSpaceDN w:val="0"/>
        <w:jc w:val="center"/>
        <w:rPr>
          <w:rFonts w:ascii="宋体" w:hAnsi="宋体" w:cs="宋体"/>
          <w:b/>
          <w:spacing w:val="6"/>
          <w:sz w:val="32"/>
          <w:szCs w:val="32"/>
        </w:rPr>
      </w:pPr>
    </w:p>
    <w:p w14:paraId="4B418695" w14:textId="77777777" w:rsidR="00FF6344" w:rsidRDefault="00FF6344" w:rsidP="002074D2">
      <w:pPr>
        <w:autoSpaceDE w:val="0"/>
        <w:autoSpaceDN w:val="0"/>
        <w:jc w:val="center"/>
        <w:rPr>
          <w:rFonts w:ascii="宋体" w:hAnsi="宋体" w:cs="宋体"/>
          <w:b/>
          <w:spacing w:val="6"/>
          <w:sz w:val="32"/>
          <w:szCs w:val="32"/>
        </w:rPr>
      </w:pPr>
    </w:p>
    <w:p w14:paraId="2BD4DAEC" w14:textId="77777777" w:rsidR="00FF6344" w:rsidRDefault="00FF6344" w:rsidP="002074D2">
      <w:pPr>
        <w:autoSpaceDE w:val="0"/>
        <w:autoSpaceDN w:val="0"/>
        <w:jc w:val="center"/>
        <w:rPr>
          <w:rFonts w:ascii="宋体" w:hAnsi="宋体" w:cs="宋体"/>
          <w:b/>
          <w:spacing w:val="6"/>
          <w:sz w:val="32"/>
          <w:szCs w:val="32"/>
        </w:rPr>
      </w:pPr>
    </w:p>
    <w:p w14:paraId="1FDF4C94" w14:textId="77777777" w:rsidR="00FF6344" w:rsidRDefault="00FF6344" w:rsidP="002074D2">
      <w:pPr>
        <w:autoSpaceDE w:val="0"/>
        <w:autoSpaceDN w:val="0"/>
        <w:rPr>
          <w:rFonts w:ascii="宋体" w:hAnsi="宋体" w:cs="宋体"/>
          <w:b/>
          <w:spacing w:val="6"/>
          <w:sz w:val="32"/>
          <w:szCs w:val="32"/>
        </w:rPr>
      </w:pPr>
    </w:p>
    <w:p w14:paraId="5489901F" w14:textId="77777777" w:rsidR="00FF6344" w:rsidRDefault="00FF6344" w:rsidP="002074D2">
      <w:pPr>
        <w:autoSpaceDE w:val="0"/>
        <w:autoSpaceDN w:val="0"/>
        <w:rPr>
          <w:rFonts w:ascii="宋体" w:hAnsi="宋体" w:cs="宋体"/>
          <w:b/>
          <w:spacing w:val="6"/>
          <w:sz w:val="32"/>
          <w:szCs w:val="32"/>
        </w:rPr>
      </w:pPr>
    </w:p>
    <w:p w14:paraId="3C6AE49B" w14:textId="77777777" w:rsidR="00FF6344" w:rsidRDefault="00B46D33" w:rsidP="002074D2">
      <w:pPr>
        <w:widowControl/>
        <w:adjustRightInd/>
        <w:jc w:val="left"/>
        <w:rPr>
          <w:rFonts w:ascii="宋体" w:hAnsi="宋体" w:cs="宋体"/>
          <w:b/>
          <w:kern w:val="0"/>
          <w:sz w:val="32"/>
          <w:szCs w:val="32"/>
        </w:rPr>
      </w:pPr>
      <w:r>
        <w:rPr>
          <w:rFonts w:ascii="宋体" w:hAnsi="宋体" w:cs="宋体"/>
          <w:b/>
          <w:kern w:val="0"/>
          <w:sz w:val="32"/>
          <w:szCs w:val="32"/>
        </w:rPr>
        <w:br w:type="page"/>
      </w:r>
    </w:p>
    <w:p w14:paraId="6BD0E500" w14:textId="77777777" w:rsidR="00FF6344" w:rsidRDefault="00B46D33" w:rsidP="002074D2">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14:paraId="47EE10E8" w14:textId="77777777" w:rsidR="00FF6344" w:rsidRDefault="00B46D33" w:rsidP="002074D2">
      <w:pPr>
        <w:widowControl/>
        <w:spacing w:line="360" w:lineRule="auto"/>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130B814E"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u w:val="single"/>
        </w:rPr>
        <w:t>中国茶叶博物馆提升项目室外安防及监控中心提升改造安防设备采购</w:t>
      </w:r>
      <w:r>
        <w:rPr>
          <w:rFonts w:ascii="宋体" w:hAnsi="宋体" w:cs="宋体" w:hint="eastAsia"/>
          <w:sz w:val="24"/>
        </w:rPr>
        <w:t>【招标编号：</w:t>
      </w:r>
      <w:r>
        <w:rPr>
          <w:rFonts w:ascii="宋体" w:hAnsi="宋体" w:cs="宋体" w:hint="eastAsia"/>
          <w:sz w:val="24"/>
          <w:u w:val="single"/>
        </w:rPr>
        <w:t>HY202404066</w:t>
      </w:r>
      <w:r>
        <w:rPr>
          <w:rFonts w:ascii="宋体" w:hAnsi="宋体" w:cs="宋体" w:hint="eastAsia"/>
          <w:sz w:val="24"/>
        </w:rPr>
        <w:t>】</w:t>
      </w:r>
      <w:r>
        <w:rPr>
          <w:rFonts w:ascii="宋体" w:hAnsi="宋体" w:cs="宋体" w:hint="eastAsia"/>
          <w:kern w:val="0"/>
          <w:sz w:val="24"/>
          <w:lang w:val="zh-CN"/>
        </w:rPr>
        <w:t xml:space="preserve">投标。 </w:t>
      </w:r>
    </w:p>
    <w:p w14:paraId="3B6C4BD4"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4A5CA39"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74BCE1E"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三、本次联合投标中，分工如下：</w:t>
      </w:r>
    </w:p>
    <w:p w14:paraId="222F0D79" w14:textId="77777777" w:rsidR="00FF6344" w:rsidRDefault="00B46D33" w:rsidP="002074D2">
      <w:pPr>
        <w:snapToGrid w:val="0"/>
        <w:spacing w:line="360" w:lineRule="auto"/>
        <w:rPr>
          <w:rFonts w:ascii="宋体" w:hAnsi="宋体" w:cs="宋体"/>
          <w:kern w:val="0"/>
          <w:sz w:val="24"/>
          <w:lang w:val="zh-CN"/>
        </w:rPr>
      </w:pPr>
      <w:bookmarkStart w:id="549"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22493C2"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04520D0"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w:t>
      </w:r>
    </w:p>
    <w:bookmarkEnd w:id="549"/>
    <w:p w14:paraId="0708B345"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四、联合体成员中小企业合同份额。</w:t>
      </w:r>
    </w:p>
    <w:p w14:paraId="73D2112A" w14:textId="77777777" w:rsidR="00FF6344" w:rsidRDefault="00B46D33" w:rsidP="002074D2">
      <w:pPr>
        <w:snapToGrid w:val="0"/>
        <w:spacing w:line="360" w:lineRule="auto"/>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5CE973D0"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030CE0A3"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0127A2D"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六、有关本次联合投标的其他事宜：</w:t>
      </w:r>
    </w:p>
    <w:p w14:paraId="7FE5C339"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2C7F5F5D"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2D7A3DCA"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45A14167"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5656F026"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6047B293" w14:textId="77777777" w:rsidR="00FF6344" w:rsidRDefault="00B46D33" w:rsidP="002074D2">
      <w:pPr>
        <w:snapToGrid w:val="0"/>
        <w:spacing w:line="360" w:lineRule="auto"/>
        <w:ind w:right="960"/>
        <w:jc w:val="right"/>
        <w:rPr>
          <w:rFonts w:ascii="宋体" w:hAnsi="宋体" w:cs="宋体"/>
          <w:kern w:val="0"/>
          <w:sz w:val="24"/>
          <w:lang w:val="zh-CN"/>
        </w:rPr>
      </w:pPr>
      <w:r>
        <w:rPr>
          <w:rFonts w:ascii="宋体" w:hAnsi="宋体" w:cs="宋体" w:hint="eastAsia"/>
          <w:kern w:val="0"/>
          <w:sz w:val="24"/>
          <w:lang w:val="zh-CN"/>
        </w:rPr>
        <w:t>……</w:t>
      </w:r>
    </w:p>
    <w:p w14:paraId="399AAA43"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7D82A5A7"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注：按本格式和要求提供。</w:t>
      </w:r>
    </w:p>
    <w:p w14:paraId="1819E54A" w14:textId="77777777" w:rsidR="00FF6344" w:rsidRDefault="00FF6344" w:rsidP="002074D2">
      <w:pPr>
        <w:autoSpaceDE w:val="0"/>
        <w:autoSpaceDN w:val="0"/>
        <w:jc w:val="center"/>
        <w:rPr>
          <w:rFonts w:ascii="宋体" w:hAnsi="宋体" w:cs="宋体"/>
          <w:b/>
          <w:spacing w:val="6"/>
          <w:sz w:val="32"/>
          <w:szCs w:val="32"/>
        </w:rPr>
      </w:pPr>
    </w:p>
    <w:p w14:paraId="347E17D5" w14:textId="77777777" w:rsidR="00FF6344" w:rsidRDefault="00FF6344" w:rsidP="002074D2">
      <w:pPr>
        <w:autoSpaceDE w:val="0"/>
        <w:autoSpaceDN w:val="0"/>
        <w:jc w:val="center"/>
        <w:rPr>
          <w:rFonts w:ascii="宋体" w:hAnsi="宋体" w:cs="宋体"/>
          <w:b/>
          <w:spacing w:val="6"/>
          <w:sz w:val="32"/>
          <w:szCs w:val="32"/>
        </w:rPr>
      </w:pPr>
    </w:p>
    <w:p w14:paraId="646518F3" w14:textId="77777777" w:rsidR="00FF6344" w:rsidRDefault="00FF6344" w:rsidP="002074D2">
      <w:pPr>
        <w:autoSpaceDE w:val="0"/>
        <w:autoSpaceDN w:val="0"/>
        <w:jc w:val="center"/>
        <w:rPr>
          <w:rFonts w:ascii="宋体" w:hAnsi="宋体" w:cs="宋体"/>
          <w:b/>
          <w:spacing w:val="6"/>
          <w:sz w:val="32"/>
          <w:szCs w:val="32"/>
        </w:rPr>
      </w:pPr>
    </w:p>
    <w:p w14:paraId="157B0290" w14:textId="77777777" w:rsidR="00FF6344" w:rsidRDefault="00FF6344" w:rsidP="002074D2">
      <w:pPr>
        <w:autoSpaceDE w:val="0"/>
        <w:autoSpaceDN w:val="0"/>
        <w:jc w:val="center"/>
        <w:rPr>
          <w:rFonts w:ascii="宋体" w:hAnsi="宋体" w:cs="宋体"/>
          <w:b/>
          <w:spacing w:val="6"/>
          <w:sz w:val="32"/>
          <w:szCs w:val="32"/>
        </w:rPr>
      </w:pPr>
    </w:p>
    <w:p w14:paraId="2B1E1173" w14:textId="77777777" w:rsidR="00FF6344" w:rsidRDefault="00FF6344" w:rsidP="002074D2">
      <w:pPr>
        <w:autoSpaceDE w:val="0"/>
        <w:autoSpaceDN w:val="0"/>
        <w:jc w:val="center"/>
        <w:rPr>
          <w:rFonts w:ascii="宋体" w:hAnsi="宋体" w:cs="宋体"/>
          <w:b/>
          <w:spacing w:val="6"/>
          <w:sz w:val="32"/>
          <w:szCs w:val="32"/>
        </w:rPr>
      </w:pPr>
    </w:p>
    <w:p w14:paraId="3B903907" w14:textId="77777777" w:rsidR="00FF6344" w:rsidRDefault="00FF6344" w:rsidP="002074D2">
      <w:pPr>
        <w:autoSpaceDE w:val="0"/>
        <w:autoSpaceDN w:val="0"/>
        <w:jc w:val="center"/>
        <w:rPr>
          <w:rFonts w:ascii="宋体" w:hAnsi="宋体" w:cs="宋体"/>
          <w:b/>
          <w:spacing w:val="6"/>
          <w:sz w:val="32"/>
          <w:szCs w:val="32"/>
        </w:rPr>
      </w:pPr>
    </w:p>
    <w:p w14:paraId="26E889A0" w14:textId="77777777" w:rsidR="00FF6344" w:rsidRDefault="00FF6344" w:rsidP="002074D2">
      <w:pPr>
        <w:autoSpaceDE w:val="0"/>
        <w:autoSpaceDN w:val="0"/>
        <w:jc w:val="center"/>
        <w:rPr>
          <w:rFonts w:ascii="宋体" w:hAnsi="宋体" w:cs="宋体"/>
          <w:b/>
          <w:spacing w:val="6"/>
          <w:sz w:val="32"/>
          <w:szCs w:val="32"/>
        </w:rPr>
      </w:pPr>
    </w:p>
    <w:p w14:paraId="41F48EED" w14:textId="77777777" w:rsidR="00FF6344" w:rsidRDefault="00FF6344" w:rsidP="002074D2">
      <w:pPr>
        <w:autoSpaceDE w:val="0"/>
        <w:autoSpaceDN w:val="0"/>
        <w:jc w:val="center"/>
        <w:rPr>
          <w:rFonts w:ascii="宋体" w:hAnsi="宋体" w:cs="宋体"/>
          <w:b/>
          <w:spacing w:val="6"/>
          <w:sz w:val="32"/>
          <w:szCs w:val="32"/>
        </w:rPr>
      </w:pPr>
    </w:p>
    <w:p w14:paraId="5E1BDEBB" w14:textId="77777777" w:rsidR="00FF6344" w:rsidRDefault="00FF6344" w:rsidP="002074D2">
      <w:pPr>
        <w:autoSpaceDE w:val="0"/>
        <w:autoSpaceDN w:val="0"/>
        <w:jc w:val="center"/>
        <w:rPr>
          <w:rFonts w:ascii="宋体" w:hAnsi="宋体" w:cs="宋体"/>
          <w:b/>
          <w:spacing w:val="6"/>
          <w:sz w:val="32"/>
          <w:szCs w:val="32"/>
        </w:rPr>
      </w:pPr>
    </w:p>
    <w:p w14:paraId="6E3C9475" w14:textId="77777777" w:rsidR="00FF6344" w:rsidRDefault="00FF6344" w:rsidP="002074D2">
      <w:pPr>
        <w:autoSpaceDE w:val="0"/>
        <w:autoSpaceDN w:val="0"/>
        <w:jc w:val="center"/>
        <w:rPr>
          <w:rFonts w:ascii="宋体" w:hAnsi="宋体" w:cs="宋体"/>
          <w:b/>
          <w:spacing w:val="6"/>
          <w:sz w:val="32"/>
          <w:szCs w:val="32"/>
        </w:rPr>
      </w:pPr>
    </w:p>
    <w:p w14:paraId="25183541" w14:textId="77777777" w:rsidR="00FF6344" w:rsidRDefault="00FF6344" w:rsidP="002074D2">
      <w:pPr>
        <w:autoSpaceDE w:val="0"/>
        <w:autoSpaceDN w:val="0"/>
        <w:jc w:val="center"/>
        <w:rPr>
          <w:rFonts w:ascii="宋体" w:hAnsi="宋体" w:cs="宋体"/>
          <w:b/>
          <w:spacing w:val="6"/>
          <w:sz w:val="32"/>
          <w:szCs w:val="32"/>
        </w:rPr>
      </w:pPr>
    </w:p>
    <w:p w14:paraId="2CBFD60E" w14:textId="77777777" w:rsidR="00FF6344" w:rsidRDefault="00FF6344" w:rsidP="002074D2">
      <w:pPr>
        <w:autoSpaceDE w:val="0"/>
        <w:autoSpaceDN w:val="0"/>
        <w:jc w:val="center"/>
        <w:rPr>
          <w:rFonts w:ascii="宋体" w:hAnsi="宋体" w:cs="宋体"/>
          <w:b/>
          <w:spacing w:val="6"/>
          <w:sz w:val="32"/>
          <w:szCs w:val="32"/>
        </w:rPr>
      </w:pPr>
    </w:p>
    <w:p w14:paraId="5683AFF3" w14:textId="77777777" w:rsidR="00FF6344" w:rsidRDefault="00B46D33" w:rsidP="002074D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501E774" w14:textId="77777777" w:rsidR="00FF6344" w:rsidRDefault="00B46D33" w:rsidP="002074D2">
      <w:pPr>
        <w:widowControl/>
        <w:adjustRightInd/>
        <w:jc w:val="center"/>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6</w:t>
      </w:r>
      <w:r>
        <w:rPr>
          <w:rFonts w:ascii="宋体" w:hAnsi="宋体" w:cs="宋体" w:hint="eastAsia"/>
          <w:b/>
          <w:kern w:val="0"/>
          <w:sz w:val="32"/>
          <w:szCs w:val="32"/>
        </w:rPr>
        <w:t>：分包意向协议</w:t>
      </w:r>
    </w:p>
    <w:p w14:paraId="05190F62" w14:textId="77777777" w:rsidR="00FF6344" w:rsidRDefault="00B46D33" w:rsidP="002074D2">
      <w:pPr>
        <w:widowControl/>
        <w:spacing w:line="360" w:lineRule="auto"/>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D6FC598"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中国茶叶博物馆提升项目室外安防及监控中心提升改造安防设备采购【招标编号：HY202404066】</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3FC2B64"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一、分包标的及数量</w:t>
      </w:r>
    </w:p>
    <w:p w14:paraId="6C1966A1"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25831D62" w14:textId="77777777" w:rsidR="00FF6344" w:rsidRDefault="00B46D33" w:rsidP="002074D2">
      <w:pPr>
        <w:pStyle w:val="2"/>
        <w:ind w:leftChars="316" w:left="664" w:firstLine="0"/>
        <w:rPr>
          <w:rFonts w:ascii="宋体" w:eastAsia="宋体" w:hAnsi="宋体" w:cs="宋体"/>
          <w:kern w:val="0"/>
          <w:sz w:val="24"/>
          <w:szCs w:val="24"/>
        </w:rPr>
      </w:pPr>
      <w:r>
        <w:rPr>
          <w:rFonts w:ascii="宋体" w:eastAsia="宋体" w:hAnsi="宋体" w:cs="宋体" w:hint="eastAsia"/>
          <w:kern w:val="0"/>
          <w:sz w:val="24"/>
          <w:szCs w:val="24"/>
        </w:rPr>
        <w:t>……</w:t>
      </w:r>
    </w:p>
    <w:p w14:paraId="320B0BD9"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二、分包供应商中小企业合同份额</w:t>
      </w:r>
    </w:p>
    <w:p w14:paraId="6CD2561A" w14:textId="77777777" w:rsidR="00FF6344" w:rsidRDefault="00B46D33" w:rsidP="002074D2">
      <w:pPr>
        <w:snapToGrid w:val="0"/>
        <w:spacing w:line="360" w:lineRule="auto"/>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5C3E0E37" w14:textId="77777777" w:rsidR="00FF6344" w:rsidRDefault="00B46D33" w:rsidP="002074D2">
      <w:pPr>
        <w:spacing w:line="360" w:lineRule="auto"/>
        <w:rPr>
          <w:rFonts w:ascii="宋体" w:hAnsi="宋体" w:cs="宋体"/>
          <w:b/>
          <w:bCs/>
          <w:kern w:val="0"/>
          <w:sz w:val="24"/>
          <w:lang w:val="zh-CN"/>
        </w:rPr>
      </w:pPr>
      <w:r>
        <w:rPr>
          <w:rFonts w:ascii="宋体" w:hAnsi="宋体" w:cs="宋体" w:hint="eastAsia"/>
          <w:sz w:val="24"/>
        </w:rPr>
        <w:t>2、</w:t>
      </w:r>
      <w:bookmarkStart w:id="55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50"/>
    </w:p>
    <w:p w14:paraId="53B44E0A"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三、分包工作履行期限、地点、方式</w:t>
      </w:r>
    </w:p>
    <w:p w14:paraId="4722AB5A" w14:textId="77777777" w:rsidR="00FF6344" w:rsidRDefault="00B46D33" w:rsidP="002074D2">
      <w:pPr>
        <w:snapToGrid w:val="0"/>
        <w:spacing w:line="360" w:lineRule="auto"/>
        <w:rPr>
          <w:rFonts w:ascii="宋体" w:hAnsi="宋体" w:cs="宋体"/>
          <w:u w:val="single"/>
        </w:rPr>
      </w:pPr>
      <w:r>
        <w:rPr>
          <w:rFonts w:ascii="宋体" w:hAnsi="宋体" w:cs="宋体" w:hint="eastAsia"/>
          <w:u w:val="single"/>
        </w:rPr>
        <w:t xml:space="preserve">                                                                                  </w:t>
      </w:r>
    </w:p>
    <w:p w14:paraId="18146DBF"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四、质量</w:t>
      </w:r>
    </w:p>
    <w:p w14:paraId="62C2E7E4"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u w:val="single"/>
        </w:rPr>
        <w:t xml:space="preserve">                                                                                       </w:t>
      </w:r>
    </w:p>
    <w:p w14:paraId="6A46F5CF"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五、价款或者报酬</w:t>
      </w:r>
    </w:p>
    <w:p w14:paraId="3F50FA30" w14:textId="77777777" w:rsidR="00FF6344" w:rsidRDefault="00B46D33" w:rsidP="002074D2">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209AE42C" w14:textId="77777777" w:rsidR="00FF6344" w:rsidRDefault="00B46D33" w:rsidP="002074D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71303290"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u w:val="single"/>
        </w:rPr>
        <w:t xml:space="preserve">                                                                                     </w:t>
      </w:r>
    </w:p>
    <w:p w14:paraId="6110C28F"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七、争议解决的办法</w:t>
      </w:r>
    </w:p>
    <w:p w14:paraId="5B04D8B7"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u w:val="single"/>
        </w:rPr>
        <w:t xml:space="preserve">                                                                                  </w:t>
      </w:r>
    </w:p>
    <w:p w14:paraId="63FACC7B" w14:textId="77777777" w:rsidR="00FF6344" w:rsidRDefault="00B46D33" w:rsidP="002074D2">
      <w:pPr>
        <w:snapToGrid w:val="0"/>
        <w:spacing w:line="360" w:lineRule="auto"/>
        <w:ind w:leftChars="342" w:left="718"/>
        <w:rPr>
          <w:rFonts w:ascii="宋体" w:hAnsi="宋体" w:cs="宋体"/>
          <w:kern w:val="0"/>
          <w:sz w:val="24"/>
          <w:lang w:val="zh-CN"/>
        </w:rPr>
      </w:pPr>
      <w:r>
        <w:rPr>
          <w:rFonts w:ascii="宋体" w:hAnsi="宋体" w:cs="宋体" w:hint="eastAsia"/>
          <w:kern w:val="0"/>
          <w:sz w:val="24"/>
          <w:lang w:val="zh-CN"/>
        </w:rPr>
        <w:lastRenderedPageBreak/>
        <w:t xml:space="preserve">                                          投标人名称(电子签名)：</w:t>
      </w:r>
    </w:p>
    <w:p w14:paraId="27836905" w14:textId="77777777" w:rsidR="00FF6344" w:rsidRDefault="00B46D33" w:rsidP="002074D2">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7760B297" w14:textId="77777777" w:rsidR="00FF6344" w:rsidRDefault="00B46D33" w:rsidP="002074D2">
      <w:pPr>
        <w:snapToGrid w:val="0"/>
        <w:spacing w:line="360" w:lineRule="auto"/>
        <w:rPr>
          <w:rFonts w:ascii="宋体" w:hAnsi="宋体" w:cs="宋体"/>
        </w:rPr>
      </w:pPr>
      <w:r>
        <w:rPr>
          <w:rFonts w:ascii="宋体" w:hAnsi="宋体" w:cs="宋体" w:hint="eastAsia"/>
          <w:kern w:val="0"/>
          <w:sz w:val="24"/>
          <w:lang w:val="zh-CN"/>
        </w:rPr>
        <w:t>……</w:t>
      </w:r>
    </w:p>
    <w:p w14:paraId="53B03986" w14:textId="77777777" w:rsidR="00FF6344" w:rsidRDefault="00B46D33" w:rsidP="002074D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2A9BAE76"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注：按本格式和要求提供。</w:t>
      </w:r>
    </w:p>
    <w:p w14:paraId="3180A41C" w14:textId="77777777" w:rsidR="00FF6344" w:rsidRDefault="00FF6344" w:rsidP="002074D2">
      <w:pPr>
        <w:autoSpaceDE w:val="0"/>
        <w:autoSpaceDN w:val="0"/>
        <w:jc w:val="center"/>
        <w:rPr>
          <w:rFonts w:ascii="宋体" w:hAnsi="宋体" w:cs="宋体"/>
          <w:b/>
          <w:spacing w:val="6"/>
          <w:sz w:val="32"/>
          <w:szCs w:val="32"/>
        </w:rPr>
      </w:pPr>
    </w:p>
    <w:p w14:paraId="2F248556" w14:textId="77777777" w:rsidR="00FF6344" w:rsidRDefault="00FF6344" w:rsidP="002074D2">
      <w:pPr>
        <w:autoSpaceDE w:val="0"/>
        <w:autoSpaceDN w:val="0"/>
        <w:jc w:val="center"/>
        <w:rPr>
          <w:rFonts w:ascii="宋体" w:hAnsi="宋体" w:cs="宋体"/>
          <w:b/>
          <w:spacing w:val="6"/>
          <w:sz w:val="32"/>
          <w:szCs w:val="32"/>
        </w:rPr>
      </w:pPr>
    </w:p>
    <w:p w14:paraId="271C12CE" w14:textId="77777777" w:rsidR="00FF6344" w:rsidRDefault="00FF6344" w:rsidP="002074D2">
      <w:pPr>
        <w:autoSpaceDE w:val="0"/>
        <w:autoSpaceDN w:val="0"/>
        <w:jc w:val="center"/>
        <w:rPr>
          <w:rFonts w:ascii="宋体" w:hAnsi="宋体" w:cs="宋体"/>
          <w:b/>
          <w:spacing w:val="6"/>
          <w:sz w:val="32"/>
          <w:szCs w:val="32"/>
        </w:rPr>
      </w:pPr>
    </w:p>
    <w:p w14:paraId="7B0A2526" w14:textId="77777777" w:rsidR="00FF6344" w:rsidRDefault="00FF6344" w:rsidP="002074D2">
      <w:pPr>
        <w:autoSpaceDE w:val="0"/>
        <w:autoSpaceDN w:val="0"/>
        <w:jc w:val="center"/>
        <w:rPr>
          <w:rFonts w:ascii="宋体" w:hAnsi="宋体" w:cs="宋体"/>
          <w:b/>
          <w:spacing w:val="6"/>
          <w:sz w:val="32"/>
          <w:szCs w:val="32"/>
        </w:rPr>
      </w:pPr>
    </w:p>
    <w:p w14:paraId="4F402B79" w14:textId="77777777" w:rsidR="00FF6344" w:rsidRDefault="00FF6344" w:rsidP="002074D2">
      <w:pPr>
        <w:autoSpaceDE w:val="0"/>
        <w:autoSpaceDN w:val="0"/>
        <w:jc w:val="center"/>
        <w:rPr>
          <w:rFonts w:ascii="宋体" w:hAnsi="宋体" w:cs="宋体"/>
          <w:b/>
          <w:spacing w:val="6"/>
          <w:sz w:val="32"/>
          <w:szCs w:val="32"/>
        </w:rPr>
      </w:pPr>
    </w:p>
    <w:p w14:paraId="6BD0A6C8" w14:textId="77777777" w:rsidR="00FF6344" w:rsidRDefault="00FF6344" w:rsidP="002074D2">
      <w:pPr>
        <w:autoSpaceDE w:val="0"/>
        <w:autoSpaceDN w:val="0"/>
        <w:jc w:val="center"/>
        <w:rPr>
          <w:rFonts w:ascii="宋体" w:hAnsi="宋体" w:cs="宋体"/>
          <w:b/>
          <w:spacing w:val="6"/>
          <w:sz w:val="32"/>
          <w:szCs w:val="32"/>
        </w:rPr>
      </w:pPr>
    </w:p>
    <w:p w14:paraId="3E9B4117" w14:textId="77777777" w:rsidR="00FF6344" w:rsidRDefault="00FF6344" w:rsidP="002074D2">
      <w:pPr>
        <w:autoSpaceDE w:val="0"/>
        <w:autoSpaceDN w:val="0"/>
        <w:jc w:val="center"/>
        <w:rPr>
          <w:rFonts w:ascii="宋体" w:hAnsi="宋体" w:cs="宋体"/>
          <w:b/>
          <w:spacing w:val="6"/>
          <w:sz w:val="32"/>
          <w:szCs w:val="32"/>
        </w:rPr>
      </w:pPr>
    </w:p>
    <w:p w14:paraId="651CE1B3" w14:textId="77777777" w:rsidR="00FF6344" w:rsidRDefault="00FF6344" w:rsidP="002074D2">
      <w:pPr>
        <w:autoSpaceDE w:val="0"/>
        <w:autoSpaceDN w:val="0"/>
        <w:jc w:val="center"/>
        <w:rPr>
          <w:rFonts w:ascii="宋体" w:hAnsi="宋体" w:cs="宋体"/>
          <w:b/>
          <w:spacing w:val="6"/>
          <w:sz w:val="32"/>
          <w:szCs w:val="32"/>
        </w:rPr>
      </w:pPr>
    </w:p>
    <w:p w14:paraId="200B81C5" w14:textId="77777777" w:rsidR="00FF6344" w:rsidRDefault="00FF6344" w:rsidP="002074D2">
      <w:pPr>
        <w:autoSpaceDE w:val="0"/>
        <w:autoSpaceDN w:val="0"/>
        <w:jc w:val="center"/>
        <w:rPr>
          <w:rFonts w:ascii="宋体" w:hAnsi="宋体" w:cs="宋体"/>
          <w:b/>
          <w:spacing w:val="6"/>
          <w:sz w:val="32"/>
          <w:szCs w:val="32"/>
        </w:rPr>
      </w:pPr>
    </w:p>
    <w:p w14:paraId="747E3210" w14:textId="77777777" w:rsidR="00FF6344" w:rsidRDefault="00FF6344" w:rsidP="002074D2">
      <w:pPr>
        <w:autoSpaceDE w:val="0"/>
        <w:autoSpaceDN w:val="0"/>
        <w:jc w:val="center"/>
        <w:rPr>
          <w:rFonts w:ascii="宋体" w:hAnsi="宋体" w:cs="宋体"/>
          <w:b/>
          <w:spacing w:val="6"/>
          <w:sz w:val="32"/>
          <w:szCs w:val="32"/>
        </w:rPr>
      </w:pPr>
    </w:p>
    <w:p w14:paraId="2853854D" w14:textId="77777777" w:rsidR="00FF6344" w:rsidRDefault="00FF6344" w:rsidP="002074D2">
      <w:pPr>
        <w:autoSpaceDE w:val="0"/>
        <w:autoSpaceDN w:val="0"/>
        <w:jc w:val="center"/>
        <w:rPr>
          <w:rFonts w:ascii="宋体" w:hAnsi="宋体" w:cs="宋体"/>
          <w:b/>
          <w:spacing w:val="6"/>
          <w:sz w:val="32"/>
          <w:szCs w:val="32"/>
        </w:rPr>
      </w:pPr>
    </w:p>
    <w:p w14:paraId="272DAD9F" w14:textId="77777777" w:rsidR="00FF6344" w:rsidRDefault="00FF6344" w:rsidP="002074D2">
      <w:pPr>
        <w:autoSpaceDE w:val="0"/>
        <w:autoSpaceDN w:val="0"/>
        <w:jc w:val="center"/>
        <w:rPr>
          <w:rFonts w:ascii="宋体" w:hAnsi="宋体" w:cs="宋体"/>
          <w:b/>
          <w:spacing w:val="6"/>
          <w:sz w:val="32"/>
          <w:szCs w:val="32"/>
        </w:rPr>
      </w:pPr>
    </w:p>
    <w:p w14:paraId="1E6A6DA7" w14:textId="77777777" w:rsidR="00FF6344" w:rsidRDefault="00FF6344" w:rsidP="002074D2">
      <w:pPr>
        <w:autoSpaceDE w:val="0"/>
        <w:autoSpaceDN w:val="0"/>
        <w:jc w:val="center"/>
        <w:rPr>
          <w:rFonts w:ascii="宋体" w:hAnsi="宋体" w:cs="宋体"/>
          <w:b/>
          <w:spacing w:val="6"/>
          <w:sz w:val="32"/>
          <w:szCs w:val="32"/>
        </w:rPr>
      </w:pPr>
    </w:p>
    <w:p w14:paraId="73FD5EAE" w14:textId="77777777" w:rsidR="00FF6344" w:rsidRDefault="00FF6344" w:rsidP="002074D2">
      <w:pPr>
        <w:autoSpaceDE w:val="0"/>
        <w:autoSpaceDN w:val="0"/>
        <w:jc w:val="center"/>
        <w:rPr>
          <w:rFonts w:ascii="宋体" w:hAnsi="宋体" w:cs="宋体"/>
          <w:b/>
          <w:spacing w:val="6"/>
          <w:sz w:val="32"/>
          <w:szCs w:val="32"/>
        </w:rPr>
      </w:pPr>
    </w:p>
    <w:p w14:paraId="5A263032" w14:textId="77777777" w:rsidR="00FF6344" w:rsidRDefault="00FF6344" w:rsidP="002074D2">
      <w:pPr>
        <w:autoSpaceDE w:val="0"/>
        <w:autoSpaceDN w:val="0"/>
        <w:jc w:val="center"/>
        <w:rPr>
          <w:rFonts w:ascii="宋体" w:hAnsi="宋体" w:cs="宋体"/>
          <w:b/>
          <w:spacing w:val="6"/>
          <w:sz w:val="32"/>
          <w:szCs w:val="32"/>
        </w:rPr>
      </w:pPr>
    </w:p>
    <w:p w14:paraId="0613D917" w14:textId="77777777" w:rsidR="00FF6344" w:rsidRDefault="00B46D33" w:rsidP="002074D2">
      <w:pPr>
        <w:widowControl/>
        <w:adjustRightInd/>
        <w:jc w:val="left"/>
        <w:rPr>
          <w:rFonts w:ascii="宋体" w:hAnsi="宋体" w:cs="宋体"/>
          <w:b/>
          <w:kern w:val="0"/>
          <w:sz w:val="32"/>
          <w:szCs w:val="32"/>
        </w:rPr>
      </w:pPr>
      <w:r>
        <w:rPr>
          <w:rFonts w:ascii="宋体" w:hAnsi="宋体" w:cs="宋体"/>
          <w:b/>
          <w:kern w:val="0"/>
          <w:sz w:val="32"/>
          <w:szCs w:val="32"/>
        </w:rPr>
        <w:br w:type="page"/>
      </w:r>
    </w:p>
    <w:p w14:paraId="427C028D" w14:textId="77777777" w:rsidR="00FF6344" w:rsidRDefault="00B46D33" w:rsidP="002074D2">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7</w:t>
      </w:r>
      <w:r>
        <w:rPr>
          <w:rFonts w:ascii="宋体" w:hAnsi="宋体" w:cs="宋体" w:hint="eastAsia"/>
          <w:b/>
          <w:kern w:val="0"/>
          <w:sz w:val="32"/>
          <w:szCs w:val="32"/>
        </w:rPr>
        <w:t>：中小企业声明函</w:t>
      </w:r>
    </w:p>
    <w:p w14:paraId="2A7AA1BB" w14:textId="77777777" w:rsidR="00FF6344" w:rsidRDefault="00B46D33" w:rsidP="002074D2">
      <w:pPr>
        <w:spacing w:line="360" w:lineRule="auto"/>
        <w:jc w:val="center"/>
        <w:rPr>
          <w:rFonts w:ascii="宋体" w:hAnsi="宋体" w:cs="宋体"/>
          <w:b/>
          <w:sz w:val="32"/>
          <w:szCs w:val="32"/>
        </w:rPr>
      </w:pPr>
      <w:r>
        <w:rPr>
          <w:rFonts w:ascii="宋体" w:hAnsi="宋体" w:cs="宋体" w:hint="eastAsia"/>
          <w:b/>
          <w:sz w:val="32"/>
          <w:szCs w:val="32"/>
        </w:rPr>
        <w:t>中小企业声明函（货物）</w:t>
      </w:r>
    </w:p>
    <w:p w14:paraId="3D9B59DA" w14:textId="77777777" w:rsidR="00FF6344" w:rsidRDefault="00B46D33" w:rsidP="002074D2">
      <w:pPr>
        <w:spacing w:line="360" w:lineRule="auto"/>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0BD2CEA6" w14:textId="77777777" w:rsidR="00FF6344" w:rsidRDefault="00B46D33" w:rsidP="002074D2">
      <w:pPr>
        <w:spacing w:line="360" w:lineRule="auto"/>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314E709A" w14:textId="77777777" w:rsidR="00FF6344" w:rsidRDefault="00B46D33" w:rsidP="002074D2">
      <w:pPr>
        <w:spacing w:line="360" w:lineRule="auto"/>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29428390" w14:textId="77777777" w:rsidR="00FF6344" w:rsidRDefault="00B46D33" w:rsidP="002074D2">
      <w:pPr>
        <w:spacing w:line="360" w:lineRule="auto"/>
        <w:rPr>
          <w:rFonts w:ascii="宋体" w:hAnsi="宋体" w:cs="宋体"/>
          <w:sz w:val="24"/>
        </w:rPr>
      </w:pPr>
      <w:r>
        <w:rPr>
          <w:rFonts w:ascii="宋体" w:hAnsi="宋体" w:cs="宋体" w:hint="eastAsia"/>
          <w:sz w:val="24"/>
        </w:rPr>
        <w:t>……</w:t>
      </w:r>
    </w:p>
    <w:p w14:paraId="77BDE6F4" w14:textId="77777777" w:rsidR="00FF6344" w:rsidRDefault="00B46D33" w:rsidP="002074D2">
      <w:pPr>
        <w:spacing w:line="360" w:lineRule="auto"/>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4B520EF5" w14:textId="77777777" w:rsidR="00FF6344" w:rsidRDefault="00B46D33" w:rsidP="002074D2">
      <w:pPr>
        <w:spacing w:line="360" w:lineRule="auto"/>
        <w:rPr>
          <w:rFonts w:ascii="宋体" w:hAnsi="宋体" w:cs="宋体"/>
          <w:sz w:val="24"/>
        </w:rPr>
      </w:pPr>
      <w:r>
        <w:rPr>
          <w:rFonts w:ascii="宋体" w:hAnsi="宋体" w:cs="宋体" w:hint="eastAsia"/>
          <w:sz w:val="24"/>
        </w:rPr>
        <w:t>本企业对上述声明内容的真实性负责。如有虚假，将依法承担相应责任。</w:t>
      </w:r>
    </w:p>
    <w:p w14:paraId="2614B1A2" w14:textId="77777777" w:rsidR="00FF6344" w:rsidRDefault="00B46D33" w:rsidP="002074D2">
      <w:pPr>
        <w:snapToGrid w:val="0"/>
        <w:spacing w:line="360" w:lineRule="auto"/>
        <w:rPr>
          <w:rFonts w:ascii="宋体" w:hAnsi="宋体" w:cs="宋体"/>
          <w:kern w:val="0"/>
          <w:sz w:val="24"/>
        </w:rPr>
      </w:pPr>
      <w:r>
        <w:rPr>
          <w:rFonts w:ascii="宋体" w:hAnsi="宋体" w:cs="宋体" w:hint="eastAsia"/>
          <w:kern w:val="0"/>
          <w:sz w:val="24"/>
          <w:lang w:val="zh-CN"/>
        </w:rPr>
        <w:t>投标人名称(电子签名)：</w:t>
      </w:r>
    </w:p>
    <w:p w14:paraId="02EF6B86" w14:textId="77777777" w:rsidR="00FF6344" w:rsidRDefault="00B46D33" w:rsidP="002074D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5FC94B9" w14:textId="77777777" w:rsidR="00FF6344" w:rsidRDefault="00B46D33" w:rsidP="002074D2">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14:paraId="35E25B05" w14:textId="77777777" w:rsidR="00FF6344" w:rsidRDefault="00B46D33" w:rsidP="002074D2">
      <w:pPr>
        <w:spacing w:line="360" w:lineRule="auto"/>
        <w:ind w:right="420"/>
        <w:rPr>
          <w:rFonts w:ascii="宋体" w:hAnsi="宋体" w:cs="宋体"/>
          <w:sz w:val="24"/>
        </w:rPr>
      </w:pPr>
      <w:r>
        <w:rPr>
          <w:rFonts w:ascii="宋体" w:hAnsi="宋体" w:cs="宋体" w:hint="eastAsia"/>
          <w:sz w:val="24"/>
        </w:rPr>
        <w:t>注：</w:t>
      </w:r>
    </w:p>
    <w:p w14:paraId="47CAA92E" w14:textId="77777777" w:rsidR="00FF6344" w:rsidRDefault="00B46D33" w:rsidP="002074D2">
      <w:pPr>
        <w:spacing w:line="360" w:lineRule="auto"/>
        <w:ind w:right="42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C925CC" w14:textId="77777777" w:rsidR="00FF6344" w:rsidRDefault="00B46D33" w:rsidP="002074D2">
      <w:pPr>
        <w:spacing w:line="360" w:lineRule="auto"/>
        <w:ind w:right="420"/>
        <w:rPr>
          <w:rFonts w:ascii="宋体" w:hAnsi="宋体" w:cs="宋体"/>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BBE603" w14:textId="77777777" w:rsidR="00FF6344" w:rsidRDefault="00FF6344" w:rsidP="002074D2">
      <w:pPr>
        <w:spacing w:line="360" w:lineRule="auto"/>
        <w:jc w:val="center"/>
        <w:rPr>
          <w:rFonts w:ascii="宋体" w:hAnsi="宋体" w:cs="宋体"/>
          <w:b/>
          <w:sz w:val="32"/>
          <w:szCs w:val="32"/>
        </w:rPr>
      </w:pPr>
    </w:p>
    <w:p w14:paraId="0A73F84E" w14:textId="77777777" w:rsidR="00FF6344" w:rsidRDefault="00FF6344" w:rsidP="002074D2">
      <w:pPr>
        <w:spacing w:line="360" w:lineRule="auto"/>
        <w:jc w:val="center"/>
        <w:rPr>
          <w:rFonts w:ascii="宋体" w:hAnsi="宋体" w:cs="宋体"/>
          <w:b/>
          <w:sz w:val="32"/>
          <w:szCs w:val="32"/>
        </w:rPr>
      </w:pPr>
    </w:p>
    <w:p w14:paraId="1E097B84" w14:textId="77777777" w:rsidR="00FF6344" w:rsidRDefault="00FF6344" w:rsidP="002074D2">
      <w:pPr>
        <w:spacing w:line="360" w:lineRule="auto"/>
        <w:jc w:val="center"/>
        <w:rPr>
          <w:rFonts w:ascii="宋体" w:hAnsi="宋体" w:cs="宋体"/>
          <w:b/>
          <w:sz w:val="32"/>
          <w:szCs w:val="32"/>
        </w:rPr>
      </w:pPr>
    </w:p>
    <w:p w14:paraId="6CD42CC0" w14:textId="77777777" w:rsidR="00FF6344" w:rsidRDefault="00FF6344" w:rsidP="002074D2">
      <w:pPr>
        <w:spacing w:line="360" w:lineRule="auto"/>
        <w:jc w:val="center"/>
        <w:rPr>
          <w:rFonts w:ascii="宋体" w:hAnsi="宋体" w:cs="宋体"/>
          <w:b/>
          <w:sz w:val="32"/>
          <w:szCs w:val="32"/>
        </w:rPr>
      </w:pPr>
    </w:p>
    <w:p w14:paraId="22C5ABA0" w14:textId="77777777" w:rsidR="00FF6344" w:rsidRDefault="00FF6344" w:rsidP="002074D2">
      <w:pPr>
        <w:spacing w:line="360" w:lineRule="auto"/>
        <w:jc w:val="center"/>
        <w:rPr>
          <w:rFonts w:ascii="宋体" w:hAnsi="宋体" w:cs="宋体"/>
          <w:b/>
          <w:sz w:val="32"/>
          <w:szCs w:val="32"/>
        </w:rPr>
      </w:pPr>
    </w:p>
    <w:p w14:paraId="1455E5EE" w14:textId="77777777" w:rsidR="00FF6344" w:rsidRDefault="00FF6344" w:rsidP="002074D2">
      <w:pPr>
        <w:spacing w:line="360" w:lineRule="auto"/>
        <w:jc w:val="center"/>
        <w:rPr>
          <w:rFonts w:ascii="宋体" w:hAnsi="宋体" w:cs="宋体"/>
          <w:b/>
          <w:sz w:val="32"/>
          <w:szCs w:val="32"/>
        </w:rPr>
      </w:pPr>
    </w:p>
    <w:p w14:paraId="3E6295E8" w14:textId="77777777" w:rsidR="00FF6344" w:rsidRDefault="00FF6344" w:rsidP="002074D2">
      <w:pPr>
        <w:spacing w:line="360" w:lineRule="auto"/>
        <w:jc w:val="center"/>
        <w:rPr>
          <w:rFonts w:ascii="宋体" w:hAnsi="宋体" w:cs="宋体"/>
          <w:b/>
          <w:sz w:val="32"/>
          <w:szCs w:val="32"/>
        </w:rPr>
      </w:pPr>
    </w:p>
    <w:p w14:paraId="671DB2D4" w14:textId="77777777" w:rsidR="00FF6344" w:rsidRDefault="00FF6344" w:rsidP="002074D2">
      <w:pPr>
        <w:spacing w:line="360" w:lineRule="auto"/>
        <w:jc w:val="center"/>
        <w:rPr>
          <w:rFonts w:ascii="宋体" w:hAnsi="宋体" w:cs="宋体"/>
          <w:b/>
          <w:sz w:val="32"/>
          <w:szCs w:val="32"/>
        </w:rPr>
      </w:pPr>
    </w:p>
    <w:p w14:paraId="79626F24" w14:textId="77777777" w:rsidR="00FF6344" w:rsidRDefault="00FF6344" w:rsidP="002074D2">
      <w:pPr>
        <w:spacing w:line="360" w:lineRule="auto"/>
        <w:jc w:val="center"/>
        <w:rPr>
          <w:rFonts w:ascii="宋体" w:hAnsi="宋体" w:cs="宋体"/>
          <w:b/>
          <w:sz w:val="32"/>
          <w:szCs w:val="32"/>
        </w:rPr>
      </w:pPr>
    </w:p>
    <w:p w14:paraId="504EA925" w14:textId="77777777" w:rsidR="00FF6344" w:rsidRDefault="00FF6344" w:rsidP="002074D2">
      <w:pPr>
        <w:spacing w:line="360" w:lineRule="auto"/>
        <w:rPr>
          <w:rFonts w:ascii="宋体" w:hAnsi="宋体" w:cs="宋体"/>
          <w:bCs/>
          <w:sz w:val="24"/>
        </w:rPr>
      </w:pPr>
    </w:p>
    <w:p w14:paraId="74BBCE06" w14:textId="77777777" w:rsidR="00FF6344" w:rsidRDefault="00FF6344" w:rsidP="002074D2"/>
    <w:p w14:paraId="63DBB75C" w14:textId="77777777" w:rsidR="00FF6344" w:rsidRDefault="00FF6344" w:rsidP="002074D2"/>
    <w:p w14:paraId="7F1635EF" w14:textId="77777777" w:rsidR="00FF6344" w:rsidRDefault="00FF6344" w:rsidP="002074D2"/>
    <w:p w14:paraId="12201926" w14:textId="77777777" w:rsidR="00FF6344" w:rsidRDefault="00FF6344" w:rsidP="002074D2">
      <w:pPr>
        <w:pStyle w:val="TOC1"/>
      </w:pPr>
    </w:p>
    <w:sectPr w:rsidR="00FF6344">
      <w:pgSz w:w="11906" w:h="16838"/>
      <w:pgMar w:top="1440" w:right="1701" w:bottom="1440" w:left="1701"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3AB34" w14:textId="77777777" w:rsidR="009F1C10" w:rsidRDefault="009F1C10">
      <w:r>
        <w:separator/>
      </w:r>
    </w:p>
  </w:endnote>
  <w:endnote w:type="continuationSeparator" w:id="0">
    <w:p w14:paraId="7F95F2EA" w14:textId="77777777" w:rsidR="009F1C10" w:rsidRDefault="009F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EB90" w14:textId="77777777" w:rsidR="00FF6344" w:rsidRDefault="00B46D33">
    <w:pPr>
      <w:pStyle w:val="a9"/>
      <w:jc w:val="center"/>
      <w:rPr>
        <w:sz w:val="15"/>
      </w:rPr>
    </w:pPr>
    <w:r>
      <w:rPr>
        <w:noProof/>
        <w:sz w:val="15"/>
      </w:rPr>
      <mc:AlternateContent>
        <mc:Choice Requires="wps">
          <w:drawing>
            <wp:anchor distT="0" distB="0" distL="114300" distR="114300" simplePos="0" relativeHeight="251659264" behindDoc="0" locked="0" layoutInCell="1" allowOverlap="1" wp14:anchorId="0F84BAA3" wp14:editId="71F8B1B7">
              <wp:simplePos x="0" y="0"/>
              <wp:positionH relativeFrom="margin">
                <wp:posOffset>2600325</wp:posOffset>
              </wp:positionH>
              <wp:positionV relativeFrom="paragraph">
                <wp:posOffset>-795020</wp:posOffset>
              </wp:positionV>
              <wp:extent cx="285750" cy="40767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85750" cy="407670"/>
                      </a:xfrm>
                      <a:prstGeom prst="rect">
                        <a:avLst/>
                      </a:prstGeom>
                      <a:noFill/>
                      <a:ln>
                        <a:noFill/>
                      </a:ln>
                    </wps:spPr>
                    <wps:txbx>
                      <w:txbxContent>
                        <w:p w14:paraId="1B5F7CF8" w14:textId="77777777" w:rsidR="00FF6344" w:rsidRDefault="00B46D33">
                          <w:pPr>
                            <w:pStyle w:val="a9"/>
                          </w:pPr>
                          <w:r>
                            <w:fldChar w:fldCharType="begin"/>
                          </w:r>
                          <w:r>
                            <w:instrText xml:space="preserve"> PAGE  \* MERGEFORMAT </w:instrText>
                          </w:r>
                          <w:r>
                            <w:fldChar w:fldCharType="separate"/>
                          </w:r>
                          <w:r w:rsidR="00424EFB">
                            <w:rPr>
                              <w:noProof/>
                            </w:rPr>
                            <w:t>34</w:t>
                          </w:r>
                          <w:r>
                            <w:fldChar w:fldCharType="end"/>
                          </w:r>
                        </w:p>
                      </w:txbxContent>
                    </wps:txbx>
                    <wps:bodyPr wrap="square" lIns="0" tIns="0" rIns="0" bIns="0">
                      <a:noAutofit/>
                    </wps:bodyPr>
                  </wps:wsp>
                </a:graphicData>
              </a:graphic>
            </wp:anchor>
          </w:drawing>
        </mc:Choice>
        <mc:Fallback>
          <w:pict>
            <v:shapetype w14:anchorId="0F84BAA3" id="_x0000_t202" coordsize="21600,21600" o:spt="202" path="m,l,21600r21600,l21600,xe">
              <v:stroke joinstyle="miter"/>
              <v:path gradientshapeok="t" o:connecttype="rect"/>
            </v:shapetype>
            <v:shape id="文本框 5" o:spid="_x0000_s1026" type="#_x0000_t202" style="position:absolute;left:0;text-align:left;margin-left:204.75pt;margin-top:-62.6pt;width:22.5pt;height:32.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" filled="f" stroked="f">
              <v:textbox inset="0,0,0,0">
                <w:txbxContent>
                  <w:p w14:paraId="1B5F7CF8" w14:textId="77777777" w:rsidR="00FF6344" w:rsidRDefault="00B46D33">
                    <w:pPr>
                      <w:pStyle w:val="a9"/>
                    </w:pPr>
                    <w:r>
                      <w:fldChar w:fldCharType="begin"/>
                    </w:r>
                    <w:r>
                      <w:instrText xml:space="preserve"> PAGE  \* MERGEFORMAT </w:instrText>
                    </w:r>
                    <w:r>
                      <w:fldChar w:fldCharType="separate"/>
                    </w:r>
                    <w:r w:rsidR="00424EFB">
                      <w:rPr>
                        <w:noProof/>
                      </w:rPr>
                      <w:t>34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EDF4" w14:textId="77777777" w:rsidR="00FF6344" w:rsidRDefault="00B46D33">
    <w:pPr>
      <w:pStyle w:val="a9"/>
    </w:pPr>
    <w:r>
      <w:rPr>
        <w:noProof/>
      </w:rPr>
      <mc:AlternateContent>
        <mc:Choice Requires="wps">
          <w:drawing>
            <wp:anchor distT="0" distB="0" distL="114300" distR="114300" simplePos="0" relativeHeight="251660288" behindDoc="0" locked="0" layoutInCell="1" allowOverlap="1" wp14:anchorId="6CC6A3A7" wp14:editId="1B812658">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3D474BC" w14:textId="77777777" w:rsidR="00FF6344" w:rsidRDefault="00B46D33">
                          <w:pPr>
                            <w:pStyle w:val="a9"/>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type w14:anchorId="6CC6A3A7" id="_x0000_t202" coordsize="21600,21600" o:spt="202" path="m,l,21600r21600,l21600,xe">
              <v:stroke joinstyle="miter"/>
              <v:path gradientshapeok="t" o:connecttype="rect"/>
            </v:shapetype>
            <v:shape id="文本框 6"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BPrJqWPAQAAHgMAAA4AAAAAAAAAAAAAAAAA&#10;LgIAAGRycy9lMm9Eb2MueG1sUEsBAi0AFAAGAAgAAAAhAAiJARHXAAAAAwEAAA8AAAAAAAAAAAAA&#10;AAAA6QMAAGRycy9kb3ducmV2LnhtbFBLBQYAAAAABAAEAPMAAADtBAAAAAA=&#10;" filled="f" stroked="f">
              <v:textbox style="mso-fit-shape-to-text:t" inset="0,0,0,0">
                <w:txbxContent>
                  <w:p w14:paraId="63D474BC" w14:textId="77777777" w:rsidR="00FF6344" w:rsidRDefault="00B46D33">
                    <w:pPr>
                      <w:pStyle w:val="a9"/>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2C3A" w14:textId="77777777" w:rsidR="00FF6344" w:rsidRDefault="00B46D33">
    <w:pPr>
      <w:pStyle w:val="a9"/>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44A8CE5E" wp14:editId="1B01C22B">
              <wp:simplePos x="0" y="0"/>
              <wp:positionH relativeFrom="margin">
                <wp:posOffset>2581275</wp:posOffset>
              </wp:positionH>
              <wp:positionV relativeFrom="paragraph">
                <wp:posOffset>3175</wp:posOffset>
              </wp:positionV>
              <wp:extent cx="295275" cy="1619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527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A101D" w14:textId="77777777" w:rsidR="00FF6344" w:rsidRDefault="00B46D33">
                          <w:pPr>
                            <w:pStyle w:val="a9"/>
                          </w:pPr>
                          <w:r>
                            <w:fldChar w:fldCharType="begin"/>
                          </w:r>
                          <w:r>
                            <w:instrText xml:space="preserve"> PAGE  \* MERGEFORMAT </w:instrText>
                          </w:r>
                          <w:r>
                            <w:fldChar w:fldCharType="separate"/>
                          </w:r>
                          <w:r w:rsidR="00B56A7C">
                            <w:rPr>
                              <w:noProof/>
                            </w:rPr>
                            <w:t>56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4A8CE5E" id="_x0000_t202" coordsize="21600,21600" o:spt="202" path="m,l,21600r21600,l21600,xe">
              <v:stroke joinstyle="miter"/>
              <v:path gradientshapeok="t" o:connecttype="rect"/>
            </v:shapetype>
            <v:shape id="文本框 7" o:spid="_x0000_s1028" type="#_x0000_t202" style="position:absolute;left:0;text-align:left;margin-left:203.25pt;margin-top:.25pt;width:23.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" filled="f" stroked="f" strokeweight=".5pt">
              <v:textbox inset="0,0,0,0">
                <w:txbxContent>
                  <w:p w14:paraId="5A4A101D" w14:textId="77777777" w:rsidR="00FF6344" w:rsidRDefault="00B46D33">
                    <w:pPr>
                      <w:pStyle w:val="a9"/>
                    </w:pPr>
                    <w:r>
                      <w:fldChar w:fldCharType="begin"/>
                    </w:r>
                    <w:r>
                      <w:instrText xml:space="preserve"> PAGE  \* MERGEFORMAT </w:instrText>
                    </w:r>
                    <w:r>
                      <w:fldChar w:fldCharType="separate"/>
                    </w:r>
                    <w:r w:rsidR="00B56A7C">
                      <w:rPr>
                        <w:noProof/>
                      </w:rPr>
                      <w:t>56</w:t>
                    </w:r>
                    <w:r>
                      <w:fldChar w:fldCharType="end"/>
                    </w:r>
                  </w:p>
                </w:txbxContent>
              </v:textbox>
              <w10:wrap anchorx="margin"/>
            </v:shape>
          </w:pict>
        </mc:Fallback>
      </mc:AlternateContent>
    </w:r>
  </w:p>
  <w:p w14:paraId="251693CD" w14:textId="77777777" w:rsidR="00FF6344" w:rsidRDefault="00FF6344">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C543" w14:textId="77777777" w:rsidR="00FF6344" w:rsidRDefault="00B46D33">
    <w:pPr>
      <w:pStyle w:val="a9"/>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2D82B32E" wp14:editId="0A20B11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C6C05" w14:textId="77777777" w:rsidR="00FF6344" w:rsidRDefault="00B46D33">
                          <w:pPr>
                            <w:pStyle w:val="a9"/>
                          </w:pPr>
                          <w:r>
                            <w:fldChar w:fldCharType="begin"/>
                          </w:r>
                          <w:r>
                            <w:instrText xml:space="preserve"> PAGE  \* MERGEFORMAT </w:instrText>
                          </w:r>
                          <w:r>
                            <w:fldChar w:fldCharType="separate"/>
                          </w:r>
                          <w:r w:rsidR="00B56A7C">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82B32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2BC6C05" w14:textId="77777777" w:rsidR="00FF6344" w:rsidRDefault="00B46D33">
                    <w:pPr>
                      <w:pStyle w:val="a9"/>
                    </w:pPr>
                    <w:r>
                      <w:fldChar w:fldCharType="begin"/>
                    </w:r>
                    <w:r>
                      <w:instrText xml:space="preserve"> PAGE  \* MERGEFORMAT </w:instrText>
                    </w:r>
                    <w:r>
                      <w:fldChar w:fldCharType="separate"/>
                    </w:r>
                    <w:r w:rsidR="00B56A7C">
                      <w:rPr>
                        <w:noProof/>
                      </w:rPr>
                      <w:t>55</w:t>
                    </w:r>
                    <w:r>
                      <w:fldChar w:fldCharType="end"/>
                    </w:r>
                  </w:p>
                </w:txbxContent>
              </v:textbox>
              <w10:wrap anchorx="margin"/>
            </v:shape>
          </w:pict>
        </mc:Fallback>
      </mc:AlternateContent>
    </w:r>
  </w:p>
  <w:p w14:paraId="2CA35483" w14:textId="77777777" w:rsidR="00FF6344" w:rsidRDefault="00FF634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562" w14:textId="77777777" w:rsidR="00FF6344" w:rsidRDefault="00B46D33">
    <w:pPr>
      <w:pStyle w:val="a9"/>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2336C734" wp14:editId="0784D56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CED9E" w14:textId="77777777" w:rsidR="00FF6344" w:rsidRDefault="00B46D33">
                          <w:pPr>
                            <w:pStyle w:val="a9"/>
                          </w:pPr>
                          <w:r>
                            <w:fldChar w:fldCharType="begin"/>
                          </w:r>
                          <w:r>
                            <w:instrText xml:space="preserve"> PAGE  \* MERGEFORMAT </w:instrText>
                          </w:r>
                          <w:r>
                            <w:fldChar w:fldCharType="separate"/>
                          </w:r>
                          <w:r w:rsidR="0047166B">
                            <w:rPr>
                              <w:noProof/>
                            </w:rP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36C734"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57CED9E" w14:textId="77777777" w:rsidR="00FF6344" w:rsidRDefault="00B46D33">
                    <w:pPr>
                      <w:pStyle w:val="a9"/>
                    </w:pPr>
                    <w:r>
                      <w:fldChar w:fldCharType="begin"/>
                    </w:r>
                    <w:r>
                      <w:instrText xml:space="preserve"> PAGE  \* MERGEFORMAT </w:instrText>
                    </w:r>
                    <w:r>
                      <w:fldChar w:fldCharType="separate"/>
                    </w:r>
                    <w:r w:rsidR="0047166B">
                      <w:rPr>
                        <w:noProof/>
                      </w:rPr>
                      <w:t>89</w:t>
                    </w:r>
                    <w:r>
                      <w:fldChar w:fldCharType="end"/>
                    </w:r>
                  </w:p>
                </w:txbxContent>
              </v:textbox>
              <w10:wrap anchorx="margin"/>
            </v:shape>
          </w:pict>
        </mc:Fallback>
      </mc:AlternateContent>
    </w:r>
  </w:p>
  <w:p w14:paraId="408D9665" w14:textId="77777777" w:rsidR="00FF6344" w:rsidRDefault="00FF634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6E08" w14:textId="77777777" w:rsidR="00FF6344" w:rsidRDefault="00B46D33">
    <w:pPr>
      <w:pStyle w:val="a9"/>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0DFCB801" wp14:editId="332BA61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E831" w14:textId="77777777" w:rsidR="00FF6344" w:rsidRDefault="00B46D33">
                          <w:pPr>
                            <w:pStyle w:val="a9"/>
                          </w:pPr>
                          <w:r>
                            <w:fldChar w:fldCharType="begin"/>
                          </w:r>
                          <w:r>
                            <w:instrText xml:space="preserve"> PAGE  \* MERGEFORMAT </w:instrText>
                          </w:r>
                          <w:r>
                            <w:fldChar w:fldCharType="separate"/>
                          </w:r>
                          <w:r w:rsidR="0047166B">
                            <w:rPr>
                              <w:noProof/>
                            </w:rP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FCB801"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EDBE831" w14:textId="77777777" w:rsidR="00FF6344" w:rsidRDefault="00B46D33">
                    <w:pPr>
                      <w:pStyle w:val="a9"/>
                    </w:pPr>
                    <w:r>
                      <w:fldChar w:fldCharType="begin"/>
                    </w:r>
                    <w:r>
                      <w:instrText xml:space="preserve"> PAGE  \* MERGEFORMAT </w:instrText>
                    </w:r>
                    <w:r>
                      <w:fldChar w:fldCharType="separate"/>
                    </w:r>
                    <w:r w:rsidR="0047166B">
                      <w:rPr>
                        <w:noProof/>
                      </w:rPr>
                      <w:t>91</w:t>
                    </w:r>
                    <w:r>
                      <w:fldChar w:fldCharType="end"/>
                    </w:r>
                  </w:p>
                </w:txbxContent>
              </v:textbox>
              <w10:wrap anchorx="margin"/>
            </v:shape>
          </w:pict>
        </mc:Fallback>
      </mc:AlternateContent>
    </w:r>
  </w:p>
  <w:p w14:paraId="021ACEAD" w14:textId="77777777" w:rsidR="00FF6344" w:rsidRDefault="00FF634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572338"/>
      <w:docPartObj>
        <w:docPartGallery w:val="AutoText"/>
      </w:docPartObj>
    </w:sdtPr>
    <w:sdtContent>
      <w:p w14:paraId="5AA62C7A" w14:textId="77777777" w:rsidR="00FF6344" w:rsidRDefault="00B46D33">
        <w:pPr>
          <w:pStyle w:val="a9"/>
          <w:jc w:val="center"/>
        </w:pPr>
        <w:r>
          <w:fldChar w:fldCharType="begin"/>
        </w:r>
        <w:r>
          <w:instrText>PAGE   \* MERGEFORMAT</w:instrText>
        </w:r>
        <w:r>
          <w:fldChar w:fldCharType="separate"/>
        </w:r>
        <w:r w:rsidR="0047166B" w:rsidRPr="0047166B">
          <w:rPr>
            <w:noProof/>
            <w:lang w:val="zh-CN"/>
          </w:rPr>
          <w:t>108</w:t>
        </w:r>
        <w:r>
          <w:fldChar w:fldCharType="end"/>
        </w:r>
      </w:p>
    </w:sdtContent>
  </w:sdt>
  <w:p w14:paraId="34051C4A" w14:textId="77777777" w:rsidR="00FF6344" w:rsidRDefault="00FF634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6506" w14:textId="77777777" w:rsidR="00FF6344" w:rsidRDefault="00B46D33">
    <w:pPr>
      <w:pStyle w:val="a9"/>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2C8F0B15" wp14:editId="06A8F8DA">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68814" w14:textId="77777777" w:rsidR="00FF6344" w:rsidRDefault="00B46D33">
                          <w:pPr>
                            <w:pStyle w:val="a9"/>
                          </w:pPr>
                          <w:r>
                            <w:fldChar w:fldCharType="begin"/>
                          </w:r>
                          <w:r>
                            <w:instrText xml:space="preserve"> PAGE  \* MERGEFORMAT </w:instrText>
                          </w:r>
                          <w:r>
                            <w:fldChar w:fldCharType="separate"/>
                          </w:r>
                          <w:r w:rsidR="0047166B">
                            <w:rPr>
                              <w:noProof/>
                            </w:rP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8F0B15"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04D68814" w14:textId="77777777" w:rsidR="00FF6344" w:rsidRDefault="00B46D33">
                    <w:pPr>
                      <w:pStyle w:val="a9"/>
                    </w:pPr>
                    <w:r>
                      <w:fldChar w:fldCharType="begin"/>
                    </w:r>
                    <w:r>
                      <w:instrText xml:space="preserve"> PAGE  \* MERGEFORMAT </w:instrText>
                    </w:r>
                    <w:r>
                      <w:fldChar w:fldCharType="separate"/>
                    </w:r>
                    <w:r w:rsidR="0047166B">
                      <w:rPr>
                        <w:noProof/>
                      </w:rPr>
                      <w:t>93</w:t>
                    </w:r>
                    <w:r>
                      <w:fldChar w:fldCharType="end"/>
                    </w:r>
                  </w:p>
                </w:txbxContent>
              </v:textbox>
              <w10:wrap anchorx="margin"/>
            </v:shape>
          </w:pict>
        </mc:Fallback>
      </mc:AlternateContent>
    </w:r>
  </w:p>
  <w:p w14:paraId="1F23542C" w14:textId="77777777" w:rsidR="00FF6344" w:rsidRDefault="00FF634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9B0B" w14:textId="77777777" w:rsidR="009F1C10" w:rsidRDefault="009F1C10">
      <w:r>
        <w:separator/>
      </w:r>
    </w:p>
  </w:footnote>
  <w:footnote w:type="continuationSeparator" w:id="0">
    <w:p w14:paraId="010B1494" w14:textId="77777777" w:rsidR="009F1C10" w:rsidRDefault="009F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48C4" w14:textId="77777777" w:rsidR="00FF6344" w:rsidRDefault="00B46D33">
    <w:pPr>
      <w:pStyle w:val="ab"/>
      <w:pBdr>
        <w:bottom w:val="single" w:sz="6" w:space="4" w:color="auto"/>
      </w:pBdr>
      <w:ind w:right="180"/>
      <w:jc w:val="right"/>
    </w:pP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24CC" w14:textId="77777777" w:rsidR="00FF6344" w:rsidRDefault="00B46D33">
    <w:pPr>
      <w:pStyle w:val="ab"/>
      <w:tabs>
        <w:tab w:val="clear" w:pos="4153"/>
        <w:tab w:val="clear" w:pos="8306"/>
        <w:tab w:val="center" w:pos="4535"/>
        <w:tab w:val="right" w:pos="9070"/>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FB92" w14:textId="77777777" w:rsidR="00FF6344" w:rsidRDefault="00B46D33">
    <w:pPr>
      <w:pStyle w:val="ab"/>
      <w:pBdr>
        <w:bottom w:val="single" w:sz="6" w:space="4" w:color="auto"/>
      </w:pBdr>
      <w:ind w:right="180"/>
      <w:jc w:val="right"/>
    </w:pP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A402" w14:textId="77777777" w:rsidR="00FF6344" w:rsidRDefault="00B46D33">
    <w:pPr>
      <w:pStyle w:val="ab"/>
      <w:pBdr>
        <w:bottom w:val="single" w:sz="6" w:space="4" w:color="auto"/>
      </w:pBdr>
      <w:ind w:right="180"/>
      <w:jc w:val="right"/>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2BAA" w14:textId="77777777" w:rsidR="00FF6344" w:rsidRDefault="00B46D33">
    <w:pPr>
      <w:pStyle w:val="ab"/>
      <w:pBdr>
        <w:bottom w:val="single" w:sz="6" w:space="4" w:color="auto"/>
      </w:pBdr>
      <w:jc w:val="right"/>
    </w:pPr>
    <w:r>
      <w:rPr>
        <w:rFonts w:hint="eastAsia"/>
      </w:rPr>
      <w:t xml:space="preserve">                                                </w:t>
    </w:r>
    <w:r>
      <w:t xml:space="preserve"> </w:t>
    </w:r>
    <w:r>
      <w:t>杭州市政府采购公开招标文件</w:t>
    </w:r>
  </w:p>
  <w:p w14:paraId="07DBDD19" w14:textId="77777777" w:rsidR="00FF6344" w:rsidRDefault="00FF6344">
    <w:pPr>
      <w:pStyle w:val="ab"/>
      <w:rPr>
        <w:rFonts w:ascii="仿宋_GB2312" w:eastAsia="仿宋_GB2312"/>
        <w:b/>
        <w:i/>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E680" w14:textId="77777777" w:rsidR="00FF6344" w:rsidRDefault="00B46D33">
    <w:pPr>
      <w:pStyle w:val="ab"/>
      <w:pBdr>
        <w:bottom w:val="single" w:sz="6" w:space="4" w:color="auto"/>
      </w:pBdr>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3DD4" w14:textId="77777777" w:rsidR="00FF6344" w:rsidRDefault="00B46D33">
    <w:pPr>
      <w:pStyle w:val="ab"/>
      <w:pBdr>
        <w:bottom w:val="single" w:sz="6" w:space="4" w:color="auto"/>
      </w:pBdr>
      <w:jc w:val="right"/>
    </w:pP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28CC" w14:textId="77777777" w:rsidR="00FF6344" w:rsidRDefault="00B46D33">
    <w:pPr>
      <w:pStyle w:val="ab"/>
      <w:pBdr>
        <w:bottom w:val="single" w:sz="6" w:space="4" w:color="auto"/>
      </w:pBdr>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E1AFF5"/>
    <w:multiLevelType w:val="singleLevel"/>
    <w:tmpl w:val="8EE1AFF5"/>
    <w:lvl w:ilvl="0">
      <w:start w:val="1"/>
      <w:numFmt w:val="decimal"/>
      <w:suff w:val="nothing"/>
      <w:lvlText w:val="%1、"/>
      <w:lvlJc w:val="left"/>
    </w:lvl>
  </w:abstractNum>
  <w:abstractNum w:abstractNumId="1" w15:restartNumberingAfterBreak="0">
    <w:nsid w:val="0E543D3A"/>
    <w:multiLevelType w:val="singleLevel"/>
    <w:tmpl w:val="0E543D3A"/>
    <w:lvl w:ilvl="0">
      <w:start w:val="3"/>
      <w:numFmt w:val="chineseCounting"/>
      <w:suff w:val="space"/>
      <w:lvlText w:val="第%1部分"/>
      <w:lvlJc w:val="left"/>
      <w:rPr>
        <w:rFonts w:hint="eastAsia"/>
      </w:rPr>
    </w:lvl>
  </w:abstractNum>
  <w:abstractNum w:abstractNumId="2" w15:restartNumberingAfterBreak="0">
    <w:nsid w:val="497FE1FE"/>
    <w:multiLevelType w:val="singleLevel"/>
    <w:tmpl w:val="497FE1FE"/>
    <w:lvl w:ilvl="0">
      <w:start w:val="2"/>
      <w:numFmt w:val="decimal"/>
      <w:suff w:val="nothing"/>
      <w:lvlText w:val="%1、"/>
      <w:lvlJc w:val="left"/>
    </w:lvl>
  </w:abstractNum>
  <w:abstractNum w:abstractNumId="3" w15:restartNumberingAfterBreak="0">
    <w:nsid w:val="51C27EDC"/>
    <w:multiLevelType w:val="singleLevel"/>
    <w:tmpl w:val="51C27EDC"/>
    <w:lvl w:ilvl="0">
      <w:start w:val="3"/>
      <w:numFmt w:val="decimal"/>
      <w:suff w:val="nothing"/>
      <w:lvlText w:val="%1、"/>
      <w:lvlJc w:val="left"/>
    </w:lvl>
  </w:abstractNum>
  <w:num w:numId="1" w16cid:durableId="1825390322">
    <w:abstractNumId w:val="3"/>
  </w:num>
  <w:num w:numId="2" w16cid:durableId="1439254288">
    <w:abstractNumId w:val="1"/>
  </w:num>
  <w:num w:numId="3" w16cid:durableId="114183145">
    <w:abstractNumId w:val="2"/>
  </w:num>
  <w:num w:numId="4" w16cid:durableId="88972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2OGI2MGNiNzA1YTVmODVlMTZiZDgzZmJlY2U5NGUifQ=="/>
  </w:docVars>
  <w:rsids>
    <w:rsidRoot w:val="468C50C9"/>
    <w:rsid w:val="0003293A"/>
    <w:rsid w:val="001049B9"/>
    <w:rsid w:val="002074D2"/>
    <w:rsid w:val="0033550E"/>
    <w:rsid w:val="00353461"/>
    <w:rsid w:val="00424EFB"/>
    <w:rsid w:val="0047166B"/>
    <w:rsid w:val="004C2746"/>
    <w:rsid w:val="004E7C5C"/>
    <w:rsid w:val="0060155B"/>
    <w:rsid w:val="00603BEC"/>
    <w:rsid w:val="00693730"/>
    <w:rsid w:val="00775D52"/>
    <w:rsid w:val="00802B89"/>
    <w:rsid w:val="00890CA3"/>
    <w:rsid w:val="009A5C3C"/>
    <w:rsid w:val="009F1C10"/>
    <w:rsid w:val="00A513F0"/>
    <w:rsid w:val="00A702F6"/>
    <w:rsid w:val="00AD7286"/>
    <w:rsid w:val="00B3567A"/>
    <w:rsid w:val="00B41908"/>
    <w:rsid w:val="00B46D33"/>
    <w:rsid w:val="00B56A7C"/>
    <w:rsid w:val="00EC5BB3"/>
    <w:rsid w:val="00EF086C"/>
    <w:rsid w:val="00FE677F"/>
    <w:rsid w:val="00FF6344"/>
    <w:rsid w:val="066518F5"/>
    <w:rsid w:val="09BD0924"/>
    <w:rsid w:val="152F7E57"/>
    <w:rsid w:val="1B760BD2"/>
    <w:rsid w:val="21690F5F"/>
    <w:rsid w:val="26DC24DF"/>
    <w:rsid w:val="2DDA3502"/>
    <w:rsid w:val="41CD5582"/>
    <w:rsid w:val="468C50C9"/>
    <w:rsid w:val="52397E10"/>
    <w:rsid w:val="54965235"/>
    <w:rsid w:val="685435DE"/>
    <w:rsid w:val="6A1614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A311B3"/>
  <w15:docId w15:val="{D70EE12D-5EF0-495F-9249-C246ABD3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6" w:qFormat="1"/>
    <w:lsdException w:name="Normal Indent" w:qFormat="1"/>
    <w:lsdException w:name="header" w:uiPriority="99"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autoRedefine/>
    <w:qFormat/>
    <w:pPr>
      <w:widowControl w:val="0"/>
      <w:adjustRightInd w:val="0"/>
      <w:jc w:val="both"/>
    </w:pPr>
    <w:rPr>
      <w:kern w:val="2"/>
      <w:sz w:val="21"/>
      <w:szCs w:val="24"/>
    </w:rPr>
  </w:style>
  <w:style w:type="paragraph" w:styleId="1">
    <w:name w:val="heading 1"/>
    <w:basedOn w:val="a"/>
    <w:next w:val="a"/>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style>
  <w:style w:type="paragraph" w:styleId="a3">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TOC6"/>
    <w:qFormat/>
    <w:pPr>
      <w:ind w:firstLine="420"/>
    </w:pPr>
    <w:rPr>
      <w:rFonts w:hAnsi="Calibri" w:cs="Times New Roman"/>
      <w:snapToGrid/>
      <w:szCs w:val="20"/>
    </w:rPr>
  </w:style>
  <w:style w:type="paragraph" w:styleId="TOC6">
    <w:name w:val="toc 6"/>
    <w:basedOn w:val="a"/>
    <w:next w:val="a"/>
    <w:autoRedefine/>
    <w:qFormat/>
    <w:pPr>
      <w:ind w:leftChars="1000" w:left="2100"/>
    </w:pPr>
  </w:style>
  <w:style w:type="paragraph" w:styleId="a6">
    <w:name w:val="Body Text Indent"/>
    <w:basedOn w:val="a"/>
    <w:next w:val="a"/>
    <w:qFormat/>
    <w:pPr>
      <w:spacing w:line="480" w:lineRule="exact"/>
      <w:ind w:firstLineChars="200" w:firstLine="480"/>
    </w:pPr>
    <w:rPr>
      <w:rFonts w:ascii="宋体" w:hAnsi="宋体"/>
      <w:sz w:val="24"/>
    </w:rPr>
  </w:style>
  <w:style w:type="paragraph" w:styleId="a7">
    <w:name w:val="Plain Text"/>
    <w:basedOn w:val="a"/>
    <w:qFormat/>
    <w:rPr>
      <w:rFonts w:ascii="宋体" w:hAnsi="Courier New" w:cs="Arial"/>
      <w:snapToGrid w:val="0"/>
      <w:szCs w:val="21"/>
    </w:rPr>
  </w:style>
  <w:style w:type="paragraph" w:styleId="a8">
    <w:name w:val="Date"/>
    <w:basedOn w:val="a"/>
    <w:next w:val="a"/>
    <w:qFormat/>
    <w:pPr>
      <w:ind w:leftChars="2500" w:left="100"/>
    </w:pPr>
    <w:rPr>
      <w:rFonts w:ascii="宋体"/>
      <w:sz w:val="24"/>
      <w:szCs w:val="21"/>
      <w:lang w:val="zh-CN"/>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uiPriority w:val="99"/>
    <w:unhideWhenUsed/>
    <w:qFormat/>
    <w:pPr>
      <w:tabs>
        <w:tab w:val="center" w:pos="4153"/>
        <w:tab w:val="right" w:pos="8306"/>
      </w:tabs>
      <w:snapToGrid w:val="0"/>
      <w:jc w:val="center"/>
    </w:pPr>
    <w:rPr>
      <w:sz w:val="18"/>
      <w:szCs w:val="18"/>
    </w:rPr>
  </w:style>
  <w:style w:type="paragraph" w:styleId="ac">
    <w:name w:val="Title"/>
    <w:basedOn w:val="a"/>
    <w:uiPriority w:val="10"/>
    <w:qFormat/>
    <w:pPr>
      <w:widowControl/>
      <w:overflowPunct w:val="0"/>
      <w:autoSpaceDE w:val="0"/>
      <w:autoSpaceDN w:val="0"/>
      <w:jc w:val="center"/>
      <w:textAlignment w:val="baseline"/>
    </w:pPr>
    <w:rPr>
      <w:b/>
      <w:kern w:val="0"/>
      <w:sz w:val="24"/>
      <w:szCs w:val="20"/>
      <w:lang w:val="en-GB"/>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Arial" w:eastAsia="黑体" w:hAnsi="Arial" w:cs="Arial"/>
      <w:snapToGrid w:val="0"/>
      <w:kern w:val="0"/>
      <w:szCs w:val="21"/>
    </w:rPr>
  </w:style>
  <w:style w:type="character" w:styleId="af">
    <w:name w:val="FollowedHyperlink"/>
    <w:basedOn w:val="a0"/>
    <w:autoRedefine/>
    <w:uiPriority w:val="99"/>
    <w:unhideWhenUsed/>
    <w:qFormat/>
    <w:rPr>
      <w:color w:val="800080"/>
      <w:u w:val="single"/>
    </w:rPr>
  </w:style>
  <w:style w:type="character" w:styleId="af0">
    <w:name w:val="Hyperlink"/>
    <w:uiPriority w:val="99"/>
    <w:qFormat/>
    <w:rPr>
      <w:rFonts w:ascii="Arial" w:eastAsia="黑体" w:hAnsi="Arial" w:cs="Arial"/>
      <w:snapToGrid w:val="0"/>
      <w:color w:val="000000"/>
      <w:kern w:val="0"/>
      <w:sz w:val="18"/>
      <w:szCs w:val="18"/>
      <w:u w:val="none"/>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20">
    <w:name w:val="正文2"/>
    <w:basedOn w:val="a"/>
    <w:autoRedefine/>
    <w:qFormat/>
    <w:pPr>
      <w:spacing w:before="156" w:line="360" w:lineRule="auto"/>
      <w:ind w:firstLineChars="200" w:firstLine="510"/>
    </w:pPr>
    <w:rPr>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character" w:customStyle="1" w:styleId="NormalCharacter">
    <w:name w:val="NormalCharacter"/>
    <w:autoRedefine/>
    <w:semiHidden/>
    <w:qFormat/>
  </w:style>
  <w:style w:type="paragraph" w:customStyle="1" w:styleId="10">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1">
    <w:name w:val="正文缩进1"/>
    <w:basedOn w:val="a"/>
    <w:next w:val="a6"/>
    <w:autoRedefine/>
    <w:qFormat/>
    <w:pPr>
      <w:autoSpaceDE w:val="0"/>
      <w:autoSpaceDN w:val="0"/>
      <w:snapToGrid w:val="0"/>
      <w:spacing w:after="120" w:line="360" w:lineRule="auto"/>
      <w:ind w:leftChars="200" w:left="420" w:firstLineChars="200" w:firstLine="480"/>
    </w:pPr>
    <w:rPr>
      <w:sz w:val="24"/>
      <w:szCs w:val="21"/>
    </w:rPr>
  </w:style>
  <w:style w:type="paragraph" w:customStyle="1" w:styleId="12">
    <w:name w:val="纯文本1"/>
    <w:basedOn w:val="a"/>
    <w:autoRedefine/>
    <w:qFormat/>
    <w:pPr>
      <w:adjustRightInd/>
    </w:pPr>
    <w:rPr>
      <w:rFonts w:ascii="宋体" w:eastAsiaTheme="minorEastAsia" w:hAnsi="Courier New" w:cstheme="minorBidi"/>
      <w:szCs w:val="22"/>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00">
    <w:name w:val="纯文本_0_0"/>
    <w:basedOn w:val="100"/>
    <w:autoRedefine/>
    <w:qFormat/>
    <w:rPr>
      <w:rFonts w:ascii="宋体" w:eastAsiaTheme="minorEastAsia" w:hAnsi="Courier New" w:cstheme="minorBidi"/>
      <w:szCs w:val="21"/>
    </w:rPr>
  </w:style>
  <w:style w:type="paragraph" w:customStyle="1" w:styleId="100">
    <w:name w:val="正文_1_0"/>
    <w:autoRedefine/>
    <w:qFormat/>
    <w:pPr>
      <w:widowControl w:val="0"/>
      <w:jc w:val="both"/>
    </w:pPr>
    <w:rPr>
      <w:kern w:val="2"/>
      <w:sz w:val="21"/>
      <w:szCs w:val="24"/>
    </w:rPr>
  </w:style>
  <w:style w:type="paragraph" w:customStyle="1" w:styleId="13">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Af1">
    <w:name w:val="正文 A"/>
    <w:autoRedefine/>
    <w:qFormat/>
    <w:pPr>
      <w:widowControl w:val="0"/>
      <w:jc w:val="both"/>
    </w:pPr>
    <w:rPr>
      <w:rFonts w:eastAsia="Arial Unicode MS" w:cs="Arial Unicode MS"/>
      <w:color w:val="000000"/>
      <w:kern w:val="2"/>
      <w:sz w:val="21"/>
      <w:szCs w:val="21"/>
      <w:u w:color="000000"/>
    </w:rPr>
  </w:style>
  <w:style w:type="character" w:customStyle="1" w:styleId="14">
    <w:name w:val="未处理的提及1"/>
    <w:basedOn w:val="a0"/>
    <w:autoRedefine/>
    <w:uiPriority w:val="99"/>
    <w:semiHidden/>
    <w:unhideWhenUsed/>
    <w:qFormat/>
    <w:rPr>
      <w:color w:val="605E5C"/>
      <w:shd w:val="clear" w:color="auto" w:fill="E1DFDD"/>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font5">
    <w:name w:val="font5"/>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xl66">
    <w:name w:val="xl66"/>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
    <w:autoRedefine/>
    <w:qFormat/>
    <w:pPr>
      <w:widowControl/>
      <w:pBdr>
        <w:top w:val="single" w:sz="4" w:space="0" w:color="000000"/>
        <w:left w:val="single" w:sz="4" w:space="0" w:color="000000"/>
        <w:bottom w:val="single" w:sz="8" w:space="0" w:color="000000"/>
        <w:right w:val="single" w:sz="4" w:space="0" w:color="00000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autoRedefine/>
    <w:qFormat/>
    <w:pPr>
      <w:widowControl/>
      <w:pBdr>
        <w:top w:val="single" w:sz="4" w:space="0" w:color="000000"/>
        <w:left w:val="single" w:sz="8" w:space="0" w:color="000000"/>
        <w:bottom w:val="single" w:sz="8" w:space="0" w:color="000000"/>
        <w:right w:val="single" w:sz="4" w:space="0" w:color="00000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xl70">
    <w:name w:val="xl70"/>
    <w:basedOn w:val="a"/>
    <w:autoRedefine/>
    <w:qFormat/>
    <w:pPr>
      <w:widowControl/>
      <w:pBdr>
        <w:top w:val="single" w:sz="4" w:space="0" w:color="000000"/>
        <w:left w:val="single" w:sz="4" w:space="0" w:color="000000"/>
        <w:bottom w:val="single" w:sz="8"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autoRedefine/>
    <w:qFormat/>
    <w:pPr>
      <w:widowControl/>
      <w:pBdr>
        <w:top w:val="single" w:sz="4" w:space="0" w:color="000000"/>
        <w:left w:val="single" w:sz="4" w:space="0" w:color="000000"/>
        <w:bottom w:val="single" w:sz="8" w:space="0" w:color="000000"/>
        <w:right w:val="single" w:sz="4" w:space="0" w:color="00000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xl72">
    <w:name w:val="xl72"/>
    <w:basedOn w:val="a"/>
    <w:autoRedefine/>
    <w:qFormat/>
    <w:pPr>
      <w:widowControl/>
      <w:pBdr>
        <w:top w:val="single" w:sz="4" w:space="0" w:color="000000"/>
        <w:left w:val="single" w:sz="4" w:space="0" w:color="000000"/>
        <w:bottom w:val="single" w:sz="8" w:space="0" w:color="000000"/>
        <w:right w:val="single" w:sz="8" w:space="0" w:color="00000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autoRedefine/>
    <w:qFormat/>
    <w:pPr>
      <w:widowControl/>
      <w:pBdr>
        <w:top w:val="single" w:sz="4" w:space="0" w:color="000000"/>
        <w:left w:val="single" w:sz="8" w:space="0" w:color="000000"/>
        <w:bottom w:val="single" w:sz="8"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autoRedefine/>
    <w:qFormat/>
    <w:pPr>
      <w:widowControl/>
      <w:pBdr>
        <w:top w:val="single" w:sz="4"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
    <w:autoRedefine/>
    <w:qFormat/>
    <w:pPr>
      <w:widowControl/>
      <w:pBdr>
        <w:top w:val="single" w:sz="4"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autoRedefine/>
    <w:qFormat/>
    <w:pPr>
      <w:widowControl/>
      <w:pBdr>
        <w:top w:val="single" w:sz="4"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jc w:val="right"/>
      <w:textAlignment w:val="center"/>
    </w:pPr>
    <w:rPr>
      <w:rFonts w:ascii="宋体" w:hAnsi="宋体" w:cs="宋体"/>
      <w:kern w:val="0"/>
      <w:sz w:val="20"/>
      <w:szCs w:val="20"/>
    </w:rPr>
  </w:style>
  <w:style w:type="paragraph" w:customStyle="1" w:styleId="xl78">
    <w:name w:val="xl78"/>
    <w:basedOn w:val="a"/>
    <w:autoRedefine/>
    <w:qFormat/>
    <w:pPr>
      <w:widowControl/>
      <w:pBdr>
        <w:top w:val="single" w:sz="8"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autoRedefine/>
    <w:qFormat/>
    <w:pPr>
      <w:widowControl/>
      <w:pBdr>
        <w:top w:val="single" w:sz="4"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autoRedefine/>
    <w:qFormat/>
    <w:pPr>
      <w:widowControl/>
      <w:pBdr>
        <w:top w:val="single" w:sz="8"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1">
    <w:name w:val="xl81"/>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2">
    <w:name w:val="xl82"/>
    <w:basedOn w:val="a"/>
    <w:autoRedefine/>
    <w:qFormat/>
    <w:pPr>
      <w:widowControl/>
      <w:pBdr>
        <w:top w:val="single" w:sz="8"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autoRedefine/>
    <w:qFormat/>
    <w:pPr>
      <w:widowControl/>
      <w:pBdr>
        <w:top w:val="single" w:sz="4"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autoRedefine/>
    <w:qFormat/>
    <w:pPr>
      <w:widowControl/>
      <w:pBdr>
        <w:top w:val="single" w:sz="4" w:space="0" w:color="000000"/>
        <w:left w:val="single" w:sz="8"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autoRedefine/>
    <w:qFormat/>
    <w:pPr>
      <w:widowControl/>
      <w:pBdr>
        <w:top w:val="single" w:sz="4" w:space="0" w:color="000000"/>
        <w:left w:val="single" w:sz="4" w:space="0" w:color="000000"/>
        <w:right w:val="single" w:sz="4"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xl86">
    <w:name w:val="xl86"/>
    <w:basedOn w:val="a"/>
    <w:autoRedefine/>
    <w:qFormat/>
    <w:pPr>
      <w:widowControl/>
      <w:pBdr>
        <w:top w:val="single" w:sz="4" w:space="0" w:color="000000"/>
        <w:left w:val="single" w:sz="4" w:space="0" w:color="000000"/>
        <w:right w:val="single" w:sz="8" w:space="0" w:color="000000"/>
      </w:pBdr>
      <w:shd w:val="clear" w:color="FFFFFF" w:fill="FFFFFF"/>
      <w:adjustRightInd/>
      <w:spacing w:before="100" w:beforeAutospacing="1" w:after="100" w:afterAutospacing="1"/>
      <w:jc w:val="center"/>
      <w:textAlignment w:val="center"/>
    </w:pPr>
    <w:rPr>
      <w:rFonts w:ascii="宋体" w:hAnsi="宋体" w:cs="宋体"/>
      <w:b/>
      <w:bCs/>
      <w:kern w:val="0"/>
      <w:sz w:val="20"/>
      <w:szCs w:val="20"/>
    </w:rPr>
  </w:style>
  <w:style w:type="character" w:customStyle="1" w:styleId="aa">
    <w:name w:val="页脚 字符"/>
    <w:basedOn w:val="a0"/>
    <w:link w:val="a9"/>
    <w:autoRedefine/>
    <w:uiPriority w:val="99"/>
    <w:qFormat/>
    <w:rPr>
      <w:rFonts w:ascii="Times New Roman" w:eastAsia="宋体" w:hAnsi="Times New Roman" w:cs="Times New Roman"/>
      <w:kern w:val="2"/>
      <w:sz w:val="18"/>
      <w:szCs w:val="18"/>
    </w:rPr>
  </w:style>
  <w:style w:type="paragraph" w:styleId="af2">
    <w:name w:val="Balloon Text"/>
    <w:basedOn w:val="a"/>
    <w:link w:val="af3"/>
    <w:rsid w:val="0047166B"/>
    <w:rPr>
      <w:sz w:val="18"/>
      <w:szCs w:val="18"/>
    </w:rPr>
  </w:style>
  <w:style w:type="character" w:customStyle="1" w:styleId="af3">
    <w:name w:val="批注框文本 字符"/>
    <w:basedOn w:val="a0"/>
    <w:link w:val="af2"/>
    <w:rsid w:val="0047166B"/>
    <w:rPr>
      <w:kern w:val="2"/>
      <w:sz w:val="18"/>
      <w:szCs w:val="18"/>
    </w:rPr>
  </w:style>
  <w:style w:type="paragraph" w:styleId="af4">
    <w:name w:val="List Paragraph"/>
    <w:basedOn w:val="a"/>
    <w:uiPriority w:val="99"/>
    <w:unhideWhenUsed/>
    <w:rsid w:val="00424E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5&#26376;28&#26085;14&#28857;0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107</Pages>
  <Words>11927</Words>
  <Characters>67985</Characters>
  <Application>Microsoft Office Word</Application>
  <DocSecurity>0</DocSecurity>
  <Lines>566</Lines>
  <Paragraphs>159</Paragraphs>
  <ScaleCrop>false</ScaleCrop>
  <Company>Organization</Company>
  <LinksUpToDate>false</LinksUpToDate>
  <CharactersWithSpaces>79753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招标文件-货物-浙江华耀何东旭</dc:title>
  <dc:creator>何东旭</dc:creator>
  <cp:lastModifiedBy>浙江华耀建设咨询有限公司</cp:lastModifiedBy>
  <cp:revision>5</cp:revision>
  <dcterms:created xsi:type="dcterms:W3CDTF">2024-05-08T01:27:00Z</dcterms:created>
  <dcterms:modified xsi:type="dcterms:W3CDTF">2024-05-09T11:10:00Z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261FEA6B2F2E4FBAAD9E4413AB4CFB18_13</vt:lpwstr>
  </property>
</Properties>
</file>