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22A06">
      <w:pPr>
        <w:jc w:val="center"/>
        <w:rPr>
          <w:rFonts w:ascii="宋体" w:hAnsi="宋体" w:cs="宋体"/>
          <w:sz w:val="28"/>
          <w:szCs w:val="28"/>
          <w:lang w:bidi="ar"/>
        </w:rPr>
      </w:pPr>
    </w:p>
    <w:p w14:paraId="2FD9CCE7">
      <w:pPr>
        <w:jc w:val="center"/>
        <w:rPr>
          <w:rFonts w:ascii="宋体" w:hAnsi="宋体" w:cs="宋体"/>
          <w:sz w:val="28"/>
          <w:szCs w:val="28"/>
          <w:lang w:bidi="ar"/>
        </w:rPr>
      </w:pPr>
    </w:p>
    <w:p w14:paraId="4497F824">
      <w:pPr>
        <w:jc w:val="center"/>
        <w:rPr>
          <w:rFonts w:ascii="宋体" w:hAnsi="宋体" w:cs="宋体"/>
          <w:sz w:val="28"/>
          <w:szCs w:val="28"/>
          <w:lang w:bidi="ar"/>
        </w:rPr>
      </w:pPr>
    </w:p>
    <w:p w14:paraId="352F1033">
      <w:pPr>
        <w:pStyle w:val="17"/>
        <w:rPr>
          <w:rFonts w:hint="eastAsia"/>
          <w:lang w:bidi="ar"/>
        </w:rPr>
      </w:pPr>
    </w:p>
    <w:p w14:paraId="1C1FFF73">
      <w:pPr>
        <w:widowControl/>
        <w:jc w:val="center"/>
        <w:rPr>
          <w:rFonts w:hint="default" w:ascii="宋体" w:hAnsi="宋体" w:cs="宋体"/>
          <w:sz w:val="44"/>
          <w:szCs w:val="44"/>
          <w:lang w:val="en-US" w:bidi="ar"/>
        </w:rPr>
      </w:pPr>
      <w:bookmarkStart w:id="0" w:name="PO_15528_PM002_1"/>
      <w:r>
        <w:rPr>
          <w:rFonts w:hint="eastAsia" w:ascii="宋体" w:hAnsi="宋体" w:cs="宋体"/>
          <w:b/>
          <w:bCs/>
          <w:sz w:val="48"/>
          <w:szCs w:val="48"/>
          <w:lang w:bidi="ar"/>
        </w:rPr>
        <w:t>浙江省</w:t>
      </w:r>
      <w:r>
        <w:rPr>
          <w:rFonts w:hint="eastAsia" w:ascii="宋体" w:hAnsi="宋体" w:cs="宋体"/>
          <w:b/>
          <w:bCs/>
          <w:sz w:val="48"/>
          <w:szCs w:val="48"/>
          <w:lang w:val="en-US" w:eastAsia="zh-CN" w:bidi="ar"/>
        </w:rPr>
        <w:t>卫健委超高端CT和DSA采购项目</w:t>
      </w:r>
      <w:bookmarkEnd w:id="0"/>
      <w:r>
        <w:rPr>
          <w:rFonts w:hint="eastAsia" w:ascii="宋体" w:hAnsi="宋体" w:cs="宋体"/>
          <w:b/>
          <w:bCs/>
          <w:sz w:val="48"/>
          <w:szCs w:val="48"/>
          <w:lang w:val="en-US" w:eastAsia="zh-CN" w:bidi="ar"/>
        </w:rPr>
        <w:t>（二）</w:t>
      </w:r>
    </w:p>
    <w:p w14:paraId="58E6B792">
      <w:pPr>
        <w:pStyle w:val="28"/>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sz w:val="24"/>
          <w:szCs w:val="24"/>
        </w:rPr>
      </w:pPr>
    </w:p>
    <w:p w14:paraId="1955C966">
      <w:pPr>
        <w:spacing w:before="240" w:beforeLines="100" w:line="360" w:lineRule="auto"/>
        <w:jc w:val="center"/>
        <w:rPr>
          <w:rFonts w:hint="eastAsia" w:ascii="宋体" w:hAnsi="宋体" w:eastAsia="宋体" w:cs="宋体"/>
          <w:sz w:val="36"/>
          <w:szCs w:val="36"/>
          <w:highlight w:val="none"/>
          <w:lang w:eastAsia="zh-CN" w:bidi="ar"/>
        </w:rPr>
      </w:pPr>
      <w:r>
        <w:rPr>
          <w:rFonts w:hint="eastAsia" w:ascii="宋体" w:hAnsi="宋体" w:cs="宋体"/>
          <w:sz w:val="36"/>
          <w:szCs w:val="36"/>
          <w:lang w:bidi="ar"/>
        </w:rPr>
        <w:t>项目编号：</w:t>
      </w:r>
      <w:r>
        <w:rPr>
          <w:rFonts w:hint="eastAsia" w:ascii="宋体" w:hAnsi="宋体" w:cs="宋体"/>
          <w:sz w:val="36"/>
          <w:szCs w:val="36"/>
          <w:highlight w:val="none"/>
          <w:lang w:eastAsia="zh-CN" w:bidi="ar"/>
        </w:rPr>
        <w:t>ZZCG202</w:t>
      </w:r>
      <w:r>
        <w:rPr>
          <w:rFonts w:hint="eastAsia" w:ascii="宋体" w:hAnsi="宋体" w:cs="宋体"/>
          <w:sz w:val="36"/>
          <w:szCs w:val="36"/>
          <w:highlight w:val="none"/>
          <w:lang w:val="en-US" w:eastAsia="zh-CN" w:bidi="ar"/>
        </w:rPr>
        <w:t>5</w:t>
      </w:r>
      <w:r>
        <w:rPr>
          <w:rFonts w:hint="eastAsia" w:ascii="宋体" w:hAnsi="宋体" w:cs="宋体"/>
          <w:sz w:val="36"/>
          <w:szCs w:val="36"/>
          <w:highlight w:val="none"/>
          <w:lang w:eastAsia="zh-CN" w:bidi="ar"/>
        </w:rPr>
        <w:t>Y-GK-1</w:t>
      </w:r>
      <w:r>
        <w:rPr>
          <w:rFonts w:hint="eastAsia" w:ascii="宋体" w:hAnsi="宋体" w:cs="宋体"/>
          <w:sz w:val="36"/>
          <w:szCs w:val="36"/>
          <w:highlight w:val="none"/>
          <w:lang w:val="en-US" w:eastAsia="zh-CN" w:bidi="ar"/>
        </w:rPr>
        <w:t>06</w:t>
      </w:r>
    </w:p>
    <w:p w14:paraId="77A15D4F">
      <w:pPr>
        <w:pStyle w:val="28"/>
        <w:ind w:firstLine="880"/>
        <w:jc w:val="center"/>
        <w:rPr>
          <w:sz w:val="44"/>
          <w:szCs w:val="44"/>
        </w:rPr>
      </w:pPr>
    </w:p>
    <w:p w14:paraId="71263770">
      <w:pPr>
        <w:keepNext w:val="0"/>
        <w:keepLines w:val="0"/>
        <w:pageBreakBefore w:val="0"/>
        <w:widowControl w:val="0"/>
        <w:kinsoku/>
        <w:wordWrap/>
        <w:overflowPunct/>
        <w:topLinePunct w:val="0"/>
        <w:autoSpaceDE/>
        <w:autoSpaceDN/>
        <w:bidi w:val="0"/>
        <w:adjustRightInd w:val="0"/>
        <w:snapToGrid w:val="0"/>
        <w:spacing w:before="240" w:beforeLines="100" w:afterAutospacing="1" w:line="800" w:lineRule="exact"/>
        <w:ind w:right="0"/>
        <w:jc w:val="center"/>
        <w:textAlignment w:val="auto"/>
        <w:rPr>
          <w:rFonts w:ascii="宋体" w:hAnsi="宋体" w:cs="宋体"/>
          <w:b/>
          <w:spacing w:val="40"/>
          <w:sz w:val="84"/>
          <w:szCs w:val="84"/>
        </w:rPr>
      </w:pPr>
      <w:r>
        <w:rPr>
          <w:rFonts w:hint="eastAsia" w:ascii="宋体" w:hAnsi="宋体" w:cs="宋体"/>
          <w:b/>
          <w:spacing w:val="40"/>
          <w:sz w:val="84"/>
          <w:szCs w:val="84"/>
          <w:lang w:bidi="ar"/>
        </w:rPr>
        <w:t>公</w:t>
      </w:r>
    </w:p>
    <w:p w14:paraId="470E7400">
      <w:pPr>
        <w:keepNext w:val="0"/>
        <w:keepLines w:val="0"/>
        <w:pageBreakBefore w:val="0"/>
        <w:widowControl w:val="0"/>
        <w:kinsoku/>
        <w:wordWrap/>
        <w:overflowPunct/>
        <w:topLinePunct w:val="0"/>
        <w:autoSpaceDE/>
        <w:autoSpaceDN/>
        <w:bidi w:val="0"/>
        <w:adjustRightInd w:val="0"/>
        <w:snapToGrid w:val="0"/>
        <w:spacing w:afterAutospacing="1" w:line="800" w:lineRule="exact"/>
        <w:ind w:right="0"/>
        <w:jc w:val="center"/>
        <w:textAlignment w:val="auto"/>
        <w:rPr>
          <w:rFonts w:ascii="宋体" w:hAnsi="宋体" w:cs="宋体"/>
          <w:b/>
          <w:spacing w:val="40"/>
          <w:sz w:val="84"/>
          <w:szCs w:val="84"/>
        </w:rPr>
      </w:pPr>
      <w:r>
        <w:rPr>
          <w:rFonts w:hint="eastAsia" w:ascii="宋体" w:hAnsi="宋体" w:cs="宋体"/>
          <w:b/>
          <w:spacing w:val="40"/>
          <w:sz w:val="84"/>
          <w:szCs w:val="84"/>
          <w:lang w:bidi="ar"/>
        </w:rPr>
        <w:t>开</w:t>
      </w:r>
    </w:p>
    <w:p w14:paraId="58ECF9EE">
      <w:pPr>
        <w:keepNext w:val="0"/>
        <w:keepLines w:val="0"/>
        <w:pageBreakBefore w:val="0"/>
        <w:widowControl w:val="0"/>
        <w:kinsoku/>
        <w:wordWrap/>
        <w:overflowPunct/>
        <w:topLinePunct w:val="0"/>
        <w:autoSpaceDE/>
        <w:autoSpaceDN/>
        <w:bidi w:val="0"/>
        <w:adjustRightInd w:val="0"/>
        <w:snapToGrid w:val="0"/>
        <w:spacing w:afterAutospacing="1" w:line="800" w:lineRule="exact"/>
        <w:ind w:right="0"/>
        <w:jc w:val="center"/>
        <w:textAlignment w:val="auto"/>
        <w:rPr>
          <w:rFonts w:ascii="宋体" w:hAnsi="宋体" w:cs="宋体"/>
          <w:b/>
          <w:spacing w:val="40"/>
          <w:sz w:val="84"/>
          <w:szCs w:val="84"/>
        </w:rPr>
      </w:pPr>
      <w:r>
        <w:rPr>
          <w:rFonts w:hint="eastAsia" w:ascii="宋体" w:hAnsi="宋体" w:cs="宋体"/>
          <w:b/>
          <w:spacing w:val="40"/>
          <w:sz w:val="84"/>
          <w:szCs w:val="84"/>
          <w:lang w:bidi="ar"/>
        </w:rPr>
        <w:t xml:space="preserve">招 </w:t>
      </w:r>
    </w:p>
    <w:p w14:paraId="5E474053">
      <w:pPr>
        <w:keepNext w:val="0"/>
        <w:keepLines w:val="0"/>
        <w:pageBreakBefore w:val="0"/>
        <w:widowControl w:val="0"/>
        <w:kinsoku/>
        <w:wordWrap/>
        <w:overflowPunct/>
        <w:topLinePunct w:val="0"/>
        <w:autoSpaceDE/>
        <w:autoSpaceDN/>
        <w:bidi w:val="0"/>
        <w:adjustRightInd w:val="0"/>
        <w:snapToGrid w:val="0"/>
        <w:spacing w:afterAutospacing="1" w:line="800" w:lineRule="exact"/>
        <w:ind w:right="0"/>
        <w:jc w:val="center"/>
        <w:textAlignment w:val="auto"/>
        <w:rPr>
          <w:rFonts w:ascii="宋体" w:hAnsi="宋体" w:cs="宋体"/>
          <w:b/>
          <w:spacing w:val="40"/>
          <w:sz w:val="84"/>
          <w:szCs w:val="84"/>
        </w:rPr>
      </w:pPr>
      <w:r>
        <w:rPr>
          <w:rFonts w:hint="eastAsia" w:ascii="宋体" w:hAnsi="宋体" w:cs="宋体"/>
          <w:b/>
          <w:spacing w:val="40"/>
          <w:sz w:val="84"/>
          <w:szCs w:val="84"/>
          <w:lang w:bidi="ar"/>
        </w:rPr>
        <w:t>标</w:t>
      </w:r>
    </w:p>
    <w:p w14:paraId="5F76C2AE">
      <w:pPr>
        <w:keepNext w:val="0"/>
        <w:keepLines w:val="0"/>
        <w:pageBreakBefore w:val="0"/>
        <w:widowControl w:val="0"/>
        <w:kinsoku/>
        <w:wordWrap/>
        <w:overflowPunct/>
        <w:topLinePunct w:val="0"/>
        <w:autoSpaceDE/>
        <w:autoSpaceDN/>
        <w:bidi w:val="0"/>
        <w:adjustRightInd w:val="0"/>
        <w:snapToGrid w:val="0"/>
        <w:spacing w:afterAutospacing="1" w:line="800" w:lineRule="exact"/>
        <w:ind w:right="0"/>
        <w:jc w:val="center"/>
        <w:textAlignment w:val="auto"/>
        <w:rPr>
          <w:rFonts w:ascii="宋体" w:hAnsi="宋体" w:cs="宋体"/>
          <w:b/>
          <w:spacing w:val="40"/>
          <w:sz w:val="84"/>
          <w:szCs w:val="84"/>
        </w:rPr>
      </w:pPr>
      <w:r>
        <w:rPr>
          <w:rFonts w:hint="eastAsia" w:ascii="宋体" w:hAnsi="宋体" w:cs="宋体"/>
          <w:b/>
          <w:spacing w:val="40"/>
          <w:sz w:val="84"/>
          <w:szCs w:val="84"/>
          <w:lang w:bidi="ar"/>
        </w:rPr>
        <w:t>文</w:t>
      </w:r>
    </w:p>
    <w:p w14:paraId="2956B733">
      <w:pPr>
        <w:keepNext w:val="0"/>
        <w:keepLines w:val="0"/>
        <w:pageBreakBefore w:val="0"/>
        <w:widowControl w:val="0"/>
        <w:kinsoku/>
        <w:wordWrap/>
        <w:overflowPunct/>
        <w:topLinePunct w:val="0"/>
        <w:autoSpaceDE/>
        <w:autoSpaceDN/>
        <w:bidi w:val="0"/>
        <w:adjustRightInd w:val="0"/>
        <w:snapToGrid w:val="0"/>
        <w:spacing w:afterAutospacing="1" w:line="800" w:lineRule="exact"/>
        <w:ind w:right="0"/>
        <w:jc w:val="center"/>
        <w:textAlignment w:val="auto"/>
        <w:rPr>
          <w:rFonts w:ascii="宋体" w:hAnsi="宋体" w:cs="宋体"/>
          <w:b/>
          <w:spacing w:val="40"/>
          <w:sz w:val="84"/>
          <w:szCs w:val="84"/>
        </w:rPr>
      </w:pPr>
      <w:r>
        <w:rPr>
          <w:rFonts w:hint="eastAsia" w:ascii="宋体" w:hAnsi="宋体" w:cs="宋体"/>
          <w:b/>
          <w:spacing w:val="40"/>
          <w:sz w:val="84"/>
          <w:szCs w:val="84"/>
          <w:lang w:bidi="ar"/>
        </w:rPr>
        <w:t>件</w:t>
      </w:r>
    </w:p>
    <w:p w14:paraId="5272DCDF">
      <w:pPr>
        <w:ind w:right="-110"/>
        <w:rPr>
          <w:rFonts w:ascii="宋体" w:hAnsi="宋体" w:cs="宋体"/>
          <w:sz w:val="32"/>
          <w:szCs w:val="32"/>
        </w:rPr>
      </w:pPr>
    </w:p>
    <w:p w14:paraId="553D573E">
      <w:pPr>
        <w:spacing w:line="500" w:lineRule="exact"/>
        <w:jc w:val="center"/>
        <w:rPr>
          <w:rFonts w:ascii="宋体" w:hAnsi="宋体" w:cs="宋体"/>
          <w:sz w:val="36"/>
          <w:szCs w:val="36"/>
        </w:rPr>
      </w:pPr>
      <w:r>
        <w:rPr>
          <w:rFonts w:hint="eastAsia" w:ascii="宋体" w:hAnsi="宋体" w:cs="宋体"/>
          <w:sz w:val="36"/>
          <w:szCs w:val="36"/>
          <w:lang w:bidi="ar"/>
        </w:rPr>
        <w:t>浙 江 省 政 府 采 购 中 心</w:t>
      </w:r>
    </w:p>
    <w:p w14:paraId="0F7D05A8">
      <w:pPr>
        <w:spacing w:line="500" w:lineRule="exact"/>
        <w:ind w:right="532"/>
        <w:rPr>
          <w:rFonts w:ascii="宋体" w:hAnsi="宋体" w:cs="宋体"/>
          <w:sz w:val="36"/>
          <w:szCs w:val="36"/>
        </w:rPr>
      </w:pPr>
    </w:p>
    <w:p w14:paraId="33E38DC0">
      <w:pPr>
        <w:spacing w:line="500" w:lineRule="exact"/>
        <w:jc w:val="center"/>
        <w:rPr>
          <w:rFonts w:hAnsi="宋体"/>
          <w:b/>
          <w:sz w:val="36"/>
          <w:szCs w:val="36"/>
        </w:rPr>
      </w:pPr>
      <w:r>
        <w:rPr>
          <w:rFonts w:hint="eastAsia" w:ascii="宋体" w:hAnsi="宋体" w:cs="宋体"/>
          <w:sz w:val="36"/>
          <w:szCs w:val="36"/>
          <w:lang w:bidi="ar"/>
        </w:rPr>
        <w:t>地    址：杭州市西湖区宝石一路3号</w:t>
      </w:r>
    </w:p>
    <w:p w14:paraId="196E5757">
      <w:pPr>
        <w:spacing w:line="500" w:lineRule="exact"/>
        <w:ind w:right="-108" w:firstLine="3072" w:firstLineChars="850"/>
        <w:rPr>
          <w:rFonts w:hAnsi="宋体"/>
          <w:b/>
          <w:sz w:val="36"/>
          <w:szCs w:val="36"/>
        </w:rPr>
      </w:pPr>
    </w:p>
    <w:p w14:paraId="0FE279DA">
      <w:pPr>
        <w:rPr>
          <w:rFonts w:hint="eastAsia" w:hAnsi="宋体" w:cs="宋体"/>
          <w:b/>
          <w:sz w:val="36"/>
          <w:szCs w:val="36"/>
          <w:highlight w:val="yellow"/>
          <w:lang w:bidi="ar"/>
        </w:rPr>
      </w:pPr>
      <w:r>
        <w:rPr>
          <w:rFonts w:hint="eastAsia" w:hAnsi="宋体" w:cs="宋体"/>
          <w:b/>
          <w:sz w:val="36"/>
          <w:szCs w:val="36"/>
          <w:highlight w:val="yellow"/>
          <w:lang w:bidi="ar"/>
        </w:rPr>
        <w:br w:type="page"/>
      </w:r>
    </w:p>
    <w:p w14:paraId="2BBC1872">
      <w:pPr>
        <w:jc w:val="center"/>
        <w:rPr>
          <w:rFonts w:hAnsi="宋体"/>
          <w:b/>
          <w:sz w:val="36"/>
          <w:szCs w:val="36"/>
          <w:highlight w:val="none"/>
        </w:rPr>
      </w:pPr>
      <w:r>
        <w:rPr>
          <w:rFonts w:hint="eastAsia" w:hAnsi="宋体" w:cs="宋体"/>
          <w:b/>
          <w:sz w:val="36"/>
          <w:szCs w:val="36"/>
          <w:highlight w:val="none"/>
          <w:lang w:bidi="ar"/>
        </w:rPr>
        <w:t>目</w:t>
      </w:r>
      <w:r>
        <w:rPr>
          <w:rFonts w:hAnsi="宋体"/>
          <w:b/>
          <w:sz w:val="36"/>
          <w:szCs w:val="36"/>
          <w:highlight w:val="none"/>
          <w:lang w:bidi="ar"/>
        </w:rPr>
        <w:t xml:space="preserve">     </w:t>
      </w:r>
      <w:r>
        <w:rPr>
          <w:rFonts w:hint="eastAsia" w:hAnsi="宋体" w:cs="宋体"/>
          <w:b/>
          <w:sz w:val="36"/>
          <w:szCs w:val="36"/>
          <w:highlight w:val="none"/>
          <w:lang w:bidi="ar"/>
        </w:rPr>
        <w:t>录</w:t>
      </w:r>
    </w:p>
    <w:p w14:paraId="5E19C446">
      <w:pPr>
        <w:pStyle w:val="55"/>
        <w:widowControl w:val="0"/>
        <w:spacing w:before="120" w:beforeLines="50" w:beforeAutospacing="0" w:after="120" w:afterLines="50" w:afterAutospacing="0" w:line="360" w:lineRule="auto"/>
        <w:jc w:val="center"/>
        <w:rPr>
          <w:rFonts w:eastAsia="仿宋_GB2312"/>
          <w:sz w:val="32"/>
          <w:szCs w:val="32"/>
        </w:rPr>
      </w:pPr>
    </w:p>
    <w:p w14:paraId="1E266D26">
      <w:pPr>
        <w:pStyle w:val="55"/>
        <w:keepNext w:val="0"/>
        <w:keepLines w:val="0"/>
        <w:pageBreakBefore w:val="0"/>
        <w:widowControl w:val="0"/>
        <w:tabs>
          <w:tab w:val="right" w:leader="dot" w:pos="8834"/>
        </w:tabs>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ascii="仿宋" w:hAnsi="仿宋" w:eastAsia="仿宋" w:cs="仿宋"/>
          <w:sz w:val="30"/>
          <w:szCs w:val="30"/>
        </w:rPr>
      </w:pPr>
      <w:r>
        <w:rPr>
          <w:rFonts w:hint="eastAsia" w:ascii="仿宋" w:hAnsi="仿宋" w:eastAsia="仿宋" w:cs="仿宋"/>
          <w:kern w:val="2"/>
          <w:sz w:val="30"/>
          <w:szCs w:val="30"/>
          <w:lang w:bidi="ar"/>
        </w:rPr>
        <w:fldChar w:fldCharType="begin"/>
      </w:r>
      <w:r>
        <w:rPr>
          <w:rFonts w:hint="eastAsia" w:ascii="仿宋" w:hAnsi="仿宋" w:eastAsia="仿宋" w:cs="仿宋"/>
          <w:kern w:val="2"/>
          <w:sz w:val="30"/>
          <w:szCs w:val="30"/>
          <w:lang w:bidi="ar"/>
        </w:rPr>
        <w:instrText xml:space="preserve"> TOC \o "1-1" \h \z \u </w:instrText>
      </w:r>
      <w:r>
        <w:rPr>
          <w:rFonts w:hint="eastAsia" w:ascii="仿宋" w:hAnsi="仿宋" w:eastAsia="仿宋" w:cs="仿宋"/>
          <w:kern w:val="2"/>
          <w:sz w:val="30"/>
          <w:szCs w:val="30"/>
          <w:lang w:bidi="ar"/>
        </w:rPr>
        <w:fldChar w:fldCharType="separate"/>
      </w:r>
      <w:r>
        <w:fldChar w:fldCharType="begin"/>
      </w:r>
      <w:r>
        <w:instrText xml:space="preserve"> HYPERLINK "E:/采购二部/未制作/行政中心/PageOfficeControl%20中的文档" \l "_Toc496796635" </w:instrText>
      </w:r>
      <w:r>
        <w:fldChar w:fldCharType="separate"/>
      </w:r>
      <w:r>
        <w:rPr>
          <w:rStyle w:val="69"/>
          <w:rFonts w:hint="eastAsia" w:ascii="仿宋" w:hAnsi="仿宋" w:eastAsia="仿宋" w:cs="仿宋"/>
          <w:b/>
          <w:color w:val="auto"/>
          <w:sz w:val="30"/>
          <w:szCs w:val="30"/>
          <w:u w:val="none"/>
        </w:rPr>
        <w:t>第一章公开招标采购公告</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lang w:val="en-US" w:eastAsia="zh-CN"/>
        </w:rPr>
        <w:t>3</w:t>
      </w:r>
      <w:r>
        <w:rPr>
          <w:rStyle w:val="69"/>
          <w:rFonts w:hint="eastAsia" w:ascii="仿宋" w:hAnsi="仿宋" w:eastAsia="仿宋" w:cs="仿宋"/>
          <w:color w:val="auto"/>
          <w:sz w:val="30"/>
          <w:szCs w:val="30"/>
          <w:u w:val="none"/>
        </w:rPr>
        <w:fldChar w:fldCharType="end"/>
      </w:r>
    </w:p>
    <w:p w14:paraId="2230B01A">
      <w:pPr>
        <w:pStyle w:val="55"/>
        <w:keepNext w:val="0"/>
        <w:keepLines w:val="0"/>
        <w:pageBreakBefore w:val="0"/>
        <w:widowControl w:val="0"/>
        <w:tabs>
          <w:tab w:val="right" w:leader="dot" w:pos="8834"/>
        </w:tabs>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ascii="仿宋" w:hAnsi="仿宋" w:eastAsia="仿宋" w:cs="仿宋"/>
          <w:sz w:val="30"/>
          <w:szCs w:val="30"/>
        </w:rPr>
      </w:pPr>
      <w:r>
        <w:fldChar w:fldCharType="begin"/>
      </w:r>
      <w:r>
        <w:instrText xml:space="preserve"> HYPERLINK "E:/采购二部/未制作/行政中心/PageOfficeControl%20中的文档" \l "_Toc496796636" </w:instrText>
      </w:r>
      <w:r>
        <w:fldChar w:fldCharType="separate"/>
      </w:r>
      <w:r>
        <w:rPr>
          <w:rStyle w:val="69"/>
          <w:rFonts w:hint="eastAsia" w:ascii="仿宋" w:hAnsi="仿宋" w:eastAsia="仿宋" w:cs="仿宋"/>
          <w:b/>
          <w:color w:val="auto"/>
          <w:sz w:val="30"/>
          <w:szCs w:val="30"/>
          <w:u w:val="none"/>
        </w:rPr>
        <w:t>第二章投标人须知</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lang w:val="en-US" w:eastAsia="zh-CN"/>
        </w:rPr>
        <w:t>8</w:t>
      </w:r>
      <w:r>
        <w:rPr>
          <w:rStyle w:val="69"/>
          <w:rFonts w:hint="eastAsia" w:ascii="仿宋" w:hAnsi="仿宋" w:eastAsia="仿宋" w:cs="仿宋"/>
          <w:color w:val="auto"/>
          <w:sz w:val="30"/>
          <w:szCs w:val="30"/>
          <w:u w:val="none"/>
        </w:rPr>
        <w:fldChar w:fldCharType="end"/>
      </w:r>
    </w:p>
    <w:p w14:paraId="16D63809">
      <w:pPr>
        <w:pStyle w:val="55"/>
        <w:keepNext w:val="0"/>
        <w:keepLines w:val="0"/>
        <w:pageBreakBefore w:val="0"/>
        <w:widowControl w:val="0"/>
        <w:tabs>
          <w:tab w:val="right" w:leader="dot" w:pos="8834"/>
        </w:tabs>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"_Toc496796637" </w:instrText>
      </w:r>
      <w:r>
        <w:fldChar w:fldCharType="separate"/>
      </w:r>
      <w:r>
        <w:rPr>
          <w:rStyle w:val="69"/>
          <w:rFonts w:hint="eastAsia" w:ascii="仿宋" w:hAnsi="仿宋" w:eastAsia="仿宋" w:cs="仿宋"/>
          <w:b/>
          <w:color w:val="auto"/>
          <w:sz w:val="30"/>
          <w:szCs w:val="30"/>
          <w:u w:val="none"/>
        </w:rPr>
        <w:t>第三章评标办法及评分标准</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rPr>
        <w:t>2</w:t>
      </w:r>
      <w:r>
        <w:rPr>
          <w:rStyle w:val="69"/>
          <w:rFonts w:hint="eastAsia" w:ascii="仿宋" w:hAnsi="仿宋" w:eastAsia="仿宋" w:cs="仿宋"/>
          <w:color w:val="auto"/>
          <w:sz w:val="30"/>
          <w:szCs w:val="30"/>
          <w:u w:val="none"/>
        </w:rPr>
        <w:fldChar w:fldCharType="end"/>
      </w:r>
      <w:r>
        <w:rPr>
          <w:rFonts w:hint="eastAsia" w:ascii="仿宋" w:hAnsi="仿宋" w:eastAsia="仿宋" w:cs="仿宋"/>
          <w:kern w:val="2"/>
          <w:sz w:val="30"/>
          <w:szCs w:val="30"/>
          <w:lang w:val="en-US" w:eastAsia="zh-CN" w:bidi="ar"/>
        </w:rPr>
        <w:t>9</w:t>
      </w:r>
    </w:p>
    <w:p w14:paraId="53B071E7">
      <w:pPr>
        <w:pStyle w:val="55"/>
        <w:keepNext w:val="0"/>
        <w:keepLines w:val="0"/>
        <w:pageBreakBefore w:val="0"/>
        <w:widowControl w:val="0"/>
        <w:tabs>
          <w:tab w:val="right" w:leader="dot" w:pos="8834"/>
        </w:tabs>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"_Toc496796638" </w:instrText>
      </w:r>
      <w:r>
        <w:fldChar w:fldCharType="separate"/>
      </w:r>
      <w:r>
        <w:rPr>
          <w:rStyle w:val="69"/>
          <w:rFonts w:hint="eastAsia" w:ascii="仿宋" w:hAnsi="仿宋" w:eastAsia="仿宋" w:cs="仿宋"/>
          <w:b/>
          <w:color w:val="auto"/>
          <w:sz w:val="30"/>
          <w:szCs w:val="30"/>
          <w:u w:val="none"/>
        </w:rPr>
        <w:t>第四章招标需求</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rPr>
        <w:t>3</w:t>
      </w:r>
      <w:r>
        <w:rPr>
          <w:rStyle w:val="69"/>
          <w:rFonts w:hint="eastAsia" w:ascii="仿宋" w:hAnsi="仿宋" w:eastAsia="仿宋" w:cs="仿宋"/>
          <w:color w:val="auto"/>
          <w:sz w:val="30"/>
          <w:szCs w:val="30"/>
          <w:u w:val="none"/>
        </w:rPr>
        <w:fldChar w:fldCharType="end"/>
      </w:r>
      <w:r>
        <w:rPr>
          <w:rStyle w:val="69"/>
          <w:rFonts w:hint="eastAsia" w:ascii="仿宋" w:hAnsi="仿宋" w:eastAsia="仿宋" w:cs="仿宋"/>
          <w:color w:val="auto"/>
          <w:sz w:val="30"/>
          <w:szCs w:val="30"/>
          <w:u w:val="none"/>
          <w:lang w:val="en-US" w:eastAsia="zh-CN"/>
        </w:rPr>
        <w:t>2</w:t>
      </w:r>
    </w:p>
    <w:p w14:paraId="7BDF9527">
      <w:pPr>
        <w:pStyle w:val="55"/>
        <w:keepNext w:val="0"/>
        <w:keepLines w:val="0"/>
        <w:pageBreakBefore w:val="0"/>
        <w:widowControl w:val="0"/>
        <w:tabs>
          <w:tab w:val="right" w:leader="dot" w:pos="8834"/>
        </w:tabs>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"_Toc496796639" </w:instrText>
      </w:r>
      <w:r>
        <w:fldChar w:fldCharType="separate"/>
      </w:r>
      <w:r>
        <w:rPr>
          <w:rStyle w:val="69"/>
          <w:rFonts w:hint="eastAsia" w:ascii="仿宋" w:hAnsi="仿宋" w:eastAsia="仿宋" w:cs="仿宋"/>
          <w:b/>
          <w:color w:val="auto"/>
          <w:sz w:val="30"/>
          <w:szCs w:val="30"/>
          <w:u w:val="none"/>
        </w:rPr>
        <w:t>第五章浙江省政府采购合同主要条款指引</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lang w:val="en-US" w:eastAsia="zh-CN"/>
        </w:rPr>
        <w:t>8</w:t>
      </w:r>
      <w:r>
        <w:rPr>
          <w:rStyle w:val="69"/>
          <w:rFonts w:hint="eastAsia" w:ascii="仿宋" w:hAnsi="仿宋" w:eastAsia="仿宋" w:cs="仿宋"/>
          <w:color w:val="auto"/>
          <w:sz w:val="30"/>
          <w:szCs w:val="30"/>
          <w:u w:val="none"/>
        </w:rPr>
        <w:fldChar w:fldCharType="end"/>
      </w:r>
      <w:r>
        <w:rPr>
          <w:rStyle w:val="69"/>
          <w:rFonts w:hint="eastAsia" w:ascii="仿宋" w:hAnsi="仿宋" w:eastAsia="仿宋" w:cs="仿宋"/>
          <w:color w:val="auto"/>
          <w:sz w:val="30"/>
          <w:szCs w:val="30"/>
          <w:u w:val="none"/>
          <w:lang w:val="en-US" w:eastAsia="zh-CN"/>
        </w:rPr>
        <w:t>4</w:t>
      </w:r>
    </w:p>
    <w:p w14:paraId="729F69E5">
      <w:pPr>
        <w:pStyle w:val="55"/>
        <w:keepNext w:val="0"/>
        <w:keepLines w:val="0"/>
        <w:pageBreakBefore w:val="0"/>
        <w:widowControl w:val="0"/>
        <w:tabs>
          <w:tab w:val="right" w:leader="dot" w:pos="8834"/>
        </w:tabs>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仿宋" w:hAnsi="仿宋" w:eastAsia="仿宋" w:cs="仿宋"/>
          <w:sz w:val="30"/>
          <w:szCs w:val="30"/>
          <w:lang w:eastAsia="zh-CN"/>
        </w:rPr>
      </w:pPr>
      <w:r>
        <w:fldChar w:fldCharType="begin"/>
      </w:r>
      <w:r>
        <w:instrText xml:space="preserve"> HYPERLINK "E:/采购二部/未制作/行政中心/PageOfficeControl%20中的文档" \l "_Toc496796640" </w:instrText>
      </w:r>
      <w:r>
        <w:fldChar w:fldCharType="separate"/>
      </w:r>
      <w:r>
        <w:rPr>
          <w:rStyle w:val="69"/>
          <w:rFonts w:hint="eastAsia" w:ascii="仿宋" w:hAnsi="仿宋" w:eastAsia="仿宋" w:cs="仿宋"/>
          <w:b/>
          <w:color w:val="auto"/>
          <w:sz w:val="30"/>
          <w:szCs w:val="30"/>
          <w:u w:val="none"/>
        </w:rPr>
        <w:t>第六章投标文件格式附件</w:t>
      </w:r>
      <w:r>
        <w:rPr>
          <w:rStyle w:val="69"/>
          <w:rFonts w:hint="eastAsia" w:ascii="仿宋" w:hAnsi="仿宋" w:eastAsia="仿宋" w:cs="仿宋"/>
          <w:color w:val="auto"/>
          <w:sz w:val="30"/>
          <w:szCs w:val="30"/>
          <w:u w:val="none"/>
        </w:rPr>
        <w:tab/>
      </w:r>
      <w:r>
        <w:rPr>
          <w:rStyle w:val="69"/>
          <w:rFonts w:hint="eastAsia" w:ascii="仿宋" w:hAnsi="仿宋" w:eastAsia="仿宋" w:cs="仿宋"/>
          <w:color w:val="auto"/>
          <w:sz w:val="30"/>
          <w:szCs w:val="30"/>
          <w:u w:val="none"/>
          <w:lang w:val="en-US" w:eastAsia="zh-CN"/>
        </w:rPr>
        <w:t>9</w:t>
      </w:r>
      <w:r>
        <w:rPr>
          <w:rStyle w:val="69"/>
          <w:rFonts w:hint="eastAsia" w:ascii="仿宋" w:hAnsi="仿宋" w:eastAsia="仿宋" w:cs="仿宋"/>
          <w:color w:val="auto"/>
          <w:sz w:val="30"/>
          <w:szCs w:val="30"/>
          <w:u w:val="none"/>
        </w:rPr>
        <w:fldChar w:fldCharType="end"/>
      </w:r>
      <w:r>
        <w:rPr>
          <w:rStyle w:val="69"/>
          <w:rFonts w:hint="eastAsia" w:ascii="仿宋" w:hAnsi="仿宋" w:eastAsia="仿宋" w:cs="仿宋"/>
          <w:color w:val="auto"/>
          <w:sz w:val="30"/>
          <w:szCs w:val="30"/>
          <w:u w:val="none"/>
          <w:lang w:val="en-US" w:eastAsia="zh-CN"/>
        </w:rPr>
        <w:t>0</w:t>
      </w:r>
    </w:p>
    <w:p w14:paraId="0B6D752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eastAsia="仿宋_GB2312" w:cs="宋体"/>
          <w:sz w:val="30"/>
          <w:szCs w:val="30"/>
        </w:rPr>
      </w:pPr>
      <w:r>
        <w:rPr>
          <w:rFonts w:hint="eastAsia" w:ascii="仿宋" w:hAnsi="仿宋" w:eastAsia="仿宋" w:cs="仿宋"/>
          <w:sz w:val="30"/>
          <w:szCs w:val="30"/>
          <w:lang w:bidi="ar"/>
        </w:rPr>
        <w:fldChar w:fldCharType="end"/>
      </w:r>
    </w:p>
    <w:p w14:paraId="056F8F8D">
      <w:pPr>
        <w:pStyle w:val="55"/>
        <w:widowControl w:val="0"/>
        <w:spacing w:before="120" w:beforeLines="50" w:beforeAutospacing="0" w:after="120" w:afterLines="50" w:afterAutospacing="0" w:line="360" w:lineRule="auto"/>
        <w:jc w:val="center"/>
        <w:outlineLvl w:val="0"/>
        <w:rPr>
          <w:b/>
          <w:sz w:val="36"/>
          <w:szCs w:val="36"/>
        </w:rPr>
      </w:pPr>
      <w:r>
        <w:rPr>
          <w:rFonts w:hint="eastAsia" w:eastAsia="仿宋_GB2312" w:cs="Times New Roman"/>
          <w:sz w:val="32"/>
          <w:szCs w:val="32"/>
          <w:lang w:bidi="ar"/>
        </w:rPr>
        <w:br w:type="page"/>
      </w:r>
      <w:bookmarkStart w:id="1" w:name="_Toc496796635"/>
      <w:r>
        <w:rPr>
          <w:rFonts w:hint="eastAsia" w:cs="Times New Roman"/>
          <w:b/>
          <w:kern w:val="2"/>
          <w:sz w:val="36"/>
          <w:szCs w:val="36"/>
          <w:lang w:bidi="ar"/>
        </w:rPr>
        <w:t>第一章 公开招标采购公告</w:t>
      </w:r>
      <w:bookmarkEnd w:id="1"/>
    </w:p>
    <w:p w14:paraId="7012C8C4">
      <w:pPr>
        <w:pStyle w:val="55"/>
        <w:widowControl w:val="0"/>
        <w:snapToGrid w:val="0"/>
        <w:spacing w:before="0" w:beforeAutospacing="0" w:after="120" w:afterLines="50" w:afterAutospacing="0" w:line="460" w:lineRule="exact"/>
        <w:ind w:firstLine="560" w:firstLineChars="200"/>
        <w:jc w:val="both"/>
        <w:rPr>
          <w:rFonts w:ascii="仿宋" w:hAnsi="仿宋" w:eastAsia="仿宋" w:cs="仿宋"/>
          <w:sz w:val="30"/>
          <w:szCs w:val="30"/>
        </w:rPr>
      </w:pPr>
      <w:r>
        <w:rPr>
          <w:rFonts w:hint="eastAsia" w:ascii="仿宋" w:hAnsi="仿宋" w:eastAsia="仿宋" w:cs="仿宋"/>
          <w:sz w:val="28"/>
          <w:szCs w:val="28"/>
          <w:lang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sz w:val="30"/>
          <w:szCs w:val="30"/>
          <w:lang w:bidi="ar"/>
        </w:rPr>
        <w:t>：</w:t>
      </w:r>
    </w:p>
    <w:p w14:paraId="6E65C03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firstLine="600" w:firstLineChars="200"/>
        <w:textAlignment w:val="auto"/>
        <w:rPr>
          <w:rFonts w:hint="eastAsia" w:ascii="仿宋" w:hAnsi="仿宋" w:eastAsia="仿宋" w:cs="Arial"/>
          <w:sz w:val="30"/>
          <w:szCs w:val="30"/>
          <w:lang w:eastAsia="zh-CN"/>
        </w:rPr>
      </w:pPr>
      <w:r>
        <w:rPr>
          <w:rFonts w:hint="eastAsia" w:ascii="仿宋" w:hAnsi="仿宋" w:eastAsia="仿宋" w:cs="Arial"/>
          <w:sz w:val="30"/>
          <w:szCs w:val="30"/>
          <w:lang w:bidi="ar"/>
        </w:rPr>
        <w:t>一、</w:t>
      </w:r>
      <w:r>
        <w:rPr>
          <w:rFonts w:hint="eastAsia" w:ascii="仿宋" w:hAnsi="仿宋" w:eastAsia="仿宋" w:cs="Arial"/>
          <w:b/>
          <w:bCs/>
          <w:sz w:val="30"/>
          <w:szCs w:val="30"/>
          <w:lang w:bidi="ar"/>
        </w:rPr>
        <w:t>项目编号：</w:t>
      </w:r>
      <w:r>
        <w:rPr>
          <w:rFonts w:hint="eastAsia" w:ascii="仿宋" w:hAnsi="仿宋" w:eastAsia="仿宋" w:cs="Arial"/>
          <w:b/>
          <w:bCs/>
          <w:sz w:val="30"/>
          <w:szCs w:val="30"/>
          <w:highlight w:val="none"/>
          <w:lang w:eastAsia="zh-CN" w:bidi="ar"/>
        </w:rPr>
        <w:t>ZZCG202</w:t>
      </w:r>
      <w:r>
        <w:rPr>
          <w:rFonts w:hint="eastAsia" w:ascii="仿宋" w:hAnsi="仿宋" w:eastAsia="仿宋" w:cs="Arial"/>
          <w:b/>
          <w:bCs/>
          <w:sz w:val="30"/>
          <w:szCs w:val="30"/>
          <w:highlight w:val="none"/>
          <w:lang w:val="en-US" w:eastAsia="zh-CN" w:bidi="ar"/>
        </w:rPr>
        <w:t>5</w:t>
      </w:r>
      <w:r>
        <w:rPr>
          <w:rFonts w:hint="eastAsia" w:ascii="仿宋" w:hAnsi="仿宋" w:eastAsia="仿宋" w:cs="Arial"/>
          <w:b/>
          <w:bCs/>
          <w:sz w:val="30"/>
          <w:szCs w:val="30"/>
          <w:highlight w:val="none"/>
          <w:lang w:eastAsia="zh-CN" w:bidi="ar"/>
        </w:rPr>
        <w:t>Y-GK-1</w:t>
      </w:r>
      <w:r>
        <w:rPr>
          <w:rFonts w:hint="eastAsia" w:ascii="仿宋" w:hAnsi="仿宋" w:eastAsia="仿宋" w:cs="Arial"/>
          <w:b/>
          <w:bCs/>
          <w:sz w:val="30"/>
          <w:szCs w:val="30"/>
          <w:highlight w:val="none"/>
          <w:lang w:val="en-US" w:eastAsia="zh-CN" w:bidi="ar"/>
        </w:rPr>
        <w:t>0</w:t>
      </w:r>
      <w:r>
        <w:rPr>
          <w:rFonts w:hint="eastAsia" w:ascii="仿宋" w:hAnsi="仿宋" w:eastAsia="仿宋" w:cs="Arial"/>
          <w:b/>
          <w:bCs/>
          <w:sz w:val="30"/>
          <w:szCs w:val="30"/>
          <w:highlight w:val="none"/>
          <w:lang w:eastAsia="zh-CN" w:bidi="ar"/>
        </w:rPr>
        <w:t>6</w:t>
      </w:r>
    </w:p>
    <w:p w14:paraId="7F3D520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firstLine="602" w:firstLineChars="200"/>
        <w:textAlignment w:val="auto"/>
        <w:rPr>
          <w:rFonts w:hint="eastAsia" w:ascii="仿宋" w:hAnsi="仿宋" w:eastAsia="仿宋" w:cs="Arial"/>
          <w:b/>
          <w:sz w:val="28"/>
          <w:szCs w:val="28"/>
          <w:lang w:bidi="ar"/>
        </w:rPr>
      </w:pPr>
      <w:r>
        <w:rPr>
          <w:rFonts w:hint="eastAsia" w:ascii="仿宋" w:hAnsi="仿宋" w:eastAsia="仿宋" w:cs="Arial"/>
          <w:b/>
          <w:sz w:val="30"/>
          <w:szCs w:val="30"/>
          <w:lang w:bidi="ar"/>
        </w:rPr>
        <w:t>二、</w:t>
      </w:r>
      <w:r>
        <w:rPr>
          <w:rFonts w:hint="eastAsia" w:ascii="仿宋" w:hAnsi="仿宋" w:eastAsia="仿宋" w:cs="Arial"/>
          <w:b/>
          <w:sz w:val="28"/>
          <w:szCs w:val="28"/>
          <w:lang w:bidi="ar"/>
        </w:rPr>
        <w:t>公告期限：5个工作日</w:t>
      </w:r>
    </w:p>
    <w:p w14:paraId="092E259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firstLine="562" w:firstLineChars="200"/>
        <w:textAlignment w:val="auto"/>
        <w:rPr>
          <w:rFonts w:hint="eastAsia" w:ascii="仿宋" w:hAnsi="仿宋" w:eastAsia="仿宋" w:cs="Arial"/>
          <w:b/>
          <w:sz w:val="28"/>
          <w:szCs w:val="28"/>
          <w:lang w:bidi="ar"/>
        </w:rPr>
      </w:pPr>
      <w:r>
        <w:rPr>
          <w:rFonts w:hint="eastAsia" w:ascii="仿宋" w:hAnsi="仿宋" w:eastAsia="仿宋" w:cs="Arial"/>
          <w:b/>
          <w:sz w:val="28"/>
          <w:szCs w:val="28"/>
          <w:lang w:val="en-US" w:eastAsia="zh-CN" w:bidi="ar"/>
        </w:rPr>
        <w:t>三、</w:t>
      </w:r>
      <w:r>
        <w:rPr>
          <w:rFonts w:hint="eastAsia" w:ascii="仿宋" w:hAnsi="仿宋" w:eastAsia="仿宋" w:cs="Arial"/>
          <w:b/>
          <w:sz w:val="28"/>
          <w:szCs w:val="28"/>
          <w:lang w:bidi="ar"/>
        </w:rPr>
        <w:t>采购项目内容、数量及预算</w:t>
      </w:r>
      <w:bookmarkStart w:id="2" w:name="PO_15528_PM004"/>
      <w:r>
        <w:rPr>
          <w:rFonts w:hint="eastAsia" w:ascii="仿宋" w:hAnsi="仿宋" w:eastAsia="仿宋" w:cs="Arial"/>
          <w:b/>
          <w:sz w:val="28"/>
          <w:szCs w:val="28"/>
          <w:lang w:bidi="ar"/>
        </w:rPr>
        <w:t xml:space="preserve"> </w:t>
      </w:r>
    </w:p>
    <w:tbl>
      <w:tblPr>
        <w:tblStyle w:val="6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165"/>
        <w:gridCol w:w="495"/>
        <w:gridCol w:w="495"/>
        <w:gridCol w:w="1213"/>
        <w:gridCol w:w="2150"/>
        <w:gridCol w:w="1210"/>
      </w:tblGrid>
      <w:tr w14:paraId="457A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363CB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bookmarkStart w:id="3" w:name="OLE_LINK3"/>
            <w:r>
              <w:rPr>
                <w:rFonts w:hint="eastAsia" w:ascii="仿宋" w:hAnsi="仿宋" w:eastAsia="仿宋" w:cs="仿宋"/>
                <w:b/>
                <w:kern w:val="0"/>
                <w:sz w:val="24"/>
                <w:szCs w:val="24"/>
                <w:highlight w:val="none"/>
                <w:lang w:bidi="ar"/>
              </w:rPr>
              <w:t>标项</w:t>
            </w:r>
          </w:p>
          <w:p w14:paraId="065332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10077EE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标项名称</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5A097A8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数量</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60BD31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单位</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0F2E3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bidi="ar"/>
              </w:rPr>
              <w:t>预算金额</w:t>
            </w:r>
          </w:p>
          <w:p w14:paraId="207D784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(万元)</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164CA02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简要规格描述或标项基本概况介绍</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64E1D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bidi="ar"/>
              </w:rPr>
              <w:t>最高限价</w:t>
            </w:r>
          </w:p>
          <w:p w14:paraId="2FA9F7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(万元)</w:t>
            </w:r>
          </w:p>
        </w:tc>
      </w:tr>
      <w:tr w14:paraId="5B94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197B1F97">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1</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6B401D57">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衢州江山市人民医院-X射线计算机体层摄影设备（128排及以上）</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337DE39">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1</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5A4E7B5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69FFE85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1500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1CDB0501">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3082CB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1270</w:t>
            </w:r>
          </w:p>
        </w:tc>
      </w:tr>
      <w:tr w14:paraId="6045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210C9A6F">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2</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073BC771">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丽水市-X射线计算机体层摄影设备（128排及以上）</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55742B2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9</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22D2302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4B29C3C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14480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6B7A439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3D9F7A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11430</w:t>
            </w:r>
          </w:p>
        </w:tc>
      </w:tr>
      <w:tr w14:paraId="6C6F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66F369B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3</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6110B72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宁波市（余姚+宁海+象山）-X射线计算机体层摄影设备（128排及以上）</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9741CD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3</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58CB517B">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9C3232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4500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30D8055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DECDE61">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3940</w:t>
            </w:r>
          </w:p>
        </w:tc>
      </w:tr>
      <w:tr w14:paraId="205F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63BB4B44">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4</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3ABFEEF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宁波市镇海区人民医院医疗集团-X射线计算机体层摄影设备（128排及以上）</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6B10EC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4C6779B4">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175ED3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1000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27CAFAFB">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6A04F42">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1000</w:t>
            </w:r>
          </w:p>
        </w:tc>
      </w:tr>
      <w:tr w14:paraId="53E8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57E7E4C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5</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52255637">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金华市东阳市妇幼保健院-X射线计算机体层摄影设备（128排及以上）</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BDC7AD3">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A3B19EF">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2E82F805">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1200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5864C132">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4EBACC2">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10</w:t>
            </w:r>
            <w:r>
              <w:rPr>
                <w:rFonts w:hint="default" w:ascii="仿宋" w:hAnsi="仿宋" w:eastAsia="仿宋" w:cs="仿宋"/>
                <w:b w:val="0"/>
                <w:bCs/>
                <w:kern w:val="0"/>
                <w:sz w:val="24"/>
                <w:szCs w:val="24"/>
                <w:highlight w:val="none"/>
                <w:lang w:eastAsia="zh-CN"/>
              </w:rPr>
              <w:t>2</w:t>
            </w:r>
            <w:r>
              <w:rPr>
                <w:rFonts w:hint="eastAsia" w:ascii="仿宋" w:hAnsi="仿宋" w:eastAsia="仿宋" w:cs="仿宋"/>
                <w:b w:val="0"/>
                <w:bCs/>
                <w:kern w:val="0"/>
                <w:sz w:val="24"/>
                <w:szCs w:val="24"/>
                <w:highlight w:val="none"/>
                <w:lang w:val="en-US" w:eastAsia="zh-CN"/>
              </w:rPr>
              <w:t>0</w:t>
            </w:r>
          </w:p>
        </w:tc>
      </w:tr>
      <w:tr w14:paraId="29B6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2B2AAC3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6</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7829285B">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金华市武义县中医院-X射线计算机体层摄影设备（128排及以上）</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8B20D3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260043A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139ECE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1200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4073D8D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436FA63">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10</w:t>
            </w:r>
            <w:r>
              <w:rPr>
                <w:rFonts w:hint="default" w:ascii="仿宋" w:hAnsi="仿宋" w:eastAsia="仿宋" w:cs="仿宋"/>
                <w:b w:val="0"/>
                <w:bCs/>
                <w:kern w:val="0"/>
                <w:sz w:val="24"/>
                <w:szCs w:val="24"/>
                <w:highlight w:val="none"/>
                <w:lang w:eastAsia="zh-CN"/>
              </w:rPr>
              <w:t>2</w:t>
            </w:r>
            <w:r>
              <w:rPr>
                <w:rFonts w:hint="eastAsia" w:ascii="仿宋" w:hAnsi="仿宋" w:eastAsia="仿宋" w:cs="仿宋"/>
                <w:b w:val="0"/>
                <w:bCs/>
                <w:kern w:val="0"/>
                <w:sz w:val="24"/>
                <w:szCs w:val="24"/>
                <w:highlight w:val="none"/>
                <w:lang w:val="en-US" w:eastAsia="zh-CN"/>
              </w:rPr>
              <w:t>0</w:t>
            </w:r>
          </w:p>
        </w:tc>
      </w:tr>
      <w:tr w14:paraId="7F8B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1109DF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7</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4F9E4121">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浙江省岱山县第一人民医院-X射线计算机体层摄影设备（128排及以上）</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CDA3613">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29100D2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431E0460">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1200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293F3A1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28907AD5">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1020</w:t>
            </w:r>
          </w:p>
        </w:tc>
      </w:tr>
      <w:tr w14:paraId="195F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5000AE0">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8</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2FB79AD0">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衢州市柯城区人民医院-DSA</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469A6179">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247E38A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F02DC3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700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46857D0F">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4E8C40C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570</w:t>
            </w:r>
          </w:p>
        </w:tc>
      </w:tr>
      <w:tr w14:paraId="12D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6661272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9</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14:paraId="5D8C4D1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宁波市（鄞州人民医院医共体+奉化区人民医院医共体）-DSA</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D5F6A5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2</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DF21B1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0511FD9">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1650</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14614F43">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详见招标文件</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427AD0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1340</w:t>
            </w:r>
          </w:p>
        </w:tc>
      </w:tr>
      <w:bookmarkEnd w:id="2"/>
      <w:bookmarkEnd w:id="3"/>
    </w:tbl>
    <w:p w14:paraId="36320E1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rPr>
          <w:rFonts w:ascii="仿宋" w:hAnsi="仿宋" w:eastAsia="仿宋" w:cs="Arial"/>
          <w:b/>
          <w:bCs/>
          <w:sz w:val="30"/>
          <w:szCs w:val="30"/>
        </w:rPr>
      </w:pPr>
      <w:r>
        <w:rPr>
          <w:rFonts w:hint="eastAsia" w:ascii="仿宋" w:hAnsi="仿宋" w:eastAsia="仿宋" w:cs="Arial"/>
          <w:b/>
          <w:bCs/>
          <w:sz w:val="30"/>
          <w:szCs w:val="30"/>
          <w:lang w:val="en-US" w:eastAsia="zh-CN" w:bidi="ar"/>
        </w:rPr>
        <w:t>四</w:t>
      </w:r>
      <w:r>
        <w:rPr>
          <w:rFonts w:hint="eastAsia" w:ascii="仿宋" w:hAnsi="仿宋" w:eastAsia="仿宋" w:cs="Arial"/>
          <w:b/>
          <w:bCs/>
          <w:sz w:val="30"/>
          <w:szCs w:val="30"/>
          <w:lang w:bidi="ar"/>
        </w:rPr>
        <w:t>、合格投标人的资格要求</w:t>
      </w:r>
    </w:p>
    <w:p w14:paraId="4325B20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ascii="仿宋" w:hAnsi="仿宋" w:eastAsia="仿宋" w:cs="Arial"/>
          <w:bCs/>
          <w:sz w:val="28"/>
          <w:szCs w:val="28"/>
        </w:rPr>
      </w:pPr>
      <w:r>
        <w:rPr>
          <w:rFonts w:hint="eastAsia" w:ascii="仿宋" w:hAnsi="仿宋" w:eastAsia="仿宋" w:cs="Arial"/>
          <w:bCs/>
          <w:sz w:val="28"/>
          <w:szCs w:val="28"/>
          <w:lang w:bidi="ar"/>
        </w:rPr>
        <w:t>符合《中华人民共和国政府采购法》第二十二条规定,且未被</w:t>
      </w:r>
      <w:r>
        <w:rPr>
          <w:rFonts w:hint="eastAsia" w:ascii="仿宋" w:hAnsi="仿宋" w:eastAsia="仿宋" w:cs="仿宋"/>
          <w:sz w:val="28"/>
          <w:szCs w:val="28"/>
          <w:lang w:bidi="ar"/>
        </w:rPr>
        <w:t>“信用中国”（www.creditchina.gov.cn）、中国政府采购网（www.ccgp.gov.cn）列入失信被执行人、重大税收违法案件当事人名单、政府采购严重违法失信行为记录名单。</w:t>
      </w:r>
    </w:p>
    <w:p w14:paraId="32A0E241">
      <w:pPr>
        <w:keepNext w:val="0"/>
        <w:keepLines w:val="0"/>
        <w:pageBreakBefore w:val="0"/>
        <w:widowControl w:val="0"/>
        <w:kinsoku/>
        <w:wordWrap/>
        <w:overflowPunct/>
        <w:topLinePunct w:val="0"/>
        <w:bidi w:val="0"/>
        <w:adjustRightInd w:val="0"/>
        <w:snapToGrid w:val="0"/>
        <w:spacing w:before="157" w:beforeLines="50" w:after="157" w:afterLines="50" w:line="460" w:lineRule="exact"/>
        <w:ind w:firstLine="602" w:firstLineChars="200"/>
        <w:textAlignment w:val="auto"/>
        <w:rPr>
          <w:rFonts w:hint="eastAsia" w:ascii="仿宋" w:hAnsi="仿宋" w:eastAsia="仿宋" w:cs="Arial"/>
          <w:b/>
          <w:bCs/>
          <w:sz w:val="30"/>
          <w:szCs w:val="30"/>
          <w:lang w:bidi="ar"/>
        </w:rPr>
      </w:pPr>
      <w:r>
        <w:rPr>
          <w:rFonts w:hint="eastAsia" w:ascii="仿宋" w:hAnsi="仿宋" w:eastAsia="仿宋" w:cs="Arial"/>
          <w:b/>
          <w:bCs/>
          <w:sz w:val="30"/>
          <w:szCs w:val="30"/>
          <w:lang w:val="en-US" w:eastAsia="zh-CN" w:bidi="ar"/>
        </w:rPr>
        <w:t>标项1-9</w:t>
      </w:r>
      <w:r>
        <w:rPr>
          <w:rFonts w:hint="eastAsia" w:ascii="仿宋" w:hAnsi="仿宋" w:eastAsia="仿宋" w:cs="Arial"/>
          <w:b/>
          <w:bCs/>
          <w:sz w:val="30"/>
          <w:szCs w:val="30"/>
          <w:lang w:bidi="ar"/>
        </w:rPr>
        <w:t>投标人的特定条件：</w:t>
      </w:r>
      <w:bookmarkStart w:id="4" w:name="PO_416_PM006"/>
    </w:p>
    <w:p w14:paraId="336322F5">
      <w:pPr>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460" w:lineRule="exact"/>
        <w:ind w:firstLine="602" w:firstLineChars="200"/>
        <w:textAlignment w:val="auto"/>
        <w:rPr>
          <w:rFonts w:hint="eastAsia" w:ascii="仿宋" w:hAnsi="仿宋" w:eastAsia="仿宋" w:cs="Arial"/>
          <w:b/>
          <w:bCs/>
          <w:sz w:val="30"/>
          <w:szCs w:val="30"/>
          <w:lang w:bidi="ar"/>
        </w:rPr>
      </w:pPr>
      <w:r>
        <w:rPr>
          <w:rFonts w:hint="eastAsia" w:ascii="仿宋" w:hAnsi="仿宋" w:eastAsia="仿宋" w:cs="Arial"/>
          <w:b/>
          <w:bCs/>
          <w:sz w:val="30"/>
          <w:szCs w:val="30"/>
          <w:lang w:val="en-US" w:eastAsia="zh-CN" w:bidi="ar"/>
        </w:rPr>
        <w:t>1、</w:t>
      </w:r>
      <w:r>
        <w:rPr>
          <w:rFonts w:hint="eastAsia" w:ascii="仿宋" w:hAnsi="仿宋" w:eastAsia="仿宋" w:cs="Arial"/>
          <w:b/>
          <w:bCs/>
          <w:sz w:val="30"/>
          <w:szCs w:val="30"/>
          <w:lang w:bidi="ar"/>
        </w:rPr>
        <w:t>供应商为医疗器械生产企业的：第二类、第三类医疗器械生产企业提供《医疗器械生产许可证》、第一类医疗器械生产企业提供第一类医疗器械生产备案凭证；</w:t>
      </w:r>
    </w:p>
    <w:p w14:paraId="1817D78B">
      <w:pPr>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460" w:lineRule="exact"/>
        <w:ind w:firstLine="602" w:firstLineChars="200"/>
        <w:textAlignment w:val="auto"/>
        <w:rPr>
          <w:rFonts w:hint="eastAsia" w:ascii="仿宋" w:hAnsi="仿宋" w:eastAsia="仿宋" w:cs="Arial"/>
          <w:b/>
          <w:bCs/>
          <w:sz w:val="30"/>
          <w:szCs w:val="30"/>
          <w:lang w:bidi="ar"/>
        </w:rPr>
      </w:pPr>
      <w:r>
        <w:rPr>
          <w:rFonts w:hint="eastAsia" w:ascii="仿宋" w:hAnsi="仿宋" w:eastAsia="仿宋" w:cs="Arial"/>
          <w:b/>
          <w:bCs/>
          <w:sz w:val="30"/>
          <w:szCs w:val="30"/>
          <w:lang w:bidi="ar"/>
        </w:rPr>
        <w:t>供应商为医疗器械经营企业的：第二类医疗器械经营企业提供第二类医疗器械经营备案凭证、第三类医疗器械经营企业提供《医疗器械经营许可证》；</w:t>
      </w:r>
    </w:p>
    <w:p w14:paraId="4CB1C0C7">
      <w:pPr>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460" w:lineRule="exact"/>
        <w:ind w:firstLine="602" w:firstLineChars="200"/>
        <w:textAlignment w:val="auto"/>
        <w:rPr>
          <w:rFonts w:hint="eastAsia" w:ascii="仿宋" w:hAnsi="仿宋" w:eastAsia="仿宋" w:cs="Arial"/>
          <w:b/>
          <w:bCs/>
          <w:sz w:val="30"/>
          <w:szCs w:val="30"/>
          <w:lang w:eastAsia="zh-CN" w:bidi="ar"/>
        </w:rPr>
      </w:pPr>
      <w:r>
        <w:rPr>
          <w:rFonts w:hint="eastAsia" w:ascii="仿宋" w:hAnsi="仿宋" w:eastAsia="仿宋" w:cs="Arial"/>
          <w:b/>
          <w:bCs/>
          <w:sz w:val="30"/>
          <w:szCs w:val="30"/>
          <w:lang w:bidi="ar"/>
        </w:rPr>
        <w:t>（适用于按医疗器械管理的货物）</w:t>
      </w:r>
      <w:r>
        <w:rPr>
          <w:rFonts w:hint="eastAsia" w:ascii="仿宋" w:hAnsi="仿宋" w:eastAsia="仿宋" w:cs="Arial"/>
          <w:b/>
          <w:bCs/>
          <w:sz w:val="30"/>
          <w:szCs w:val="30"/>
          <w:lang w:eastAsia="zh-CN" w:bidi="ar"/>
        </w:rPr>
        <w:t>。</w:t>
      </w:r>
    </w:p>
    <w:p w14:paraId="39F912A6">
      <w:pPr>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460" w:lineRule="exact"/>
        <w:ind w:firstLine="602" w:firstLineChars="200"/>
        <w:textAlignment w:val="auto"/>
        <w:rPr>
          <w:rFonts w:hint="eastAsia" w:ascii="仿宋" w:hAnsi="仿宋" w:eastAsia="仿宋" w:cs="Arial"/>
          <w:b/>
          <w:bCs/>
          <w:sz w:val="30"/>
          <w:szCs w:val="30"/>
          <w:lang w:val="en-US" w:eastAsia="zh-CN" w:bidi="ar"/>
        </w:rPr>
      </w:pPr>
      <w:r>
        <w:rPr>
          <w:rFonts w:hint="eastAsia" w:ascii="仿宋" w:hAnsi="仿宋" w:eastAsia="仿宋" w:cs="Arial"/>
          <w:b/>
          <w:bCs/>
          <w:kern w:val="2"/>
          <w:sz w:val="30"/>
          <w:szCs w:val="30"/>
          <w:lang w:val="en-US" w:eastAsia="zh-CN" w:bidi="ar"/>
        </w:rPr>
        <w:t>2、</w:t>
      </w:r>
      <w:r>
        <w:rPr>
          <w:rFonts w:hint="eastAsia" w:ascii="仿宋" w:hAnsi="仿宋" w:eastAsia="仿宋" w:cs="Arial"/>
          <w:b/>
          <w:bCs/>
          <w:sz w:val="30"/>
          <w:szCs w:val="30"/>
          <w:lang w:val="en-US" w:eastAsia="zh-CN" w:bidi="ar"/>
        </w:rPr>
        <w:t>医疗器械注册人、备案人经营其注册、备案的医疗器械，无需办理医疗器械经营许可或者备案，但应当符合《医疗器械监督管理条例》规定的经营条件。</w:t>
      </w:r>
    </w:p>
    <w:p w14:paraId="1EF24DB7">
      <w:pPr>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460" w:lineRule="exact"/>
        <w:ind w:firstLine="602" w:firstLineChars="200"/>
        <w:textAlignment w:val="auto"/>
        <w:rPr>
          <w:rFonts w:hint="eastAsia" w:ascii="仿宋" w:hAnsi="仿宋" w:eastAsia="仿宋" w:cs="Arial"/>
          <w:b/>
          <w:bCs/>
          <w:color w:val="auto"/>
          <w:sz w:val="30"/>
          <w:szCs w:val="30"/>
          <w:lang w:val="en-US" w:eastAsia="zh-CN" w:bidi="ar"/>
        </w:rPr>
      </w:pPr>
      <w:r>
        <w:rPr>
          <w:rFonts w:hint="eastAsia" w:ascii="仿宋" w:hAnsi="仿宋" w:eastAsia="仿宋" w:cs="Arial"/>
          <w:b/>
          <w:bCs/>
          <w:color w:val="auto"/>
          <w:kern w:val="2"/>
          <w:sz w:val="30"/>
          <w:szCs w:val="30"/>
          <w:lang w:val="en-US" w:eastAsia="zh-CN" w:bidi="ar"/>
        </w:rPr>
        <w:t>3、</w:t>
      </w:r>
      <w:r>
        <w:rPr>
          <w:rFonts w:hint="eastAsia" w:ascii="仿宋" w:hAnsi="仿宋" w:eastAsia="仿宋" w:cs="仿宋"/>
          <w:b/>
          <w:bCs w:val="0"/>
          <w:color w:val="auto"/>
          <w:kern w:val="2"/>
          <w:sz w:val="30"/>
          <w:szCs w:val="30"/>
          <w:lang w:val="en-US" w:eastAsia="zh-CN" w:bidi="ar"/>
        </w:rPr>
        <w:t>投标人以联合体形式参与投标的，均应当符合上述条件。</w:t>
      </w:r>
    </w:p>
    <w:bookmarkEnd w:id="4"/>
    <w:p w14:paraId="6CCBDCF2">
      <w:pPr>
        <w:keepNext w:val="0"/>
        <w:keepLines w:val="0"/>
        <w:pageBreakBefore w:val="0"/>
        <w:widowControl w:val="0"/>
        <w:kinsoku/>
        <w:wordWrap/>
        <w:overflowPunct/>
        <w:topLinePunct w:val="0"/>
        <w:bidi w:val="0"/>
        <w:adjustRightInd w:val="0"/>
        <w:snapToGrid w:val="0"/>
        <w:spacing w:before="157" w:beforeLines="50" w:after="157" w:afterLines="50" w:line="460" w:lineRule="exact"/>
        <w:ind w:firstLine="602" w:firstLineChars="200"/>
        <w:textAlignment w:val="auto"/>
      </w:pPr>
      <w:bookmarkStart w:id="5" w:name="PO_15528_PM007"/>
      <w:r>
        <w:rPr>
          <w:rFonts w:hint="eastAsia" w:ascii="仿宋" w:hAnsi="仿宋" w:eastAsia="仿宋" w:cs="Arial"/>
          <w:b/>
          <w:bCs/>
          <w:sz w:val="30"/>
          <w:szCs w:val="30"/>
          <w:lang w:val="en-US" w:eastAsia="zh-CN" w:bidi="ar"/>
        </w:rPr>
        <w:t>标项1-9</w:t>
      </w:r>
      <w:r>
        <w:rPr>
          <w:rFonts w:hint="eastAsia" w:ascii="仿宋" w:hAnsi="仿宋" w:eastAsia="仿宋" w:cs="Arial"/>
          <w:b/>
          <w:bCs/>
          <w:sz w:val="30"/>
          <w:szCs w:val="30"/>
          <w:lang w:bidi="ar"/>
        </w:rPr>
        <w:t>是否</w:t>
      </w:r>
      <w:r>
        <w:rPr>
          <w:rFonts w:hint="eastAsia" w:ascii="仿宋" w:hAnsi="仿宋" w:eastAsia="仿宋" w:cs="Arial"/>
          <w:b/>
          <w:bCs/>
          <w:sz w:val="30"/>
          <w:szCs w:val="30"/>
          <w:lang w:val="en-US" w:eastAsia="zh-CN" w:bidi="ar"/>
        </w:rPr>
        <w:t>接受</w:t>
      </w:r>
      <w:r>
        <w:rPr>
          <w:rFonts w:hint="eastAsia" w:ascii="仿宋" w:hAnsi="仿宋" w:eastAsia="仿宋" w:cs="Arial"/>
          <w:b/>
          <w:bCs/>
          <w:sz w:val="30"/>
          <w:szCs w:val="30"/>
          <w:lang w:bidi="ar"/>
        </w:rPr>
        <w:t>联合体投标：</w:t>
      </w:r>
      <w:r>
        <w:rPr>
          <w:rFonts w:hint="eastAsia" w:ascii="仿宋" w:hAnsi="仿宋" w:eastAsia="仿宋" w:cs="Arial"/>
          <w:b/>
          <w:bCs/>
          <w:sz w:val="30"/>
          <w:szCs w:val="30"/>
          <w:lang w:val="en-US" w:eastAsia="zh-CN" w:bidi="ar"/>
        </w:rPr>
        <w:t>接受</w:t>
      </w:r>
      <w:r>
        <w:rPr>
          <w:rFonts w:hint="eastAsia" w:ascii="仿宋" w:hAnsi="仿宋" w:eastAsia="仿宋" w:cs="Arial"/>
          <w:b/>
          <w:bCs/>
          <w:sz w:val="30"/>
          <w:szCs w:val="30"/>
          <w:lang w:bidi="ar"/>
        </w:rPr>
        <w:t>联合体投标</w:t>
      </w:r>
      <w:bookmarkEnd w:id="5"/>
    </w:p>
    <w:p w14:paraId="676C9DD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rPr>
          <w:rFonts w:hint="eastAsia" w:ascii="仿宋" w:hAnsi="仿宋" w:eastAsia="仿宋" w:cs="Arial"/>
          <w:b/>
          <w:bCs/>
          <w:sz w:val="30"/>
          <w:szCs w:val="30"/>
          <w:lang w:val="en-US" w:eastAsia="zh-CN" w:bidi="ar"/>
        </w:rPr>
      </w:pPr>
      <w:r>
        <w:rPr>
          <w:rFonts w:hint="eastAsia" w:ascii="仿宋" w:hAnsi="仿宋" w:eastAsia="仿宋" w:cs="Arial"/>
          <w:b/>
          <w:bCs/>
          <w:sz w:val="30"/>
          <w:szCs w:val="30"/>
          <w:lang w:bidi="ar"/>
        </w:rPr>
        <w:t>标项1-</w:t>
      </w:r>
      <w:r>
        <w:rPr>
          <w:rFonts w:hint="eastAsia" w:ascii="仿宋" w:hAnsi="仿宋" w:eastAsia="仿宋" w:cs="Arial"/>
          <w:b/>
          <w:bCs/>
          <w:sz w:val="30"/>
          <w:szCs w:val="30"/>
          <w:lang w:val="en-US" w:eastAsia="zh-CN" w:bidi="ar"/>
        </w:rPr>
        <w:t>9中标原则</w:t>
      </w:r>
      <w:r>
        <w:rPr>
          <w:rFonts w:hint="eastAsia" w:ascii="仿宋" w:hAnsi="仿宋" w:eastAsia="仿宋" w:cs="Arial"/>
          <w:b/>
          <w:bCs/>
          <w:sz w:val="30"/>
          <w:szCs w:val="30"/>
          <w:lang w:bidi="ar"/>
        </w:rPr>
        <w:t>：</w:t>
      </w:r>
      <w:r>
        <w:rPr>
          <w:rFonts w:hint="eastAsia" w:ascii="仿宋" w:hAnsi="仿宋" w:eastAsia="仿宋" w:cs="Arial"/>
          <w:b/>
          <w:bCs/>
          <w:sz w:val="30"/>
          <w:szCs w:val="30"/>
          <w:lang w:val="en-US" w:eastAsia="zh-CN" w:bidi="ar"/>
        </w:rPr>
        <w:t>允许兼投兼中</w:t>
      </w:r>
    </w:p>
    <w:p w14:paraId="09A4ABE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ascii="宋体" w:hAnsi="宋体" w:cs="Arial"/>
          <w:b/>
          <w:bCs/>
          <w:sz w:val="28"/>
          <w:szCs w:val="28"/>
        </w:rPr>
      </w:pPr>
      <w:r>
        <w:rPr>
          <w:rFonts w:hint="eastAsia" w:ascii="宋体" w:hAnsi="宋体" w:cs="仿宋"/>
          <w:b/>
          <w:bCs/>
          <w:kern w:val="0"/>
          <w:sz w:val="28"/>
          <w:szCs w:val="28"/>
          <w:lang w:val="en-US" w:eastAsia="zh-CN" w:bidi="ar"/>
        </w:rPr>
        <w:t>五</w:t>
      </w:r>
      <w:r>
        <w:rPr>
          <w:rFonts w:hint="eastAsia" w:ascii="宋体" w:hAnsi="宋体" w:cs="仿宋"/>
          <w:b/>
          <w:bCs/>
          <w:kern w:val="0"/>
          <w:sz w:val="28"/>
          <w:szCs w:val="28"/>
          <w:lang w:val="zh-CN" w:bidi="ar"/>
        </w:rPr>
        <w:t>、获取采购文件</w:t>
      </w:r>
    </w:p>
    <w:p w14:paraId="4FA586BB">
      <w:pPr>
        <w:keepNext w:val="0"/>
        <w:keepLines w:val="0"/>
        <w:pageBreakBefore w:val="0"/>
        <w:widowControl w:val="0"/>
        <w:kinsoku/>
        <w:wordWrap/>
        <w:overflowPunct/>
        <w:topLinePunct w:val="0"/>
        <w:bidi w:val="0"/>
        <w:adjustRightInd w:val="0"/>
        <w:snapToGrid w:val="0"/>
        <w:spacing w:before="157" w:beforeLines="50" w:after="157" w:afterLines="50" w:line="460" w:lineRule="exact"/>
        <w:ind w:firstLine="562" w:firstLineChars="200"/>
        <w:textAlignment w:val="auto"/>
        <w:rPr>
          <w:rFonts w:ascii="宋体" w:hAnsi="宋体" w:cs="宋体"/>
          <w:b/>
          <w:bCs/>
          <w:kern w:val="0"/>
          <w:sz w:val="28"/>
          <w:szCs w:val="28"/>
          <w:highlight w:val="yellow"/>
        </w:rPr>
      </w:pPr>
      <w:r>
        <w:rPr>
          <w:rFonts w:hint="eastAsia" w:ascii="宋体" w:hAnsi="宋体" w:cs="宋体"/>
          <w:b/>
          <w:bCs/>
          <w:kern w:val="0"/>
          <w:sz w:val="28"/>
          <w:szCs w:val="28"/>
          <w:lang w:bidi="ar"/>
        </w:rPr>
        <w:t>1.获取时间：</w:t>
      </w:r>
      <w:r>
        <w:rPr>
          <w:rFonts w:hint="eastAsia" w:ascii="宋体" w:hAnsi="宋体" w:cs="宋体"/>
          <w:b/>
          <w:bCs/>
          <w:kern w:val="0"/>
          <w:sz w:val="28"/>
          <w:szCs w:val="28"/>
          <w:lang w:val="en-US" w:eastAsia="zh-CN" w:bidi="ar"/>
        </w:rPr>
        <w:t>发布公告</w:t>
      </w:r>
      <w:r>
        <w:rPr>
          <w:rFonts w:hint="eastAsia" w:ascii="仿宋" w:hAnsi="仿宋" w:eastAsia="仿宋" w:cs="仿宋"/>
          <w:b/>
          <w:bCs/>
          <w:kern w:val="0"/>
          <w:sz w:val="30"/>
          <w:szCs w:val="30"/>
          <w:highlight w:val="none"/>
          <w:lang w:bidi="ar"/>
        </w:rPr>
        <w:t xml:space="preserve">至 </w:t>
      </w:r>
      <w:bookmarkStart w:id="6" w:name="PO_15528_PM009"/>
      <w:r>
        <w:rPr>
          <w:rFonts w:hint="eastAsia" w:ascii="仿宋" w:hAnsi="仿宋" w:eastAsia="仿宋" w:cs="仿宋"/>
          <w:b/>
          <w:bCs/>
          <w:kern w:val="0"/>
          <w:sz w:val="30"/>
          <w:szCs w:val="30"/>
          <w:highlight w:val="none"/>
          <w:lang w:bidi="ar"/>
        </w:rPr>
        <w:t>202</w:t>
      </w:r>
      <w:r>
        <w:rPr>
          <w:rFonts w:hint="eastAsia" w:ascii="仿宋" w:hAnsi="仿宋" w:eastAsia="仿宋" w:cs="仿宋"/>
          <w:b/>
          <w:bCs/>
          <w:kern w:val="0"/>
          <w:sz w:val="30"/>
          <w:szCs w:val="30"/>
          <w:highlight w:val="none"/>
          <w:lang w:val="en-US" w:eastAsia="zh-CN" w:bidi="ar"/>
        </w:rPr>
        <w:t>5</w:t>
      </w:r>
      <w:r>
        <w:rPr>
          <w:rFonts w:hint="eastAsia" w:ascii="仿宋" w:hAnsi="仿宋" w:eastAsia="仿宋" w:cs="仿宋"/>
          <w:b/>
          <w:bCs/>
          <w:kern w:val="0"/>
          <w:sz w:val="30"/>
          <w:szCs w:val="30"/>
          <w:highlight w:val="none"/>
          <w:lang w:bidi="ar"/>
        </w:rPr>
        <w:t>-</w:t>
      </w:r>
      <w:r>
        <w:rPr>
          <w:rFonts w:hint="eastAsia" w:ascii="仿宋" w:hAnsi="仿宋" w:eastAsia="仿宋" w:cs="仿宋"/>
          <w:b/>
          <w:bCs/>
          <w:kern w:val="0"/>
          <w:sz w:val="30"/>
          <w:szCs w:val="30"/>
          <w:highlight w:val="none"/>
          <w:lang w:val="en-US" w:eastAsia="zh-CN" w:bidi="ar"/>
        </w:rPr>
        <w:t>06</w:t>
      </w:r>
      <w:r>
        <w:rPr>
          <w:rFonts w:hint="eastAsia" w:ascii="仿宋" w:hAnsi="仿宋" w:eastAsia="仿宋" w:cs="仿宋"/>
          <w:b/>
          <w:bCs/>
          <w:kern w:val="0"/>
          <w:sz w:val="30"/>
          <w:szCs w:val="30"/>
          <w:highlight w:val="none"/>
          <w:lang w:bidi="ar"/>
        </w:rPr>
        <w:t>-</w:t>
      </w:r>
      <w:r>
        <w:rPr>
          <w:rFonts w:hint="eastAsia" w:ascii="仿宋" w:hAnsi="仿宋" w:eastAsia="仿宋" w:cs="仿宋"/>
          <w:b/>
          <w:bCs/>
          <w:kern w:val="0"/>
          <w:sz w:val="30"/>
          <w:szCs w:val="30"/>
          <w:highlight w:val="none"/>
          <w:lang w:val="en-US" w:eastAsia="zh-CN" w:bidi="ar"/>
        </w:rPr>
        <w:t>20</w:t>
      </w:r>
      <w:r>
        <w:rPr>
          <w:rFonts w:hint="eastAsia" w:ascii="仿宋" w:hAnsi="仿宋" w:eastAsia="仿宋" w:cs="仿宋"/>
          <w:b/>
          <w:bCs/>
          <w:kern w:val="0"/>
          <w:sz w:val="30"/>
          <w:szCs w:val="30"/>
          <w:highlight w:val="none"/>
          <w:lang w:bidi="ar"/>
        </w:rPr>
        <w:t xml:space="preserve"> 09:00:00</w:t>
      </w:r>
      <w:bookmarkEnd w:id="6"/>
    </w:p>
    <w:p w14:paraId="7EC1741D">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60" w:lineRule="exact"/>
        <w:ind w:firstLine="560" w:firstLineChars="200"/>
        <w:textAlignment w:val="auto"/>
        <w:rPr>
          <w:rFonts w:ascii="宋体" w:hAnsi="宋体" w:cs="仿宋"/>
          <w:kern w:val="0"/>
          <w:sz w:val="28"/>
          <w:szCs w:val="28"/>
          <w:lang w:val="zh-CN"/>
        </w:rPr>
      </w:pPr>
      <w:r>
        <w:rPr>
          <w:rFonts w:hint="eastAsia" w:ascii="宋体" w:hAnsi="宋体" w:cs="仿宋"/>
          <w:kern w:val="0"/>
          <w:sz w:val="28"/>
          <w:szCs w:val="28"/>
          <w:lang w:val="zh-CN" w:bidi="ar"/>
        </w:rPr>
        <w:t>2.获取方式：本项目招标文件实行网上获取。供应商登录浙江政府采购网（</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r>
        <w:rPr>
          <w:rFonts w:hint="eastAsia" w:ascii="宋体" w:hAnsi="宋体" w:cs="仿宋"/>
          <w:kern w:val="0"/>
          <w:sz w:val="28"/>
          <w:szCs w:val="28"/>
          <w:lang w:val="zh-CN" w:bidi="ar"/>
        </w:rPr>
        <w:t>）进入政采云系统“项目采购”模块“获取采购文件”菜单，进行网上获取招标文件。</w:t>
      </w:r>
    </w:p>
    <w:p w14:paraId="36E36F07">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60" w:lineRule="exact"/>
        <w:ind w:firstLine="560" w:firstLineChars="200"/>
        <w:textAlignment w:val="auto"/>
        <w:rPr>
          <w:rFonts w:ascii="宋体" w:hAnsi="宋体" w:cs="仿宋"/>
          <w:kern w:val="0"/>
          <w:sz w:val="28"/>
          <w:szCs w:val="28"/>
          <w:lang w:val="zh-CN"/>
        </w:rPr>
      </w:pPr>
      <w:r>
        <w:rPr>
          <w:rFonts w:hint="eastAsia" w:ascii="宋体" w:hAnsi="宋体" w:cs="仿宋"/>
          <w:kern w:val="0"/>
          <w:sz w:val="28"/>
          <w:szCs w:val="28"/>
          <w:lang w:val="zh-CN" w:bidi="ar"/>
        </w:rPr>
        <w:t>3.招标文件免费获取。</w:t>
      </w:r>
    </w:p>
    <w:p w14:paraId="177069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ascii="宋体" w:hAnsi="宋体" w:cs="宋体"/>
          <w:b/>
          <w:kern w:val="0"/>
          <w:sz w:val="28"/>
          <w:szCs w:val="28"/>
        </w:rPr>
      </w:pPr>
      <w:r>
        <w:rPr>
          <w:rFonts w:hint="eastAsia" w:ascii="宋体" w:hAnsi="宋体" w:cs="Arial"/>
          <w:b/>
          <w:bCs/>
          <w:sz w:val="28"/>
          <w:szCs w:val="28"/>
          <w:lang w:bidi="ar"/>
        </w:rPr>
        <w:t>六、投标截止时间、地点和形式</w:t>
      </w:r>
    </w:p>
    <w:p w14:paraId="5DD48EB2">
      <w:pPr>
        <w:pStyle w:val="55"/>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460" w:lineRule="exact"/>
        <w:ind w:firstLine="562" w:firstLineChars="200"/>
        <w:jc w:val="both"/>
        <w:textAlignment w:val="auto"/>
        <w:rPr>
          <w:b/>
          <w:bCs w:val="0"/>
          <w:sz w:val="28"/>
          <w:szCs w:val="28"/>
        </w:rPr>
      </w:pPr>
      <w:r>
        <w:rPr>
          <w:rFonts w:hint="eastAsia" w:cs="Times New Roman"/>
          <w:b/>
          <w:bCs w:val="0"/>
          <w:sz w:val="28"/>
          <w:szCs w:val="28"/>
          <w:lang w:bidi="ar"/>
        </w:rPr>
        <w:t>投标截止时间</w:t>
      </w:r>
      <w:r>
        <w:rPr>
          <w:rFonts w:hint="eastAsia" w:cs="Times New Roman"/>
          <w:b/>
          <w:bCs w:val="0"/>
          <w:sz w:val="28"/>
          <w:szCs w:val="28"/>
          <w:highlight w:val="none"/>
          <w:lang w:bidi="ar"/>
        </w:rPr>
        <w:t>：</w:t>
      </w:r>
      <w:bookmarkStart w:id="7" w:name="PO_15528_PM015"/>
      <w:r>
        <w:rPr>
          <w:rFonts w:hint="eastAsia" w:ascii="仿宋" w:hAnsi="仿宋" w:eastAsia="仿宋" w:cs="Arial"/>
          <w:b/>
          <w:bCs w:val="0"/>
          <w:color w:val="000000"/>
          <w:kern w:val="2"/>
          <w:sz w:val="30"/>
          <w:szCs w:val="30"/>
          <w:highlight w:val="none"/>
          <w:lang w:bidi="ar"/>
        </w:rPr>
        <w:t>202</w:t>
      </w:r>
      <w:r>
        <w:rPr>
          <w:rFonts w:hint="eastAsia" w:ascii="仿宋" w:hAnsi="仿宋" w:eastAsia="仿宋" w:cs="Arial"/>
          <w:b/>
          <w:bCs w:val="0"/>
          <w:color w:val="000000"/>
          <w:kern w:val="2"/>
          <w:sz w:val="30"/>
          <w:szCs w:val="30"/>
          <w:highlight w:val="none"/>
          <w:lang w:val="en-US" w:eastAsia="zh-CN" w:bidi="ar"/>
        </w:rPr>
        <w:t>5</w:t>
      </w:r>
      <w:r>
        <w:rPr>
          <w:rFonts w:hint="eastAsia" w:ascii="仿宋" w:hAnsi="仿宋" w:eastAsia="仿宋" w:cs="Arial"/>
          <w:b/>
          <w:bCs w:val="0"/>
          <w:color w:val="000000"/>
          <w:kern w:val="2"/>
          <w:sz w:val="30"/>
          <w:szCs w:val="30"/>
          <w:highlight w:val="none"/>
          <w:lang w:bidi="ar"/>
        </w:rPr>
        <w:t>-</w:t>
      </w:r>
      <w:r>
        <w:rPr>
          <w:rFonts w:hint="eastAsia" w:ascii="仿宋" w:hAnsi="仿宋" w:eastAsia="仿宋" w:cs="Arial"/>
          <w:b/>
          <w:bCs w:val="0"/>
          <w:color w:val="000000"/>
          <w:kern w:val="2"/>
          <w:sz w:val="30"/>
          <w:szCs w:val="30"/>
          <w:highlight w:val="none"/>
          <w:lang w:val="en-US" w:eastAsia="zh-CN" w:bidi="ar"/>
        </w:rPr>
        <w:t>06</w:t>
      </w:r>
      <w:r>
        <w:rPr>
          <w:rFonts w:hint="eastAsia" w:ascii="仿宋" w:hAnsi="仿宋" w:eastAsia="仿宋" w:cs="Arial"/>
          <w:b/>
          <w:bCs w:val="0"/>
          <w:color w:val="000000"/>
          <w:kern w:val="2"/>
          <w:sz w:val="30"/>
          <w:szCs w:val="30"/>
          <w:highlight w:val="none"/>
          <w:lang w:bidi="ar"/>
        </w:rPr>
        <w:t>-</w:t>
      </w:r>
      <w:r>
        <w:rPr>
          <w:rFonts w:hint="eastAsia" w:ascii="仿宋" w:hAnsi="仿宋" w:eastAsia="仿宋" w:cs="Arial"/>
          <w:b/>
          <w:bCs w:val="0"/>
          <w:color w:val="000000"/>
          <w:kern w:val="2"/>
          <w:sz w:val="30"/>
          <w:szCs w:val="30"/>
          <w:highlight w:val="none"/>
          <w:lang w:val="en-US" w:eastAsia="zh-CN" w:bidi="ar"/>
        </w:rPr>
        <w:t>20</w:t>
      </w:r>
      <w:r>
        <w:rPr>
          <w:rFonts w:hint="eastAsia" w:ascii="仿宋" w:hAnsi="仿宋" w:eastAsia="仿宋" w:cs="Arial"/>
          <w:b/>
          <w:bCs w:val="0"/>
          <w:color w:val="000000"/>
          <w:kern w:val="2"/>
          <w:sz w:val="30"/>
          <w:szCs w:val="30"/>
          <w:highlight w:val="none"/>
          <w:lang w:bidi="ar"/>
        </w:rPr>
        <w:t xml:space="preserve"> 09:00:00</w:t>
      </w:r>
      <w:bookmarkEnd w:id="7"/>
    </w:p>
    <w:p w14:paraId="79D6CB84">
      <w:pPr>
        <w:pStyle w:val="55"/>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460" w:lineRule="exact"/>
        <w:ind w:firstLine="560" w:firstLineChars="200"/>
        <w:jc w:val="both"/>
        <w:textAlignment w:val="auto"/>
        <w:rPr>
          <w:rFonts w:hint="eastAsia" w:cs="Times New Roman"/>
          <w:sz w:val="28"/>
          <w:szCs w:val="28"/>
          <w:lang w:bidi="ar"/>
        </w:rPr>
      </w:pPr>
      <w:r>
        <w:rPr>
          <w:rFonts w:hint="eastAsia" w:cs="Times New Roman"/>
          <w:sz w:val="28"/>
          <w:szCs w:val="28"/>
          <w:lang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96DC99B">
      <w:pPr>
        <w:pStyle w:val="55"/>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460" w:lineRule="exact"/>
        <w:ind w:firstLine="562" w:firstLineChars="200"/>
        <w:jc w:val="both"/>
        <w:textAlignment w:val="auto"/>
        <w:rPr>
          <w:rFonts w:hint="eastAsia" w:cs="Times New Roman"/>
          <w:sz w:val="28"/>
          <w:szCs w:val="28"/>
          <w:lang w:bidi="ar"/>
        </w:rPr>
      </w:pPr>
      <w:r>
        <w:rPr>
          <w:rFonts w:hint="eastAsia" w:ascii="宋体" w:hAnsi="宋体" w:eastAsia="宋体" w:cs="宋体"/>
          <w:b/>
          <w:bCs/>
          <w:color w:val="auto"/>
          <w:sz w:val="28"/>
          <w:szCs w:val="28"/>
          <w:highlight w:val="none"/>
          <w:lang w:val="en-US" w:eastAsia="zh-CN" w:bidi="ar"/>
        </w:rPr>
        <w:t>标项1、2、3、6</w:t>
      </w:r>
      <w:r>
        <w:rPr>
          <w:rFonts w:hint="eastAsia" w:cs="宋体"/>
          <w:b/>
          <w:bCs/>
          <w:color w:val="auto"/>
          <w:sz w:val="28"/>
          <w:szCs w:val="28"/>
          <w:highlight w:val="none"/>
          <w:lang w:val="en-US" w:eastAsia="zh-CN" w:bidi="ar"/>
        </w:rPr>
        <w:t>、7</w:t>
      </w:r>
      <w:r>
        <w:rPr>
          <w:rFonts w:hint="eastAsia" w:ascii="宋体" w:hAnsi="宋体" w:eastAsia="宋体" w:cs="宋体"/>
          <w:b/>
          <w:bCs/>
          <w:color w:val="auto"/>
          <w:sz w:val="28"/>
          <w:szCs w:val="28"/>
          <w:highlight w:val="none"/>
          <w:lang w:bidi="ar"/>
        </w:rPr>
        <w:t>须提供演示文件，以U盘或光盘形式存储，请各</w:t>
      </w:r>
      <w:r>
        <w:rPr>
          <w:rFonts w:hint="eastAsia" w:cs="宋体"/>
          <w:b/>
          <w:bCs/>
          <w:color w:val="auto"/>
          <w:sz w:val="28"/>
          <w:szCs w:val="28"/>
          <w:highlight w:val="none"/>
          <w:lang w:val="en-US" w:eastAsia="zh-CN" w:bidi="ar"/>
        </w:rPr>
        <w:t>供应商</w:t>
      </w:r>
      <w:r>
        <w:rPr>
          <w:rFonts w:hint="eastAsia" w:ascii="宋体" w:hAnsi="宋体" w:eastAsia="宋体" w:cs="宋体"/>
          <w:b/>
          <w:bCs/>
          <w:color w:val="auto"/>
          <w:sz w:val="28"/>
          <w:szCs w:val="28"/>
          <w:highlight w:val="none"/>
          <w:lang w:bidi="ar"/>
        </w:rPr>
        <w:t>在</w:t>
      </w:r>
      <w:r>
        <w:rPr>
          <w:rFonts w:hint="eastAsia" w:cs="宋体"/>
          <w:b/>
          <w:bCs/>
          <w:color w:val="auto"/>
          <w:sz w:val="28"/>
          <w:szCs w:val="28"/>
          <w:highlight w:val="none"/>
          <w:lang w:val="en-US" w:eastAsia="zh-CN" w:bidi="ar"/>
        </w:rPr>
        <w:t>响应</w:t>
      </w:r>
      <w:r>
        <w:rPr>
          <w:rFonts w:hint="eastAsia" w:ascii="宋体" w:hAnsi="宋体" w:eastAsia="宋体" w:cs="宋体"/>
          <w:b/>
          <w:bCs/>
          <w:color w:val="auto"/>
          <w:sz w:val="28"/>
          <w:szCs w:val="28"/>
          <w:highlight w:val="none"/>
          <w:lang w:bidi="ar"/>
        </w:rPr>
        <w:t>截止时间前，送达指定地点，逾期送达或未密封将被拒收，请合理安排好邮寄时间。演示U盘或光盘应当密封单独包装并在包装上标注演示U盘或演示光盘、项目名称、标项、供应商名称并加盖公章。未按文件要求提供演示U盘或演示光盘造成评审专家无法正常评审的风险由供应商自行承担。</w:t>
      </w:r>
    </w:p>
    <w:p w14:paraId="6081BDB1">
      <w:pPr>
        <w:pStyle w:val="55"/>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460" w:lineRule="exact"/>
        <w:ind w:firstLine="560" w:firstLineChars="200"/>
        <w:jc w:val="both"/>
        <w:textAlignment w:val="auto"/>
        <w:rPr>
          <w:rFonts w:hint="eastAsia" w:cs="Times New Roman"/>
          <w:sz w:val="28"/>
          <w:szCs w:val="28"/>
          <w:lang w:bidi="ar"/>
        </w:rPr>
      </w:pPr>
      <w:r>
        <w:rPr>
          <w:rFonts w:hint="eastAsia" w:cs="Times New Roman"/>
          <w:sz w:val="28"/>
          <w:szCs w:val="28"/>
          <w:lang w:bidi="ar"/>
        </w:rPr>
        <w:t>如认为需要，投标人可以选择递交备份投标文件，采用数据电文形式，以U盘或DVD光盘形式存储，并在投标截止时间前，通过邮寄方式，送达指定地点，逾期送达或未密封将被拒收。</w:t>
      </w:r>
    </w:p>
    <w:p w14:paraId="307C6383">
      <w:pPr>
        <w:pStyle w:val="55"/>
        <w:widowControl w:val="0"/>
        <w:adjustRightInd w:val="0"/>
        <w:snapToGrid w:val="0"/>
        <w:spacing w:beforeLines="50" w:beforeAutospacing="0" w:afterLines="50" w:afterAutospacing="0" w:line="460" w:lineRule="exact"/>
        <w:ind w:firstLine="560" w:firstLineChars="200"/>
        <w:jc w:val="both"/>
        <w:rPr>
          <w:rFonts w:cs="Times New Roman"/>
          <w:sz w:val="28"/>
          <w:szCs w:val="28"/>
        </w:rPr>
      </w:pPr>
      <w:r>
        <w:rPr>
          <w:rFonts w:hint="eastAsia" w:cs="Times New Roman"/>
          <w:sz w:val="28"/>
          <w:szCs w:val="28"/>
          <w:lang w:val="en-US" w:eastAsia="zh-CN" w:bidi="ar"/>
        </w:rPr>
        <w:t>演示文件及</w:t>
      </w:r>
      <w:r>
        <w:rPr>
          <w:rFonts w:hint="eastAsia" w:cs="Times New Roman"/>
          <w:sz w:val="28"/>
          <w:szCs w:val="28"/>
          <w:lang w:bidi="ar"/>
        </w:rPr>
        <w:t>备份文件收件人：</w:t>
      </w:r>
      <w:r>
        <w:rPr>
          <w:rFonts w:hint="eastAsia" w:ascii="宋体" w:hAnsi="宋体" w:eastAsia="宋体" w:cs="Times New Roman"/>
          <w:sz w:val="28"/>
          <w:szCs w:val="28"/>
        </w:rPr>
        <w:t>陶老师，联系方式：0571-88901836（仅限备份文件接收），收件地址 浙江省杭州市西湖区宝石一路3号浙江省政府采购中心。收件时间：上午8:30-11:30，下午14:30-17:</w:t>
      </w:r>
      <w:r>
        <w:rPr>
          <w:rFonts w:hint="eastAsia" w:ascii="宋体" w:hAnsi="宋体" w:eastAsia="宋体" w:cs="Times New Roman"/>
          <w:sz w:val="28"/>
          <w:szCs w:val="28"/>
          <w:lang w:val="en-US" w:eastAsia="zh-CN"/>
        </w:rPr>
        <w:t>0</w:t>
      </w:r>
      <w:r>
        <w:rPr>
          <w:rFonts w:hint="eastAsia" w:ascii="宋体" w:hAnsi="宋体" w:eastAsia="宋体" w:cs="Times New Roman"/>
          <w:sz w:val="28"/>
          <w:szCs w:val="28"/>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1F9FCFED">
      <w:pPr>
        <w:pStyle w:val="55"/>
        <w:keepNext w:val="0"/>
        <w:keepLines w:val="0"/>
        <w:pageBreakBefore w:val="0"/>
        <w:widowControl w:val="0"/>
        <w:kinsoku/>
        <w:wordWrap/>
        <w:overflowPunct/>
        <w:topLinePunct w:val="0"/>
        <w:bidi w:val="0"/>
        <w:adjustRightInd w:val="0"/>
        <w:snapToGrid w:val="0"/>
        <w:spacing w:before="157" w:beforeLines="50" w:beforeAutospacing="0" w:after="157" w:afterLines="50" w:afterAutospacing="0" w:line="460" w:lineRule="exact"/>
        <w:ind w:firstLine="562" w:firstLineChars="200"/>
        <w:jc w:val="both"/>
        <w:textAlignment w:val="auto"/>
        <w:rPr>
          <w:b/>
          <w:sz w:val="28"/>
          <w:szCs w:val="28"/>
        </w:rPr>
      </w:pPr>
      <w:r>
        <w:rPr>
          <w:rFonts w:hint="eastAsia" w:cs="Times New Roman"/>
          <w:b/>
          <w:sz w:val="28"/>
          <w:szCs w:val="28"/>
          <w:lang w:bidi="ar"/>
        </w:rPr>
        <w:t>本项目拒绝接受纸质投标文件。</w:t>
      </w:r>
    </w:p>
    <w:p w14:paraId="25A4D4F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ascii="宋体" w:hAnsi="宋体" w:cs="Arial"/>
          <w:b/>
          <w:bCs/>
          <w:sz w:val="28"/>
          <w:szCs w:val="28"/>
        </w:rPr>
      </w:pPr>
      <w:r>
        <w:rPr>
          <w:rFonts w:hint="eastAsia" w:ascii="宋体" w:hAnsi="宋体" w:cs="Arial"/>
          <w:b/>
          <w:bCs/>
          <w:sz w:val="28"/>
          <w:szCs w:val="28"/>
          <w:lang w:bidi="ar"/>
        </w:rPr>
        <w:t>七、开标时间及地点：</w:t>
      </w:r>
    </w:p>
    <w:p w14:paraId="5C520656">
      <w:pPr>
        <w:keepNext w:val="0"/>
        <w:keepLines w:val="0"/>
        <w:pageBreakBefore w:val="0"/>
        <w:widowControl w:val="0"/>
        <w:kinsoku/>
        <w:wordWrap/>
        <w:overflowPunct/>
        <w:topLinePunct w:val="0"/>
        <w:bidi w:val="0"/>
        <w:adjustRightInd w:val="0"/>
        <w:snapToGrid w:val="0"/>
        <w:spacing w:before="157" w:beforeLines="50" w:after="157" w:afterLines="50" w:line="460" w:lineRule="exact"/>
        <w:ind w:firstLine="562" w:firstLineChars="200"/>
        <w:textAlignment w:val="auto"/>
        <w:rPr>
          <w:rFonts w:ascii="宋体" w:hAnsi="宋体" w:cs="Arial"/>
          <w:b/>
          <w:sz w:val="28"/>
          <w:szCs w:val="28"/>
          <w:highlight w:val="none"/>
        </w:rPr>
      </w:pPr>
      <w:r>
        <w:rPr>
          <w:rFonts w:hint="eastAsia" w:ascii="宋体" w:hAnsi="宋体" w:cs="Arial"/>
          <w:b/>
          <w:sz w:val="28"/>
          <w:szCs w:val="28"/>
          <w:highlight w:val="none"/>
          <w:lang w:bidi="ar"/>
        </w:rPr>
        <w:t>本次招标将于</w:t>
      </w:r>
      <w:bookmarkStart w:id="8" w:name="PO_15528_PM015_1"/>
      <w:r>
        <w:rPr>
          <w:rFonts w:hint="eastAsia" w:ascii="宋体" w:hAnsi="宋体" w:cs="Arial"/>
          <w:b/>
          <w:sz w:val="28"/>
          <w:szCs w:val="28"/>
          <w:highlight w:val="none"/>
          <w:lang w:bidi="ar"/>
        </w:rPr>
        <w:t>202</w:t>
      </w:r>
      <w:r>
        <w:rPr>
          <w:rFonts w:hint="eastAsia" w:ascii="宋体" w:hAnsi="宋体" w:cs="Arial"/>
          <w:b/>
          <w:sz w:val="28"/>
          <w:szCs w:val="28"/>
          <w:highlight w:val="none"/>
          <w:lang w:val="en-US" w:eastAsia="zh-CN" w:bidi="ar"/>
        </w:rPr>
        <w:t>5</w:t>
      </w:r>
      <w:r>
        <w:rPr>
          <w:rFonts w:hint="eastAsia" w:ascii="宋体" w:hAnsi="宋体" w:cs="Arial"/>
          <w:b/>
          <w:sz w:val="28"/>
          <w:szCs w:val="28"/>
          <w:highlight w:val="none"/>
          <w:lang w:bidi="ar"/>
        </w:rPr>
        <w:t>-</w:t>
      </w:r>
      <w:r>
        <w:rPr>
          <w:rFonts w:hint="eastAsia" w:ascii="宋体" w:hAnsi="宋体" w:cs="Arial"/>
          <w:b/>
          <w:sz w:val="28"/>
          <w:szCs w:val="28"/>
          <w:highlight w:val="none"/>
          <w:lang w:val="en-US" w:eastAsia="zh-CN" w:bidi="ar"/>
        </w:rPr>
        <w:t>06</w:t>
      </w:r>
      <w:r>
        <w:rPr>
          <w:rFonts w:hint="eastAsia" w:ascii="宋体" w:hAnsi="宋体" w:cs="Arial"/>
          <w:b/>
          <w:sz w:val="28"/>
          <w:szCs w:val="28"/>
          <w:highlight w:val="none"/>
          <w:lang w:bidi="ar"/>
        </w:rPr>
        <w:t>-</w:t>
      </w:r>
      <w:r>
        <w:rPr>
          <w:rFonts w:hint="eastAsia" w:ascii="宋体" w:hAnsi="宋体" w:cs="Arial"/>
          <w:b/>
          <w:sz w:val="28"/>
          <w:szCs w:val="28"/>
          <w:highlight w:val="none"/>
          <w:lang w:val="en-US" w:eastAsia="zh-CN" w:bidi="ar"/>
        </w:rPr>
        <w:t>20</w:t>
      </w:r>
      <w:r>
        <w:rPr>
          <w:rFonts w:hint="eastAsia" w:ascii="宋体" w:hAnsi="宋体" w:cs="Arial"/>
          <w:b/>
          <w:sz w:val="28"/>
          <w:szCs w:val="28"/>
          <w:highlight w:val="none"/>
          <w:lang w:bidi="ar"/>
        </w:rPr>
        <w:t xml:space="preserve"> 09:</w:t>
      </w:r>
      <w:r>
        <w:rPr>
          <w:rFonts w:hint="eastAsia" w:ascii="宋体" w:hAnsi="宋体" w:cs="Arial"/>
          <w:b/>
          <w:sz w:val="28"/>
          <w:szCs w:val="28"/>
          <w:highlight w:val="none"/>
          <w:lang w:val="en-US" w:eastAsia="zh-CN" w:bidi="ar"/>
        </w:rPr>
        <w:t>00</w:t>
      </w:r>
      <w:r>
        <w:rPr>
          <w:rFonts w:hint="eastAsia" w:ascii="宋体" w:hAnsi="宋体" w:cs="Arial"/>
          <w:b/>
          <w:sz w:val="28"/>
          <w:szCs w:val="28"/>
          <w:highlight w:val="none"/>
          <w:lang w:bidi="ar"/>
        </w:rPr>
        <w:t>:</w:t>
      </w:r>
      <w:bookmarkEnd w:id="8"/>
      <w:r>
        <w:rPr>
          <w:rFonts w:hint="eastAsia" w:ascii="宋体" w:hAnsi="宋体" w:cs="Arial"/>
          <w:b/>
          <w:sz w:val="28"/>
          <w:szCs w:val="28"/>
          <w:highlight w:val="none"/>
          <w:lang w:val="en-US" w:eastAsia="zh-CN" w:bidi="ar"/>
        </w:rPr>
        <w:t>00</w:t>
      </w:r>
      <w:r>
        <w:rPr>
          <w:rFonts w:hint="eastAsia" w:ascii="宋体" w:hAnsi="宋体" w:cs="Arial"/>
          <w:b/>
          <w:sz w:val="28"/>
          <w:szCs w:val="28"/>
          <w:highlight w:val="none"/>
          <w:lang w:bidi="ar"/>
        </w:rPr>
        <w:t>时整</w:t>
      </w:r>
      <w:r>
        <w:rPr>
          <w:rFonts w:hint="eastAsia" w:ascii="宋体" w:hAnsi="宋体" w:cs="Arial"/>
          <w:b/>
          <w:sz w:val="28"/>
          <w:szCs w:val="28"/>
          <w:highlight w:val="none"/>
          <w:lang w:bidi="ar"/>
        </w:rPr>
        <w:t>在</w:t>
      </w:r>
      <w:bookmarkStart w:id="9" w:name="PO_15528_PM016_1"/>
      <w:r>
        <w:rPr>
          <w:rFonts w:hint="eastAsia" w:ascii="宋体" w:hAnsi="宋体" w:cs="Arial"/>
          <w:b/>
          <w:sz w:val="28"/>
          <w:szCs w:val="28"/>
          <w:highlight w:val="none"/>
          <w:lang w:bidi="ar"/>
        </w:rPr>
        <w:t>浙江省杭州市西湖区宝石一路3号20</w:t>
      </w:r>
      <w:r>
        <w:rPr>
          <w:rFonts w:hint="eastAsia" w:ascii="宋体" w:hAnsi="宋体" w:cs="Arial"/>
          <w:b/>
          <w:sz w:val="28"/>
          <w:szCs w:val="28"/>
          <w:highlight w:val="none"/>
          <w:lang w:val="en-US" w:eastAsia="zh-CN" w:bidi="ar"/>
        </w:rPr>
        <w:t>3</w:t>
      </w:r>
      <w:r>
        <w:rPr>
          <w:rFonts w:hint="eastAsia" w:ascii="宋体" w:hAnsi="宋体" w:cs="Arial"/>
          <w:b/>
          <w:sz w:val="28"/>
          <w:szCs w:val="28"/>
          <w:highlight w:val="none"/>
          <w:lang w:bidi="ar"/>
        </w:rPr>
        <w:t>开标室</w:t>
      </w:r>
      <w:bookmarkEnd w:id="9"/>
      <w:r>
        <w:rPr>
          <w:rFonts w:hint="eastAsia" w:ascii="宋体" w:hAnsi="宋体" w:cs="Arial"/>
          <w:b/>
          <w:sz w:val="28"/>
          <w:szCs w:val="28"/>
          <w:highlight w:val="none"/>
          <w:lang w:bidi="ar"/>
        </w:rPr>
        <w:t>开标。</w:t>
      </w:r>
    </w:p>
    <w:p w14:paraId="7BCD01EE">
      <w:pPr>
        <w:keepNext w:val="0"/>
        <w:keepLines w:val="0"/>
        <w:pageBreakBefore w:val="0"/>
        <w:widowControl w:val="0"/>
        <w:kinsoku/>
        <w:wordWrap/>
        <w:overflowPunct/>
        <w:topLinePunct w:val="0"/>
        <w:bidi w:val="0"/>
        <w:adjustRightInd w:val="0"/>
        <w:snapToGrid w:val="0"/>
        <w:spacing w:before="157" w:beforeLines="50" w:after="157" w:afterLines="50" w:line="460" w:lineRule="exact"/>
        <w:ind w:firstLine="562" w:firstLineChars="200"/>
        <w:textAlignment w:val="auto"/>
        <w:rPr>
          <w:rFonts w:ascii="宋体" w:hAnsi="宋体" w:cs="Arial"/>
          <w:b/>
          <w:sz w:val="28"/>
          <w:szCs w:val="28"/>
        </w:rPr>
      </w:pPr>
      <w:r>
        <w:rPr>
          <w:rFonts w:hint="eastAsia" w:ascii="宋体" w:hAnsi="宋体" w:cs="Arial"/>
          <w:b/>
          <w:sz w:val="28"/>
          <w:szCs w:val="28"/>
          <w:lang w:bidi="ar"/>
        </w:rPr>
        <w:t>本项目实行“不见面开评标”，投标人无须派人员到现场出席开标会议。</w:t>
      </w:r>
    </w:p>
    <w:tbl>
      <w:tblPr>
        <w:tblStyle w:val="991"/>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gridCol w:w="4521"/>
      </w:tblGrid>
      <w:tr w14:paraId="498A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vMerge w:val="restart"/>
            <w:tcBorders>
              <w:left w:val="single" w:color="auto" w:sz="4" w:space="0"/>
              <w:right w:val="single" w:color="auto" w:sz="4" w:space="0"/>
            </w:tcBorders>
            <w:vAlign w:val="center"/>
          </w:tcPr>
          <w:p w14:paraId="77F01A8B">
            <w:pPr>
              <w:spacing w:before="48" w:beforeLines="20" w:after="48" w:afterLines="20"/>
              <w:jc w:val="center"/>
              <w:rPr>
                <w:rFonts w:ascii="宋体" w:hAnsi="宋体" w:cs="宋体"/>
                <w:kern w:val="0"/>
                <w:sz w:val="28"/>
                <w:szCs w:val="28"/>
              </w:rPr>
            </w:pPr>
            <w:r>
              <w:rPr>
                <w:rFonts w:hint="eastAsia" w:ascii="宋体" w:hAnsi="宋体" w:cs="宋体"/>
                <w:kern w:val="0"/>
                <w:sz w:val="28"/>
                <w:szCs w:val="28"/>
              </w:rPr>
              <w:t>开评标现场咨询电话</w:t>
            </w:r>
          </w:p>
        </w:tc>
        <w:tc>
          <w:tcPr>
            <w:tcW w:w="4521" w:type="dxa"/>
            <w:tcBorders>
              <w:top w:val="single" w:color="auto" w:sz="4" w:space="0"/>
              <w:left w:val="single" w:color="auto" w:sz="4" w:space="0"/>
              <w:bottom w:val="single" w:color="auto" w:sz="4" w:space="0"/>
              <w:right w:val="single" w:color="auto" w:sz="4" w:space="0"/>
            </w:tcBorders>
            <w:vAlign w:val="center"/>
          </w:tcPr>
          <w:p w14:paraId="00B80B6E">
            <w:pPr>
              <w:spacing w:before="48" w:beforeLines="20" w:after="48" w:afterLines="20"/>
              <w:jc w:val="center"/>
              <w:rPr>
                <w:rFonts w:ascii="宋体" w:hAnsi="宋体" w:cs="宋体"/>
                <w:kern w:val="0"/>
                <w:sz w:val="28"/>
                <w:szCs w:val="28"/>
              </w:rPr>
            </w:pPr>
            <w:r>
              <w:rPr>
                <w:rFonts w:hint="eastAsia" w:ascii="宋体" w:hAnsi="宋体" w:cs="宋体"/>
                <w:kern w:val="0"/>
                <w:sz w:val="28"/>
                <w:szCs w:val="28"/>
              </w:rPr>
              <w:t>开标室：0571-8890</w:t>
            </w:r>
            <w:r>
              <w:rPr>
                <w:rFonts w:ascii="宋体" w:hAnsi="宋体" w:cs="宋体"/>
                <w:kern w:val="0"/>
                <w:sz w:val="28"/>
                <w:szCs w:val="28"/>
              </w:rPr>
              <w:t>1816</w:t>
            </w:r>
          </w:p>
        </w:tc>
      </w:tr>
      <w:tr w14:paraId="0CA4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489" w:type="dxa"/>
            <w:vMerge w:val="continue"/>
            <w:tcBorders>
              <w:left w:val="single" w:color="auto" w:sz="4" w:space="0"/>
              <w:right w:val="single" w:color="auto" w:sz="4" w:space="0"/>
            </w:tcBorders>
            <w:vAlign w:val="center"/>
          </w:tcPr>
          <w:p w14:paraId="51EE7839">
            <w:pPr>
              <w:spacing w:before="48" w:beforeLines="20" w:after="48" w:afterLines="20"/>
              <w:jc w:val="center"/>
              <w:rPr>
                <w:rFonts w:ascii="宋体" w:hAnsi="宋体" w:cs="宋体"/>
                <w:kern w:val="0"/>
                <w:sz w:val="28"/>
                <w:szCs w:val="28"/>
              </w:rPr>
            </w:pPr>
          </w:p>
        </w:tc>
        <w:tc>
          <w:tcPr>
            <w:tcW w:w="4521" w:type="dxa"/>
            <w:tcBorders>
              <w:top w:val="single" w:color="auto" w:sz="4" w:space="0"/>
              <w:left w:val="single" w:color="auto" w:sz="4" w:space="0"/>
              <w:bottom w:val="single" w:color="auto" w:sz="4" w:space="0"/>
              <w:right w:val="single" w:color="auto" w:sz="4" w:space="0"/>
            </w:tcBorders>
            <w:vAlign w:val="center"/>
          </w:tcPr>
          <w:p w14:paraId="2E97A6F1">
            <w:pPr>
              <w:spacing w:before="48" w:beforeLines="20" w:after="48" w:afterLines="20"/>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评标</w:t>
            </w:r>
            <w:r>
              <w:rPr>
                <w:rFonts w:hint="eastAsia" w:ascii="宋体" w:hAnsi="宋体" w:cs="宋体"/>
                <w:kern w:val="0"/>
                <w:sz w:val="28"/>
                <w:szCs w:val="28"/>
              </w:rPr>
              <w:t>室：</w:t>
            </w:r>
            <w:r>
              <w:rPr>
                <w:rFonts w:hint="eastAsia" w:ascii="宋体" w:hAnsi="宋体" w:cs="宋体"/>
                <w:kern w:val="0"/>
                <w:sz w:val="28"/>
                <w:szCs w:val="28"/>
                <w:highlight w:val="none"/>
              </w:rPr>
              <w:t>0571-8890</w:t>
            </w:r>
            <w:r>
              <w:rPr>
                <w:rFonts w:hint="eastAsia" w:ascii="宋体" w:hAnsi="宋体" w:cs="宋体"/>
                <w:kern w:val="0"/>
                <w:sz w:val="28"/>
                <w:szCs w:val="28"/>
                <w:highlight w:val="none"/>
                <w:lang w:val="en-US" w:eastAsia="zh-CN"/>
              </w:rPr>
              <w:t>1873</w:t>
            </w:r>
          </w:p>
        </w:tc>
      </w:tr>
    </w:tbl>
    <w:p w14:paraId="3DB5BC50">
      <w:pPr>
        <w:keepNext w:val="0"/>
        <w:keepLines w:val="0"/>
        <w:pageBreakBefore w:val="0"/>
        <w:widowControl w:val="0"/>
        <w:kinsoku/>
        <w:wordWrap/>
        <w:overflowPunct/>
        <w:topLinePunct w:val="0"/>
        <w:autoSpaceDE/>
        <w:autoSpaceDN/>
        <w:bidi w:val="0"/>
        <w:adjustRightInd/>
        <w:snapToGrid w:val="0"/>
        <w:spacing w:before="120" w:beforeLines="50" w:line="500" w:lineRule="exact"/>
        <w:ind w:firstLine="562" w:firstLineChars="200"/>
        <w:textAlignment w:val="auto"/>
        <w:rPr>
          <w:rFonts w:ascii="宋体" w:hAnsi="宋体" w:cs="Arial"/>
          <w:b/>
          <w:sz w:val="28"/>
          <w:szCs w:val="28"/>
        </w:rPr>
      </w:pPr>
      <w:r>
        <w:rPr>
          <w:rFonts w:hint="eastAsia" w:ascii="宋体" w:hAnsi="宋体" w:cs="Arial"/>
          <w:b/>
          <w:sz w:val="28"/>
          <w:szCs w:val="28"/>
          <w:lang w:bidi="ar"/>
        </w:rPr>
        <w:t>八、电子交易平台的网络地址和登录方法</w:t>
      </w:r>
    </w:p>
    <w:p w14:paraId="623A2900">
      <w:pPr>
        <w:snapToGrid w:val="0"/>
        <w:spacing w:line="500" w:lineRule="exact"/>
        <w:ind w:firstLine="562" w:firstLineChars="200"/>
        <w:rPr>
          <w:sz w:val="28"/>
          <w:szCs w:val="28"/>
        </w:rPr>
      </w:pPr>
      <w:r>
        <w:rPr>
          <w:rFonts w:hint="eastAsia" w:ascii="宋体" w:hAnsi="宋体" w:cs="Arial"/>
          <w:b/>
          <w:sz w:val="28"/>
          <w:szCs w:val="28"/>
          <w:lang w:bidi="ar"/>
        </w:rPr>
        <w:t>（一）网络地址：</w:t>
      </w:r>
      <w:r>
        <w:rPr>
          <w:rFonts w:hint="eastAsia" w:ascii="宋体" w:hAnsi="宋体" w:cs="仿宋"/>
          <w:sz w:val="28"/>
          <w:szCs w:val="28"/>
          <w:lang w:bidi="ar"/>
        </w:rPr>
        <w:t xml:space="preserve">浙江政府采购网 </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p>
    <w:p w14:paraId="4C471D72">
      <w:pPr>
        <w:snapToGrid w:val="0"/>
        <w:spacing w:line="500" w:lineRule="exact"/>
        <w:ind w:firstLine="562" w:firstLineChars="200"/>
        <w:rPr>
          <w:rFonts w:ascii="宋体" w:hAnsi="宋体" w:cs="Arial"/>
          <w:b/>
          <w:sz w:val="28"/>
          <w:szCs w:val="28"/>
        </w:rPr>
      </w:pPr>
      <w:r>
        <w:rPr>
          <w:rFonts w:hint="eastAsia" w:ascii="宋体" w:hAnsi="宋体" w:cs="Arial"/>
          <w:b/>
          <w:sz w:val="28"/>
          <w:szCs w:val="28"/>
          <w:lang w:bidi="ar"/>
        </w:rPr>
        <w:t>（二）登录方法：</w:t>
      </w:r>
      <w:r>
        <w:rPr>
          <w:rFonts w:hint="eastAsia" w:ascii="宋体" w:hAnsi="宋体" w:cs="Arial"/>
          <w:sz w:val="28"/>
          <w:szCs w:val="28"/>
          <w:lang w:bidi="ar"/>
        </w:rPr>
        <w:t>投标人须先完成供应商注册并申请CA，再下载客户端编制、加密电子投标文件，最后应在浙江政府采购网政采云用户登录窗口登录，完成电子投标文件传输递交（具体详见第二章 投标人须知前附表）。</w:t>
      </w:r>
    </w:p>
    <w:p w14:paraId="5A0115FC">
      <w:pPr>
        <w:keepNext w:val="0"/>
        <w:keepLines w:val="0"/>
        <w:pageBreakBefore w:val="0"/>
        <w:widowControl w:val="0"/>
        <w:kinsoku/>
        <w:wordWrap/>
        <w:overflowPunct/>
        <w:topLinePunct w:val="0"/>
        <w:autoSpaceDE/>
        <w:autoSpaceDN/>
        <w:bidi w:val="0"/>
        <w:adjustRightInd/>
        <w:snapToGrid w:val="0"/>
        <w:spacing w:before="120" w:beforeLines="50" w:line="500" w:lineRule="exact"/>
        <w:ind w:left="561"/>
        <w:textAlignment w:val="auto"/>
        <w:rPr>
          <w:rFonts w:ascii="宋体" w:hAnsi="宋体" w:cs="Arial"/>
          <w:b/>
          <w:bCs/>
          <w:sz w:val="28"/>
          <w:szCs w:val="28"/>
        </w:rPr>
      </w:pPr>
      <w:r>
        <w:rPr>
          <w:rFonts w:hint="eastAsia" w:ascii="宋体" w:hAnsi="宋体" w:cs="Arial"/>
          <w:b/>
          <w:bCs/>
          <w:sz w:val="28"/>
          <w:szCs w:val="28"/>
          <w:lang w:bidi="ar"/>
        </w:rPr>
        <w:t>九、其他：</w:t>
      </w:r>
    </w:p>
    <w:p w14:paraId="45440447">
      <w:pPr>
        <w:snapToGrid w:val="0"/>
        <w:spacing w:line="440" w:lineRule="exact"/>
        <w:ind w:firstLine="562" w:firstLineChars="200"/>
        <w:rPr>
          <w:rFonts w:ascii="宋体" w:hAnsi="宋体" w:cs="Arial"/>
          <w:b/>
          <w:sz w:val="28"/>
          <w:szCs w:val="28"/>
        </w:rPr>
      </w:pPr>
      <w:r>
        <w:rPr>
          <w:rFonts w:hint="eastAsia" w:ascii="宋体" w:hAnsi="宋体" w:cs="Arial"/>
          <w:b/>
          <w:sz w:val="28"/>
          <w:szCs w:val="28"/>
          <w:lang w:bidi="ar"/>
        </w:rPr>
        <w:t>（一）本项目采用“电子交易/不见面开评标”，供应商可进入电子卖场服务中心采云学院</w:t>
      </w:r>
    </w:p>
    <w:p w14:paraId="1A93FF8F">
      <w:pPr>
        <w:keepNext w:val="0"/>
        <w:keepLines w:val="0"/>
        <w:pageBreakBefore w:val="0"/>
        <w:widowControl w:val="0"/>
        <w:kinsoku/>
        <w:wordWrap/>
        <w:overflowPunct/>
        <w:topLinePunct w:val="0"/>
        <w:autoSpaceDE/>
        <w:autoSpaceDN/>
        <w:bidi w:val="0"/>
        <w:adjustRightInd/>
        <w:snapToGrid w:val="0"/>
        <w:spacing w:after="120" w:afterLines="50" w:line="440" w:lineRule="exact"/>
        <w:textAlignment w:val="auto"/>
        <w:rPr>
          <w:rFonts w:ascii="宋体" w:hAnsi="宋体" w:cs="Arial"/>
          <w:sz w:val="28"/>
          <w:szCs w:val="28"/>
        </w:rPr>
      </w:pPr>
      <w:r>
        <w:rPr>
          <w:rFonts w:hint="eastAsia" w:ascii="宋体" w:hAnsi="宋体" w:cs="Arial"/>
          <w:b/>
          <w:sz w:val="28"/>
          <w:szCs w:val="28"/>
          <w:lang w:bidi="ar"/>
        </w:rPr>
        <w:t>（https://edu.zcygov.cn/live?utm=a0018.2ef5001f.0.0.1939d340e5db11ea867fb57c149ddb61）自行提前学习</w:t>
      </w:r>
      <w:r>
        <w:rPr>
          <w:rFonts w:hint="eastAsia" w:ascii="宋体" w:hAnsi="宋体" w:cs="Arial"/>
          <w:sz w:val="28"/>
          <w:szCs w:val="28"/>
          <w:lang w:bidi="ar"/>
        </w:rPr>
        <w:t>。</w:t>
      </w:r>
    </w:p>
    <w:p w14:paraId="29D96EF3">
      <w:pPr>
        <w:keepNext w:val="0"/>
        <w:keepLines w:val="0"/>
        <w:pageBreakBefore w:val="0"/>
        <w:widowControl w:val="0"/>
        <w:kinsoku/>
        <w:wordWrap/>
        <w:overflowPunct/>
        <w:topLinePunct w:val="0"/>
        <w:autoSpaceDE/>
        <w:autoSpaceDN/>
        <w:bidi w:val="0"/>
        <w:adjustRightInd/>
        <w:snapToGrid w:val="0"/>
        <w:spacing w:before="120" w:beforeLines="50" w:line="440" w:lineRule="exact"/>
        <w:ind w:firstLine="602" w:firstLineChars="200"/>
        <w:textAlignment w:val="auto"/>
        <w:rPr>
          <w:rFonts w:ascii="仿宋" w:hAnsi="仿宋" w:eastAsia="仿宋" w:cs="Arial"/>
          <w:b/>
          <w:bCs/>
          <w:sz w:val="30"/>
          <w:szCs w:val="30"/>
        </w:rPr>
      </w:pPr>
      <w:r>
        <w:rPr>
          <w:rFonts w:hint="eastAsia" w:ascii="仿宋" w:hAnsi="仿宋" w:eastAsia="仿宋" w:cs="Arial"/>
          <w:b/>
          <w:bCs/>
          <w:sz w:val="30"/>
          <w:szCs w:val="30"/>
          <w:lang w:bidi="ar"/>
        </w:rPr>
        <w:t>十、业务咨询</w:t>
      </w:r>
    </w:p>
    <w:tbl>
      <w:tblPr>
        <w:tblStyle w:val="59"/>
        <w:tblpPr w:leftFromText="180" w:rightFromText="180" w:vertAnchor="text" w:horzAnchor="margin" w:tblpXSpec="center" w:tblpY="223"/>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134"/>
        <w:gridCol w:w="2124"/>
        <w:gridCol w:w="850"/>
        <w:gridCol w:w="2549"/>
      </w:tblGrid>
      <w:tr w14:paraId="4AFE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02D5F5FB">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机 构</w:t>
            </w:r>
          </w:p>
        </w:tc>
        <w:tc>
          <w:tcPr>
            <w:tcW w:w="66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147B70">
            <w:pPr>
              <w:spacing w:line="480" w:lineRule="exact"/>
              <w:rPr>
                <w:rFonts w:ascii="仿宋" w:hAnsi="仿宋" w:eastAsia="仿宋" w:cs="仿宋"/>
                <w:sz w:val="28"/>
                <w:szCs w:val="28"/>
              </w:rPr>
            </w:pPr>
            <w:r>
              <w:rPr>
                <w:rFonts w:hint="eastAsia" w:ascii="仿宋" w:hAnsi="仿宋" w:eastAsia="仿宋" w:cs="仿宋"/>
                <w:sz w:val="28"/>
                <w:szCs w:val="28"/>
                <w:lang w:bidi="ar"/>
              </w:rPr>
              <w:t>浙江省政府采购中心</w:t>
            </w:r>
          </w:p>
        </w:tc>
      </w:tr>
      <w:tr w14:paraId="7FD2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24C615EE">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地 址</w:t>
            </w:r>
          </w:p>
        </w:tc>
        <w:tc>
          <w:tcPr>
            <w:tcW w:w="66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516DE1">
            <w:pPr>
              <w:spacing w:line="480" w:lineRule="exact"/>
              <w:rPr>
                <w:rFonts w:ascii="仿宋" w:hAnsi="仿宋" w:eastAsia="仿宋" w:cs="仿宋"/>
                <w:sz w:val="28"/>
                <w:szCs w:val="28"/>
              </w:rPr>
            </w:pPr>
            <w:r>
              <w:rPr>
                <w:rFonts w:hint="eastAsia" w:ascii="仿宋" w:hAnsi="仿宋" w:eastAsia="仿宋" w:cs="仿宋"/>
                <w:sz w:val="28"/>
                <w:szCs w:val="28"/>
                <w:lang w:bidi="ar"/>
              </w:rPr>
              <w:t>浙江省杭州市西湖区宝石一路3号</w:t>
            </w:r>
          </w:p>
        </w:tc>
      </w:tr>
      <w:tr w14:paraId="55E7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484B4AF8">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网 站</w:t>
            </w:r>
          </w:p>
        </w:tc>
        <w:tc>
          <w:tcPr>
            <w:tcW w:w="66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48770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8"/>
                <w:szCs w:val="28"/>
              </w:rPr>
            </w:pPr>
            <w:r>
              <w:rPr>
                <w:rFonts w:hint="eastAsia" w:ascii="仿宋" w:hAnsi="仿宋" w:eastAsia="仿宋" w:cs="仿宋"/>
                <w:sz w:val="28"/>
                <w:szCs w:val="28"/>
                <w:lang w:bidi="ar"/>
              </w:rPr>
              <w:t>浙江政府采购网http://zfcg.czt.zj.gov.cn/（文件下载、公告查询）</w:t>
            </w:r>
          </w:p>
        </w:tc>
      </w:tr>
      <w:tr w14:paraId="0084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1577EED0">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咨询事项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32FC22">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联系人</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08065C76">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联系方式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AD34B1C">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传真</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10EADF01">
            <w:pPr>
              <w:spacing w:line="480" w:lineRule="exact"/>
              <w:jc w:val="center"/>
              <w:rPr>
                <w:rFonts w:ascii="仿宋" w:hAnsi="仿宋" w:eastAsia="仿宋" w:cs="仿宋"/>
                <w:b/>
                <w:sz w:val="28"/>
                <w:szCs w:val="28"/>
              </w:rPr>
            </w:pPr>
            <w:r>
              <w:rPr>
                <w:rFonts w:hint="eastAsia" w:ascii="仿宋" w:hAnsi="仿宋" w:eastAsia="仿宋" w:cs="仿宋"/>
                <w:b/>
                <w:sz w:val="28"/>
                <w:szCs w:val="28"/>
                <w:lang w:bidi="ar"/>
              </w:rPr>
              <w:t>备注</w:t>
            </w:r>
          </w:p>
        </w:tc>
      </w:tr>
      <w:tr w14:paraId="10AB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403C84D0">
            <w:pPr>
              <w:spacing w:line="480" w:lineRule="exact"/>
              <w:rPr>
                <w:rFonts w:ascii="仿宋" w:hAnsi="仿宋" w:eastAsia="仿宋" w:cs="仿宋"/>
                <w:sz w:val="28"/>
                <w:szCs w:val="28"/>
              </w:rPr>
            </w:pPr>
            <w:r>
              <w:rPr>
                <w:rFonts w:hint="eastAsia" w:ascii="仿宋" w:hAnsi="仿宋" w:eastAsia="仿宋" w:cs="仿宋"/>
                <w:sz w:val="28"/>
                <w:szCs w:val="28"/>
                <w:lang w:bidi="ar"/>
              </w:rPr>
              <w:t>项目联系人（A岗）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A84DA3">
            <w:pPr>
              <w:spacing w:line="480" w:lineRule="exact"/>
              <w:jc w:val="center"/>
              <w:rPr>
                <w:rFonts w:ascii="仿宋" w:hAnsi="仿宋" w:eastAsia="仿宋" w:cs="仿宋"/>
                <w:sz w:val="28"/>
                <w:szCs w:val="28"/>
              </w:rPr>
            </w:pPr>
            <w:bookmarkStart w:id="10" w:name="PO_15528_PM032"/>
            <w:r>
              <w:rPr>
                <w:rFonts w:hint="eastAsia" w:ascii="仿宋" w:hAnsi="仿宋" w:eastAsia="仿宋" w:cs="仿宋"/>
                <w:sz w:val="28"/>
                <w:szCs w:val="28"/>
                <w:lang w:bidi="ar"/>
              </w:rPr>
              <w:t>戴</w:t>
            </w:r>
            <w:bookmarkEnd w:id="10"/>
            <w:r>
              <w:rPr>
                <w:rFonts w:hint="eastAsia" w:ascii="仿宋" w:hAnsi="仿宋" w:eastAsia="仿宋" w:cs="仿宋"/>
                <w:sz w:val="28"/>
                <w:szCs w:val="28"/>
                <w:lang w:bidi="ar"/>
              </w:rPr>
              <w:t>女士</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2C5A7A4B">
            <w:pPr>
              <w:spacing w:line="480" w:lineRule="exact"/>
              <w:jc w:val="center"/>
              <w:rPr>
                <w:rFonts w:ascii="仿宋" w:hAnsi="仿宋" w:eastAsia="仿宋" w:cs="仿宋"/>
                <w:sz w:val="28"/>
                <w:szCs w:val="28"/>
              </w:rPr>
            </w:pPr>
            <w:bookmarkStart w:id="11" w:name="PO_15528_PM033"/>
            <w:r>
              <w:rPr>
                <w:rFonts w:hint="eastAsia" w:ascii="仿宋" w:hAnsi="仿宋" w:eastAsia="仿宋" w:cs="仿宋"/>
                <w:sz w:val="28"/>
                <w:szCs w:val="28"/>
                <w:lang w:bidi="ar"/>
              </w:rPr>
              <w:t>0571-88907768</w:t>
            </w:r>
            <w:bookmarkEnd w:id="11"/>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4C57150">
            <w:pPr>
              <w:spacing w:line="480" w:lineRule="exact"/>
              <w:jc w:val="center"/>
              <w:rPr>
                <w:rFonts w:ascii="仿宋" w:hAnsi="仿宋" w:eastAsia="仿宋" w:cs="仿宋"/>
                <w:sz w:val="28"/>
                <w:szCs w:val="28"/>
              </w:rPr>
            </w:pPr>
            <w:bookmarkStart w:id="12" w:name="PO_15528_PM034"/>
            <w:r>
              <w:rPr>
                <w:rFonts w:hint="eastAsia" w:ascii="仿宋" w:hAnsi="仿宋" w:eastAsia="仿宋" w:cs="仿宋"/>
                <w:sz w:val="28"/>
                <w:szCs w:val="28"/>
                <w:lang w:bidi="ar"/>
              </w:rPr>
              <w:t>/</w:t>
            </w:r>
            <w:bookmarkEnd w:id="12"/>
          </w:p>
        </w:tc>
        <w:tc>
          <w:tcPr>
            <w:tcW w:w="2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77436E">
            <w:pPr>
              <w:spacing w:line="480" w:lineRule="exact"/>
              <w:rPr>
                <w:rFonts w:ascii="仿宋" w:hAnsi="仿宋" w:eastAsia="仿宋" w:cs="仿宋"/>
                <w:sz w:val="28"/>
                <w:szCs w:val="28"/>
              </w:rPr>
            </w:pPr>
            <w:r>
              <w:rPr>
                <w:rFonts w:hint="eastAsia" w:ascii="仿宋" w:hAnsi="仿宋" w:eastAsia="仿宋" w:cs="仿宋"/>
                <w:sz w:val="28"/>
                <w:szCs w:val="28"/>
                <w:lang w:bidi="ar"/>
              </w:rPr>
              <w:t>四楼（采购二部）</w:t>
            </w:r>
          </w:p>
        </w:tc>
      </w:tr>
      <w:tr w14:paraId="6D5F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7C3D7DB4">
            <w:pPr>
              <w:spacing w:line="480" w:lineRule="exact"/>
              <w:rPr>
                <w:rFonts w:ascii="仿宋" w:hAnsi="仿宋" w:eastAsia="仿宋" w:cs="仿宋"/>
                <w:sz w:val="28"/>
                <w:szCs w:val="28"/>
              </w:rPr>
            </w:pPr>
            <w:r>
              <w:rPr>
                <w:rFonts w:hint="eastAsia" w:ascii="仿宋" w:hAnsi="仿宋" w:eastAsia="仿宋" w:cs="仿宋"/>
                <w:sz w:val="28"/>
                <w:szCs w:val="28"/>
                <w:lang w:bidi="ar"/>
              </w:rPr>
              <w:t>项目协办人（B岗）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688BDF">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孙女士</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5F8AA6F1">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0571-88906928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5B709E">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w:t>
            </w:r>
          </w:p>
        </w:tc>
        <w:tc>
          <w:tcPr>
            <w:tcW w:w="2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61E45">
            <w:pPr>
              <w:rPr>
                <w:sz w:val="20"/>
                <w:szCs w:val="20"/>
              </w:rPr>
            </w:pPr>
          </w:p>
        </w:tc>
      </w:tr>
      <w:tr w14:paraId="3159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69B6925B">
            <w:pPr>
              <w:spacing w:line="480" w:lineRule="exact"/>
              <w:rPr>
                <w:rFonts w:ascii="仿宋" w:hAnsi="仿宋" w:eastAsia="仿宋" w:cs="仿宋"/>
                <w:sz w:val="28"/>
                <w:szCs w:val="28"/>
              </w:rPr>
            </w:pPr>
            <w:r>
              <w:rPr>
                <w:rFonts w:hint="eastAsia" w:ascii="仿宋" w:hAnsi="仿宋" w:eastAsia="仿宋" w:cs="仿宋"/>
                <w:sz w:val="28"/>
                <w:szCs w:val="28"/>
                <w:lang w:bidi="ar"/>
              </w:rPr>
              <w:t>部门负责人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0CA476">
            <w:pPr>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邵</w:t>
            </w:r>
            <w:r>
              <w:rPr>
                <w:rFonts w:hint="eastAsia" w:ascii="仿宋" w:hAnsi="仿宋" w:eastAsia="仿宋" w:cs="仿宋"/>
                <w:sz w:val="28"/>
                <w:szCs w:val="28"/>
              </w:rPr>
              <w:t>女士</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7A10C8BF">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0571-8890</w:t>
            </w:r>
            <w:r>
              <w:rPr>
                <w:rFonts w:ascii="仿宋" w:hAnsi="仿宋" w:eastAsia="仿宋" w:cs="仿宋"/>
                <w:sz w:val="28"/>
                <w:szCs w:val="28"/>
              </w:rPr>
              <w:t>7750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06F7EBA">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w:t>
            </w:r>
          </w:p>
        </w:tc>
        <w:tc>
          <w:tcPr>
            <w:tcW w:w="25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86932">
            <w:pPr>
              <w:rPr>
                <w:sz w:val="20"/>
                <w:szCs w:val="20"/>
              </w:rPr>
            </w:pPr>
          </w:p>
        </w:tc>
      </w:tr>
      <w:tr w14:paraId="3D62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6BCADB2F">
            <w:pPr>
              <w:spacing w:line="480" w:lineRule="exact"/>
              <w:rPr>
                <w:rFonts w:ascii="仿宋" w:hAnsi="仿宋" w:eastAsia="仿宋" w:cs="仿宋"/>
                <w:sz w:val="28"/>
                <w:szCs w:val="28"/>
              </w:rPr>
            </w:pPr>
            <w:r>
              <w:rPr>
                <w:rFonts w:hint="eastAsia" w:ascii="仿宋" w:hAnsi="仿宋" w:eastAsia="仿宋" w:cs="仿宋"/>
                <w:sz w:val="28"/>
                <w:szCs w:val="28"/>
                <w:lang w:bidi="ar"/>
              </w:rPr>
              <w:t>项目监督</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F2D1C5">
            <w:pPr>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张</w:t>
            </w:r>
            <w:r>
              <w:rPr>
                <w:rFonts w:hint="eastAsia" w:ascii="仿宋" w:hAnsi="仿宋" w:eastAsia="仿宋" w:cs="仿宋"/>
                <w:sz w:val="28"/>
                <w:szCs w:val="28"/>
              </w:rPr>
              <w:t>女士</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254D2B95">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w:t>
            </w:r>
            <w:r>
              <w:rPr>
                <w:rFonts w:hint="eastAsia" w:ascii="仿宋" w:hAnsi="仿宋" w:eastAsia="仿宋" w:cs="仿宋"/>
                <w:sz w:val="28"/>
                <w:szCs w:val="28"/>
                <w:lang w:val="en-US" w:eastAsia="zh-CN"/>
              </w:rPr>
              <w:t>11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90CDAE2">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0D37A3DC">
            <w:pPr>
              <w:spacing w:line="480" w:lineRule="exact"/>
              <w:rPr>
                <w:rFonts w:ascii="仿宋" w:hAnsi="仿宋" w:eastAsia="仿宋" w:cs="仿宋"/>
                <w:sz w:val="28"/>
                <w:szCs w:val="28"/>
              </w:rPr>
            </w:pPr>
            <w:r>
              <w:rPr>
                <w:rFonts w:hint="eastAsia" w:ascii="仿宋" w:hAnsi="仿宋" w:eastAsia="仿宋" w:cs="仿宋"/>
                <w:sz w:val="28"/>
                <w:szCs w:val="28"/>
                <w:lang w:bidi="ar"/>
              </w:rPr>
              <w:t>四楼（采购监督部）</w:t>
            </w:r>
          </w:p>
        </w:tc>
      </w:tr>
      <w:tr w14:paraId="6549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4D6FBE99">
            <w:pPr>
              <w:spacing w:line="480" w:lineRule="exact"/>
              <w:rPr>
                <w:rFonts w:ascii="仿宋" w:hAnsi="仿宋" w:eastAsia="仿宋" w:cs="仿宋"/>
                <w:sz w:val="28"/>
                <w:szCs w:val="28"/>
              </w:rPr>
            </w:pPr>
            <w:r>
              <w:rPr>
                <w:rFonts w:hint="eastAsia" w:ascii="仿宋" w:hAnsi="仿宋" w:eastAsia="仿宋" w:cs="仿宋"/>
                <w:sz w:val="28"/>
                <w:szCs w:val="28"/>
                <w:lang w:bidi="ar"/>
              </w:rPr>
              <w:t>网站系统问题</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9BDB0A">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客  服</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14:paraId="7DDF7620">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95763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A77216">
            <w:pPr>
              <w:spacing w:line="480" w:lineRule="exact"/>
              <w:jc w:val="center"/>
              <w:rPr>
                <w:rFonts w:ascii="仿宋" w:hAnsi="仿宋" w:eastAsia="仿宋" w:cs="仿宋"/>
                <w:sz w:val="28"/>
                <w:szCs w:val="28"/>
              </w:rPr>
            </w:pPr>
            <w:r>
              <w:rPr>
                <w:rFonts w:hint="eastAsia" w:ascii="仿宋" w:hAnsi="仿宋" w:eastAsia="仿宋" w:cs="仿宋"/>
                <w:sz w:val="28"/>
                <w:szCs w:val="28"/>
                <w:lang w:bidi="ar"/>
              </w:rPr>
              <w:t>/</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14:paraId="4E2E4E3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 w:val="28"/>
                <w:szCs w:val="28"/>
              </w:rPr>
            </w:pPr>
            <w:r>
              <w:rPr>
                <w:rFonts w:hint="eastAsia" w:ascii="仿宋" w:hAnsi="仿宋" w:eastAsia="仿宋" w:cs="仿宋"/>
                <w:sz w:val="28"/>
                <w:szCs w:val="28"/>
                <w:lang w:bidi="ar"/>
              </w:rPr>
              <w:t>注册、账号、系统操作等</w:t>
            </w:r>
          </w:p>
        </w:tc>
      </w:tr>
    </w:tbl>
    <w:p w14:paraId="29561799">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firstLine="602" w:firstLineChars="200"/>
        <w:textAlignment w:val="auto"/>
        <w:rPr>
          <w:rFonts w:hint="eastAsia" w:ascii="仿宋" w:hAnsi="仿宋" w:eastAsia="仿宋" w:cs="Arial"/>
          <w:b/>
          <w:bCs/>
          <w:sz w:val="30"/>
          <w:szCs w:val="30"/>
          <w:lang w:bidi="ar"/>
        </w:rPr>
      </w:pPr>
      <w:r>
        <w:rPr>
          <w:rFonts w:hint="eastAsia" w:ascii="仿宋" w:hAnsi="仿宋" w:eastAsia="仿宋" w:cs="Arial"/>
          <w:b/>
          <w:bCs/>
          <w:sz w:val="30"/>
          <w:szCs w:val="30"/>
          <w:lang w:val="en-US" w:eastAsia="zh-CN" w:bidi="ar"/>
        </w:rPr>
        <w:t>十一、</w:t>
      </w:r>
      <w:r>
        <w:rPr>
          <w:rFonts w:hint="eastAsia" w:ascii="仿宋" w:hAnsi="仿宋" w:eastAsia="仿宋" w:cs="Arial"/>
          <w:b/>
          <w:bCs/>
          <w:sz w:val="30"/>
          <w:szCs w:val="30"/>
          <w:lang w:bidi="ar"/>
        </w:rPr>
        <w:t>采购需求咨询</w:t>
      </w:r>
    </w:p>
    <w:tbl>
      <w:tblPr>
        <w:tblStyle w:val="5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0"/>
        <w:gridCol w:w="3518"/>
        <w:gridCol w:w="915"/>
        <w:gridCol w:w="956"/>
      </w:tblGrid>
      <w:tr w14:paraId="21B8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top"/>
          </w:tcPr>
          <w:p w14:paraId="0B9876C7">
            <w:pPr>
              <w:spacing w:line="4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采购单位</w:t>
            </w:r>
          </w:p>
        </w:tc>
        <w:tc>
          <w:tcPr>
            <w:tcW w:w="6889" w:type="dxa"/>
            <w:gridSpan w:val="4"/>
            <w:tcBorders>
              <w:top w:val="single" w:color="auto" w:sz="4" w:space="0"/>
              <w:left w:val="single" w:color="auto" w:sz="4" w:space="0"/>
              <w:bottom w:val="single" w:color="auto" w:sz="4" w:space="0"/>
              <w:right w:val="single" w:color="auto" w:sz="4" w:space="0"/>
            </w:tcBorders>
            <w:noWrap w:val="0"/>
            <w:vAlign w:val="center"/>
          </w:tcPr>
          <w:p w14:paraId="4E3656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浙江省卫生健康委员会</w:t>
            </w:r>
          </w:p>
        </w:tc>
      </w:tr>
      <w:tr w14:paraId="0D21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top"/>
          </w:tcPr>
          <w:p w14:paraId="70561A6A">
            <w:pPr>
              <w:spacing w:line="4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咨询事项</w:t>
            </w:r>
          </w:p>
        </w:tc>
        <w:tc>
          <w:tcPr>
            <w:tcW w:w="1500" w:type="dxa"/>
            <w:tcBorders>
              <w:top w:val="single" w:color="auto" w:sz="4" w:space="0"/>
              <w:left w:val="single" w:color="auto" w:sz="4" w:space="0"/>
              <w:bottom w:val="single" w:color="auto" w:sz="4" w:space="0"/>
              <w:right w:val="single" w:color="auto" w:sz="4" w:space="0"/>
            </w:tcBorders>
            <w:noWrap w:val="0"/>
            <w:vAlign w:val="top"/>
          </w:tcPr>
          <w:p w14:paraId="2C5B2A48">
            <w:pPr>
              <w:spacing w:line="4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联系人</w:t>
            </w:r>
          </w:p>
        </w:tc>
        <w:tc>
          <w:tcPr>
            <w:tcW w:w="3518" w:type="dxa"/>
            <w:tcBorders>
              <w:top w:val="single" w:color="auto" w:sz="4" w:space="0"/>
              <w:left w:val="single" w:color="auto" w:sz="4" w:space="0"/>
              <w:bottom w:val="single" w:color="auto" w:sz="4" w:space="0"/>
              <w:right w:val="single" w:color="auto" w:sz="4" w:space="0"/>
            </w:tcBorders>
            <w:noWrap w:val="0"/>
            <w:vAlign w:val="top"/>
          </w:tcPr>
          <w:p w14:paraId="35714421">
            <w:pPr>
              <w:spacing w:line="4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联系方式</w:t>
            </w:r>
          </w:p>
        </w:tc>
        <w:tc>
          <w:tcPr>
            <w:tcW w:w="915" w:type="dxa"/>
            <w:tcBorders>
              <w:top w:val="single" w:color="auto" w:sz="4" w:space="0"/>
              <w:left w:val="single" w:color="auto" w:sz="4" w:space="0"/>
              <w:bottom w:val="single" w:color="auto" w:sz="4" w:space="0"/>
              <w:right w:val="single" w:color="auto" w:sz="4" w:space="0"/>
            </w:tcBorders>
            <w:noWrap w:val="0"/>
            <w:vAlign w:val="top"/>
          </w:tcPr>
          <w:p w14:paraId="09E0F71E">
            <w:pPr>
              <w:spacing w:line="4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传真</w:t>
            </w:r>
          </w:p>
        </w:tc>
        <w:tc>
          <w:tcPr>
            <w:tcW w:w="956" w:type="dxa"/>
            <w:tcBorders>
              <w:top w:val="single" w:color="auto" w:sz="4" w:space="0"/>
              <w:left w:val="single" w:color="auto" w:sz="4" w:space="0"/>
              <w:bottom w:val="single" w:color="auto" w:sz="4" w:space="0"/>
              <w:right w:val="single" w:color="auto" w:sz="4" w:space="0"/>
            </w:tcBorders>
            <w:noWrap w:val="0"/>
            <w:vAlign w:val="top"/>
          </w:tcPr>
          <w:p w14:paraId="6B55F88B">
            <w:pPr>
              <w:spacing w:line="4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备注</w:t>
            </w:r>
          </w:p>
        </w:tc>
      </w:tr>
      <w:tr w14:paraId="646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32329A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采购需求等</w:t>
            </w:r>
          </w:p>
        </w:tc>
        <w:tc>
          <w:tcPr>
            <w:tcW w:w="5018" w:type="dxa"/>
            <w:gridSpan w:val="2"/>
            <w:tcBorders>
              <w:top w:val="single" w:color="auto" w:sz="4" w:space="0"/>
              <w:left w:val="single" w:color="auto" w:sz="4" w:space="0"/>
              <w:bottom w:val="single" w:color="auto" w:sz="4" w:space="0"/>
              <w:right w:val="single" w:color="auto" w:sz="4" w:space="0"/>
            </w:tcBorders>
            <w:noWrap w:val="0"/>
            <w:vAlign w:val="center"/>
          </w:tcPr>
          <w:p w14:paraId="1A82E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详见</w:t>
            </w:r>
            <w:r>
              <w:rPr>
                <w:rFonts w:hint="eastAsia" w:ascii="宋体" w:hAnsi="宋体" w:cs="宋体"/>
                <w:color w:val="000000"/>
                <w:sz w:val="28"/>
                <w:szCs w:val="28"/>
                <w:lang w:val="en-US" w:eastAsia="zh-CN"/>
              </w:rPr>
              <w:t>附件“采购需求联系人附件（二）”</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F41E4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E05CD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p>
        </w:tc>
      </w:tr>
      <w:tr w14:paraId="3488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2E2221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项目监督</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3A4B0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徐鸥华</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1F8B7F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13588175965</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48864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eastAsia="zh-CN"/>
              </w:rPr>
              <w:t>/</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87837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eastAsia="zh-CN"/>
              </w:rPr>
              <w:t>/</w:t>
            </w:r>
          </w:p>
        </w:tc>
      </w:tr>
    </w:tbl>
    <w:p w14:paraId="58334C36">
      <w:pPr>
        <w:keepNext w:val="0"/>
        <w:keepLines w:val="0"/>
        <w:pageBreakBefore w:val="0"/>
        <w:widowControl w:val="0"/>
        <w:kinsoku/>
        <w:wordWrap/>
        <w:overflowPunct/>
        <w:topLinePunct w:val="0"/>
        <w:autoSpaceDE/>
        <w:autoSpaceDN/>
        <w:bidi w:val="0"/>
        <w:adjustRightInd/>
        <w:snapToGrid/>
        <w:spacing w:before="240" w:beforeLines="100" w:after="240" w:afterLines="100" w:line="440" w:lineRule="exact"/>
        <w:ind w:firstLine="602" w:firstLineChars="200"/>
        <w:textAlignment w:val="auto"/>
        <w:rPr>
          <w:rFonts w:ascii="仿宋" w:hAnsi="仿宋" w:eastAsia="仿宋" w:cs="Arial"/>
          <w:b/>
          <w:bCs/>
          <w:sz w:val="30"/>
          <w:szCs w:val="30"/>
        </w:rPr>
      </w:pPr>
      <w:r>
        <w:rPr>
          <w:rFonts w:hint="eastAsia" w:ascii="仿宋" w:hAnsi="仿宋" w:eastAsia="仿宋" w:cs="Arial"/>
          <w:b/>
          <w:bCs/>
          <w:sz w:val="30"/>
          <w:szCs w:val="30"/>
          <w:lang w:bidi="ar"/>
        </w:rPr>
        <w:t>十二、同级政府采购监督管理部门</w:t>
      </w:r>
    </w:p>
    <w:p w14:paraId="33F3DBF7">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460" w:lineRule="exact"/>
        <w:ind w:firstLine="560" w:firstLineChars="200"/>
        <w:textAlignment w:val="auto"/>
        <w:rPr>
          <w:rFonts w:hint="eastAsia" w:ascii="宋体" w:hAnsi="宋体" w:eastAsia="宋体" w:cs="宋体"/>
          <w:kern w:val="0"/>
          <w:sz w:val="28"/>
          <w:szCs w:val="28"/>
          <w:lang w:bidi="ar"/>
        </w:rPr>
      </w:pPr>
      <w:r>
        <w:rPr>
          <w:rFonts w:hint="eastAsia" w:ascii="宋体" w:hAnsi="宋体" w:eastAsia="宋体" w:cs="宋体"/>
          <w:kern w:val="0"/>
          <w:sz w:val="28"/>
          <w:szCs w:val="28"/>
          <w:lang w:bidi="ar"/>
        </w:rPr>
        <w:t>供应商投诉按照采购人所属预算级次，由本级财政部门处理。</w:t>
      </w:r>
    </w:p>
    <w:p w14:paraId="71DDDC8E">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460" w:lineRule="exact"/>
        <w:ind w:firstLine="560" w:firstLineChars="200"/>
        <w:textAlignment w:val="auto"/>
        <w:rPr>
          <w:rFonts w:hint="eastAsia" w:ascii="宋体" w:hAnsi="宋体" w:eastAsia="宋体" w:cs="宋体"/>
          <w:kern w:val="0"/>
          <w:sz w:val="28"/>
          <w:szCs w:val="28"/>
          <w:lang w:bidi="ar"/>
        </w:rPr>
      </w:pPr>
      <w:r>
        <w:rPr>
          <w:rFonts w:hint="eastAsia" w:ascii="宋体" w:hAnsi="宋体" w:eastAsia="宋体" w:cs="宋体"/>
          <w:kern w:val="0"/>
          <w:sz w:val="28"/>
          <w:szCs w:val="28"/>
          <w:lang w:bidi="ar"/>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r>
        <w:rPr>
          <w:rFonts w:hint="eastAsia" w:ascii="宋体" w:hAnsi="宋体" w:cs="宋体"/>
          <w:kern w:val="0"/>
          <w:sz w:val="28"/>
          <w:szCs w:val="28"/>
          <w:lang w:val="en-US" w:eastAsia="zh-CN" w:bidi="ar"/>
        </w:rPr>
        <w:t>详见附件“</w:t>
      </w:r>
      <w:r>
        <w:rPr>
          <w:rFonts w:hint="eastAsia" w:ascii="宋体" w:hAnsi="宋体" w:eastAsia="宋体" w:cs="宋体"/>
          <w:kern w:val="0"/>
          <w:sz w:val="28"/>
          <w:szCs w:val="28"/>
          <w:lang w:bidi="ar"/>
        </w:rPr>
        <w:t>浙江省卫健委超高端CT和DSA采购项目（二）同级政府采购监督管理部门（项目编号：ZZCG2025Y-GK-106）</w:t>
      </w:r>
      <w:r>
        <w:rPr>
          <w:rFonts w:hint="eastAsia" w:ascii="宋体" w:hAnsi="宋体" w:cs="宋体"/>
          <w:kern w:val="0"/>
          <w:sz w:val="28"/>
          <w:szCs w:val="28"/>
          <w:lang w:val="en-US" w:eastAsia="zh-CN" w:bidi="ar"/>
        </w:rPr>
        <w:t>”。</w:t>
      </w:r>
    </w:p>
    <w:p w14:paraId="012C01F0">
      <w:pPr>
        <w:spacing w:beforeAutospacing="1" w:afterAutospacing="1" w:line="440" w:lineRule="exact"/>
        <w:ind w:firstLine="560" w:firstLineChars="200"/>
        <w:rPr>
          <w:rFonts w:ascii="仿宋" w:hAnsi="仿宋" w:eastAsia="仿宋" w:cs="仿宋"/>
          <w:kern w:val="0"/>
          <w:sz w:val="30"/>
          <w:szCs w:val="30"/>
        </w:rPr>
      </w:pPr>
      <w:r>
        <w:rPr>
          <w:rFonts w:hint="eastAsia" w:ascii="宋体" w:hAnsi="宋体" w:eastAsia="宋体" w:cs="宋体"/>
          <w:kern w:val="0"/>
          <w:sz w:val="28"/>
          <w:szCs w:val="28"/>
          <w:lang w:bidi="ar"/>
        </w:rPr>
        <w:t>预算金额未达100万元的采购项目，由采购人处理采购争议。</w:t>
      </w:r>
    </w:p>
    <w:p w14:paraId="71D16543">
      <w:pPr>
        <w:widowControl/>
        <w:jc w:val="left"/>
        <w:rPr>
          <w:rFonts w:ascii="仿宋" w:hAnsi="仿宋" w:eastAsia="仿宋" w:cs="仿宋"/>
          <w:kern w:val="0"/>
          <w:sz w:val="30"/>
          <w:szCs w:val="30"/>
        </w:rPr>
      </w:pPr>
      <w:r>
        <w:rPr>
          <w:rFonts w:hint="eastAsia" w:ascii="仿宋" w:hAnsi="仿宋" w:eastAsia="仿宋"/>
          <w:sz w:val="30"/>
          <w:szCs w:val="30"/>
          <w:lang w:bidi="ar"/>
        </w:rPr>
        <w:br w:type="page"/>
      </w:r>
    </w:p>
    <w:p w14:paraId="7A7AFBF2">
      <w:pPr>
        <w:spacing w:beforeAutospacing="1" w:afterAutospacing="1" w:line="440" w:lineRule="exact"/>
        <w:jc w:val="center"/>
        <w:rPr>
          <w:rFonts w:hAnsi="宋体"/>
          <w:b/>
          <w:sz w:val="36"/>
          <w:szCs w:val="36"/>
        </w:rPr>
      </w:pPr>
      <w:bookmarkStart w:id="13" w:name="_Toc496796636"/>
      <w:r>
        <w:rPr>
          <w:rFonts w:hint="eastAsia" w:ascii="仿宋" w:hAnsi="仿宋" w:eastAsia="仿宋" w:cs="仿宋"/>
          <w:b/>
          <w:sz w:val="36"/>
          <w:szCs w:val="36"/>
          <w:lang w:bidi="ar"/>
        </w:rPr>
        <w:t>第二章 投标人须知</w:t>
      </w:r>
      <w:bookmarkEnd w:id="13"/>
    </w:p>
    <w:p w14:paraId="604D3021">
      <w:pPr>
        <w:snapToGrid w:val="0"/>
        <w:rPr>
          <w:rFonts w:ascii="宋体" w:hAnsi="宋体" w:cs="宋体"/>
          <w:sz w:val="28"/>
          <w:szCs w:val="28"/>
        </w:rPr>
      </w:pPr>
      <w:r>
        <w:rPr>
          <w:rFonts w:hint="eastAsia" w:ascii="宋体" w:hAnsi="宋体" w:cs="宋体"/>
          <w:sz w:val="28"/>
          <w:szCs w:val="28"/>
          <w:lang w:bidi="ar"/>
        </w:rPr>
        <w:t>前附表</w:t>
      </w:r>
    </w:p>
    <w:tbl>
      <w:tblPr>
        <w:tblStyle w:val="59"/>
        <w:tblW w:w="986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0"/>
        <w:gridCol w:w="1899"/>
        <w:gridCol w:w="7263"/>
      </w:tblGrid>
      <w:tr w14:paraId="6225F3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1" w:hRule="atLeast"/>
          <w:tblHeade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37137C3C">
            <w:pPr>
              <w:jc w:val="center"/>
              <w:rPr>
                <w:rFonts w:ascii="仿宋" w:hAnsi="仿宋" w:eastAsia="仿宋" w:cs="仿宋"/>
                <w:b/>
                <w:bCs/>
                <w:sz w:val="24"/>
                <w:szCs w:val="24"/>
                <w:lang w:bidi="ar"/>
              </w:rPr>
            </w:pPr>
            <w:r>
              <w:rPr>
                <w:rFonts w:hint="eastAsia" w:ascii="仿宋" w:hAnsi="仿宋" w:eastAsia="仿宋" w:cs="仿宋"/>
                <w:b/>
                <w:bCs/>
                <w:sz w:val="24"/>
                <w:szCs w:val="24"/>
                <w:lang w:bidi="ar"/>
              </w:rPr>
              <w:t>序号</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3F21FE46">
            <w:pPr>
              <w:jc w:val="center"/>
              <w:rPr>
                <w:rFonts w:ascii="仿宋" w:hAnsi="仿宋" w:eastAsia="仿宋" w:cs="仿宋"/>
                <w:b/>
                <w:bCs/>
                <w:sz w:val="24"/>
                <w:szCs w:val="24"/>
              </w:rPr>
            </w:pPr>
            <w:r>
              <w:rPr>
                <w:rFonts w:hint="eastAsia" w:ascii="仿宋" w:hAnsi="仿宋" w:eastAsia="仿宋" w:cs="仿宋"/>
                <w:b/>
                <w:bCs/>
                <w:sz w:val="24"/>
                <w:szCs w:val="24"/>
                <w:lang w:bidi="ar"/>
              </w:rPr>
              <w:t>内  容</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BAA4D00">
            <w:pPr>
              <w:jc w:val="center"/>
              <w:rPr>
                <w:rFonts w:ascii="仿宋" w:hAnsi="仿宋" w:eastAsia="仿宋" w:cs="仿宋"/>
                <w:b/>
                <w:bCs/>
                <w:sz w:val="24"/>
                <w:szCs w:val="24"/>
              </w:rPr>
            </w:pPr>
            <w:r>
              <w:rPr>
                <w:rFonts w:hint="eastAsia" w:ascii="仿宋" w:hAnsi="仿宋" w:eastAsia="仿宋" w:cs="仿宋"/>
                <w:b/>
                <w:bCs/>
                <w:sz w:val="24"/>
                <w:szCs w:val="24"/>
                <w:lang w:bidi="ar"/>
              </w:rPr>
              <w:t>要    求</w:t>
            </w:r>
          </w:p>
        </w:tc>
      </w:tr>
      <w:tr w14:paraId="03B7C7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3"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1164D4C">
            <w:pPr>
              <w:jc w:val="center"/>
              <w:rPr>
                <w:rFonts w:ascii="仿宋" w:hAnsi="仿宋" w:eastAsia="仿宋" w:cs="仿宋"/>
                <w:sz w:val="24"/>
                <w:szCs w:val="24"/>
                <w:lang w:bidi="ar"/>
              </w:rPr>
            </w:pPr>
            <w:r>
              <w:rPr>
                <w:rFonts w:hint="eastAsia" w:ascii="仿宋" w:hAnsi="仿宋" w:eastAsia="仿宋" w:cs="仿宋"/>
                <w:sz w:val="24"/>
                <w:szCs w:val="24"/>
                <w:lang w:bidi="ar"/>
              </w:rPr>
              <w:t>1</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3340F34C">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项目名称及数量</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446F2A39">
            <w:pPr>
              <w:spacing w:before="48" w:beforeLines="20" w:after="48" w:afterLines="20"/>
              <w:jc w:val="left"/>
              <w:rPr>
                <w:rFonts w:ascii="仿宋" w:hAnsi="仿宋" w:eastAsia="仿宋" w:cs="仿宋"/>
                <w:sz w:val="24"/>
                <w:szCs w:val="24"/>
              </w:rPr>
            </w:pPr>
            <w:r>
              <w:rPr>
                <w:rFonts w:hint="eastAsia" w:ascii="仿宋" w:hAnsi="仿宋" w:eastAsia="仿宋"/>
                <w:sz w:val="24"/>
                <w:szCs w:val="24"/>
              </w:rPr>
              <w:t>详见《公开招标采购公告》三</w:t>
            </w:r>
          </w:p>
        </w:tc>
      </w:tr>
      <w:tr w14:paraId="0D3325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11"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44383447">
            <w:pPr>
              <w:jc w:val="center"/>
              <w:rPr>
                <w:rFonts w:ascii="仿宋" w:hAnsi="仿宋" w:eastAsia="仿宋" w:cs="仿宋"/>
                <w:sz w:val="24"/>
                <w:szCs w:val="24"/>
                <w:lang w:bidi="ar"/>
              </w:rPr>
            </w:pPr>
            <w:r>
              <w:rPr>
                <w:rFonts w:hint="eastAsia" w:ascii="仿宋" w:hAnsi="仿宋" w:eastAsia="仿宋" w:cs="仿宋"/>
                <w:sz w:val="24"/>
                <w:szCs w:val="24"/>
                <w:lang w:bidi="ar"/>
              </w:rPr>
              <w:t>2</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107ECB7A">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信用记录</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2AF3F5D">
            <w:pPr>
              <w:spacing w:before="48" w:beforeLines="20" w:after="48" w:afterLines="20"/>
              <w:rPr>
                <w:rFonts w:ascii="仿宋" w:hAnsi="仿宋" w:eastAsia="仿宋" w:cs="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E688E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2AA463C">
            <w:pPr>
              <w:jc w:val="center"/>
              <w:rPr>
                <w:rFonts w:ascii="仿宋" w:hAnsi="仿宋" w:eastAsia="仿宋" w:cs="仿宋"/>
                <w:sz w:val="24"/>
                <w:szCs w:val="24"/>
                <w:lang w:bidi="ar"/>
              </w:rPr>
            </w:pPr>
            <w:r>
              <w:rPr>
                <w:rFonts w:hint="eastAsia" w:ascii="仿宋" w:hAnsi="仿宋" w:eastAsia="仿宋" w:cs="仿宋"/>
                <w:sz w:val="24"/>
                <w:szCs w:val="24"/>
                <w:lang w:bidi="ar"/>
              </w:rPr>
              <w:t>3</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575C831B">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中小企业预留份额情况</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1EA63B8">
            <w:pPr>
              <w:spacing w:before="48" w:beforeLines="20" w:after="48" w:afterLines="20"/>
              <w:rPr>
                <w:rFonts w:ascii="仿宋" w:hAnsi="仿宋" w:eastAsia="仿宋" w:cs="仿宋"/>
                <w:b/>
                <w:sz w:val="24"/>
                <w:szCs w:val="24"/>
              </w:rPr>
            </w:pPr>
            <w:r>
              <w:rPr>
                <w:rFonts w:hint="eastAsia" w:ascii="仿宋" w:hAnsi="仿宋" w:eastAsia="仿宋"/>
                <w:bCs/>
                <w:sz w:val="24"/>
                <w:szCs w:val="24"/>
              </w:rPr>
              <w:t>根据《政府采购促进中小企业发展管理办法》财库〔2020〕46号文件</w:t>
            </w:r>
            <w:r>
              <w:rPr>
                <w:rFonts w:hint="eastAsia" w:ascii="仿宋" w:hAnsi="仿宋" w:eastAsia="仿宋"/>
                <w:bCs/>
                <w:color w:val="000000"/>
                <w:sz w:val="24"/>
                <w:szCs w:val="24"/>
                <w:lang w:eastAsia="zh-CN"/>
              </w:rPr>
              <w:t>、</w:t>
            </w:r>
            <w:r>
              <w:rPr>
                <w:rFonts w:hint="eastAsia" w:ascii="仿宋" w:hAnsi="仿宋" w:eastAsia="仿宋"/>
                <w:bCs/>
                <w:sz w:val="24"/>
                <w:szCs w:val="24"/>
              </w:rPr>
              <w:t>《关于进一步加大政府采购支持中小企业力度的通知》财库</w:t>
            </w:r>
            <w:r>
              <w:rPr>
                <w:rFonts w:hint="eastAsia" w:ascii="仿宋" w:hAnsi="仿宋" w:eastAsia="仿宋"/>
                <w:b w:val="0"/>
                <w:bCs/>
                <w:sz w:val="24"/>
                <w:szCs w:val="24"/>
                <w:lang w:bidi="ar"/>
              </w:rPr>
              <w:t>〔2022〕19号</w:t>
            </w:r>
            <w:r>
              <w:rPr>
                <w:rFonts w:hint="eastAsia" w:ascii="仿宋" w:hAnsi="仿宋" w:eastAsia="仿宋"/>
                <w:bCs/>
                <w:color w:val="000000"/>
                <w:sz w:val="24"/>
                <w:szCs w:val="24"/>
              </w:rPr>
              <w:t>文件的规定，</w:t>
            </w:r>
            <w:r>
              <w:rPr>
                <w:rFonts w:hint="eastAsia" w:ascii="仿宋" w:hAnsi="仿宋" w:eastAsia="仿宋"/>
                <w:b/>
                <w:sz w:val="24"/>
                <w:szCs w:val="24"/>
              </w:rPr>
              <w:t>本项目</w:t>
            </w:r>
            <w:r>
              <w:rPr>
                <w:rFonts w:hint="eastAsia" w:ascii="仿宋" w:hAnsi="仿宋" w:eastAsia="仿宋"/>
                <w:b/>
                <w:sz w:val="24"/>
                <w:szCs w:val="24"/>
                <w:highlight w:val="none"/>
                <w:u w:val="single"/>
              </w:rPr>
              <w:t xml:space="preserve"> </w:t>
            </w:r>
            <w:r>
              <w:rPr>
                <w:rFonts w:hint="eastAsia" w:ascii="仿宋" w:hAnsi="仿宋" w:eastAsia="仿宋"/>
                <w:b/>
                <w:sz w:val="24"/>
                <w:szCs w:val="24"/>
                <w:highlight w:val="none"/>
                <w:u w:val="single"/>
                <w:lang w:val="en-US" w:eastAsia="zh-CN"/>
              </w:rPr>
              <w:t>否</w:t>
            </w:r>
            <w:r>
              <w:rPr>
                <w:rFonts w:hint="eastAsia" w:ascii="仿宋" w:hAnsi="仿宋" w:eastAsia="仿宋"/>
                <w:b/>
                <w:sz w:val="24"/>
                <w:szCs w:val="24"/>
                <w:highlight w:val="none"/>
                <w:u w:val="single"/>
              </w:rPr>
              <w:t xml:space="preserve"> </w:t>
            </w:r>
            <w:r>
              <w:rPr>
                <w:rFonts w:hint="eastAsia" w:ascii="仿宋" w:hAnsi="仿宋" w:eastAsia="仿宋"/>
                <w:b/>
                <w:sz w:val="24"/>
                <w:szCs w:val="24"/>
              </w:rPr>
              <w:t>属于预留份额专门面向中小企业采购的项目。</w:t>
            </w:r>
          </w:p>
        </w:tc>
      </w:tr>
      <w:tr w14:paraId="304EB1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285B4C1">
            <w:pPr>
              <w:jc w:val="center"/>
              <w:rPr>
                <w:rFonts w:ascii="仿宋" w:hAnsi="仿宋" w:eastAsia="仿宋" w:cs="仿宋"/>
                <w:sz w:val="24"/>
                <w:szCs w:val="24"/>
                <w:highlight w:val="none"/>
                <w:lang w:bidi="ar"/>
              </w:rPr>
            </w:pPr>
            <w:r>
              <w:rPr>
                <w:rFonts w:hint="eastAsia" w:ascii="仿宋" w:hAnsi="仿宋" w:eastAsia="仿宋" w:cs="仿宋"/>
                <w:sz w:val="24"/>
                <w:szCs w:val="24"/>
                <w:highlight w:val="none"/>
                <w:lang w:bidi="ar"/>
              </w:rPr>
              <w:t>4</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1AE8E538">
            <w:pPr>
              <w:spacing w:before="48" w:beforeLines="20" w:after="48" w:afterLines="20"/>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中小企业优惠措施</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00722EFC">
            <w:pPr>
              <w:pStyle w:val="55"/>
              <w:widowControl w:val="0"/>
              <w:spacing w:before="48" w:beforeLines="20" w:beforeAutospacing="0" w:after="48" w:afterLines="20" w:afterAutospacing="0"/>
              <w:ind w:firstLine="482" w:firstLineChars="200"/>
              <w:jc w:val="both"/>
              <w:rPr>
                <w:rFonts w:ascii="仿宋" w:hAnsi="仿宋" w:eastAsia="仿宋" w:cs="仿宋"/>
                <w:b/>
                <w:highlight w:val="none"/>
                <w:u w:val="single"/>
              </w:rPr>
            </w:pPr>
            <w:r>
              <w:rPr>
                <w:rFonts w:ascii="仿宋" w:hAnsi="仿宋" w:eastAsia="仿宋" w:cs="仿宋"/>
                <w:b/>
                <w:highlight w:val="none"/>
              </w:rPr>
              <w:t>1.</w:t>
            </w:r>
            <w:r>
              <w:rPr>
                <w:rFonts w:hint="eastAsia" w:ascii="仿宋" w:hAnsi="仿宋" w:eastAsia="仿宋" w:cs="仿宋"/>
                <w:b/>
                <w:highlight w:val="none"/>
                <w:lang w:bidi="ar"/>
              </w:rPr>
              <w:t>项目属性：</w:t>
            </w:r>
            <w:r>
              <w:rPr>
                <w:rFonts w:hint="eastAsia" w:ascii="仿宋" w:hAnsi="仿宋" w:eastAsia="仿宋" w:cs="仿宋"/>
                <w:b/>
                <w:highlight w:val="none"/>
                <w:u w:val="single"/>
                <w:lang w:val="en-US" w:eastAsia="zh-CN" w:bidi="ar"/>
              </w:rPr>
              <w:t>货物</w:t>
            </w:r>
            <w:r>
              <w:rPr>
                <w:rFonts w:hint="eastAsia" w:ascii="仿宋" w:hAnsi="仿宋" w:eastAsia="仿宋" w:cs="仿宋"/>
                <w:b/>
                <w:highlight w:val="none"/>
                <w:u w:val="single"/>
                <w:lang w:bidi="ar"/>
              </w:rPr>
              <w:t>类</w:t>
            </w:r>
          </w:p>
          <w:p w14:paraId="48D6C2FD">
            <w:pPr>
              <w:pStyle w:val="55"/>
              <w:widowControl w:val="0"/>
              <w:spacing w:before="48" w:beforeLines="20" w:beforeAutospacing="0" w:after="48" w:afterLines="20" w:afterAutospacing="0"/>
              <w:ind w:firstLine="482" w:firstLineChars="200"/>
              <w:jc w:val="both"/>
              <w:rPr>
                <w:rFonts w:ascii="仿宋" w:hAnsi="仿宋" w:eastAsia="仿宋" w:cs="仿宋"/>
                <w:b/>
                <w:highlight w:val="none"/>
              </w:rPr>
            </w:pPr>
            <w:r>
              <w:rPr>
                <w:rFonts w:ascii="仿宋" w:hAnsi="仿宋" w:eastAsia="仿宋" w:cs="仿宋"/>
                <w:b/>
                <w:highlight w:val="none"/>
              </w:rPr>
              <w:t>2.</w:t>
            </w:r>
            <w:r>
              <w:rPr>
                <w:rFonts w:hint="eastAsia" w:ascii="仿宋" w:hAnsi="仿宋" w:eastAsia="仿宋" w:cs="仿宋"/>
                <w:b/>
                <w:highlight w:val="none"/>
                <w:lang w:bidi="ar"/>
              </w:rPr>
              <w:t>中小企业划分标准所属行业（具体根据《中小企业划型标准规定》执行）</w:t>
            </w:r>
          </w:p>
          <w:p w14:paraId="5A2D773B">
            <w:pPr>
              <w:spacing w:before="48" w:beforeLines="20" w:after="48" w:afterLines="20"/>
              <w:ind w:firstLine="482" w:firstLineChars="200"/>
              <w:rPr>
                <w:rFonts w:hint="eastAsia" w:ascii="仿宋" w:hAnsi="仿宋" w:eastAsia="仿宋"/>
                <w:b/>
                <w:sz w:val="24"/>
                <w:szCs w:val="24"/>
                <w:highlight w:val="none"/>
                <w:lang w:bidi="ar"/>
              </w:rPr>
            </w:pPr>
            <w:r>
              <w:rPr>
                <w:rFonts w:hint="eastAsia" w:ascii="仿宋" w:hAnsi="仿宋" w:eastAsia="仿宋"/>
                <w:b/>
                <w:sz w:val="24"/>
                <w:szCs w:val="24"/>
                <w:highlight w:val="none"/>
                <w:lang w:bidi="ar"/>
              </w:rPr>
              <w:t>采购标的：</w:t>
            </w:r>
          </w:p>
          <w:p w14:paraId="488C00D9">
            <w:pPr>
              <w:keepNext w:val="0"/>
              <w:keepLines w:val="0"/>
              <w:pageBreakBefore w:val="0"/>
              <w:widowControl w:val="0"/>
              <w:kinsoku/>
              <w:wordWrap/>
              <w:overflowPunct/>
              <w:topLinePunct w:val="0"/>
              <w:autoSpaceDE/>
              <w:autoSpaceDN/>
              <w:bidi w:val="0"/>
              <w:adjustRightInd/>
              <w:snapToGrid/>
              <w:spacing w:before="48" w:beforeLines="20" w:after="48" w:afterLines="20"/>
              <w:ind w:firstLine="482" w:firstLineChars="200"/>
              <w:textAlignment w:val="auto"/>
              <w:rPr>
                <w:rFonts w:hint="eastAsia" w:ascii="仿宋" w:hAnsi="仿宋" w:eastAsia="仿宋" w:cs="Times New Roman"/>
                <w:b/>
                <w:sz w:val="24"/>
                <w:szCs w:val="24"/>
                <w:highlight w:val="none"/>
                <w:lang w:val="en-US" w:eastAsia="zh-CN" w:bidi="ar"/>
              </w:rPr>
            </w:pPr>
            <w:r>
              <w:rPr>
                <w:rFonts w:hint="eastAsia" w:ascii="仿宋" w:hAnsi="仿宋" w:eastAsia="仿宋"/>
                <w:b/>
                <w:sz w:val="24"/>
                <w:szCs w:val="24"/>
                <w:highlight w:val="none"/>
                <w:lang w:val="en-US" w:eastAsia="zh-CN" w:bidi="ar"/>
              </w:rPr>
              <w:t>标项1：衢州江山市人民医院-X射线计算机体层摄影设备（128排及以上）</w:t>
            </w:r>
          </w:p>
          <w:p w14:paraId="4EBFF928">
            <w:pPr>
              <w:spacing w:before="48" w:beforeLines="20" w:after="48" w:afterLines="20"/>
              <w:ind w:firstLine="482" w:firstLineChars="200"/>
              <w:rPr>
                <w:rFonts w:hint="eastAsia" w:ascii="仿宋" w:hAnsi="仿宋" w:eastAsia="仿宋"/>
                <w:b/>
                <w:sz w:val="24"/>
                <w:szCs w:val="24"/>
                <w:highlight w:val="none"/>
                <w:lang w:val="en-US" w:eastAsia="zh-CN" w:bidi="ar"/>
              </w:rPr>
            </w:pPr>
            <w:r>
              <w:rPr>
                <w:rFonts w:hint="eastAsia" w:ascii="仿宋" w:hAnsi="仿宋" w:eastAsia="仿宋"/>
                <w:b/>
                <w:sz w:val="24"/>
                <w:szCs w:val="24"/>
                <w:highlight w:val="none"/>
                <w:lang w:val="en-US" w:eastAsia="zh-CN" w:bidi="ar"/>
              </w:rPr>
              <w:t>标项2：丽水市-X射线计算机体层摄影设备（128排及以上）</w:t>
            </w:r>
          </w:p>
          <w:p w14:paraId="5BFA7BEE">
            <w:pPr>
              <w:spacing w:before="48" w:beforeLines="20" w:after="48" w:afterLines="20"/>
              <w:ind w:firstLine="482" w:firstLineChars="200"/>
              <w:rPr>
                <w:rFonts w:hint="eastAsia" w:ascii="仿宋" w:hAnsi="仿宋" w:eastAsia="仿宋"/>
                <w:b/>
                <w:sz w:val="24"/>
                <w:szCs w:val="24"/>
                <w:highlight w:val="none"/>
                <w:lang w:val="en-US" w:eastAsia="zh-CN" w:bidi="ar"/>
              </w:rPr>
            </w:pPr>
            <w:r>
              <w:rPr>
                <w:rFonts w:hint="eastAsia" w:ascii="仿宋" w:hAnsi="仿宋" w:eastAsia="仿宋"/>
                <w:b/>
                <w:sz w:val="24"/>
                <w:szCs w:val="24"/>
                <w:highlight w:val="none"/>
                <w:lang w:val="en-US" w:eastAsia="zh-CN" w:bidi="ar"/>
              </w:rPr>
              <w:t>标项3：宁波市（余姚+宁海+象山）-X射线计算机体层摄影设备（128排及以上）</w:t>
            </w:r>
          </w:p>
          <w:p w14:paraId="7E7F4374">
            <w:pPr>
              <w:spacing w:before="48" w:beforeLines="20" w:after="48" w:afterLines="20"/>
              <w:ind w:firstLine="482" w:firstLineChars="200"/>
              <w:rPr>
                <w:rFonts w:hint="eastAsia" w:ascii="仿宋" w:hAnsi="仿宋" w:eastAsia="仿宋"/>
                <w:b/>
                <w:sz w:val="24"/>
                <w:szCs w:val="24"/>
                <w:highlight w:val="none"/>
                <w:lang w:val="en-US" w:eastAsia="zh-CN" w:bidi="ar"/>
              </w:rPr>
            </w:pPr>
            <w:r>
              <w:rPr>
                <w:rFonts w:hint="eastAsia" w:ascii="仿宋" w:hAnsi="仿宋" w:eastAsia="仿宋"/>
                <w:b/>
                <w:sz w:val="24"/>
                <w:szCs w:val="24"/>
                <w:highlight w:val="none"/>
                <w:lang w:val="en-US" w:eastAsia="zh-CN" w:bidi="ar"/>
              </w:rPr>
              <w:t>标项4：宁波市镇海区人民医院医疗集团-X射线计算机体层摄影设备（128排及以上）</w:t>
            </w:r>
          </w:p>
          <w:p w14:paraId="179D1A4C">
            <w:pPr>
              <w:spacing w:before="48" w:beforeLines="20" w:after="48" w:afterLines="20"/>
              <w:ind w:firstLine="482" w:firstLineChars="200"/>
              <w:rPr>
                <w:rFonts w:hint="eastAsia" w:ascii="仿宋" w:hAnsi="仿宋" w:eastAsia="仿宋"/>
                <w:b/>
                <w:sz w:val="24"/>
                <w:szCs w:val="24"/>
                <w:highlight w:val="none"/>
                <w:lang w:val="en-US" w:eastAsia="zh-CN" w:bidi="ar"/>
              </w:rPr>
            </w:pPr>
            <w:r>
              <w:rPr>
                <w:rFonts w:hint="eastAsia" w:ascii="仿宋" w:hAnsi="仿宋" w:eastAsia="仿宋"/>
                <w:b/>
                <w:sz w:val="24"/>
                <w:szCs w:val="24"/>
                <w:highlight w:val="none"/>
                <w:lang w:val="en-US" w:eastAsia="zh-CN" w:bidi="ar"/>
              </w:rPr>
              <w:t>标项5：金华市东阳市妇幼保健院-X射线计算机体层摄影设备（128排及以上）</w:t>
            </w:r>
          </w:p>
          <w:p w14:paraId="0294D4F5">
            <w:pPr>
              <w:spacing w:before="48" w:beforeLines="20" w:after="48" w:afterLines="20"/>
              <w:ind w:firstLine="482" w:firstLineChars="200"/>
              <w:rPr>
                <w:rFonts w:hint="eastAsia" w:ascii="仿宋" w:hAnsi="仿宋" w:eastAsia="仿宋"/>
                <w:b/>
                <w:sz w:val="24"/>
                <w:szCs w:val="24"/>
                <w:highlight w:val="none"/>
                <w:lang w:val="en-US" w:eastAsia="zh-CN" w:bidi="ar"/>
              </w:rPr>
            </w:pPr>
            <w:r>
              <w:rPr>
                <w:rFonts w:hint="eastAsia" w:ascii="仿宋" w:hAnsi="仿宋" w:eastAsia="仿宋"/>
                <w:b/>
                <w:sz w:val="24"/>
                <w:szCs w:val="24"/>
                <w:highlight w:val="none"/>
                <w:lang w:val="en-US" w:eastAsia="zh-CN" w:bidi="ar"/>
              </w:rPr>
              <w:t>标项6：金华市武义县中医院-X射线计算机体层摄影设备（128排及以上）</w:t>
            </w:r>
          </w:p>
          <w:p w14:paraId="17562CE0">
            <w:pPr>
              <w:spacing w:before="48" w:beforeLines="20" w:after="48" w:afterLines="20"/>
              <w:ind w:firstLine="482" w:firstLineChars="200"/>
              <w:rPr>
                <w:rFonts w:hint="eastAsia" w:ascii="仿宋" w:hAnsi="仿宋" w:eastAsia="仿宋"/>
                <w:b/>
                <w:sz w:val="24"/>
                <w:szCs w:val="24"/>
                <w:highlight w:val="none"/>
                <w:lang w:val="en-US" w:eastAsia="zh-CN" w:bidi="ar"/>
              </w:rPr>
            </w:pPr>
            <w:r>
              <w:rPr>
                <w:rFonts w:hint="eastAsia" w:ascii="仿宋" w:hAnsi="仿宋" w:eastAsia="仿宋"/>
                <w:b/>
                <w:sz w:val="24"/>
                <w:szCs w:val="24"/>
                <w:highlight w:val="none"/>
                <w:lang w:val="en-US" w:eastAsia="zh-CN" w:bidi="ar"/>
              </w:rPr>
              <w:t>标项7：浙江省岱山县第一人民医院-X射线计算机体层摄影设备（128排及以上）</w:t>
            </w:r>
          </w:p>
          <w:p w14:paraId="1E94F33F">
            <w:pPr>
              <w:spacing w:before="48" w:beforeLines="20" w:after="48" w:afterLines="20"/>
              <w:ind w:firstLine="482" w:firstLineChars="200"/>
              <w:rPr>
                <w:rFonts w:hint="eastAsia" w:ascii="仿宋" w:hAnsi="仿宋" w:eastAsia="仿宋"/>
                <w:b/>
                <w:sz w:val="24"/>
                <w:szCs w:val="24"/>
                <w:highlight w:val="none"/>
                <w:lang w:val="en-US" w:eastAsia="zh-CN" w:bidi="ar"/>
              </w:rPr>
            </w:pPr>
            <w:r>
              <w:rPr>
                <w:rFonts w:hint="eastAsia" w:ascii="仿宋" w:hAnsi="仿宋" w:eastAsia="仿宋"/>
                <w:b/>
                <w:sz w:val="24"/>
                <w:szCs w:val="24"/>
                <w:highlight w:val="none"/>
                <w:lang w:val="en-US" w:eastAsia="zh-CN" w:bidi="ar"/>
              </w:rPr>
              <w:t>标项8：衢州市柯城区人民医院-DSA</w:t>
            </w:r>
          </w:p>
          <w:p w14:paraId="69CAA87B">
            <w:pPr>
              <w:spacing w:before="48" w:beforeLines="20" w:after="48" w:afterLines="20"/>
              <w:ind w:firstLine="482" w:firstLineChars="200"/>
              <w:rPr>
                <w:rFonts w:hint="eastAsia" w:ascii="仿宋" w:hAnsi="仿宋" w:eastAsia="仿宋"/>
                <w:b/>
                <w:sz w:val="24"/>
                <w:szCs w:val="24"/>
                <w:highlight w:val="none"/>
                <w:lang w:val="en-US" w:eastAsia="zh-CN" w:bidi="ar"/>
              </w:rPr>
            </w:pPr>
            <w:r>
              <w:rPr>
                <w:rFonts w:hint="eastAsia" w:ascii="仿宋" w:hAnsi="仿宋" w:eastAsia="仿宋"/>
                <w:b/>
                <w:sz w:val="24"/>
                <w:szCs w:val="24"/>
                <w:highlight w:val="none"/>
                <w:lang w:val="en-US" w:eastAsia="zh-CN" w:bidi="ar"/>
              </w:rPr>
              <w:t>标项9：宁波市 （鄞州人民医院医共体+奉化区人民医院医共体）-DSA</w:t>
            </w:r>
          </w:p>
          <w:p w14:paraId="77D50A9D">
            <w:pPr>
              <w:spacing w:before="48" w:beforeLines="20" w:after="48" w:afterLines="20"/>
              <w:ind w:firstLine="482" w:firstLineChars="200"/>
              <w:rPr>
                <w:rFonts w:hint="default" w:ascii="仿宋" w:hAnsi="仿宋" w:eastAsia="仿宋" w:cs="仿宋"/>
                <w:b/>
                <w:kern w:val="0"/>
                <w:sz w:val="24"/>
                <w:szCs w:val="24"/>
                <w:highlight w:val="none"/>
                <w:u w:val="single"/>
                <w:lang w:val="en-US" w:eastAsia="zh-CN" w:bidi="ar"/>
              </w:rPr>
            </w:pPr>
            <w:r>
              <w:rPr>
                <w:rFonts w:hint="eastAsia" w:ascii="仿宋" w:hAnsi="仿宋" w:eastAsia="仿宋"/>
                <w:b/>
                <w:sz w:val="24"/>
                <w:szCs w:val="24"/>
                <w:highlight w:val="none"/>
                <w:lang w:bidi="ar"/>
              </w:rPr>
              <w:t>所属行业：</w:t>
            </w:r>
            <w:r>
              <w:rPr>
                <w:rFonts w:hint="eastAsia" w:ascii="仿宋" w:hAnsi="仿宋" w:eastAsia="仿宋"/>
                <w:b/>
                <w:sz w:val="24"/>
                <w:szCs w:val="24"/>
                <w:highlight w:val="none"/>
                <w:u w:val="single"/>
                <w:lang w:val="en-US" w:eastAsia="zh-CN" w:bidi="ar"/>
              </w:rPr>
              <w:t>工业</w:t>
            </w:r>
            <w:r>
              <w:rPr>
                <w:rFonts w:hint="eastAsia" w:ascii="仿宋" w:hAnsi="仿宋" w:eastAsia="仿宋" w:cs="仿宋"/>
                <w:b/>
                <w:kern w:val="0"/>
                <w:sz w:val="24"/>
                <w:szCs w:val="24"/>
                <w:highlight w:val="none"/>
                <w:u w:val="single"/>
                <w:lang w:val="en-US" w:eastAsia="zh-CN" w:bidi="ar"/>
              </w:rPr>
              <w:t xml:space="preserve">  </w:t>
            </w:r>
          </w:p>
          <w:p w14:paraId="5AC9B1EB">
            <w:pPr>
              <w:spacing w:before="93" w:beforeLines="30" w:after="93" w:afterLines="30"/>
              <w:ind w:firstLine="482" w:firstLineChars="200"/>
              <w:rPr>
                <w:rFonts w:hint="eastAsia" w:ascii="仿宋" w:hAnsi="仿宋" w:eastAsia="仿宋"/>
                <w:b/>
                <w:bCs w:val="0"/>
                <w:sz w:val="24"/>
                <w:szCs w:val="24"/>
                <w:highlight w:val="none"/>
                <w:lang w:bidi="ar"/>
              </w:rPr>
            </w:pPr>
            <w:r>
              <w:rPr>
                <w:rFonts w:hint="eastAsia" w:ascii="仿宋" w:hAnsi="仿宋" w:eastAsia="仿宋"/>
                <w:b/>
                <w:bCs w:val="0"/>
                <w:sz w:val="24"/>
                <w:szCs w:val="24"/>
                <w:highlight w:val="none"/>
                <w:lang w:bidi="ar"/>
              </w:rPr>
              <w:t>3.根据财库〔2020〕46、〔2022〕19号的相关规定，在评审时对符合本办法规定的小微企业报价给予</w:t>
            </w:r>
            <w:r>
              <w:rPr>
                <w:rFonts w:hint="eastAsia" w:ascii="仿宋" w:hAnsi="仿宋" w:eastAsia="仿宋"/>
                <w:b/>
                <w:bCs w:val="0"/>
                <w:sz w:val="24"/>
                <w:szCs w:val="24"/>
                <w:highlight w:val="none"/>
                <w:u w:val="single"/>
                <w:lang w:val="en-US" w:eastAsia="zh-CN" w:bidi="ar"/>
              </w:rPr>
              <w:t xml:space="preserve"> </w:t>
            </w:r>
            <w:r>
              <w:rPr>
                <w:rFonts w:hint="eastAsia" w:ascii="仿宋" w:hAnsi="仿宋" w:eastAsia="仿宋"/>
                <w:b/>
                <w:bCs w:val="0"/>
                <w:sz w:val="24"/>
                <w:szCs w:val="24"/>
                <w:highlight w:val="none"/>
                <w:u w:val="single"/>
                <w:lang w:bidi="ar"/>
              </w:rPr>
              <w:t>10%</w:t>
            </w:r>
            <w:r>
              <w:rPr>
                <w:rFonts w:hint="eastAsia" w:ascii="仿宋" w:hAnsi="仿宋" w:eastAsia="仿宋"/>
                <w:b/>
                <w:bCs w:val="0"/>
                <w:sz w:val="24"/>
                <w:szCs w:val="24"/>
                <w:highlight w:val="none"/>
                <w:u w:val="single"/>
                <w:lang w:val="en-US" w:eastAsia="zh-CN" w:bidi="ar"/>
              </w:rPr>
              <w:t xml:space="preserve"> </w:t>
            </w:r>
            <w:r>
              <w:rPr>
                <w:rFonts w:hint="eastAsia" w:ascii="仿宋" w:hAnsi="仿宋" w:eastAsia="仿宋"/>
                <w:b/>
                <w:bCs w:val="0"/>
                <w:sz w:val="24"/>
                <w:szCs w:val="24"/>
                <w:highlight w:val="none"/>
                <w:lang w:bidi="ar"/>
              </w:rPr>
              <w:t>的扣除，取扣除后的价格作为最终投标报价（此最终投标报价仅作为价格分计算）。中小企业参加政府采购活动，应当出具本办法规定的《中小企业声明函》，否则不得享受相关中小企业扶持政策。</w:t>
            </w:r>
          </w:p>
          <w:p w14:paraId="29692998">
            <w:pPr>
              <w:spacing w:before="93" w:beforeLines="30" w:after="93" w:afterLines="30"/>
              <w:ind w:firstLine="482" w:firstLineChars="200"/>
              <w:rPr>
                <w:rFonts w:hint="eastAsia" w:ascii="仿宋" w:hAnsi="仿宋" w:eastAsia="仿宋"/>
                <w:b/>
                <w:bCs w:val="0"/>
                <w:sz w:val="24"/>
                <w:szCs w:val="24"/>
                <w:highlight w:val="none"/>
                <w:lang w:bidi="ar"/>
              </w:rPr>
            </w:pPr>
            <w:r>
              <w:rPr>
                <w:rFonts w:hint="eastAsia" w:ascii="仿宋" w:hAnsi="仿宋" w:eastAsia="仿宋"/>
                <w:b/>
                <w:bCs w:val="0"/>
                <w:sz w:val="24"/>
                <w:szCs w:val="24"/>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bCs w:val="0"/>
                <w:sz w:val="24"/>
                <w:szCs w:val="24"/>
                <w:highlight w:val="none"/>
                <w:u w:val="single"/>
                <w:lang w:val="en-US" w:eastAsia="zh-CN" w:bidi="ar"/>
              </w:rPr>
              <w:t xml:space="preserve"> </w:t>
            </w:r>
            <w:r>
              <w:rPr>
                <w:rFonts w:hint="eastAsia" w:ascii="仿宋" w:hAnsi="仿宋" w:eastAsia="仿宋"/>
                <w:b/>
                <w:bCs w:val="0"/>
                <w:sz w:val="24"/>
                <w:szCs w:val="24"/>
                <w:highlight w:val="none"/>
                <w:u w:val="single"/>
                <w:lang w:bidi="ar"/>
              </w:rPr>
              <w:t>4%</w:t>
            </w:r>
            <w:r>
              <w:rPr>
                <w:rFonts w:hint="eastAsia" w:ascii="仿宋" w:hAnsi="仿宋" w:eastAsia="仿宋"/>
                <w:b/>
                <w:bCs w:val="0"/>
                <w:sz w:val="24"/>
                <w:szCs w:val="24"/>
                <w:highlight w:val="none"/>
                <w:u w:val="single"/>
                <w:lang w:val="en-US" w:eastAsia="zh-CN" w:bidi="ar"/>
              </w:rPr>
              <w:t xml:space="preserve"> </w:t>
            </w:r>
            <w:r>
              <w:rPr>
                <w:rFonts w:hint="eastAsia" w:ascii="仿宋" w:hAnsi="仿宋" w:eastAsia="仿宋"/>
                <w:b/>
                <w:bCs w:val="0"/>
                <w:sz w:val="24"/>
                <w:szCs w:val="24"/>
                <w:highlight w:val="none"/>
                <w:lang w:bidi="ar"/>
              </w:rPr>
              <w:t>的扣除，用扣除后的价格参加评审。</w:t>
            </w:r>
          </w:p>
          <w:p w14:paraId="59B6AB0F">
            <w:pPr>
              <w:spacing w:before="93" w:beforeLines="30" w:after="93" w:afterLines="30"/>
              <w:ind w:firstLine="482" w:firstLineChars="200"/>
              <w:rPr>
                <w:rFonts w:hint="eastAsia" w:ascii="仿宋" w:hAnsi="仿宋" w:eastAsia="仿宋"/>
                <w:b w:val="0"/>
                <w:bCs/>
                <w:sz w:val="24"/>
                <w:szCs w:val="24"/>
                <w:highlight w:val="none"/>
                <w:lang w:bidi="ar"/>
              </w:rPr>
            </w:pPr>
            <w:r>
              <w:rPr>
                <w:rFonts w:hint="eastAsia" w:ascii="仿宋" w:hAnsi="仿宋" w:eastAsia="仿宋"/>
                <w:b/>
                <w:bCs w:val="0"/>
                <w:sz w:val="24"/>
                <w:szCs w:val="24"/>
                <w:highlight w:val="none"/>
                <w:lang w:bidi="ar"/>
              </w:rPr>
              <w:t>组成联合体或者接受分包的小微企业与联合体内其他企业、分包企业之间存在直接控股、管理关系的，不享受价格扣除优惠政策。</w:t>
            </w:r>
          </w:p>
          <w:p w14:paraId="58F95C3F">
            <w:pPr>
              <w:spacing w:before="48" w:beforeLines="20" w:after="48" w:afterLines="20"/>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46BBE55">
            <w:pPr>
              <w:spacing w:before="48" w:beforeLines="20" w:after="48" w:afterLines="20"/>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DE9C136">
            <w:pPr>
              <w:spacing w:before="48" w:beforeLines="20" w:after="48" w:afterLines="20"/>
              <w:ind w:firstLine="482" w:firstLineChars="200"/>
              <w:jc w:val="left"/>
              <w:rPr>
                <w:rFonts w:ascii="仿宋" w:hAnsi="仿宋" w:eastAsia="仿宋" w:cs="仿宋"/>
                <w:b/>
                <w:bCs/>
                <w:sz w:val="24"/>
                <w:szCs w:val="24"/>
                <w:highlight w:val="none"/>
              </w:rPr>
            </w:pPr>
            <w:r>
              <w:rPr>
                <w:rFonts w:hint="eastAsia" w:ascii="仿宋" w:hAnsi="仿宋" w:eastAsia="仿宋" w:cs="仿宋"/>
                <w:b/>
                <w:sz w:val="24"/>
                <w:szCs w:val="24"/>
                <w:highlight w:val="none"/>
                <w:lang w:bidi="ar"/>
              </w:rPr>
              <w:t>(注：未提供以上材料的，均不给予价格扣除）。</w:t>
            </w:r>
          </w:p>
        </w:tc>
      </w:tr>
      <w:tr w14:paraId="1AEC4D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1D505E6">
            <w:pPr>
              <w:jc w:val="center"/>
              <w:rPr>
                <w:rFonts w:ascii="仿宋" w:hAnsi="仿宋" w:eastAsia="仿宋" w:cs="仿宋"/>
                <w:sz w:val="24"/>
                <w:szCs w:val="24"/>
                <w:lang w:bidi="ar"/>
              </w:rPr>
            </w:pPr>
            <w:r>
              <w:rPr>
                <w:rFonts w:hint="eastAsia" w:ascii="仿宋" w:hAnsi="仿宋" w:eastAsia="仿宋" w:cs="仿宋"/>
                <w:sz w:val="24"/>
                <w:szCs w:val="24"/>
                <w:lang w:bidi="ar"/>
              </w:rPr>
              <w:t>5</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4D7ADD8C">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政府采购节能环保产品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369279B8">
            <w:pPr>
              <w:spacing w:before="48" w:beforeLines="20" w:after="48" w:afterLines="20"/>
              <w:ind w:firstLine="480" w:firstLineChars="200"/>
              <w:rPr>
                <w:rFonts w:ascii="仿宋" w:hAnsi="仿宋" w:eastAsia="仿宋" w:cs="仿宋"/>
                <w:sz w:val="24"/>
                <w:szCs w:val="24"/>
              </w:rPr>
            </w:pPr>
            <w:r>
              <w:rPr>
                <w:rFonts w:hint="eastAsia" w:ascii="仿宋" w:hAnsi="仿宋" w:eastAsia="仿宋" w:cs="仿宋"/>
                <w:sz w:val="24"/>
                <w:szCs w:val="24"/>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B8BCB3C">
            <w:pPr>
              <w:spacing w:before="48" w:beforeLines="20" w:after="48" w:afterLines="20"/>
              <w:ind w:firstLine="480" w:firstLineChars="200"/>
              <w:rPr>
                <w:rFonts w:ascii="仿宋" w:hAnsi="仿宋" w:eastAsia="仿宋" w:cs="仿宋"/>
                <w:sz w:val="24"/>
                <w:szCs w:val="24"/>
              </w:rPr>
            </w:pPr>
            <w:r>
              <w:rPr>
                <w:rFonts w:hint="eastAsia" w:ascii="仿宋" w:hAnsi="仿宋" w:eastAsia="仿宋" w:cs="仿宋"/>
                <w:sz w:val="24"/>
                <w:szCs w:val="24"/>
                <w:lang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sz w:val="24"/>
                <w:szCs w:val="24"/>
                <w:lang w:bidi="ar"/>
              </w:rPr>
              <w:t>产品属于政府强制采购节能产品品目的，投标人未提供节能产品的，其投标将作无效标处理；本文件“第四章招标需求”另有规定的除外。</w:t>
            </w:r>
          </w:p>
        </w:tc>
      </w:tr>
      <w:tr w14:paraId="77F61A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56293BBA">
            <w:pPr>
              <w:jc w:val="center"/>
              <w:rPr>
                <w:rFonts w:ascii="仿宋" w:hAnsi="仿宋" w:eastAsia="仿宋" w:cs="仿宋"/>
                <w:sz w:val="24"/>
                <w:szCs w:val="24"/>
                <w:lang w:bidi="ar"/>
              </w:rPr>
            </w:pPr>
            <w:r>
              <w:rPr>
                <w:rFonts w:hint="eastAsia" w:ascii="仿宋" w:hAnsi="仿宋" w:eastAsia="仿宋" w:cs="仿宋"/>
                <w:sz w:val="24"/>
                <w:szCs w:val="24"/>
                <w:lang w:bidi="ar"/>
              </w:rPr>
              <w:t>6</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739CE16C">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促进绿色发展有关政策</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524848C">
            <w:pPr>
              <w:spacing w:before="48" w:beforeLines="20" w:after="48" w:afterLines="20"/>
              <w:ind w:firstLine="480" w:firstLineChars="200"/>
              <w:rPr>
                <w:rFonts w:ascii="仿宋" w:hAnsi="仿宋" w:eastAsia="仿宋" w:cs="仿宋"/>
                <w:sz w:val="24"/>
                <w:szCs w:val="24"/>
              </w:rPr>
            </w:pPr>
            <w:r>
              <w:rPr>
                <w:rFonts w:hint="eastAsia" w:ascii="仿宋" w:hAnsi="仿宋" w:eastAsia="仿宋" w:cs="仿宋"/>
                <w:sz w:val="24"/>
                <w:szCs w:val="24"/>
                <w:lang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14:paraId="2B0DD5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946C25F">
            <w:pPr>
              <w:jc w:val="center"/>
              <w:rPr>
                <w:rFonts w:ascii="仿宋" w:hAnsi="仿宋" w:eastAsia="仿宋" w:cs="仿宋"/>
                <w:sz w:val="24"/>
                <w:szCs w:val="24"/>
                <w:lang w:bidi="ar"/>
              </w:rPr>
            </w:pPr>
            <w:r>
              <w:rPr>
                <w:rFonts w:hint="eastAsia" w:ascii="仿宋" w:hAnsi="仿宋" w:eastAsia="仿宋" w:cs="仿宋"/>
                <w:sz w:val="24"/>
                <w:szCs w:val="24"/>
                <w:lang w:bidi="ar"/>
              </w:rPr>
              <w:t>7</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15C96BE3">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首台套政策</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E7853CD">
            <w:pPr>
              <w:keepNext w:val="0"/>
              <w:keepLines w:val="0"/>
              <w:pageBreakBefore w:val="0"/>
              <w:widowControl w:val="0"/>
              <w:kinsoku/>
              <w:wordWrap/>
              <w:overflowPunct/>
              <w:topLinePunct w:val="0"/>
              <w:autoSpaceDE/>
              <w:autoSpaceDN/>
              <w:bidi w:val="0"/>
              <w:adjustRightInd/>
              <w:snapToGrid/>
              <w:spacing w:before="48" w:beforeLines="20" w:after="48" w:afterLines="20"/>
              <w:ind w:firstLine="480" w:firstLineChars="200"/>
              <w:textAlignment w:val="auto"/>
              <w:rPr>
                <w:rFonts w:ascii="仿宋" w:hAnsi="仿宋" w:eastAsia="仿宋" w:cs="仿宋"/>
                <w:sz w:val="24"/>
                <w:szCs w:val="24"/>
              </w:rPr>
            </w:pPr>
            <w:r>
              <w:rPr>
                <w:rFonts w:hint="eastAsia" w:ascii="仿宋" w:hAnsi="仿宋" w:eastAsia="仿宋" w:cs="仿宋"/>
                <w:sz w:val="24"/>
                <w:szCs w:val="24"/>
                <w:lang w:bidi="ar"/>
              </w:rPr>
              <w:t>首台套产品被纳入《首台套产品推广应用指导目录》之日起3年内，视同已具备相应销售业绩，参加政府采购活动时业绩分值为满分。</w:t>
            </w:r>
          </w:p>
        </w:tc>
      </w:tr>
      <w:tr w14:paraId="17F574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C5B04E6">
            <w:pPr>
              <w:jc w:val="center"/>
              <w:rPr>
                <w:rFonts w:ascii="仿宋" w:hAnsi="仿宋" w:eastAsia="仿宋" w:cs="仿宋"/>
                <w:sz w:val="24"/>
                <w:szCs w:val="24"/>
                <w:lang w:bidi="ar"/>
              </w:rPr>
            </w:pPr>
            <w:r>
              <w:rPr>
                <w:rFonts w:hint="eastAsia" w:ascii="仿宋" w:hAnsi="仿宋" w:eastAsia="仿宋" w:cs="仿宋"/>
                <w:sz w:val="24"/>
                <w:szCs w:val="24"/>
                <w:lang w:bidi="ar"/>
              </w:rPr>
              <w:t>8</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51A7C352">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质疑</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F94DEB0">
            <w:pPr>
              <w:spacing w:before="48" w:beforeLines="20" w:after="48" w:afterLines="20"/>
              <w:ind w:firstLine="480" w:firstLineChars="200"/>
              <w:rPr>
                <w:rFonts w:ascii="仿宋" w:hAnsi="仿宋" w:eastAsia="仿宋" w:cs="仿宋"/>
                <w:sz w:val="24"/>
                <w:szCs w:val="24"/>
              </w:rPr>
            </w:pPr>
            <w:r>
              <w:rPr>
                <w:rFonts w:hint="eastAsia" w:ascii="仿宋" w:hAnsi="仿宋" w:eastAsia="仿宋" w:cs="仿宋"/>
                <w:sz w:val="24"/>
                <w:szCs w:val="24"/>
                <w:lang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14:paraId="4B91BA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7B0A39F">
            <w:pPr>
              <w:jc w:val="center"/>
              <w:rPr>
                <w:rFonts w:ascii="仿宋" w:hAnsi="仿宋" w:eastAsia="仿宋" w:cs="仿宋"/>
                <w:b w:val="0"/>
                <w:bCs w:val="0"/>
                <w:sz w:val="24"/>
                <w:szCs w:val="24"/>
                <w:lang w:bidi="ar"/>
              </w:rPr>
            </w:pPr>
            <w:r>
              <w:rPr>
                <w:rFonts w:hint="eastAsia" w:ascii="仿宋" w:hAnsi="仿宋" w:eastAsia="仿宋" w:cs="仿宋"/>
                <w:b w:val="0"/>
                <w:bCs w:val="0"/>
                <w:sz w:val="24"/>
                <w:szCs w:val="24"/>
                <w:lang w:bidi="ar"/>
              </w:rPr>
              <w:t>9</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0F6D272E">
            <w:pPr>
              <w:spacing w:before="48" w:beforeLines="20" w:after="48" w:afterLines="20"/>
              <w:jc w:val="center"/>
              <w:rPr>
                <w:rFonts w:ascii="仿宋" w:hAnsi="仿宋" w:eastAsia="仿宋" w:cs="仿宋"/>
                <w:b w:val="0"/>
                <w:bCs w:val="0"/>
                <w:sz w:val="24"/>
                <w:szCs w:val="24"/>
              </w:rPr>
            </w:pPr>
            <w:r>
              <w:rPr>
                <w:rFonts w:hint="eastAsia" w:ascii="仿宋" w:hAnsi="仿宋" w:eastAsia="仿宋" w:cs="仿宋"/>
                <w:b w:val="0"/>
                <w:bCs w:val="0"/>
                <w:sz w:val="24"/>
                <w:szCs w:val="24"/>
                <w:lang w:bidi="ar"/>
              </w:rPr>
              <w:t>是否允许采购进口产品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7252676">
            <w:pPr>
              <w:spacing w:before="48" w:beforeLines="20" w:after="48" w:afterLines="20"/>
              <w:rPr>
                <w:rFonts w:ascii="仿宋" w:hAnsi="仿宋" w:eastAsia="仿宋" w:cs="仿宋"/>
                <w:b w:val="0"/>
                <w:bCs w:val="0"/>
                <w:sz w:val="24"/>
                <w:szCs w:val="24"/>
              </w:rPr>
            </w:pPr>
            <w:r>
              <w:rPr>
                <w:rFonts w:hint="eastAsia" w:ascii="仿宋" w:hAnsi="仿宋" w:eastAsia="仿宋" w:cs="仿宋"/>
                <w:b w:val="0"/>
                <w:bCs w:val="0"/>
                <w:sz w:val="24"/>
                <w:szCs w:val="24"/>
                <w:lang w:val="en-US" w:eastAsia="zh-CN" w:bidi="ar"/>
              </w:rPr>
              <w:t>不</w:t>
            </w:r>
            <w:r>
              <w:rPr>
                <w:rFonts w:hint="eastAsia" w:ascii="仿宋" w:hAnsi="仿宋" w:eastAsia="仿宋" w:cs="仿宋"/>
                <w:b w:val="0"/>
                <w:bCs w:val="0"/>
                <w:sz w:val="24"/>
                <w:szCs w:val="24"/>
                <w:lang w:bidi="ar"/>
              </w:rPr>
              <w:t>允许进口产品。</w:t>
            </w:r>
          </w:p>
        </w:tc>
      </w:tr>
      <w:tr w14:paraId="5EF486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5613407">
            <w:pPr>
              <w:jc w:val="center"/>
              <w:rPr>
                <w:rFonts w:ascii="仿宋" w:hAnsi="仿宋" w:eastAsia="仿宋" w:cs="仿宋"/>
                <w:sz w:val="24"/>
                <w:szCs w:val="24"/>
                <w:highlight w:val="none"/>
                <w:lang w:bidi="ar"/>
              </w:rPr>
            </w:pPr>
            <w:r>
              <w:rPr>
                <w:rFonts w:hint="eastAsia" w:ascii="仿宋" w:hAnsi="仿宋" w:eastAsia="仿宋" w:cs="仿宋"/>
                <w:sz w:val="24"/>
                <w:szCs w:val="24"/>
                <w:highlight w:val="none"/>
                <w:lang w:bidi="ar"/>
              </w:rPr>
              <w:t>10</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590CD16E">
            <w:pPr>
              <w:spacing w:before="48" w:beforeLines="20" w:after="48" w:afterLines="20"/>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是否允许转包与分包、</w:t>
            </w:r>
            <w:r>
              <w:rPr>
                <w:rFonts w:hint="eastAsia" w:ascii="仿宋" w:hAnsi="仿宋" w:eastAsia="仿宋" w:cs="仿宋"/>
                <w:sz w:val="24"/>
                <w:szCs w:val="24"/>
                <w:highlight w:val="none"/>
                <w:lang w:val="en-US" w:eastAsia="zh-CN" w:bidi="ar"/>
              </w:rPr>
              <w:t>接受</w:t>
            </w:r>
            <w:r>
              <w:rPr>
                <w:rFonts w:hint="eastAsia" w:ascii="仿宋" w:hAnsi="仿宋" w:eastAsia="仿宋" w:cs="仿宋"/>
                <w:sz w:val="24"/>
                <w:szCs w:val="24"/>
                <w:highlight w:val="none"/>
                <w:lang w:bidi="ar"/>
              </w:rPr>
              <w:t>联合体投标</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356059DF">
            <w:pPr>
              <w:spacing w:before="62" w:beforeLines="20" w:after="62" w:afterLines="20"/>
              <w:rPr>
                <w:rFonts w:ascii="仿宋" w:hAnsi="仿宋" w:eastAsia="仿宋" w:cs="仿宋"/>
                <w:sz w:val="24"/>
                <w:szCs w:val="24"/>
                <w:highlight w:val="none"/>
              </w:rPr>
            </w:pPr>
            <w:r>
              <w:rPr>
                <w:rFonts w:hint="eastAsia" w:ascii="仿宋" w:hAnsi="仿宋" w:eastAsia="仿宋" w:cs="仿宋"/>
                <w:sz w:val="24"/>
                <w:szCs w:val="24"/>
                <w:highlight w:val="none"/>
                <w:lang w:bidi="ar"/>
              </w:rPr>
              <w:t>转包：否</w:t>
            </w:r>
          </w:p>
          <w:p w14:paraId="0D78FE0D">
            <w:pPr>
              <w:spacing w:before="62" w:beforeLines="20" w:after="62" w:afterLines="20"/>
              <w:rPr>
                <w:rFonts w:ascii="仿宋" w:hAnsi="仿宋" w:eastAsia="仿宋" w:cs="仿宋"/>
                <w:sz w:val="24"/>
                <w:szCs w:val="24"/>
                <w:highlight w:val="none"/>
              </w:rPr>
            </w:pPr>
            <w:r>
              <w:rPr>
                <w:rFonts w:hint="eastAsia" w:ascii="仿宋" w:hAnsi="仿宋" w:eastAsia="仿宋" w:cs="仿宋"/>
                <w:b/>
                <w:bCs/>
                <w:sz w:val="24"/>
                <w:szCs w:val="24"/>
                <w:highlight w:val="none"/>
                <w:lang w:val="en-US" w:eastAsia="zh-CN" w:bidi="ar"/>
              </w:rPr>
              <w:t>是否允许</w:t>
            </w:r>
            <w:r>
              <w:rPr>
                <w:rFonts w:hint="eastAsia" w:ascii="仿宋" w:hAnsi="仿宋" w:eastAsia="仿宋" w:cs="仿宋"/>
                <w:b/>
                <w:bCs/>
                <w:sz w:val="24"/>
                <w:szCs w:val="24"/>
                <w:highlight w:val="none"/>
                <w:lang w:bidi="ar"/>
              </w:rPr>
              <w:t>分包：允许</w:t>
            </w:r>
            <w:r>
              <w:rPr>
                <w:rFonts w:hint="eastAsia" w:ascii="仿宋" w:hAnsi="仿宋" w:eastAsia="仿宋" w:cs="仿宋"/>
                <w:b/>
                <w:bCs/>
                <w:sz w:val="24"/>
                <w:szCs w:val="24"/>
                <w:highlight w:val="none"/>
                <w:lang w:eastAsia="zh-CN" w:bidi="ar"/>
              </w:rPr>
              <w:t>；</w:t>
            </w:r>
            <w:r>
              <w:rPr>
                <w:rFonts w:hint="eastAsia" w:ascii="仿宋" w:hAnsi="仿宋" w:eastAsia="仿宋" w:cs="仿宋"/>
                <w:sz w:val="24"/>
                <w:szCs w:val="24"/>
                <w:highlight w:val="none"/>
                <w:lang w:bidi="ar"/>
              </w:rPr>
              <w:t>对本项目非主体、非关键性部分进行合理分包；</w:t>
            </w:r>
          </w:p>
          <w:p w14:paraId="75D43305">
            <w:pPr>
              <w:spacing w:before="62" w:beforeLines="20" w:after="62" w:afterLines="20"/>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当分包份额占到合同总金额100%时，视为转包。此情况根据《中华人民共和国政府采购法实施条例》（国务院令第658号）文件第七十二条规定，将依照政府采购法第七十七条第一款的规定追究相应法律责任。</w:t>
            </w:r>
          </w:p>
          <w:p w14:paraId="49AF516C">
            <w:pPr>
              <w:spacing w:before="62" w:beforeLines="20" w:after="62" w:afterLines="20"/>
              <w:rPr>
                <w:rFonts w:ascii="仿宋" w:hAnsi="仿宋" w:eastAsia="仿宋" w:cs="仿宋"/>
                <w:sz w:val="24"/>
                <w:szCs w:val="24"/>
                <w:highlight w:val="none"/>
              </w:rPr>
            </w:pPr>
            <w:r>
              <w:rPr>
                <w:rFonts w:hint="eastAsia" w:ascii="仿宋" w:hAnsi="仿宋" w:eastAsia="仿宋" w:cs="仿宋"/>
                <w:sz w:val="24"/>
                <w:szCs w:val="24"/>
                <w:highlight w:val="none"/>
                <w:lang w:bidi="ar"/>
              </w:rPr>
              <w:t xml:space="preserve">根据政府采购促进中小企业发展管理办法规定享受扶持政策获得政府采购合同的，小微企业不得将合同分包给大中型企业，中型企业不得将合同分包给大型企业。 </w:t>
            </w:r>
          </w:p>
          <w:p w14:paraId="4180843F">
            <w:pPr>
              <w:spacing w:before="62" w:beforeLines="20" w:after="62" w:afterLines="20"/>
              <w:rPr>
                <w:rFonts w:hint="eastAsia" w:ascii="仿宋" w:hAnsi="仿宋" w:eastAsia="仿宋" w:cs="仿宋"/>
                <w:b/>
                <w:bCs/>
                <w:sz w:val="24"/>
                <w:szCs w:val="24"/>
                <w:highlight w:val="none"/>
                <w:lang w:eastAsia="zh-CN" w:bidi="ar"/>
              </w:rPr>
            </w:pPr>
            <w:r>
              <w:rPr>
                <w:rFonts w:hint="eastAsia" w:ascii="仿宋" w:hAnsi="仿宋" w:eastAsia="仿宋" w:cs="仿宋"/>
                <w:b/>
                <w:bCs/>
                <w:sz w:val="24"/>
                <w:szCs w:val="24"/>
                <w:highlight w:val="none"/>
                <w:lang w:val="en-US" w:eastAsia="zh-CN" w:bidi="ar"/>
              </w:rPr>
              <w:t>是否接受</w:t>
            </w:r>
            <w:r>
              <w:rPr>
                <w:rFonts w:hint="eastAsia" w:ascii="仿宋" w:hAnsi="仿宋" w:eastAsia="仿宋" w:cs="仿宋"/>
                <w:b/>
                <w:bCs/>
                <w:sz w:val="24"/>
                <w:szCs w:val="24"/>
                <w:highlight w:val="none"/>
                <w:lang w:bidi="ar"/>
              </w:rPr>
              <w:t>联合体投标：</w:t>
            </w:r>
            <w:bookmarkStart w:id="14" w:name="PO_15528_PM007_1"/>
            <w:r>
              <w:rPr>
                <w:rFonts w:hint="eastAsia" w:ascii="仿宋" w:hAnsi="仿宋" w:eastAsia="仿宋" w:cs="仿宋"/>
                <w:b/>
                <w:bCs/>
                <w:sz w:val="24"/>
                <w:szCs w:val="24"/>
                <w:highlight w:val="none"/>
                <w:lang w:val="en-US" w:eastAsia="zh-CN" w:bidi="ar"/>
              </w:rPr>
              <w:t>接受</w:t>
            </w:r>
            <w:r>
              <w:rPr>
                <w:rFonts w:hint="eastAsia" w:ascii="仿宋" w:hAnsi="仿宋" w:eastAsia="仿宋" w:cs="仿宋"/>
                <w:b/>
                <w:bCs/>
                <w:sz w:val="24"/>
                <w:szCs w:val="24"/>
                <w:highlight w:val="none"/>
                <w:lang w:bidi="ar"/>
              </w:rPr>
              <w:t>联合体投标</w:t>
            </w:r>
            <w:bookmarkEnd w:id="14"/>
            <w:r>
              <w:rPr>
                <w:rFonts w:hint="eastAsia" w:ascii="仿宋" w:hAnsi="仿宋" w:eastAsia="仿宋" w:cs="仿宋"/>
                <w:b/>
                <w:bCs/>
                <w:sz w:val="24"/>
                <w:szCs w:val="24"/>
                <w:highlight w:val="none"/>
                <w:lang w:eastAsia="zh-CN" w:bidi="ar"/>
              </w:rPr>
              <w:t>（</w:t>
            </w:r>
            <w:r>
              <w:rPr>
                <w:rFonts w:hint="eastAsia" w:ascii="仿宋" w:hAnsi="仿宋" w:eastAsia="仿宋" w:cs="仿宋"/>
                <w:b/>
                <w:bCs/>
                <w:sz w:val="24"/>
                <w:szCs w:val="24"/>
                <w:highlight w:val="none"/>
                <w:lang w:val="en-US" w:eastAsia="zh-CN" w:bidi="ar"/>
              </w:rPr>
              <w:t>组成联合体的供应商家数不得超过2家</w:t>
            </w:r>
            <w:r>
              <w:rPr>
                <w:rFonts w:hint="eastAsia" w:ascii="仿宋" w:hAnsi="仿宋" w:eastAsia="仿宋" w:cs="仿宋"/>
                <w:b/>
                <w:bCs/>
                <w:sz w:val="24"/>
                <w:szCs w:val="24"/>
                <w:highlight w:val="none"/>
                <w:lang w:eastAsia="zh-CN" w:bidi="ar"/>
              </w:rPr>
              <w:t>）</w:t>
            </w:r>
          </w:p>
          <w:p w14:paraId="7B1BA238">
            <w:pPr>
              <w:pStyle w:val="1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ind w:left="0" w:leftChars="0" w:firstLine="0" w:firstLineChars="0"/>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1.业绩证明材料：</w:t>
            </w:r>
          </w:p>
          <w:p w14:paraId="32D1B697">
            <w:pPr>
              <w:pStyle w:val="1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ind w:left="0" w:leftChars="0" w:firstLine="0" w:firstLineChars="0"/>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联合体投标的，按联合体协议约定的分工内容出具相应的业绩证明材料。承担相同工作的各方或工作内容存在部分相同的，</w:t>
            </w:r>
            <w:r>
              <w:rPr>
                <w:rFonts w:hint="eastAsia" w:ascii="仿宋" w:hAnsi="仿宋" w:eastAsia="仿宋" w:cs="仿宋"/>
                <w:b/>
                <w:bCs/>
                <w:kern w:val="2"/>
                <w:sz w:val="24"/>
                <w:szCs w:val="24"/>
                <w:highlight w:val="none"/>
                <w:lang w:val="en-US" w:eastAsia="zh-CN" w:bidi="ar"/>
              </w:rPr>
              <w:t>业绩数量以主办人为准。</w:t>
            </w:r>
          </w:p>
          <w:p w14:paraId="084B7189">
            <w:pPr>
              <w:pStyle w:val="1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ind w:left="0" w:leftChars="0" w:firstLine="0" w:firstLineChars="0"/>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2.其他证明材料：</w:t>
            </w:r>
          </w:p>
          <w:p w14:paraId="26481227">
            <w:pPr>
              <w:pStyle w:val="1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ind w:left="0" w:leftChars="0" w:firstLine="0" w:firstLineChars="0"/>
              <w:textAlignment w:val="auto"/>
              <w:rPr>
                <w:rFonts w:hint="default" w:ascii="仿宋" w:hAnsi="仿宋" w:eastAsia="仿宋" w:cs="仿宋"/>
                <w:b/>
                <w:bCs/>
                <w:sz w:val="24"/>
                <w:szCs w:val="24"/>
                <w:highlight w:val="none"/>
                <w:lang w:val="en-US" w:eastAsia="zh-CN" w:bidi="ar"/>
              </w:rPr>
            </w:pPr>
            <w:r>
              <w:rPr>
                <w:rFonts w:hint="eastAsia" w:ascii="仿宋" w:hAnsi="仿宋" w:eastAsia="仿宋" w:cs="仿宋"/>
                <w:kern w:val="2"/>
                <w:sz w:val="24"/>
                <w:szCs w:val="24"/>
                <w:highlight w:val="none"/>
                <w:lang w:val="en-US" w:eastAsia="zh-CN" w:bidi="ar"/>
              </w:rPr>
              <w:t>联合体投标的，需按招标文件第三章评标标准要求提供证明文件的，</w:t>
            </w:r>
            <w:r>
              <w:rPr>
                <w:rFonts w:hint="eastAsia" w:ascii="仿宋" w:hAnsi="仿宋" w:eastAsia="仿宋" w:cs="仿宋"/>
                <w:b/>
                <w:bCs/>
                <w:kern w:val="2"/>
                <w:sz w:val="24"/>
                <w:szCs w:val="24"/>
                <w:highlight w:val="none"/>
                <w:lang w:val="en-US" w:eastAsia="zh-CN" w:bidi="ar"/>
              </w:rPr>
              <w:t>证明材料以主办人为准。</w:t>
            </w:r>
          </w:p>
        </w:tc>
      </w:tr>
      <w:tr w14:paraId="7DB7E5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4B6286E">
            <w:pPr>
              <w:jc w:val="center"/>
              <w:rPr>
                <w:rFonts w:ascii="仿宋" w:hAnsi="仿宋" w:eastAsia="仿宋" w:cs="仿宋"/>
                <w:sz w:val="24"/>
                <w:szCs w:val="24"/>
                <w:lang w:bidi="ar"/>
              </w:rPr>
            </w:pPr>
            <w:r>
              <w:rPr>
                <w:rFonts w:hint="eastAsia" w:ascii="仿宋" w:hAnsi="仿宋" w:eastAsia="仿宋" w:cs="仿宋"/>
                <w:sz w:val="24"/>
                <w:szCs w:val="24"/>
                <w:lang w:bidi="ar"/>
              </w:rPr>
              <w:t>11</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43EAFB32">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是否现场踏勘</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36F6EF4">
            <w:pPr>
              <w:spacing w:before="48" w:beforeLines="20" w:after="48" w:afterLines="20"/>
              <w:jc w:val="left"/>
              <w:rPr>
                <w:rFonts w:ascii="仿宋" w:hAnsi="仿宋" w:eastAsia="仿宋" w:cs="仿宋"/>
                <w:sz w:val="24"/>
                <w:szCs w:val="24"/>
              </w:rPr>
            </w:pPr>
            <w:r>
              <w:rPr>
                <w:rFonts w:hint="eastAsia" w:ascii="仿宋" w:hAnsi="仿宋" w:eastAsia="仿宋" w:cs="仿宋"/>
                <w:sz w:val="24"/>
                <w:szCs w:val="24"/>
                <w:lang w:bidi="ar"/>
              </w:rPr>
              <w:t>不组织现场踏勘。</w:t>
            </w:r>
          </w:p>
        </w:tc>
      </w:tr>
      <w:tr w14:paraId="18E930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2CF5471">
            <w:pPr>
              <w:jc w:val="center"/>
              <w:rPr>
                <w:rFonts w:ascii="仿宋" w:hAnsi="仿宋" w:eastAsia="仿宋" w:cs="仿宋"/>
                <w:b w:val="0"/>
                <w:bCs w:val="0"/>
                <w:sz w:val="24"/>
                <w:szCs w:val="24"/>
                <w:lang w:bidi="ar"/>
              </w:rPr>
            </w:pPr>
            <w:r>
              <w:rPr>
                <w:rFonts w:hint="eastAsia" w:ascii="仿宋" w:hAnsi="仿宋" w:eastAsia="仿宋" w:cs="仿宋"/>
                <w:b w:val="0"/>
                <w:bCs w:val="0"/>
                <w:sz w:val="24"/>
                <w:szCs w:val="24"/>
                <w:lang w:bidi="ar"/>
              </w:rPr>
              <w:t>12</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649506DE">
            <w:pPr>
              <w:spacing w:before="48" w:beforeLines="20" w:after="48" w:afterLines="20"/>
              <w:jc w:val="center"/>
              <w:rPr>
                <w:rFonts w:ascii="仿宋" w:hAnsi="仿宋" w:eastAsia="仿宋" w:cs="仿宋"/>
                <w:b w:val="0"/>
                <w:bCs w:val="0"/>
                <w:sz w:val="24"/>
                <w:szCs w:val="24"/>
              </w:rPr>
            </w:pPr>
            <w:r>
              <w:rPr>
                <w:rFonts w:hint="eastAsia" w:ascii="仿宋" w:hAnsi="仿宋" w:eastAsia="仿宋" w:cs="仿宋"/>
                <w:b w:val="0"/>
                <w:bCs w:val="0"/>
                <w:sz w:val="24"/>
                <w:szCs w:val="24"/>
                <w:lang w:bidi="ar"/>
              </w:rPr>
              <w:t>是否提供演示</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017ED3C">
            <w:pPr>
              <w:spacing w:before="48" w:beforeLines="20" w:after="48" w:afterLines="20"/>
              <w:jc w:val="left"/>
              <w:rPr>
                <w:rFonts w:ascii="仿宋" w:hAnsi="仿宋" w:eastAsia="仿宋" w:cs="仿宋"/>
                <w:b w:val="0"/>
                <w:bCs w:val="0"/>
                <w:sz w:val="24"/>
                <w:szCs w:val="24"/>
              </w:rPr>
            </w:pPr>
            <w:r>
              <w:rPr>
                <w:rFonts w:hint="eastAsia" w:ascii="仿宋" w:hAnsi="仿宋" w:eastAsia="仿宋" w:cs="仿宋"/>
                <w:b/>
                <w:bCs/>
                <w:sz w:val="24"/>
                <w:szCs w:val="24"/>
                <w:highlight w:val="none"/>
                <w:lang w:val="en-US" w:eastAsia="zh-CN" w:bidi="ar"/>
              </w:rPr>
              <w:t>标项1、2、3、6、7</w:t>
            </w:r>
            <w:r>
              <w:rPr>
                <w:rFonts w:hint="eastAsia" w:ascii="仿宋" w:hAnsi="仿宋" w:eastAsia="仿宋" w:cs="仿宋"/>
                <w:b/>
                <w:bCs/>
                <w:sz w:val="24"/>
                <w:szCs w:val="24"/>
                <w:highlight w:val="none"/>
                <w:lang w:bidi="ar"/>
              </w:rPr>
              <w:t>需提供</w:t>
            </w:r>
            <w:r>
              <w:rPr>
                <w:rFonts w:hint="eastAsia" w:ascii="仿宋" w:hAnsi="仿宋" w:eastAsia="仿宋" w:cs="仿宋"/>
                <w:b/>
                <w:bCs/>
                <w:sz w:val="24"/>
                <w:szCs w:val="24"/>
                <w:highlight w:val="none"/>
                <w:lang w:val="en-US" w:eastAsia="zh-CN" w:bidi="ar"/>
              </w:rPr>
              <w:t>演示文件</w:t>
            </w:r>
            <w:r>
              <w:rPr>
                <w:rFonts w:hint="eastAsia" w:ascii="仿宋" w:hAnsi="仿宋" w:eastAsia="仿宋" w:cs="仿宋"/>
                <w:b/>
                <w:bCs/>
                <w:sz w:val="24"/>
                <w:szCs w:val="24"/>
                <w:highlight w:val="none"/>
                <w:lang w:bidi="ar"/>
              </w:rPr>
              <w:t>。演示顺序按投标文件“解密时间从早到晚”顺序，演示要求详见</w:t>
            </w:r>
            <w:r>
              <w:rPr>
                <w:rFonts w:hint="eastAsia" w:ascii="仿宋" w:hAnsi="仿宋" w:eastAsia="仿宋" w:cs="仿宋"/>
                <w:b/>
                <w:bCs/>
                <w:sz w:val="24"/>
                <w:szCs w:val="24"/>
                <w:highlight w:val="none"/>
                <w:lang w:eastAsia="zh-CN" w:bidi="ar"/>
              </w:rPr>
              <w:t>“</w:t>
            </w:r>
            <w:r>
              <w:rPr>
                <w:rFonts w:hint="eastAsia" w:ascii="仿宋" w:hAnsi="仿宋" w:eastAsia="仿宋" w:cs="仿宋"/>
                <w:b/>
                <w:bCs/>
                <w:sz w:val="24"/>
                <w:szCs w:val="24"/>
                <w:highlight w:val="none"/>
                <w:lang w:val="en-US" w:eastAsia="zh-CN" w:bidi="ar"/>
              </w:rPr>
              <w:t>第四章 招标需求</w:t>
            </w:r>
            <w:r>
              <w:rPr>
                <w:rFonts w:hint="eastAsia" w:ascii="仿宋" w:hAnsi="仿宋" w:eastAsia="仿宋" w:cs="仿宋"/>
                <w:b/>
                <w:bCs/>
                <w:sz w:val="24"/>
                <w:szCs w:val="24"/>
                <w:highlight w:val="none"/>
                <w:lang w:eastAsia="zh-CN" w:bidi="ar"/>
              </w:rPr>
              <w:t>”</w:t>
            </w:r>
            <w:r>
              <w:rPr>
                <w:rFonts w:hint="eastAsia" w:ascii="仿宋" w:hAnsi="仿宋" w:eastAsia="仿宋" w:cs="仿宋"/>
                <w:b/>
                <w:bCs/>
                <w:sz w:val="24"/>
                <w:szCs w:val="24"/>
                <w:highlight w:val="none"/>
                <w:lang w:bidi="ar"/>
              </w:rPr>
              <w:t>。</w:t>
            </w:r>
          </w:p>
        </w:tc>
      </w:tr>
      <w:tr w14:paraId="64D2C2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D03FD0D">
            <w:pPr>
              <w:jc w:val="center"/>
              <w:rPr>
                <w:rFonts w:ascii="仿宋" w:hAnsi="仿宋" w:eastAsia="仿宋" w:cs="仿宋"/>
                <w:sz w:val="24"/>
                <w:szCs w:val="24"/>
                <w:lang w:bidi="ar"/>
              </w:rPr>
            </w:pPr>
            <w:r>
              <w:rPr>
                <w:rFonts w:hint="eastAsia" w:ascii="仿宋" w:hAnsi="仿宋" w:eastAsia="仿宋" w:cs="仿宋"/>
                <w:sz w:val="24"/>
                <w:szCs w:val="24"/>
                <w:lang w:bidi="ar"/>
              </w:rPr>
              <w:t>13</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1877615D">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是否提供样品</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61FF9BB">
            <w:pPr>
              <w:spacing w:before="48" w:beforeLines="20" w:after="48" w:afterLines="20"/>
              <w:jc w:val="left"/>
              <w:rPr>
                <w:rFonts w:ascii="仿宋" w:hAnsi="仿宋" w:eastAsia="仿宋" w:cs="仿宋"/>
                <w:sz w:val="24"/>
                <w:szCs w:val="24"/>
              </w:rPr>
            </w:pPr>
            <w:r>
              <w:rPr>
                <w:rFonts w:hint="eastAsia" w:ascii="仿宋" w:hAnsi="仿宋" w:eastAsia="仿宋" w:cs="仿宋"/>
                <w:b w:val="0"/>
                <w:bCs w:val="0"/>
                <w:color w:val="auto"/>
                <w:sz w:val="24"/>
                <w:szCs w:val="24"/>
                <w:highlight w:val="none"/>
                <w:lang w:val="en-US" w:eastAsia="zh-CN" w:bidi="ar"/>
              </w:rPr>
              <w:t>本项目无需</w:t>
            </w:r>
            <w:r>
              <w:rPr>
                <w:rFonts w:hint="eastAsia" w:ascii="仿宋" w:hAnsi="仿宋" w:eastAsia="仿宋" w:cs="仿宋"/>
                <w:b w:val="0"/>
                <w:bCs w:val="0"/>
                <w:color w:val="000000"/>
                <w:sz w:val="24"/>
                <w:szCs w:val="24"/>
                <w:lang w:bidi="ar"/>
              </w:rPr>
              <w:t>提供样品。</w:t>
            </w:r>
          </w:p>
        </w:tc>
      </w:tr>
      <w:tr w14:paraId="6188A2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6"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58A904D9">
            <w:pPr>
              <w:jc w:val="center"/>
              <w:rPr>
                <w:rFonts w:ascii="仿宋" w:hAnsi="仿宋" w:eastAsia="仿宋" w:cs="仿宋"/>
                <w:sz w:val="24"/>
                <w:szCs w:val="24"/>
                <w:lang w:bidi="ar"/>
              </w:rPr>
            </w:pPr>
            <w:r>
              <w:rPr>
                <w:rFonts w:hint="eastAsia" w:ascii="仿宋" w:hAnsi="仿宋" w:eastAsia="仿宋" w:cs="仿宋"/>
                <w:sz w:val="24"/>
                <w:szCs w:val="24"/>
                <w:lang w:bidi="ar"/>
              </w:rPr>
              <w:t>14</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02BDDCD1">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投标文件组成</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37E9A19">
            <w:pPr>
              <w:spacing w:before="48" w:beforeLines="20" w:after="48" w:afterLines="20"/>
              <w:jc w:val="left"/>
              <w:rPr>
                <w:rFonts w:ascii="仿宋" w:hAnsi="仿宋" w:eastAsia="仿宋" w:cs="仿宋"/>
                <w:sz w:val="24"/>
                <w:szCs w:val="24"/>
              </w:rPr>
            </w:pPr>
            <w:r>
              <w:rPr>
                <w:rFonts w:hint="eastAsia" w:ascii="仿宋" w:hAnsi="仿宋" w:eastAsia="仿宋" w:cs="仿宋"/>
                <w:sz w:val="24"/>
                <w:szCs w:val="24"/>
                <w:lang w:bidi="ar"/>
              </w:rPr>
              <w:t>投标文件均由资格文件、技术商务文件、报价文件组成。</w:t>
            </w:r>
          </w:p>
          <w:p w14:paraId="02E7C419">
            <w:pPr>
              <w:spacing w:before="48" w:beforeLines="20" w:after="48" w:afterLines="20"/>
              <w:jc w:val="left"/>
              <w:rPr>
                <w:rFonts w:ascii="仿宋" w:hAnsi="仿宋" w:eastAsia="仿宋" w:cs="仿宋"/>
                <w:sz w:val="24"/>
                <w:szCs w:val="24"/>
              </w:rPr>
            </w:pPr>
            <w:r>
              <w:rPr>
                <w:rFonts w:hint="eastAsia" w:ascii="仿宋" w:hAnsi="仿宋" w:eastAsia="仿宋" w:cs="仿宋"/>
                <w:sz w:val="24"/>
                <w:szCs w:val="24"/>
                <w:lang w:bidi="ar"/>
              </w:rPr>
              <w:t>投标人提供备份投标文件（正本）的，数量为1份。</w:t>
            </w:r>
          </w:p>
        </w:tc>
      </w:tr>
      <w:tr w14:paraId="36B7C8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5099D822">
            <w:pPr>
              <w:jc w:val="center"/>
              <w:rPr>
                <w:rFonts w:ascii="仿宋" w:hAnsi="仿宋" w:eastAsia="仿宋" w:cs="仿宋"/>
                <w:sz w:val="24"/>
                <w:szCs w:val="24"/>
                <w:lang w:bidi="ar"/>
              </w:rPr>
            </w:pPr>
            <w:r>
              <w:rPr>
                <w:rFonts w:hint="eastAsia" w:ascii="仿宋" w:hAnsi="仿宋" w:eastAsia="仿宋" w:cs="仿宋"/>
                <w:sz w:val="24"/>
                <w:szCs w:val="24"/>
                <w:lang w:bidi="ar"/>
              </w:rPr>
              <w:t>15</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48B2B246">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电子交易平台登录方法</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09DD8C3">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第一步：供应商注册</w:t>
            </w:r>
          </w:p>
          <w:p w14:paraId="3A3487A3">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cs="仿宋"/>
                <w:sz w:val="24"/>
                <w:szCs w:val="24"/>
              </w:rPr>
              <w:t>https://middle.zcygov.cn/v-settle-front/registry</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14:paraId="40AFE8AF">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第二步：申请CA</w:t>
            </w:r>
          </w:p>
          <w:p w14:paraId="0EDB5C08">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投标人应在投标前完成CA数字证书办理（办理流程详见http://zfcg.czt.zj.gov.cn/bidClientTemplate/2019-05-27/12945.html）。完成CA数字证书办理预计一周左右，建议各投标人抓紧时间办理；</w:t>
            </w:r>
          </w:p>
          <w:p w14:paraId="1921514E">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第三步：下载客户端</w:t>
            </w:r>
          </w:p>
          <w:p w14:paraId="633EFA48">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s="仿宋"/>
                <w:sz w:val="24"/>
                <w:szCs w:val="24"/>
              </w:rPr>
              <w:t>http://zfcg.czt.zj.gov.cn/bidClientTemplate/2019-09-24/12975.html</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14:paraId="4757BB8F">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第四步：具体流程</w:t>
            </w:r>
          </w:p>
          <w:p w14:paraId="529B8840">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cs="仿宋"/>
                <w:sz w:val="24"/>
                <w:szCs w:val="24"/>
              </w:rPr>
              <w:t>https://edu.zcygov.cn/luban/e-biding</w:t>
            </w:r>
            <w:r>
              <w:rPr>
                <w:rStyle w:val="69"/>
                <w:rFonts w:hint="eastAsia" w:ascii="仿宋" w:hAnsi="仿宋" w:eastAsia="仿宋" w:cs="仿宋"/>
                <w:sz w:val="24"/>
                <w:szCs w:val="24"/>
              </w:rPr>
              <w:fldChar w:fldCharType="end"/>
            </w:r>
            <w:r>
              <w:rPr>
                <w:rFonts w:hint="eastAsia" w:ascii="仿宋" w:hAnsi="仿宋" w:eastAsia="仿宋" w:cs="仿宋"/>
                <w:b/>
                <w:sz w:val="24"/>
                <w:szCs w:val="24"/>
                <w:lang w:bidi="ar"/>
              </w:rPr>
              <w:t>）</w:t>
            </w:r>
          </w:p>
          <w:p w14:paraId="41FBB782">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提醒：</w:t>
            </w:r>
          </w:p>
          <w:p w14:paraId="55B14C55">
            <w:pPr>
              <w:spacing w:before="48" w:beforeLines="20" w:after="48" w:afterLines="20"/>
              <w:jc w:val="left"/>
              <w:rPr>
                <w:rFonts w:ascii="仿宋" w:hAnsi="仿宋" w:eastAsia="仿宋" w:cs="仿宋"/>
                <w:b/>
                <w:sz w:val="24"/>
                <w:szCs w:val="24"/>
              </w:rPr>
            </w:pPr>
            <w:r>
              <w:rPr>
                <w:rFonts w:hint="eastAsia" w:ascii="仿宋" w:hAnsi="仿宋" w:eastAsia="仿宋" w:cs="仿宋"/>
                <w:b/>
                <w:sz w:val="24"/>
                <w:szCs w:val="24"/>
                <w:lang w:bidi="ar"/>
              </w:rPr>
              <w:t>1.请各投标人合理安排时间，尽快完成第一、二、三步骤，避免影响投标。</w:t>
            </w:r>
          </w:p>
          <w:p w14:paraId="2D0C2BCF">
            <w:pPr>
              <w:spacing w:before="48" w:beforeLines="20" w:after="48" w:afterLines="20"/>
              <w:rPr>
                <w:rFonts w:ascii="仿宋" w:hAnsi="仿宋" w:eastAsia="仿宋" w:cs="仿宋"/>
                <w:sz w:val="24"/>
                <w:szCs w:val="24"/>
              </w:rPr>
            </w:pPr>
            <w:r>
              <w:rPr>
                <w:rFonts w:hint="eastAsia" w:ascii="仿宋" w:hAnsi="仿宋" w:eastAsia="仿宋" w:cs="仿宋"/>
                <w:b/>
                <w:sz w:val="24"/>
                <w:szCs w:val="24"/>
                <w:lang w:bidi="ar"/>
              </w:rPr>
              <w:t>2.为避免页面存在兼容性等问题，投标人须使用谷歌Chrome浏览器或360浏览器极速模式，涉及视频会议等功能的，还应安装摄像头和麦克风。</w:t>
            </w:r>
          </w:p>
        </w:tc>
      </w:tr>
      <w:tr w14:paraId="5AC127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0AABB89">
            <w:pPr>
              <w:jc w:val="center"/>
              <w:rPr>
                <w:rFonts w:ascii="仿宋" w:hAnsi="仿宋" w:eastAsia="仿宋" w:cs="仿宋"/>
                <w:sz w:val="24"/>
                <w:szCs w:val="24"/>
                <w:lang w:bidi="ar"/>
              </w:rPr>
            </w:pPr>
            <w:r>
              <w:rPr>
                <w:rFonts w:hint="eastAsia" w:ascii="仿宋" w:hAnsi="仿宋" w:eastAsia="仿宋" w:cs="仿宋"/>
                <w:sz w:val="24"/>
                <w:szCs w:val="24"/>
                <w:lang w:bidi="ar"/>
              </w:rPr>
              <w:t>16</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34EE125B">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投标文件的递交与接收</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304AF540">
            <w:pPr>
              <w:spacing w:before="48" w:beforeLines="20" w:after="48" w:afterLines="20"/>
              <w:ind w:firstLine="482" w:firstLineChars="200"/>
              <w:jc w:val="left"/>
              <w:rPr>
                <w:rFonts w:ascii="仿宋" w:hAnsi="仿宋" w:eastAsia="仿宋" w:cs="仿宋"/>
                <w:b/>
                <w:sz w:val="24"/>
                <w:szCs w:val="24"/>
              </w:rPr>
            </w:pPr>
            <w:r>
              <w:rPr>
                <w:rFonts w:hint="eastAsia" w:ascii="仿宋" w:hAnsi="仿宋" w:eastAsia="仿宋" w:cs="仿宋"/>
                <w:b/>
                <w:sz w:val="24"/>
                <w:szCs w:val="24"/>
                <w:lang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2B0DE82E">
            <w:pPr>
              <w:spacing w:before="48" w:beforeLines="20" w:after="48" w:afterLines="20"/>
              <w:ind w:firstLine="482" w:firstLineChars="200"/>
              <w:jc w:val="left"/>
              <w:rPr>
                <w:rFonts w:ascii="仿宋" w:hAnsi="仿宋" w:eastAsia="仿宋" w:cs="仿宋"/>
                <w:b/>
                <w:sz w:val="24"/>
                <w:szCs w:val="24"/>
              </w:rPr>
            </w:pPr>
            <w:r>
              <w:rPr>
                <w:rFonts w:hint="eastAsia" w:ascii="仿宋" w:hAnsi="仿宋" w:eastAsia="仿宋" w:cs="仿宋"/>
                <w:b/>
                <w:sz w:val="24"/>
                <w:szCs w:val="24"/>
                <w:lang w:bidi="ar"/>
              </w:rPr>
              <w:t>投标文件的接收以本项目公告要求的时间、地点和“第二章”的“投标文件的编制”等要求为准。</w:t>
            </w:r>
          </w:p>
          <w:p w14:paraId="5BDE2A80">
            <w:pPr>
              <w:spacing w:before="48" w:beforeLines="20" w:after="48" w:afterLines="20"/>
              <w:ind w:firstLine="482" w:firstLineChars="200"/>
              <w:jc w:val="left"/>
              <w:rPr>
                <w:rFonts w:ascii="仿宋" w:hAnsi="仿宋" w:eastAsia="仿宋" w:cs="仿宋"/>
                <w:b/>
                <w:sz w:val="24"/>
                <w:szCs w:val="24"/>
              </w:rPr>
            </w:pPr>
            <w:r>
              <w:rPr>
                <w:rFonts w:hint="eastAsia" w:ascii="仿宋" w:hAnsi="仿宋" w:eastAsia="仿宋" w:cs="仿宋"/>
                <w:b/>
                <w:sz w:val="24"/>
                <w:szCs w:val="24"/>
                <w:lang w:bidi="ar"/>
              </w:rPr>
              <w:t>投标人递交备份投标文件，出现下列情况之一的，将被拒收：</w:t>
            </w:r>
          </w:p>
          <w:p w14:paraId="5C3396C0">
            <w:pPr>
              <w:spacing w:before="48" w:beforeLines="20" w:after="48" w:afterLines="20"/>
              <w:ind w:firstLine="482" w:firstLineChars="200"/>
              <w:jc w:val="left"/>
              <w:rPr>
                <w:rFonts w:ascii="仿宋" w:hAnsi="仿宋" w:eastAsia="仿宋" w:cs="仿宋"/>
                <w:b/>
                <w:sz w:val="24"/>
                <w:szCs w:val="24"/>
              </w:rPr>
            </w:pPr>
            <w:r>
              <w:rPr>
                <w:rFonts w:hint="eastAsia" w:ascii="仿宋" w:hAnsi="仿宋" w:eastAsia="仿宋" w:cs="仿宋"/>
                <w:b/>
                <w:sz w:val="24"/>
                <w:szCs w:val="24"/>
                <w:lang w:bidi="ar"/>
              </w:rPr>
              <w:t>1、未按规定密封或标记的；</w:t>
            </w:r>
          </w:p>
          <w:p w14:paraId="09086CDD">
            <w:pPr>
              <w:spacing w:before="48" w:beforeLines="20" w:after="48" w:afterLines="20"/>
              <w:ind w:firstLine="482" w:firstLineChars="200"/>
              <w:jc w:val="left"/>
              <w:rPr>
                <w:rFonts w:ascii="仿宋" w:hAnsi="仿宋" w:eastAsia="仿宋" w:cs="仿宋"/>
                <w:b/>
                <w:sz w:val="24"/>
                <w:szCs w:val="24"/>
              </w:rPr>
            </w:pPr>
            <w:r>
              <w:rPr>
                <w:rFonts w:hint="eastAsia" w:ascii="仿宋" w:hAnsi="仿宋" w:eastAsia="仿宋" w:cs="仿宋"/>
                <w:b/>
                <w:sz w:val="24"/>
                <w:szCs w:val="24"/>
                <w:lang w:bidi="ar"/>
              </w:rPr>
              <w:t>2、由于包装不妥，在送交途中严重破损或失散的；</w:t>
            </w:r>
          </w:p>
          <w:p w14:paraId="613CDDB9">
            <w:pPr>
              <w:spacing w:before="48" w:beforeLines="20" w:after="48" w:afterLines="20"/>
              <w:ind w:firstLine="482" w:firstLineChars="200"/>
              <w:jc w:val="left"/>
              <w:rPr>
                <w:rFonts w:ascii="仿宋" w:hAnsi="仿宋" w:eastAsia="仿宋" w:cs="仿宋"/>
                <w:sz w:val="24"/>
                <w:szCs w:val="24"/>
              </w:rPr>
            </w:pPr>
            <w:r>
              <w:rPr>
                <w:rFonts w:hint="eastAsia" w:ascii="仿宋" w:hAnsi="仿宋" w:eastAsia="仿宋" w:cs="仿宋"/>
                <w:b/>
                <w:sz w:val="24"/>
                <w:szCs w:val="24"/>
                <w:lang w:bidi="ar"/>
              </w:rPr>
              <w:t>3、超过投标截止时间送达的。</w:t>
            </w:r>
          </w:p>
        </w:tc>
      </w:tr>
      <w:tr w14:paraId="7F352E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4342E87E">
            <w:pPr>
              <w:jc w:val="center"/>
              <w:rPr>
                <w:rFonts w:ascii="仿宋" w:hAnsi="仿宋" w:eastAsia="仿宋" w:cs="仿宋"/>
                <w:sz w:val="24"/>
                <w:szCs w:val="24"/>
                <w:lang w:bidi="ar"/>
              </w:rPr>
            </w:pPr>
            <w:r>
              <w:rPr>
                <w:rFonts w:hint="eastAsia" w:ascii="仿宋" w:hAnsi="仿宋" w:eastAsia="仿宋" w:cs="仿宋"/>
                <w:sz w:val="24"/>
                <w:szCs w:val="24"/>
                <w:lang w:bidi="ar"/>
              </w:rPr>
              <w:t>17</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25315060">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投标撤销（撤回）</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4F092CC5">
            <w:pPr>
              <w:autoSpaceDE w:val="0"/>
              <w:autoSpaceDN w:val="0"/>
              <w:spacing w:before="48" w:beforeLines="20" w:after="48" w:afterLines="20"/>
              <w:textAlignment w:val="bottom"/>
              <w:rPr>
                <w:rFonts w:ascii="仿宋" w:hAnsi="仿宋" w:eastAsia="仿宋" w:cs="仿宋"/>
                <w:sz w:val="24"/>
                <w:szCs w:val="24"/>
              </w:rPr>
            </w:pPr>
            <w:r>
              <w:rPr>
                <w:rFonts w:hint="eastAsia" w:ascii="仿宋" w:hAnsi="仿宋" w:eastAsia="仿宋" w:cs="仿宋"/>
                <w:sz w:val="24"/>
                <w:szCs w:val="24"/>
                <w:lang w:bidi="ar"/>
              </w:rPr>
              <w:t>1.在投标截止时间起至投标有效期届满，供应商投标文件不可撤销。</w:t>
            </w:r>
          </w:p>
          <w:p w14:paraId="75419AD7">
            <w:pPr>
              <w:spacing w:before="48" w:beforeLines="20" w:after="48" w:afterLines="20"/>
              <w:rPr>
                <w:rFonts w:ascii="仿宋" w:hAnsi="仿宋" w:eastAsia="仿宋" w:cs="仿宋"/>
                <w:sz w:val="28"/>
                <w:szCs w:val="28"/>
              </w:rPr>
            </w:pPr>
            <w:r>
              <w:rPr>
                <w:rFonts w:hint="eastAsia" w:ascii="仿宋" w:hAnsi="仿宋" w:eastAsia="仿宋" w:cs="仿宋"/>
                <w:sz w:val="24"/>
                <w:szCs w:val="24"/>
                <w:lang w:bidi="ar"/>
              </w:rPr>
              <w:t>2.供应商撤销（撤回）投标不得损害国家利益、社会公共利益、采购人利益、代理机构利益、其他供应商利益，否则，供应商撤销（撤回）投标无效。</w:t>
            </w:r>
          </w:p>
        </w:tc>
      </w:tr>
      <w:tr w14:paraId="2526F7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1C9D158">
            <w:pPr>
              <w:jc w:val="center"/>
              <w:rPr>
                <w:rFonts w:ascii="仿宋" w:hAnsi="仿宋" w:eastAsia="仿宋" w:cs="仿宋"/>
                <w:sz w:val="24"/>
                <w:szCs w:val="24"/>
                <w:lang w:bidi="ar"/>
              </w:rPr>
            </w:pPr>
            <w:r>
              <w:rPr>
                <w:rFonts w:hint="eastAsia" w:ascii="仿宋" w:hAnsi="仿宋" w:eastAsia="仿宋" w:cs="仿宋"/>
                <w:sz w:val="24"/>
                <w:szCs w:val="24"/>
                <w:lang w:bidi="ar"/>
              </w:rPr>
              <w:t>18</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6F08F693">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中标结果公告</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4F2A7240">
            <w:pPr>
              <w:autoSpaceDE w:val="0"/>
              <w:autoSpaceDN w:val="0"/>
              <w:spacing w:before="48" w:beforeLines="20" w:after="48" w:afterLines="20"/>
              <w:textAlignment w:val="bottom"/>
              <w:rPr>
                <w:rFonts w:ascii="仿宋" w:hAnsi="仿宋" w:eastAsia="仿宋" w:cs="仿宋"/>
                <w:sz w:val="24"/>
                <w:szCs w:val="24"/>
              </w:rPr>
            </w:pPr>
            <w:r>
              <w:rPr>
                <w:rFonts w:hint="eastAsia" w:ascii="仿宋" w:hAnsi="仿宋" w:eastAsia="仿宋" w:cs="仿宋"/>
                <w:sz w:val="24"/>
                <w:szCs w:val="24"/>
                <w:lang w:bidi="ar"/>
              </w:rPr>
              <w:t>中标供应商确定之日起2个工作日内，将在</w:t>
            </w:r>
            <w:r>
              <w:rPr>
                <w:rFonts w:hint="eastAsia" w:ascii="仿宋" w:hAnsi="仿宋" w:eastAsia="仿宋" w:cs="Arial"/>
                <w:sz w:val="24"/>
                <w:szCs w:val="24"/>
                <w:lang w:bidi="ar"/>
              </w:rPr>
              <w:t>浙江省政府采购网(</w:t>
            </w:r>
            <w:r>
              <w:fldChar w:fldCharType="begin"/>
            </w:r>
            <w:r>
              <w:instrText xml:space="preserve"> HYPERLINK "http://www.zjzfcg.gov.cn/new" </w:instrText>
            </w:r>
            <w:r>
              <w:fldChar w:fldCharType="separate"/>
            </w:r>
            <w:r>
              <w:rPr>
                <w:rStyle w:val="69"/>
                <w:rFonts w:hint="eastAsia" w:ascii="仿宋" w:hAnsi="仿宋" w:eastAsia="仿宋" w:cs="仿宋"/>
                <w:sz w:val="24"/>
                <w:szCs w:val="24"/>
              </w:rPr>
              <w:t>http://www.zjzfcg.gov.cn</w:t>
            </w:r>
            <w:r>
              <w:rPr>
                <w:rStyle w:val="69"/>
                <w:rFonts w:hint="eastAsia" w:ascii="仿宋" w:hAnsi="仿宋" w:eastAsia="仿宋" w:cs="仿宋"/>
                <w:sz w:val="24"/>
                <w:szCs w:val="24"/>
              </w:rPr>
              <w:fldChar w:fldCharType="end"/>
            </w:r>
            <w:r>
              <w:rPr>
                <w:rFonts w:hint="eastAsia" w:ascii="仿宋" w:hAnsi="仿宋" w:eastAsia="仿宋" w:cs="Arial"/>
                <w:sz w:val="24"/>
                <w:szCs w:val="24"/>
                <w:lang w:bidi="ar"/>
              </w:rPr>
              <w:t>)发布</w:t>
            </w:r>
            <w:r>
              <w:rPr>
                <w:rFonts w:hint="eastAsia" w:ascii="仿宋" w:hAnsi="仿宋" w:eastAsia="仿宋" w:cs="仿宋"/>
                <w:sz w:val="24"/>
                <w:szCs w:val="24"/>
                <w:lang w:bidi="ar"/>
              </w:rPr>
              <w:t>中标公告</w:t>
            </w:r>
            <w:r>
              <w:rPr>
                <w:rFonts w:hint="eastAsia" w:ascii="仿宋" w:hAnsi="仿宋" w:eastAsia="仿宋" w:cs="仿宋"/>
                <w:b/>
                <w:sz w:val="24"/>
                <w:szCs w:val="24"/>
                <w:lang w:bidi="ar"/>
              </w:rPr>
              <w:t>（中标人为中小企业的，其声明函将随中标结果同时公告）</w:t>
            </w:r>
            <w:r>
              <w:rPr>
                <w:rFonts w:hint="eastAsia" w:ascii="仿宋" w:hAnsi="仿宋" w:eastAsia="仿宋" w:cs="仿宋"/>
                <w:sz w:val="24"/>
                <w:szCs w:val="24"/>
                <w:lang w:bidi="ar"/>
              </w:rPr>
              <w:t>，公告期限为1个工作日</w:t>
            </w:r>
            <w:r>
              <w:rPr>
                <w:rFonts w:hint="eastAsia" w:ascii="仿宋" w:hAnsi="仿宋" w:eastAsia="仿宋" w:cs="Arial"/>
                <w:sz w:val="24"/>
                <w:szCs w:val="24"/>
                <w:lang w:bidi="ar"/>
              </w:rPr>
              <w:t>。</w:t>
            </w:r>
          </w:p>
        </w:tc>
      </w:tr>
      <w:tr w14:paraId="744AE8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035B69C">
            <w:pPr>
              <w:jc w:val="center"/>
              <w:rPr>
                <w:rFonts w:ascii="仿宋" w:hAnsi="仿宋" w:eastAsia="仿宋" w:cs="仿宋"/>
                <w:sz w:val="24"/>
                <w:szCs w:val="24"/>
                <w:lang w:bidi="ar"/>
              </w:rPr>
            </w:pPr>
            <w:r>
              <w:rPr>
                <w:rFonts w:hint="eastAsia" w:ascii="仿宋" w:hAnsi="仿宋" w:eastAsia="仿宋" w:cs="仿宋"/>
                <w:sz w:val="24"/>
                <w:szCs w:val="24"/>
                <w:lang w:bidi="ar"/>
              </w:rPr>
              <w:t>19</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0CEFBCDB">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中标供应商放弃中标赔偿责任</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62C5213C">
            <w:pPr>
              <w:autoSpaceDE w:val="0"/>
              <w:autoSpaceDN w:val="0"/>
              <w:spacing w:before="48" w:beforeLines="20" w:after="48" w:afterLines="20"/>
              <w:textAlignment w:val="bottom"/>
              <w:rPr>
                <w:rFonts w:ascii="仿宋" w:hAnsi="仿宋" w:eastAsia="仿宋" w:cs="仿宋"/>
                <w:sz w:val="24"/>
                <w:szCs w:val="24"/>
              </w:rPr>
            </w:pPr>
            <w:r>
              <w:rPr>
                <w:rFonts w:hint="eastAsia" w:ascii="仿宋" w:hAnsi="仿宋" w:eastAsia="仿宋" w:cs="仿宋"/>
                <w:b/>
                <w:sz w:val="24"/>
                <w:szCs w:val="24"/>
                <w:lang w:bidi="ar"/>
              </w:rPr>
              <w:t>中标供应商放弃中标资格导致重新采购的，应当承担支付专家评审费等费用在内的赔偿责任（不可抗力除外）。</w:t>
            </w:r>
          </w:p>
        </w:tc>
      </w:tr>
      <w:tr w14:paraId="02F040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AA8B7F7">
            <w:pPr>
              <w:jc w:val="center"/>
              <w:rPr>
                <w:rFonts w:ascii="仿宋" w:hAnsi="仿宋" w:eastAsia="仿宋" w:cs="仿宋"/>
                <w:sz w:val="24"/>
                <w:szCs w:val="24"/>
                <w:lang w:bidi="ar"/>
              </w:rPr>
            </w:pPr>
            <w:r>
              <w:rPr>
                <w:rFonts w:hint="eastAsia" w:ascii="仿宋" w:hAnsi="仿宋" w:eastAsia="仿宋" w:cs="仿宋"/>
                <w:sz w:val="24"/>
                <w:szCs w:val="24"/>
                <w:lang w:bidi="ar"/>
              </w:rPr>
              <w:t>20</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3D5AEA38">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履约保证金</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41125ED3">
            <w:pPr>
              <w:autoSpaceDE w:val="0"/>
              <w:autoSpaceDN w:val="0"/>
              <w:spacing w:before="48" w:beforeLines="20" w:after="48" w:afterLines="20"/>
              <w:ind w:firstLine="480" w:firstLineChars="200"/>
              <w:textAlignment w:val="bottom"/>
              <w:rPr>
                <w:rFonts w:ascii="仿宋" w:hAnsi="仿宋" w:eastAsia="仿宋" w:cs="仿宋"/>
                <w:sz w:val="28"/>
                <w:szCs w:val="28"/>
              </w:rPr>
            </w:pPr>
            <w:r>
              <w:rPr>
                <w:rFonts w:hint="eastAsia" w:ascii="仿宋" w:hAnsi="仿宋" w:eastAsia="仿宋" w:cs="仿宋"/>
                <w:sz w:val="24"/>
                <w:szCs w:val="24"/>
                <w:lang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B293A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8FD5F9E">
            <w:pPr>
              <w:jc w:val="center"/>
              <w:rPr>
                <w:rFonts w:ascii="仿宋" w:hAnsi="仿宋" w:eastAsia="仿宋" w:cs="仿宋"/>
                <w:sz w:val="24"/>
                <w:szCs w:val="24"/>
                <w:lang w:bidi="ar"/>
              </w:rPr>
            </w:pPr>
            <w:r>
              <w:rPr>
                <w:rFonts w:hint="eastAsia" w:ascii="仿宋" w:hAnsi="仿宋" w:eastAsia="仿宋" w:cs="仿宋"/>
                <w:sz w:val="24"/>
                <w:szCs w:val="24"/>
                <w:lang w:bidi="ar"/>
              </w:rPr>
              <w:t>21</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236A9343">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付款方式</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7E9CBA31">
            <w:pPr>
              <w:autoSpaceDE w:val="0"/>
              <w:autoSpaceDN w:val="0"/>
              <w:spacing w:before="48" w:beforeLines="20" w:after="48" w:afterLines="20"/>
              <w:ind w:firstLine="480" w:firstLineChars="200"/>
              <w:textAlignment w:val="bottom"/>
              <w:rPr>
                <w:rFonts w:ascii="仿宋" w:hAnsi="仿宋" w:eastAsia="仿宋" w:cs="仿宋"/>
                <w:sz w:val="24"/>
                <w:szCs w:val="24"/>
              </w:rPr>
            </w:pPr>
            <w:r>
              <w:rPr>
                <w:rFonts w:hint="eastAsia" w:ascii="仿宋" w:hAnsi="仿宋" w:eastAsia="仿宋" w:cs="仿宋"/>
                <w:sz w:val="24"/>
                <w:szCs w:val="24"/>
                <w:lang w:bidi="ar"/>
              </w:rPr>
              <w:t>国库集中支付（采购人自行支付）详见各标项的商务要求表。</w:t>
            </w:r>
          </w:p>
          <w:p w14:paraId="5F74E045">
            <w:pPr>
              <w:spacing w:before="48" w:beforeLines="20" w:after="48" w:afterLines="20"/>
              <w:ind w:firstLine="480" w:firstLineChars="200"/>
              <w:rPr>
                <w:rFonts w:ascii="仿宋" w:hAnsi="仿宋" w:eastAsia="仿宋" w:cs="仿宋"/>
                <w:sz w:val="28"/>
                <w:szCs w:val="28"/>
              </w:rPr>
            </w:pPr>
            <w:r>
              <w:rPr>
                <w:rFonts w:hint="eastAsia" w:ascii="仿宋" w:hAnsi="仿宋" w:eastAsia="仿宋" w:cs="仿宋"/>
                <w:sz w:val="24"/>
                <w:szCs w:val="24"/>
                <w:lang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660AB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1BE8235F">
            <w:pPr>
              <w:jc w:val="center"/>
              <w:rPr>
                <w:rFonts w:ascii="仿宋" w:hAnsi="仿宋" w:eastAsia="仿宋" w:cs="仿宋"/>
                <w:sz w:val="24"/>
                <w:szCs w:val="24"/>
                <w:lang w:bidi="ar"/>
              </w:rPr>
            </w:pPr>
            <w:r>
              <w:rPr>
                <w:rFonts w:hint="eastAsia" w:ascii="仿宋" w:hAnsi="仿宋" w:eastAsia="仿宋" w:cs="仿宋"/>
                <w:sz w:val="24"/>
                <w:szCs w:val="24"/>
                <w:lang w:bidi="ar"/>
              </w:rPr>
              <w:t>22</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405B4605">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投标文件有效期</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3FB8A7FA">
            <w:pPr>
              <w:spacing w:before="48" w:beforeLines="20" w:after="48" w:afterLines="20"/>
              <w:jc w:val="left"/>
              <w:rPr>
                <w:rFonts w:ascii="仿宋" w:hAnsi="仿宋" w:eastAsia="仿宋" w:cs="仿宋"/>
                <w:sz w:val="24"/>
                <w:szCs w:val="24"/>
              </w:rPr>
            </w:pPr>
            <w:r>
              <w:rPr>
                <w:rFonts w:hint="eastAsia" w:ascii="仿宋" w:hAnsi="仿宋" w:eastAsia="仿宋" w:cs="Arial"/>
                <w:sz w:val="24"/>
                <w:szCs w:val="24"/>
                <w:lang w:bidi="ar"/>
              </w:rPr>
              <w:t>90天</w:t>
            </w:r>
          </w:p>
        </w:tc>
      </w:tr>
      <w:tr w14:paraId="26DBAD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A4AEA79">
            <w:pPr>
              <w:jc w:val="center"/>
              <w:rPr>
                <w:rFonts w:ascii="仿宋" w:hAnsi="仿宋" w:eastAsia="仿宋" w:cs="仿宋"/>
                <w:sz w:val="24"/>
                <w:szCs w:val="24"/>
                <w:lang w:bidi="ar"/>
              </w:rPr>
            </w:pPr>
            <w:r>
              <w:rPr>
                <w:rFonts w:hint="eastAsia" w:ascii="仿宋" w:hAnsi="仿宋" w:eastAsia="仿宋" w:cs="仿宋"/>
                <w:sz w:val="24"/>
                <w:szCs w:val="24"/>
                <w:lang w:bidi="ar"/>
              </w:rPr>
              <w:t>23</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516FB3AE">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合同签订时间</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14B4A35E">
            <w:pPr>
              <w:spacing w:before="48" w:beforeLines="20" w:after="48" w:afterLines="20"/>
              <w:jc w:val="left"/>
              <w:rPr>
                <w:rFonts w:ascii="仿宋" w:hAnsi="仿宋" w:eastAsia="仿宋" w:cs="仿宋"/>
                <w:sz w:val="24"/>
                <w:szCs w:val="24"/>
              </w:rPr>
            </w:pPr>
            <w:r>
              <w:rPr>
                <w:rFonts w:hint="eastAsia" w:ascii="仿宋" w:hAnsi="仿宋" w:eastAsia="仿宋" w:cs="仿宋"/>
                <w:sz w:val="24"/>
                <w:szCs w:val="24"/>
                <w:lang w:bidi="ar"/>
              </w:rPr>
              <w:t>中标通知书发出后30日内。</w:t>
            </w:r>
          </w:p>
        </w:tc>
      </w:tr>
      <w:tr w14:paraId="2C48EA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30444E6">
            <w:pPr>
              <w:jc w:val="center"/>
              <w:rPr>
                <w:rFonts w:ascii="仿宋" w:hAnsi="仿宋" w:eastAsia="仿宋" w:cs="仿宋"/>
                <w:sz w:val="24"/>
                <w:szCs w:val="24"/>
                <w:lang w:bidi="ar"/>
              </w:rPr>
            </w:pPr>
            <w:r>
              <w:rPr>
                <w:rFonts w:hint="eastAsia" w:ascii="仿宋" w:hAnsi="仿宋" w:eastAsia="仿宋" w:cs="仿宋"/>
                <w:sz w:val="24"/>
                <w:szCs w:val="24"/>
                <w:lang w:bidi="ar"/>
              </w:rPr>
              <w:t>24</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23DB023B">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招标方代理费用</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2F19681A">
            <w:pPr>
              <w:spacing w:before="48" w:beforeLines="20" w:after="48" w:afterLines="20"/>
              <w:jc w:val="left"/>
              <w:rPr>
                <w:rFonts w:ascii="仿宋" w:hAnsi="仿宋" w:eastAsia="仿宋" w:cs="仿宋"/>
                <w:sz w:val="24"/>
                <w:szCs w:val="24"/>
              </w:rPr>
            </w:pPr>
            <w:r>
              <w:rPr>
                <w:rFonts w:hint="eastAsia" w:ascii="仿宋" w:hAnsi="仿宋" w:eastAsia="仿宋" w:cs="仿宋"/>
                <w:sz w:val="24"/>
                <w:szCs w:val="24"/>
                <w:lang w:bidi="ar"/>
              </w:rPr>
              <w:t>0元</w:t>
            </w:r>
          </w:p>
        </w:tc>
      </w:tr>
      <w:tr w14:paraId="64EBE1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4"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3964FE6">
            <w:pPr>
              <w:jc w:val="center"/>
              <w:rPr>
                <w:rFonts w:ascii="仿宋" w:hAnsi="仿宋" w:eastAsia="仿宋" w:cs="仿宋"/>
                <w:sz w:val="24"/>
                <w:szCs w:val="24"/>
                <w:lang w:bidi="ar"/>
              </w:rPr>
            </w:pPr>
            <w:r>
              <w:rPr>
                <w:rFonts w:hint="eastAsia" w:ascii="仿宋" w:hAnsi="仿宋" w:eastAsia="仿宋" w:cs="仿宋"/>
                <w:sz w:val="24"/>
                <w:szCs w:val="24"/>
                <w:lang w:bidi="ar"/>
              </w:rPr>
              <w:t>25</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571895D4">
            <w:pPr>
              <w:spacing w:before="48" w:beforeLines="20" w:after="48" w:afterLines="20"/>
              <w:jc w:val="center"/>
              <w:rPr>
                <w:rFonts w:ascii="仿宋" w:hAnsi="仿宋" w:eastAsia="仿宋" w:cs="仿宋"/>
                <w:sz w:val="24"/>
                <w:szCs w:val="24"/>
              </w:rPr>
            </w:pPr>
            <w:r>
              <w:rPr>
                <w:rFonts w:hint="eastAsia" w:ascii="仿宋" w:hAnsi="仿宋" w:eastAsia="仿宋" w:cs="仿宋"/>
                <w:sz w:val="24"/>
                <w:szCs w:val="24"/>
                <w:lang w:bidi="ar"/>
              </w:rPr>
              <w:t>解释权</w:t>
            </w:r>
          </w:p>
        </w:tc>
        <w:tc>
          <w:tcPr>
            <w:tcW w:w="7263" w:type="dxa"/>
            <w:tcBorders>
              <w:top w:val="single" w:color="auto" w:sz="4" w:space="0"/>
              <w:left w:val="single" w:color="auto" w:sz="4" w:space="0"/>
              <w:bottom w:val="single" w:color="auto" w:sz="4" w:space="0"/>
              <w:right w:val="single" w:color="auto" w:sz="4" w:space="0"/>
            </w:tcBorders>
            <w:shd w:val="clear" w:color="auto" w:fill="auto"/>
            <w:vAlign w:val="center"/>
          </w:tcPr>
          <w:p w14:paraId="51C818E4">
            <w:pPr>
              <w:spacing w:before="48" w:beforeLines="20" w:after="48" w:afterLines="20"/>
              <w:jc w:val="left"/>
              <w:rPr>
                <w:rFonts w:ascii="仿宋" w:hAnsi="仿宋" w:eastAsia="仿宋" w:cs="仿宋"/>
                <w:sz w:val="24"/>
                <w:szCs w:val="24"/>
              </w:rPr>
            </w:pPr>
            <w:r>
              <w:rPr>
                <w:rFonts w:hint="eastAsia" w:ascii="仿宋" w:hAnsi="仿宋" w:eastAsia="仿宋" w:cs="仿宋"/>
                <w:sz w:val="24"/>
                <w:szCs w:val="24"/>
                <w:lang w:bidi="ar"/>
              </w:rPr>
              <w:t>本招标文件的解释权属于浙江省政府采购中心。</w:t>
            </w:r>
          </w:p>
        </w:tc>
      </w:tr>
    </w:tbl>
    <w:p w14:paraId="7D0BE02E">
      <w:pPr>
        <w:pStyle w:val="55"/>
        <w:keepNext w:val="0"/>
        <w:keepLines w:val="0"/>
        <w:pageBreakBefore w:val="0"/>
        <w:widowControl w:val="0"/>
        <w:kinsoku/>
        <w:wordWrap/>
        <w:overflowPunct/>
        <w:topLinePunct w:val="0"/>
        <w:autoSpaceDE/>
        <w:autoSpaceDN/>
        <w:bidi w:val="0"/>
        <w:adjustRightInd w:val="0"/>
        <w:snapToGrid w:val="0"/>
        <w:spacing w:before="313" w:beforeLines="100" w:beforeAutospacing="0" w:afterLines="100" w:afterAutospacing="0"/>
        <w:jc w:val="center"/>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_GB2312" w:cs="Times New Roman"/>
          <w:sz w:val="30"/>
          <w:szCs w:val="30"/>
          <w:lang w:bidi="ar"/>
        </w:rPr>
        <w:br w:type="page"/>
      </w:r>
      <w:r>
        <w:rPr>
          <w:rFonts w:hint="eastAsia" w:ascii="仿宋" w:hAnsi="仿宋" w:eastAsia="仿宋"/>
          <w:b/>
          <w:bCs/>
          <w:color w:val="000000" w:themeColor="text1"/>
          <w:sz w:val="32"/>
          <w:szCs w:val="32"/>
          <w14:textFill>
            <w14:solidFill>
              <w14:schemeClr w14:val="tx1"/>
            </w14:solidFill>
          </w14:textFill>
        </w:rPr>
        <w:t>一、总  则</w:t>
      </w:r>
    </w:p>
    <w:p w14:paraId="7BA95D7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2AAD129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32EFA70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2EE3D46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217B1B4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45C5275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25954D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03E50F0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3A448F6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4A7C64F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122DBAC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0E04E17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67E51F9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65EEF21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142B2AEC">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6AD9BFE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2E9D42A6">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4E6E9F9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3B8B720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7CAB395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35C51A5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93684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34799DA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57312AC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74E191A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w:t>
      </w:r>
      <w:r>
        <w:rPr>
          <w:rFonts w:hint="eastAsia" w:ascii="仿宋" w:hAnsi="仿宋" w:eastAsia="仿宋" w:cs="Arial"/>
          <w:sz w:val="30"/>
          <w:szCs w:val="30"/>
        </w:rPr>
        <w:t>评分细则及招标需求的</w:t>
      </w:r>
      <w:r>
        <w:rPr>
          <w:rFonts w:hint="eastAsia" w:ascii="仿宋" w:hAnsi="仿宋" w:eastAsia="仿宋"/>
          <w:bCs/>
          <w:color w:val="000000" w:themeColor="text1"/>
          <w:sz w:val="28"/>
          <w:szCs w:val="28"/>
          <w14:textFill>
            <w14:solidFill>
              <w14:schemeClr w14:val="tx1"/>
            </w14:solidFill>
          </w14:textFill>
        </w:rPr>
        <w:t>以书面形式向采购人提出质疑，对其他内容的以书面形式向采购人和招标方提出质疑。</w:t>
      </w:r>
    </w:p>
    <w:p w14:paraId="76426BB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7690053">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A2946B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282A51D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1D3ED20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111CD69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0BECDA1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336A5C4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3821A3C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AD511C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40A2EF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794DC008">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E65F1C8">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79E9E334">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0A3A5216">
      <w:pPr>
        <w:pStyle w:val="55"/>
        <w:widowControl w:val="0"/>
        <w:adjustRightInd w:val="0"/>
        <w:spacing w:beforeLines="150" w:beforeAutospacing="0" w:afterLines="100" w:afterAutospacing="0"/>
        <w:jc w:val="center"/>
        <w:rPr>
          <w:rFonts w:hint="eastAsia" w:ascii="仿宋" w:hAnsi="仿宋" w:eastAsia="仿宋" w:cs="仿宋"/>
          <w:b/>
          <w:kern w:val="2"/>
          <w:sz w:val="32"/>
          <w:szCs w:val="32"/>
        </w:rPr>
      </w:pPr>
      <w:r>
        <w:rPr>
          <w:rFonts w:hint="eastAsia" w:ascii="仿宋" w:hAnsi="仿宋" w:eastAsia="仿宋" w:cs="仿宋"/>
          <w:b/>
          <w:kern w:val="2"/>
          <w:sz w:val="32"/>
          <w:szCs w:val="32"/>
        </w:rPr>
        <w:t>二、投标文件的编制</w:t>
      </w:r>
    </w:p>
    <w:p w14:paraId="2A0101D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343895F1">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5CC1D9D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A70F1F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089486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B213FF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5514E664">
      <w:pPr>
        <w:pStyle w:val="52"/>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6B22DB7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13C0C8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623C7DA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361815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49D88E5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0A41C13F">
      <w:pPr>
        <w:pStyle w:val="16"/>
        <w:keepNext w:val="0"/>
        <w:keepLines w:val="0"/>
        <w:pageBreakBefore w:val="0"/>
        <w:widowControl w:val="0"/>
        <w:numPr>
          <w:ilvl w:val="0"/>
          <w:numId w:val="0"/>
        </w:numPr>
        <w:tabs>
          <w:tab w:val="clear" w:pos="454"/>
        </w:tabs>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B7E98A6">
      <w:pPr>
        <w:pStyle w:val="16"/>
        <w:keepNext w:val="0"/>
        <w:keepLines w:val="0"/>
        <w:pageBreakBefore w:val="0"/>
        <w:widowControl w:val="0"/>
        <w:numPr>
          <w:ilvl w:val="0"/>
          <w:numId w:val="0"/>
        </w:numPr>
        <w:tabs>
          <w:tab w:val="clear" w:pos="454"/>
        </w:tabs>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5E90290F">
      <w:pPr>
        <w:pStyle w:val="16"/>
        <w:keepNext w:val="0"/>
        <w:keepLines w:val="0"/>
        <w:pageBreakBefore w:val="0"/>
        <w:widowControl w:val="0"/>
        <w:numPr>
          <w:ilvl w:val="0"/>
          <w:numId w:val="0"/>
        </w:numPr>
        <w:tabs>
          <w:tab w:val="clear" w:pos="454"/>
        </w:tabs>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22A8372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0DC6872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0A808B9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F565D6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7F5F7D5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1A50833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6020D12E">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094CE27B">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08B2DCA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39A8338C">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F57B2F8">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112FC7EC">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3548DDB0">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39E54371">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6BA4E15">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1C316D02">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4035B4E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D2559F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44BD885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6F7FF54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34B5E8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143419B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2804B56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3F82313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2637E7A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8E9BEE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D763AC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26160A4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40DAF37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35F497E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6BF18DF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15AC607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45A9D08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2C1051D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2607190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686FAB6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4B400EA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7968E2C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7C41E30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6609F18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64E611D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1451902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7</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685303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6A00AF8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09B39FC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0169196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21</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BED245E">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560C4B2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15E799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4EC3D8E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7306F1C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0C4A00C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31D5D7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768333D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2F80EF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06C079A0">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07C89D0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4FCE5FA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1A396DD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C92F78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56F8475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60E00E2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613185F8">
      <w:pPr>
        <w:pStyle w:val="55"/>
        <w:widowControl w:val="0"/>
        <w:adjustRightInd w:val="0"/>
        <w:spacing w:beforeLines="150" w:beforeAutospacing="0" w:afterLines="100" w:afterAutospacing="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三、开、评标程序及评标委员会的评审程序</w:t>
      </w:r>
    </w:p>
    <w:p w14:paraId="37DEDE08">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72EBB209">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1B96A610">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1.落实工作场地、设施，检查录音录像采集设备运行情况，验证电子交易平台是否能正常登录，并开启直播（如直播信号出现问题，不影响项目开标程序）。</w:t>
      </w:r>
    </w:p>
    <w:p w14:paraId="6027C987">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2.开标由招标方主持，主持人介绍开标现场的人员情况，宣读递交投标文件的投标人名单、递交备份投标文件的投标人名单、开标纪律、应当回避的情形等注意事项。</w:t>
      </w:r>
    </w:p>
    <w:p w14:paraId="5292817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51294BD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01E7DF1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15312EF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81C068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59BD34BF">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2FCBF0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6FD7BAD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8033D91">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D817169">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1AA6AF04">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659E61E5">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4164B1B3">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79633DAB">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1BCC7373">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06A35B38">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DE50A63">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07BF8298">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D3E6AA2">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5A1F201D">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44BD31B4">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1AF245F6">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708BD39E">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196AC8BE">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07EDC6D">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03FB909E">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096B4233">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采购项目档案归档留存。</w:t>
      </w:r>
    </w:p>
    <w:p w14:paraId="4E175DAD">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A7893D7">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3ACC8DD2">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5F3B7EE5">
      <w:pPr>
        <w:pStyle w:val="55"/>
        <w:widowControl w:val="0"/>
        <w:adjustRightInd w:val="0"/>
        <w:spacing w:beforeLines="150" w:beforeAutospacing="0" w:afterLines="100" w:afterAutospacing="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四、评审原则</w:t>
      </w:r>
    </w:p>
    <w:p w14:paraId="361E9DC2">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4931B43">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38359E5">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1E721DE">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7DAC82A">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13B5AB7D">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56920C">
      <w:pPr>
        <w:pStyle w:val="55"/>
        <w:widowControl w:val="0"/>
        <w:adjustRightInd w:val="0"/>
        <w:spacing w:beforeLines="150" w:beforeAutospacing="0" w:afterLines="100" w:afterAutospacing="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五、确定中标供应商的原则</w:t>
      </w:r>
    </w:p>
    <w:p w14:paraId="1E647FC8">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6C9AF9B">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b/>
          <w:bCs/>
          <w:color w:val="auto"/>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0BC3803">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0DABE6C">
      <w:pPr>
        <w:pStyle w:val="55"/>
        <w:widowControl w:val="0"/>
        <w:adjustRightInd w:val="0"/>
        <w:spacing w:beforeLines="150" w:beforeAutospacing="0" w:afterLines="100" w:afterAutospacing="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六、合同授予</w:t>
      </w:r>
    </w:p>
    <w:p w14:paraId="2EB95E0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76523A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7E7CAE2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69E399E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E79D312">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7B8CF08D">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EFB2D06">
      <w:pPr>
        <w:pStyle w:val="34"/>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6BD32456">
      <w:pPr>
        <w:pStyle w:val="55"/>
        <w:widowControl w:val="0"/>
        <w:adjustRightInd w:val="0"/>
        <w:spacing w:beforeLines="150" w:beforeAutospacing="0" w:afterLines="100" w:afterAutospacing="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七、货款的结算</w:t>
      </w:r>
    </w:p>
    <w:p w14:paraId="0DEDA193">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5A1F2442">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04DDF48C">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8979CBF">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36A5C825">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25DA51CB">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4606207E">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D2434AB">
      <w:pPr>
        <w:pStyle w:val="34"/>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2FE916F5">
      <w:pPr>
        <w:pStyle w:val="55"/>
        <w:widowControl w:val="0"/>
        <w:adjustRightInd w:val="0"/>
        <w:spacing w:before="120" w:beforeLines="50" w:beforeAutospacing="0" w:after="120" w:afterLines="50" w:afterAutospacing="0" w:line="480" w:lineRule="exact"/>
        <w:ind w:firstLine="560" w:firstLineChars="200"/>
        <w:jc w:val="both"/>
        <w:rPr>
          <w:rFonts w:ascii="仿宋" w:hAnsi="仿宋" w:eastAsia="仿宋" w:cs="仿宋"/>
          <w:sz w:val="28"/>
          <w:szCs w:val="28"/>
        </w:rPr>
      </w:pPr>
    </w:p>
    <w:p w14:paraId="045356A0">
      <w:pPr>
        <w:pStyle w:val="55"/>
        <w:widowControl w:val="0"/>
        <w:snapToGrid w:val="0"/>
        <w:spacing w:before="240" w:beforeLines="100" w:beforeAutospacing="0" w:after="240" w:afterLines="100" w:afterAutospacing="0" w:line="360" w:lineRule="auto"/>
        <w:jc w:val="center"/>
        <w:rPr>
          <w:b/>
          <w:sz w:val="36"/>
          <w:szCs w:val="36"/>
        </w:rPr>
      </w:pPr>
      <w:r>
        <w:rPr>
          <w:rFonts w:hint="eastAsia" w:cs="Times New Roman"/>
          <w:b/>
          <w:sz w:val="36"/>
          <w:szCs w:val="36"/>
          <w:lang w:bidi="ar"/>
        </w:rPr>
        <w:br w:type="page"/>
      </w:r>
      <w:bookmarkStart w:id="15" w:name="_Toc496796637"/>
      <w:r>
        <w:rPr>
          <w:rFonts w:hint="eastAsia" w:cs="Times New Roman"/>
          <w:b/>
          <w:kern w:val="2"/>
          <w:sz w:val="36"/>
          <w:szCs w:val="36"/>
          <w:lang w:bidi="ar"/>
        </w:rPr>
        <w:t>第三章 评标办法及评分标准</w:t>
      </w:r>
      <w:bookmarkEnd w:id="15"/>
    </w:p>
    <w:p w14:paraId="33C96E6F">
      <w:pPr>
        <w:spacing w:before="120" w:beforeLines="50" w:after="120" w:afterLines="50" w:line="460" w:lineRule="exact"/>
        <w:ind w:firstLine="600" w:firstLineChars="200"/>
        <w:rPr>
          <w:rFonts w:hint="eastAsia" w:ascii="仿宋" w:hAnsi="仿宋" w:eastAsia="仿宋" w:cs="仿宋"/>
          <w:sz w:val="30"/>
          <w:szCs w:val="30"/>
          <w:lang w:bidi="ar"/>
        </w:rPr>
      </w:pPr>
      <w:r>
        <w:rPr>
          <w:rFonts w:hint="eastAsia" w:ascii="仿宋" w:hAnsi="仿宋" w:eastAsia="仿宋" w:cs="仿宋"/>
          <w:sz w:val="30"/>
          <w:szCs w:val="30"/>
          <w:lang w:bidi="ar"/>
        </w:rPr>
        <w:t>根据《中华人民共和国政府采购法》等有关法律法规，结合本项目的实际需求，制定本办法。</w:t>
      </w:r>
    </w:p>
    <w:p w14:paraId="1DA26549">
      <w:pPr>
        <w:spacing w:before="120" w:beforeLines="50" w:after="120" w:afterLines="50" w:line="460" w:lineRule="exact"/>
        <w:ind w:firstLine="590" w:firstLineChars="196"/>
        <w:rPr>
          <w:rFonts w:ascii="仿宋" w:hAnsi="仿宋" w:eastAsia="仿宋" w:cs="仿宋"/>
          <w:b/>
          <w:sz w:val="30"/>
          <w:szCs w:val="30"/>
        </w:rPr>
      </w:pPr>
      <w:r>
        <w:rPr>
          <w:rFonts w:hint="eastAsia" w:ascii="仿宋" w:hAnsi="仿宋" w:eastAsia="仿宋" w:cs="仿宋"/>
          <w:b/>
          <w:sz w:val="30"/>
          <w:szCs w:val="30"/>
          <w:lang w:bidi="ar"/>
        </w:rPr>
        <w:t>一、总则</w:t>
      </w:r>
    </w:p>
    <w:p w14:paraId="01FC5D39">
      <w:pPr>
        <w:spacing w:before="120" w:beforeLines="50" w:after="120" w:afterLines="50" w:line="460" w:lineRule="exact"/>
        <w:ind w:firstLine="600" w:firstLineChars="200"/>
        <w:rPr>
          <w:rFonts w:hint="eastAsia" w:ascii="仿宋" w:hAnsi="仿宋" w:eastAsia="仿宋" w:cs="仿宋"/>
          <w:sz w:val="30"/>
          <w:szCs w:val="30"/>
          <w:lang w:bidi="ar"/>
        </w:rPr>
      </w:pPr>
      <w:r>
        <w:rPr>
          <w:rFonts w:hint="eastAsia" w:ascii="仿宋" w:hAnsi="仿宋" w:eastAsia="仿宋" w:cs="仿宋"/>
          <w:sz w:val="30"/>
          <w:szCs w:val="30"/>
          <w:lang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AF82640">
      <w:pPr>
        <w:pStyle w:val="3"/>
        <w:keepNext/>
        <w:keepLines/>
        <w:pageBreakBefore w:val="0"/>
        <w:widowControl w:val="0"/>
        <w:kinsoku/>
        <w:wordWrap/>
        <w:overflowPunct/>
        <w:topLinePunct w:val="0"/>
        <w:autoSpaceDE/>
        <w:autoSpaceDN/>
        <w:bidi w:val="0"/>
        <w:adjustRightInd/>
        <w:snapToGrid w:val="0"/>
        <w:spacing w:before="157" w:beforeLines="50" w:after="157" w:afterLines="50" w:line="460" w:lineRule="exact"/>
        <w:ind w:firstLine="602" w:firstLineChars="200"/>
        <w:textAlignment w:val="auto"/>
        <w:rPr>
          <w:rFonts w:hint="eastAsia" w:ascii="仿宋" w:hAnsi="仿宋" w:eastAsia="仿宋" w:cs="仿宋"/>
          <w:color w:val="auto"/>
          <w:sz w:val="30"/>
          <w:szCs w:val="30"/>
          <w:lang w:val="en-US" w:eastAsia="zh-CN" w:bidi="ar"/>
        </w:rPr>
      </w:pPr>
    </w:p>
    <w:p w14:paraId="18FE69A6">
      <w:pPr>
        <w:pStyle w:val="3"/>
        <w:keepNext/>
        <w:keepLines/>
        <w:pageBreakBefore w:val="0"/>
        <w:widowControl w:val="0"/>
        <w:kinsoku/>
        <w:wordWrap/>
        <w:overflowPunct/>
        <w:topLinePunct w:val="0"/>
        <w:autoSpaceDE/>
        <w:autoSpaceDN/>
        <w:bidi w:val="0"/>
        <w:adjustRightInd/>
        <w:snapToGrid w:val="0"/>
        <w:spacing w:before="157" w:beforeLines="50" w:after="157" w:afterLines="50" w:line="460" w:lineRule="exact"/>
        <w:ind w:firstLine="602" w:firstLineChars="200"/>
        <w:textAlignment w:val="auto"/>
        <w:rPr>
          <w:rFonts w:hint="eastAsia" w:ascii="仿宋" w:hAnsi="仿宋" w:eastAsia="仿宋" w:cs="仿宋"/>
          <w:sz w:val="30"/>
          <w:szCs w:val="30"/>
          <w:lang w:val="en-US" w:eastAsia="zh-CN" w:bidi="ar"/>
        </w:rPr>
      </w:pPr>
      <w:r>
        <w:rPr>
          <w:rFonts w:hint="eastAsia" w:ascii="仿宋" w:hAnsi="仿宋" w:eastAsia="仿宋" w:cs="仿宋"/>
          <w:color w:val="auto"/>
          <w:sz w:val="30"/>
          <w:szCs w:val="30"/>
          <w:lang w:val="en-US" w:eastAsia="zh-CN" w:bidi="ar"/>
        </w:rPr>
        <w:t>标项1-9</w:t>
      </w:r>
      <w:r>
        <w:rPr>
          <w:rFonts w:hint="eastAsia" w:ascii="仿宋" w:hAnsi="仿宋" w:eastAsia="仿宋" w:cs="仿宋"/>
          <w:kern w:val="2"/>
          <w:sz w:val="30"/>
          <w:szCs w:val="30"/>
          <w:lang w:val="en-US" w:eastAsia="zh-CN" w:bidi="ar"/>
        </w:rPr>
        <w:t>推荐中标候选人为：评审后得分最高的投标人。</w:t>
      </w:r>
    </w:p>
    <w:p w14:paraId="1EB6F9ED">
      <w:pPr>
        <w:spacing w:before="120" w:beforeLines="50" w:after="120" w:afterLines="50" w:line="460" w:lineRule="exact"/>
        <w:ind w:firstLine="590" w:firstLineChars="196"/>
        <w:rPr>
          <w:rFonts w:hint="eastAsia" w:ascii="仿宋" w:hAnsi="仿宋" w:eastAsia="仿宋" w:cs="仿宋"/>
          <w:b/>
          <w:bCs/>
          <w:sz w:val="30"/>
          <w:szCs w:val="30"/>
          <w:lang w:bidi="ar"/>
        </w:rPr>
      </w:pPr>
    </w:p>
    <w:p w14:paraId="5BB69DF8">
      <w:pPr>
        <w:spacing w:before="120" w:beforeLines="50" w:after="120" w:afterLines="50" w:line="460" w:lineRule="exact"/>
        <w:ind w:firstLine="590" w:firstLineChars="196"/>
        <w:rPr>
          <w:rFonts w:ascii="仿宋" w:hAnsi="仿宋" w:eastAsia="仿宋" w:cs="仿宋"/>
          <w:b/>
          <w:bCs/>
          <w:sz w:val="30"/>
          <w:szCs w:val="30"/>
        </w:rPr>
      </w:pPr>
      <w:r>
        <w:rPr>
          <w:rFonts w:hint="eastAsia" w:ascii="仿宋" w:hAnsi="仿宋" w:eastAsia="仿宋" w:cs="仿宋"/>
          <w:b/>
          <w:bCs/>
          <w:sz w:val="30"/>
          <w:szCs w:val="30"/>
          <w:lang w:bidi="ar"/>
        </w:rPr>
        <w:t>二、分值的计算</w:t>
      </w:r>
    </w:p>
    <w:p w14:paraId="25BBEC97">
      <w:pPr>
        <w:spacing w:before="120" w:beforeLines="50" w:after="12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lang w:bidi="ar"/>
        </w:rPr>
        <w:t>技术、资信、商务及其他分按照评标委员会成员的独立评分结果汇总后的算术平均分计算，计算公式为：</w:t>
      </w:r>
    </w:p>
    <w:p w14:paraId="66D03265">
      <w:pPr>
        <w:spacing w:before="120" w:beforeLines="50" w:after="12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lang w:bidi="ar"/>
        </w:rPr>
        <w:t>技术、资信商务及其他分=评标委员会所有成员评分合计数/评标委员会组成人员数</w:t>
      </w:r>
    </w:p>
    <w:p w14:paraId="44F981BE">
      <w:pPr>
        <w:spacing w:before="120" w:beforeLines="50" w:after="120" w:afterLines="50" w:line="460" w:lineRule="exact"/>
        <w:ind w:firstLine="600" w:firstLineChars="200"/>
        <w:rPr>
          <w:rFonts w:ascii="仿宋" w:hAnsi="仿宋" w:eastAsia="仿宋" w:cs="仿宋"/>
          <w:bCs/>
          <w:sz w:val="30"/>
          <w:szCs w:val="30"/>
        </w:rPr>
      </w:pPr>
      <w:r>
        <w:rPr>
          <w:rFonts w:hint="eastAsia" w:ascii="仿宋" w:hAnsi="仿宋" w:eastAsia="仿宋" w:cs="仿宋"/>
          <w:sz w:val="30"/>
          <w:szCs w:val="30"/>
          <w:lang w:bidi="ar"/>
        </w:rPr>
        <w:t>投标人评标</w:t>
      </w:r>
      <w:r>
        <w:rPr>
          <w:rFonts w:hint="eastAsia" w:ascii="仿宋" w:hAnsi="仿宋" w:eastAsia="仿宋" w:cs="仿宋"/>
          <w:bCs/>
          <w:sz w:val="30"/>
          <w:szCs w:val="30"/>
          <w:lang w:bidi="ar"/>
        </w:rPr>
        <w:t>综合得分=价格分+(技术分+资信商务及其他分)</w:t>
      </w:r>
    </w:p>
    <w:p w14:paraId="7810F0DE">
      <w:pPr>
        <w:spacing w:before="120" w:beforeLines="50" w:after="120" w:afterLines="50" w:line="460" w:lineRule="exact"/>
        <w:ind w:firstLine="602" w:firstLineChars="200"/>
        <w:rPr>
          <w:rFonts w:ascii="仿宋" w:hAnsi="仿宋" w:eastAsia="仿宋" w:cs="仿宋"/>
          <w:b/>
          <w:bCs/>
          <w:sz w:val="30"/>
          <w:szCs w:val="30"/>
        </w:rPr>
      </w:pPr>
    </w:p>
    <w:p w14:paraId="181CE782">
      <w:pPr>
        <w:spacing w:before="120" w:beforeLines="50" w:after="120" w:afterLines="50" w:line="460" w:lineRule="exact"/>
        <w:ind w:firstLine="602" w:firstLineChars="200"/>
        <w:rPr>
          <w:rFonts w:ascii="仿宋" w:hAnsi="仿宋" w:eastAsia="仿宋" w:cs="仿宋"/>
          <w:bCs/>
          <w:sz w:val="30"/>
          <w:szCs w:val="30"/>
        </w:rPr>
      </w:pPr>
      <w:r>
        <w:rPr>
          <w:rFonts w:hint="eastAsia" w:ascii="仿宋" w:hAnsi="仿宋" w:eastAsia="仿宋" w:cs="仿宋"/>
          <w:b/>
          <w:bCs/>
          <w:sz w:val="30"/>
          <w:szCs w:val="30"/>
          <w:lang w:bidi="ar"/>
        </w:rPr>
        <w:t>特别提醒：</w:t>
      </w:r>
      <w:r>
        <w:rPr>
          <w:rFonts w:hint="eastAsia" w:ascii="仿宋" w:hAnsi="仿宋" w:eastAsia="仿宋" w:cs="仿宋"/>
          <w:bCs/>
          <w:sz w:val="30"/>
          <w:szCs w:val="30"/>
          <w:lang w:bidi="ar"/>
        </w:rPr>
        <w:t>评标委员会对每个投标人的评分明细以及得分汇总表情况在中标公告中公布。</w:t>
      </w:r>
    </w:p>
    <w:p w14:paraId="20F64F16">
      <w:pPr>
        <w:spacing w:before="120" w:beforeLines="50" w:after="120" w:afterLines="50" w:line="460" w:lineRule="exact"/>
        <w:rPr>
          <w:rFonts w:ascii="仿宋" w:hAnsi="仿宋" w:cs="仿宋"/>
          <w:bCs/>
          <w:sz w:val="30"/>
          <w:szCs w:val="30"/>
        </w:rPr>
      </w:pPr>
    </w:p>
    <w:p w14:paraId="408E0FBD">
      <w:pPr>
        <w:spacing w:before="120" w:beforeLines="50" w:after="120" w:afterLines="50" w:line="460" w:lineRule="exact"/>
        <w:rPr>
          <w:rFonts w:ascii="仿宋" w:hAnsi="仿宋" w:eastAsia="仿宋" w:cs="仿宋"/>
          <w:b/>
          <w:bCs/>
          <w:sz w:val="30"/>
          <w:szCs w:val="30"/>
        </w:rPr>
      </w:pPr>
      <w:r>
        <w:rPr>
          <w:rFonts w:hint="eastAsia" w:ascii="仿宋" w:hAnsi="仿宋" w:eastAsia="仿宋_GB2312"/>
          <w:bCs/>
          <w:sz w:val="30"/>
          <w:szCs w:val="30"/>
          <w:lang w:bidi="ar"/>
        </w:rPr>
        <w:br w:type="page"/>
      </w:r>
      <w:r>
        <w:rPr>
          <w:rFonts w:hint="eastAsia" w:ascii="仿宋" w:hAnsi="仿宋" w:eastAsia="仿宋" w:cs="仿宋"/>
          <w:b/>
          <w:bCs/>
          <w:sz w:val="30"/>
          <w:szCs w:val="30"/>
          <w:lang w:bidi="ar"/>
        </w:rPr>
        <w:t>三、评标内容及标准</w:t>
      </w:r>
      <w:bookmarkStart w:id="16" w:name="_Toc496796638"/>
    </w:p>
    <w:p w14:paraId="2A87D54B">
      <w:pPr>
        <w:spacing w:before="120" w:beforeLines="50" w:after="120" w:afterLines="50" w:line="460" w:lineRule="exact"/>
        <w:rPr>
          <w:rFonts w:hint="eastAsia" w:ascii="仿宋" w:hAnsi="仿宋" w:eastAsia="仿宋" w:cs="仿宋"/>
          <w:bCs/>
          <w:sz w:val="30"/>
          <w:szCs w:val="30"/>
          <w:highlight w:val="none"/>
          <w:lang w:bidi="ar"/>
        </w:rPr>
      </w:pPr>
      <w:bookmarkStart w:id="17" w:name="PO_TDCUS_ITEM_SM_TITLE_1_1"/>
      <w:r>
        <w:rPr>
          <w:rFonts w:hint="eastAsia" w:ascii="仿宋" w:hAnsi="仿宋" w:eastAsia="仿宋" w:cs="仿宋"/>
          <w:b/>
          <w:bCs/>
          <w:sz w:val="30"/>
          <w:szCs w:val="30"/>
          <w:highlight w:val="none"/>
          <w:lang w:bidi="ar"/>
        </w:rPr>
        <w:t>标项1</w:t>
      </w:r>
      <w:r>
        <w:rPr>
          <w:rFonts w:hint="eastAsia" w:ascii="仿宋" w:hAnsi="仿宋" w:eastAsia="仿宋" w:cs="仿宋"/>
          <w:b/>
          <w:bCs/>
          <w:sz w:val="30"/>
          <w:szCs w:val="30"/>
          <w:highlight w:val="none"/>
          <w:lang w:val="en-US" w:eastAsia="zh-CN" w:bidi="ar"/>
        </w:rPr>
        <w:t>-9</w:t>
      </w:r>
      <w:r>
        <w:rPr>
          <w:rFonts w:hint="eastAsia" w:ascii="仿宋" w:hAnsi="仿宋" w:eastAsia="仿宋" w:cs="仿宋"/>
          <w:b/>
          <w:bCs/>
          <w:sz w:val="30"/>
          <w:szCs w:val="30"/>
          <w:highlight w:val="none"/>
          <w:lang w:bidi="ar"/>
        </w:rPr>
        <w:t>的评分方法</w:t>
      </w:r>
      <w:bookmarkEnd w:id="17"/>
      <w:bookmarkStart w:id="18" w:name="PO_TDCUS_ITEM_SM_TABLE_1_1"/>
    </w:p>
    <w:tbl>
      <w:tblPr>
        <w:tblStyle w:val="60"/>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80"/>
        <w:gridCol w:w="6874"/>
        <w:gridCol w:w="555"/>
        <w:gridCol w:w="866"/>
      </w:tblGrid>
      <w:tr w14:paraId="5FEE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2DC6B5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kern w:val="0"/>
                <w:sz w:val="28"/>
                <w:szCs w:val="28"/>
              </w:rPr>
            </w:pPr>
            <w:r>
              <w:rPr>
                <w:rFonts w:hint="eastAsia" w:ascii="仿宋" w:hAnsi="仿宋" w:eastAsia="仿宋" w:cs="仿宋"/>
                <w:b/>
                <w:kern w:val="0"/>
                <w:sz w:val="28"/>
                <w:szCs w:val="28"/>
              </w:rPr>
              <w:t>序号</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7D5F06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kern w:val="0"/>
                <w:sz w:val="28"/>
                <w:szCs w:val="28"/>
              </w:rPr>
            </w:pPr>
            <w:r>
              <w:rPr>
                <w:rFonts w:hint="eastAsia" w:ascii="仿宋" w:hAnsi="仿宋" w:eastAsia="仿宋" w:cs="仿宋"/>
                <w:b/>
                <w:kern w:val="0"/>
                <w:sz w:val="28"/>
                <w:szCs w:val="28"/>
              </w:rPr>
              <w:t>评分类型</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5F5D28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kern w:val="0"/>
                <w:sz w:val="28"/>
                <w:szCs w:val="28"/>
              </w:rPr>
            </w:pPr>
            <w:r>
              <w:rPr>
                <w:rFonts w:hint="eastAsia" w:ascii="仿宋" w:hAnsi="仿宋" w:eastAsia="仿宋" w:cs="仿宋"/>
                <w:b/>
                <w:kern w:val="0"/>
                <w:sz w:val="28"/>
                <w:szCs w:val="28"/>
              </w:rPr>
              <w:t>评分标准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2899A0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kern w:val="0"/>
                <w:sz w:val="28"/>
                <w:szCs w:val="28"/>
              </w:rPr>
            </w:pPr>
            <w:r>
              <w:rPr>
                <w:rFonts w:hint="eastAsia" w:ascii="仿宋" w:hAnsi="仿宋" w:eastAsia="仿宋" w:cs="仿宋"/>
                <w:b/>
                <w:kern w:val="0"/>
                <w:sz w:val="28"/>
                <w:szCs w:val="28"/>
              </w:rPr>
              <w:t>分值</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02F96E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kern w:val="0"/>
                <w:sz w:val="28"/>
                <w:szCs w:val="28"/>
              </w:rPr>
            </w:pPr>
            <w:r>
              <w:rPr>
                <w:rFonts w:hint="eastAsia" w:ascii="仿宋" w:hAnsi="仿宋" w:eastAsia="仿宋" w:cs="仿宋"/>
                <w:b/>
                <w:kern w:val="0"/>
                <w:sz w:val="28"/>
                <w:szCs w:val="28"/>
              </w:rPr>
              <w:t>打分方式</w:t>
            </w:r>
          </w:p>
        </w:tc>
      </w:tr>
      <w:tr w14:paraId="6816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5FCC9EF">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仿宋"/>
                <w:bCs/>
                <w:kern w:val="0"/>
                <w:sz w:val="28"/>
                <w:szCs w:val="28"/>
              </w:rPr>
            </w:pPr>
            <w:r>
              <w:rPr>
                <w:rFonts w:hint="eastAsia" w:ascii="仿宋" w:hAnsi="仿宋" w:eastAsia="仿宋"/>
                <w:kern w:val="0"/>
                <w:sz w:val="28"/>
                <w:szCs w:val="28"/>
              </w:rPr>
              <w:t>1</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94FD042">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仿宋"/>
                <w:bCs/>
                <w:kern w:val="0"/>
                <w:sz w:val="28"/>
                <w:szCs w:val="28"/>
              </w:rPr>
            </w:pPr>
            <w:r>
              <w:rPr>
                <w:rFonts w:hint="eastAsia" w:ascii="仿宋" w:hAnsi="仿宋" w:eastAsia="仿宋"/>
                <w:kern w:val="0"/>
                <w:sz w:val="28"/>
                <w:szCs w:val="28"/>
              </w:rPr>
              <w:t>报价</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51587CF9">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rPr>
            </w:pPr>
            <w:r>
              <w:rPr>
                <w:rFonts w:hint="eastAsia" w:ascii="仿宋" w:hAnsi="仿宋" w:eastAsia="仿宋" w:cs="仿宋"/>
                <w:sz w:val="28"/>
                <w:szCs w:val="28"/>
              </w:rPr>
              <w:t>价格分采用低价优先法计算，即满足招标文件要求且投标报价最低的投标报价为评标基准价，其得分为满分30分。其他投标人的价格分按照下列公式计算：</w:t>
            </w:r>
          </w:p>
          <w:p w14:paraId="59AA1FBC">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rPr>
            </w:pPr>
            <w:r>
              <w:rPr>
                <w:rFonts w:hint="eastAsia" w:ascii="仿宋" w:hAnsi="仿宋" w:eastAsia="仿宋" w:cs="仿宋"/>
                <w:b/>
                <w:bCs/>
                <w:sz w:val="28"/>
                <w:szCs w:val="28"/>
              </w:rPr>
              <w:t>价格分=（评标基准价/投标报价）×30%×100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3288FE5">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30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E23D1C8">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sz w:val="28"/>
                <w:szCs w:val="28"/>
              </w:rPr>
            </w:pPr>
            <w:r>
              <w:rPr>
                <w:rFonts w:hint="eastAsia" w:ascii="仿宋" w:hAnsi="仿宋" w:eastAsia="仿宋" w:cs="仿宋"/>
                <w:sz w:val="28"/>
                <w:szCs w:val="28"/>
              </w:rPr>
              <w:t>客观</w:t>
            </w:r>
          </w:p>
        </w:tc>
      </w:tr>
      <w:tr w14:paraId="636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3B0D81AB">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仿宋"/>
                <w:bCs/>
                <w:kern w:val="0"/>
                <w:sz w:val="28"/>
                <w:szCs w:val="28"/>
                <w:lang w:eastAsia="zh-CN"/>
              </w:rPr>
            </w:pPr>
            <w:r>
              <w:rPr>
                <w:rFonts w:hint="eastAsia" w:ascii="仿宋" w:hAnsi="仿宋" w:eastAsia="仿宋"/>
                <w:kern w:val="0"/>
                <w:sz w:val="28"/>
                <w:szCs w:val="28"/>
                <w:lang w:val="en-US" w:eastAsia="zh-CN"/>
              </w:rPr>
              <w:t>1</w:t>
            </w:r>
          </w:p>
        </w:tc>
        <w:tc>
          <w:tcPr>
            <w:tcW w:w="780" w:type="dxa"/>
            <w:tcBorders>
              <w:left w:val="single" w:color="auto" w:sz="4" w:space="0"/>
              <w:right w:val="single" w:color="auto" w:sz="4" w:space="0"/>
            </w:tcBorders>
            <w:shd w:val="clear" w:color="auto" w:fill="auto"/>
            <w:vAlign w:val="center"/>
          </w:tcPr>
          <w:p w14:paraId="62BEF9B0">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仿宋"/>
                <w:bCs/>
                <w:kern w:val="0"/>
                <w:sz w:val="28"/>
                <w:szCs w:val="28"/>
                <w:lang w:bidi="ar"/>
              </w:rPr>
            </w:pPr>
            <w:r>
              <w:rPr>
                <w:rFonts w:hint="eastAsia" w:ascii="仿宋" w:hAnsi="仿宋" w:eastAsia="仿宋"/>
                <w:kern w:val="0"/>
                <w:sz w:val="28"/>
                <w:szCs w:val="28"/>
                <w:lang w:val="en-US" w:eastAsia="zh-CN"/>
              </w:rPr>
              <w:t>技术</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3C9B932F">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根据投标内容与招标要求的符合程度进行打分，各标项评审因素及</w:t>
            </w:r>
            <w:r>
              <w:rPr>
                <w:rFonts w:hint="eastAsia" w:ascii="仿宋" w:hAnsi="仿宋" w:eastAsia="仿宋" w:cs="仿宋"/>
                <w:sz w:val="28"/>
                <w:szCs w:val="28"/>
                <w:lang w:val="en-US" w:eastAsia="zh-CN"/>
              </w:rPr>
              <w:t>评分依据</w:t>
            </w:r>
            <w:r>
              <w:rPr>
                <w:rFonts w:hint="eastAsia" w:ascii="仿宋" w:hAnsi="仿宋" w:eastAsia="仿宋" w:cs="仿宋"/>
                <w:sz w:val="28"/>
                <w:szCs w:val="28"/>
              </w:rPr>
              <w:t>详见</w:t>
            </w:r>
            <w:r>
              <w:rPr>
                <w:rFonts w:hint="eastAsia" w:ascii="仿宋" w:hAnsi="仿宋" w:eastAsia="仿宋" w:cs="仿宋"/>
                <w:sz w:val="28"/>
                <w:szCs w:val="28"/>
                <w:lang w:eastAsia="zh-CN"/>
              </w:rPr>
              <w:t>“</w:t>
            </w:r>
            <w:r>
              <w:rPr>
                <w:rFonts w:hint="eastAsia" w:ascii="仿宋" w:hAnsi="仿宋" w:eastAsia="仿宋" w:cs="仿宋"/>
                <w:sz w:val="28"/>
                <w:szCs w:val="28"/>
              </w:rPr>
              <w:t>第四章 采购需求</w:t>
            </w:r>
            <w:r>
              <w:rPr>
                <w:rFonts w:hint="eastAsia" w:ascii="仿宋" w:hAnsi="仿宋" w:eastAsia="仿宋" w:cs="仿宋"/>
                <w:sz w:val="28"/>
                <w:szCs w:val="28"/>
                <w:lang w:eastAsia="zh-CN"/>
              </w:rPr>
              <w:t>”</w:t>
            </w:r>
            <w:r>
              <w:rPr>
                <w:rFonts w:hint="eastAsia" w:ascii="仿宋" w:hAnsi="仿宋" w:eastAsia="仿宋" w:cs="仿宋"/>
                <w:sz w:val="28"/>
                <w:szCs w:val="28"/>
              </w:rPr>
              <w:t>，本项最高得50分。技术规格书中“▲”为实质性参数，一条不符合作</w:t>
            </w:r>
            <w:r>
              <w:rPr>
                <w:rFonts w:hint="eastAsia" w:ascii="仿宋" w:hAnsi="仿宋" w:eastAsia="仿宋" w:cs="仿宋"/>
                <w:sz w:val="28"/>
                <w:szCs w:val="28"/>
                <w:lang w:val="en-US" w:eastAsia="zh-CN"/>
              </w:rPr>
              <w:t>无效投标</w:t>
            </w:r>
            <w:r>
              <w:rPr>
                <w:rFonts w:hint="eastAsia" w:ascii="仿宋" w:hAnsi="仿宋" w:eastAsia="仿宋" w:cs="仿宋"/>
                <w:sz w:val="28"/>
                <w:szCs w:val="28"/>
              </w:rPr>
              <w:t>处理。技术规格书中标注“★”号的为重要参数，其他为一般参数。</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DC07AE3">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50</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8E17DF5">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sz w:val="28"/>
                <w:szCs w:val="28"/>
              </w:rPr>
            </w:pPr>
            <w:r>
              <w:rPr>
                <w:rFonts w:hint="eastAsia" w:ascii="仿宋" w:hAnsi="仿宋" w:eastAsia="仿宋" w:cs="仿宋"/>
                <w:sz w:val="28"/>
                <w:szCs w:val="28"/>
              </w:rPr>
              <w:t>客观</w:t>
            </w:r>
          </w:p>
        </w:tc>
      </w:tr>
      <w:tr w14:paraId="31B6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089B6EA6">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w:t>
            </w:r>
          </w:p>
        </w:tc>
        <w:tc>
          <w:tcPr>
            <w:tcW w:w="780" w:type="dxa"/>
            <w:tcBorders>
              <w:left w:val="single" w:color="auto" w:sz="4" w:space="0"/>
              <w:right w:val="single" w:color="auto" w:sz="4" w:space="0"/>
            </w:tcBorders>
            <w:shd w:val="clear" w:color="auto" w:fill="auto"/>
            <w:vAlign w:val="center"/>
          </w:tcPr>
          <w:p w14:paraId="73D29B12">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仿宋"/>
                <w:bCs/>
                <w:kern w:val="0"/>
                <w:sz w:val="28"/>
                <w:szCs w:val="28"/>
                <w:lang w:val="en-US" w:eastAsia="zh-CN" w:bidi="ar"/>
              </w:rPr>
            </w:pPr>
            <w:r>
              <w:rPr>
                <w:rFonts w:hint="eastAsia" w:ascii="仿宋" w:hAnsi="仿宋" w:eastAsia="仿宋"/>
                <w:kern w:val="0"/>
                <w:sz w:val="28"/>
                <w:szCs w:val="28"/>
                <w:lang w:val="en-US" w:eastAsia="zh-CN"/>
              </w:rPr>
              <w:t>技术</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0A2B01AC">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根据所投产品整体设计、工作原理路径、制造工艺、其在临床使用效果等评分。提供相关说明、证明材料。（评分范围：5、4、3、2、1、0分）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3BE906F">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5</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4663EAC">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主观</w:t>
            </w:r>
          </w:p>
        </w:tc>
      </w:tr>
      <w:tr w14:paraId="62C3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0B38504A">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仿宋"/>
                <w:bCs/>
                <w:kern w:val="0"/>
                <w:sz w:val="28"/>
                <w:szCs w:val="28"/>
                <w:lang w:eastAsia="zh-CN"/>
              </w:rPr>
            </w:pPr>
            <w:r>
              <w:rPr>
                <w:rFonts w:hint="eastAsia" w:ascii="仿宋" w:hAnsi="仿宋" w:eastAsia="仿宋"/>
                <w:kern w:val="0"/>
                <w:sz w:val="28"/>
                <w:szCs w:val="28"/>
                <w:lang w:val="en-US" w:eastAsia="zh-CN"/>
              </w:rPr>
              <w:t>3</w:t>
            </w:r>
          </w:p>
        </w:tc>
        <w:tc>
          <w:tcPr>
            <w:tcW w:w="780" w:type="dxa"/>
            <w:tcBorders>
              <w:left w:val="single" w:color="auto" w:sz="4" w:space="0"/>
              <w:right w:val="single" w:color="auto" w:sz="4" w:space="0"/>
            </w:tcBorders>
            <w:shd w:val="clear" w:color="auto" w:fill="auto"/>
            <w:vAlign w:val="center"/>
          </w:tcPr>
          <w:p w14:paraId="1B99DC33">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仿宋"/>
                <w:bCs/>
                <w:kern w:val="0"/>
                <w:sz w:val="28"/>
                <w:szCs w:val="28"/>
                <w:lang w:bidi="ar"/>
              </w:rPr>
            </w:pPr>
            <w:r>
              <w:rPr>
                <w:rFonts w:hint="eastAsia" w:ascii="仿宋" w:hAnsi="仿宋" w:eastAsia="仿宋"/>
                <w:kern w:val="0"/>
                <w:sz w:val="28"/>
                <w:szCs w:val="28"/>
                <w:lang w:val="en-US" w:eastAsia="zh-CN"/>
              </w:rPr>
              <w:t>技术</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646CE040">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安装、调试、验收方案：根据投标文件中所提供的安装调试方案，方案进度，质量保证措施等内容，根据方案和措施科学性、有效性评审打分。（评分范围：5、4、3、2、1、0分）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1F58CCB">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5</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17E56BD">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sz w:val="28"/>
                <w:szCs w:val="28"/>
              </w:rPr>
            </w:pPr>
            <w:r>
              <w:rPr>
                <w:rFonts w:hint="eastAsia" w:ascii="仿宋" w:hAnsi="仿宋" w:eastAsia="仿宋" w:cs="仿宋"/>
                <w:sz w:val="28"/>
                <w:szCs w:val="28"/>
              </w:rPr>
              <w:t>主观</w:t>
            </w:r>
          </w:p>
        </w:tc>
      </w:tr>
      <w:tr w14:paraId="0A69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41AE8A3">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Times New Roman"/>
                <w:b w:val="0"/>
                <w:bCs w:val="0"/>
                <w:kern w:val="0"/>
                <w:sz w:val="28"/>
                <w:szCs w:val="28"/>
                <w:lang w:val="en-US" w:eastAsia="zh-CN" w:bidi="ar-SA"/>
              </w:rPr>
            </w:pPr>
            <w:r>
              <w:rPr>
                <w:rFonts w:hint="eastAsia" w:ascii="仿宋" w:hAnsi="仿宋" w:eastAsia="仿宋"/>
                <w:b w:val="0"/>
                <w:bCs w:val="0"/>
                <w:kern w:val="0"/>
                <w:sz w:val="28"/>
                <w:szCs w:val="28"/>
                <w:lang w:val="en-US" w:eastAsia="zh-CN"/>
              </w:rPr>
              <w:t>4</w:t>
            </w:r>
          </w:p>
        </w:tc>
        <w:tc>
          <w:tcPr>
            <w:tcW w:w="780" w:type="dxa"/>
            <w:tcBorders>
              <w:left w:val="single" w:color="auto" w:sz="4" w:space="0"/>
              <w:right w:val="single" w:color="auto" w:sz="4" w:space="0"/>
            </w:tcBorders>
            <w:shd w:val="clear" w:color="auto" w:fill="auto"/>
            <w:vAlign w:val="center"/>
          </w:tcPr>
          <w:p w14:paraId="2D457200">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Times New Roman"/>
                <w:b/>
                <w:bCs/>
                <w:kern w:val="0"/>
                <w:sz w:val="28"/>
                <w:szCs w:val="28"/>
                <w:lang w:val="en-US" w:eastAsia="zh-CN" w:bidi="ar-SA"/>
              </w:rPr>
            </w:pPr>
            <w:r>
              <w:rPr>
                <w:rFonts w:hint="eastAsia" w:ascii="仿宋" w:hAnsi="仿宋" w:eastAsia="仿宋"/>
                <w:kern w:val="0"/>
                <w:sz w:val="28"/>
                <w:szCs w:val="28"/>
                <w:lang w:val="en-US" w:eastAsia="zh-CN"/>
              </w:rPr>
              <w:t>技术</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531D5ABF">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环境标志产品、节能产品评审（2分）：</w:t>
            </w:r>
            <w:r>
              <w:rPr>
                <w:rFonts w:hint="eastAsia" w:ascii="仿宋" w:hAnsi="仿宋" w:eastAsia="仿宋" w:cs="仿宋"/>
                <w:sz w:val="28"/>
                <w:szCs w:val="28"/>
              </w:rPr>
              <w:br w:type="textWrapping"/>
            </w:r>
            <w:r>
              <w:rPr>
                <w:rFonts w:hint="eastAsia" w:ascii="仿宋" w:hAnsi="仿宋" w:eastAsia="仿宋" w:cs="仿宋"/>
                <w:sz w:val="28"/>
                <w:szCs w:val="28"/>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r>
              <w:rPr>
                <w:rFonts w:hint="eastAsia" w:ascii="仿宋" w:hAnsi="仿宋" w:eastAsia="仿宋" w:cs="仿宋"/>
                <w:sz w:val="28"/>
                <w:szCs w:val="28"/>
              </w:rPr>
              <w:br w:type="textWrapping"/>
            </w:r>
            <w:r>
              <w:rPr>
                <w:rFonts w:hint="eastAsia" w:ascii="仿宋" w:hAnsi="仿宋" w:eastAsia="仿宋" w:cs="仿宋"/>
                <w:sz w:val="28"/>
                <w:szCs w:val="28"/>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9BBB7AF">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273E35A">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客观</w:t>
            </w:r>
          </w:p>
        </w:tc>
      </w:tr>
      <w:tr w14:paraId="7D63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B2786FE">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default" w:ascii="仿宋" w:hAnsi="仿宋" w:eastAsia="仿宋" w:cs="仿宋"/>
                <w:bCs/>
                <w:kern w:val="0"/>
                <w:sz w:val="28"/>
                <w:szCs w:val="28"/>
                <w:lang w:val="en-US" w:eastAsia="zh-CN"/>
              </w:rPr>
            </w:pPr>
            <w:r>
              <w:rPr>
                <w:rFonts w:hint="eastAsia" w:ascii="仿宋" w:hAnsi="仿宋" w:eastAsia="仿宋"/>
                <w:kern w:val="0"/>
                <w:sz w:val="28"/>
                <w:szCs w:val="28"/>
                <w:lang w:val="en-US" w:eastAsia="zh-CN"/>
              </w:rPr>
              <w:t>5</w:t>
            </w:r>
          </w:p>
        </w:tc>
        <w:tc>
          <w:tcPr>
            <w:tcW w:w="780" w:type="dxa"/>
            <w:tcBorders>
              <w:left w:val="single" w:color="auto" w:sz="4" w:space="0"/>
              <w:right w:val="single" w:color="auto" w:sz="4" w:space="0"/>
            </w:tcBorders>
            <w:shd w:val="clear" w:color="auto" w:fill="auto"/>
            <w:vAlign w:val="center"/>
          </w:tcPr>
          <w:p w14:paraId="47D23DA1">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cs="仿宋"/>
                <w:bCs/>
                <w:kern w:val="0"/>
                <w:sz w:val="28"/>
                <w:szCs w:val="28"/>
                <w:lang w:bidi="ar"/>
              </w:rPr>
            </w:pPr>
            <w:r>
              <w:rPr>
                <w:rFonts w:hint="eastAsia" w:ascii="仿宋" w:hAnsi="仿宋" w:eastAsia="仿宋"/>
                <w:kern w:val="0"/>
                <w:sz w:val="28"/>
                <w:szCs w:val="28"/>
                <w:lang w:val="en-US" w:eastAsia="zh-CN"/>
              </w:rPr>
              <w:t>商务</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0DACEDC0">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项目维护计划（人员安排，定期巡检等情况），详见商务要求表。（评分范围：2、1、0分）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6BAFCF1">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E6A7434">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sz w:val="28"/>
                <w:szCs w:val="28"/>
              </w:rPr>
            </w:pPr>
            <w:r>
              <w:rPr>
                <w:rFonts w:hint="eastAsia" w:ascii="仿宋" w:hAnsi="仿宋" w:eastAsia="仿宋" w:cs="仿宋"/>
                <w:sz w:val="28"/>
                <w:szCs w:val="28"/>
              </w:rPr>
              <w:t>主观</w:t>
            </w:r>
          </w:p>
        </w:tc>
      </w:tr>
      <w:tr w14:paraId="69F6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DA19335">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6</w:t>
            </w:r>
          </w:p>
        </w:tc>
        <w:tc>
          <w:tcPr>
            <w:tcW w:w="780" w:type="dxa"/>
            <w:tcBorders>
              <w:left w:val="single" w:color="auto" w:sz="4" w:space="0"/>
              <w:right w:val="single" w:color="auto" w:sz="4" w:space="0"/>
            </w:tcBorders>
            <w:shd w:val="clear" w:color="auto" w:fill="auto"/>
            <w:vAlign w:val="center"/>
          </w:tcPr>
          <w:p w14:paraId="6E1B1602">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商务</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5C57C567">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rPr>
            </w:pPr>
            <w:r>
              <w:rPr>
                <w:rFonts w:hint="eastAsia" w:ascii="仿宋" w:hAnsi="仿宋" w:eastAsia="仿宋" w:cs="仿宋"/>
                <w:sz w:val="28"/>
                <w:szCs w:val="28"/>
              </w:rPr>
              <w:t>培训计划，详见商务要求表。（评分范围：3、2、1、0分）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363B50A">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7EBA9FF">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sz w:val="28"/>
                <w:szCs w:val="28"/>
              </w:rPr>
            </w:pPr>
            <w:r>
              <w:rPr>
                <w:rFonts w:hint="eastAsia" w:ascii="仿宋" w:hAnsi="仿宋" w:eastAsia="仿宋" w:cs="仿宋"/>
                <w:sz w:val="28"/>
                <w:szCs w:val="28"/>
              </w:rPr>
              <w:t>主观</w:t>
            </w:r>
          </w:p>
        </w:tc>
      </w:tr>
      <w:tr w14:paraId="46A5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1094F139">
            <w:pPr>
              <w:pStyle w:val="34"/>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default" w:ascii="仿宋" w:hAnsi="仿宋" w:eastAsia="仿宋"/>
                <w:b w:val="0"/>
                <w:bCs w:val="0"/>
                <w:kern w:val="0"/>
                <w:sz w:val="28"/>
                <w:szCs w:val="28"/>
                <w:lang w:val="en-US" w:eastAsia="zh-CN"/>
              </w:rPr>
            </w:pPr>
            <w:r>
              <w:rPr>
                <w:rFonts w:hint="eastAsia" w:ascii="仿宋" w:hAnsi="仿宋" w:eastAsia="仿宋"/>
                <w:b w:val="0"/>
                <w:bCs w:val="0"/>
                <w:kern w:val="0"/>
                <w:sz w:val="28"/>
                <w:szCs w:val="28"/>
                <w:lang w:val="en-US" w:eastAsia="zh-CN"/>
              </w:rPr>
              <w:t>7</w:t>
            </w:r>
          </w:p>
        </w:tc>
        <w:tc>
          <w:tcPr>
            <w:tcW w:w="780" w:type="dxa"/>
            <w:tcBorders>
              <w:left w:val="single" w:color="auto" w:sz="4" w:space="0"/>
              <w:right w:val="single" w:color="auto" w:sz="4" w:space="0"/>
            </w:tcBorders>
            <w:shd w:val="clear" w:color="auto" w:fill="auto"/>
            <w:vAlign w:val="center"/>
          </w:tcPr>
          <w:p w14:paraId="252FD29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outlineLvl w:val="0"/>
              <w:rPr>
                <w:rFonts w:hint="eastAsia" w:ascii="仿宋" w:hAnsi="仿宋" w:eastAsia="仿宋"/>
                <w:b/>
                <w:bCs/>
                <w:kern w:val="0"/>
                <w:sz w:val="28"/>
                <w:szCs w:val="28"/>
                <w:lang w:val="en-US" w:eastAsia="zh-CN"/>
              </w:rPr>
            </w:pPr>
            <w:r>
              <w:rPr>
                <w:rFonts w:hint="eastAsia" w:ascii="仿宋" w:hAnsi="仿宋" w:eastAsia="仿宋"/>
                <w:kern w:val="0"/>
                <w:sz w:val="28"/>
                <w:szCs w:val="28"/>
                <w:lang w:val="en-US" w:eastAsia="zh-CN"/>
              </w:rPr>
              <w:t>商务</w:t>
            </w:r>
          </w:p>
        </w:tc>
        <w:tc>
          <w:tcPr>
            <w:tcW w:w="6874" w:type="dxa"/>
            <w:tcBorders>
              <w:top w:val="single" w:color="auto" w:sz="4" w:space="0"/>
              <w:left w:val="single" w:color="auto" w:sz="4" w:space="0"/>
              <w:bottom w:val="single" w:color="auto" w:sz="4" w:space="0"/>
              <w:right w:val="single" w:color="auto" w:sz="4" w:space="0"/>
            </w:tcBorders>
            <w:shd w:val="clear" w:color="auto" w:fill="auto"/>
            <w:vAlign w:val="center"/>
          </w:tcPr>
          <w:p w14:paraId="73A33775">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rPr>
            </w:pPr>
            <w:r>
              <w:rPr>
                <w:rFonts w:hint="eastAsia" w:ascii="仿宋" w:hAnsi="仿宋" w:eastAsia="仿宋" w:cs="仿宋"/>
                <w:sz w:val="28"/>
                <w:szCs w:val="28"/>
              </w:rPr>
              <w:t>同类项目业绩，提</w:t>
            </w:r>
            <w:r>
              <w:rPr>
                <w:rFonts w:hint="eastAsia" w:ascii="仿宋" w:hAnsi="仿宋" w:eastAsia="仿宋" w:cs="仿宋"/>
                <w:sz w:val="28"/>
                <w:szCs w:val="28"/>
                <w:highlight w:val="none"/>
              </w:rPr>
              <w:t>供202</w:t>
            </w:r>
            <w:r>
              <w:rPr>
                <w:rFonts w:hint="eastAsia" w:ascii="仿宋" w:hAnsi="仿宋" w:eastAsia="仿宋" w:cs="仿宋"/>
                <w:sz w:val="28"/>
                <w:szCs w:val="28"/>
                <w:highlight w:val="none"/>
                <w:lang w:eastAsia="zh-CN"/>
              </w:rPr>
              <w:t>2</w:t>
            </w:r>
            <w:r>
              <w:rPr>
                <w:rFonts w:hint="eastAsia" w:ascii="仿宋" w:hAnsi="仿宋" w:eastAsia="仿宋" w:cs="仿宋"/>
                <w:sz w:val="28"/>
                <w:szCs w:val="28"/>
              </w:rPr>
              <w:t>年1月1日后签订的与本次投标核心产品同型号产品且与不同最终用户签订的合同复印件，每个业绩得1分，最高得3分。（须提供合同及发票扫描件，能清楚的辨析型号、日期、数量和价格，否则不计分）</w:t>
            </w:r>
          </w:p>
          <w:p w14:paraId="2B8E6768">
            <w:pPr>
              <w:keepNext w:val="0"/>
              <w:keepLines w:val="0"/>
              <w:pageBreakBefore w:val="0"/>
              <w:widowControl w:val="0"/>
              <w:kinsoku/>
              <w:wordWrap/>
              <w:overflowPunct/>
              <w:topLinePunct w:val="0"/>
              <w:autoSpaceDE/>
              <w:autoSpaceDN/>
              <w:bidi w:val="0"/>
              <w:adjustRightInd w:val="0"/>
              <w:snapToGrid w:val="0"/>
              <w:spacing w:before="95" w:beforeLines="30" w:after="95" w:afterLines="3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对省级以上主管部门认定的首台套产品，自纳入《省推广应用指导目录》起三年内参加政府采购活动，视同已具备相应销售业绩，业绩分为满分。</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76D31C1">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3</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17A7A8B">
            <w:pPr>
              <w:keepNext w:val="0"/>
              <w:keepLines w:val="0"/>
              <w:pageBreakBefore w:val="0"/>
              <w:widowControl w:val="0"/>
              <w:kinsoku/>
              <w:wordWrap/>
              <w:overflowPunct/>
              <w:topLinePunct w:val="0"/>
              <w:autoSpaceDE/>
              <w:autoSpaceDN/>
              <w:bidi w:val="0"/>
              <w:adjustRightInd w:val="0"/>
              <w:snapToGrid w:val="0"/>
              <w:spacing w:before="95" w:beforeLines="30" w:after="95" w:afterLines="3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客观</w:t>
            </w:r>
          </w:p>
        </w:tc>
      </w:tr>
      <w:bookmarkEnd w:id="18"/>
    </w:tbl>
    <w:p w14:paraId="2ECCBA56">
      <w:pPr>
        <w:rPr>
          <w:rFonts w:hint="eastAsia" w:hAnsi="宋体" w:cs="宋体"/>
          <w:b/>
          <w:sz w:val="36"/>
          <w:szCs w:val="36"/>
          <w:lang w:bidi="ar"/>
        </w:rPr>
      </w:pPr>
      <w:r>
        <w:rPr>
          <w:rFonts w:hint="eastAsia" w:hAnsi="宋体" w:cs="宋体"/>
          <w:b/>
          <w:sz w:val="36"/>
          <w:szCs w:val="36"/>
          <w:lang w:bidi="ar"/>
        </w:rPr>
        <w:br w:type="page"/>
      </w:r>
    </w:p>
    <w:p w14:paraId="53DE30B6">
      <w:pPr>
        <w:widowControl/>
        <w:jc w:val="center"/>
        <w:rPr>
          <w:rFonts w:hAnsi="宋体"/>
          <w:b/>
          <w:sz w:val="36"/>
          <w:szCs w:val="36"/>
        </w:rPr>
      </w:pPr>
      <w:r>
        <w:rPr>
          <w:rFonts w:hint="eastAsia" w:hAnsi="宋体" w:cs="宋体"/>
          <w:b/>
          <w:sz w:val="36"/>
          <w:szCs w:val="36"/>
          <w:lang w:bidi="ar"/>
        </w:rPr>
        <w:t>第四章</w:t>
      </w:r>
      <w:r>
        <w:rPr>
          <w:rFonts w:hint="eastAsia" w:hAnsi="宋体" w:cs="宋体"/>
          <w:b/>
          <w:sz w:val="36"/>
          <w:szCs w:val="36"/>
          <w:lang w:val="en-US" w:eastAsia="zh-CN" w:bidi="ar"/>
        </w:rPr>
        <w:t xml:space="preserve"> </w:t>
      </w:r>
      <w:r>
        <w:rPr>
          <w:rFonts w:hint="eastAsia" w:hAnsi="宋体" w:cs="宋体"/>
          <w:b/>
          <w:sz w:val="36"/>
          <w:szCs w:val="36"/>
          <w:lang w:bidi="ar"/>
        </w:rPr>
        <w:t>招标需求</w:t>
      </w:r>
      <w:bookmarkEnd w:id="16"/>
    </w:p>
    <w:p w14:paraId="7D5E2F1D">
      <w:pPr>
        <w:snapToGrid w:val="0"/>
        <w:spacing w:before="120" w:beforeLines="50" w:after="120" w:afterLines="50"/>
        <w:rPr>
          <w:rFonts w:ascii="宋体" w:hAnsi="宋体" w:cs="宋体"/>
          <w:b/>
          <w:spacing w:val="40"/>
          <w:kern w:val="0"/>
          <w:sz w:val="36"/>
          <w:szCs w:val="36"/>
        </w:rPr>
      </w:pPr>
    </w:p>
    <w:p w14:paraId="569A10C6">
      <w:pPr>
        <w:spacing w:before="120" w:beforeLines="50" w:after="120" w:afterLines="50" w:line="500" w:lineRule="exact"/>
        <w:rPr>
          <w:rFonts w:ascii="仿宋" w:hAnsi="仿宋" w:eastAsia="仿宋" w:cs="仿宋"/>
          <w:b/>
          <w:spacing w:val="40"/>
          <w:kern w:val="0"/>
          <w:sz w:val="28"/>
          <w:szCs w:val="28"/>
        </w:rPr>
      </w:pPr>
      <w:bookmarkStart w:id="19" w:name="PO_TDCUS_ITEM_PB_REQ_FILE_1_1_0"/>
      <w:bookmarkStart w:id="20" w:name="_Toc496796639"/>
      <w:r>
        <w:rPr>
          <w:rFonts w:hint="eastAsia" w:ascii="仿宋" w:hAnsi="仿宋" w:eastAsia="仿宋" w:cs="仿宋"/>
          <w:b/>
          <w:spacing w:val="40"/>
          <w:kern w:val="0"/>
          <w:sz w:val="28"/>
          <w:szCs w:val="28"/>
          <w:lang w:bidi="ar"/>
        </w:rPr>
        <w:t>特别说明：</w:t>
      </w:r>
    </w:p>
    <w:p w14:paraId="3FAD1BC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hint="eastAsia" w:ascii="仿宋" w:hAnsi="仿宋" w:eastAsia="仿宋" w:cs="仿宋"/>
          <w:b w:val="0"/>
          <w:bCs/>
          <w:sz w:val="28"/>
          <w:szCs w:val="28"/>
          <w:lang w:bidi="ar"/>
        </w:rPr>
      </w:pPr>
      <w:r>
        <w:rPr>
          <w:rFonts w:hint="eastAsia" w:ascii="仿宋" w:hAnsi="仿宋" w:eastAsia="仿宋" w:cs="仿宋"/>
          <w:b w:val="0"/>
          <w:bCs/>
          <w:sz w:val="28"/>
          <w:szCs w:val="28"/>
          <w:lang w:bidi="ar"/>
        </w:rPr>
        <w:t>1.需求中不允许偏离的实质性要求和条件，以“▲”号标明，如投标人未响应的，将被视为无效。</w:t>
      </w:r>
    </w:p>
    <w:p w14:paraId="1EE0FA8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hint="eastAsia" w:ascii="仿宋" w:hAnsi="仿宋" w:eastAsia="仿宋" w:cs="仿宋"/>
          <w:b/>
          <w:sz w:val="28"/>
          <w:szCs w:val="28"/>
          <w:lang w:bidi="ar"/>
        </w:rPr>
      </w:pPr>
      <w:r>
        <w:rPr>
          <w:rFonts w:hint="eastAsia" w:ascii="仿宋" w:hAnsi="仿宋" w:eastAsia="仿宋" w:cs="仿宋"/>
          <w:b/>
          <w:sz w:val="28"/>
          <w:szCs w:val="28"/>
          <w:lang w:bidi="ar"/>
        </w:rPr>
        <w:t>▲</w:t>
      </w:r>
      <w:r>
        <w:rPr>
          <w:rFonts w:hint="eastAsia" w:ascii="仿宋" w:hAnsi="仿宋" w:eastAsia="仿宋" w:cs="仿宋"/>
          <w:b/>
          <w:sz w:val="28"/>
          <w:szCs w:val="28"/>
          <w:lang w:val="en-US" w:eastAsia="zh-CN" w:bidi="ar"/>
        </w:rPr>
        <w:t>2</w:t>
      </w:r>
      <w:r>
        <w:rPr>
          <w:rFonts w:hint="eastAsia" w:ascii="仿宋" w:hAnsi="仿宋" w:eastAsia="仿宋" w:cs="仿宋"/>
          <w:b/>
          <w:sz w:val="28"/>
          <w:szCs w:val="28"/>
          <w:lang w:bidi="ar"/>
        </w:rPr>
        <w:t>.须提供所投货物的有效医疗器械注册证或备案证明的复印件，并同时提供所投产品厂家技术白皮书</w:t>
      </w:r>
      <w:r>
        <w:rPr>
          <w:rFonts w:hint="eastAsia" w:ascii="仿宋" w:hAnsi="仿宋" w:eastAsia="仿宋" w:cs="仿宋"/>
          <w:b/>
          <w:sz w:val="28"/>
          <w:szCs w:val="28"/>
          <w:lang w:val="en-US" w:eastAsia="zh-CN" w:bidi="ar"/>
        </w:rPr>
        <w:t>等技术资料</w:t>
      </w:r>
      <w:r>
        <w:rPr>
          <w:rFonts w:hint="eastAsia" w:ascii="仿宋" w:hAnsi="仿宋" w:eastAsia="仿宋" w:cs="仿宋"/>
          <w:b/>
          <w:sz w:val="28"/>
          <w:szCs w:val="28"/>
          <w:lang w:bidi="ar"/>
        </w:rPr>
        <w:t>，如投标人未响应的，将被视为无效。</w:t>
      </w:r>
    </w:p>
    <w:p w14:paraId="3617426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_GB2312" w:cs="仿宋"/>
          <w:b w:val="0"/>
          <w:bCs/>
          <w:sz w:val="30"/>
          <w:szCs w:val="30"/>
        </w:rPr>
      </w:pPr>
      <w:r>
        <w:rPr>
          <w:rFonts w:hint="eastAsia" w:ascii="仿宋" w:hAnsi="仿宋" w:eastAsia="仿宋" w:cs="仿宋"/>
          <w:b w:val="0"/>
          <w:bCs/>
          <w:sz w:val="28"/>
          <w:szCs w:val="28"/>
          <w:highlight w:val="none"/>
          <w:lang w:val="en-US" w:eastAsia="zh-CN" w:bidi="ar"/>
        </w:rPr>
        <w:t>3</w:t>
      </w:r>
      <w:r>
        <w:rPr>
          <w:rFonts w:hint="eastAsia" w:ascii="仿宋" w:hAnsi="仿宋" w:eastAsia="仿宋" w:cs="仿宋"/>
          <w:b w:val="0"/>
          <w:bCs/>
          <w:sz w:val="28"/>
          <w:szCs w:val="28"/>
          <w:highlight w:val="none"/>
          <w:lang w:bidi="ar"/>
        </w:rPr>
        <w:t>.核心产品在各标项内容中</w:t>
      </w:r>
      <w:r>
        <w:rPr>
          <w:rFonts w:hint="eastAsia" w:ascii="仿宋" w:hAnsi="仿宋" w:eastAsia="仿宋" w:cs="仿宋"/>
          <w:b w:val="0"/>
          <w:bCs/>
          <w:sz w:val="28"/>
          <w:szCs w:val="28"/>
          <w:lang w:bidi="ar"/>
        </w:rPr>
        <w:t>明确，如出现同品牌情况的，评标委员会根据评审原则第4条规定执行</w:t>
      </w:r>
      <w:r>
        <w:rPr>
          <w:rFonts w:hint="eastAsia" w:ascii="仿宋" w:hAnsi="仿宋" w:eastAsia="仿宋_GB2312" w:cs="仿宋_GB2312"/>
          <w:b w:val="0"/>
          <w:bCs/>
          <w:sz w:val="30"/>
          <w:szCs w:val="30"/>
          <w:lang w:bidi="ar"/>
        </w:rPr>
        <w:t>。</w:t>
      </w:r>
    </w:p>
    <w:p w14:paraId="2BE7741A">
      <w:pPr>
        <w:adjustRightInd w:val="0"/>
        <w:snapToGrid w:val="0"/>
        <w:spacing w:beforeLines="50" w:afterLines="50" w:line="4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w:t>
      </w:r>
      <w:r>
        <w:rPr>
          <w:rFonts w:hint="eastAsia" w:ascii="仿宋" w:hAnsi="仿宋" w:eastAsia="仿宋"/>
          <w:b w:val="0"/>
          <w:bCs/>
          <w:color w:val="000000" w:themeColor="text1"/>
          <w:sz w:val="28"/>
          <w:szCs w:val="28"/>
          <w14:textFill>
            <w14:solidFill>
              <w14:schemeClr w14:val="tx1"/>
            </w14:solidFill>
          </w14:textFill>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332C0F45">
      <w:pPr>
        <w:adjustRightInd w:val="0"/>
        <w:snapToGrid w:val="0"/>
        <w:spacing w:beforeLines="50" w:afterLines="50" w:line="4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5F49BD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hint="eastAsia" w:ascii="仿宋" w:hAnsi="仿宋" w:eastAsia="仿宋" w:cs="仿宋"/>
          <w:b w:val="0"/>
          <w:bCs/>
          <w:kern w:val="2"/>
          <w:sz w:val="28"/>
          <w:szCs w:val="28"/>
          <w:lang w:val="en-US" w:eastAsia="zh-CN" w:bidi="ar"/>
        </w:rPr>
      </w:pP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.供应商承诺提供赠品、回扣、采购预算中本身不包含的其他商品或服务，视作无效承诺。</w:t>
      </w:r>
    </w:p>
    <w:p w14:paraId="0169CD04">
      <w:pPr>
        <w:pStyle w:val="468"/>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7</w:t>
      </w:r>
      <w:r>
        <w:rPr>
          <w:rFonts w:hint="eastAsia" w:ascii="仿宋" w:hAnsi="仿宋" w:eastAsia="仿宋" w:cs="仿宋"/>
          <w:b/>
          <w:sz w:val="28"/>
          <w:szCs w:val="28"/>
        </w:rPr>
        <w:t>.</w:t>
      </w:r>
      <w:r>
        <w:rPr>
          <w:rFonts w:hint="eastAsia" w:ascii="仿宋" w:hAnsi="仿宋" w:eastAsia="仿宋" w:cs="仿宋"/>
          <w:b/>
          <w:sz w:val="28"/>
          <w:szCs w:val="28"/>
          <w:lang w:val="en-US" w:eastAsia="zh-CN"/>
        </w:rPr>
        <w:t xml:space="preserve"> X射线计算机体层摄影设备（128排及以上）</w:t>
      </w:r>
      <w:r>
        <w:rPr>
          <w:rFonts w:hint="eastAsia" w:ascii="仿宋" w:hAnsi="仿宋" w:eastAsia="仿宋" w:cs="仿宋"/>
          <w:b/>
          <w:sz w:val="28"/>
          <w:szCs w:val="28"/>
        </w:rPr>
        <w:t>和第三方辅助设备配置数量不允许缺漏，否则将导致投标无效。</w:t>
      </w:r>
    </w:p>
    <w:p w14:paraId="0FEDF35E">
      <w:pPr>
        <w:rPr>
          <w:rFonts w:hint="eastAsia" w:ascii="宋体" w:hAnsi="宋体" w:cs="宋体"/>
          <w:b/>
          <w:sz w:val="36"/>
          <w:szCs w:val="36"/>
          <w:highlight w:val="green"/>
          <w:lang w:bidi="ar"/>
        </w:rPr>
      </w:pPr>
      <w:r>
        <w:rPr>
          <w:rFonts w:hint="eastAsia" w:ascii="宋体" w:hAnsi="宋体" w:cs="宋体"/>
          <w:b/>
          <w:sz w:val="36"/>
          <w:szCs w:val="36"/>
          <w:highlight w:val="green"/>
          <w:lang w:bidi="ar"/>
        </w:rPr>
        <w:br w:type="page"/>
      </w:r>
    </w:p>
    <w:p w14:paraId="164AC62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宋体" w:hAnsi="宋体" w:cs="宋体"/>
          <w:b/>
          <w:sz w:val="36"/>
          <w:szCs w:val="36"/>
          <w:lang w:bidi="ar"/>
        </w:rPr>
      </w:pPr>
      <w:r>
        <w:rPr>
          <w:rFonts w:hint="eastAsia" w:ascii="宋体" w:hAnsi="宋体" w:cs="宋体"/>
          <w:b/>
          <w:sz w:val="36"/>
          <w:szCs w:val="36"/>
          <w:highlight w:val="none"/>
          <w:lang w:bidi="ar"/>
        </w:rPr>
        <w:t>浙江省卫健委超高端CT和DSA采购项目（二）</w:t>
      </w:r>
      <w:r>
        <w:rPr>
          <w:rFonts w:hint="eastAsia" w:ascii="宋体" w:hAnsi="宋体" w:cs="宋体"/>
          <w:b/>
          <w:sz w:val="36"/>
          <w:szCs w:val="36"/>
          <w:lang w:bidi="ar"/>
        </w:rPr>
        <w:t>采购需求</w:t>
      </w:r>
    </w:p>
    <w:p w14:paraId="39C24296">
      <w:pPr>
        <w:pStyle w:val="27"/>
        <w:rPr>
          <w:rFonts w:hint="eastAsia"/>
        </w:rPr>
      </w:pPr>
    </w:p>
    <w:bookmarkEnd w:id="19"/>
    <w:p w14:paraId="1236E405">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both"/>
        <w:textAlignment w:val="auto"/>
        <w:rPr>
          <w:rFonts w:ascii="仿宋" w:hAnsi="仿宋" w:eastAsia="仿宋" w:cs="仿宋_GB2312"/>
          <w:b/>
          <w:bCs/>
          <w:kern w:val="0"/>
          <w:sz w:val="32"/>
          <w:szCs w:val="32"/>
          <w:highlight w:val="none"/>
          <w:lang w:bidi="ar"/>
        </w:rPr>
      </w:pPr>
      <w:r>
        <w:rPr>
          <w:rFonts w:hint="eastAsia" w:ascii="仿宋" w:hAnsi="仿宋" w:eastAsia="仿宋" w:cs="仿宋_GB2312"/>
          <w:b/>
          <w:bCs/>
          <w:kern w:val="0"/>
          <w:sz w:val="32"/>
          <w:szCs w:val="32"/>
          <w:lang w:bidi="ar"/>
        </w:rPr>
        <w:t>标项1</w:t>
      </w:r>
      <w:r>
        <w:rPr>
          <w:rFonts w:hint="eastAsia" w:ascii="仿宋" w:hAnsi="仿宋" w:eastAsia="仿宋" w:cs="仿宋_GB2312"/>
          <w:b/>
          <w:bCs/>
          <w:kern w:val="0"/>
          <w:sz w:val="32"/>
          <w:szCs w:val="32"/>
          <w:lang w:eastAsia="zh-CN" w:bidi="ar"/>
        </w:rPr>
        <w:t>：</w:t>
      </w:r>
      <w:r>
        <w:rPr>
          <w:rFonts w:hint="eastAsia" w:ascii="仿宋" w:hAnsi="仿宋" w:eastAsia="仿宋" w:cs="仿宋_GB2312"/>
          <w:b/>
          <w:bCs/>
          <w:kern w:val="0"/>
          <w:sz w:val="32"/>
          <w:szCs w:val="32"/>
          <w:highlight w:val="none"/>
          <w:lang w:bidi="ar"/>
        </w:rPr>
        <w:t>衢州江山市人民医院-X射线计算机体层摄影设备（128排及以上）</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2023"/>
        <w:gridCol w:w="3180"/>
        <w:gridCol w:w="870"/>
        <w:gridCol w:w="1425"/>
        <w:gridCol w:w="1451"/>
      </w:tblGrid>
      <w:tr w14:paraId="12025E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shd w:val="clear" w:color="auto" w:fill="FFFFFF"/>
            <w:tcMar>
              <w:top w:w="75" w:type="dxa"/>
              <w:left w:w="150" w:type="dxa"/>
              <w:bottom w:w="75" w:type="dxa"/>
              <w:right w:w="150" w:type="dxa"/>
            </w:tcMar>
            <w:vAlign w:val="center"/>
          </w:tcPr>
          <w:p w14:paraId="637C1EE7">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2023" w:type="dxa"/>
            <w:tcBorders>
              <w:right w:val="single" w:color="auto" w:sz="4" w:space="0"/>
            </w:tcBorders>
            <w:shd w:val="clear" w:color="auto" w:fill="FFFFFF"/>
            <w:tcMar>
              <w:top w:w="75" w:type="dxa"/>
              <w:left w:w="150" w:type="dxa"/>
              <w:bottom w:w="75" w:type="dxa"/>
              <w:right w:w="150" w:type="dxa"/>
            </w:tcMar>
            <w:vAlign w:val="center"/>
          </w:tcPr>
          <w:p w14:paraId="02B185FE">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3180" w:type="dxa"/>
            <w:tcBorders>
              <w:left w:val="single" w:color="auto" w:sz="4" w:space="0"/>
            </w:tcBorders>
            <w:shd w:val="clear" w:color="auto" w:fill="FFFFFF"/>
            <w:tcMar>
              <w:top w:w="75" w:type="dxa"/>
              <w:left w:w="150" w:type="dxa"/>
              <w:bottom w:w="75" w:type="dxa"/>
              <w:right w:w="150" w:type="dxa"/>
            </w:tcMar>
            <w:vAlign w:val="center"/>
          </w:tcPr>
          <w:p w14:paraId="7E0BE5D6">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870" w:type="dxa"/>
            <w:shd w:val="clear" w:color="auto" w:fill="FFFFFF"/>
            <w:tcMar>
              <w:top w:w="75" w:type="dxa"/>
              <w:left w:w="150" w:type="dxa"/>
              <w:bottom w:w="75" w:type="dxa"/>
              <w:right w:w="150" w:type="dxa"/>
            </w:tcMar>
            <w:vAlign w:val="center"/>
          </w:tcPr>
          <w:p w14:paraId="10664D2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25" w:type="dxa"/>
            <w:shd w:val="clear" w:color="auto" w:fill="FFFFFF"/>
            <w:tcMar>
              <w:top w:w="75" w:type="dxa"/>
              <w:left w:w="150" w:type="dxa"/>
              <w:bottom w:w="75" w:type="dxa"/>
              <w:right w:w="150" w:type="dxa"/>
            </w:tcMar>
            <w:vAlign w:val="center"/>
          </w:tcPr>
          <w:p w14:paraId="0833B048">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4A33A4CF">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451" w:type="dxa"/>
            <w:shd w:val="clear" w:color="auto" w:fill="FFFFFF"/>
            <w:tcMar>
              <w:top w:w="75" w:type="dxa"/>
              <w:left w:w="150" w:type="dxa"/>
              <w:bottom w:w="75" w:type="dxa"/>
              <w:right w:w="150" w:type="dxa"/>
            </w:tcMar>
            <w:vAlign w:val="center"/>
          </w:tcPr>
          <w:p w14:paraId="0E51A37B">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2E541031">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73602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58E72E0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2023" w:type="dxa"/>
            <w:tcBorders>
              <w:right w:val="single" w:color="auto" w:sz="4" w:space="0"/>
            </w:tcBorders>
            <w:tcMar>
              <w:top w:w="75" w:type="dxa"/>
              <w:left w:w="150" w:type="dxa"/>
              <w:bottom w:w="75" w:type="dxa"/>
              <w:right w:w="150" w:type="dxa"/>
            </w:tcMar>
            <w:vAlign w:val="center"/>
          </w:tcPr>
          <w:p w14:paraId="0317E4F3">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衢州江山市人民医院</w:t>
            </w:r>
          </w:p>
        </w:tc>
        <w:tc>
          <w:tcPr>
            <w:tcW w:w="3180" w:type="dxa"/>
            <w:tcBorders>
              <w:left w:val="single" w:color="auto" w:sz="4" w:space="0"/>
            </w:tcBorders>
            <w:tcMar>
              <w:top w:w="75" w:type="dxa"/>
              <w:left w:w="150" w:type="dxa"/>
              <w:bottom w:w="75" w:type="dxa"/>
              <w:right w:w="150" w:type="dxa"/>
            </w:tcMar>
            <w:vAlign w:val="center"/>
          </w:tcPr>
          <w:p w14:paraId="6A6AE5FA">
            <w:pPr>
              <w:widowControl/>
              <w:jc w:val="center"/>
              <w:rPr>
                <w:rFonts w:hint="eastAsia"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870" w:type="dxa"/>
            <w:tcMar>
              <w:top w:w="75" w:type="dxa"/>
              <w:left w:w="150" w:type="dxa"/>
              <w:bottom w:w="75" w:type="dxa"/>
              <w:right w:w="150" w:type="dxa"/>
            </w:tcMar>
            <w:vAlign w:val="center"/>
          </w:tcPr>
          <w:p w14:paraId="4137A625">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25" w:type="dxa"/>
            <w:tcMar>
              <w:top w:w="75" w:type="dxa"/>
              <w:left w:w="150" w:type="dxa"/>
              <w:bottom w:w="75" w:type="dxa"/>
              <w:right w:w="150" w:type="dxa"/>
            </w:tcMar>
            <w:vAlign w:val="center"/>
          </w:tcPr>
          <w:p w14:paraId="2B5BB9EA">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1500</w:t>
            </w:r>
          </w:p>
        </w:tc>
        <w:tc>
          <w:tcPr>
            <w:tcW w:w="1451" w:type="dxa"/>
            <w:tcMar>
              <w:top w:w="75" w:type="dxa"/>
              <w:left w:w="150" w:type="dxa"/>
              <w:bottom w:w="75" w:type="dxa"/>
              <w:right w:w="150" w:type="dxa"/>
            </w:tcMar>
            <w:vAlign w:val="center"/>
          </w:tcPr>
          <w:p w14:paraId="1CD35628">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bl>
    <w:p w14:paraId="3EEAE395"/>
    <w:p w14:paraId="5D4C08BB">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443"/>
        <w:gridCol w:w="1125"/>
        <w:gridCol w:w="1197"/>
        <w:gridCol w:w="3092"/>
      </w:tblGrid>
      <w:tr w14:paraId="35E0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869" w:type="dxa"/>
            <w:vAlign w:val="center"/>
          </w:tcPr>
          <w:p w14:paraId="086AF73F">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序号</w:t>
            </w:r>
          </w:p>
        </w:tc>
        <w:tc>
          <w:tcPr>
            <w:tcW w:w="4568" w:type="dxa"/>
            <w:gridSpan w:val="2"/>
            <w:vAlign w:val="center"/>
          </w:tcPr>
          <w:p w14:paraId="29433BD7">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主要要求</w:t>
            </w:r>
          </w:p>
        </w:tc>
        <w:tc>
          <w:tcPr>
            <w:tcW w:w="1197" w:type="dxa"/>
            <w:vAlign w:val="center"/>
          </w:tcPr>
          <w:p w14:paraId="27867640">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最高分值</w:t>
            </w:r>
          </w:p>
        </w:tc>
        <w:tc>
          <w:tcPr>
            <w:tcW w:w="3092" w:type="dxa"/>
            <w:vAlign w:val="center"/>
          </w:tcPr>
          <w:p w14:paraId="5287338D">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sz w:val="24"/>
                <w:szCs w:val="24"/>
                <w:lang w:val="en-US" w:eastAsia="zh-CN"/>
              </w:rPr>
              <w:t>评分依据</w:t>
            </w:r>
          </w:p>
        </w:tc>
      </w:tr>
      <w:tr w14:paraId="7729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shd w:val="clear" w:color="auto" w:fill="FFFFFF"/>
            <w:vAlign w:val="center"/>
          </w:tcPr>
          <w:p w14:paraId="11BAEAE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3443" w:type="dxa"/>
            <w:shd w:val="clear" w:color="auto" w:fill="FFFFFF"/>
            <w:vAlign w:val="center"/>
          </w:tcPr>
          <w:p w14:paraId="1402523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扫描机架系统</w:t>
            </w:r>
          </w:p>
        </w:tc>
        <w:tc>
          <w:tcPr>
            <w:tcW w:w="1125" w:type="dxa"/>
            <w:shd w:val="clear" w:color="auto" w:fill="FFFFFF"/>
            <w:vAlign w:val="center"/>
          </w:tcPr>
          <w:p w14:paraId="628C3FB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shd w:val="clear" w:color="auto" w:fill="FFFFFF"/>
            <w:vAlign w:val="center"/>
          </w:tcPr>
          <w:p w14:paraId="5E91269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3092" w:type="dxa"/>
            <w:shd w:val="clear" w:color="auto" w:fill="FFFFFF"/>
            <w:vAlign w:val="center"/>
          </w:tcPr>
          <w:p w14:paraId="7DB556E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r>
      <w:tr w14:paraId="234D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9" w:type="dxa"/>
            <w:shd w:val="clear" w:color="auto" w:fill="FFFFFF"/>
            <w:vAlign w:val="center"/>
          </w:tcPr>
          <w:p w14:paraId="548E030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1.1</w:t>
            </w:r>
          </w:p>
        </w:tc>
        <w:tc>
          <w:tcPr>
            <w:tcW w:w="3443" w:type="dxa"/>
            <w:shd w:val="clear" w:color="auto" w:fill="FFFFFF"/>
            <w:vAlign w:val="center"/>
          </w:tcPr>
          <w:p w14:paraId="3AECE0F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扫描机架孔径≥78cm；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机架可选旋转速度/360°≥5种；</w:t>
            </w:r>
          </w:p>
        </w:tc>
        <w:tc>
          <w:tcPr>
            <w:tcW w:w="1125" w:type="dxa"/>
            <w:shd w:val="clear" w:color="auto" w:fill="FFFFFF"/>
            <w:vAlign w:val="center"/>
          </w:tcPr>
          <w:p w14:paraId="6C049F4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具备</w:t>
            </w:r>
          </w:p>
        </w:tc>
        <w:tc>
          <w:tcPr>
            <w:tcW w:w="1197" w:type="dxa"/>
            <w:shd w:val="clear" w:color="auto" w:fill="FFFFFF"/>
            <w:vAlign w:val="center"/>
          </w:tcPr>
          <w:p w14:paraId="4303A30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auto" w:fill="FFFFFF"/>
            <w:vAlign w:val="center"/>
          </w:tcPr>
          <w:p w14:paraId="2F41AF5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E61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4A36D5C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▲1.2</w:t>
            </w:r>
          </w:p>
        </w:tc>
        <w:tc>
          <w:tcPr>
            <w:tcW w:w="3443" w:type="dxa"/>
            <w:vAlign w:val="center"/>
          </w:tcPr>
          <w:p w14:paraId="4053195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机架最快旋转速度（360°）≤0.28秒；</w:t>
            </w:r>
          </w:p>
          <w:p w14:paraId="6220669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具备一体化内置心电门控技术；</w:t>
            </w:r>
          </w:p>
        </w:tc>
        <w:tc>
          <w:tcPr>
            <w:tcW w:w="1125" w:type="dxa"/>
            <w:vAlign w:val="center"/>
          </w:tcPr>
          <w:p w14:paraId="1AFF29C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w:t>
            </w:r>
          </w:p>
        </w:tc>
        <w:tc>
          <w:tcPr>
            <w:tcW w:w="1197" w:type="dxa"/>
            <w:vAlign w:val="center"/>
          </w:tcPr>
          <w:p w14:paraId="4341399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678D0366">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w:t>
            </w:r>
          </w:p>
        </w:tc>
      </w:tr>
      <w:tr w14:paraId="0667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DB39ED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3443" w:type="dxa"/>
            <w:vAlign w:val="center"/>
          </w:tcPr>
          <w:p w14:paraId="1D8BBA3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滑环数据传输带宽</w:t>
            </w:r>
          </w:p>
        </w:tc>
        <w:tc>
          <w:tcPr>
            <w:tcW w:w="1125" w:type="dxa"/>
            <w:vAlign w:val="center"/>
          </w:tcPr>
          <w:p w14:paraId="5ED4790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≥5Gbps</w:t>
            </w:r>
          </w:p>
        </w:tc>
        <w:tc>
          <w:tcPr>
            <w:tcW w:w="1197" w:type="dxa"/>
            <w:vAlign w:val="center"/>
          </w:tcPr>
          <w:p w14:paraId="5B6E0EF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w:t>
            </w:r>
          </w:p>
        </w:tc>
        <w:tc>
          <w:tcPr>
            <w:tcW w:w="3092" w:type="dxa"/>
            <w:vAlign w:val="center"/>
          </w:tcPr>
          <w:p w14:paraId="531E79D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P≥20Gbps，得3分；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20Gbps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P≥5Gbps，得1分；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5Gbps，不得分</w:t>
            </w:r>
            <w:r>
              <w:rPr>
                <w:rFonts w:hint="eastAsia" w:ascii="仿宋" w:hAnsi="仿宋" w:eastAsia="仿宋" w:cs="仿宋"/>
                <w:color w:val="000000"/>
                <w:kern w:val="0"/>
                <w:sz w:val="24"/>
                <w:szCs w:val="24"/>
                <w:lang w:eastAsia="zh-CN"/>
              </w:rPr>
              <w:t>。</w:t>
            </w:r>
          </w:p>
        </w:tc>
      </w:tr>
      <w:tr w14:paraId="188E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31757C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2</w:t>
            </w:r>
          </w:p>
        </w:tc>
        <w:tc>
          <w:tcPr>
            <w:tcW w:w="3443" w:type="dxa"/>
            <w:vAlign w:val="center"/>
          </w:tcPr>
          <w:p w14:paraId="134C92C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X射线及高压发生器系统</w:t>
            </w:r>
          </w:p>
        </w:tc>
        <w:tc>
          <w:tcPr>
            <w:tcW w:w="1125" w:type="dxa"/>
            <w:vAlign w:val="center"/>
          </w:tcPr>
          <w:p w14:paraId="523EFAE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271DF92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01C33A4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rPr>
            </w:pPr>
            <w:r>
              <w:rPr>
                <w:rFonts w:hint="eastAsia" w:ascii="仿宋" w:hAnsi="仿宋" w:eastAsia="仿宋" w:cs="仿宋"/>
                <w:b/>
                <w:bCs/>
                <w:sz w:val="24"/>
                <w:szCs w:val="24"/>
                <w:lang w:val="en-US" w:eastAsia="zh-CN"/>
              </w:rPr>
              <w:t>/</w:t>
            </w:r>
          </w:p>
        </w:tc>
      </w:tr>
      <w:tr w14:paraId="1C2A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8583F6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2.1</w:t>
            </w:r>
          </w:p>
        </w:tc>
        <w:tc>
          <w:tcPr>
            <w:tcW w:w="3443" w:type="dxa"/>
            <w:vAlign w:val="center"/>
          </w:tcPr>
          <w:p w14:paraId="2639A2C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球管热容量≥30Mhu；</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最小焦点尺寸≤0.8mm²；</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最大焦点尺寸≤2.8mm²；</w:t>
            </w:r>
          </w:p>
        </w:tc>
        <w:tc>
          <w:tcPr>
            <w:tcW w:w="1125" w:type="dxa"/>
            <w:vAlign w:val="center"/>
          </w:tcPr>
          <w:p w14:paraId="371927E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24293AB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73369D0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C32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76F33F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★2.2</w:t>
            </w:r>
          </w:p>
        </w:tc>
        <w:tc>
          <w:tcPr>
            <w:tcW w:w="3443" w:type="dxa"/>
            <w:vAlign w:val="center"/>
          </w:tcPr>
          <w:p w14:paraId="6E6855D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球管最大阳极散热率(非等效)</w:t>
            </w:r>
          </w:p>
        </w:tc>
        <w:tc>
          <w:tcPr>
            <w:tcW w:w="1125" w:type="dxa"/>
            <w:vAlign w:val="center"/>
          </w:tcPr>
          <w:p w14:paraId="0069676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≥1600KHU/min</w:t>
            </w:r>
          </w:p>
        </w:tc>
        <w:tc>
          <w:tcPr>
            <w:tcW w:w="1197" w:type="dxa"/>
            <w:vAlign w:val="center"/>
          </w:tcPr>
          <w:p w14:paraId="5FEEB50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5BD0DE5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P≥1800KHU/min，得5分；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1800KHU/min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P≥1700KHU/min，得3分；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1700KHU/min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P≥1600KHU/min，得1分；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1600KHU/min，不得分</w:t>
            </w:r>
            <w:r>
              <w:rPr>
                <w:rFonts w:hint="eastAsia" w:ascii="仿宋" w:hAnsi="仿宋" w:eastAsia="仿宋" w:cs="仿宋"/>
                <w:color w:val="000000"/>
                <w:kern w:val="0"/>
                <w:sz w:val="24"/>
                <w:szCs w:val="24"/>
                <w:lang w:eastAsia="zh-CN"/>
              </w:rPr>
              <w:t>。</w:t>
            </w:r>
          </w:p>
        </w:tc>
      </w:tr>
      <w:tr w14:paraId="2F81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FED174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★2.3</w:t>
            </w:r>
          </w:p>
        </w:tc>
        <w:tc>
          <w:tcPr>
            <w:tcW w:w="3443" w:type="dxa"/>
            <w:vAlign w:val="center"/>
          </w:tcPr>
          <w:p w14:paraId="3C87A39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高压发生器最大输出功率（非等效）</w:t>
            </w:r>
          </w:p>
        </w:tc>
        <w:tc>
          <w:tcPr>
            <w:tcW w:w="1125" w:type="dxa"/>
            <w:vAlign w:val="center"/>
          </w:tcPr>
          <w:p w14:paraId="5457840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≥80KW</w:t>
            </w:r>
          </w:p>
        </w:tc>
        <w:tc>
          <w:tcPr>
            <w:tcW w:w="1197" w:type="dxa"/>
            <w:vAlign w:val="center"/>
          </w:tcPr>
          <w:p w14:paraId="360D47E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092" w:type="dxa"/>
            <w:vAlign w:val="center"/>
          </w:tcPr>
          <w:p w14:paraId="344E0DF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100KW，得3分；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100KW≥P≥80KW，得1分；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80KW，不得分</w:t>
            </w:r>
            <w:r>
              <w:rPr>
                <w:rFonts w:hint="eastAsia" w:ascii="仿宋" w:hAnsi="仿宋" w:eastAsia="仿宋" w:cs="仿宋"/>
                <w:color w:val="000000"/>
                <w:kern w:val="0"/>
                <w:sz w:val="24"/>
                <w:szCs w:val="24"/>
                <w:lang w:eastAsia="zh-CN"/>
              </w:rPr>
              <w:t>。</w:t>
            </w:r>
          </w:p>
        </w:tc>
      </w:tr>
      <w:tr w14:paraId="3D6F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8A4943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★2.4</w:t>
            </w:r>
          </w:p>
        </w:tc>
        <w:tc>
          <w:tcPr>
            <w:tcW w:w="3443" w:type="dxa"/>
            <w:vAlign w:val="center"/>
          </w:tcPr>
          <w:p w14:paraId="048F501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单球管最高输出管电流（非等效）</w:t>
            </w:r>
          </w:p>
        </w:tc>
        <w:tc>
          <w:tcPr>
            <w:tcW w:w="1125" w:type="dxa"/>
            <w:vAlign w:val="center"/>
          </w:tcPr>
          <w:p w14:paraId="7B57C04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≥900mA</w:t>
            </w:r>
          </w:p>
        </w:tc>
        <w:tc>
          <w:tcPr>
            <w:tcW w:w="1197" w:type="dxa"/>
            <w:vAlign w:val="center"/>
          </w:tcPr>
          <w:p w14:paraId="34ACFDD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710B881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P≥1100mA，得5分；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1100mA</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P≥1000mA，得3分；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1000mA</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P≥900mA，得1分；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900mA，不得分</w:t>
            </w:r>
            <w:r>
              <w:rPr>
                <w:rFonts w:hint="eastAsia" w:ascii="仿宋" w:hAnsi="仿宋" w:eastAsia="仿宋" w:cs="仿宋"/>
                <w:color w:val="000000"/>
                <w:kern w:val="0"/>
                <w:sz w:val="24"/>
                <w:szCs w:val="24"/>
                <w:lang w:eastAsia="zh-CN"/>
              </w:rPr>
              <w:t>。</w:t>
            </w:r>
          </w:p>
        </w:tc>
      </w:tr>
      <w:tr w14:paraId="6C47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BC87C0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★2.5</w:t>
            </w:r>
          </w:p>
        </w:tc>
        <w:tc>
          <w:tcPr>
            <w:tcW w:w="3443" w:type="dxa"/>
            <w:vAlign w:val="center"/>
          </w:tcPr>
          <w:p w14:paraId="6FEBFF6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能谱成像完成一个能量周期的扫描时间</w:t>
            </w:r>
          </w:p>
        </w:tc>
        <w:tc>
          <w:tcPr>
            <w:tcW w:w="1125" w:type="dxa"/>
            <w:vAlign w:val="center"/>
          </w:tcPr>
          <w:p w14:paraId="083FD0A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≤150ms</w:t>
            </w:r>
          </w:p>
        </w:tc>
        <w:tc>
          <w:tcPr>
            <w:tcW w:w="1197" w:type="dxa"/>
            <w:vAlign w:val="center"/>
          </w:tcPr>
          <w:p w14:paraId="59DA6ED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51BB6E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P≤1ms，得5分；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1ms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P≤50ms，得3分；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50ms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P≤150ms，,得1分；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150ms，不得分</w:t>
            </w:r>
            <w:r>
              <w:rPr>
                <w:rFonts w:hint="eastAsia" w:ascii="仿宋" w:hAnsi="仿宋" w:eastAsia="仿宋" w:cs="仿宋"/>
                <w:color w:val="000000"/>
                <w:kern w:val="0"/>
                <w:sz w:val="24"/>
                <w:szCs w:val="24"/>
                <w:lang w:eastAsia="zh-CN"/>
              </w:rPr>
              <w:t>。</w:t>
            </w:r>
          </w:p>
        </w:tc>
      </w:tr>
      <w:tr w14:paraId="7A46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DC5804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w:t>
            </w:r>
          </w:p>
        </w:tc>
        <w:tc>
          <w:tcPr>
            <w:tcW w:w="3443" w:type="dxa"/>
            <w:vAlign w:val="center"/>
          </w:tcPr>
          <w:p w14:paraId="5BAF9B4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数据采集系统</w:t>
            </w:r>
          </w:p>
        </w:tc>
        <w:tc>
          <w:tcPr>
            <w:tcW w:w="1125" w:type="dxa"/>
            <w:vAlign w:val="center"/>
          </w:tcPr>
          <w:p w14:paraId="24433A5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5FFD8B3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167383E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rPr>
            </w:pPr>
            <w:r>
              <w:rPr>
                <w:rFonts w:hint="eastAsia" w:ascii="仿宋" w:hAnsi="仿宋" w:eastAsia="仿宋" w:cs="仿宋"/>
                <w:b/>
                <w:bCs/>
                <w:sz w:val="24"/>
                <w:szCs w:val="24"/>
                <w:lang w:val="en-US" w:eastAsia="zh-CN"/>
              </w:rPr>
              <w:t>/</w:t>
            </w:r>
          </w:p>
        </w:tc>
      </w:tr>
      <w:tr w14:paraId="68F6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10CE71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▲3.1</w:t>
            </w:r>
          </w:p>
        </w:tc>
        <w:tc>
          <w:tcPr>
            <w:tcW w:w="3443" w:type="dxa"/>
            <w:vAlign w:val="center"/>
          </w:tcPr>
          <w:p w14:paraId="7E4413F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探测器物理排数：单套采集系统，探测器Z轴方向物理排数≥256排；或双源探测器Z轴物理排数≥96排×2；或双层探测器Z轴物理排数 ≥2×128排，并提供NMPA认证</w:t>
            </w:r>
          </w:p>
        </w:tc>
        <w:tc>
          <w:tcPr>
            <w:tcW w:w="1125" w:type="dxa"/>
            <w:vAlign w:val="center"/>
          </w:tcPr>
          <w:p w14:paraId="715A845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具备</w:t>
            </w:r>
          </w:p>
        </w:tc>
        <w:tc>
          <w:tcPr>
            <w:tcW w:w="1197" w:type="dxa"/>
            <w:vAlign w:val="center"/>
          </w:tcPr>
          <w:p w14:paraId="7AE0FA9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3A40DD6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r>
      <w:tr w14:paraId="3D60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014444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3.2</w:t>
            </w:r>
          </w:p>
        </w:tc>
        <w:tc>
          <w:tcPr>
            <w:tcW w:w="3443" w:type="dxa"/>
            <w:vAlign w:val="center"/>
          </w:tcPr>
          <w:p w14:paraId="2941011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每排探测器物理单元数</w:t>
            </w:r>
          </w:p>
        </w:tc>
        <w:tc>
          <w:tcPr>
            <w:tcW w:w="1125" w:type="dxa"/>
            <w:vAlign w:val="center"/>
          </w:tcPr>
          <w:p w14:paraId="113B46D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≥800个</w:t>
            </w:r>
          </w:p>
        </w:tc>
        <w:tc>
          <w:tcPr>
            <w:tcW w:w="1197" w:type="dxa"/>
            <w:vAlign w:val="center"/>
          </w:tcPr>
          <w:p w14:paraId="1FDF247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0B02AFE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F82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57D4E0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3.3</w:t>
            </w:r>
          </w:p>
        </w:tc>
        <w:tc>
          <w:tcPr>
            <w:tcW w:w="3443" w:type="dxa"/>
            <w:vAlign w:val="center"/>
          </w:tcPr>
          <w:p w14:paraId="0A513F5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探测器物理单元总个数</w:t>
            </w:r>
          </w:p>
        </w:tc>
        <w:tc>
          <w:tcPr>
            <w:tcW w:w="1125" w:type="dxa"/>
            <w:vAlign w:val="center"/>
          </w:tcPr>
          <w:p w14:paraId="302C930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≥200000个</w:t>
            </w:r>
          </w:p>
        </w:tc>
        <w:tc>
          <w:tcPr>
            <w:tcW w:w="1197" w:type="dxa"/>
            <w:vAlign w:val="center"/>
          </w:tcPr>
          <w:p w14:paraId="0CFB7F2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2ADA0E7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79C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08194F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4</w:t>
            </w:r>
          </w:p>
        </w:tc>
        <w:tc>
          <w:tcPr>
            <w:tcW w:w="3443" w:type="dxa"/>
            <w:vAlign w:val="center"/>
          </w:tcPr>
          <w:p w14:paraId="16F81AD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扫描床系统</w:t>
            </w:r>
          </w:p>
        </w:tc>
        <w:tc>
          <w:tcPr>
            <w:tcW w:w="1125" w:type="dxa"/>
            <w:vAlign w:val="center"/>
          </w:tcPr>
          <w:p w14:paraId="16932E8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w:t>
            </w:r>
          </w:p>
        </w:tc>
        <w:tc>
          <w:tcPr>
            <w:tcW w:w="1197" w:type="dxa"/>
            <w:vAlign w:val="center"/>
          </w:tcPr>
          <w:p w14:paraId="7834250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35D3333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w:t>
            </w:r>
          </w:p>
        </w:tc>
      </w:tr>
      <w:tr w14:paraId="1AE0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09C670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3443" w:type="dxa"/>
            <w:vAlign w:val="center"/>
          </w:tcPr>
          <w:p w14:paraId="5575F97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扫描床垂直升降可低至≤550mm；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扫描床垂直升降可高至≥950mm；</w:t>
            </w:r>
          </w:p>
        </w:tc>
        <w:tc>
          <w:tcPr>
            <w:tcW w:w="1125" w:type="dxa"/>
            <w:vAlign w:val="center"/>
          </w:tcPr>
          <w:p w14:paraId="451E3C4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38E565C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6172ECD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7D6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609677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4.2</w:t>
            </w:r>
          </w:p>
        </w:tc>
        <w:tc>
          <w:tcPr>
            <w:tcW w:w="3443" w:type="dxa"/>
            <w:vAlign w:val="center"/>
          </w:tcPr>
          <w:p w14:paraId="613BE7D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扫描床最快水平移动速度</w:t>
            </w:r>
          </w:p>
        </w:tc>
        <w:tc>
          <w:tcPr>
            <w:tcW w:w="1125" w:type="dxa"/>
            <w:vAlign w:val="center"/>
          </w:tcPr>
          <w:p w14:paraId="3C9BB3A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≥300mm/s</w:t>
            </w:r>
          </w:p>
        </w:tc>
        <w:tc>
          <w:tcPr>
            <w:tcW w:w="1197" w:type="dxa"/>
            <w:vAlign w:val="center"/>
          </w:tcPr>
          <w:p w14:paraId="2947959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61B9E4E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24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8CCD27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4.3</w:t>
            </w:r>
          </w:p>
        </w:tc>
        <w:tc>
          <w:tcPr>
            <w:tcW w:w="3443" w:type="dxa"/>
            <w:vAlign w:val="center"/>
          </w:tcPr>
          <w:p w14:paraId="25FA209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扫描床最大可扫描范围</w:t>
            </w:r>
          </w:p>
        </w:tc>
        <w:tc>
          <w:tcPr>
            <w:tcW w:w="1125" w:type="dxa"/>
            <w:vAlign w:val="center"/>
          </w:tcPr>
          <w:p w14:paraId="3AD5712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≥2000mm</w:t>
            </w:r>
          </w:p>
        </w:tc>
        <w:tc>
          <w:tcPr>
            <w:tcW w:w="1197" w:type="dxa"/>
            <w:vAlign w:val="center"/>
          </w:tcPr>
          <w:p w14:paraId="57BED90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4A93472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193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D8E268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FF0000"/>
                <w:sz w:val="24"/>
                <w:szCs w:val="24"/>
                <w:lang w:eastAsia="zh-CN" w:bidi="ar-SA"/>
              </w:rPr>
            </w:pPr>
            <w:r>
              <w:rPr>
                <w:rFonts w:hint="eastAsia" w:ascii="仿宋" w:hAnsi="仿宋" w:eastAsia="仿宋" w:cs="仿宋"/>
                <w:b/>
                <w:bCs/>
                <w:color w:val="000000"/>
                <w:kern w:val="0"/>
                <w:sz w:val="24"/>
                <w:szCs w:val="24"/>
              </w:rPr>
              <w:t>5</w:t>
            </w:r>
          </w:p>
        </w:tc>
        <w:tc>
          <w:tcPr>
            <w:tcW w:w="3443" w:type="dxa"/>
            <w:vAlign w:val="center"/>
          </w:tcPr>
          <w:p w14:paraId="12C7C3B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FF0000"/>
                <w:kern w:val="0"/>
                <w:sz w:val="24"/>
                <w:szCs w:val="24"/>
              </w:rPr>
            </w:pPr>
            <w:r>
              <w:rPr>
                <w:rFonts w:hint="eastAsia" w:ascii="仿宋" w:hAnsi="仿宋" w:eastAsia="仿宋" w:cs="仿宋"/>
                <w:b/>
                <w:bCs/>
                <w:color w:val="000000"/>
                <w:kern w:val="0"/>
                <w:sz w:val="24"/>
                <w:szCs w:val="24"/>
              </w:rPr>
              <w:t>扫描参数与图像质量</w:t>
            </w:r>
          </w:p>
        </w:tc>
        <w:tc>
          <w:tcPr>
            <w:tcW w:w="1125" w:type="dxa"/>
            <w:vAlign w:val="center"/>
          </w:tcPr>
          <w:p w14:paraId="3993032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kern w:val="0"/>
                <w:sz w:val="24"/>
                <w:szCs w:val="24"/>
              </w:rPr>
              <w:t>/</w:t>
            </w:r>
          </w:p>
        </w:tc>
        <w:tc>
          <w:tcPr>
            <w:tcW w:w="1197" w:type="dxa"/>
            <w:vAlign w:val="center"/>
          </w:tcPr>
          <w:p w14:paraId="43B1E8B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04B618A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sz w:val="24"/>
                <w:szCs w:val="24"/>
                <w:lang w:val="en-US" w:eastAsia="zh-CN"/>
              </w:rPr>
              <w:t>/</w:t>
            </w:r>
          </w:p>
        </w:tc>
      </w:tr>
      <w:tr w14:paraId="35FF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4A1C0F9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3443" w:type="dxa"/>
            <w:vAlign w:val="center"/>
          </w:tcPr>
          <w:p w14:paraId="3C6115F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能谱扫描最大FOV（不含扩展）≥50cm；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螺旋扫描每圈扫描层数≥512层或192*2层/360度；</w:t>
            </w:r>
          </w:p>
        </w:tc>
        <w:tc>
          <w:tcPr>
            <w:tcW w:w="1125" w:type="dxa"/>
            <w:vAlign w:val="center"/>
          </w:tcPr>
          <w:p w14:paraId="371322D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6C1C9C9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3C7AC46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708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DE4A54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5.2</w:t>
            </w:r>
          </w:p>
        </w:tc>
        <w:tc>
          <w:tcPr>
            <w:tcW w:w="3443" w:type="dxa"/>
            <w:vAlign w:val="center"/>
          </w:tcPr>
          <w:p w14:paraId="6A50EC3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最大扫描螺距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2.0:1</w:t>
            </w:r>
          </w:p>
        </w:tc>
        <w:tc>
          <w:tcPr>
            <w:tcW w:w="1125" w:type="dxa"/>
            <w:vAlign w:val="center"/>
          </w:tcPr>
          <w:p w14:paraId="7DF3500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44734DF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3AB94F1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EB3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74B15E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5.3</w:t>
            </w:r>
          </w:p>
        </w:tc>
        <w:tc>
          <w:tcPr>
            <w:tcW w:w="3443" w:type="dxa"/>
            <w:vAlign w:val="center"/>
          </w:tcPr>
          <w:p w14:paraId="292443F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最大动态心肌灌注扫描范围≥16cm；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最大动态全脑灌注扫描范围≥16cm；</w:t>
            </w:r>
          </w:p>
        </w:tc>
        <w:tc>
          <w:tcPr>
            <w:tcW w:w="1125" w:type="dxa"/>
            <w:vAlign w:val="center"/>
          </w:tcPr>
          <w:p w14:paraId="7E43559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613D50B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032A091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B78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6639467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b/>
                <w:bCs/>
                <w:color w:val="000000"/>
                <w:kern w:val="0"/>
                <w:sz w:val="24"/>
                <w:szCs w:val="24"/>
              </w:rPr>
              <w:t>6</w:t>
            </w:r>
          </w:p>
        </w:tc>
        <w:tc>
          <w:tcPr>
            <w:tcW w:w="3443" w:type="dxa"/>
            <w:vAlign w:val="center"/>
          </w:tcPr>
          <w:p w14:paraId="43437DF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临床应用软件</w:t>
            </w:r>
          </w:p>
        </w:tc>
        <w:tc>
          <w:tcPr>
            <w:tcW w:w="1125" w:type="dxa"/>
            <w:vAlign w:val="center"/>
          </w:tcPr>
          <w:p w14:paraId="79341E9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73A31B7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4B086D2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w:t>
            </w:r>
          </w:p>
        </w:tc>
      </w:tr>
      <w:tr w14:paraId="5806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4DDF6E1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6.1</w:t>
            </w:r>
          </w:p>
        </w:tc>
        <w:tc>
          <w:tcPr>
            <w:tcW w:w="3443" w:type="dxa"/>
            <w:vAlign w:val="center"/>
          </w:tcPr>
          <w:p w14:paraId="24DC8DD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具备多平面重建（MPR）；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最大密度投影（MIP）；</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最小密度投影（MinP）；</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曲面重建（CPR）；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容积三维重建（VR）；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区域生长；</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表面重建（SSD）；</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提供多种容积三维重建模板；</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三维仿真内窥镜显示功能；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图像剪影功能；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电影模式图像浏览功能；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多期增强扫描技术；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具备肥胖病人扫描技术；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具备去除检查床软件；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具备骨去除软件；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具备肺部超低剂量成像；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具备CTA血管造影技术；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CTU尿路造影技术；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造影剂自动跟踪技术；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小剂量团注跟踪测试技术；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具备肿瘤评估软件：具备病灶提取，并计算病灶的大小功能具备VR显示病灶的形态，解剖位置功能；具备随访功能；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具备脂肪分析软件：具备测量皮下脂肪、腹腔脂肪等，并通过不同颜色标记功能；</w:t>
            </w:r>
          </w:p>
          <w:p w14:paraId="1A88D6B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具备各厂家超高端CT重建技术；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具备儿科超低剂量成像；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具备成人常规超低剂量成像；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脑出血测量技术；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脑容积测量技术；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具备心脏分析软件；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具备心脏分离功能；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具备心脏血池自动去除功能；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具备冠状动脉束一键提取功能；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具备智能识别心脏长轴位功能：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具备智能识别心脏短轴位功能；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具备心脏投影角度显示功能；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具备冠状动脉最佳平面自动显示功能；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最快时间分辨率≤24ms；</w:t>
            </w:r>
          </w:p>
          <w:p w14:paraId="7B8796C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具备胸痛三联专用分析：</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具备胸痛三联征一站式扫描分析功能；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具备脑卒中分析：具备病灶识别及测量功能；具备缺血性脑卒中一站式联合扫描分析功能；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具备肝脏分析功能：具备肝脏分割、分段、肝组织提取，肝动脉、肝静脉、门静脉血管的提取；具备多期相图像的融合;</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具备CT能谱成像技术；具备物质浓度测定功能；具备虚拟平扫功能；具备单能量图像分析功能；具备负荷心肌灌注功能；</w:t>
            </w:r>
          </w:p>
        </w:tc>
        <w:tc>
          <w:tcPr>
            <w:tcW w:w="1125" w:type="dxa"/>
            <w:vAlign w:val="center"/>
          </w:tcPr>
          <w:p w14:paraId="1B24099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2D75AC9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2B3BC31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DC6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823EA3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6.2</w:t>
            </w:r>
          </w:p>
        </w:tc>
        <w:tc>
          <w:tcPr>
            <w:tcW w:w="3443" w:type="dxa"/>
            <w:vAlign w:val="center"/>
          </w:tcPr>
          <w:p w14:paraId="7667604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具备基物质-肌肉分析功能（提供原厂工作站操作视频证明，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vAlign w:val="center"/>
          </w:tcPr>
          <w:p w14:paraId="6928374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6CB1EA5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6ED8141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9FD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vAlign w:val="center"/>
          </w:tcPr>
          <w:p w14:paraId="16EDAF6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6.3</w:t>
            </w:r>
          </w:p>
        </w:tc>
        <w:tc>
          <w:tcPr>
            <w:tcW w:w="3443" w:type="dxa"/>
            <w:vAlign w:val="center"/>
          </w:tcPr>
          <w:p w14:paraId="3F5A438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rPr>
              <w:t>具备基物质-焦磷酸钙分析功能（提供原厂工作站操作视频证明，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vAlign w:val="center"/>
          </w:tcPr>
          <w:p w14:paraId="6BFC0CF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11ABCCA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5D5A1C5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013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5752558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6.4</w:t>
            </w:r>
          </w:p>
        </w:tc>
        <w:tc>
          <w:tcPr>
            <w:tcW w:w="3443" w:type="dxa"/>
            <w:shd w:val="clear" w:color="000000" w:fill="FFFFFF"/>
            <w:vAlign w:val="center"/>
          </w:tcPr>
          <w:p w14:paraId="2AA1AC8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具备基物质-铝分析功能（提供原厂工作站操作视频证明，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2F050CF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具备</w:t>
            </w:r>
          </w:p>
        </w:tc>
        <w:tc>
          <w:tcPr>
            <w:tcW w:w="1197" w:type="dxa"/>
            <w:shd w:val="clear" w:color="000000" w:fill="FFFFFF"/>
            <w:vAlign w:val="center"/>
          </w:tcPr>
          <w:p w14:paraId="0744AE3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000000" w:fill="FFFFFF"/>
            <w:vAlign w:val="center"/>
          </w:tcPr>
          <w:p w14:paraId="2F832F4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17A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383BBD5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6.5</w:t>
            </w:r>
          </w:p>
        </w:tc>
        <w:tc>
          <w:tcPr>
            <w:tcW w:w="3443" w:type="dxa"/>
            <w:shd w:val="clear" w:color="000000" w:fill="FFFFFF"/>
            <w:vAlign w:val="center"/>
          </w:tcPr>
          <w:p w14:paraId="0163BA3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具备基物质-钡分析功能（提供原厂工作站操作视频证明，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10019DA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具备</w:t>
            </w:r>
          </w:p>
        </w:tc>
        <w:tc>
          <w:tcPr>
            <w:tcW w:w="1197" w:type="dxa"/>
            <w:shd w:val="clear" w:color="000000" w:fill="FFFFFF"/>
            <w:vAlign w:val="center"/>
          </w:tcPr>
          <w:p w14:paraId="4CB2931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000000" w:fill="FFFFFF"/>
            <w:vAlign w:val="center"/>
          </w:tcPr>
          <w:p w14:paraId="0F100DF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FDB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0DECFA5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★6.6</w:t>
            </w:r>
          </w:p>
        </w:tc>
        <w:tc>
          <w:tcPr>
            <w:tcW w:w="3443" w:type="dxa"/>
            <w:shd w:val="clear" w:color="000000" w:fill="FFFFFF"/>
            <w:vAlign w:val="center"/>
          </w:tcPr>
          <w:p w14:paraId="58B0AB5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能谱基物质分离种类（提供原厂工作站操作视频证明，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640AC6D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≥5种</w:t>
            </w:r>
          </w:p>
        </w:tc>
        <w:tc>
          <w:tcPr>
            <w:tcW w:w="1197" w:type="dxa"/>
            <w:shd w:val="clear" w:color="000000" w:fill="FFFFFF"/>
            <w:vAlign w:val="center"/>
          </w:tcPr>
          <w:p w14:paraId="03B116A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shd w:val="clear" w:color="000000" w:fill="FFFFFF"/>
            <w:vAlign w:val="center"/>
          </w:tcPr>
          <w:p w14:paraId="5E448DD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P≥15种，得5分；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15种＞P≥10种，得3分；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10种＞P≥5种，得1分；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P＜5种，不得分。</w:t>
            </w:r>
          </w:p>
        </w:tc>
      </w:tr>
      <w:tr w14:paraId="3DCE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19AC78B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7</w:t>
            </w:r>
          </w:p>
        </w:tc>
        <w:tc>
          <w:tcPr>
            <w:tcW w:w="3443" w:type="dxa"/>
            <w:shd w:val="clear" w:color="000000" w:fill="FFFFFF"/>
            <w:vAlign w:val="center"/>
          </w:tcPr>
          <w:p w14:paraId="38B0E45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使用年限要求</w:t>
            </w:r>
          </w:p>
        </w:tc>
        <w:tc>
          <w:tcPr>
            <w:tcW w:w="1125" w:type="dxa"/>
            <w:shd w:val="clear" w:color="000000" w:fill="FFFFFF"/>
            <w:vAlign w:val="center"/>
          </w:tcPr>
          <w:p w14:paraId="142C272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w:t>
            </w:r>
          </w:p>
        </w:tc>
        <w:tc>
          <w:tcPr>
            <w:tcW w:w="1197" w:type="dxa"/>
            <w:shd w:val="clear" w:color="000000" w:fill="FFFFFF"/>
            <w:vAlign w:val="center"/>
          </w:tcPr>
          <w:p w14:paraId="19E84F9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shd w:val="clear" w:color="000000" w:fill="FFFFFF"/>
            <w:vAlign w:val="center"/>
          </w:tcPr>
          <w:p w14:paraId="30EC77B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rPr>
              <w:t>/</w:t>
            </w:r>
          </w:p>
        </w:tc>
      </w:tr>
      <w:tr w14:paraId="0B9B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5386D8F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★7.1</w:t>
            </w:r>
          </w:p>
        </w:tc>
        <w:tc>
          <w:tcPr>
            <w:tcW w:w="3443" w:type="dxa"/>
            <w:shd w:val="clear" w:color="000000" w:fill="FFFFFF"/>
            <w:vAlign w:val="center"/>
          </w:tcPr>
          <w:p w14:paraId="43B808D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所投产品使用年限，以设备铭牌为准</w:t>
            </w:r>
          </w:p>
        </w:tc>
        <w:tc>
          <w:tcPr>
            <w:tcW w:w="1125" w:type="dxa"/>
            <w:shd w:val="clear" w:color="000000" w:fill="FFFFFF"/>
            <w:vAlign w:val="center"/>
          </w:tcPr>
          <w:p w14:paraId="5C97A64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≥8年</w:t>
            </w:r>
          </w:p>
        </w:tc>
        <w:tc>
          <w:tcPr>
            <w:tcW w:w="1197" w:type="dxa"/>
            <w:shd w:val="clear" w:color="000000" w:fill="FFFFFF"/>
            <w:vAlign w:val="center"/>
          </w:tcPr>
          <w:p w14:paraId="76C2619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p>
        </w:tc>
        <w:tc>
          <w:tcPr>
            <w:tcW w:w="3092" w:type="dxa"/>
            <w:shd w:val="clear" w:color="000000" w:fill="FFFFFF"/>
            <w:vAlign w:val="center"/>
          </w:tcPr>
          <w:p w14:paraId="7634E20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P≥15年，得5分；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15年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P≥10年，得3分；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P≥8年，得1分；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8年，不得分</w:t>
            </w:r>
            <w:r>
              <w:rPr>
                <w:rFonts w:hint="eastAsia" w:ascii="仿宋" w:hAnsi="仿宋" w:eastAsia="仿宋" w:cs="仿宋"/>
                <w:color w:val="000000"/>
                <w:kern w:val="0"/>
                <w:sz w:val="24"/>
                <w:szCs w:val="24"/>
                <w:lang w:eastAsia="zh-CN"/>
              </w:rPr>
              <w:t>。</w:t>
            </w:r>
          </w:p>
        </w:tc>
      </w:tr>
      <w:tr w14:paraId="5A51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52712FC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▲8</w:t>
            </w:r>
          </w:p>
        </w:tc>
        <w:tc>
          <w:tcPr>
            <w:tcW w:w="3443" w:type="dxa"/>
            <w:shd w:val="clear" w:color="000000" w:fill="FFFFFF"/>
            <w:vAlign w:val="center"/>
          </w:tcPr>
          <w:p w14:paraId="2B84F20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kern w:val="0"/>
                <w:sz w:val="24"/>
                <w:szCs w:val="24"/>
              </w:rPr>
              <w:t>配置要求</w:t>
            </w:r>
          </w:p>
        </w:tc>
        <w:tc>
          <w:tcPr>
            <w:tcW w:w="1125" w:type="dxa"/>
            <w:shd w:val="clear" w:color="000000" w:fill="FFFFFF"/>
            <w:vAlign w:val="center"/>
          </w:tcPr>
          <w:p w14:paraId="1DE34F7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kern w:val="0"/>
                <w:sz w:val="24"/>
                <w:szCs w:val="24"/>
              </w:rPr>
              <w:t>/</w:t>
            </w:r>
          </w:p>
        </w:tc>
        <w:tc>
          <w:tcPr>
            <w:tcW w:w="1197" w:type="dxa"/>
            <w:shd w:val="clear" w:color="000000" w:fill="FFFFFF"/>
            <w:vAlign w:val="center"/>
          </w:tcPr>
          <w:p w14:paraId="6CA8F45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c>
          <w:tcPr>
            <w:tcW w:w="3092" w:type="dxa"/>
            <w:shd w:val="clear" w:color="000000" w:fill="FFFFFF"/>
            <w:vAlign w:val="center"/>
          </w:tcPr>
          <w:p w14:paraId="4AE18A3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rPr>
              <w:t>/</w:t>
            </w:r>
          </w:p>
        </w:tc>
      </w:tr>
      <w:tr w14:paraId="779E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76F7FCD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8.1</w:t>
            </w:r>
          </w:p>
        </w:tc>
        <w:tc>
          <w:tcPr>
            <w:tcW w:w="3443" w:type="dxa"/>
            <w:shd w:val="clear" w:color="000000" w:fill="FFFFFF"/>
            <w:vAlign w:val="center"/>
          </w:tcPr>
          <w:p w14:paraId="1F5C525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X射线计算机体层摄影设备（128排及以上）：1套。 </w:t>
            </w:r>
          </w:p>
        </w:tc>
        <w:tc>
          <w:tcPr>
            <w:tcW w:w="1125" w:type="dxa"/>
            <w:shd w:val="clear" w:color="000000" w:fill="FFFFFF"/>
            <w:vAlign w:val="center"/>
          </w:tcPr>
          <w:p w14:paraId="504DC40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34D5D86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1F94E10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7DA4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47B53CC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8.2</w:t>
            </w:r>
          </w:p>
        </w:tc>
        <w:tc>
          <w:tcPr>
            <w:tcW w:w="3443" w:type="dxa"/>
            <w:shd w:val="clear" w:color="000000" w:fill="FFFFFF"/>
            <w:vAlign w:val="center"/>
          </w:tcPr>
          <w:p w14:paraId="338987B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协助医院完成PACS接入。 </w:t>
            </w:r>
          </w:p>
        </w:tc>
        <w:tc>
          <w:tcPr>
            <w:tcW w:w="1125" w:type="dxa"/>
            <w:shd w:val="clear" w:color="000000" w:fill="FFFFFF"/>
            <w:vAlign w:val="center"/>
          </w:tcPr>
          <w:p w14:paraId="0A0CF83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52E68E3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6BD5D9E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131D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502C6AB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8.3</w:t>
            </w:r>
          </w:p>
        </w:tc>
        <w:tc>
          <w:tcPr>
            <w:tcW w:w="3443" w:type="dxa"/>
            <w:shd w:val="clear" w:color="000000" w:fill="FFFFFF"/>
            <w:vAlign w:val="center"/>
          </w:tcPr>
          <w:p w14:paraId="199602DD">
            <w:pPr>
              <w:keepNext w:val="0"/>
              <w:keepLines w:val="0"/>
              <w:pageBreakBefore w:val="0"/>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kern w:val="0"/>
                <w:sz w:val="24"/>
                <w:szCs w:val="24"/>
              </w:rPr>
            </w:pPr>
            <w:r>
              <w:rPr>
                <w:rFonts w:hint="eastAsia" w:ascii="仿宋" w:hAnsi="仿宋" w:eastAsia="仿宋" w:cs="仿宋"/>
                <w:b/>
                <w:bCs/>
                <w:sz w:val="24"/>
                <w:szCs w:val="24"/>
              </w:rPr>
              <w:t>高压注射器（双筒）1套（注明品牌、型号）。</w:t>
            </w:r>
          </w:p>
        </w:tc>
        <w:tc>
          <w:tcPr>
            <w:tcW w:w="1125" w:type="dxa"/>
            <w:shd w:val="clear" w:color="000000" w:fill="FFFFFF"/>
            <w:vAlign w:val="center"/>
          </w:tcPr>
          <w:p w14:paraId="3B20341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3EAF855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5B6AD51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30FA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0AB05A6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8.4</w:t>
            </w:r>
          </w:p>
        </w:tc>
        <w:tc>
          <w:tcPr>
            <w:tcW w:w="3443" w:type="dxa"/>
            <w:shd w:val="clear" w:color="000000" w:fill="FFFFFF"/>
            <w:vAlign w:val="center"/>
          </w:tcPr>
          <w:p w14:paraId="7D1F4748">
            <w:pPr>
              <w:keepNext w:val="0"/>
              <w:keepLines w:val="0"/>
              <w:pageBreakBefore w:val="0"/>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kern w:val="0"/>
                <w:sz w:val="24"/>
                <w:szCs w:val="24"/>
              </w:rPr>
            </w:pPr>
            <w:r>
              <w:rPr>
                <w:rFonts w:hint="eastAsia" w:ascii="仿宋" w:hAnsi="仿宋" w:eastAsia="仿宋" w:cs="仿宋"/>
                <w:b/>
                <w:bCs/>
                <w:sz w:val="24"/>
                <w:szCs w:val="24"/>
              </w:rPr>
              <w:t>原厂后处理影像工作站1套</w:t>
            </w:r>
          </w:p>
        </w:tc>
        <w:tc>
          <w:tcPr>
            <w:tcW w:w="1125" w:type="dxa"/>
            <w:shd w:val="clear" w:color="000000" w:fill="FFFFFF"/>
            <w:vAlign w:val="center"/>
          </w:tcPr>
          <w:p w14:paraId="70EA478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66444B4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w:t>
            </w:r>
          </w:p>
        </w:tc>
        <w:tc>
          <w:tcPr>
            <w:tcW w:w="3092" w:type="dxa"/>
            <w:shd w:val="clear" w:color="000000" w:fill="FFFFFF"/>
            <w:vAlign w:val="center"/>
          </w:tcPr>
          <w:p w14:paraId="6F68A02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3DC3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09A6D28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9</w:t>
            </w:r>
          </w:p>
        </w:tc>
        <w:tc>
          <w:tcPr>
            <w:tcW w:w="3443" w:type="dxa"/>
            <w:shd w:val="clear" w:color="000000" w:fill="FFFFFF"/>
            <w:vAlign w:val="center"/>
          </w:tcPr>
          <w:p w14:paraId="2774C11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保修要求</w:t>
            </w:r>
          </w:p>
        </w:tc>
        <w:tc>
          <w:tcPr>
            <w:tcW w:w="1125" w:type="dxa"/>
            <w:shd w:val="clear" w:color="000000" w:fill="FFFFFF"/>
            <w:vAlign w:val="center"/>
          </w:tcPr>
          <w:p w14:paraId="72A3826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1197" w:type="dxa"/>
            <w:shd w:val="clear" w:color="000000" w:fill="FFFFFF"/>
            <w:vAlign w:val="center"/>
          </w:tcPr>
          <w:p w14:paraId="7ED50E2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6055C67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kern w:val="0"/>
                <w:sz w:val="24"/>
                <w:szCs w:val="24"/>
              </w:rPr>
              <w:t>/</w:t>
            </w:r>
          </w:p>
        </w:tc>
      </w:tr>
      <w:tr w14:paraId="66A1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6DB4832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9.1</w:t>
            </w:r>
          </w:p>
        </w:tc>
        <w:tc>
          <w:tcPr>
            <w:tcW w:w="3443" w:type="dxa"/>
            <w:shd w:val="clear" w:color="000000" w:fill="FFFFFF"/>
            <w:vAlign w:val="center"/>
          </w:tcPr>
          <w:p w14:paraId="759FF6D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整机免费原厂质保≥3年（不足3年视为投标无效</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投标价格含整机原厂质保≥3年</w:t>
            </w:r>
            <w:r>
              <w:rPr>
                <w:rFonts w:hint="eastAsia" w:ascii="仿宋" w:hAnsi="仿宋" w:eastAsia="仿宋" w:cs="仿宋"/>
                <w:b/>
                <w:bCs/>
                <w:kern w:val="0"/>
                <w:sz w:val="24"/>
                <w:szCs w:val="24"/>
              </w:rPr>
              <w:t>）</w:t>
            </w:r>
          </w:p>
        </w:tc>
        <w:tc>
          <w:tcPr>
            <w:tcW w:w="1125" w:type="dxa"/>
            <w:shd w:val="clear" w:color="000000" w:fill="FFFFFF"/>
            <w:vAlign w:val="center"/>
          </w:tcPr>
          <w:p w14:paraId="6BAAAB6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color w:val="auto"/>
                <w:kern w:val="0"/>
                <w:sz w:val="24"/>
                <w:szCs w:val="24"/>
                <w:lang w:val="en-US" w:eastAsia="zh-CN"/>
              </w:rPr>
              <w:t>具备</w:t>
            </w:r>
          </w:p>
        </w:tc>
        <w:tc>
          <w:tcPr>
            <w:tcW w:w="1197" w:type="dxa"/>
            <w:shd w:val="clear" w:color="000000" w:fill="FFFFFF"/>
            <w:vAlign w:val="center"/>
          </w:tcPr>
          <w:p w14:paraId="336CA7F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2ECF53C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kern w:val="0"/>
                <w:sz w:val="24"/>
                <w:szCs w:val="24"/>
              </w:rPr>
              <w:t>/</w:t>
            </w:r>
          </w:p>
        </w:tc>
      </w:tr>
      <w:tr w14:paraId="308F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275F001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kern w:val="0"/>
                <w:sz w:val="24"/>
                <w:szCs w:val="24"/>
                <w:lang w:val="en-US" w:eastAsia="zh-CN"/>
              </w:rPr>
              <w:t>9.2</w:t>
            </w:r>
          </w:p>
        </w:tc>
        <w:tc>
          <w:tcPr>
            <w:tcW w:w="3443" w:type="dxa"/>
            <w:shd w:val="clear" w:color="000000" w:fill="FFFFFF"/>
            <w:vAlign w:val="center"/>
          </w:tcPr>
          <w:p w14:paraId="7D56E89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val="0"/>
                <w:bCs w:val="0"/>
                <w:i w:val="0"/>
                <w:iCs w:val="0"/>
                <w:caps w:val="0"/>
                <w:spacing w:val="0"/>
                <w:kern w:val="0"/>
                <w:sz w:val="24"/>
                <w:szCs w:val="24"/>
                <w:shd w:val="clear"/>
              </w:rPr>
              <w:t>原厂保修</w:t>
            </w:r>
            <w:r>
              <w:rPr>
                <w:rFonts w:hint="eastAsia" w:ascii="仿宋" w:hAnsi="仿宋" w:eastAsia="仿宋" w:cs="仿宋"/>
                <w:b w:val="0"/>
                <w:bCs w:val="0"/>
                <w:kern w:val="0"/>
                <w:sz w:val="24"/>
                <w:szCs w:val="24"/>
              </w:rPr>
              <w:t>每增加1年得2分，最多得4分</w:t>
            </w:r>
          </w:p>
        </w:tc>
        <w:tc>
          <w:tcPr>
            <w:tcW w:w="1125" w:type="dxa"/>
            <w:shd w:val="clear" w:color="000000" w:fill="FFFFFF"/>
            <w:vAlign w:val="center"/>
          </w:tcPr>
          <w:p w14:paraId="6D6FBE9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val="0"/>
                <w:bCs w:val="0"/>
                <w:color w:val="auto"/>
                <w:kern w:val="0"/>
                <w:sz w:val="24"/>
                <w:szCs w:val="24"/>
                <w:lang w:val="en-US" w:eastAsia="zh-CN"/>
              </w:rPr>
              <w:t>/</w:t>
            </w:r>
          </w:p>
        </w:tc>
        <w:tc>
          <w:tcPr>
            <w:tcW w:w="1197" w:type="dxa"/>
            <w:shd w:val="clear" w:color="000000" w:fill="FFFFFF"/>
            <w:vAlign w:val="center"/>
          </w:tcPr>
          <w:p w14:paraId="23992BB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val="0"/>
                <w:bCs w:val="0"/>
                <w:sz w:val="24"/>
                <w:szCs w:val="24"/>
              </w:rPr>
              <w:t>4</w:t>
            </w:r>
          </w:p>
        </w:tc>
        <w:tc>
          <w:tcPr>
            <w:tcW w:w="3092" w:type="dxa"/>
            <w:shd w:val="clear" w:color="000000" w:fill="FFFFFF"/>
            <w:vAlign w:val="center"/>
          </w:tcPr>
          <w:p w14:paraId="015B52C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rPr>
              <w:t>每增加1年得2分，最多得4分</w:t>
            </w:r>
            <w:r>
              <w:rPr>
                <w:rFonts w:hint="eastAsia" w:ascii="仿宋" w:hAnsi="仿宋" w:eastAsia="仿宋" w:cs="仿宋"/>
                <w:b w:val="0"/>
                <w:bCs w:val="0"/>
                <w:color w:val="auto"/>
                <w:kern w:val="0"/>
                <w:sz w:val="24"/>
                <w:szCs w:val="24"/>
                <w:lang w:eastAsia="zh-CN"/>
              </w:rPr>
              <w:t>。</w:t>
            </w:r>
          </w:p>
        </w:tc>
      </w:tr>
    </w:tbl>
    <w:p w14:paraId="7A2BB378">
      <w:pPr>
        <w:rPr>
          <w:rFonts w:hint="eastAsia" w:ascii="仿宋" w:hAnsi="仿宋" w:eastAsia="仿宋"/>
          <w:b/>
          <w:bCs/>
          <w:sz w:val="32"/>
          <w:szCs w:val="32"/>
        </w:rPr>
      </w:pPr>
    </w:p>
    <w:p w14:paraId="2C90EA56">
      <w:pPr>
        <w:adjustRightInd w:val="0"/>
        <w:snapToGrid w:val="0"/>
        <w:spacing w:before="157" w:beforeLines="50" w:after="157" w:afterLines="50" w:line="460" w:lineRule="exact"/>
        <w:ind w:firstLine="562" w:firstLineChars="200"/>
        <w:rPr>
          <w:rFonts w:ascii="仿宋" w:hAnsi="仿宋" w:eastAsia="仿宋"/>
          <w:b/>
          <w:bCs/>
          <w:sz w:val="32"/>
          <w:szCs w:val="32"/>
        </w:rPr>
      </w:pPr>
      <w:r>
        <w:rPr>
          <w:rFonts w:hint="eastAsia" w:ascii="仿宋" w:hAnsi="仿宋" w:eastAsia="仿宋" w:cs="仿宋"/>
          <w:b/>
          <w:bCs/>
          <w:color w:val="auto"/>
          <w:kern w:val="2"/>
          <w:sz w:val="28"/>
          <w:szCs w:val="28"/>
          <w:lang w:val="en-US" w:eastAsia="zh-CN" w:bidi="ar-SA"/>
        </w:rPr>
        <w:t>注：部分评分项需采用视频演示（MP4、avi或rmvb格式，PPT、图片演示不得分），</w:t>
      </w:r>
      <w:r>
        <w:rPr>
          <w:rFonts w:hint="eastAsia" w:ascii="仿宋" w:hAnsi="仿宋" w:eastAsia="仿宋" w:cs="仿宋"/>
          <w:b/>
          <w:bCs/>
          <w:i w:val="0"/>
          <w:iCs w:val="0"/>
          <w:caps w:val="0"/>
          <w:color w:val="auto"/>
          <w:spacing w:val="0"/>
          <w:sz w:val="28"/>
          <w:szCs w:val="28"/>
          <w:shd w:val="clear"/>
        </w:rPr>
        <w:t>单条款的视频演示时长不超过2分钟，文件</w:t>
      </w:r>
      <w:r>
        <w:rPr>
          <w:rFonts w:hint="eastAsia" w:ascii="仿宋" w:hAnsi="仿宋" w:eastAsia="仿宋" w:cs="仿宋"/>
          <w:b/>
          <w:bCs/>
          <w:i w:val="0"/>
          <w:iCs w:val="0"/>
          <w:caps w:val="0"/>
          <w:color w:val="auto"/>
          <w:spacing w:val="0"/>
          <w:sz w:val="28"/>
          <w:szCs w:val="28"/>
          <w:shd w:val="clear"/>
          <w:lang w:val="en-US" w:eastAsia="zh-CN"/>
        </w:rPr>
        <w:t>名</w:t>
      </w:r>
      <w:r>
        <w:rPr>
          <w:rFonts w:hint="eastAsia" w:ascii="仿宋" w:hAnsi="仿宋" w:eastAsia="仿宋" w:cs="仿宋"/>
          <w:b/>
          <w:bCs/>
          <w:i w:val="0"/>
          <w:iCs w:val="0"/>
          <w:caps w:val="0"/>
          <w:color w:val="auto"/>
          <w:spacing w:val="0"/>
          <w:sz w:val="28"/>
          <w:szCs w:val="28"/>
          <w:shd w:val="clear"/>
        </w:rPr>
        <w:t>请以条目的对应编号命名</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lang w:val="en-US" w:eastAsia="zh-CN"/>
        </w:rPr>
        <w:t>如6.2为一个视频、6.3为一个视频</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rPr>
        <w:t>。</w:t>
      </w:r>
      <w:r>
        <w:rPr>
          <w:rFonts w:hint="eastAsia" w:ascii="仿宋" w:hAnsi="仿宋" w:eastAsia="仿宋" w:cs="仿宋"/>
          <w:b/>
          <w:bCs/>
          <w:color w:val="auto"/>
          <w:sz w:val="28"/>
          <w:szCs w:val="28"/>
          <w:lang w:bidi="ar-SA"/>
        </w:rPr>
        <w:t>演示U盘或光盘应当密封单独包装并在包装上标注演示U盘或演示光盘、项目名称、标项、供应商名称并加盖公章</w:t>
      </w:r>
      <w:r>
        <w:rPr>
          <w:rFonts w:hint="eastAsia" w:ascii="仿宋" w:hAnsi="仿宋" w:eastAsia="仿宋" w:cs="仿宋"/>
          <w:b/>
          <w:bCs/>
          <w:color w:val="auto"/>
          <w:kern w:val="2"/>
          <w:sz w:val="28"/>
          <w:szCs w:val="28"/>
          <w:lang w:val="en-US" w:eastAsia="zh-CN" w:bidi="ar-SA"/>
        </w:rPr>
        <w:t>，在投标截止时间前送达指定地点</w:t>
      </w:r>
      <w:r>
        <w:rPr>
          <w:rFonts w:hint="eastAsia" w:ascii="仿宋" w:hAnsi="仿宋" w:eastAsia="仿宋" w:cs="仿宋"/>
          <w:b/>
          <w:bCs/>
          <w:color w:val="auto"/>
          <w:sz w:val="28"/>
          <w:szCs w:val="28"/>
          <w:lang w:bidi="ar-SA"/>
        </w:rPr>
        <w:t>。</w:t>
      </w:r>
      <w:r>
        <w:rPr>
          <w:rFonts w:hint="eastAsia" w:ascii="仿宋" w:hAnsi="仿宋" w:eastAsia="仿宋" w:cs="仿宋"/>
          <w:b/>
          <w:bCs/>
          <w:color w:val="auto"/>
          <w:kern w:val="2"/>
          <w:sz w:val="28"/>
          <w:szCs w:val="28"/>
          <w:lang w:val="en-US" w:eastAsia="zh-CN" w:bidi="ar-SA"/>
        </w:rPr>
        <w:t>供应商对其录制的视频负责，应采取常规的MP4、avi或rmvb格式录制，确保常规的播放器能正常播放，如无法播放由供应商自行承担责任。评标委员会根据演示视频文件的情况进行打分。</w:t>
      </w:r>
      <w:r>
        <w:rPr>
          <w:rFonts w:hint="eastAsia" w:ascii="仿宋" w:hAnsi="仿宋" w:eastAsia="仿宋"/>
          <w:b/>
          <w:bCs/>
          <w:sz w:val="32"/>
          <w:szCs w:val="32"/>
        </w:rPr>
        <w:br w:type="page"/>
      </w:r>
    </w:p>
    <w:p w14:paraId="3907C2D1">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left"/>
        <w:textAlignment w:val="auto"/>
        <w:rPr>
          <w:rFonts w:ascii="仿宋" w:hAnsi="仿宋" w:eastAsia="仿宋" w:cs="仿宋_GB2312"/>
          <w:b/>
          <w:bCs/>
          <w:kern w:val="0"/>
          <w:sz w:val="32"/>
          <w:szCs w:val="32"/>
          <w:lang w:bidi="ar"/>
        </w:rPr>
      </w:pPr>
      <w:r>
        <w:rPr>
          <w:rFonts w:hint="eastAsia" w:ascii="仿宋" w:hAnsi="仿宋" w:eastAsia="仿宋" w:cs="仿宋_GB2312"/>
          <w:b/>
          <w:bCs/>
          <w:kern w:val="0"/>
          <w:sz w:val="32"/>
          <w:szCs w:val="32"/>
          <w:lang w:bidi="ar"/>
        </w:rPr>
        <w:t>标项</w:t>
      </w:r>
      <w:r>
        <w:rPr>
          <w:rFonts w:hint="eastAsia" w:ascii="仿宋" w:hAnsi="仿宋" w:eastAsia="仿宋" w:cs="仿宋_GB2312"/>
          <w:b/>
          <w:bCs/>
          <w:kern w:val="0"/>
          <w:sz w:val="32"/>
          <w:szCs w:val="32"/>
          <w:lang w:val="en-US" w:eastAsia="zh-CN" w:bidi="ar"/>
        </w:rPr>
        <w:t>2</w:t>
      </w:r>
      <w:r>
        <w:rPr>
          <w:rFonts w:hint="eastAsia" w:ascii="仿宋" w:hAnsi="仿宋" w:eastAsia="仿宋" w:cs="仿宋_GB2312"/>
          <w:b/>
          <w:bCs/>
          <w:kern w:val="0"/>
          <w:sz w:val="32"/>
          <w:szCs w:val="32"/>
          <w:lang w:eastAsia="zh-CN" w:bidi="ar"/>
        </w:rPr>
        <w:t>：</w:t>
      </w:r>
      <w:r>
        <w:rPr>
          <w:rFonts w:hint="eastAsia" w:ascii="仿宋" w:hAnsi="仿宋" w:eastAsia="仿宋" w:cs="仿宋_GB2312"/>
          <w:b/>
          <w:bCs/>
          <w:kern w:val="0"/>
          <w:sz w:val="32"/>
          <w:szCs w:val="32"/>
          <w:highlight w:val="none"/>
          <w:lang w:bidi="ar"/>
        </w:rPr>
        <w:t>丽水市-X射线计算机体层摄影设备（128排及以上）</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1858"/>
        <w:gridCol w:w="3178"/>
        <w:gridCol w:w="958"/>
        <w:gridCol w:w="1440"/>
        <w:gridCol w:w="1515"/>
      </w:tblGrid>
      <w:tr w14:paraId="1B4D2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51" w:type="dxa"/>
            <w:shd w:val="clear" w:color="auto" w:fill="FFFFFF"/>
            <w:tcMar>
              <w:top w:w="75" w:type="dxa"/>
              <w:left w:w="150" w:type="dxa"/>
              <w:bottom w:w="75" w:type="dxa"/>
              <w:right w:w="150" w:type="dxa"/>
            </w:tcMar>
            <w:vAlign w:val="center"/>
          </w:tcPr>
          <w:p w14:paraId="5C31CAC3">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1858" w:type="dxa"/>
            <w:tcBorders>
              <w:right w:val="single" w:color="auto" w:sz="4" w:space="0"/>
            </w:tcBorders>
            <w:shd w:val="clear" w:color="auto" w:fill="FFFFFF"/>
            <w:tcMar>
              <w:top w:w="75" w:type="dxa"/>
              <w:left w:w="150" w:type="dxa"/>
              <w:bottom w:w="75" w:type="dxa"/>
              <w:right w:w="150" w:type="dxa"/>
            </w:tcMar>
            <w:vAlign w:val="center"/>
          </w:tcPr>
          <w:p w14:paraId="2E33B5FA">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3178" w:type="dxa"/>
            <w:tcBorders>
              <w:left w:val="single" w:color="auto" w:sz="4" w:space="0"/>
            </w:tcBorders>
            <w:shd w:val="clear" w:color="auto" w:fill="FFFFFF"/>
            <w:tcMar>
              <w:top w:w="75" w:type="dxa"/>
              <w:left w:w="150" w:type="dxa"/>
              <w:bottom w:w="75" w:type="dxa"/>
              <w:right w:w="150" w:type="dxa"/>
            </w:tcMar>
            <w:vAlign w:val="center"/>
          </w:tcPr>
          <w:p w14:paraId="3E5CF3B3">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958" w:type="dxa"/>
            <w:shd w:val="clear" w:color="auto" w:fill="FFFFFF"/>
            <w:tcMar>
              <w:top w:w="75" w:type="dxa"/>
              <w:left w:w="150" w:type="dxa"/>
              <w:bottom w:w="75" w:type="dxa"/>
              <w:right w:w="150" w:type="dxa"/>
            </w:tcMar>
            <w:vAlign w:val="center"/>
          </w:tcPr>
          <w:p w14:paraId="5848BD4A">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40" w:type="dxa"/>
            <w:shd w:val="clear" w:color="auto" w:fill="FFFFFF"/>
            <w:tcMar>
              <w:top w:w="75" w:type="dxa"/>
              <w:left w:w="150" w:type="dxa"/>
              <w:bottom w:w="75" w:type="dxa"/>
              <w:right w:w="150" w:type="dxa"/>
            </w:tcMar>
            <w:vAlign w:val="center"/>
          </w:tcPr>
          <w:p w14:paraId="62C6668B">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17B387F1">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515" w:type="dxa"/>
            <w:shd w:val="clear" w:color="auto" w:fill="FFFFFF"/>
            <w:tcMar>
              <w:top w:w="75" w:type="dxa"/>
              <w:left w:w="150" w:type="dxa"/>
              <w:bottom w:w="75" w:type="dxa"/>
              <w:right w:w="150" w:type="dxa"/>
            </w:tcMar>
            <w:vAlign w:val="center"/>
          </w:tcPr>
          <w:p w14:paraId="6E2704AC">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6E507FA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6A562A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313F0622">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1858" w:type="dxa"/>
            <w:tcBorders>
              <w:right w:val="single" w:color="auto" w:sz="4" w:space="0"/>
            </w:tcBorders>
            <w:tcMar>
              <w:top w:w="75" w:type="dxa"/>
              <w:left w:w="150" w:type="dxa"/>
              <w:bottom w:w="75" w:type="dxa"/>
              <w:right w:w="150" w:type="dxa"/>
            </w:tcMar>
            <w:vAlign w:val="center"/>
          </w:tcPr>
          <w:p w14:paraId="75D5F4C6">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丽水市龙泉市人民医院医共体</w:t>
            </w:r>
          </w:p>
        </w:tc>
        <w:tc>
          <w:tcPr>
            <w:tcW w:w="3178" w:type="dxa"/>
            <w:tcBorders>
              <w:left w:val="single" w:color="auto" w:sz="4" w:space="0"/>
            </w:tcBorders>
            <w:tcMar>
              <w:top w:w="75" w:type="dxa"/>
              <w:left w:w="150" w:type="dxa"/>
              <w:bottom w:w="75" w:type="dxa"/>
              <w:right w:w="150" w:type="dxa"/>
            </w:tcMar>
            <w:vAlign w:val="center"/>
          </w:tcPr>
          <w:p w14:paraId="12B15689">
            <w:pPr>
              <w:widowControl/>
              <w:jc w:val="center"/>
              <w:rPr>
                <w:rFonts w:hint="eastAsia"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326C2DC1">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3E412AA4">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2000</w:t>
            </w:r>
          </w:p>
        </w:tc>
        <w:tc>
          <w:tcPr>
            <w:tcW w:w="1515" w:type="dxa"/>
            <w:tcMar>
              <w:top w:w="75" w:type="dxa"/>
              <w:left w:w="150" w:type="dxa"/>
              <w:bottom w:w="75" w:type="dxa"/>
              <w:right w:w="150" w:type="dxa"/>
            </w:tcMar>
            <w:vAlign w:val="center"/>
          </w:tcPr>
          <w:p w14:paraId="585177FC">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0C159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4C01FA2A">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c>
          <w:tcPr>
            <w:tcW w:w="1858" w:type="dxa"/>
            <w:tcBorders>
              <w:right w:val="single" w:color="auto" w:sz="4" w:space="0"/>
            </w:tcBorders>
            <w:tcMar>
              <w:top w:w="75" w:type="dxa"/>
              <w:left w:w="150" w:type="dxa"/>
              <w:bottom w:w="75" w:type="dxa"/>
              <w:right w:w="150" w:type="dxa"/>
            </w:tcMar>
            <w:vAlign w:val="center"/>
          </w:tcPr>
          <w:p w14:paraId="56F5B16B">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丽水市龙泉市中医院医共体</w:t>
            </w:r>
          </w:p>
        </w:tc>
        <w:tc>
          <w:tcPr>
            <w:tcW w:w="3178" w:type="dxa"/>
            <w:tcBorders>
              <w:left w:val="single" w:color="auto" w:sz="4" w:space="0"/>
            </w:tcBorders>
            <w:tcMar>
              <w:top w:w="75" w:type="dxa"/>
              <w:left w:w="150" w:type="dxa"/>
              <w:bottom w:w="75" w:type="dxa"/>
              <w:right w:w="150" w:type="dxa"/>
            </w:tcMar>
            <w:vAlign w:val="center"/>
          </w:tcPr>
          <w:p w14:paraId="025A64A2">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3E44ADE5">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245CCDF5">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1980</w:t>
            </w:r>
          </w:p>
        </w:tc>
        <w:tc>
          <w:tcPr>
            <w:tcW w:w="1515" w:type="dxa"/>
            <w:tcMar>
              <w:top w:w="75" w:type="dxa"/>
              <w:left w:w="150" w:type="dxa"/>
              <w:bottom w:w="75" w:type="dxa"/>
              <w:right w:w="150" w:type="dxa"/>
            </w:tcMar>
            <w:vAlign w:val="center"/>
          </w:tcPr>
          <w:p w14:paraId="3D58C55E">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67EB3C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13DC487C">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c>
          <w:tcPr>
            <w:tcW w:w="1858" w:type="dxa"/>
            <w:tcBorders>
              <w:right w:val="single" w:color="auto" w:sz="4" w:space="0"/>
            </w:tcBorders>
            <w:tcMar>
              <w:top w:w="75" w:type="dxa"/>
              <w:left w:w="150" w:type="dxa"/>
              <w:bottom w:w="75" w:type="dxa"/>
              <w:right w:w="150" w:type="dxa"/>
            </w:tcMar>
            <w:vAlign w:val="center"/>
          </w:tcPr>
          <w:p w14:paraId="353B191F">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丽水市遂昌县人民医院医共体</w:t>
            </w:r>
          </w:p>
        </w:tc>
        <w:tc>
          <w:tcPr>
            <w:tcW w:w="3178" w:type="dxa"/>
            <w:tcBorders>
              <w:left w:val="single" w:color="auto" w:sz="4" w:space="0"/>
            </w:tcBorders>
            <w:tcMar>
              <w:top w:w="75" w:type="dxa"/>
              <w:left w:w="150" w:type="dxa"/>
              <w:bottom w:w="75" w:type="dxa"/>
              <w:right w:w="150" w:type="dxa"/>
            </w:tcMar>
            <w:vAlign w:val="center"/>
          </w:tcPr>
          <w:p w14:paraId="0BBAE0F0">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53E1A48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7B6B2D20">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1500</w:t>
            </w:r>
          </w:p>
        </w:tc>
        <w:tc>
          <w:tcPr>
            <w:tcW w:w="1515" w:type="dxa"/>
            <w:tcMar>
              <w:top w:w="75" w:type="dxa"/>
              <w:left w:w="150" w:type="dxa"/>
              <w:bottom w:w="75" w:type="dxa"/>
              <w:right w:w="150" w:type="dxa"/>
            </w:tcMar>
            <w:vAlign w:val="center"/>
          </w:tcPr>
          <w:p w14:paraId="5C3CEB4F">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4D97A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79DDD6DF">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c>
          <w:tcPr>
            <w:tcW w:w="1858" w:type="dxa"/>
            <w:tcBorders>
              <w:right w:val="single" w:color="auto" w:sz="4" w:space="0"/>
            </w:tcBorders>
            <w:tcMar>
              <w:top w:w="75" w:type="dxa"/>
              <w:left w:w="150" w:type="dxa"/>
              <w:bottom w:w="75" w:type="dxa"/>
              <w:right w:w="150" w:type="dxa"/>
            </w:tcMar>
            <w:vAlign w:val="center"/>
          </w:tcPr>
          <w:p w14:paraId="1FDE816C">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丽水市遂昌县中医院医共体</w:t>
            </w:r>
          </w:p>
        </w:tc>
        <w:tc>
          <w:tcPr>
            <w:tcW w:w="3178" w:type="dxa"/>
            <w:tcBorders>
              <w:left w:val="single" w:color="auto" w:sz="4" w:space="0"/>
            </w:tcBorders>
            <w:tcMar>
              <w:top w:w="75" w:type="dxa"/>
              <w:left w:w="150" w:type="dxa"/>
              <w:bottom w:w="75" w:type="dxa"/>
              <w:right w:w="150" w:type="dxa"/>
            </w:tcMar>
            <w:vAlign w:val="center"/>
          </w:tcPr>
          <w:p w14:paraId="25FDB38A">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38857395">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73B2F812">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1500</w:t>
            </w:r>
          </w:p>
        </w:tc>
        <w:tc>
          <w:tcPr>
            <w:tcW w:w="1515" w:type="dxa"/>
            <w:tcMar>
              <w:top w:w="75" w:type="dxa"/>
              <w:left w:w="150" w:type="dxa"/>
              <w:bottom w:w="75" w:type="dxa"/>
              <w:right w:w="150" w:type="dxa"/>
            </w:tcMar>
            <w:vAlign w:val="center"/>
          </w:tcPr>
          <w:p w14:paraId="454A0641">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54035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746A2ED9">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p>
        </w:tc>
        <w:tc>
          <w:tcPr>
            <w:tcW w:w="1858" w:type="dxa"/>
            <w:tcBorders>
              <w:right w:val="single" w:color="auto" w:sz="4" w:space="0"/>
            </w:tcBorders>
            <w:tcMar>
              <w:top w:w="75" w:type="dxa"/>
              <w:left w:w="150" w:type="dxa"/>
              <w:bottom w:w="75" w:type="dxa"/>
              <w:right w:w="150" w:type="dxa"/>
            </w:tcMar>
            <w:vAlign w:val="center"/>
          </w:tcPr>
          <w:p w14:paraId="400FCC8C">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丽水市景宁县人民医院医共体</w:t>
            </w:r>
          </w:p>
        </w:tc>
        <w:tc>
          <w:tcPr>
            <w:tcW w:w="3178" w:type="dxa"/>
            <w:tcBorders>
              <w:left w:val="single" w:color="auto" w:sz="4" w:space="0"/>
            </w:tcBorders>
            <w:tcMar>
              <w:top w:w="75" w:type="dxa"/>
              <w:left w:w="150" w:type="dxa"/>
              <w:bottom w:w="75" w:type="dxa"/>
              <w:right w:w="150" w:type="dxa"/>
            </w:tcMar>
            <w:vAlign w:val="center"/>
          </w:tcPr>
          <w:p w14:paraId="2DEDC137">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34DB73CB">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670C42E6">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1500</w:t>
            </w:r>
          </w:p>
        </w:tc>
        <w:tc>
          <w:tcPr>
            <w:tcW w:w="1515" w:type="dxa"/>
            <w:tcMar>
              <w:top w:w="75" w:type="dxa"/>
              <w:left w:w="150" w:type="dxa"/>
              <w:bottom w:w="75" w:type="dxa"/>
              <w:right w:w="150" w:type="dxa"/>
            </w:tcMar>
            <w:vAlign w:val="center"/>
          </w:tcPr>
          <w:p w14:paraId="61E961AE">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7C25C8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1A927788">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w:t>
            </w:r>
          </w:p>
        </w:tc>
        <w:tc>
          <w:tcPr>
            <w:tcW w:w="1858" w:type="dxa"/>
            <w:tcBorders>
              <w:right w:val="single" w:color="auto" w:sz="4" w:space="0"/>
            </w:tcBorders>
            <w:tcMar>
              <w:top w:w="75" w:type="dxa"/>
              <w:left w:w="150" w:type="dxa"/>
              <w:bottom w:w="75" w:type="dxa"/>
              <w:right w:w="150" w:type="dxa"/>
            </w:tcMar>
            <w:vAlign w:val="center"/>
          </w:tcPr>
          <w:p w14:paraId="2E967EA4">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丽水市缙云县人民医院医共体</w:t>
            </w:r>
          </w:p>
        </w:tc>
        <w:tc>
          <w:tcPr>
            <w:tcW w:w="3178" w:type="dxa"/>
            <w:tcBorders>
              <w:left w:val="single" w:color="auto" w:sz="4" w:space="0"/>
            </w:tcBorders>
            <w:tcMar>
              <w:top w:w="75" w:type="dxa"/>
              <w:left w:w="150" w:type="dxa"/>
              <w:bottom w:w="75" w:type="dxa"/>
              <w:right w:w="150" w:type="dxa"/>
            </w:tcMar>
            <w:vAlign w:val="center"/>
          </w:tcPr>
          <w:p w14:paraId="06F854FC">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5AD4E5C1">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7134BDE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1500</w:t>
            </w:r>
          </w:p>
        </w:tc>
        <w:tc>
          <w:tcPr>
            <w:tcW w:w="1515" w:type="dxa"/>
            <w:tcMar>
              <w:top w:w="75" w:type="dxa"/>
              <w:left w:w="150" w:type="dxa"/>
              <w:bottom w:w="75" w:type="dxa"/>
              <w:right w:w="150" w:type="dxa"/>
            </w:tcMar>
            <w:vAlign w:val="center"/>
          </w:tcPr>
          <w:p w14:paraId="02BC9429">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609927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47195D36">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w:t>
            </w:r>
          </w:p>
        </w:tc>
        <w:tc>
          <w:tcPr>
            <w:tcW w:w="1858" w:type="dxa"/>
            <w:tcBorders>
              <w:right w:val="single" w:color="auto" w:sz="4" w:space="0"/>
            </w:tcBorders>
            <w:tcMar>
              <w:top w:w="75" w:type="dxa"/>
              <w:left w:w="150" w:type="dxa"/>
              <w:bottom w:w="75" w:type="dxa"/>
              <w:right w:w="150" w:type="dxa"/>
            </w:tcMar>
            <w:vAlign w:val="center"/>
          </w:tcPr>
          <w:p w14:paraId="5B5A3097">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丽水市缙云县第二人民医院医共体</w:t>
            </w:r>
          </w:p>
        </w:tc>
        <w:tc>
          <w:tcPr>
            <w:tcW w:w="3178" w:type="dxa"/>
            <w:tcBorders>
              <w:left w:val="single" w:color="auto" w:sz="4" w:space="0"/>
            </w:tcBorders>
            <w:tcMar>
              <w:top w:w="75" w:type="dxa"/>
              <w:left w:w="150" w:type="dxa"/>
              <w:bottom w:w="75" w:type="dxa"/>
              <w:right w:w="150" w:type="dxa"/>
            </w:tcMar>
            <w:vAlign w:val="center"/>
          </w:tcPr>
          <w:p w14:paraId="3D86D565">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43C311B2">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6D174C88">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1500</w:t>
            </w:r>
          </w:p>
        </w:tc>
        <w:tc>
          <w:tcPr>
            <w:tcW w:w="1515" w:type="dxa"/>
            <w:tcMar>
              <w:top w:w="75" w:type="dxa"/>
              <w:left w:w="150" w:type="dxa"/>
              <w:bottom w:w="75" w:type="dxa"/>
              <w:right w:w="150" w:type="dxa"/>
            </w:tcMar>
            <w:vAlign w:val="center"/>
          </w:tcPr>
          <w:p w14:paraId="3D27A3E7">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6BC70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0B51444E">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w:t>
            </w:r>
          </w:p>
        </w:tc>
        <w:tc>
          <w:tcPr>
            <w:tcW w:w="1858" w:type="dxa"/>
            <w:tcBorders>
              <w:right w:val="single" w:color="auto" w:sz="4" w:space="0"/>
            </w:tcBorders>
            <w:tcMar>
              <w:top w:w="75" w:type="dxa"/>
              <w:left w:w="150" w:type="dxa"/>
              <w:bottom w:w="75" w:type="dxa"/>
              <w:right w:w="150" w:type="dxa"/>
            </w:tcMar>
            <w:vAlign w:val="center"/>
          </w:tcPr>
          <w:p w14:paraId="00674A78">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丽水市松阳县人民医院医共体</w:t>
            </w:r>
          </w:p>
        </w:tc>
        <w:tc>
          <w:tcPr>
            <w:tcW w:w="3178" w:type="dxa"/>
            <w:tcBorders>
              <w:left w:val="single" w:color="auto" w:sz="4" w:space="0"/>
            </w:tcBorders>
            <w:tcMar>
              <w:top w:w="75" w:type="dxa"/>
              <w:left w:w="150" w:type="dxa"/>
              <w:bottom w:w="75" w:type="dxa"/>
              <w:right w:w="150" w:type="dxa"/>
            </w:tcMar>
            <w:vAlign w:val="center"/>
          </w:tcPr>
          <w:p w14:paraId="371D561C">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02886DD7">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3A4A5A5A">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1500</w:t>
            </w:r>
          </w:p>
        </w:tc>
        <w:tc>
          <w:tcPr>
            <w:tcW w:w="1515" w:type="dxa"/>
            <w:tcMar>
              <w:top w:w="75" w:type="dxa"/>
              <w:left w:w="150" w:type="dxa"/>
              <w:bottom w:w="75" w:type="dxa"/>
              <w:right w:w="150" w:type="dxa"/>
            </w:tcMar>
            <w:vAlign w:val="center"/>
          </w:tcPr>
          <w:p w14:paraId="5395A0AF">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041AD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79B38CBA">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w:t>
            </w:r>
          </w:p>
        </w:tc>
        <w:tc>
          <w:tcPr>
            <w:tcW w:w="1858" w:type="dxa"/>
            <w:tcBorders>
              <w:right w:val="single" w:color="auto" w:sz="4" w:space="0"/>
            </w:tcBorders>
            <w:tcMar>
              <w:top w:w="75" w:type="dxa"/>
              <w:left w:w="150" w:type="dxa"/>
              <w:bottom w:w="75" w:type="dxa"/>
              <w:right w:w="150" w:type="dxa"/>
            </w:tcMar>
            <w:vAlign w:val="center"/>
          </w:tcPr>
          <w:p w14:paraId="2AE4B956">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丽水市云和县人民医院医共体</w:t>
            </w:r>
          </w:p>
        </w:tc>
        <w:tc>
          <w:tcPr>
            <w:tcW w:w="3178" w:type="dxa"/>
            <w:tcBorders>
              <w:left w:val="single" w:color="auto" w:sz="4" w:space="0"/>
            </w:tcBorders>
            <w:tcMar>
              <w:top w:w="75" w:type="dxa"/>
              <w:left w:w="150" w:type="dxa"/>
              <w:bottom w:w="75" w:type="dxa"/>
              <w:right w:w="150" w:type="dxa"/>
            </w:tcMar>
            <w:vAlign w:val="center"/>
          </w:tcPr>
          <w:p w14:paraId="6E4D7A7B">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958" w:type="dxa"/>
            <w:tcMar>
              <w:top w:w="75" w:type="dxa"/>
              <w:left w:w="150" w:type="dxa"/>
              <w:bottom w:w="75" w:type="dxa"/>
              <w:right w:w="150" w:type="dxa"/>
            </w:tcMar>
            <w:vAlign w:val="center"/>
          </w:tcPr>
          <w:p w14:paraId="0FAFE63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5955EECA">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1500</w:t>
            </w:r>
          </w:p>
        </w:tc>
        <w:tc>
          <w:tcPr>
            <w:tcW w:w="1515" w:type="dxa"/>
            <w:tcMar>
              <w:top w:w="75" w:type="dxa"/>
              <w:left w:w="150" w:type="dxa"/>
              <w:bottom w:w="75" w:type="dxa"/>
              <w:right w:w="150" w:type="dxa"/>
            </w:tcMar>
            <w:vAlign w:val="center"/>
          </w:tcPr>
          <w:p w14:paraId="09C14DBD">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bl>
    <w:p w14:paraId="548B8DDD"/>
    <w:p w14:paraId="01330368">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443"/>
        <w:gridCol w:w="1125"/>
        <w:gridCol w:w="1197"/>
        <w:gridCol w:w="3092"/>
      </w:tblGrid>
      <w:tr w14:paraId="60A8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869" w:type="dxa"/>
            <w:vAlign w:val="center"/>
          </w:tcPr>
          <w:p w14:paraId="39555AD3">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序号</w:t>
            </w:r>
          </w:p>
        </w:tc>
        <w:tc>
          <w:tcPr>
            <w:tcW w:w="4568" w:type="dxa"/>
            <w:gridSpan w:val="2"/>
            <w:vAlign w:val="center"/>
          </w:tcPr>
          <w:p w14:paraId="43E89AC3">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主要要求</w:t>
            </w:r>
          </w:p>
        </w:tc>
        <w:tc>
          <w:tcPr>
            <w:tcW w:w="1197" w:type="dxa"/>
            <w:vAlign w:val="center"/>
          </w:tcPr>
          <w:p w14:paraId="02053877">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最高分值</w:t>
            </w:r>
          </w:p>
        </w:tc>
        <w:tc>
          <w:tcPr>
            <w:tcW w:w="3092" w:type="dxa"/>
            <w:vAlign w:val="center"/>
          </w:tcPr>
          <w:p w14:paraId="6B1F1C9C">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sz w:val="24"/>
                <w:szCs w:val="24"/>
                <w:lang w:val="en-US" w:eastAsia="zh-CN"/>
              </w:rPr>
              <w:t>评分依据</w:t>
            </w:r>
          </w:p>
        </w:tc>
      </w:tr>
      <w:tr w14:paraId="256D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shd w:val="clear" w:color="auto" w:fill="FFFFFF"/>
            <w:vAlign w:val="center"/>
          </w:tcPr>
          <w:p w14:paraId="46D968A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3443" w:type="dxa"/>
            <w:shd w:val="clear" w:color="auto" w:fill="FFFFFF"/>
            <w:vAlign w:val="center"/>
          </w:tcPr>
          <w:p w14:paraId="7F86B1D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扫描机架系统</w:t>
            </w:r>
          </w:p>
        </w:tc>
        <w:tc>
          <w:tcPr>
            <w:tcW w:w="1125" w:type="dxa"/>
            <w:shd w:val="clear" w:color="auto" w:fill="FFFFFF"/>
            <w:vAlign w:val="center"/>
          </w:tcPr>
          <w:p w14:paraId="3F284F9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shd w:val="clear" w:color="auto" w:fill="FFFFFF"/>
            <w:vAlign w:val="center"/>
          </w:tcPr>
          <w:p w14:paraId="17180A1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3092" w:type="dxa"/>
            <w:shd w:val="clear" w:color="auto" w:fill="FFFFFF"/>
            <w:vAlign w:val="center"/>
          </w:tcPr>
          <w:p w14:paraId="5647AC5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r>
      <w:tr w14:paraId="1C2E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9" w:type="dxa"/>
            <w:shd w:val="clear" w:color="auto" w:fill="FFFFFF"/>
            <w:vAlign w:val="center"/>
          </w:tcPr>
          <w:p w14:paraId="0DBA5D4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1.1</w:t>
            </w:r>
          </w:p>
        </w:tc>
        <w:tc>
          <w:tcPr>
            <w:tcW w:w="3443" w:type="dxa"/>
            <w:shd w:val="clear" w:color="auto" w:fill="FFFFFF"/>
            <w:vAlign w:val="center"/>
          </w:tcPr>
          <w:p w14:paraId="19CF65B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扫描机架孔径≥78cm；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机架可选旋转速度/360°≥5种；</w:t>
            </w:r>
          </w:p>
        </w:tc>
        <w:tc>
          <w:tcPr>
            <w:tcW w:w="1125" w:type="dxa"/>
            <w:shd w:val="clear" w:color="auto" w:fill="FFFFFF"/>
            <w:vAlign w:val="center"/>
          </w:tcPr>
          <w:p w14:paraId="663AF7E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具备</w:t>
            </w:r>
          </w:p>
        </w:tc>
        <w:tc>
          <w:tcPr>
            <w:tcW w:w="1197" w:type="dxa"/>
            <w:shd w:val="clear" w:color="auto" w:fill="FFFFFF"/>
            <w:vAlign w:val="center"/>
          </w:tcPr>
          <w:p w14:paraId="5977323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auto" w:fill="FFFFFF"/>
            <w:vAlign w:val="center"/>
          </w:tcPr>
          <w:p w14:paraId="4E97E5E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CA3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F56474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▲1.2</w:t>
            </w:r>
          </w:p>
        </w:tc>
        <w:tc>
          <w:tcPr>
            <w:tcW w:w="3443" w:type="dxa"/>
            <w:vAlign w:val="center"/>
          </w:tcPr>
          <w:p w14:paraId="40A8614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机架最快旋转速度（360°）≤0.28秒；</w:t>
            </w:r>
          </w:p>
          <w:p w14:paraId="76D60C4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具备一体化内置心电门控技术；</w:t>
            </w:r>
          </w:p>
        </w:tc>
        <w:tc>
          <w:tcPr>
            <w:tcW w:w="1125" w:type="dxa"/>
            <w:vAlign w:val="center"/>
          </w:tcPr>
          <w:p w14:paraId="3D8C456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w:t>
            </w:r>
          </w:p>
        </w:tc>
        <w:tc>
          <w:tcPr>
            <w:tcW w:w="1197" w:type="dxa"/>
            <w:vAlign w:val="center"/>
          </w:tcPr>
          <w:p w14:paraId="64572C1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02857880">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w:t>
            </w:r>
          </w:p>
        </w:tc>
      </w:tr>
      <w:tr w14:paraId="31EC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29270D8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3443" w:type="dxa"/>
            <w:vAlign w:val="center"/>
          </w:tcPr>
          <w:p w14:paraId="5EC6A9E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滑环数据传输带宽</w:t>
            </w:r>
          </w:p>
        </w:tc>
        <w:tc>
          <w:tcPr>
            <w:tcW w:w="1125" w:type="dxa"/>
            <w:vAlign w:val="center"/>
          </w:tcPr>
          <w:p w14:paraId="76795B3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≥5Gbps</w:t>
            </w:r>
          </w:p>
        </w:tc>
        <w:tc>
          <w:tcPr>
            <w:tcW w:w="1197" w:type="dxa"/>
            <w:vAlign w:val="center"/>
          </w:tcPr>
          <w:p w14:paraId="7130433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w:t>
            </w:r>
          </w:p>
        </w:tc>
        <w:tc>
          <w:tcPr>
            <w:tcW w:w="3092" w:type="dxa"/>
            <w:vAlign w:val="center"/>
          </w:tcPr>
          <w:p w14:paraId="3CED830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P≥20Gbps，得3分；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20Gbps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P≥5Gbps，得1分；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5Gbps，不得分</w:t>
            </w:r>
            <w:r>
              <w:rPr>
                <w:rFonts w:hint="eastAsia" w:ascii="仿宋" w:hAnsi="仿宋" w:eastAsia="仿宋" w:cs="仿宋"/>
                <w:color w:val="000000"/>
                <w:kern w:val="0"/>
                <w:sz w:val="24"/>
                <w:szCs w:val="24"/>
                <w:lang w:eastAsia="zh-CN"/>
              </w:rPr>
              <w:t>。</w:t>
            </w:r>
          </w:p>
        </w:tc>
      </w:tr>
      <w:tr w14:paraId="029F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4C2D5BF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2</w:t>
            </w:r>
          </w:p>
        </w:tc>
        <w:tc>
          <w:tcPr>
            <w:tcW w:w="3443" w:type="dxa"/>
            <w:vAlign w:val="center"/>
          </w:tcPr>
          <w:p w14:paraId="63E1D5C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X射线及高压发生器系统</w:t>
            </w:r>
          </w:p>
        </w:tc>
        <w:tc>
          <w:tcPr>
            <w:tcW w:w="1125" w:type="dxa"/>
            <w:vAlign w:val="center"/>
          </w:tcPr>
          <w:p w14:paraId="6B9AFBE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6F3FD86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411F557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rPr>
            </w:pPr>
            <w:r>
              <w:rPr>
                <w:rFonts w:hint="eastAsia" w:ascii="仿宋" w:hAnsi="仿宋" w:eastAsia="仿宋" w:cs="仿宋"/>
                <w:b/>
                <w:bCs/>
                <w:sz w:val="24"/>
                <w:szCs w:val="24"/>
                <w:lang w:val="en-US" w:eastAsia="zh-CN"/>
              </w:rPr>
              <w:t>/</w:t>
            </w:r>
          </w:p>
        </w:tc>
      </w:tr>
      <w:tr w14:paraId="4973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C1474B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2.1</w:t>
            </w:r>
          </w:p>
        </w:tc>
        <w:tc>
          <w:tcPr>
            <w:tcW w:w="3443" w:type="dxa"/>
            <w:vAlign w:val="center"/>
          </w:tcPr>
          <w:p w14:paraId="4269B7A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球管热容量≥30Mhu；</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最小焦点尺寸≤0.8mm²；</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最大焦点尺寸≤2.8mm²；</w:t>
            </w:r>
          </w:p>
        </w:tc>
        <w:tc>
          <w:tcPr>
            <w:tcW w:w="1125" w:type="dxa"/>
            <w:vAlign w:val="center"/>
          </w:tcPr>
          <w:p w14:paraId="07676E6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0043384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4CBCE0C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87E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EF2B5D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★2.2</w:t>
            </w:r>
          </w:p>
        </w:tc>
        <w:tc>
          <w:tcPr>
            <w:tcW w:w="3443" w:type="dxa"/>
            <w:vAlign w:val="center"/>
          </w:tcPr>
          <w:p w14:paraId="41AF028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球管最大阳极散热率(非等效)</w:t>
            </w:r>
          </w:p>
        </w:tc>
        <w:tc>
          <w:tcPr>
            <w:tcW w:w="1125" w:type="dxa"/>
            <w:vAlign w:val="center"/>
          </w:tcPr>
          <w:p w14:paraId="6837577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≥1600KHU/min</w:t>
            </w:r>
          </w:p>
        </w:tc>
        <w:tc>
          <w:tcPr>
            <w:tcW w:w="1197" w:type="dxa"/>
            <w:vAlign w:val="center"/>
          </w:tcPr>
          <w:p w14:paraId="1B1B6B4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5AF33E1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P≥1800KHU/min，得5分；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1800KHU/min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P≥1700KHU/min，得3分；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1700KHU/min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P≥1600KHU/min，得1分；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1600KHU/min，不得分</w:t>
            </w:r>
            <w:r>
              <w:rPr>
                <w:rFonts w:hint="eastAsia" w:ascii="仿宋" w:hAnsi="仿宋" w:eastAsia="仿宋" w:cs="仿宋"/>
                <w:color w:val="000000"/>
                <w:kern w:val="0"/>
                <w:sz w:val="24"/>
                <w:szCs w:val="24"/>
                <w:lang w:eastAsia="zh-CN"/>
              </w:rPr>
              <w:t>。</w:t>
            </w:r>
          </w:p>
        </w:tc>
      </w:tr>
      <w:tr w14:paraId="0040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ECA3F2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★2.3</w:t>
            </w:r>
          </w:p>
        </w:tc>
        <w:tc>
          <w:tcPr>
            <w:tcW w:w="3443" w:type="dxa"/>
            <w:vAlign w:val="center"/>
          </w:tcPr>
          <w:p w14:paraId="02B5ED6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高压发生器最大输出功率（非等效）</w:t>
            </w:r>
          </w:p>
        </w:tc>
        <w:tc>
          <w:tcPr>
            <w:tcW w:w="1125" w:type="dxa"/>
            <w:vAlign w:val="center"/>
          </w:tcPr>
          <w:p w14:paraId="7C851A1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≥80KW</w:t>
            </w:r>
          </w:p>
        </w:tc>
        <w:tc>
          <w:tcPr>
            <w:tcW w:w="1197" w:type="dxa"/>
            <w:vAlign w:val="center"/>
          </w:tcPr>
          <w:p w14:paraId="166B504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092" w:type="dxa"/>
            <w:vAlign w:val="center"/>
          </w:tcPr>
          <w:p w14:paraId="2EA9221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100KW，得3分；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100KW≥P≥80KW，得1分；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80KW，不得分</w:t>
            </w:r>
            <w:r>
              <w:rPr>
                <w:rFonts w:hint="eastAsia" w:ascii="仿宋" w:hAnsi="仿宋" w:eastAsia="仿宋" w:cs="仿宋"/>
                <w:color w:val="000000"/>
                <w:kern w:val="0"/>
                <w:sz w:val="24"/>
                <w:szCs w:val="24"/>
                <w:lang w:eastAsia="zh-CN"/>
              </w:rPr>
              <w:t>。</w:t>
            </w:r>
          </w:p>
        </w:tc>
      </w:tr>
      <w:tr w14:paraId="6AC4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FC095B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★2.4</w:t>
            </w:r>
          </w:p>
        </w:tc>
        <w:tc>
          <w:tcPr>
            <w:tcW w:w="3443" w:type="dxa"/>
            <w:vAlign w:val="center"/>
          </w:tcPr>
          <w:p w14:paraId="28151EF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单球管最高输出管电流（非等效）</w:t>
            </w:r>
          </w:p>
        </w:tc>
        <w:tc>
          <w:tcPr>
            <w:tcW w:w="1125" w:type="dxa"/>
            <w:vAlign w:val="center"/>
          </w:tcPr>
          <w:p w14:paraId="6D56E0C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≥900mA</w:t>
            </w:r>
          </w:p>
        </w:tc>
        <w:tc>
          <w:tcPr>
            <w:tcW w:w="1197" w:type="dxa"/>
            <w:vAlign w:val="center"/>
          </w:tcPr>
          <w:p w14:paraId="5B96E7F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067E5D1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P≥1100mA，得5分；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1100mA</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P≥1000mA，得3分；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1000mA</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P≥900mA，得1分；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900mA，不得分</w:t>
            </w:r>
            <w:r>
              <w:rPr>
                <w:rFonts w:hint="eastAsia" w:ascii="仿宋" w:hAnsi="仿宋" w:eastAsia="仿宋" w:cs="仿宋"/>
                <w:color w:val="000000"/>
                <w:kern w:val="0"/>
                <w:sz w:val="24"/>
                <w:szCs w:val="24"/>
                <w:lang w:eastAsia="zh-CN"/>
              </w:rPr>
              <w:t>。</w:t>
            </w:r>
          </w:p>
        </w:tc>
      </w:tr>
      <w:tr w14:paraId="1D63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699E8AF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★2.5</w:t>
            </w:r>
          </w:p>
        </w:tc>
        <w:tc>
          <w:tcPr>
            <w:tcW w:w="3443" w:type="dxa"/>
            <w:vAlign w:val="center"/>
          </w:tcPr>
          <w:p w14:paraId="322BB7C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能谱成像完成一个能量周期的扫描时间</w:t>
            </w:r>
          </w:p>
        </w:tc>
        <w:tc>
          <w:tcPr>
            <w:tcW w:w="1125" w:type="dxa"/>
            <w:vAlign w:val="center"/>
          </w:tcPr>
          <w:p w14:paraId="25F9FC3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≤150ms</w:t>
            </w:r>
          </w:p>
        </w:tc>
        <w:tc>
          <w:tcPr>
            <w:tcW w:w="1197" w:type="dxa"/>
            <w:vAlign w:val="center"/>
          </w:tcPr>
          <w:p w14:paraId="73248E5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2CA4D51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P≤1ms，得5分；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1ms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P≤50ms，得3分；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50ms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P≤150ms，,得1分；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150ms，不得分</w:t>
            </w:r>
            <w:r>
              <w:rPr>
                <w:rFonts w:hint="eastAsia" w:ascii="仿宋" w:hAnsi="仿宋" w:eastAsia="仿宋" w:cs="仿宋"/>
                <w:color w:val="000000"/>
                <w:kern w:val="0"/>
                <w:sz w:val="24"/>
                <w:szCs w:val="24"/>
                <w:lang w:eastAsia="zh-CN"/>
              </w:rPr>
              <w:t>。</w:t>
            </w:r>
          </w:p>
        </w:tc>
      </w:tr>
      <w:tr w14:paraId="6A6D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6FDB23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w:t>
            </w:r>
          </w:p>
        </w:tc>
        <w:tc>
          <w:tcPr>
            <w:tcW w:w="3443" w:type="dxa"/>
            <w:vAlign w:val="center"/>
          </w:tcPr>
          <w:p w14:paraId="5E0FCEE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数据采集系统</w:t>
            </w:r>
          </w:p>
        </w:tc>
        <w:tc>
          <w:tcPr>
            <w:tcW w:w="1125" w:type="dxa"/>
            <w:vAlign w:val="center"/>
          </w:tcPr>
          <w:p w14:paraId="62608D0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2A1AF36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3A683C6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rPr>
            </w:pPr>
            <w:r>
              <w:rPr>
                <w:rFonts w:hint="eastAsia" w:ascii="仿宋" w:hAnsi="仿宋" w:eastAsia="仿宋" w:cs="仿宋"/>
                <w:b/>
                <w:bCs/>
                <w:sz w:val="24"/>
                <w:szCs w:val="24"/>
                <w:lang w:val="en-US" w:eastAsia="zh-CN"/>
              </w:rPr>
              <w:t>/</w:t>
            </w:r>
          </w:p>
        </w:tc>
      </w:tr>
      <w:tr w14:paraId="5E97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EF1ACE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▲3.1</w:t>
            </w:r>
          </w:p>
        </w:tc>
        <w:tc>
          <w:tcPr>
            <w:tcW w:w="3443" w:type="dxa"/>
            <w:vAlign w:val="center"/>
          </w:tcPr>
          <w:p w14:paraId="7F4477C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探测器物理排数：单套采集系统，探测器Z轴方向物理排数≥256排；或双源探测器Z轴物理排数≥96排×2；或双层探测器Z轴物理排数 ≥2×128排，并提供NMPA认证</w:t>
            </w:r>
          </w:p>
        </w:tc>
        <w:tc>
          <w:tcPr>
            <w:tcW w:w="1125" w:type="dxa"/>
            <w:vAlign w:val="center"/>
          </w:tcPr>
          <w:p w14:paraId="1D95A27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具备</w:t>
            </w:r>
          </w:p>
        </w:tc>
        <w:tc>
          <w:tcPr>
            <w:tcW w:w="1197" w:type="dxa"/>
            <w:vAlign w:val="center"/>
          </w:tcPr>
          <w:p w14:paraId="569A4F3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5726B6A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r>
      <w:tr w14:paraId="2CEF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45C8B61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3.2</w:t>
            </w:r>
          </w:p>
        </w:tc>
        <w:tc>
          <w:tcPr>
            <w:tcW w:w="3443" w:type="dxa"/>
            <w:vAlign w:val="center"/>
          </w:tcPr>
          <w:p w14:paraId="0768513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每排探测器物理单元数</w:t>
            </w:r>
          </w:p>
        </w:tc>
        <w:tc>
          <w:tcPr>
            <w:tcW w:w="1125" w:type="dxa"/>
            <w:vAlign w:val="center"/>
          </w:tcPr>
          <w:p w14:paraId="70B4752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≥800个</w:t>
            </w:r>
          </w:p>
        </w:tc>
        <w:tc>
          <w:tcPr>
            <w:tcW w:w="1197" w:type="dxa"/>
            <w:vAlign w:val="center"/>
          </w:tcPr>
          <w:p w14:paraId="5071FDB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7A53E74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FA1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5DA6BC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3.3</w:t>
            </w:r>
          </w:p>
        </w:tc>
        <w:tc>
          <w:tcPr>
            <w:tcW w:w="3443" w:type="dxa"/>
            <w:vAlign w:val="center"/>
          </w:tcPr>
          <w:p w14:paraId="45E56DA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探测器物理单元总个数</w:t>
            </w:r>
          </w:p>
        </w:tc>
        <w:tc>
          <w:tcPr>
            <w:tcW w:w="1125" w:type="dxa"/>
            <w:vAlign w:val="center"/>
          </w:tcPr>
          <w:p w14:paraId="249C86F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≥200000个</w:t>
            </w:r>
          </w:p>
        </w:tc>
        <w:tc>
          <w:tcPr>
            <w:tcW w:w="1197" w:type="dxa"/>
            <w:vAlign w:val="center"/>
          </w:tcPr>
          <w:p w14:paraId="1FD3957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42BEA05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4F4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8A2C31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4</w:t>
            </w:r>
          </w:p>
        </w:tc>
        <w:tc>
          <w:tcPr>
            <w:tcW w:w="3443" w:type="dxa"/>
            <w:vAlign w:val="center"/>
          </w:tcPr>
          <w:p w14:paraId="37E6F0A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扫描床系统</w:t>
            </w:r>
          </w:p>
        </w:tc>
        <w:tc>
          <w:tcPr>
            <w:tcW w:w="1125" w:type="dxa"/>
            <w:vAlign w:val="center"/>
          </w:tcPr>
          <w:p w14:paraId="64D8648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w:t>
            </w:r>
          </w:p>
        </w:tc>
        <w:tc>
          <w:tcPr>
            <w:tcW w:w="1197" w:type="dxa"/>
            <w:vAlign w:val="center"/>
          </w:tcPr>
          <w:p w14:paraId="268C424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02C81EB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w:t>
            </w:r>
          </w:p>
        </w:tc>
      </w:tr>
      <w:tr w14:paraId="34C9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44B3BA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3443" w:type="dxa"/>
            <w:vAlign w:val="center"/>
          </w:tcPr>
          <w:p w14:paraId="4554613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扫描床垂直升降可低至≤550mm；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扫描床垂直升降可高至≥950mm；</w:t>
            </w:r>
          </w:p>
        </w:tc>
        <w:tc>
          <w:tcPr>
            <w:tcW w:w="1125" w:type="dxa"/>
            <w:vAlign w:val="center"/>
          </w:tcPr>
          <w:p w14:paraId="604345A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01BD56C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37393C3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ED8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429A524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4.2</w:t>
            </w:r>
          </w:p>
        </w:tc>
        <w:tc>
          <w:tcPr>
            <w:tcW w:w="3443" w:type="dxa"/>
            <w:vAlign w:val="center"/>
          </w:tcPr>
          <w:p w14:paraId="336E275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扫描床最快水平移动速度</w:t>
            </w:r>
          </w:p>
        </w:tc>
        <w:tc>
          <w:tcPr>
            <w:tcW w:w="1125" w:type="dxa"/>
            <w:vAlign w:val="center"/>
          </w:tcPr>
          <w:p w14:paraId="09F527A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≥300mm/s</w:t>
            </w:r>
          </w:p>
        </w:tc>
        <w:tc>
          <w:tcPr>
            <w:tcW w:w="1197" w:type="dxa"/>
            <w:vAlign w:val="center"/>
          </w:tcPr>
          <w:p w14:paraId="1D3A944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702293B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7A0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454929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4.3</w:t>
            </w:r>
          </w:p>
        </w:tc>
        <w:tc>
          <w:tcPr>
            <w:tcW w:w="3443" w:type="dxa"/>
            <w:vAlign w:val="center"/>
          </w:tcPr>
          <w:p w14:paraId="716064E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扫描床最大可扫描范围</w:t>
            </w:r>
          </w:p>
        </w:tc>
        <w:tc>
          <w:tcPr>
            <w:tcW w:w="1125" w:type="dxa"/>
            <w:vAlign w:val="center"/>
          </w:tcPr>
          <w:p w14:paraId="7C6F54F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≥2000mm</w:t>
            </w:r>
          </w:p>
        </w:tc>
        <w:tc>
          <w:tcPr>
            <w:tcW w:w="1197" w:type="dxa"/>
            <w:vAlign w:val="center"/>
          </w:tcPr>
          <w:p w14:paraId="78A0191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1C1B011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757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072DEC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FF0000"/>
                <w:sz w:val="24"/>
                <w:szCs w:val="24"/>
                <w:lang w:eastAsia="zh-CN" w:bidi="ar-SA"/>
              </w:rPr>
            </w:pPr>
            <w:r>
              <w:rPr>
                <w:rFonts w:hint="eastAsia" w:ascii="仿宋" w:hAnsi="仿宋" w:eastAsia="仿宋" w:cs="仿宋"/>
                <w:b/>
                <w:bCs/>
                <w:color w:val="000000"/>
                <w:kern w:val="0"/>
                <w:sz w:val="24"/>
                <w:szCs w:val="24"/>
              </w:rPr>
              <w:t>5</w:t>
            </w:r>
          </w:p>
        </w:tc>
        <w:tc>
          <w:tcPr>
            <w:tcW w:w="3443" w:type="dxa"/>
            <w:vAlign w:val="center"/>
          </w:tcPr>
          <w:p w14:paraId="225BA7F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FF0000"/>
                <w:kern w:val="0"/>
                <w:sz w:val="24"/>
                <w:szCs w:val="24"/>
              </w:rPr>
            </w:pPr>
            <w:r>
              <w:rPr>
                <w:rFonts w:hint="eastAsia" w:ascii="仿宋" w:hAnsi="仿宋" w:eastAsia="仿宋" w:cs="仿宋"/>
                <w:b/>
                <w:bCs/>
                <w:color w:val="000000"/>
                <w:kern w:val="0"/>
                <w:sz w:val="24"/>
                <w:szCs w:val="24"/>
              </w:rPr>
              <w:t>扫描参数与图像质量</w:t>
            </w:r>
          </w:p>
        </w:tc>
        <w:tc>
          <w:tcPr>
            <w:tcW w:w="1125" w:type="dxa"/>
            <w:vAlign w:val="center"/>
          </w:tcPr>
          <w:p w14:paraId="306C944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kern w:val="0"/>
                <w:sz w:val="24"/>
                <w:szCs w:val="24"/>
              </w:rPr>
              <w:t>/</w:t>
            </w:r>
          </w:p>
        </w:tc>
        <w:tc>
          <w:tcPr>
            <w:tcW w:w="1197" w:type="dxa"/>
            <w:vAlign w:val="center"/>
          </w:tcPr>
          <w:p w14:paraId="50093CE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0272B17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sz w:val="24"/>
                <w:szCs w:val="24"/>
                <w:lang w:val="en-US" w:eastAsia="zh-CN"/>
              </w:rPr>
              <w:t>/</w:t>
            </w:r>
          </w:p>
        </w:tc>
      </w:tr>
      <w:tr w14:paraId="7722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BAF6EF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3443" w:type="dxa"/>
            <w:vAlign w:val="center"/>
          </w:tcPr>
          <w:p w14:paraId="444D7B9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能谱扫描最大FOV（不含扩展）≥50cm；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螺旋扫描每圈扫描层数≥512层或192*2层/360度；</w:t>
            </w:r>
          </w:p>
        </w:tc>
        <w:tc>
          <w:tcPr>
            <w:tcW w:w="1125" w:type="dxa"/>
            <w:vAlign w:val="center"/>
          </w:tcPr>
          <w:p w14:paraId="33B4C2C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72DF630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156477E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ECE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8E5233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5.2</w:t>
            </w:r>
          </w:p>
        </w:tc>
        <w:tc>
          <w:tcPr>
            <w:tcW w:w="3443" w:type="dxa"/>
            <w:vAlign w:val="center"/>
          </w:tcPr>
          <w:p w14:paraId="365F24F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最大扫描螺距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2.0:1</w:t>
            </w:r>
          </w:p>
        </w:tc>
        <w:tc>
          <w:tcPr>
            <w:tcW w:w="1125" w:type="dxa"/>
            <w:vAlign w:val="center"/>
          </w:tcPr>
          <w:p w14:paraId="355907A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022258A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6569655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0AA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60AB686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5.3</w:t>
            </w:r>
          </w:p>
        </w:tc>
        <w:tc>
          <w:tcPr>
            <w:tcW w:w="3443" w:type="dxa"/>
            <w:vAlign w:val="center"/>
          </w:tcPr>
          <w:p w14:paraId="416F90A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最大动态心肌灌注扫描范围≥16cm；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最大动态全脑灌注扫描范围≥16cm；</w:t>
            </w:r>
          </w:p>
        </w:tc>
        <w:tc>
          <w:tcPr>
            <w:tcW w:w="1125" w:type="dxa"/>
            <w:vAlign w:val="center"/>
          </w:tcPr>
          <w:p w14:paraId="45A1A97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2486BDD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558FDC6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98D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83711B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b/>
                <w:bCs/>
                <w:color w:val="000000"/>
                <w:kern w:val="0"/>
                <w:sz w:val="24"/>
                <w:szCs w:val="24"/>
              </w:rPr>
              <w:t>6</w:t>
            </w:r>
          </w:p>
        </w:tc>
        <w:tc>
          <w:tcPr>
            <w:tcW w:w="3443" w:type="dxa"/>
            <w:vAlign w:val="center"/>
          </w:tcPr>
          <w:p w14:paraId="339CF10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临床应用软件</w:t>
            </w:r>
          </w:p>
        </w:tc>
        <w:tc>
          <w:tcPr>
            <w:tcW w:w="1125" w:type="dxa"/>
            <w:vAlign w:val="center"/>
          </w:tcPr>
          <w:p w14:paraId="3A0E1E2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64C9D18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5DC46B5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w:t>
            </w:r>
          </w:p>
        </w:tc>
      </w:tr>
      <w:tr w14:paraId="26FB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96D685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6.1</w:t>
            </w:r>
          </w:p>
        </w:tc>
        <w:tc>
          <w:tcPr>
            <w:tcW w:w="3443" w:type="dxa"/>
            <w:vAlign w:val="center"/>
          </w:tcPr>
          <w:p w14:paraId="4A20566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具备多平面重建（MPR）；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最大密度投影（MIP）；</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最小密度投影（MinP）；</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曲面重建（CPR）；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容积三维重建（VR）；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区域生长；</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表面重建（SSD）；</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提供多种容积三维重建模板；</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三维仿真内窥镜显示功能；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图像剪影功能；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电影模式图像浏览功能；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多期增强扫描技术；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具备肥胖病人扫描技术；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具备去除检查床软件；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具备骨去除软件；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具备肺部超低剂量成像；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具备CTA血管造影技术；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CTU尿路造影技术；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造影剂自动跟踪技术；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小剂量团注跟踪测试技术；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具备肿瘤评估软件：具备病灶提取，并计算病灶的大小功能具备VR显示病灶的形态，解剖位置功能；具备随访功能；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具备脂肪分析软件：具备测量皮下脂肪、腹腔脂肪等，并通过不同颜色标记功能；</w:t>
            </w:r>
          </w:p>
          <w:p w14:paraId="40E9018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具备各厂家超高端CT重建技术；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具备儿科超低剂量成像；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具备成人常规超低剂量成像；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脑出血测量技术；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脑容积测量技术；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具备心脏分析软件；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具备心脏分离功能；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具备心脏血池自动去除功能；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具备冠状动脉束一键提取功能；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具备智能识别心脏长轴位功能：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具备智能识别心脏短轴位功能；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具备心脏投影角度显示功能；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具备冠状动脉最佳平面自动显示功能；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最快时间分辨率≤24ms；</w:t>
            </w:r>
          </w:p>
          <w:p w14:paraId="33C390C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具备胸痛三联专用分析：</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具备胸痛三联征一站式扫描分析功能；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具备脑卒中分析：具备病灶识别及测量功能；具备缺血性脑卒中一站式联合扫描分析功能；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具备肝脏分析功能：具备肝脏分割、分段、肝组织提取，肝动脉、肝静脉、门静脉血管的提取；具备多期相图像的融合;</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具备CT能谱成像技术；具备物质浓度测定功能；具备虚拟平扫功能；具备单能量图像分析功能；具备负荷心肌灌注功能；</w:t>
            </w:r>
          </w:p>
        </w:tc>
        <w:tc>
          <w:tcPr>
            <w:tcW w:w="1125" w:type="dxa"/>
            <w:vAlign w:val="center"/>
          </w:tcPr>
          <w:p w14:paraId="46DBC9E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03E1681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31F64DB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20B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59E380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6.2</w:t>
            </w:r>
          </w:p>
        </w:tc>
        <w:tc>
          <w:tcPr>
            <w:tcW w:w="3443" w:type="dxa"/>
            <w:vAlign w:val="center"/>
          </w:tcPr>
          <w:p w14:paraId="2DE4BE9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具备基物质-肌肉分析功能（提供原厂工作站操作视频证明，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vAlign w:val="center"/>
          </w:tcPr>
          <w:p w14:paraId="5E3EA7C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3649598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766B768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01C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vAlign w:val="center"/>
          </w:tcPr>
          <w:p w14:paraId="4E86717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6.3</w:t>
            </w:r>
          </w:p>
        </w:tc>
        <w:tc>
          <w:tcPr>
            <w:tcW w:w="3443" w:type="dxa"/>
            <w:vAlign w:val="center"/>
          </w:tcPr>
          <w:p w14:paraId="5BD2997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rPr>
              <w:t>具备基物质-焦磷酸钙分析功能（提供原厂工作站操作视频证明，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vAlign w:val="center"/>
          </w:tcPr>
          <w:p w14:paraId="2AD4161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6D683FB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38C3C04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E80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086206B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6.4</w:t>
            </w:r>
          </w:p>
        </w:tc>
        <w:tc>
          <w:tcPr>
            <w:tcW w:w="3443" w:type="dxa"/>
            <w:shd w:val="clear" w:color="000000" w:fill="FFFFFF"/>
            <w:vAlign w:val="center"/>
          </w:tcPr>
          <w:p w14:paraId="6FC4C9F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具备基物质-铝分析功能（提供原厂工作站操作视频证明，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39CB416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具备</w:t>
            </w:r>
          </w:p>
        </w:tc>
        <w:tc>
          <w:tcPr>
            <w:tcW w:w="1197" w:type="dxa"/>
            <w:shd w:val="clear" w:color="000000" w:fill="FFFFFF"/>
            <w:vAlign w:val="center"/>
          </w:tcPr>
          <w:p w14:paraId="41AE79C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000000" w:fill="FFFFFF"/>
            <w:vAlign w:val="center"/>
          </w:tcPr>
          <w:p w14:paraId="545AF78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86F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55976E0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6.5</w:t>
            </w:r>
          </w:p>
        </w:tc>
        <w:tc>
          <w:tcPr>
            <w:tcW w:w="3443" w:type="dxa"/>
            <w:shd w:val="clear" w:color="000000" w:fill="FFFFFF"/>
            <w:vAlign w:val="center"/>
          </w:tcPr>
          <w:p w14:paraId="074485F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具备基物质-钡分析功能（提供原厂工作站操作视频证明，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029D3EB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具备</w:t>
            </w:r>
          </w:p>
        </w:tc>
        <w:tc>
          <w:tcPr>
            <w:tcW w:w="1197" w:type="dxa"/>
            <w:shd w:val="clear" w:color="000000" w:fill="FFFFFF"/>
            <w:vAlign w:val="center"/>
          </w:tcPr>
          <w:p w14:paraId="3286ECA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000000" w:fill="FFFFFF"/>
            <w:vAlign w:val="center"/>
          </w:tcPr>
          <w:p w14:paraId="7BC3AD8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CF7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7B3067B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★6.6</w:t>
            </w:r>
          </w:p>
        </w:tc>
        <w:tc>
          <w:tcPr>
            <w:tcW w:w="3443" w:type="dxa"/>
            <w:shd w:val="clear" w:color="000000" w:fill="FFFFFF"/>
            <w:vAlign w:val="center"/>
          </w:tcPr>
          <w:p w14:paraId="4E2D152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能谱基物质分离种类（提供原厂工作站操作视频证明，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7D96041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≥5种</w:t>
            </w:r>
          </w:p>
        </w:tc>
        <w:tc>
          <w:tcPr>
            <w:tcW w:w="1197" w:type="dxa"/>
            <w:shd w:val="clear" w:color="000000" w:fill="FFFFFF"/>
            <w:vAlign w:val="center"/>
          </w:tcPr>
          <w:p w14:paraId="63ACC15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shd w:val="clear" w:color="000000" w:fill="FFFFFF"/>
            <w:vAlign w:val="center"/>
          </w:tcPr>
          <w:p w14:paraId="78B9D6E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P≥15种，得5分；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15种＞P≥10种，得3分；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10种＞P≥5种，得1分；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P＜5种，不得分。</w:t>
            </w:r>
          </w:p>
        </w:tc>
      </w:tr>
      <w:tr w14:paraId="361E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017CF5E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7</w:t>
            </w:r>
          </w:p>
        </w:tc>
        <w:tc>
          <w:tcPr>
            <w:tcW w:w="3443" w:type="dxa"/>
            <w:shd w:val="clear" w:color="000000" w:fill="FFFFFF"/>
            <w:vAlign w:val="center"/>
          </w:tcPr>
          <w:p w14:paraId="1B1E83F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使用年限要求</w:t>
            </w:r>
          </w:p>
        </w:tc>
        <w:tc>
          <w:tcPr>
            <w:tcW w:w="1125" w:type="dxa"/>
            <w:shd w:val="clear" w:color="000000" w:fill="FFFFFF"/>
            <w:vAlign w:val="center"/>
          </w:tcPr>
          <w:p w14:paraId="17DF0C3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w:t>
            </w:r>
          </w:p>
        </w:tc>
        <w:tc>
          <w:tcPr>
            <w:tcW w:w="1197" w:type="dxa"/>
            <w:shd w:val="clear" w:color="000000" w:fill="FFFFFF"/>
            <w:vAlign w:val="center"/>
          </w:tcPr>
          <w:p w14:paraId="176EF65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shd w:val="clear" w:color="000000" w:fill="FFFFFF"/>
            <w:vAlign w:val="center"/>
          </w:tcPr>
          <w:p w14:paraId="3F30FEC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rPr>
              <w:t>/</w:t>
            </w:r>
          </w:p>
        </w:tc>
      </w:tr>
      <w:tr w14:paraId="6FA4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536AE3F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★7.1</w:t>
            </w:r>
          </w:p>
        </w:tc>
        <w:tc>
          <w:tcPr>
            <w:tcW w:w="3443" w:type="dxa"/>
            <w:shd w:val="clear" w:color="000000" w:fill="FFFFFF"/>
            <w:vAlign w:val="center"/>
          </w:tcPr>
          <w:p w14:paraId="2D4EC04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所投产品使用年限，以设备铭牌为准</w:t>
            </w:r>
          </w:p>
        </w:tc>
        <w:tc>
          <w:tcPr>
            <w:tcW w:w="1125" w:type="dxa"/>
            <w:shd w:val="clear" w:color="000000" w:fill="FFFFFF"/>
            <w:vAlign w:val="center"/>
          </w:tcPr>
          <w:p w14:paraId="219EEE7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≥8年</w:t>
            </w:r>
          </w:p>
        </w:tc>
        <w:tc>
          <w:tcPr>
            <w:tcW w:w="1197" w:type="dxa"/>
            <w:shd w:val="clear" w:color="000000" w:fill="FFFFFF"/>
            <w:vAlign w:val="center"/>
          </w:tcPr>
          <w:p w14:paraId="6C8B51B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p>
        </w:tc>
        <w:tc>
          <w:tcPr>
            <w:tcW w:w="3092" w:type="dxa"/>
            <w:shd w:val="clear" w:color="000000" w:fill="FFFFFF"/>
            <w:vAlign w:val="center"/>
          </w:tcPr>
          <w:p w14:paraId="10AA3FE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P≥15年，得5分；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15年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P≥10年，得3分；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P≥8年，得1分；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8年，不得分</w:t>
            </w:r>
            <w:r>
              <w:rPr>
                <w:rFonts w:hint="eastAsia" w:ascii="仿宋" w:hAnsi="仿宋" w:eastAsia="仿宋" w:cs="仿宋"/>
                <w:color w:val="000000"/>
                <w:kern w:val="0"/>
                <w:sz w:val="24"/>
                <w:szCs w:val="24"/>
                <w:lang w:eastAsia="zh-CN"/>
              </w:rPr>
              <w:t>。</w:t>
            </w:r>
          </w:p>
        </w:tc>
      </w:tr>
      <w:tr w14:paraId="51EC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4DF7A3E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▲8</w:t>
            </w:r>
          </w:p>
        </w:tc>
        <w:tc>
          <w:tcPr>
            <w:tcW w:w="3443" w:type="dxa"/>
            <w:shd w:val="clear" w:color="000000" w:fill="FFFFFF"/>
            <w:vAlign w:val="center"/>
          </w:tcPr>
          <w:p w14:paraId="5C42D74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kern w:val="0"/>
                <w:sz w:val="24"/>
                <w:szCs w:val="24"/>
              </w:rPr>
              <w:t>配置要求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单套</w:t>
            </w:r>
            <w:r>
              <w:rPr>
                <w:rFonts w:hint="eastAsia" w:ascii="仿宋" w:hAnsi="仿宋" w:eastAsia="仿宋" w:cs="仿宋"/>
                <w:b/>
                <w:bCs/>
                <w:kern w:val="0"/>
                <w:sz w:val="24"/>
                <w:szCs w:val="24"/>
                <w:lang w:eastAsia="zh-CN"/>
              </w:rPr>
              <w:t>）</w:t>
            </w:r>
          </w:p>
        </w:tc>
        <w:tc>
          <w:tcPr>
            <w:tcW w:w="1125" w:type="dxa"/>
            <w:shd w:val="clear" w:color="000000" w:fill="FFFFFF"/>
            <w:vAlign w:val="center"/>
          </w:tcPr>
          <w:p w14:paraId="352BDC9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kern w:val="0"/>
                <w:sz w:val="24"/>
                <w:szCs w:val="24"/>
              </w:rPr>
              <w:t>/</w:t>
            </w:r>
          </w:p>
        </w:tc>
        <w:tc>
          <w:tcPr>
            <w:tcW w:w="1197" w:type="dxa"/>
            <w:shd w:val="clear" w:color="000000" w:fill="FFFFFF"/>
            <w:vAlign w:val="center"/>
          </w:tcPr>
          <w:p w14:paraId="4A09852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c>
          <w:tcPr>
            <w:tcW w:w="3092" w:type="dxa"/>
            <w:shd w:val="clear" w:color="000000" w:fill="FFFFFF"/>
            <w:vAlign w:val="center"/>
          </w:tcPr>
          <w:p w14:paraId="741095B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kern w:val="0"/>
                <w:sz w:val="24"/>
                <w:szCs w:val="24"/>
              </w:rPr>
              <w:t>/</w:t>
            </w:r>
          </w:p>
        </w:tc>
      </w:tr>
      <w:tr w14:paraId="6867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74EF9D3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8.1</w:t>
            </w:r>
          </w:p>
        </w:tc>
        <w:tc>
          <w:tcPr>
            <w:tcW w:w="3443" w:type="dxa"/>
            <w:shd w:val="clear" w:color="000000" w:fill="FFFFFF"/>
            <w:vAlign w:val="center"/>
          </w:tcPr>
          <w:p w14:paraId="1313176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X射线计算机体层摄影设备（128排及以上）：1套。 </w:t>
            </w:r>
          </w:p>
        </w:tc>
        <w:tc>
          <w:tcPr>
            <w:tcW w:w="1125" w:type="dxa"/>
            <w:shd w:val="clear" w:color="000000" w:fill="FFFFFF"/>
            <w:vAlign w:val="center"/>
          </w:tcPr>
          <w:p w14:paraId="4884480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54C2034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4A4B330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r>
      <w:tr w14:paraId="3AA5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6F8CE98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8.2</w:t>
            </w:r>
          </w:p>
        </w:tc>
        <w:tc>
          <w:tcPr>
            <w:tcW w:w="3443" w:type="dxa"/>
            <w:shd w:val="clear" w:color="000000" w:fill="FFFFFF"/>
            <w:vAlign w:val="center"/>
          </w:tcPr>
          <w:p w14:paraId="4A6AC00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协助医院完成PACS接入。 </w:t>
            </w:r>
          </w:p>
        </w:tc>
        <w:tc>
          <w:tcPr>
            <w:tcW w:w="1125" w:type="dxa"/>
            <w:shd w:val="clear" w:color="000000" w:fill="FFFFFF"/>
            <w:vAlign w:val="center"/>
          </w:tcPr>
          <w:p w14:paraId="27A7776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4F26709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75FD3BF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r>
      <w:tr w14:paraId="6790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6E0A900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8.3</w:t>
            </w:r>
          </w:p>
        </w:tc>
        <w:tc>
          <w:tcPr>
            <w:tcW w:w="3443" w:type="dxa"/>
            <w:shd w:val="clear" w:color="000000" w:fill="FFFFFF"/>
            <w:vAlign w:val="center"/>
          </w:tcPr>
          <w:p w14:paraId="724D5B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高压注射器1套。</w:t>
            </w:r>
          </w:p>
        </w:tc>
        <w:tc>
          <w:tcPr>
            <w:tcW w:w="1125" w:type="dxa"/>
            <w:shd w:val="clear" w:color="000000" w:fill="FFFFFF"/>
            <w:vAlign w:val="center"/>
          </w:tcPr>
          <w:p w14:paraId="64F5624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240C802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5A93B40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r>
      <w:tr w14:paraId="34F2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3BFC2F5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9</w:t>
            </w:r>
          </w:p>
        </w:tc>
        <w:tc>
          <w:tcPr>
            <w:tcW w:w="3443" w:type="dxa"/>
            <w:shd w:val="clear" w:color="000000" w:fill="FFFFFF"/>
            <w:vAlign w:val="center"/>
          </w:tcPr>
          <w:p w14:paraId="20C6D98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保修要求</w:t>
            </w:r>
          </w:p>
        </w:tc>
        <w:tc>
          <w:tcPr>
            <w:tcW w:w="1125" w:type="dxa"/>
            <w:shd w:val="clear" w:color="000000" w:fill="FFFFFF"/>
            <w:vAlign w:val="center"/>
          </w:tcPr>
          <w:p w14:paraId="30AE706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1197" w:type="dxa"/>
            <w:shd w:val="clear" w:color="000000" w:fill="FFFFFF"/>
            <w:vAlign w:val="center"/>
          </w:tcPr>
          <w:p w14:paraId="38F386A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w:t>
            </w:r>
          </w:p>
        </w:tc>
        <w:tc>
          <w:tcPr>
            <w:tcW w:w="3092" w:type="dxa"/>
            <w:shd w:val="clear" w:color="000000" w:fill="FFFFFF"/>
            <w:vAlign w:val="center"/>
          </w:tcPr>
          <w:p w14:paraId="0A0796A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r>
      <w:tr w14:paraId="6265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0" w:author="Eris。" w:date="2025-05-21T15:06:10Z"/>
        </w:trPr>
        <w:tc>
          <w:tcPr>
            <w:tcW w:w="869" w:type="dxa"/>
            <w:shd w:val="clear" w:color="000000" w:fill="FFFFFF"/>
            <w:vAlign w:val="center"/>
          </w:tcPr>
          <w:p w14:paraId="67AB6A8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9.1</w:t>
            </w:r>
          </w:p>
        </w:tc>
        <w:tc>
          <w:tcPr>
            <w:tcW w:w="3443" w:type="dxa"/>
            <w:shd w:val="clear" w:color="000000" w:fill="FFFFFF"/>
            <w:vAlign w:val="center"/>
          </w:tcPr>
          <w:p w14:paraId="74113B8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kern w:val="0"/>
                <w:sz w:val="24"/>
                <w:szCs w:val="24"/>
              </w:rPr>
              <w:t>整机免费原厂质保≥3年（不足3年视为投标无效</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投标价格含整机原厂质保≥3年</w:t>
            </w:r>
            <w:r>
              <w:rPr>
                <w:rFonts w:hint="eastAsia" w:ascii="仿宋" w:hAnsi="仿宋" w:eastAsia="仿宋" w:cs="仿宋"/>
                <w:b/>
                <w:bCs/>
                <w:kern w:val="0"/>
                <w:sz w:val="24"/>
                <w:szCs w:val="24"/>
              </w:rPr>
              <w:t>）</w:t>
            </w:r>
          </w:p>
        </w:tc>
        <w:tc>
          <w:tcPr>
            <w:tcW w:w="1125" w:type="dxa"/>
            <w:shd w:val="clear" w:color="000000" w:fill="FFFFFF"/>
            <w:vAlign w:val="center"/>
          </w:tcPr>
          <w:p w14:paraId="6B6BF4E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具备</w:t>
            </w:r>
          </w:p>
        </w:tc>
        <w:tc>
          <w:tcPr>
            <w:tcW w:w="1197" w:type="dxa"/>
            <w:shd w:val="clear" w:color="000000" w:fill="FFFFFF"/>
            <w:vAlign w:val="center"/>
          </w:tcPr>
          <w:p w14:paraId="0BAA770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79B7EAC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kern w:val="0"/>
                <w:sz w:val="24"/>
                <w:szCs w:val="24"/>
              </w:rPr>
              <w:t>/</w:t>
            </w:r>
          </w:p>
        </w:tc>
      </w:tr>
      <w:tr w14:paraId="109A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1" w:author="Eris。" w:date="2025-05-21T15:06:11Z"/>
        </w:trPr>
        <w:tc>
          <w:tcPr>
            <w:tcW w:w="869" w:type="dxa"/>
            <w:shd w:val="clear" w:color="000000" w:fill="FFFFFF"/>
            <w:vAlign w:val="center"/>
          </w:tcPr>
          <w:p w14:paraId="12FD9BD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kern w:val="0"/>
                <w:sz w:val="24"/>
                <w:szCs w:val="24"/>
                <w:lang w:val="en-US" w:eastAsia="zh-CN"/>
              </w:rPr>
              <w:t>9.2</w:t>
            </w:r>
          </w:p>
        </w:tc>
        <w:tc>
          <w:tcPr>
            <w:tcW w:w="3443" w:type="dxa"/>
            <w:shd w:val="clear" w:color="000000" w:fill="FFFFFF"/>
            <w:vAlign w:val="center"/>
          </w:tcPr>
          <w:p w14:paraId="6BDE29F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val="0"/>
                <w:bCs w:val="0"/>
                <w:i w:val="0"/>
                <w:iCs w:val="0"/>
                <w:caps w:val="0"/>
                <w:spacing w:val="0"/>
                <w:kern w:val="0"/>
                <w:sz w:val="24"/>
                <w:szCs w:val="24"/>
                <w:shd w:val="clear"/>
              </w:rPr>
              <w:t>原厂保修</w:t>
            </w:r>
            <w:r>
              <w:rPr>
                <w:rFonts w:hint="eastAsia" w:ascii="仿宋" w:hAnsi="仿宋" w:eastAsia="仿宋" w:cs="仿宋"/>
                <w:b w:val="0"/>
                <w:bCs w:val="0"/>
                <w:kern w:val="0"/>
                <w:sz w:val="24"/>
                <w:szCs w:val="24"/>
              </w:rPr>
              <w:t>每增加1年得2分，最多得4分</w:t>
            </w:r>
          </w:p>
        </w:tc>
        <w:tc>
          <w:tcPr>
            <w:tcW w:w="1125" w:type="dxa"/>
            <w:shd w:val="clear" w:color="000000" w:fill="FFFFFF"/>
            <w:vAlign w:val="center"/>
          </w:tcPr>
          <w:p w14:paraId="6F65D18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val="en-US" w:eastAsia="zh-CN"/>
              </w:rPr>
              <w:t>/</w:t>
            </w:r>
          </w:p>
        </w:tc>
        <w:tc>
          <w:tcPr>
            <w:tcW w:w="1197" w:type="dxa"/>
            <w:shd w:val="clear" w:color="000000" w:fill="FFFFFF"/>
            <w:vAlign w:val="center"/>
          </w:tcPr>
          <w:p w14:paraId="20E21C8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val="0"/>
                <w:bCs w:val="0"/>
                <w:sz w:val="24"/>
                <w:szCs w:val="24"/>
              </w:rPr>
              <w:t>4</w:t>
            </w:r>
          </w:p>
        </w:tc>
        <w:tc>
          <w:tcPr>
            <w:tcW w:w="3092" w:type="dxa"/>
            <w:shd w:val="clear" w:color="000000" w:fill="FFFFFF"/>
            <w:vAlign w:val="center"/>
          </w:tcPr>
          <w:p w14:paraId="1D1A9F1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rPr>
              <w:t>每增加1年得2分，最多得4分</w:t>
            </w:r>
            <w:r>
              <w:rPr>
                <w:rFonts w:hint="eastAsia" w:ascii="仿宋" w:hAnsi="仿宋" w:eastAsia="仿宋" w:cs="仿宋"/>
                <w:b w:val="0"/>
                <w:bCs w:val="0"/>
                <w:color w:val="auto"/>
                <w:kern w:val="0"/>
                <w:sz w:val="24"/>
                <w:szCs w:val="24"/>
                <w:lang w:eastAsia="zh-CN"/>
              </w:rPr>
              <w:t>。</w:t>
            </w:r>
          </w:p>
        </w:tc>
      </w:tr>
    </w:tbl>
    <w:p w14:paraId="73A238C6">
      <w:pPr>
        <w:rPr>
          <w:rFonts w:hint="eastAsia" w:ascii="仿宋" w:hAnsi="仿宋" w:eastAsia="仿宋"/>
          <w:b/>
          <w:bCs/>
          <w:sz w:val="32"/>
          <w:szCs w:val="32"/>
        </w:rPr>
      </w:pPr>
    </w:p>
    <w:p w14:paraId="5C68A478">
      <w:pPr>
        <w:adjustRightInd w:val="0"/>
        <w:snapToGrid w:val="0"/>
        <w:spacing w:before="157" w:beforeLines="50" w:after="157" w:afterLines="50" w:line="460" w:lineRule="exact"/>
        <w:ind w:firstLine="562" w:firstLineChars="200"/>
        <w:rPr>
          <w:rFonts w:ascii="仿宋" w:hAnsi="仿宋" w:eastAsia="仿宋"/>
          <w:b/>
          <w:bCs/>
          <w:sz w:val="32"/>
          <w:szCs w:val="32"/>
        </w:rPr>
      </w:pPr>
      <w:r>
        <w:rPr>
          <w:rFonts w:hint="eastAsia" w:ascii="仿宋" w:hAnsi="仿宋" w:eastAsia="仿宋" w:cs="仿宋"/>
          <w:b/>
          <w:bCs/>
          <w:color w:val="auto"/>
          <w:kern w:val="2"/>
          <w:sz w:val="28"/>
          <w:szCs w:val="28"/>
          <w:lang w:val="en-US" w:eastAsia="zh-CN" w:bidi="ar-SA"/>
        </w:rPr>
        <w:t>注：部分评分项需采用视频演示（MP4、avi或rmvb格式，PPT、图片演示不得分），</w:t>
      </w:r>
      <w:r>
        <w:rPr>
          <w:rFonts w:hint="eastAsia" w:ascii="仿宋" w:hAnsi="仿宋" w:eastAsia="仿宋" w:cs="仿宋"/>
          <w:b/>
          <w:bCs/>
          <w:i w:val="0"/>
          <w:iCs w:val="0"/>
          <w:caps w:val="0"/>
          <w:color w:val="auto"/>
          <w:spacing w:val="0"/>
          <w:sz w:val="28"/>
          <w:szCs w:val="28"/>
          <w:shd w:val="clear"/>
        </w:rPr>
        <w:t>单条款的视频演示时长不超过2分钟，文件</w:t>
      </w:r>
      <w:r>
        <w:rPr>
          <w:rFonts w:hint="eastAsia" w:ascii="仿宋" w:hAnsi="仿宋" w:eastAsia="仿宋" w:cs="仿宋"/>
          <w:b/>
          <w:bCs/>
          <w:i w:val="0"/>
          <w:iCs w:val="0"/>
          <w:caps w:val="0"/>
          <w:color w:val="auto"/>
          <w:spacing w:val="0"/>
          <w:sz w:val="28"/>
          <w:szCs w:val="28"/>
          <w:shd w:val="clear"/>
          <w:lang w:val="en-US" w:eastAsia="zh-CN"/>
        </w:rPr>
        <w:t>名</w:t>
      </w:r>
      <w:r>
        <w:rPr>
          <w:rFonts w:hint="eastAsia" w:ascii="仿宋" w:hAnsi="仿宋" w:eastAsia="仿宋" w:cs="仿宋"/>
          <w:b/>
          <w:bCs/>
          <w:i w:val="0"/>
          <w:iCs w:val="0"/>
          <w:caps w:val="0"/>
          <w:color w:val="auto"/>
          <w:spacing w:val="0"/>
          <w:sz w:val="28"/>
          <w:szCs w:val="28"/>
          <w:shd w:val="clear"/>
        </w:rPr>
        <w:t>请以条目的对应编号命名</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lang w:val="en-US" w:eastAsia="zh-CN"/>
        </w:rPr>
        <w:t>如6.2为一个视频、6.3为一个视频</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rPr>
        <w:t>。</w:t>
      </w:r>
      <w:r>
        <w:rPr>
          <w:rFonts w:hint="eastAsia" w:ascii="仿宋" w:hAnsi="仿宋" w:eastAsia="仿宋" w:cs="仿宋"/>
          <w:b/>
          <w:bCs/>
          <w:color w:val="auto"/>
          <w:sz w:val="28"/>
          <w:szCs w:val="28"/>
          <w:lang w:bidi="ar-SA"/>
        </w:rPr>
        <w:t>演示U盘或光盘应当密封单独包装并在包装上标注演示U盘或演示光盘、项目名称、标项、供应商名称并加盖公章</w:t>
      </w:r>
      <w:r>
        <w:rPr>
          <w:rFonts w:hint="eastAsia" w:ascii="仿宋" w:hAnsi="仿宋" w:eastAsia="仿宋" w:cs="仿宋"/>
          <w:b/>
          <w:bCs/>
          <w:color w:val="auto"/>
          <w:kern w:val="2"/>
          <w:sz w:val="28"/>
          <w:szCs w:val="28"/>
          <w:lang w:val="en-US" w:eastAsia="zh-CN" w:bidi="ar-SA"/>
        </w:rPr>
        <w:t>，在投标截止时间前送达指定地点</w:t>
      </w:r>
      <w:r>
        <w:rPr>
          <w:rFonts w:hint="eastAsia" w:ascii="仿宋" w:hAnsi="仿宋" w:eastAsia="仿宋" w:cs="仿宋"/>
          <w:b/>
          <w:bCs/>
          <w:color w:val="auto"/>
          <w:sz w:val="28"/>
          <w:szCs w:val="28"/>
          <w:lang w:bidi="ar-SA"/>
        </w:rPr>
        <w:t>。</w:t>
      </w:r>
      <w:r>
        <w:rPr>
          <w:rFonts w:hint="eastAsia" w:ascii="仿宋" w:hAnsi="仿宋" w:eastAsia="仿宋" w:cs="仿宋"/>
          <w:b/>
          <w:bCs/>
          <w:color w:val="auto"/>
          <w:kern w:val="2"/>
          <w:sz w:val="28"/>
          <w:szCs w:val="28"/>
          <w:lang w:val="en-US" w:eastAsia="zh-CN" w:bidi="ar-SA"/>
        </w:rPr>
        <w:t>供应商对其录制的视频负责，应采取常规的MP4、avi或rmvb格式录制，确保常规的播放器能正常播放，如无法播放由供应商自行承担责任。评标委员会根据演示视频文件的情况进行打分。</w:t>
      </w:r>
      <w:r>
        <w:rPr>
          <w:rFonts w:hint="eastAsia" w:ascii="仿宋" w:hAnsi="仿宋" w:eastAsia="仿宋"/>
          <w:b/>
          <w:bCs/>
          <w:sz w:val="32"/>
          <w:szCs w:val="32"/>
        </w:rPr>
        <w:br w:type="page"/>
      </w:r>
    </w:p>
    <w:p w14:paraId="5376A553">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left"/>
        <w:textAlignment w:val="auto"/>
        <w:rPr>
          <w:rFonts w:ascii="仿宋" w:hAnsi="仿宋" w:eastAsia="仿宋" w:cs="仿宋_GB2312"/>
          <w:b/>
          <w:bCs/>
          <w:kern w:val="0"/>
          <w:sz w:val="32"/>
          <w:szCs w:val="32"/>
          <w:lang w:bidi="ar"/>
        </w:rPr>
      </w:pPr>
      <w:r>
        <w:rPr>
          <w:rFonts w:hint="eastAsia" w:ascii="仿宋" w:hAnsi="仿宋" w:eastAsia="仿宋" w:cs="仿宋_GB2312"/>
          <w:b/>
          <w:bCs/>
          <w:kern w:val="0"/>
          <w:sz w:val="32"/>
          <w:szCs w:val="32"/>
          <w:lang w:bidi="ar"/>
        </w:rPr>
        <w:t>标项</w:t>
      </w:r>
      <w:r>
        <w:rPr>
          <w:rFonts w:hint="eastAsia" w:ascii="仿宋" w:hAnsi="仿宋" w:eastAsia="仿宋" w:cs="仿宋_GB2312"/>
          <w:b/>
          <w:bCs/>
          <w:kern w:val="0"/>
          <w:sz w:val="32"/>
          <w:szCs w:val="32"/>
          <w:lang w:val="en-US" w:eastAsia="zh-CN" w:bidi="ar"/>
        </w:rPr>
        <w:t>3</w:t>
      </w:r>
      <w:r>
        <w:rPr>
          <w:rFonts w:hint="eastAsia" w:ascii="仿宋" w:hAnsi="仿宋" w:eastAsia="仿宋" w:cs="仿宋_GB2312"/>
          <w:b/>
          <w:bCs/>
          <w:kern w:val="0"/>
          <w:sz w:val="32"/>
          <w:szCs w:val="32"/>
          <w:lang w:eastAsia="zh-CN" w:bidi="ar"/>
        </w:rPr>
        <w:t>：</w:t>
      </w:r>
      <w:r>
        <w:rPr>
          <w:rFonts w:hint="eastAsia" w:ascii="仿宋" w:hAnsi="仿宋" w:eastAsia="仿宋" w:cs="仿宋_GB2312"/>
          <w:b/>
          <w:bCs/>
          <w:kern w:val="0"/>
          <w:sz w:val="32"/>
          <w:szCs w:val="32"/>
          <w:highlight w:val="none"/>
          <w:lang w:bidi="ar"/>
        </w:rPr>
        <w:t>宁波市（余姚+宁海+象山）-X射线计算机体层摄影设备（128排及以上）</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2008"/>
        <w:gridCol w:w="3090"/>
        <w:gridCol w:w="896"/>
        <w:gridCol w:w="1440"/>
        <w:gridCol w:w="1515"/>
      </w:tblGrid>
      <w:tr w14:paraId="23CFD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shd w:val="clear" w:color="auto" w:fill="FFFFFF"/>
            <w:tcMar>
              <w:top w:w="75" w:type="dxa"/>
              <w:left w:w="150" w:type="dxa"/>
              <w:bottom w:w="75" w:type="dxa"/>
              <w:right w:w="150" w:type="dxa"/>
            </w:tcMar>
            <w:vAlign w:val="center"/>
          </w:tcPr>
          <w:p w14:paraId="294A9463">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2008" w:type="dxa"/>
            <w:tcBorders>
              <w:right w:val="single" w:color="auto" w:sz="4" w:space="0"/>
            </w:tcBorders>
            <w:shd w:val="clear" w:color="auto" w:fill="FFFFFF"/>
            <w:tcMar>
              <w:top w:w="75" w:type="dxa"/>
              <w:left w:w="150" w:type="dxa"/>
              <w:bottom w:w="75" w:type="dxa"/>
              <w:right w:w="150" w:type="dxa"/>
            </w:tcMar>
            <w:vAlign w:val="center"/>
          </w:tcPr>
          <w:p w14:paraId="547C7386">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3090" w:type="dxa"/>
            <w:tcBorders>
              <w:left w:val="single" w:color="auto" w:sz="4" w:space="0"/>
            </w:tcBorders>
            <w:shd w:val="clear" w:color="auto" w:fill="FFFFFF"/>
            <w:tcMar>
              <w:top w:w="75" w:type="dxa"/>
              <w:left w:w="150" w:type="dxa"/>
              <w:bottom w:w="75" w:type="dxa"/>
              <w:right w:w="150" w:type="dxa"/>
            </w:tcMar>
            <w:vAlign w:val="center"/>
          </w:tcPr>
          <w:p w14:paraId="3E28A2E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896" w:type="dxa"/>
            <w:shd w:val="clear" w:color="auto" w:fill="FFFFFF"/>
            <w:tcMar>
              <w:top w:w="75" w:type="dxa"/>
              <w:left w:w="150" w:type="dxa"/>
              <w:bottom w:w="75" w:type="dxa"/>
              <w:right w:w="150" w:type="dxa"/>
            </w:tcMar>
            <w:vAlign w:val="center"/>
          </w:tcPr>
          <w:p w14:paraId="68F5A42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40" w:type="dxa"/>
            <w:shd w:val="clear" w:color="auto" w:fill="FFFFFF"/>
            <w:tcMar>
              <w:top w:w="75" w:type="dxa"/>
              <w:left w:w="150" w:type="dxa"/>
              <w:bottom w:w="75" w:type="dxa"/>
              <w:right w:w="150" w:type="dxa"/>
            </w:tcMar>
            <w:vAlign w:val="center"/>
          </w:tcPr>
          <w:p w14:paraId="4FE9A542">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4BB7ADD3">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515" w:type="dxa"/>
            <w:shd w:val="clear" w:color="auto" w:fill="FFFFFF"/>
            <w:tcMar>
              <w:top w:w="75" w:type="dxa"/>
              <w:left w:w="150" w:type="dxa"/>
              <w:bottom w:w="75" w:type="dxa"/>
              <w:right w:w="150" w:type="dxa"/>
            </w:tcMar>
            <w:vAlign w:val="center"/>
          </w:tcPr>
          <w:p w14:paraId="255010E0">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2BDF1C81">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27A15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30B4A8BB">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2008" w:type="dxa"/>
            <w:tcBorders>
              <w:right w:val="single" w:color="auto" w:sz="4" w:space="0"/>
            </w:tcBorders>
            <w:tcMar>
              <w:top w:w="75" w:type="dxa"/>
              <w:left w:w="150" w:type="dxa"/>
              <w:bottom w:w="75" w:type="dxa"/>
              <w:right w:w="150" w:type="dxa"/>
            </w:tcMar>
            <w:vAlign w:val="center"/>
          </w:tcPr>
          <w:p w14:paraId="60BA78C5">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宁波市宁海县第一医院医疗健康集团</w:t>
            </w:r>
          </w:p>
        </w:tc>
        <w:tc>
          <w:tcPr>
            <w:tcW w:w="3090" w:type="dxa"/>
            <w:tcBorders>
              <w:left w:val="single" w:color="auto" w:sz="4" w:space="0"/>
            </w:tcBorders>
            <w:tcMar>
              <w:top w:w="75" w:type="dxa"/>
              <w:left w:w="150" w:type="dxa"/>
              <w:bottom w:w="75" w:type="dxa"/>
              <w:right w:w="150" w:type="dxa"/>
            </w:tcMar>
            <w:vAlign w:val="center"/>
          </w:tcPr>
          <w:p w14:paraId="77966FDD">
            <w:pPr>
              <w:widowControl/>
              <w:jc w:val="center"/>
              <w:rPr>
                <w:rFonts w:hint="eastAsia"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896" w:type="dxa"/>
            <w:tcMar>
              <w:top w:w="75" w:type="dxa"/>
              <w:left w:w="150" w:type="dxa"/>
              <w:bottom w:w="75" w:type="dxa"/>
              <w:right w:w="150" w:type="dxa"/>
            </w:tcMar>
            <w:vAlign w:val="center"/>
          </w:tcPr>
          <w:p w14:paraId="0A96DCDA">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203BD999">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1700</w:t>
            </w:r>
          </w:p>
        </w:tc>
        <w:tc>
          <w:tcPr>
            <w:tcW w:w="1515" w:type="dxa"/>
            <w:tcMar>
              <w:top w:w="75" w:type="dxa"/>
              <w:left w:w="150" w:type="dxa"/>
              <w:bottom w:w="75" w:type="dxa"/>
              <w:right w:w="150" w:type="dxa"/>
            </w:tcMar>
            <w:vAlign w:val="center"/>
          </w:tcPr>
          <w:p w14:paraId="7EC7638D">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1400</w:t>
            </w:r>
          </w:p>
        </w:tc>
      </w:tr>
      <w:tr w14:paraId="49A6D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4EF69313">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c>
          <w:tcPr>
            <w:tcW w:w="2008" w:type="dxa"/>
            <w:tcBorders>
              <w:right w:val="single" w:color="auto" w:sz="4" w:space="0"/>
            </w:tcBorders>
            <w:tcMar>
              <w:top w:w="75" w:type="dxa"/>
              <w:left w:w="150" w:type="dxa"/>
              <w:bottom w:w="75" w:type="dxa"/>
              <w:right w:w="150" w:type="dxa"/>
            </w:tcMar>
            <w:vAlign w:val="center"/>
          </w:tcPr>
          <w:p w14:paraId="005F8339">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宁波市象山县第一人民医院医疗健康集团</w:t>
            </w:r>
          </w:p>
        </w:tc>
        <w:tc>
          <w:tcPr>
            <w:tcW w:w="3090" w:type="dxa"/>
            <w:tcBorders>
              <w:left w:val="single" w:color="auto" w:sz="4" w:space="0"/>
            </w:tcBorders>
            <w:tcMar>
              <w:top w:w="75" w:type="dxa"/>
              <w:left w:w="150" w:type="dxa"/>
              <w:bottom w:w="75" w:type="dxa"/>
              <w:right w:w="150" w:type="dxa"/>
            </w:tcMar>
            <w:vAlign w:val="center"/>
          </w:tcPr>
          <w:p w14:paraId="76D5A359">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896" w:type="dxa"/>
            <w:tcMar>
              <w:top w:w="75" w:type="dxa"/>
              <w:left w:w="150" w:type="dxa"/>
              <w:bottom w:w="75" w:type="dxa"/>
              <w:right w:w="150" w:type="dxa"/>
            </w:tcMar>
            <w:vAlign w:val="center"/>
          </w:tcPr>
          <w:p w14:paraId="7027D5AB">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025D3CFD">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1400</w:t>
            </w:r>
          </w:p>
        </w:tc>
        <w:tc>
          <w:tcPr>
            <w:tcW w:w="1515" w:type="dxa"/>
            <w:tcMar>
              <w:top w:w="75" w:type="dxa"/>
              <w:left w:w="150" w:type="dxa"/>
              <w:bottom w:w="75" w:type="dxa"/>
              <w:right w:w="150" w:type="dxa"/>
            </w:tcMar>
            <w:vAlign w:val="center"/>
          </w:tcPr>
          <w:p w14:paraId="4F2962CD">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r w14:paraId="5D752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3002D964">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c>
          <w:tcPr>
            <w:tcW w:w="2008" w:type="dxa"/>
            <w:tcBorders>
              <w:right w:val="single" w:color="auto" w:sz="4" w:space="0"/>
            </w:tcBorders>
            <w:tcMar>
              <w:top w:w="75" w:type="dxa"/>
              <w:left w:w="150" w:type="dxa"/>
              <w:bottom w:w="75" w:type="dxa"/>
              <w:right w:w="150" w:type="dxa"/>
            </w:tcMar>
            <w:vAlign w:val="center"/>
          </w:tcPr>
          <w:p w14:paraId="66348684">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宁波市余姚市中医医院医共体</w:t>
            </w:r>
          </w:p>
        </w:tc>
        <w:tc>
          <w:tcPr>
            <w:tcW w:w="3090" w:type="dxa"/>
            <w:tcBorders>
              <w:left w:val="single" w:color="auto" w:sz="4" w:space="0"/>
            </w:tcBorders>
            <w:tcMar>
              <w:top w:w="75" w:type="dxa"/>
              <w:left w:w="150" w:type="dxa"/>
              <w:bottom w:w="75" w:type="dxa"/>
              <w:right w:w="150" w:type="dxa"/>
            </w:tcMar>
            <w:vAlign w:val="center"/>
          </w:tcPr>
          <w:p w14:paraId="4529EA42">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896" w:type="dxa"/>
            <w:tcMar>
              <w:top w:w="75" w:type="dxa"/>
              <w:left w:w="150" w:type="dxa"/>
              <w:bottom w:w="75" w:type="dxa"/>
              <w:right w:w="150" w:type="dxa"/>
            </w:tcMar>
            <w:vAlign w:val="center"/>
          </w:tcPr>
          <w:p w14:paraId="07509523">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0E0BC435">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1400</w:t>
            </w:r>
          </w:p>
        </w:tc>
        <w:tc>
          <w:tcPr>
            <w:tcW w:w="1515" w:type="dxa"/>
            <w:tcMar>
              <w:top w:w="75" w:type="dxa"/>
              <w:left w:w="150" w:type="dxa"/>
              <w:bottom w:w="75" w:type="dxa"/>
              <w:right w:w="150" w:type="dxa"/>
            </w:tcMar>
            <w:vAlign w:val="center"/>
          </w:tcPr>
          <w:p w14:paraId="016CC78E">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1270</w:t>
            </w:r>
          </w:p>
        </w:tc>
      </w:tr>
    </w:tbl>
    <w:p w14:paraId="597F71F9"/>
    <w:p w14:paraId="0A3E7E95">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443"/>
        <w:gridCol w:w="1125"/>
        <w:gridCol w:w="1197"/>
        <w:gridCol w:w="3092"/>
      </w:tblGrid>
      <w:tr w14:paraId="39DB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869" w:type="dxa"/>
            <w:vAlign w:val="center"/>
          </w:tcPr>
          <w:p w14:paraId="00F65817">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序号</w:t>
            </w:r>
          </w:p>
        </w:tc>
        <w:tc>
          <w:tcPr>
            <w:tcW w:w="4568" w:type="dxa"/>
            <w:gridSpan w:val="2"/>
            <w:vAlign w:val="center"/>
          </w:tcPr>
          <w:p w14:paraId="667771C2">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主要要求</w:t>
            </w:r>
          </w:p>
        </w:tc>
        <w:tc>
          <w:tcPr>
            <w:tcW w:w="1197" w:type="dxa"/>
            <w:vAlign w:val="center"/>
          </w:tcPr>
          <w:p w14:paraId="5331C527">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最高分值</w:t>
            </w:r>
          </w:p>
        </w:tc>
        <w:tc>
          <w:tcPr>
            <w:tcW w:w="3092" w:type="dxa"/>
            <w:vAlign w:val="center"/>
          </w:tcPr>
          <w:p w14:paraId="023C0079">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sz w:val="24"/>
                <w:szCs w:val="24"/>
                <w:lang w:val="en-US" w:eastAsia="zh-CN"/>
              </w:rPr>
              <w:t>评分依据</w:t>
            </w:r>
          </w:p>
        </w:tc>
      </w:tr>
      <w:tr w14:paraId="1313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shd w:val="clear" w:color="auto" w:fill="FFFFFF"/>
            <w:vAlign w:val="center"/>
          </w:tcPr>
          <w:p w14:paraId="4997CC4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3443" w:type="dxa"/>
            <w:shd w:val="clear" w:color="auto" w:fill="FFFFFF"/>
            <w:vAlign w:val="center"/>
          </w:tcPr>
          <w:p w14:paraId="63CA439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扫描机架系统</w:t>
            </w:r>
          </w:p>
        </w:tc>
        <w:tc>
          <w:tcPr>
            <w:tcW w:w="1125" w:type="dxa"/>
            <w:shd w:val="clear" w:color="auto" w:fill="FFFFFF"/>
            <w:vAlign w:val="center"/>
          </w:tcPr>
          <w:p w14:paraId="73CF420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shd w:val="clear" w:color="auto" w:fill="FFFFFF"/>
            <w:vAlign w:val="center"/>
          </w:tcPr>
          <w:p w14:paraId="60D68E3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3092" w:type="dxa"/>
            <w:shd w:val="clear" w:color="auto" w:fill="FFFFFF"/>
            <w:vAlign w:val="center"/>
          </w:tcPr>
          <w:p w14:paraId="7CC3E24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r>
      <w:tr w14:paraId="5F4F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9" w:type="dxa"/>
            <w:shd w:val="clear" w:color="auto" w:fill="FFFFFF"/>
            <w:vAlign w:val="center"/>
          </w:tcPr>
          <w:p w14:paraId="0B779CB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1.1</w:t>
            </w:r>
          </w:p>
        </w:tc>
        <w:tc>
          <w:tcPr>
            <w:tcW w:w="3443" w:type="dxa"/>
            <w:shd w:val="clear" w:color="auto" w:fill="FFFFFF"/>
            <w:vAlign w:val="center"/>
          </w:tcPr>
          <w:p w14:paraId="2FF9139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扫描机架孔径≥78cm；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机架可选旋转速度/360°≥5种；</w:t>
            </w:r>
          </w:p>
        </w:tc>
        <w:tc>
          <w:tcPr>
            <w:tcW w:w="1125" w:type="dxa"/>
            <w:shd w:val="clear" w:color="auto" w:fill="FFFFFF"/>
            <w:vAlign w:val="center"/>
          </w:tcPr>
          <w:p w14:paraId="55AE18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具备</w:t>
            </w:r>
          </w:p>
        </w:tc>
        <w:tc>
          <w:tcPr>
            <w:tcW w:w="1197" w:type="dxa"/>
            <w:shd w:val="clear" w:color="auto" w:fill="FFFFFF"/>
            <w:vAlign w:val="center"/>
          </w:tcPr>
          <w:p w14:paraId="4F68FBA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auto" w:fill="FFFFFF"/>
            <w:vAlign w:val="center"/>
          </w:tcPr>
          <w:p w14:paraId="66204FF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482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2E79AC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▲1.2</w:t>
            </w:r>
          </w:p>
        </w:tc>
        <w:tc>
          <w:tcPr>
            <w:tcW w:w="3443" w:type="dxa"/>
            <w:vAlign w:val="center"/>
          </w:tcPr>
          <w:p w14:paraId="60C4A4B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机架最快旋转速度（360°）≤0.28秒；</w:t>
            </w:r>
          </w:p>
          <w:p w14:paraId="4F4AD7C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具备一体化内置心电门控技术；</w:t>
            </w:r>
          </w:p>
        </w:tc>
        <w:tc>
          <w:tcPr>
            <w:tcW w:w="1125" w:type="dxa"/>
            <w:vAlign w:val="center"/>
          </w:tcPr>
          <w:p w14:paraId="574E4F5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w:t>
            </w:r>
          </w:p>
        </w:tc>
        <w:tc>
          <w:tcPr>
            <w:tcW w:w="1197" w:type="dxa"/>
            <w:vAlign w:val="center"/>
          </w:tcPr>
          <w:p w14:paraId="4F9DF11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63F2F865">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w:t>
            </w:r>
          </w:p>
        </w:tc>
      </w:tr>
      <w:tr w14:paraId="1AFF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415F5B4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3443" w:type="dxa"/>
            <w:vAlign w:val="center"/>
          </w:tcPr>
          <w:p w14:paraId="5AB5162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滑环数据传输带宽</w:t>
            </w:r>
          </w:p>
        </w:tc>
        <w:tc>
          <w:tcPr>
            <w:tcW w:w="1125" w:type="dxa"/>
            <w:vAlign w:val="center"/>
          </w:tcPr>
          <w:p w14:paraId="6B2D9A9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≥5Gbps</w:t>
            </w:r>
          </w:p>
        </w:tc>
        <w:tc>
          <w:tcPr>
            <w:tcW w:w="1197" w:type="dxa"/>
            <w:vAlign w:val="center"/>
          </w:tcPr>
          <w:p w14:paraId="0CCA5DE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w:t>
            </w:r>
          </w:p>
        </w:tc>
        <w:tc>
          <w:tcPr>
            <w:tcW w:w="3092" w:type="dxa"/>
            <w:vAlign w:val="center"/>
          </w:tcPr>
          <w:p w14:paraId="4E16836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P≥20Gbps，得3分；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20Gbps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P≥5Gbps，得1分；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5Gbps，不得分</w:t>
            </w:r>
            <w:r>
              <w:rPr>
                <w:rFonts w:hint="eastAsia" w:ascii="仿宋" w:hAnsi="仿宋" w:eastAsia="仿宋" w:cs="仿宋"/>
                <w:color w:val="000000"/>
                <w:kern w:val="0"/>
                <w:sz w:val="24"/>
                <w:szCs w:val="24"/>
                <w:lang w:eastAsia="zh-CN"/>
              </w:rPr>
              <w:t>。</w:t>
            </w:r>
          </w:p>
        </w:tc>
      </w:tr>
      <w:tr w14:paraId="35D4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FA3C37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2</w:t>
            </w:r>
          </w:p>
        </w:tc>
        <w:tc>
          <w:tcPr>
            <w:tcW w:w="3443" w:type="dxa"/>
            <w:vAlign w:val="center"/>
          </w:tcPr>
          <w:p w14:paraId="4EE0E60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X射线及高压发生器系统</w:t>
            </w:r>
          </w:p>
        </w:tc>
        <w:tc>
          <w:tcPr>
            <w:tcW w:w="1125" w:type="dxa"/>
            <w:vAlign w:val="center"/>
          </w:tcPr>
          <w:p w14:paraId="065501F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178551D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34C792A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rPr>
            </w:pPr>
            <w:r>
              <w:rPr>
                <w:rFonts w:hint="eastAsia" w:ascii="仿宋" w:hAnsi="仿宋" w:eastAsia="仿宋" w:cs="仿宋"/>
                <w:b/>
                <w:bCs/>
                <w:sz w:val="24"/>
                <w:szCs w:val="24"/>
                <w:lang w:val="en-US" w:eastAsia="zh-CN"/>
              </w:rPr>
              <w:t>/</w:t>
            </w:r>
          </w:p>
        </w:tc>
      </w:tr>
      <w:tr w14:paraId="744E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75842A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2.1</w:t>
            </w:r>
          </w:p>
        </w:tc>
        <w:tc>
          <w:tcPr>
            <w:tcW w:w="3443" w:type="dxa"/>
            <w:vAlign w:val="center"/>
          </w:tcPr>
          <w:p w14:paraId="652E80F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球管热容量≥30Mhu；</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最小焦点尺寸≤0.8mm²；</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最大焦点尺寸≤2.8mm²；</w:t>
            </w:r>
          </w:p>
        </w:tc>
        <w:tc>
          <w:tcPr>
            <w:tcW w:w="1125" w:type="dxa"/>
            <w:vAlign w:val="center"/>
          </w:tcPr>
          <w:p w14:paraId="60036A1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4D5EA7E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58D9F66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BF8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1E9CDE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★2.2</w:t>
            </w:r>
          </w:p>
        </w:tc>
        <w:tc>
          <w:tcPr>
            <w:tcW w:w="3443" w:type="dxa"/>
            <w:vAlign w:val="center"/>
          </w:tcPr>
          <w:p w14:paraId="024BC32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球管最大阳极散热率(非等效)</w:t>
            </w:r>
          </w:p>
        </w:tc>
        <w:tc>
          <w:tcPr>
            <w:tcW w:w="1125" w:type="dxa"/>
            <w:vAlign w:val="center"/>
          </w:tcPr>
          <w:p w14:paraId="2723B90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≥1600KHU/min</w:t>
            </w:r>
          </w:p>
        </w:tc>
        <w:tc>
          <w:tcPr>
            <w:tcW w:w="1197" w:type="dxa"/>
            <w:vAlign w:val="center"/>
          </w:tcPr>
          <w:p w14:paraId="2C2C4F4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287A460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P≥1800KHU/min，得5分；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1800KHU/min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P≥1700KHU/min，得3分；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1700KHU/min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P≥1600KHU/min，得1分；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1600KHU/min，不得分</w:t>
            </w:r>
            <w:r>
              <w:rPr>
                <w:rFonts w:hint="eastAsia" w:ascii="仿宋" w:hAnsi="仿宋" w:eastAsia="仿宋" w:cs="仿宋"/>
                <w:color w:val="000000"/>
                <w:kern w:val="0"/>
                <w:sz w:val="24"/>
                <w:szCs w:val="24"/>
                <w:lang w:eastAsia="zh-CN"/>
              </w:rPr>
              <w:t>。</w:t>
            </w:r>
          </w:p>
        </w:tc>
      </w:tr>
      <w:tr w14:paraId="5802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B841AB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★2.3</w:t>
            </w:r>
          </w:p>
        </w:tc>
        <w:tc>
          <w:tcPr>
            <w:tcW w:w="3443" w:type="dxa"/>
            <w:vAlign w:val="center"/>
          </w:tcPr>
          <w:p w14:paraId="21C847F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高压发生器最大输出功率（非等效）</w:t>
            </w:r>
          </w:p>
        </w:tc>
        <w:tc>
          <w:tcPr>
            <w:tcW w:w="1125" w:type="dxa"/>
            <w:vAlign w:val="center"/>
          </w:tcPr>
          <w:p w14:paraId="3953851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≥80KW</w:t>
            </w:r>
          </w:p>
        </w:tc>
        <w:tc>
          <w:tcPr>
            <w:tcW w:w="1197" w:type="dxa"/>
            <w:vAlign w:val="center"/>
          </w:tcPr>
          <w:p w14:paraId="515D1C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092" w:type="dxa"/>
            <w:vAlign w:val="center"/>
          </w:tcPr>
          <w:p w14:paraId="77C7211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100KW，得3分；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100KW≥P≥80KW，得1分；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80KW，不得分</w:t>
            </w:r>
            <w:r>
              <w:rPr>
                <w:rFonts w:hint="eastAsia" w:ascii="仿宋" w:hAnsi="仿宋" w:eastAsia="仿宋" w:cs="仿宋"/>
                <w:color w:val="000000"/>
                <w:kern w:val="0"/>
                <w:sz w:val="24"/>
                <w:szCs w:val="24"/>
                <w:lang w:eastAsia="zh-CN"/>
              </w:rPr>
              <w:t>。</w:t>
            </w:r>
          </w:p>
        </w:tc>
      </w:tr>
      <w:tr w14:paraId="520C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105499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★2.4</w:t>
            </w:r>
          </w:p>
        </w:tc>
        <w:tc>
          <w:tcPr>
            <w:tcW w:w="3443" w:type="dxa"/>
            <w:vAlign w:val="center"/>
          </w:tcPr>
          <w:p w14:paraId="772DCAE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单球管最高输出管电流（非等效）</w:t>
            </w:r>
          </w:p>
        </w:tc>
        <w:tc>
          <w:tcPr>
            <w:tcW w:w="1125" w:type="dxa"/>
            <w:vAlign w:val="center"/>
          </w:tcPr>
          <w:p w14:paraId="35308AD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≥900mA</w:t>
            </w:r>
          </w:p>
        </w:tc>
        <w:tc>
          <w:tcPr>
            <w:tcW w:w="1197" w:type="dxa"/>
            <w:vAlign w:val="center"/>
          </w:tcPr>
          <w:p w14:paraId="1E6662C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5CF7659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P≥1100mA，得5分；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1100mA</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P≥1000mA，得3分；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1000mA</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P≥900mA，得1分；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900mA，不得分</w:t>
            </w:r>
            <w:r>
              <w:rPr>
                <w:rFonts w:hint="eastAsia" w:ascii="仿宋" w:hAnsi="仿宋" w:eastAsia="仿宋" w:cs="仿宋"/>
                <w:color w:val="000000"/>
                <w:kern w:val="0"/>
                <w:sz w:val="24"/>
                <w:szCs w:val="24"/>
                <w:lang w:eastAsia="zh-CN"/>
              </w:rPr>
              <w:t>。</w:t>
            </w:r>
          </w:p>
        </w:tc>
      </w:tr>
      <w:tr w14:paraId="6807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FB1DC2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★2.5</w:t>
            </w:r>
          </w:p>
        </w:tc>
        <w:tc>
          <w:tcPr>
            <w:tcW w:w="3443" w:type="dxa"/>
            <w:vAlign w:val="center"/>
          </w:tcPr>
          <w:p w14:paraId="5CD8462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能谱成像完成一个能量周期的扫描时间</w:t>
            </w:r>
          </w:p>
        </w:tc>
        <w:tc>
          <w:tcPr>
            <w:tcW w:w="1125" w:type="dxa"/>
            <w:vAlign w:val="center"/>
          </w:tcPr>
          <w:p w14:paraId="0F10302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≤150ms</w:t>
            </w:r>
          </w:p>
        </w:tc>
        <w:tc>
          <w:tcPr>
            <w:tcW w:w="1197" w:type="dxa"/>
            <w:vAlign w:val="center"/>
          </w:tcPr>
          <w:p w14:paraId="7798AFF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vAlign w:val="center"/>
          </w:tcPr>
          <w:p w14:paraId="297673F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P≤1ms，得5分；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1ms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P≤50ms，得3分；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50ms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P≤150ms，,得1分；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150ms，不得分</w:t>
            </w:r>
            <w:r>
              <w:rPr>
                <w:rFonts w:hint="eastAsia" w:ascii="仿宋" w:hAnsi="仿宋" w:eastAsia="仿宋" w:cs="仿宋"/>
                <w:color w:val="000000"/>
                <w:kern w:val="0"/>
                <w:sz w:val="24"/>
                <w:szCs w:val="24"/>
                <w:lang w:eastAsia="zh-CN"/>
              </w:rPr>
              <w:t>。</w:t>
            </w:r>
          </w:p>
        </w:tc>
      </w:tr>
      <w:tr w14:paraId="7EDF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06789F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w:t>
            </w:r>
          </w:p>
        </w:tc>
        <w:tc>
          <w:tcPr>
            <w:tcW w:w="3443" w:type="dxa"/>
            <w:vAlign w:val="center"/>
          </w:tcPr>
          <w:p w14:paraId="2380EEA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数据采集系统</w:t>
            </w:r>
          </w:p>
        </w:tc>
        <w:tc>
          <w:tcPr>
            <w:tcW w:w="1125" w:type="dxa"/>
            <w:vAlign w:val="center"/>
          </w:tcPr>
          <w:p w14:paraId="0501B5D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6677837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46401C7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rPr>
            </w:pPr>
            <w:r>
              <w:rPr>
                <w:rFonts w:hint="eastAsia" w:ascii="仿宋" w:hAnsi="仿宋" w:eastAsia="仿宋" w:cs="仿宋"/>
                <w:b/>
                <w:bCs/>
                <w:sz w:val="24"/>
                <w:szCs w:val="24"/>
                <w:lang w:val="en-US" w:eastAsia="zh-CN"/>
              </w:rPr>
              <w:t>/</w:t>
            </w:r>
          </w:p>
        </w:tc>
      </w:tr>
      <w:tr w14:paraId="0E00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98D08B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▲3.1</w:t>
            </w:r>
          </w:p>
        </w:tc>
        <w:tc>
          <w:tcPr>
            <w:tcW w:w="3443" w:type="dxa"/>
            <w:vAlign w:val="center"/>
          </w:tcPr>
          <w:p w14:paraId="2A8CA59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探测器物理排数：单套采集系统，探测器Z轴方向物理排数≥256排；或双源探测器Z轴物理排数≥96排×2；或双层探测器Z轴物理排数 ≥2×128排，并提供NMPA认证</w:t>
            </w:r>
          </w:p>
        </w:tc>
        <w:tc>
          <w:tcPr>
            <w:tcW w:w="1125" w:type="dxa"/>
            <w:vAlign w:val="center"/>
          </w:tcPr>
          <w:p w14:paraId="32559E3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具备</w:t>
            </w:r>
          </w:p>
        </w:tc>
        <w:tc>
          <w:tcPr>
            <w:tcW w:w="1197" w:type="dxa"/>
            <w:vAlign w:val="center"/>
          </w:tcPr>
          <w:p w14:paraId="6349943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5C5888A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p>
        </w:tc>
      </w:tr>
      <w:tr w14:paraId="60E2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2C327E3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3.2</w:t>
            </w:r>
          </w:p>
        </w:tc>
        <w:tc>
          <w:tcPr>
            <w:tcW w:w="3443" w:type="dxa"/>
            <w:vAlign w:val="center"/>
          </w:tcPr>
          <w:p w14:paraId="619E271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每排探测器物理单元数</w:t>
            </w:r>
          </w:p>
        </w:tc>
        <w:tc>
          <w:tcPr>
            <w:tcW w:w="1125" w:type="dxa"/>
            <w:vAlign w:val="center"/>
          </w:tcPr>
          <w:p w14:paraId="3335982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≥800个</w:t>
            </w:r>
          </w:p>
        </w:tc>
        <w:tc>
          <w:tcPr>
            <w:tcW w:w="1197" w:type="dxa"/>
            <w:vAlign w:val="center"/>
          </w:tcPr>
          <w:p w14:paraId="220FDB6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7B0DC83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D10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197E29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3.3</w:t>
            </w:r>
          </w:p>
        </w:tc>
        <w:tc>
          <w:tcPr>
            <w:tcW w:w="3443" w:type="dxa"/>
            <w:vAlign w:val="center"/>
          </w:tcPr>
          <w:p w14:paraId="25B749E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探测器物理单元总个数</w:t>
            </w:r>
          </w:p>
        </w:tc>
        <w:tc>
          <w:tcPr>
            <w:tcW w:w="1125" w:type="dxa"/>
            <w:vAlign w:val="center"/>
          </w:tcPr>
          <w:p w14:paraId="18E6B55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≥200000个</w:t>
            </w:r>
          </w:p>
        </w:tc>
        <w:tc>
          <w:tcPr>
            <w:tcW w:w="1197" w:type="dxa"/>
            <w:vAlign w:val="center"/>
          </w:tcPr>
          <w:p w14:paraId="16EAABE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71DD2DD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auto"/>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063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05CBC3B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b/>
                <w:bCs/>
                <w:color w:val="000000"/>
                <w:kern w:val="0"/>
                <w:sz w:val="24"/>
                <w:szCs w:val="24"/>
              </w:rPr>
              <w:t>4</w:t>
            </w:r>
          </w:p>
        </w:tc>
        <w:tc>
          <w:tcPr>
            <w:tcW w:w="3443" w:type="dxa"/>
            <w:vAlign w:val="center"/>
          </w:tcPr>
          <w:p w14:paraId="405BF32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扫描床系统</w:t>
            </w:r>
          </w:p>
        </w:tc>
        <w:tc>
          <w:tcPr>
            <w:tcW w:w="1125" w:type="dxa"/>
            <w:vAlign w:val="center"/>
          </w:tcPr>
          <w:p w14:paraId="5C4288B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w:t>
            </w:r>
          </w:p>
        </w:tc>
        <w:tc>
          <w:tcPr>
            <w:tcW w:w="1197" w:type="dxa"/>
            <w:vAlign w:val="center"/>
          </w:tcPr>
          <w:p w14:paraId="6D2CF7D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586D07B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000000"/>
                <w:kern w:val="0"/>
                <w:sz w:val="24"/>
                <w:szCs w:val="24"/>
              </w:rPr>
              <w:t>/</w:t>
            </w:r>
          </w:p>
        </w:tc>
      </w:tr>
      <w:tr w14:paraId="65AC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6BA142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3443" w:type="dxa"/>
            <w:vAlign w:val="center"/>
          </w:tcPr>
          <w:p w14:paraId="6D90750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扫描床垂直升降可低至≤550mm；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扫描床垂直升降可高至≥950mm；</w:t>
            </w:r>
          </w:p>
        </w:tc>
        <w:tc>
          <w:tcPr>
            <w:tcW w:w="1125" w:type="dxa"/>
            <w:vAlign w:val="center"/>
          </w:tcPr>
          <w:p w14:paraId="65353B7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5F494AD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37A0462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A2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B5F8C5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4.2</w:t>
            </w:r>
          </w:p>
        </w:tc>
        <w:tc>
          <w:tcPr>
            <w:tcW w:w="3443" w:type="dxa"/>
            <w:vAlign w:val="center"/>
          </w:tcPr>
          <w:p w14:paraId="7D4F1C1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扫描床最快水平移动速度</w:t>
            </w:r>
          </w:p>
        </w:tc>
        <w:tc>
          <w:tcPr>
            <w:tcW w:w="1125" w:type="dxa"/>
            <w:vAlign w:val="center"/>
          </w:tcPr>
          <w:p w14:paraId="419DCEC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≥300mm/s</w:t>
            </w:r>
          </w:p>
        </w:tc>
        <w:tc>
          <w:tcPr>
            <w:tcW w:w="1197" w:type="dxa"/>
            <w:vAlign w:val="center"/>
          </w:tcPr>
          <w:p w14:paraId="2390C8B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2D7B075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546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6E5A92C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4.3</w:t>
            </w:r>
          </w:p>
        </w:tc>
        <w:tc>
          <w:tcPr>
            <w:tcW w:w="3443" w:type="dxa"/>
            <w:vAlign w:val="center"/>
          </w:tcPr>
          <w:p w14:paraId="122E5B1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扫描床最大可扫描范围</w:t>
            </w:r>
          </w:p>
        </w:tc>
        <w:tc>
          <w:tcPr>
            <w:tcW w:w="1125" w:type="dxa"/>
            <w:vAlign w:val="center"/>
          </w:tcPr>
          <w:p w14:paraId="5D6A9EB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≥2000mm</w:t>
            </w:r>
          </w:p>
        </w:tc>
        <w:tc>
          <w:tcPr>
            <w:tcW w:w="1197" w:type="dxa"/>
            <w:vAlign w:val="center"/>
          </w:tcPr>
          <w:p w14:paraId="71D8E67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2AC364D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213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5DB1D9A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FF0000"/>
                <w:sz w:val="24"/>
                <w:szCs w:val="24"/>
                <w:lang w:eastAsia="zh-CN" w:bidi="ar-SA"/>
              </w:rPr>
            </w:pPr>
            <w:r>
              <w:rPr>
                <w:rFonts w:hint="eastAsia" w:ascii="仿宋" w:hAnsi="仿宋" w:eastAsia="仿宋" w:cs="仿宋"/>
                <w:b/>
                <w:bCs/>
                <w:color w:val="000000"/>
                <w:kern w:val="0"/>
                <w:sz w:val="24"/>
                <w:szCs w:val="24"/>
              </w:rPr>
              <w:t>5</w:t>
            </w:r>
          </w:p>
        </w:tc>
        <w:tc>
          <w:tcPr>
            <w:tcW w:w="3443" w:type="dxa"/>
            <w:vAlign w:val="center"/>
          </w:tcPr>
          <w:p w14:paraId="5E2D53D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FF0000"/>
                <w:kern w:val="0"/>
                <w:sz w:val="24"/>
                <w:szCs w:val="24"/>
              </w:rPr>
            </w:pPr>
            <w:r>
              <w:rPr>
                <w:rFonts w:hint="eastAsia" w:ascii="仿宋" w:hAnsi="仿宋" w:eastAsia="仿宋" w:cs="仿宋"/>
                <w:b/>
                <w:bCs/>
                <w:color w:val="000000"/>
                <w:kern w:val="0"/>
                <w:sz w:val="24"/>
                <w:szCs w:val="24"/>
              </w:rPr>
              <w:t>扫描参数与图像质量</w:t>
            </w:r>
          </w:p>
        </w:tc>
        <w:tc>
          <w:tcPr>
            <w:tcW w:w="1125" w:type="dxa"/>
            <w:vAlign w:val="center"/>
          </w:tcPr>
          <w:p w14:paraId="51BD309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kern w:val="0"/>
                <w:sz w:val="24"/>
                <w:szCs w:val="24"/>
              </w:rPr>
              <w:t>/</w:t>
            </w:r>
          </w:p>
        </w:tc>
        <w:tc>
          <w:tcPr>
            <w:tcW w:w="1197" w:type="dxa"/>
            <w:vAlign w:val="center"/>
          </w:tcPr>
          <w:p w14:paraId="4016F03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5CA8D66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sz w:val="24"/>
                <w:szCs w:val="24"/>
                <w:lang w:val="en-US" w:eastAsia="zh-CN"/>
              </w:rPr>
              <w:t>/</w:t>
            </w:r>
          </w:p>
        </w:tc>
      </w:tr>
      <w:tr w14:paraId="64EF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7461F1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3443" w:type="dxa"/>
            <w:vAlign w:val="center"/>
          </w:tcPr>
          <w:p w14:paraId="78F0CD8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能谱扫描最大FOV（不含扩展）≥50cm；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螺旋扫描每圈扫描层数≥512层或192*2层/360度；</w:t>
            </w:r>
          </w:p>
        </w:tc>
        <w:tc>
          <w:tcPr>
            <w:tcW w:w="1125" w:type="dxa"/>
            <w:vAlign w:val="center"/>
          </w:tcPr>
          <w:p w14:paraId="587F0C2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6614A97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497EA1C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719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CC414A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sz w:val="24"/>
                <w:szCs w:val="24"/>
                <w:lang w:eastAsia="zh-CN" w:bidi="ar-SA"/>
              </w:rPr>
            </w:pPr>
            <w:r>
              <w:rPr>
                <w:rFonts w:hint="eastAsia" w:ascii="仿宋" w:hAnsi="仿宋" w:eastAsia="仿宋" w:cs="仿宋"/>
                <w:color w:val="000000"/>
                <w:kern w:val="0"/>
                <w:sz w:val="24"/>
                <w:szCs w:val="24"/>
              </w:rPr>
              <w:t>5.2</w:t>
            </w:r>
          </w:p>
        </w:tc>
        <w:tc>
          <w:tcPr>
            <w:tcW w:w="3443" w:type="dxa"/>
            <w:vAlign w:val="center"/>
          </w:tcPr>
          <w:p w14:paraId="1262230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最大扫描螺距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2.0:1</w:t>
            </w:r>
          </w:p>
        </w:tc>
        <w:tc>
          <w:tcPr>
            <w:tcW w:w="1125" w:type="dxa"/>
            <w:vAlign w:val="center"/>
          </w:tcPr>
          <w:p w14:paraId="29C0B31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1EF0C59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68F2D11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E3B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1CB8954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5.3</w:t>
            </w:r>
          </w:p>
        </w:tc>
        <w:tc>
          <w:tcPr>
            <w:tcW w:w="3443" w:type="dxa"/>
            <w:vAlign w:val="center"/>
          </w:tcPr>
          <w:p w14:paraId="7218A30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最大动态心肌灌注扫描范围≥16cm；</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最大动态全脑灌注扫描范围≥16cm；</w:t>
            </w:r>
          </w:p>
        </w:tc>
        <w:tc>
          <w:tcPr>
            <w:tcW w:w="1125" w:type="dxa"/>
            <w:vAlign w:val="center"/>
          </w:tcPr>
          <w:p w14:paraId="0D5177E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7ACED02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40AE77E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7EC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2D34A2E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b/>
                <w:bCs/>
                <w:color w:val="000000"/>
                <w:kern w:val="0"/>
                <w:sz w:val="24"/>
                <w:szCs w:val="24"/>
              </w:rPr>
              <w:t>6</w:t>
            </w:r>
          </w:p>
        </w:tc>
        <w:tc>
          <w:tcPr>
            <w:tcW w:w="3443" w:type="dxa"/>
            <w:vAlign w:val="center"/>
          </w:tcPr>
          <w:p w14:paraId="415E14A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临床应用软件</w:t>
            </w:r>
          </w:p>
        </w:tc>
        <w:tc>
          <w:tcPr>
            <w:tcW w:w="1125" w:type="dxa"/>
            <w:vAlign w:val="center"/>
          </w:tcPr>
          <w:p w14:paraId="7DE5405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w:t>
            </w:r>
          </w:p>
        </w:tc>
        <w:tc>
          <w:tcPr>
            <w:tcW w:w="1197" w:type="dxa"/>
            <w:vAlign w:val="center"/>
          </w:tcPr>
          <w:p w14:paraId="71881F4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vAlign w:val="center"/>
          </w:tcPr>
          <w:p w14:paraId="6F08118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w:t>
            </w:r>
          </w:p>
        </w:tc>
      </w:tr>
      <w:tr w14:paraId="4BFA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35C09D5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6.1</w:t>
            </w:r>
          </w:p>
        </w:tc>
        <w:tc>
          <w:tcPr>
            <w:tcW w:w="3443" w:type="dxa"/>
            <w:vAlign w:val="center"/>
          </w:tcPr>
          <w:p w14:paraId="01F0FCC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具备多平面重建（MPR）；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最大密度投影（MIP）；</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最小密度投影（MinP）；</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曲面重建（CPR）；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容积三维重建（VR）；</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区域生长；</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表面重建（SSD）；</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提供多种容积三维重建模板；</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三维仿真内窥镜显示功能；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图像剪影功能；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电影模式图像浏览功能；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多期增强扫描技术；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具备肥胖病人扫描技术；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具备去除检查床软件；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具备骨去除软件；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具备肺部超低剂量成像；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具备CTA血管造影技术；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CTU尿路造影技术；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造影剂自动跟踪技术；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小剂量团注跟踪测试技术；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具备肿瘤评估软件：具备病灶提取，并计算病灶的大小功能具备VR显示病灶的形态，解剖位置功能；具备随访功能；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具备脂肪分析软件：具备测量皮下脂肪、腹腔脂肪等，并通过不同颜色标记功能；</w:t>
            </w:r>
          </w:p>
          <w:p w14:paraId="7A1B016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具备各厂家超高端CT重建技术；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具备儿科超低剂量成像；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具备成人常规超低剂量成像；</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脑出血测量技术；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脑容积测量技术；</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具备心脏分析软件；</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具备心脏分离功能；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具备心脏血池自动去除功能；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具备冠状动脉束一键提取功能；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具备智能识别心脏长轴位功能：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具备智能识别心脏短轴位功能；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具备心脏投影角度显示功能；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具备冠状动脉最佳平面自动显示功能；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最快时间分辨率≤24ms；</w:t>
            </w:r>
          </w:p>
          <w:p w14:paraId="06F7A2F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具备胸痛三联专用分析：</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具备胸痛三联征一站式扫描分析功能；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具备脑卒中分析：具备病灶识别及测量功能；具备缺血性脑卒中一站式联合扫描分析功能；</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具备肝脏分析功能：具备肝脏分割、分段、肝组织提取，肝动脉、肝静脉、门静脉血管的提取；具备多期相图像的融合;</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具备CT能谱成像技术；具备物质浓度测定功能；具备虚拟平扫功能；具备单能量图像分析功能；具备负荷心肌灌注功能；</w:t>
            </w:r>
          </w:p>
        </w:tc>
        <w:tc>
          <w:tcPr>
            <w:tcW w:w="1125" w:type="dxa"/>
            <w:vAlign w:val="center"/>
          </w:tcPr>
          <w:p w14:paraId="298185F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33BC67A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75E6F31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C55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9" w:type="dxa"/>
            <w:vAlign w:val="center"/>
          </w:tcPr>
          <w:p w14:paraId="7D630CE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6.2</w:t>
            </w:r>
          </w:p>
        </w:tc>
        <w:tc>
          <w:tcPr>
            <w:tcW w:w="3443" w:type="dxa"/>
            <w:vAlign w:val="center"/>
          </w:tcPr>
          <w:p w14:paraId="5A6990C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具备基物质-肌肉分析功能（提供原厂工作站操作视频证明，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vAlign w:val="center"/>
          </w:tcPr>
          <w:p w14:paraId="4A33B29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1A57A4B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41DDC86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EAD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vAlign w:val="center"/>
          </w:tcPr>
          <w:p w14:paraId="41E7B5E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sz w:val="24"/>
                <w:szCs w:val="24"/>
                <w:lang w:eastAsia="zh-CN" w:bidi="ar-SA"/>
              </w:rPr>
            </w:pPr>
            <w:r>
              <w:rPr>
                <w:rFonts w:hint="eastAsia" w:ascii="仿宋" w:hAnsi="仿宋" w:eastAsia="仿宋" w:cs="仿宋"/>
                <w:color w:val="000000"/>
                <w:kern w:val="0"/>
                <w:sz w:val="24"/>
                <w:szCs w:val="24"/>
              </w:rPr>
              <w:t>6.3</w:t>
            </w:r>
          </w:p>
        </w:tc>
        <w:tc>
          <w:tcPr>
            <w:tcW w:w="3443" w:type="dxa"/>
            <w:vAlign w:val="center"/>
          </w:tcPr>
          <w:p w14:paraId="49FC370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rPr>
              <w:t>具备基物质-焦磷酸钙分析功能（提供原厂工作站操作视频证明，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vAlign w:val="center"/>
          </w:tcPr>
          <w:p w14:paraId="19C3F83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w:t>
            </w:r>
          </w:p>
        </w:tc>
        <w:tc>
          <w:tcPr>
            <w:tcW w:w="1197" w:type="dxa"/>
            <w:vAlign w:val="center"/>
          </w:tcPr>
          <w:p w14:paraId="6A24144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vAlign w:val="center"/>
          </w:tcPr>
          <w:p w14:paraId="3439294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CFA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4D817D7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6.4</w:t>
            </w:r>
          </w:p>
        </w:tc>
        <w:tc>
          <w:tcPr>
            <w:tcW w:w="3443" w:type="dxa"/>
            <w:shd w:val="clear" w:color="000000" w:fill="FFFFFF"/>
            <w:vAlign w:val="center"/>
          </w:tcPr>
          <w:p w14:paraId="055BED3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具备基物质-铝分析功能（提供原厂工作站操作视频证明，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03465D6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具备</w:t>
            </w:r>
          </w:p>
        </w:tc>
        <w:tc>
          <w:tcPr>
            <w:tcW w:w="1197" w:type="dxa"/>
            <w:shd w:val="clear" w:color="000000" w:fill="FFFFFF"/>
            <w:vAlign w:val="center"/>
          </w:tcPr>
          <w:p w14:paraId="22336B3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000000" w:fill="FFFFFF"/>
            <w:vAlign w:val="center"/>
          </w:tcPr>
          <w:p w14:paraId="71A3A7C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128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03C92F5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6.5</w:t>
            </w:r>
          </w:p>
        </w:tc>
        <w:tc>
          <w:tcPr>
            <w:tcW w:w="3443" w:type="dxa"/>
            <w:shd w:val="clear" w:color="000000" w:fill="FFFFFF"/>
            <w:vAlign w:val="center"/>
          </w:tcPr>
          <w:p w14:paraId="6C2CF10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具备基物质-钡分析功能（提供原厂工作站操作视频证明，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1DD1211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具备</w:t>
            </w:r>
          </w:p>
        </w:tc>
        <w:tc>
          <w:tcPr>
            <w:tcW w:w="1197" w:type="dxa"/>
            <w:shd w:val="clear" w:color="000000" w:fill="FFFFFF"/>
            <w:vAlign w:val="center"/>
          </w:tcPr>
          <w:p w14:paraId="314FD98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092" w:type="dxa"/>
            <w:shd w:val="clear" w:color="000000" w:fill="FFFFFF"/>
            <w:vAlign w:val="center"/>
          </w:tcPr>
          <w:p w14:paraId="4EFCE31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56C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6B5AE05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★6.6</w:t>
            </w:r>
          </w:p>
        </w:tc>
        <w:tc>
          <w:tcPr>
            <w:tcW w:w="3443" w:type="dxa"/>
            <w:shd w:val="clear" w:color="000000" w:fill="FFFFFF"/>
            <w:vAlign w:val="center"/>
          </w:tcPr>
          <w:p w14:paraId="602E1FB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能谱基物质分离种类（提供原厂工作站操作视频证明，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125" w:type="dxa"/>
            <w:shd w:val="clear" w:color="000000" w:fill="FFFFFF"/>
            <w:vAlign w:val="center"/>
          </w:tcPr>
          <w:p w14:paraId="7616665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≥5种</w:t>
            </w:r>
          </w:p>
        </w:tc>
        <w:tc>
          <w:tcPr>
            <w:tcW w:w="1197" w:type="dxa"/>
            <w:shd w:val="clear" w:color="000000" w:fill="FFFFFF"/>
            <w:vAlign w:val="center"/>
          </w:tcPr>
          <w:p w14:paraId="13C3D6B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2" w:type="dxa"/>
            <w:shd w:val="clear" w:color="000000" w:fill="FFFFFF"/>
            <w:vAlign w:val="center"/>
          </w:tcPr>
          <w:p w14:paraId="1C50D72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P≥15种，得5分；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15种＞P≥10种，得3分；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10种＞P≥5种，得1分；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P＜5种，不得分。</w:t>
            </w:r>
          </w:p>
        </w:tc>
      </w:tr>
      <w:tr w14:paraId="4E90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603ABCA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7</w:t>
            </w:r>
          </w:p>
        </w:tc>
        <w:tc>
          <w:tcPr>
            <w:tcW w:w="3443" w:type="dxa"/>
            <w:shd w:val="clear" w:color="000000" w:fill="FFFFFF"/>
            <w:vAlign w:val="center"/>
          </w:tcPr>
          <w:p w14:paraId="3CB6018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rPr>
              <w:t>使用年限要求</w:t>
            </w:r>
          </w:p>
        </w:tc>
        <w:tc>
          <w:tcPr>
            <w:tcW w:w="1125" w:type="dxa"/>
            <w:shd w:val="clear" w:color="000000" w:fill="FFFFFF"/>
            <w:vAlign w:val="center"/>
          </w:tcPr>
          <w:p w14:paraId="7E5C539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rPr>
              <w:t>/</w:t>
            </w:r>
          </w:p>
        </w:tc>
        <w:tc>
          <w:tcPr>
            <w:tcW w:w="1197" w:type="dxa"/>
            <w:shd w:val="clear" w:color="000000" w:fill="FFFFFF"/>
            <w:vAlign w:val="center"/>
          </w:tcPr>
          <w:p w14:paraId="120190F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092" w:type="dxa"/>
            <w:shd w:val="clear" w:color="000000" w:fill="FFFFFF"/>
            <w:vAlign w:val="center"/>
          </w:tcPr>
          <w:p w14:paraId="446F8F1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rPr>
              <w:t>/</w:t>
            </w:r>
          </w:p>
        </w:tc>
      </w:tr>
      <w:tr w14:paraId="7250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26CCF90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★7.1</w:t>
            </w:r>
          </w:p>
        </w:tc>
        <w:tc>
          <w:tcPr>
            <w:tcW w:w="3443" w:type="dxa"/>
            <w:shd w:val="clear" w:color="000000" w:fill="FFFFFF"/>
            <w:vAlign w:val="center"/>
          </w:tcPr>
          <w:p w14:paraId="7D36AC9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所投产品使用年限，以设备铭牌为准</w:t>
            </w:r>
          </w:p>
        </w:tc>
        <w:tc>
          <w:tcPr>
            <w:tcW w:w="1125" w:type="dxa"/>
            <w:shd w:val="clear" w:color="000000" w:fill="FFFFFF"/>
            <w:vAlign w:val="center"/>
          </w:tcPr>
          <w:p w14:paraId="71E3229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≥8年</w:t>
            </w:r>
          </w:p>
        </w:tc>
        <w:tc>
          <w:tcPr>
            <w:tcW w:w="1197" w:type="dxa"/>
            <w:shd w:val="clear" w:color="000000" w:fill="FFFFFF"/>
            <w:vAlign w:val="center"/>
          </w:tcPr>
          <w:p w14:paraId="2EB2BCC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p>
        </w:tc>
        <w:tc>
          <w:tcPr>
            <w:tcW w:w="3092" w:type="dxa"/>
            <w:shd w:val="clear" w:color="000000" w:fill="FFFFFF"/>
            <w:vAlign w:val="center"/>
          </w:tcPr>
          <w:p w14:paraId="2EA9E23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color w:val="000000"/>
                <w:kern w:val="0"/>
                <w:sz w:val="24"/>
                <w:szCs w:val="24"/>
              </w:rPr>
              <w:t>P≥15年，得5分；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15年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P≥10年，得3分；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10年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P≥8年，得1分；</w:t>
            </w:r>
            <w:r>
              <w:rPr>
                <w:rFonts w:hint="eastAsia" w:ascii="仿宋" w:hAnsi="仿宋" w:eastAsia="仿宋" w:cs="仿宋"/>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8年，不得分</w:t>
            </w:r>
            <w:r>
              <w:rPr>
                <w:rFonts w:hint="eastAsia" w:ascii="仿宋" w:hAnsi="仿宋" w:eastAsia="仿宋" w:cs="仿宋"/>
                <w:color w:val="000000"/>
                <w:kern w:val="0"/>
                <w:sz w:val="24"/>
                <w:szCs w:val="24"/>
                <w:lang w:eastAsia="zh-CN"/>
              </w:rPr>
              <w:t>。</w:t>
            </w:r>
          </w:p>
        </w:tc>
      </w:tr>
      <w:tr w14:paraId="6CD5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37D4C65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▲8</w:t>
            </w:r>
          </w:p>
        </w:tc>
        <w:tc>
          <w:tcPr>
            <w:tcW w:w="3443" w:type="dxa"/>
            <w:shd w:val="clear" w:color="000000" w:fill="FFFFFF"/>
            <w:vAlign w:val="center"/>
          </w:tcPr>
          <w:p w14:paraId="2051F39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kern w:val="0"/>
                <w:sz w:val="24"/>
                <w:szCs w:val="24"/>
              </w:rPr>
              <w:t>配置要求</w:t>
            </w:r>
          </w:p>
        </w:tc>
        <w:tc>
          <w:tcPr>
            <w:tcW w:w="1125" w:type="dxa"/>
            <w:shd w:val="clear" w:color="000000" w:fill="FFFFFF"/>
            <w:vAlign w:val="center"/>
          </w:tcPr>
          <w:p w14:paraId="42E9271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kern w:val="0"/>
                <w:sz w:val="24"/>
                <w:szCs w:val="24"/>
              </w:rPr>
              <w:t>/</w:t>
            </w:r>
          </w:p>
        </w:tc>
        <w:tc>
          <w:tcPr>
            <w:tcW w:w="1197" w:type="dxa"/>
            <w:shd w:val="clear" w:color="000000" w:fill="FFFFFF"/>
            <w:vAlign w:val="center"/>
          </w:tcPr>
          <w:p w14:paraId="3EB70EE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c>
          <w:tcPr>
            <w:tcW w:w="3092" w:type="dxa"/>
            <w:shd w:val="clear" w:color="000000" w:fill="FFFFFF"/>
            <w:vAlign w:val="center"/>
          </w:tcPr>
          <w:p w14:paraId="152FF38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kern w:val="0"/>
                <w:sz w:val="24"/>
                <w:szCs w:val="24"/>
              </w:rPr>
              <w:t>/</w:t>
            </w:r>
          </w:p>
        </w:tc>
      </w:tr>
      <w:tr w14:paraId="7FCD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772AA41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8.1</w:t>
            </w:r>
          </w:p>
        </w:tc>
        <w:tc>
          <w:tcPr>
            <w:tcW w:w="3443" w:type="dxa"/>
            <w:shd w:val="clear" w:color="000000" w:fill="FFFFFF"/>
            <w:vAlign w:val="center"/>
          </w:tcPr>
          <w:p w14:paraId="3491B5A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X射线计算机体层摄影设备（128排及以上）：1套。 </w:t>
            </w:r>
          </w:p>
        </w:tc>
        <w:tc>
          <w:tcPr>
            <w:tcW w:w="1125" w:type="dxa"/>
            <w:shd w:val="clear" w:color="000000" w:fill="FFFFFF"/>
            <w:vAlign w:val="center"/>
          </w:tcPr>
          <w:p w14:paraId="23D35DE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7C73C34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4A29DFC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r>
      <w:tr w14:paraId="0A31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57550B8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8.2</w:t>
            </w:r>
          </w:p>
        </w:tc>
        <w:tc>
          <w:tcPr>
            <w:tcW w:w="3443" w:type="dxa"/>
            <w:shd w:val="clear" w:color="000000" w:fill="FFFFFF"/>
            <w:vAlign w:val="center"/>
          </w:tcPr>
          <w:p w14:paraId="6A76D6D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协助医院完成PACS接入。 </w:t>
            </w:r>
          </w:p>
        </w:tc>
        <w:tc>
          <w:tcPr>
            <w:tcW w:w="1125" w:type="dxa"/>
            <w:shd w:val="clear" w:color="000000" w:fill="FFFFFF"/>
            <w:vAlign w:val="center"/>
          </w:tcPr>
          <w:p w14:paraId="7D95137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7B3758E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18743E6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r>
      <w:tr w14:paraId="2445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09936C1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8.3</w:t>
            </w:r>
          </w:p>
        </w:tc>
        <w:tc>
          <w:tcPr>
            <w:tcW w:w="3443" w:type="dxa"/>
            <w:shd w:val="clear" w:color="000000" w:fill="FFFFFF"/>
            <w:vAlign w:val="center"/>
          </w:tcPr>
          <w:p w14:paraId="33F3123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高压注射器1套。</w:t>
            </w:r>
          </w:p>
        </w:tc>
        <w:tc>
          <w:tcPr>
            <w:tcW w:w="1125" w:type="dxa"/>
            <w:shd w:val="clear" w:color="000000" w:fill="FFFFFF"/>
            <w:vAlign w:val="center"/>
          </w:tcPr>
          <w:p w14:paraId="325A684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197" w:type="dxa"/>
            <w:shd w:val="clear" w:color="000000" w:fill="FFFFFF"/>
            <w:vAlign w:val="center"/>
          </w:tcPr>
          <w:p w14:paraId="540848A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168547D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r>
      <w:tr w14:paraId="2357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9" w:type="dxa"/>
            <w:shd w:val="clear" w:color="000000" w:fill="FFFFFF"/>
            <w:vAlign w:val="center"/>
          </w:tcPr>
          <w:p w14:paraId="78FF261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9</w:t>
            </w:r>
          </w:p>
        </w:tc>
        <w:tc>
          <w:tcPr>
            <w:tcW w:w="3443" w:type="dxa"/>
            <w:shd w:val="clear" w:color="000000" w:fill="FFFFFF"/>
            <w:vAlign w:val="center"/>
          </w:tcPr>
          <w:p w14:paraId="20F3136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保修要求</w:t>
            </w:r>
          </w:p>
        </w:tc>
        <w:tc>
          <w:tcPr>
            <w:tcW w:w="1125" w:type="dxa"/>
            <w:shd w:val="clear" w:color="000000" w:fill="FFFFFF"/>
            <w:vAlign w:val="center"/>
          </w:tcPr>
          <w:p w14:paraId="00991AB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1197" w:type="dxa"/>
            <w:shd w:val="clear" w:color="000000" w:fill="FFFFFF"/>
            <w:vAlign w:val="center"/>
          </w:tcPr>
          <w:p w14:paraId="624DA9A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w:t>
            </w:r>
          </w:p>
        </w:tc>
        <w:tc>
          <w:tcPr>
            <w:tcW w:w="3092" w:type="dxa"/>
            <w:shd w:val="clear" w:color="000000" w:fill="FFFFFF"/>
            <w:vAlign w:val="center"/>
          </w:tcPr>
          <w:p w14:paraId="2C27C7F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r>
      <w:tr w14:paraId="5367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2" w:author="Eris。" w:date="2025-05-21T15:07:33Z"/>
        </w:trPr>
        <w:tc>
          <w:tcPr>
            <w:tcW w:w="869" w:type="dxa"/>
            <w:shd w:val="clear" w:color="000000" w:fill="FFFFFF"/>
            <w:vAlign w:val="center"/>
          </w:tcPr>
          <w:p w14:paraId="3EFFC26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9.1</w:t>
            </w:r>
          </w:p>
        </w:tc>
        <w:tc>
          <w:tcPr>
            <w:tcW w:w="3443" w:type="dxa"/>
            <w:shd w:val="clear" w:color="000000" w:fill="FFFFFF"/>
            <w:vAlign w:val="center"/>
          </w:tcPr>
          <w:p w14:paraId="5EBA074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kern w:val="0"/>
                <w:sz w:val="24"/>
                <w:szCs w:val="24"/>
              </w:rPr>
              <w:t>整机免费原厂质保≥3年（不足3年视为投标无效</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投标价格含整机原厂质保≥3年</w:t>
            </w:r>
            <w:r>
              <w:rPr>
                <w:rFonts w:hint="eastAsia" w:ascii="仿宋" w:hAnsi="仿宋" w:eastAsia="仿宋" w:cs="仿宋"/>
                <w:b/>
                <w:bCs/>
                <w:kern w:val="0"/>
                <w:sz w:val="24"/>
                <w:szCs w:val="24"/>
              </w:rPr>
              <w:t>）</w:t>
            </w:r>
          </w:p>
        </w:tc>
        <w:tc>
          <w:tcPr>
            <w:tcW w:w="1125" w:type="dxa"/>
            <w:shd w:val="clear" w:color="000000" w:fill="FFFFFF"/>
            <w:vAlign w:val="center"/>
          </w:tcPr>
          <w:p w14:paraId="4710D2D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具备</w:t>
            </w:r>
          </w:p>
        </w:tc>
        <w:tc>
          <w:tcPr>
            <w:tcW w:w="1197" w:type="dxa"/>
            <w:shd w:val="clear" w:color="000000" w:fill="FFFFFF"/>
            <w:vAlign w:val="center"/>
          </w:tcPr>
          <w:p w14:paraId="0E6C9B1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kern w:val="0"/>
                <w:sz w:val="24"/>
                <w:szCs w:val="24"/>
              </w:rPr>
              <w:t>/</w:t>
            </w:r>
          </w:p>
        </w:tc>
        <w:tc>
          <w:tcPr>
            <w:tcW w:w="3092" w:type="dxa"/>
            <w:shd w:val="clear" w:color="000000" w:fill="FFFFFF"/>
            <w:vAlign w:val="center"/>
          </w:tcPr>
          <w:p w14:paraId="1A7F629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bCs/>
                <w:kern w:val="0"/>
                <w:sz w:val="24"/>
                <w:szCs w:val="24"/>
              </w:rPr>
              <w:t>/</w:t>
            </w:r>
          </w:p>
        </w:tc>
      </w:tr>
      <w:tr w14:paraId="52BC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 w:author="Eris。" w:date="2025-05-21T15:07:35Z"/>
        </w:trPr>
        <w:tc>
          <w:tcPr>
            <w:tcW w:w="869" w:type="dxa"/>
            <w:shd w:val="clear" w:color="000000" w:fill="FFFFFF"/>
            <w:vAlign w:val="center"/>
          </w:tcPr>
          <w:p w14:paraId="1987706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kern w:val="0"/>
                <w:sz w:val="24"/>
                <w:szCs w:val="24"/>
                <w:lang w:val="en-US" w:eastAsia="zh-CN"/>
              </w:rPr>
              <w:t>9.2</w:t>
            </w:r>
          </w:p>
        </w:tc>
        <w:tc>
          <w:tcPr>
            <w:tcW w:w="3443" w:type="dxa"/>
            <w:shd w:val="clear" w:color="000000" w:fill="FFFFFF"/>
            <w:vAlign w:val="center"/>
          </w:tcPr>
          <w:p w14:paraId="1680D8F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val="0"/>
                <w:bCs w:val="0"/>
                <w:i w:val="0"/>
                <w:iCs w:val="0"/>
                <w:caps w:val="0"/>
                <w:spacing w:val="0"/>
                <w:kern w:val="0"/>
                <w:sz w:val="24"/>
                <w:szCs w:val="24"/>
                <w:shd w:val="clear"/>
              </w:rPr>
              <w:t>原厂保修</w:t>
            </w:r>
            <w:r>
              <w:rPr>
                <w:rFonts w:hint="eastAsia" w:ascii="仿宋" w:hAnsi="仿宋" w:eastAsia="仿宋" w:cs="仿宋"/>
                <w:b w:val="0"/>
                <w:bCs w:val="0"/>
                <w:kern w:val="0"/>
                <w:sz w:val="24"/>
                <w:szCs w:val="24"/>
              </w:rPr>
              <w:t>每增加1年得2分，最多得4分</w:t>
            </w:r>
          </w:p>
        </w:tc>
        <w:tc>
          <w:tcPr>
            <w:tcW w:w="1125" w:type="dxa"/>
            <w:shd w:val="clear" w:color="000000" w:fill="FFFFFF"/>
            <w:vAlign w:val="center"/>
          </w:tcPr>
          <w:p w14:paraId="6BA7D59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lang w:val="en-US" w:eastAsia="zh-CN"/>
              </w:rPr>
              <w:t>/</w:t>
            </w:r>
          </w:p>
        </w:tc>
        <w:tc>
          <w:tcPr>
            <w:tcW w:w="1197" w:type="dxa"/>
            <w:shd w:val="clear" w:color="000000" w:fill="FFFFFF"/>
            <w:vAlign w:val="center"/>
          </w:tcPr>
          <w:p w14:paraId="52E3478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val="0"/>
                <w:bCs w:val="0"/>
                <w:sz w:val="24"/>
                <w:szCs w:val="24"/>
              </w:rPr>
              <w:t>4</w:t>
            </w:r>
          </w:p>
        </w:tc>
        <w:tc>
          <w:tcPr>
            <w:tcW w:w="3092" w:type="dxa"/>
            <w:shd w:val="clear" w:color="000000" w:fill="FFFFFF"/>
            <w:vAlign w:val="center"/>
          </w:tcPr>
          <w:p w14:paraId="15036AB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rPr>
            </w:pPr>
            <w:r>
              <w:rPr>
                <w:rFonts w:hint="eastAsia" w:ascii="仿宋" w:hAnsi="仿宋" w:eastAsia="仿宋" w:cs="仿宋"/>
                <w:b w:val="0"/>
                <w:bCs w:val="0"/>
                <w:color w:val="auto"/>
                <w:kern w:val="0"/>
                <w:sz w:val="24"/>
                <w:szCs w:val="24"/>
              </w:rPr>
              <w:t>每增加1年得2分，最多得4分</w:t>
            </w:r>
            <w:r>
              <w:rPr>
                <w:rFonts w:hint="eastAsia" w:ascii="仿宋" w:hAnsi="仿宋" w:eastAsia="仿宋" w:cs="仿宋"/>
                <w:b w:val="0"/>
                <w:bCs w:val="0"/>
                <w:color w:val="auto"/>
                <w:kern w:val="0"/>
                <w:sz w:val="24"/>
                <w:szCs w:val="24"/>
                <w:lang w:eastAsia="zh-CN"/>
              </w:rPr>
              <w:t>。</w:t>
            </w:r>
          </w:p>
        </w:tc>
      </w:tr>
    </w:tbl>
    <w:p w14:paraId="691DFF35">
      <w:pPr>
        <w:rPr>
          <w:rFonts w:hint="eastAsia" w:ascii="仿宋" w:hAnsi="仿宋" w:eastAsia="仿宋"/>
          <w:b/>
          <w:bCs/>
          <w:sz w:val="32"/>
          <w:szCs w:val="32"/>
        </w:rPr>
      </w:pPr>
    </w:p>
    <w:p w14:paraId="19DB587F">
      <w:pPr>
        <w:adjustRightInd w:val="0"/>
        <w:snapToGrid w:val="0"/>
        <w:spacing w:before="157" w:beforeLines="50" w:after="157" w:afterLines="50" w:line="460" w:lineRule="exact"/>
        <w:ind w:firstLine="562" w:firstLineChars="200"/>
        <w:rPr>
          <w:rFonts w:ascii="仿宋" w:hAnsi="仿宋" w:eastAsia="仿宋"/>
          <w:b/>
          <w:bCs/>
          <w:sz w:val="32"/>
          <w:szCs w:val="32"/>
        </w:rPr>
      </w:pPr>
      <w:r>
        <w:rPr>
          <w:rFonts w:hint="eastAsia" w:ascii="仿宋" w:hAnsi="仿宋" w:eastAsia="仿宋" w:cs="仿宋"/>
          <w:b/>
          <w:bCs/>
          <w:color w:val="auto"/>
          <w:kern w:val="2"/>
          <w:sz w:val="28"/>
          <w:szCs w:val="28"/>
          <w:lang w:val="en-US" w:eastAsia="zh-CN" w:bidi="ar-SA"/>
        </w:rPr>
        <w:t>注：部分评分项需采用视频演示（MP4、avi或rmvb格式，PPT、图片演示不得分），</w:t>
      </w:r>
      <w:r>
        <w:rPr>
          <w:rFonts w:hint="eastAsia" w:ascii="仿宋" w:hAnsi="仿宋" w:eastAsia="仿宋" w:cs="仿宋"/>
          <w:b/>
          <w:bCs/>
          <w:i w:val="0"/>
          <w:iCs w:val="0"/>
          <w:caps w:val="0"/>
          <w:color w:val="auto"/>
          <w:spacing w:val="0"/>
          <w:sz w:val="28"/>
          <w:szCs w:val="28"/>
          <w:shd w:val="clear"/>
        </w:rPr>
        <w:t>单条款的视频演示时长不超过2分钟，文件</w:t>
      </w:r>
      <w:r>
        <w:rPr>
          <w:rFonts w:hint="eastAsia" w:ascii="仿宋" w:hAnsi="仿宋" w:eastAsia="仿宋" w:cs="仿宋"/>
          <w:b/>
          <w:bCs/>
          <w:i w:val="0"/>
          <w:iCs w:val="0"/>
          <w:caps w:val="0"/>
          <w:color w:val="auto"/>
          <w:spacing w:val="0"/>
          <w:sz w:val="28"/>
          <w:szCs w:val="28"/>
          <w:shd w:val="clear"/>
          <w:lang w:val="en-US" w:eastAsia="zh-CN"/>
        </w:rPr>
        <w:t>名</w:t>
      </w:r>
      <w:r>
        <w:rPr>
          <w:rFonts w:hint="eastAsia" w:ascii="仿宋" w:hAnsi="仿宋" w:eastAsia="仿宋" w:cs="仿宋"/>
          <w:b/>
          <w:bCs/>
          <w:i w:val="0"/>
          <w:iCs w:val="0"/>
          <w:caps w:val="0"/>
          <w:color w:val="auto"/>
          <w:spacing w:val="0"/>
          <w:sz w:val="28"/>
          <w:szCs w:val="28"/>
          <w:shd w:val="clear"/>
        </w:rPr>
        <w:t>请以条目的对应编号命名</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lang w:val="en-US" w:eastAsia="zh-CN"/>
        </w:rPr>
        <w:t>如6.2为一个视频、6.3为一个视频</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rPr>
        <w:t>。</w:t>
      </w:r>
      <w:r>
        <w:rPr>
          <w:rFonts w:hint="eastAsia" w:ascii="仿宋" w:hAnsi="仿宋" w:eastAsia="仿宋" w:cs="仿宋"/>
          <w:b/>
          <w:bCs/>
          <w:color w:val="auto"/>
          <w:sz w:val="28"/>
          <w:szCs w:val="28"/>
          <w:lang w:bidi="ar-SA"/>
        </w:rPr>
        <w:t>演示U盘或光盘应当密封单独包装并在包装上标注演示U盘或演示光盘、项目名称、标项、供应商名称并加盖公章</w:t>
      </w:r>
      <w:r>
        <w:rPr>
          <w:rFonts w:hint="eastAsia" w:ascii="仿宋" w:hAnsi="仿宋" w:eastAsia="仿宋" w:cs="仿宋"/>
          <w:b/>
          <w:bCs/>
          <w:color w:val="auto"/>
          <w:kern w:val="2"/>
          <w:sz w:val="28"/>
          <w:szCs w:val="28"/>
          <w:lang w:val="en-US" w:eastAsia="zh-CN" w:bidi="ar-SA"/>
        </w:rPr>
        <w:t>，在投标截止时间前送达指定地点</w:t>
      </w:r>
      <w:r>
        <w:rPr>
          <w:rFonts w:hint="eastAsia" w:ascii="仿宋" w:hAnsi="仿宋" w:eastAsia="仿宋" w:cs="仿宋"/>
          <w:b/>
          <w:bCs/>
          <w:color w:val="auto"/>
          <w:sz w:val="28"/>
          <w:szCs w:val="28"/>
          <w:lang w:bidi="ar-SA"/>
        </w:rPr>
        <w:t>。</w:t>
      </w:r>
      <w:r>
        <w:rPr>
          <w:rFonts w:hint="eastAsia" w:ascii="仿宋" w:hAnsi="仿宋" w:eastAsia="仿宋" w:cs="仿宋"/>
          <w:b/>
          <w:bCs/>
          <w:color w:val="auto"/>
          <w:kern w:val="2"/>
          <w:sz w:val="28"/>
          <w:szCs w:val="28"/>
          <w:lang w:val="en-US" w:eastAsia="zh-CN" w:bidi="ar-SA"/>
        </w:rPr>
        <w:t>供应商对其录制的视频负责，应采取常规的MP4、avi或rmvb格式录制，确保常规的播放器能正常播放，如无法播放由供应商自行承担责任。评标委员会根据演示视频文件的情况进行打分。</w:t>
      </w:r>
      <w:r>
        <w:rPr>
          <w:rFonts w:hint="eastAsia" w:ascii="仿宋" w:hAnsi="仿宋" w:eastAsia="仿宋"/>
          <w:b/>
          <w:bCs/>
          <w:sz w:val="32"/>
          <w:szCs w:val="32"/>
        </w:rPr>
        <w:br w:type="page"/>
      </w:r>
    </w:p>
    <w:p w14:paraId="152071E9">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left"/>
        <w:textAlignment w:val="auto"/>
        <w:rPr>
          <w:rFonts w:ascii="仿宋" w:hAnsi="仿宋" w:eastAsia="仿宋" w:cs="仿宋_GB2312"/>
          <w:b/>
          <w:bCs/>
          <w:kern w:val="0"/>
          <w:sz w:val="32"/>
          <w:szCs w:val="32"/>
          <w:lang w:bidi="ar"/>
        </w:rPr>
      </w:pPr>
      <w:r>
        <w:rPr>
          <w:rFonts w:hint="eastAsia" w:ascii="仿宋" w:hAnsi="仿宋" w:eastAsia="仿宋" w:cs="仿宋_GB2312"/>
          <w:b/>
          <w:bCs/>
          <w:kern w:val="0"/>
          <w:sz w:val="32"/>
          <w:szCs w:val="32"/>
          <w:lang w:bidi="ar"/>
        </w:rPr>
        <w:t>标项</w:t>
      </w:r>
      <w:r>
        <w:rPr>
          <w:rFonts w:hint="eastAsia" w:ascii="仿宋" w:hAnsi="仿宋" w:eastAsia="仿宋" w:cs="仿宋_GB2312"/>
          <w:b/>
          <w:bCs/>
          <w:kern w:val="0"/>
          <w:sz w:val="32"/>
          <w:szCs w:val="32"/>
          <w:lang w:val="en-US" w:eastAsia="zh-CN" w:bidi="ar"/>
        </w:rPr>
        <w:t>4</w:t>
      </w:r>
      <w:r>
        <w:rPr>
          <w:rFonts w:hint="eastAsia" w:ascii="仿宋" w:hAnsi="仿宋" w:eastAsia="仿宋" w:cs="仿宋_GB2312"/>
          <w:b/>
          <w:bCs/>
          <w:kern w:val="0"/>
          <w:sz w:val="32"/>
          <w:szCs w:val="32"/>
          <w:lang w:eastAsia="zh-CN" w:bidi="ar"/>
        </w:rPr>
        <w:t>：</w:t>
      </w:r>
      <w:r>
        <w:rPr>
          <w:rFonts w:hint="eastAsia" w:ascii="仿宋" w:hAnsi="仿宋" w:eastAsia="仿宋" w:cs="仿宋_GB2312"/>
          <w:b/>
          <w:bCs/>
          <w:kern w:val="0"/>
          <w:sz w:val="32"/>
          <w:szCs w:val="32"/>
          <w:highlight w:val="none"/>
          <w:lang w:bidi="ar"/>
        </w:rPr>
        <w:t>宁波市镇海区人民医院医疗集团-X射线计算机体层摄影设备（128排及以上）</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2008"/>
        <w:gridCol w:w="3090"/>
        <w:gridCol w:w="896"/>
        <w:gridCol w:w="1440"/>
        <w:gridCol w:w="1515"/>
      </w:tblGrid>
      <w:tr w14:paraId="7080C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shd w:val="clear" w:color="auto" w:fill="FFFFFF"/>
            <w:tcMar>
              <w:top w:w="75" w:type="dxa"/>
              <w:left w:w="150" w:type="dxa"/>
              <w:bottom w:w="75" w:type="dxa"/>
              <w:right w:w="150" w:type="dxa"/>
            </w:tcMar>
            <w:vAlign w:val="center"/>
          </w:tcPr>
          <w:p w14:paraId="7EC516F2">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2008" w:type="dxa"/>
            <w:tcBorders>
              <w:right w:val="single" w:color="auto" w:sz="4" w:space="0"/>
            </w:tcBorders>
            <w:shd w:val="clear" w:color="auto" w:fill="FFFFFF"/>
            <w:tcMar>
              <w:top w:w="75" w:type="dxa"/>
              <w:left w:w="150" w:type="dxa"/>
              <w:bottom w:w="75" w:type="dxa"/>
              <w:right w:w="150" w:type="dxa"/>
            </w:tcMar>
            <w:vAlign w:val="center"/>
          </w:tcPr>
          <w:p w14:paraId="6BFCF84A">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3090" w:type="dxa"/>
            <w:tcBorders>
              <w:left w:val="single" w:color="auto" w:sz="4" w:space="0"/>
            </w:tcBorders>
            <w:shd w:val="clear" w:color="auto" w:fill="FFFFFF"/>
            <w:tcMar>
              <w:top w:w="75" w:type="dxa"/>
              <w:left w:w="150" w:type="dxa"/>
              <w:bottom w:w="75" w:type="dxa"/>
              <w:right w:w="150" w:type="dxa"/>
            </w:tcMar>
            <w:vAlign w:val="center"/>
          </w:tcPr>
          <w:p w14:paraId="32DA4C08">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896" w:type="dxa"/>
            <w:shd w:val="clear" w:color="auto" w:fill="FFFFFF"/>
            <w:tcMar>
              <w:top w:w="75" w:type="dxa"/>
              <w:left w:w="150" w:type="dxa"/>
              <w:bottom w:w="75" w:type="dxa"/>
              <w:right w:w="150" w:type="dxa"/>
            </w:tcMar>
            <w:vAlign w:val="center"/>
          </w:tcPr>
          <w:p w14:paraId="4CF152FB">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40" w:type="dxa"/>
            <w:shd w:val="clear" w:color="auto" w:fill="FFFFFF"/>
            <w:tcMar>
              <w:top w:w="75" w:type="dxa"/>
              <w:left w:w="150" w:type="dxa"/>
              <w:bottom w:w="75" w:type="dxa"/>
              <w:right w:w="150" w:type="dxa"/>
            </w:tcMar>
            <w:vAlign w:val="center"/>
          </w:tcPr>
          <w:p w14:paraId="3C2EC516">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1B343454">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515" w:type="dxa"/>
            <w:shd w:val="clear" w:color="auto" w:fill="FFFFFF"/>
            <w:tcMar>
              <w:top w:w="75" w:type="dxa"/>
              <w:left w:w="150" w:type="dxa"/>
              <w:bottom w:w="75" w:type="dxa"/>
              <w:right w:w="150" w:type="dxa"/>
            </w:tcMar>
            <w:vAlign w:val="center"/>
          </w:tcPr>
          <w:p w14:paraId="1C1CC104">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6CCEB839">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756AE9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0197A55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2008" w:type="dxa"/>
            <w:tcBorders>
              <w:right w:val="single" w:color="auto" w:sz="4" w:space="0"/>
            </w:tcBorders>
            <w:tcMar>
              <w:top w:w="75" w:type="dxa"/>
              <w:left w:w="150" w:type="dxa"/>
              <w:bottom w:w="75" w:type="dxa"/>
              <w:right w:w="150" w:type="dxa"/>
            </w:tcMar>
            <w:vAlign w:val="center"/>
          </w:tcPr>
          <w:p w14:paraId="720A17A0">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宁波市镇海区人民医院医疗集团</w:t>
            </w:r>
          </w:p>
        </w:tc>
        <w:tc>
          <w:tcPr>
            <w:tcW w:w="3090" w:type="dxa"/>
            <w:tcBorders>
              <w:left w:val="single" w:color="auto" w:sz="4" w:space="0"/>
            </w:tcBorders>
            <w:tcMar>
              <w:top w:w="75" w:type="dxa"/>
              <w:left w:w="150" w:type="dxa"/>
              <w:bottom w:w="75" w:type="dxa"/>
              <w:right w:w="150" w:type="dxa"/>
            </w:tcMar>
            <w:vAlign w:val="center"/>
          </w:tcPr>
          <w:p w14:paraId="54F2D7B5">
            <w:pPr>
              <w:widowControl/>
              <w:jc w:val="center"/>
              <w:rPr>
                <w:rFonts w:hint="eastAsia"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896" w:type="dxa"/>
            <w:tcMar>
              <w:top w:w="75" w:type="dxa"/>
              <w:left w:w="150" w:type="dxa"/>
              <w:bottom w:w="75" w:type="dxa"/>
              <w:right w:w="150" w:type="dxa"/>
            </w:tcMar>
            <w:vAlign w:val="center"/>
          </w:tcPr>
          <w:p w14:paraId="60AF5AC0">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3261A93E">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1000</w:t>
            </w:r>
          </w:p>
        </w:tc>
        <w:tc>
          <w:tcPr>
            <w:tcW w:w="1515" w:type="dxa"/>
            <w:tcMar>
              <w:top w:w="75" w:type="dxa"/>
              <w:left w:w="150" w:type="dxa"/>
              <w:bottom w:w="75" w:type="dxa"/>
              <w:right w:w="150" w:type="dxa"/>
            </w:tcMar>
            <w:vAlign w:val="center"/>
          </w:tcPr>
          <w:p w14:paraId="2B36FA21">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1000</w:t>
            </w:r>
          </w:p>
        </w:tc>
      </w:tr>
    </w:tbl>
    <w:p w14:paraId="16843670"/>
    <w:p w14:paraId="2FAF251D">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445"/>
        <w:gridCol w:w="2025"/>
        <w:gridCol w:w="1200"/>
        <w:gridCol w:w="3137"/>
      </w:tblGrid>
      <w:tr w14:paraId="18D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1007" w:type="dxa"/>
            <w:vAlign w:val="center"/>
          </w:tcPr>
          <w:p w14:paraId="7972329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rPr>
              <w:t>序号</w:t>
            </w:r>
          </w:p>
        </w:tc>
        <w:tc>
          <w:tcPr>
            <w:tcW w:w="2445" w:type="dxa"/>
            <w:vAlign w:val="center"/>
          </w:tcPr>
          <w:p w14:paraId="21C2E99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sz w:val="24"/>
                <w:szCs w:val="24"/>
                <w:lang w:val="en-US" w:eastAsia="zh-CN"/>
              </w:rPr>
              <w:t>内容</w:t>
            </w:r>
          </w:p>
        </w:tc>
        <w:tc>
          <w:tcPr>
            <w:tcW w:w="2025" w:type="dxa"/>
            <w:vAlign w:val="center"/>
          </w:tcPr>
          <w:p w14:paraId="4FA53AE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招标要求</w:t>
            </w:r>
          </w:p>
        </w:tc>
        <w:tc>
          <w:tcPr>
            <w:tcW w:w="1200" w:type="dxa"/>
            <w:vAlign w:val="center"/>
          </w:tcPr>
          <w:p w14:paraId="1E8892D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最高分值</w:t>
            </w:r>
          </w:p>
        </w:tc>
        <w:tc>
          <w:tcPr>
            <w:tcW w:w="3137" w:type="dxa"/>
            <w:vAlign w:val="center"/>
          </w:tcPr>
          <w:p w14:paraId="7B7B1B7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sz w:val="24"/>
                <w:szCs w:val="24"/>
                <w:lang w:val="en-US" w:eastAsia="zh-CN"/>
              </w:rPr>
              <w:t>评分依据</w:t>
            </w:r>
          </w:p>
        </w:tc>
      </w:tr>
      <w:tr w14:paraId="66D3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07" w:type="dxa"/>
            <w:shd w:val="clear" w:color="auto" w:fill="FFFFFF"/>
            <w:vAlign w:val="center"/>
          </w:tcPr>
          <w:p w14:paraId="6835005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kern w:val="0"/>
                <w:sz w:val="24"/>
                <w:szCs w:val="24"/>
              </w:rPr>
            </w:pPr>
            <w:r>
              <w:rPr>
                <w:rFonts w:hint="eastAsia" w:ascii="仿宋" w:hAnsi="仿宋" w:eastAsia="仿宋" w:cs="仿宋"/>
                <w:b/>
                <w:color w:val="auto"/>
                <w:sz w:val="24"/>
                <w:szCs w:val="24"/>
              </w:rPr>
              <w:t>一</w:t>
            </w:r>
          </w:p>
        </w:tc>
        <w:tc>
          <w:tcPr>
            <w:tcW w:w="2445" w:type="dxa"/>
            <w:shd w:val="clear" w:color="auto" w:fill="FFFFFF"/>
            <w:vAlign w:val="center"/>
          </w:tcPr>
          <w:p w14:paraId="110C1EE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kern w:val="0"/>
                <w:sz w:val="24"/>
                <w:szCs w:val="24"/>
              </w:rPr>
            </w:pPr>
            <w:r>
              <w:rPr>
                <w:rFonts w:hint="eastAsia" w:ascii="仿宋" w:hAnsi="仿宋" w:eastAsia="仿宋" w:cs="仿宋"/>
                <w:b/>
                <w:color w:val="auto"/>
                <w:sz w:val="24"/>
                <w:szCs w:val="24"/>
              </w:rPr>
              <w:t>总体要求</w:t>
            </w:r>
          </w:p>
        </w:tc>
        <w:tc>
          <w:tcPr>
            <w:tcW w:w="2025" w:type="dxa"/>
            <w:shd w:val="clear" w:color="auto" w:fill="FFFFFF"/>
            <w:vAlign w:val="center"/>
          </w:tcPr>
          <w:p w14:paraId="47B5917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w:t>
            </w:r>
          </w:p>
        </w:tc>
        <w:tc>
          <w:tcPr>
            <w:tcW w:w="1200" w:type="dxa"/>
            <w:shd w:val="clear" w:color="auto" w:fill="FFFFFF"/>
            <w:vAlign w:val="center"/>
          </w:tcPr>
          <w:p w14:paraId="5897A18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w:t>
            </w:r>
          </w:p>
        </w:tc>
        <w:tc>
          <w:tcPr>
            <w:tcW w:w="3137" w:type="dxa"/>
            <w:shd w:val="clear" w:color="auto" w:fill="FFFFFF"/>
            <w:vAlign w:val="center"/>
          </w:tcPr>
          <w:p w14:paraId="2C066EB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kern w:val="0"/>
                <w:sz w:val="24"/>
                <w:szCs w:val="24"/>
              </w:rPr>
            </w:pPr>
            <w:r>
              <w:rPr>
                <w:rFonts w:hint="eastAsia" w:ascii="仿宋" w:hAnsi="仿宋" w:eastAsia="仿宋" w:cs="仿宋"/>
                <w:b/>
                <w:color w:val="auto"/>
                <w:sz w:val="24"/>
                <w:szCs w:val="24"/>
              </w:rPr>
              <w:t>/</w:t>
            </w:r>
          </w:p>
        </w:tc>
      </w:tr>
      <w:tr w14:paraId="3064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7" w:type="dxa"/>
            <w:shd w:val="clear" w:color="auto" w:fill="FFFFFF"/>
            <w:vAlign w:val="center"/>
          </w:tcPr>
          <w:p w14:paraId="6BBAF48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w:t>
            </w:r>
            <w:r>
              <w:rPr>
                <w:rFonts w:hint="eastAsia" w:ascii="仿宋" w:hAnsi="仿宋" w:eastAsia="仿宋" w:cs="仿宋"/>
                <w:b/>
                <w:bCs/>
                <w:color w:val="auto"/>
                <w:sz w:val="24"/>
                <w:szCs w:val="24"/>
              </w:rPr>
              <w:t>1.1</w:t>
            </w:r>
          </w:p>
        </w:tc>
        <w:tc>
          <w:tcPr>
            <w:tcW w:w="2445" w:type="dxa"/>
            <w:shd w:val="clear" w:color="auto" w:fill="FFFFFF"/>
            <w:vAlign w:val="center"/>
          </w:tcPr>
          <w:p w14:paraId="0124B4CE">
            <w:pPr>
              <w:keepNext w:val="0"/>
              <w:keepLines w:val="0"/>
              <w:pageBreakBefore w:val="0"/>
              <w:widowControl/>
              <w:numPr>
                <w:ilvl w:val="0"/>
                <w:numId w:val="30"/>
              </w:numPr>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产品具备《医疗器械注册证》，投标文件中须提供以上证书复印件。</w:t>
            </w:r>
          </w:p>
          <w:p w14:paraId="1ADD9DC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2、提供原厂技术白皮书（原件）</w:t>
            </w:r>
          </w:p>
        </w:tc>
        <w:tc>
          <w:tcPr>
            <w:tcW w:w="2025" w:type="dxa"/>
            <w:shd w:val="clear" w:color="auto" w:fill="FFFFFF"/>
            <w:vAlign w:val="center"/>
          </w:tcPr>
          <w:p w14:paraId="4D49E95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提供，并加盖公章</w:t>
            </w:r>
          </w:p>
        </w:tc>
        <w:tc>
          <w:tcPr>
            <w:tcW w:w="1200" w:type="dxa"/>
            <w:shd w:val="clear" w:color="auto" w:fill="FFFFFF"/>
            <w:vAlign w:val="center"/>
          </w:tcPr>
          <w:p w14:paraId="58DF951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w:t>
            </w:r>
          </w:p>
        </w:tc>
        <w:tc>
          <w:tcPr>
            <w:tcW w:w="3137" w:type="dxa"/>
            <w:shd w:val="clear" w:color="auto" w:fill="FFFFFF"/>
            <w:vAlign w:val="center"/>
          </w:tcPr>
          <w:p w14:paraId="15F8488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r w14:paraId="0D7A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3271351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w:t>
            </w:r>
            <w:r>
              <w:rPr>
                <w:rFonts w:hint="eastAsia" w:ascii="仿宋" w:hAnsi="仿宋" w:eastAsia="仿宋" w:cs="仿宋"/>
                <w:b/>
                <w:bCs/>
                <w:color w:val="auto"/>
                <w:sz w:val="24"/>
                <w:szCs w:val="24"/>
              </w:rPr>
              <w:t>1.2</w:t>
            </w:r>
          </w:p>
        </w:tc>
        <w:tc>
          <w:tcPr>
            <w:tcW w:w="2445" w:type="dxa"/>
            <w:vAlign w:val="center"/>
          </w:tcPr>
          <w:p w14:paraId="3695475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探测器Z轴排数与机架最快旋转速度要求</w:t>
            </w:r>
          </w:p>
        </w:tc>
        <w:tc>
          <w:tcPr>
            <w:tcW w:w="2025" w:type="dxa"/>
            <w:vAlign w:val="center"/>
          </w:tcPr>
          <w:p w14:paraId="54F4AF9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若探测器Z轴排数≥320排或≥64排*2，则机架最快旋转速度（360°）≤0.3s/360°；若探测器Z轴排数：＞128排且≤256排，则机架最快旋转速度（360°）≤0.235s/360°</w:t>
            </w:r>
          </w:p>
        </w:tc>
        <w:tc>
          <w:tcPr>
            <w:tcW w:w="1200" w:type="dxa"/>
            <w:vAlign w:val="center"/>
          </w:tcPr>
          <w:p w14:paraId="7B48B33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w:t>
            </w:r>
          </w:p>
        </w:tc>
        <w:tc>
          <w:tcPr>
            <w:tcW w:w="3137" w:type="dxa"/>
            <w:vAlign w:val="center"/>
          </w:tcPr>
          <w:p w14:paraId="021C572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r w14:paraId="52AC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394D553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w:t>
            </w:r>
            <w:r>
              <w:rPr>
                <w:rFonts w:hint="eastAsia" w:ascii="仿宋" w:hAnsi="仿宋" w:eastAsia="仿宋" w:cs="仿宋"/>
                <w:b/>
                <w:bCs/>
                <w:color w:val="auto"/>
                <w:sz w:val="24"/>
                <w:szCs w:val="24"/>
              </w:rPr>
              <w:t>1.3</w:t>
            </w:r>
          </w:p>
        </w:tc>
        <w:tc>
          <w:tcPr>
            <w:tcW w:w="2445" w:type="dxa"/>
            <w:vAlign w:val="center"/>
          </w:tcPr>
          <w:p w14:paraId="50EB376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球管最大电压</w:t>
            </w:r>
          </w:p>
        </w:tc>
        <w:tc>
          <w:tcPr>
            <w:tcW w:w="2025" w:type="dxa"/>
            <w:vAlign w:val="center"/>
          </w:tcPr>
          <w:p w14:paraId="6DB3D07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≥140KV</w:t>
            </w:r>
          </w:p>
        </w:tc>
        <w:tc>
          <w:tcPr>
            <w:tcW w:w="1200" w:type="dxa"/>
            <w:vAlign w:val="center"/>
          </w:tcPr>
          <w:p w14:paraId="3895451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w:t>
            </w:r>
          </w:p>
        </w:tc>
        <w:tc>
          <w:tcPr>
            <w:tcW w:w="3137" w:type="dxa"/>
            <w:vAlign w:val="center"/>
          </w:tcPr>
          <w:p w14:paraId="2301063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r w14:paraId="24B8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3C84D9C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color w:val="auto"/>
                <w:sz w:val="24"/>
                <w:szCs w:val="24"/>
              </w:rPr>
              <w:t>二</w:t>
            </w:r>
          </w:p>
        </w:tc>
        <w:tc>
          <w:tcPr>
            <w:tcW w:w="2445" w:type="dxa"/>
            <w:vAlign w:val="center"/>
          </w:tcPr>
          <w:p w14:paraId="1FC8D87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技术参数及要求</w:t>
            </w:r>
          </w:p>
        </w:tc>
        <w:tc>
          <w:tcPr>
            <w:tcW w:w="2025" w:type="dxa"/>
            <w:vAlign w:val="center"/>
          </w:tcPr>
          <w:p w14:paraId="03E53AD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c>
          <w:tcPr>
            <w:tcW w:w="1200" w:type="dxa"/>
            <w:vAlign w:val="center"/>
          </w:tcPr>
          <w:p w14:paraId="3F4D0ED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c>
          <w:tcPr>
            <w:tcW w:w="3137" w:type="dxa"/>
            <w:vAlign w:val="center"/>
          </w:tcPr>
          <w:p w14:paraId="29A3CE9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r>
      <w:tr w14:paraId="4006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645E704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kern w:val="0"/>
                <w:sz w:val="24"/>
                <w:szCs w:val="24"/>
              </w:rPr>
              <w:t>2.1</w:t>
            </w:r>
          </w:p>
        </w:tc>
        <w:tc>
          <w:tcPr>
            <w:tcW w:w="2445" w:type="dxa"/>
            <w:vAlign w:val="center"/>
          </w:tcPr>
          <w:p w14:paraId="1FD5F20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扫描机架系统</w:t>
            </w:r>
          </w:p>
        </w:tc>
        <w:tc>
          <w:tcPr>
            <w:tcW w:w="2025" w:type="dxa"/>
            <w:vAlign w:val="center"/>
          </w:tcPr>
          <w:p w14:paraId="12803BF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w:t>
            </w:r>
          </w:p>
        </w:tc>
        <w:tc>
          <w:tcPr>
            <w:tcW w:w="1200" w:type="dxa"/>
            <w:vAlign w:val="center"/>
          </w:tcPr>
          <w:p w14:paraId="0AF11D0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w:t>
            </w:r>
          </w:p>
        </w:tc>
        <w:tc>
          <w:tcPr>
            <w:tcW w:w="3137" w:type="dxa"/>
            <w:vAlign w:val="center"/>
          </w:tcPr>
          <w:p w14:paraId="0E8C1D7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color w:val="auto"/>
                <w:sz w:val="24"/>
                <w:szCs w:val="24"/>
              </w:rPr>
              <w:t>/</w:t>
            </w:r>
          </w:p>
        </w:tc>
      </w:tr>
      <w:tr w14:paraId="08B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restart"/>
            <w:vAlign w:val="center"/>
          </w:tcPr>
          <w:p w14:paraId="02A056C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2.1.1</w:t>
            </w:r>
          </w:p>
        </w:tc>
        <w:tc>
          <w:tcPr>
            <w:tcW w:w="2445" w:type="dxa"/>
            <w:vAlign w:val="center"/>
          </w:tcPr>
          <w:p w14:paraId="2797EFA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扫描机架液晶屏操作模式：</w:t>
            </w:r>
          </w:p>
        </w:tc>
        <w:tc>
          <w:tcPr>
            <w:tcW w:w="2025" w:type="dxa"/>
            <w:vAlign w:val="center"/>
          </w:tcPr>
          <w:p w14:paraId="1C4659C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触摸式</w:t>
            </w:r>
          </w:p>
        </w:tc>
        <w:tc>
          <w:tcPr>
            <w:tcW w:w="1200" w:type="dxa"/>
            <w:vMerge w:val="restart"/>
            <w:vAlign w:val="center"/>
          </w:tcPr>
          <w:p w14:paraId="4ECDE91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1</w:t>
            </w:r>
          </w:p>
        </w:tc>
        <w:tc>
          <w:tcPr>
            <w:tcW w:w="3137" w:type="dxa"/>
            <w:vMerge w:val="restart"/>
            <w:vAlign w:val="center"/>
          </w:tcPr>
          <w:p w14:paraId="13111D6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1BA6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continue"/>
            <w:vAlign w:val="center"/>
          </w:tcPr>
          <w:p w14:paraId="4A65F57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p>
        </w:tc>
        <w:tc>
          <w:tcPr>
            <w:tcW w:w="2445" w:type="dxa"/>
            <w:vAlign w:val="center"/>
          </w:tcPr>
          <w:p w14:paraId="37D13E8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心电监护系统</w:t>
            </w:r>
          </w:p>
        </w:tc>
        <w:tc>
          <w:tcPr>
            <w:tcW w:w="2025" w:type="dxa"/>
            <w:vAlign w:val="center"/>
          </w:tcPr>
          <w:p w14:paraId="17E3C8B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内置式</w:t>
            </w:r>
          </w:p>
        </w:tc>
        <w:tc>
          <w:tcPr>
            <w:tcW w:w="1200" w:type="dxa"/>
            <w:vMerge w:val="continue"/>
            <w:vAlign w:val="center"/>
          </w:tcPr>
          <w:p w14:paraId="13A9B83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color w:val="auto"/>
                <w:sz w:val="24"/>
                <w:szCs w:val="24"/>
              </w:rPr>
            </w:pPr>
          </w:p>
        </w:tc>
        <w:tc>
          <w:tcPr>
            <w:tcW w:w="3137" w:type="dxa"/>
            <w:vMerge w:val="continue"/>
            <w:vAlign w:val="center"/>
          </w:tcPr>
          <w:p w14:paraId="17A1012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p>
        </w:tc>
      </w:tr>
      <w:tr w14:paraId="5D3B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restart"/>
            <w:vAlign w:val="center"/>
          </w:tcPr>
          <w:p w14:paraId="163ED96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2.1.2</w:t>
            </w:r>
          </w:p>
        </w:tc>
        <w:tc>
          <w:tcPr>
            <w:tcW w:w="2445" w:type="dxa"/>
            <w:vAlign w:val="center"/>
          </w:tcPr>
          <w:p w14:paraId="78E2C59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 xml:space="preserve">扫描机架驱动方式： </w:t>
            </w:r>
          </w:p>
        </w:tc>
        <w:tc>
          <w:tcPr>
            <w:tcW w:w="2025" w:type="dxa"/>
            <w:vAlign w:val="center"/>
          </w:tcPr>
          <w:p w14:paraId="65F6666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线性马达驱动（或磁悬浮驱动）</w:t>
            </w:r>
          </w:p>
        </w:tc>
        <w:tc>
          <w:tcPr>
            <w:tcW w:w="1200" w:type="dxa"/>
            <w:vMerge w:val="restart"/>
            <w:vAlign w:val="center"/>
          </w:tcPr>
          <w:p w14:paraId="63D0294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3137" w:type="dxa"/>
            <w:vMerge w:val="restart"/>
            <w:vAlign w:val="center"/>
          </w:tcPr>
          <w:p w14:paraId="707D48E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79DE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continue"/>
            <w:vAlign w:val="center"/>
          </w:tcPr>
          <w:p w14:paraId="6E06D30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p>
        </w:tc>
        <w:tc>
          <w:tcPr>
            <w:tcW w:w="2445" w:type="dxa"/>
            <w:vAlign w:val="center"/>
          </w:tcPr>
          <w:p w14:paraId="38A7043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焦点到探测器的距离:</w:t>
            </w:r>
          </w:p>
        </w:tc>
        <w:tc>
          <w:tcPr>
            <w:tcW w:w="2025" w:type="dxa"/>
            <w:vAlign w:val="center"/>
          </w:tcPr>
          <w:p w14:paraId="119AB5A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≤1100mm</w:t>
            </w:r>
          </w:p>
        </w:tc>
        <w:tc>
          <w:tcPr>
            <w:tcW w:w="1200" w:type="dxa"/>
            <w:vMerge w:val="continue"/>
            <w:vAlign w:val="center"/>
          </w:tcPr>
          <w:p w14:paraId="3A65D77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p>
        </w:tc>
        <w:tc>
          <w:tcPr>
            <w:tcW w:w="3137" w:type="dxa"/>
            <w:vMerge w:val="continue"/>
            <w:vAlign w:val="center"/>
          </w:tcPr>
          <w:p w14:paraId="70C0F8F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p>
        </w:tc>
      </w:tr>
      <w:tr w14:paraId="664E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continue"/>
            <w:vAlign w:val="center"/>
          </w:tcPr>
          <w:p w14:paraId="595DFE0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rPr>
            </w:pPr>
          </w:p>
        </w:tc>
        <w:tc>
          <w:tcPr>
            <w:tcW w:w="2445" w:type="dxa"/>
            <w:vAlign w:val="center"/>
          </w:tcPr>
          <w:p w14:paraId="2163D23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焦点到等中心的距离：</w:t>
            </w:r>
          </w:p>
        </w:tc>
        <w:tc>
          <w:tcPr>
            <w:tcW w:w="2025" w:type="dxa"/>
            <w:vAlign w:val="center"/>
          </w:tcPr>
          <w:p w14:paraId="4BFB9CC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0mm</w:t>
            </w:r>
          </w:p>
        </w:tc>
        <w:tc>
          <w:tcPr>
            <w:tcW w:w="1200" w:type="dxa"/>
            <w:vMerge w:val="continue"/>
            <w:vAlign w:val="center"/>
          </w:tcPr>
          <w:p w14:paraId="369F709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p>
        </w:tc>
        <w:tc>
          <w:tcPr>
            <w:tcW w:w="3137" w:type="dxa"/>
            <w:vMerge w:val="continue"/>
            <w:vAlign w:val="center"/>
          </w:tcPr>
          <w:p w14:paraId="36CCBB1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p>
        </w:tc>
      </w:tr>
      <w:tr w14:paraId="72BF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6290E53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2.1.3</w:t>
            </w:r>
          </w:p>
        </w:tc>
        <w:tc>
          <w:tcPr>
            <w:tcW w:w="2445" w:type="dxa"/>
            <w:vAlign w:val="center"/>
          </w:tcPr>
          <w:p w14:paraId="475BB22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扫描机架孔径</w:t>
            </w:r>
          </w:p>
        </w:tc>
        <w:tc>
          <w:tcPr>
            <w:tcW w:w="2025" w:type="dxa"/>
            <w:vAlign w:val="center"/>
          </w:tcPr>
          <w:p w14:paraId="162E184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≥72cm</w:t>
            </w:r>
          </w:p>
        </w:tc>
        <w:tc>
          <w:tcPr>
            <w:tcW w:w="1200" w:type="dxa"/>
            <w:vAlign w:val="center"/>
          </w:tcPr>
          <w:p w14:paraId="4F9AF92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37" w:type="dxa"/>
            <w:vAlign w:val="center"/>
          </w:tcPr>
          <w:p w14:paraId="50E2571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P＜72cm，不得分；</w:t>
            </w:r>
          </w:p>
          <w:p w14:paraId="441F2FD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72cm≤P＜75cm，得1分；</w:t>
            </w:r>
          </w:p>
          <w:p w14:paraId="2EECBFF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75cm≤P＜78cm，得3分；</w:t>
            </w:r>
          </w:p>
          <w:p w14:paraId="5ACED7A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P≥78cm，得5分</w:t>
            </w:r>
            <w:r>
              <w:rPr>
                <w:rFonts w:hint="eastAsia" w:ascii="仿宋" w:hAnsi="仿宋" w:eastAsia="仿宋" w:cs="仿宋"/>
                <w:color w:val="auto"/>
                <w:sz w:val="24"/>
                <w:szCs w:val="24"/>
                <w:lang w:eastAsia="zh-CN"/>
              </w:rPr>
              <w:t>。</w:t>
            </w:r>
          </w:p>
        </w:tc>
      </w:tr>
      <w:tr w14:paraId="1569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291E745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2.1.4</w:t>
            </w:r>
          </w:p>
        </w:tc>
        <w:tc>
          <w:tcPr>
            <w:tcW w:w="2445" w:type="dxa"/>
            <w:vAlign w:val="center"/>
          </w:tcPr>
          <w:p w14:paraId="5FDE909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机架360°旋转速度档位选择：</w:t>
            </w:r>
          </w:p>
        </w:tc>
        <w:tc>
          <w:tcPr>
            <w:tcW w:w="2025" w:type="dxa"/>
            <w:vAlign w:val="center"/>
          </w:tcPr>
          <w:p w14:paraId="7ADBEAE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≥4档</w:t>
            </w:r>
          </w:p>
        </w:tc>
        <w:tc>
          <w:tcPr>
            <w:tcW w:w="1200" w:type="dxa"/>
            <w:vAlign w:val="center"/>
          </w:tcPr>
          <w:p w14:paraId="3C9EB06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37" w:type="dxa"/>
            <w:vAlign w:val="center"/>
          </w:tcPr>
          <w:p w14:paraId="0A3EC46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P＜4档，不得分；</w:t>
            </w:r>
          </w:p>
          <w:p w14:paraId="15E642A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4档≤P＜5档，得1分；</w:t>
            </w:r>
          </w:p>
          <w:p w14:paraId="58B8A52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5档≤P≤7档，得3分；</w:t>
            </w:r>
          </w:p>
          <w:p w14:paraId="3357E8E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P＞7档，得5分</w:t>
            </w:r>
            <w:r>
              <w:rPr>
                <w:rFonts w:hint="eastAsia" w:ascii="仿宋" w:hAnsi="仿宋" w:eastAsia="仿宋" w:cs="仿宋"/>
                <w:color w:val="auto"/>
                <w:sz w:val="24"/>
                <w:szCs w:val="24"/>
                <w:lang w:eastAsia="zh-CN"/>
              </w:rPr>
              <w:t>。</w:t>
            </w:r>
          </w:p>
        </w:tc>
      </w:tr>
      <w:tr w14:paraId="57A0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1176389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2.2</w:t>
            </w:r>
          </w:p>
        </w:tc>
        <w:tc>
          <w:tcPr>
            <w:tcW w:w="2445" w:type="dxa"/>
            <w:vAlign w:val="center"/>
          </w:tcPr>
          <w:p w14:paraId="579461C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X线球管及高压发生器</w:t>
            </w:r>
          </w:p>
        </w:tc>
        <w:tc>
          <w:tcPr>
            <w:tcW w:w="2025" w:type="dxa"/>
            <w:vAlign w:val="center"/>
          </w:tcPr>
          <w:p w14:paraId="311AED2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w:t>
            </w:r>
          </w:p>
        </w:tc>
        <w:tc>
          <w:tcPr>
            <w:tcW w:w="1200" w:type="dxa"/>
            <w:vAlign w:val="center"/>
          </w:tcPr>
          <w:p w14:paraId="5DD85E2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w:t>
            </w:r>
          </w:p>
        </w:tc>
        <w:tc>
          <w:tcPr>
            <w:tcW w:w="3137" w:type="dxa"/>
            <w:vAlign w:val="center"/>
          </w:tcPr>
          <w:p w14:paraId="2BE2BB2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w:t>
            </w:r>
          </w:p>
        </w:tc>
      </w:tr>
      <w:tr w14:paraId="4FDE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646A32B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2.2.1</w:t>
            </w:r>
          </w:p>
        </w:tc>
        <w:tc>
          <w:tcPr>
            <w:tcW w:w="2445" w:type="dxa"/>
            <w:vAlign w:val="center"/>
          </w:tcPr>
          <w:p w14:paraId="504A916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单组高压发生器功率：（不含等效）</w:t>
            </w:r>
          </w:p>
        </w:tc>
        <w:tc>
          <w:tcPr>
            <w:tcW w:w="2025" w:type="dxa"/>
            <w:vAlign w:val="center"/>
          </w:tcPr>
          <w:p w14:paraId="68C288A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≥80KW </w:t>
            </w:r>
          </w:p>
        </w:tc>
        <w:tc>
          <w:tcPr>
            <w:tcW w:w="1200" w:type="dxa"/>
            <w:vAlign w:val="center"/>
          </w:tcPr>
          <w:p w14:paraId="6AF5DBA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37" w:type="dxa"/>
            <w:vAlign w:val="center"/>
          </w:tcPr>
          <w:p w14:paraId="3767486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P＜80KW，不得分；</w:t>
            </w:r>
          </w:p>
          <w:p w14:paraId="58E6FE1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80KW≤P＜105KW，得1分；</w:t>
            </w:r>
          </w:p>
          <w:p w14:paraId="632F2A7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105kW≤P＜108kW，得3分；</w:t>
            </w:r>
          </w:p>
          <w:p w14:paraId="6859E0D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P≥108kW，得5分</w:t>
            </w:r>
            <w:r>
              <w:rPr>
                <w:rFonts w:hint="eastAsia" w:ascii="仿宋" w:hAnsi="仿宋" w:eastAsia="仿宋" w:cs="仿宋"/>
                <w:color w:val="auto"/>
                <w:sz w:val="24"/>
                <w:szCs w:val="24"/>
                <w:lang w:eastAsia="zh-CN"/>
              </w:rPr>
              <w:t>。</w:t>
            </w:r>
          </w:p>
        </w:tc>
      </w:tr>
      <w:tr w14:paraId="3575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54EF03C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2.2.2</w:t>
            </w:r>
          </w:p>
        </w:tc>
        <w:tc>
          <w:tcPr>
            <w:tcW w:w="2445" w:type="dxa"/>
            <w:vAlign w:val="center"/>
          </w:tcPr>
          <w:p w14:paraId="1B16906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单只球管最大电流（不含等效）</w:t>
            </w:r>
          </w:p>
        </w:tc>
        <w:tc>
          <w:tcPr>
            <w:tcW w:w="2025" w:type="dxa"/>
            <w:vAlign w:val="center"/>
          </w:tcPr>
          <w:p w14:paraId="73FF360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≥700mA</w:t>
            </w:r>
          </w:p>
        </w:tc>
        <w:tc>
          <w:tcPr>
            <w:tcW w:w="1200" w:type="dxa"/>
            <w:vAlign w:val="center"/>
          </w:tcPr>
          <w:p w14:paraId="45D53F9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37" w:type="dxa"/>
            <w:vAlign w:val="center"/>
          </w:tcPr>
          <w:p w14:paraId="16BB8C9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P＜700mA，不得分；</w:t>
            </w:r>
          </w:p>
          <w:p w14:paraId="5157D64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700mA≤P＜850mA，得1分；</w:t>
            </w:r>
          </w:p>
          <w:p w14:paraId="184142A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850mA≤P＜1000mA，得3分；</w:t>
            </w:r>
          </w:p>
          <w:p w14:paraId="4552F10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P≥1000mA，得5分</w:t>
            </w:r>
            <w:r>
              <w:rPr>
                <w:rFonts w:hint="eastAsia" w:ascii="仿宋" w:hAnsi="仿宋" w:eastAsia="仿宋" w:cs="仿宋"/>
                <w:color w:val="auto"/>
                <w:sz w:val="24"/>
                <w:szCs w:val="24"/>
                <w:lang w:eastAsia="zh-CN"/>
              </w:rPr>
              <w:t>。</w:t>
            </w:r>
          </w:p>
        </w:tc>
      </w:tr>
      <w:tr w14:paraId="6845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restart"/>
            <w:vAlign w:val="center"/>
          </w:tcPr>
          <w:p w14:paraId="2C956A1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2.2.3</w:t>
            </w:r>
          </w:p>
        </w:tc>
        <w:tc>
          <w:tcPr>
            <w:tcW w:w="2445" w:type="dxa"/>
            <w:vAlign w:val="center"/>
          </w:tcPr>
          <w:p w14:paraId="5156E93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球管阳极最大散热率：</w:t>
            </w:r>
          </w:p>
        </w:tc>
        <w:tc>
          <w:tcPr>
            <w:tcW w:w="2025" w:type="dxa"/>
            <w:vAlign w:val="center"/>
          </w:tcPr>
          <w:p w14:paraId="44900B5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≥1600KHU/min</w:t>
            </w:r>
          </w:p>
        </w:tc>
        <w:tc>
          <w:tcPr>
            <w:tcW w:w="1200" w:type="dxa"/>
            <w:vMerge w:val="restart"/>
            <w:vAlign w:val="center"/>
          </w:tcPr>
          <w:p w14:paraId="57EB3BA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1</w:t>
            </w:r>
          </w:p>
        </w:tc>
        <w:tc>
          <w:tcPr>
            <w:tcW w:w="3137" w:type="dxa"/>
            <w:vMerge w:val="restart"/>
            <w:vAlign w:val="center"/>
          </w:tcPr>
          <w:p w14:paraId="2262FBB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1536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continue"/>
            <w:vAlign w:val="center"/>
          </w:tcPr>
          <w:p w14:paraId="4B1365D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p>
        </w:tc>
        <w:tc>
          <w:tcPr>
            <w:tcW w:w="2445" w:type="dxa"/>
            <w:vAlign w:val="center"/>
          </w:tcPr>
          <w:p w14:paraId="24DCAA7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球管最小电流</w:t>
            </w:r>
          </w:p>
        </w:tc>
        <w:tc>
          <w:tcPr>
            <w:tcW w:w="2025" w:type="dxa"/>
            <w:vAlign w:val="center"/>
          </w:tcPr>
          <w:p w14:paraId="53D6CBD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≤10mA</w:t>
            </w:r>
          </w:p>
        </w:tc>
        <w:tc>
          <w:tcPr>
            <w:tcW w:w="1200" w:type="dxa"/>
            <w:vMerge w:val="continue"/>
            <w:vAlign w:val="center"/>
          </w:tcPr>
          <w:p w14:paraId="458E54E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p>
        </w:tc>
        <w:tc>
          <w:tcPr>
            <w:tcW w:w="3137" w:type="dxa"/>
            <w:vMerge w:val="continue"/>
            <w:vAlign w:val="center"/>
          </w:tcPr>
          <w:p w14:paraId="66C399C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p>
        </w:tc>
      </w:tr>
      <w:tr w14:paraId="4063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continue"/>
            <w:vAlign w:val="center"/>
          </w:tcPr>
          <w:p w14:paraId="6FA9CCA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p>
        </w:tc>
        <w:tc>
          <w:tcPr>
            <w:tcW w:w="2445" w:type="dxa"/>
            <w:vAlign w:val="center"/>
          </w:tcPr>
          <w:p w14:paraId="0DF91CF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球管最小步进电流调节</w:t>
            </w:r>
          </w:p>
        </w:tc>
        <w:tc>
          <w:tcPr>
            <w:tcW w:w="2025" w:type="dxa"/>
            <w:vAlign w:val="center"/>
          </w:tcPr>
          <w:p w14:paraId="7FDD41A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≤5mA</w:t>
            </w:r>
          </w:p>
        </w:tc>
        <w:tc>
          <w:tcPr>
            <w:tcW w:w="1200" w:type="dxa"/>
            <w:vMerge w:val="continue"/>
            <w:vAlign w:val="center"/>
          </w:tcPr>
          <w:p w14:paraId="413E94A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p>
        </w:tc>
        <w:tc>
          <w:tcPr>
            <w:tcW w:w="3137" w:type="dxa"/>
            <w:vMerge w:val="continue"/>
            <w:vAlign w:val="center"/>
          </w:tcPr>
          <w:p w14:paraId="1237605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p>
        </w:tc>
      </w:tr>
      <w:tr w14:paraId="2350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Merge w:val="continue"/>
            <w:vAlign w:val="center"/>
          </w:tcPr>
          <w:p w14:paraId="3FE72BE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rPr>
            </w:pPr>
          </w:p>
        </w:tc>
        <w:tc>
          <w:tcPr>
            <w:tcW w:w="2445" w:type="dxa"/>
            <w:vAlign w:val="center"/>
          </w:tcPr>
          <w:p w14:paraId="5D0D0F0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球管最大焦点</w:t>
            </w:r>
          </w:p>
        </w:tc>
        <w:tc>
          <w:tcPr>
            <w:tcW w:w="2025" w:type="dxa"/>
            <w:vAlign w:val="center"/>
          </w:tcPr>
          <w:p w14:paraId="18736E8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≤1.32mm²</w:t>
            </w:r>
          </w:p>
        </w:tc>
        <w:tc>
          <w:tcPr>
            <w:tcW w:w="1200" w:type="dxa"/>
            <w:vMerge w:val="continue"/>
            <w:vAlign w:val="center"/>
          </w:tcPr>
          <w:p w14:paraId="75D9D95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p>
        </w:tc>
        <w:tc>
          <w:tcPr>
            <w:tcW w:w="3137" w:type="dxa"/>
            <w:vMerge w:val="continue"/>
            <w:vAlign w:val="center"/>
          </w:tcPr>
          <w:p w14:paraId="0BDEC8D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p>
        </w:tc>
      </w:tr>
      <w:tr w14:paraId="5D48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0E480B8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2.2.4</w:t>
            </w:r>
          </w:p>
        </w:tc>
        <w:tc>
          <w:tcPr>
            <w:tcW w:w="2445" w:type="dxa"/>
            <w:vAlign w:val="center"/>
          </w:tcPr>
          <w:p w14:paraId="57FED81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球管小焦点</w:t>
            </w:r>
          </w:p>
        </w:tc>
        <w:tc>
          <w:tcPr>
            <w:tcW w:w="2025" w:type="dxa"/>
            <w:vAlign w:val="center"/>
          </w:tcPr>
          <w:p w14:paraId="30AF691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≤0.72mm²</w:t>
            </w:r>
          </w:p>
        </w:tc>
        <w:tc>
          <w:tcPr>
            <w:tcW w:w="1200" w:type="dxa"/>
            <w:vAlign w:val="center"/>
          </w:tcPr>
          <w:p w14:paraId="5326450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37" w:type="dxa"/>
            <w:vAlign w:val="center"/>
          </w:tcPr>
          <w:p w14:paraId="5D2CA4C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P＞0.72mm²，不得分；</w:t>
            </w:r>
          </w:p>
          <w:p w14:paraId="0939BCA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0.42mm²＜P≤0.72mm²，得1分；</w:t>
            </w:r>
          </w:p>
          <w:p w14:paraId="31BB84E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0.2mm²＜P＜0.42mm²，得3分；</w:t>
            </w:r>
          </w:p>
          <w:p w14:paraId="727DDD1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P≤0.2mm²，得5分</w:t>
            </w:r>
            <w:r>
              <w:rPr>
                <w:rFonts w:hint="eastAsia" w:ascii="仿宋" w:hAnsi="仿宋" w:eastAsia="仿宋" w:cs="仿宋"/>
                <w:color w:val="auto"/>
                <w:sz w:val="24"/>
                <w:szCs w:val="24"/>
                <w:lang w:eastAsia="zh-CN"/>
              </w:rPr>
              <w:t>。</w:t>
            </w:r>
          </w:p>
        </w:tc>
      </w:tr>
      <w:tr w14:paraId="200E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6141593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val="0"/>
                <w:color w:val="auto"/>
                <w:sz w:val="24"/>
                <w:szCs w:val="24"/>
                <w:lang w:eastAsia="zh-CN"/>
              </w:rPr>
            </w:pPr>
            <w:r>
              <w:rPr>
                <w:rFonts w:hint="eastAsia" w:ascii="仿宋" w:hAnsi="仿宋" w:eastAsia="仿宋" w:cs="仿宋"/>
                <w:b/>
                <w:color w:val="auto"/>
                <w:sz w:val="24"/>
                <w:szCs w:val="24"/>
              </w:rPr>
              <w:t>2.3</w:t>
            </w:r>
          </w:p>
        </w:tc>
        <w:tc>
          <w:tcPr>
            <w:tcW w:w="2445" w:type="dxa"/>
            <w:vAlign w:val="center"/>
          </w:tcPr>
          <w:p w14:paraId="2B1307D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val="0"/>
                <w:color w:val="auto"/>
                <w:sz w:val="24"/>
                <w:szCs w:val="24"/>
              </w:rPr>
            </w:pPr>
            <w:r>
              <w:rPr>
                <w:rFonts w:hint="eastAsia" w:ascii="仿宋" w:hAnsi="仿宋" w:eastAsia="仿宋" w:cs="仿宋"/>
                <w:b/>
                <w:color w:val="auto"/>
                <w:sz w:val="24"/>
                <w:szCs w:val="24"/>
              </w:rPr>
              <w:t>探测器</w:t>
            </w:r>
          </w:p>
        </w:tc>
        <w:tc>
          <w:tcPr>
            <w:tcW w:w="2025" w:type="dxa"/>
            <w:vAlign w:val="center"/>
          </w:tcPr>
          <w:p w14:paraId="69A4B55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rPr>
              <w:t>/</w:t>
            </w:r>
          </w:p>
        </w:tc>
        <w:tc>
          <w:tcPr>
            <w:tcW w:w="1200" w:type="dxa"/>
            <w:vAlign w:val="center"/>
          </w:tcPr>
          <w:p w14:paraId="0045330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color w:val="auto"/>
                <w:sz w:val="24"/>
                <w:szCs w:val="24"/>
              </w:rPr>
              <w:t>/</w:t>
            </w:r>
          </w:p>
        </w:tc>
        <w:tc>
          <w:tcPr>
            <w:tcW w:w="3137" w:type="dxa"/>
            <w:vAlign w:val="center"/>
          </w:tcPr>
          <w:p w14:paraId="2DA8E29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w:t>
            </w:r>
          </w:p>
        </w:tc>
      </w:tr>
      <w:tr w14:paraId="0AF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6D52591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rPr>
              <w:t>2.3.1</w:t>
            </w:r>
          </w:p>
        </w:tc>
        <w:tc>
          <w:tcPr>
            <w:tcW w:w="2445" w:type="dxa"/>
            <w:vAlign w:val="center"/>
          </w:tcPr>
          <w:p w14:paraId="4E85627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数据采样率</w:t>
            </w:r>
          </w:p>
        </w:tc>
        <w:tc>
          <w:tcPr>
            <w:tcW w:w="2025" w:type="dxa"/>
            <w:vAlign w:val="center"/>
          </w:tcPr>
          <w:p w14:paraId="7690449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≥2400Views/360°</w:t>
            </w:r>
          </w:p>
        </w:tc>
        <w:tc>
          <w:tcPr>
            <w:tcW w:w="1200" w:type="dxa"/>
            <w:vAlign w:val="center"/>
          </w:tcPr>
          <w:p w14:paraId="128C23F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37" w:type="dxa"/>
            <w:vAlign w:val="center"/>
          </w:tcPr>
          <w:p w14:paraId="168C339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P＜2400Views/360°，不得分；</w:t>
            </w:r>
          </w:p>
          <w:p w14:paraId="44E04CA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2400views/360°≤P＜2450views/360°，得1分；</w:t>
            </w:r>
          </w:p>
          <w:p w14:paraId="6A293A6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2450views/360°≤P≤4800views/360°，得3分；</w:t>
            </w:r>
          </w:p>
          <w:p w14:paraId="74A1C63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P＞4800views/360°，得5分</w:t>
            </w:r>
            <w:r>
              <w:rPr>
                <w:rFonts w:hint="eastAsia" w:ascii="仿宋" w:hAnsi="仿宋" w:eastAsia="仿宋" w:cs="仿宋"/>
                <w:color w:val="auto"/>
                <w:sz w:val="24"/>
                <w:szCs w:val="24"/>
                <w:lang w:eastAsia="zh-CN"/>
              </w:rPr>
              <w:t>。</w:t>
            </w:r>
          </w:p>
        </w:tc>
      </w:tr>
      <w:tr w14:paraId="4FD9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2A9175A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Cs/>
                <w:color w:val="auto"/>
                <w:sz w:val="24"/>
                <w:szCs w:val="24"/>
              </w:rPr>
              <w:t>2.3.2</w:t>
            </w:r>
          </w:p>
        </w:tc>
        <w:tc>
          <w:tcPr>
            <w:tcW w:w="2445" w:type="dxa"/>
            <w:vAlign w:val="center"/>
          </w:tcPr>
          <w:p w14:paraId="7D8DE15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最小探测器单元</w:t>
            </w:r>
          </w:p>
        </w:tc>
        <w:tc>
          <w:tcPr>
            <w:tcW w:w="2025" w:type="dxa"/>
            <w:vAlign w:val="center"/>
          </w:tcPr>
          <w:p w14:paraId="45969EE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≤0.625mm</w:t>
            </w:r>
          </w:p>
        </w:tc>
        <w:tc>
          <w:tcPr>
            <w:tcW w:w="1200" w:type="dxa"/>
            <w:vAlign w:val="center"/>
          </w:tcPr>
          <w:p w14:paraId="5577EFF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1</w:t>
            </w:r>
          </w:p>
        </w:tc>
        <w:tc>
          <w:tcPr>
            <w:tcW w:w="3137" w:type="dxa"/>
            <w:vAlign w:val="center"/>
          </w:tcPr>
          <w:p w14:paraId="0F841BE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51FC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7" w:type="dxa"/>
            <w:vAlign w:val="center"/>
          </w:tcPr>
          <w:p w14:paraId="58C4A29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color w:val="auto"/>
                <w:sz w:val="24"/>
                <w:szCs w:val="24"/>
              </w:rPr>
              <w:t>2.4</w:t>
            </w:r>
          </w:p>
        </w:tc>
        <w:tc>
          <w:tcPr>
            <w:tcW w:w="2445" w:type="dxa"/>
            <w:vAlign w:val="center"/>
          </w:tcPr>
          <w:p w14:paraId="1E3497C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color w:val="auto"/>
                <w:sz w:val="24"/>
                <w:szCs w:val="24"/>
              </w:rPr>
              <w:t>扫描床系统</w:t>
            </w:r>
          </w:p>
        </w:tc>
        <w:tc>
          <w:tcPr>
            <w:tcW w:w="2025" w:type="dxa"/>
            <w:vAlign w:val="center"/>
          </w:tcPr>
          <w:p w14:paraId="2809EEF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val="0"/>
                <w:color w:val="auto"/>
                <w:sz w:val="24"/>
                <w:szCs w:val="24"/>
              </w:rPr>
              <w:t>/</w:t>
            </w:r>
          </w:p>
        </w:tc>
        <w:tc>
          <w:tcPr>
            <w:tcW w:w="1200" w:type="dxa"/>
            <w:vAlign w:val="center"/>
          </w:tcPr>
          <w:p w14:paraId="18C8042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rPr>
              <w:t>/</w:t>
            </w:r>
          </w:p>
        </w:tc>
        <w:tc>
          <w:tcPr>
            <w:tcW w:w="3137" w:type="dxa"/>
            <w:vAlign w:val="center"/>
          </w:tcPr>
          <w:p w14:paraId="67CBEFD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val="0"/>
                <w:color w:val="auto"/>
                <w:sz w:val="24"/>
                <w:szCs w:val="24"/>
              </w:rPr>
              <w:t>/</w:t>
            </w:r>
          </w:p>
        </w:tc>
      </w:tr>
      <w:tr w14:paraId="042A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restart"/>
            <w:vAlign w:val="center"/>
          </w:tcPr>
          <w:p w14:paraId="3C512B2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Cs/>
                <w:color w:val="auto"/>
                <w:sz w:val="24"/>
                <w:szCs w:val="24"/>
              </w:rPr>
              <w:t>2.4.1</w:t>
            </w:r>
          </w:p>
        </w:tc>
        <w:tc>
          <w:tcPr>
            <w:tcW w:w="2445" w:type="dxa"/>
            <w:vAlign w:val="center"/>
          </w:tcPr>
          <w:p w14:paraId="008166C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床水平可扫描范围</w:t>
            </w:r>
          </w:p>
        </w:tc>
        <w:tc>
          <w:tcPr>
            <w:tcW w:w="2025" w:type="dxa"/>
            <w:vAlign w:val="center"/>
          </w:tcPr>
          <w:p w14:paraId="3DCB1B6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≥2000 mm</w:t>
            </w:r>
          </w:p>
        </w:tc>
        <w:tc>
          <w:tcPr>
            <w:tcW w:w="1200" w:type="dxa"/>
            <w:vMerge w:val="restart"/>
            <w:vAlign w:val="center"/>
          </w:tcPr>
          <w:p w14:paraId="3701DB0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1</w:t>
            </w:r>
          </w:p>
        </w:tc>
        <w:tc>
          <w:tcPr>
            <w:tcW w:w="3137" w:type="dxa"/>
            <w:vMerge w:val="restart"/>
            <w:vAlign w:val="center"/>
          </w:tcPr>
          <w:p w14:paraId="36AFA66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703A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56D0339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p>
        </w:tc>
        <w:tc>
          <w:tcPr>
            <w:tcW w:w="2445" w:type="dxa"/>
            <w:vAlign w:val="center"/>
          </w:tcPr>
          <w:p w14:paraId="13A1F6B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最大水平移床速度</w:t>
            </w:r>
          </w:p>
        </w:tc>
        <w:tc>
          <w:tcPr>
            <w:tcW w:w="2025" w:type="dxa"/>
            <w:vAlign w:val="center"/>
          </w:tcPr>
          <w:p w14:paraId="312137F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≥350 mm/s</w:t>
            </w:r>
          </w:p>
        </w:tc>
        <w:tc>
          <w:tcPr>
            <w:tcW w:w="1200" w:type="dxa"/>
            <w:vMerge w:val="continue"/>
            <w:vAlign w:val="center"/>
          </w:tcPr>
          <w:p w14:paraId="3DF49C9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c>
          <w:tcPr>
            <w:tcW w:w="3137" w:type="dxa"/>
            <w:vMerge w:val="continue"/>
            <w:vAlign w:val="center"/>
          </w:tcPr>
          <w:p w14:paraId="6B1F17C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7D8A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09F3E33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p>
        </w:tc>
        <w:tc>
          <w:tcPr>
            <w:tcW w:w="2445" w:type="dxa"/>
            <w:vAlign w:val="center"/>
          </w:tcPr>
          <w:p w14:paraId="7A187B1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扫描床垂直升降可高</w:t>
            </w:r>
          </w:p>
        </w:tc>
        <w:tc>
          <w:tcPr>
            <w:tcW w:w="2025" w:type="dxa"/>
            <w:vAlign w:val="center"/>
          </w:tcPr>
          <w:p w14:paraId="1B26F75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0mm</w:t>
            </w:r>
          </w:p>
        </w:tc>
        <w:tc>
          <w:tcPr>
            <w:tcW w:w="1200" w:type="dxa"/>
            <w:vMerge w:val="continue"/>
            <w:vAlign w:val="center"/>
          </w:tcPr>
          <w:p w14:paraId="5954D32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c>
          <w:tcPr>
            <w:tcW w:w="3137" w:type="dxa"/>
            <w:vMerge w:val="continue"/>
            <w:vAlign w:val="center"/>
          </w:tcPr>
          <w:p w14:paraId="2A21DD0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282B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771E445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2.5</w:t>
            </w:r>
          </w:p>
        </w:tc>
        <w:tc>
          <w:tcPr>
            <w:tcW w:w="2445" w:type="dxa"/>
            <w:vAlign w:val="center"/>
          </w:tcPr>
          <w:p w14:paraId="24A3A5B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扫描方式</w:t>
            </w:r>
          </w:p>
        </w:tc>
        <w:tc>
          <w:tcPr>
            <w:tcW w:w="2025" w:type="dxa"/>
            <w:vAlign w:val="center"/>
          </w:tcPr>
          <w:p w14:paraId="3E2B94B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rPr>
              <w:t>/</w:t>
            </w:r>
          </w:p>
        </w:tc>
        <w:tc>
          <w:tcPr>
            <w:tcW w:w="1200" w:type="dxa"/>
            <w:vAlign w:val="center"/>
          </w:tcPr>
          <w:p w14:paraId="583CF91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bCs w:val="0"/>
                <w:color w:val="auto"/>
                <w:sz w:val="24"/>
                <w:szCs w:val="24"/>
              </w:rPr>
              <w:t>/</w:t>
            </w:r>
          </w:p>
        </w:tc>
        <w:tc>
          <w:tcPr>
            <w:tcW w:w="3137" w:type="dxa"/>
            <w:vAlign w:val="center"/>
          </w:tcPr>
          <w:p w14:paraId="5A1CC21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14:paraId="72AE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21E4AD6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rPr>
              <w:t>2.5.1</w:t>
            </w:r>
          </w:p>
        </w:tc>
        <w:tc>
          <w:tcPr>
            <w:tcW w:w="2445" w:type="dxa"/>
            <w:vAlign w:val="center"/>
          </w:tcPr>
          <w:p w14:paraId="26C6088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单次连续螺旋扫描时间</w:t>
            </w:r>
          </w:p>
        </w:tc>
        <w:tc>
          <w:tcPr>
            <w:tcW w:w="2025" w:type="dxa"/>
            <w:vAlign w:val="center"/>
          </w:tcPr>
          <w:p w14:paraId="2378A22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rPr>
              <w:t xml:space="preserve">s </w:t>
            </w:r>
          </w:p>
        </w:tc>
        <w:tc>
          <w:tcPr>
            <w:tcW w:w="1200" w:type="dxa"/>
            <w:vAlign w:val="center"/>
          </w:tcPr>
          <w:p w14:paraId="2191002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37" w:type="dxa"/>
            <w:vAlign w:val="center"/>
          </w:tcPr>
          <w:p w14:paraId="5D4C55C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P＜55s，不得分；</w:t>
            </w:r>
          </w:p>
          <w:p w14:paraId="055701F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55s≤P＜60s，得1分；</w:t>
            </w:r>
          </w:p>
          <w:p w14:paraId="3710B29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60s≤P≤100s，得3分；</w:t>
            </w:r>
          </w:p>
          <w:p w14:paraId="25207B0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P＞100s，得5分</w:t>
            </w:r>
            <w:r>
              <w:rPr>
                <w:rFonts w:hint="eastAsia" w:ascii="仿宋" w:hAnsi="仿宋" w:eastAsia="仿宋" w:cs="仿宋"/>
                <w:color w:val="auto"/>
                <w:sz w:val="24"/>
                <w:szCs w:val="24"/>
                <w:lang w:eastAsia="zh-CN"/>
              </w:rPr>
              <w:t>。</w:t>
            </w:r>
          </w:p>
        </w:tc>
      </w:tr>
      <w:tr w14:paraId="186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7EC5AA4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2.5.2</w:t>
            </w:r>
          </w:p>
        </w:tc>
        <w:tc>
          <w:tcPr>
            <w:tcW w:w="2445" w:type="dxa"/>
            <w:vAlign w:val="center"/>
          </w:tcPr>
          <w:p w14:paraId="0491395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单球管螺旋扫描每圈扫描层数：</w:t>
            </w:r>
          </w:p>
        </w:tc>
        <w:tc>
          <w:tcPr>
            <w:tcW w:w="2025" w:type="dxa"/>
            <w:vAlign w:val="center"/>
          </w:tcPr>
          <w:p w14:paraId="1467FDA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512层/360°或≥128层*2</w:t>
            </w:r>
          </w:p>
        </w:tc>
        <w:tc>
          <w:tcPr>
            <w:tcW w:w="1200" w:type="dxa"/>
            <w:vAlign w:val="center"/>
          </w:tcPr>
          <w:p w14:paraId="0513029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37" w:type="dxa"/>
            <w:vAlign w:val="center"/>
          </w:tcPr>
          <w:p w14:paraId="14641A8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0D64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4B9D837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rPr>
              <w:t>2.5.3</w:t>
            </w:r>
          </w:p>
        </w:tc>
        <w:tc>
          <w:tcPr>
            <w:tcW w:w="2445" w:type="dxa"/>
            <w:vAlign w:val="center"/>
          </w:tcPr>
          <w:p w14:paraId="7156BCE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螺旋扫描最小螺距选择：（提供主控台截图证明）</w:t>
            </w:r>
          </w:p>
        </w:tc>
        <w:tc>
          <w:tcPr>
            <w:tcW w:w="2025" w:type="dxa"/>
            <w:vAlign w:val="center"/>
          </w:tcPr>
          <w:p w14:paraId="16E9E2D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≤0.6</w:t>
            </w:r>
          </w:p>
        </w:tc>
        <w:tc>
          <w:tcPr>
            <w:tcW w:w="1200" w:type="dxa"/>
            <w:vAlign w:val="center"/>
          </w:tcPr>
          <w:p w14:paraId="6DF93AC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37" w:type="dxa"/>
            <w:vAlign w:val="center"/>
          </w:tcPr>
          <w:p w14:paraId="3B0DC7A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P＞0.6，不得分；</w:t>
            </w:r>
          </w:p>
          <w:p w14:paraId="40106FF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0.1≤P≤0.6，得1分；</w:t>
            </w:r>
          </w:p>
          <w:p w14:paraId="2A82CBF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0.08≤P＜0.1，得3分；</w:t>
            </w:r>
          </w:p>
          <w:p w14:paraId="383E5FB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P＜0.08，得5分</w:t>
            </w:r>
            <w:r>
              <w:rPr>
                <w:rFonts w:hint="eastAsia" w:ascii="仿宋" w:hAnsi="仿宋" w:eastAsia="仿宋" w:cs="仿宋"/>
                <w:color w:val="auto"/>
                <w:sz w:val="24"/>
                <w:szCs w:val="24"/>
                <w:lang w:eastAsia="zh-CN"/>
              </w:rPr>
              <w:t>。</w:t>
            </w:r>
          </w:p>
        </w:tc>
      </w:tr>
      <w:tr w14:paraId="0F8F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6E11934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2.6</w:t>
            </w:r>
          </w:p>
        </w:tc>
        <w:tc>
          <w:tcPr>
            <w:tcW w:w="2445" w:type="dxa"/>
            <w:vAlign w:val="center"/>
          </w:tcPr>
          <w:p w14:paraId="1DDB80B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图像质量</w:t>
            </w:r>
          </w:p>
        </w:tc>
        <w:tc>
          <w:tcPr>
            <w:tcW w:w="2025" w:type="dxa"/>
            <w:vAlign w:val="center"/>
          </w:tcPr>
          <w:p w14:paraId="20247D3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w:t>
            </w:r>
          </w:p>
        </w:tc>
        <w:tc>
          <w:tcPr>
            <w:tcW w:w="1200" w:type="dxa"/>
            <w:vAlign w:val="center"/>
          </w:tcPr>
          <w:p w14:paraId="79AEE00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w:t>
            </w:r>
          </w:p>
        </w:tc>
        <w:tc>
          <w:tcPr>
            <w:tcW w:w="3137" w:type="dxa"/>
            <w:vAlign w:val="center"/>
          </w:tcPr>
          <w:p w14:paraId="4EB0080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14:paraId="4CDA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restart"/>
            <w:vAlign w:val="center"/>
          </w:tcPr>
          <w:p w14:paraId="446F1C8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2.6.1</w:t>
            </w:r>
          </w:p>
        </w:tc>
        <w:tc>
          <w:tcPr>
            <w:tcW w:w="2445" w:type="dxa"/>
            <w:vAlign w:val="center"/>
          </w:tcPr>
          <w:p w14:paraId="063B940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心脏扫描时间分辨率</w:t>
            </w:r>
          </w:p>
        </w:tc>
        <w:tc>
          <w:tcPr>
            <w:tcW w:w="2025" w:type="dxa"/>
            <w:vAlign w:val="center"/>
          </w:tcPr>
          <w:p w14:paraId="683E5B9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rPr>
              <w:t>40ms</w:t>
            </w:r>
          </w:p>
        </w:tc>
        <w:tc>
          <w:tcPr>
            <w:tcW w:w="1200" w:type="dxa"/>
            <w:vMerge w:val="restart"/>
            <w:vAlign w:val="center"/>
          </w:tcPr>
          <w:p w14:paraId="4E45F37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1</w:t>
            </w:r>
          </w:p>
        </w:tc>
        <w:tc>
          <w:tcPr>
            <w:tcW w:w="3137" w:type="dxa"/>
            <w:vMerge w:val="restart"/>
            <w:vAlign w:val="center"/>
          </w:tcPr>
          <w:p w14:paraId="1E95152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27E8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0F09AF1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color w:val="auto"/>
                <w:sz w:val="24"/>
                <w:szCs w:val="24"/>
              </w:rPr>
            </w:pPr>
          </w:p>
        </w:tc>
        <w:tc>
          <w:tcPr>
            <w:tcW w:w="2445" w:type="dxa"/>
            <w:vAlign w:val="center"/>
          </w:tcPr>
          <w:p w14:paraId="6D60B18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密度分辨率</w:t>
            </w:r>
          </w:p>
        </w:tc>
        <w:tc>
          <w:tcPr>
            <w:tcW w:w="2025" w:type="dxa"/>
            <w:vAlign w:val="center"/>
          </w:tcPr>
          <w:p w14:paraId="7D0B0B7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≤4mm@0.3%</w:t>
            </w:r>
          </w:p>
        </w:tc>
        <w:tc>
          <w:tcPr>
            <w:tcW w:w="1200" w:type="dxa"/>
            <w:vMerge w:val="continue"/>
            <w:vAlign w:val="center"/>
          </w:tcPr>
          <w:p w14:paraId="2BDE182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p>
        </w:tc>
        <w:tc>
          <w:tcPr>
            <w:tcW w:w="3137" w:type="dxa"/>
            <w:vMerge w:val="continue"/>
            <w:vAlign w:val="center"/>
          </w:tcPr>
          <w:p w14:paraId="11F9EEC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4D29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3011635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Cs/>
                <w:color w:val="auto"/>
                <w:sz w:val="24"/>
                <w:szCs w:val="24"/>
              </w:rPr>
            </w:pPr>
          </w:p>
        </w:tc>
        <w:tc>
          <w:tcPr>
            <w:tcW w:w="2445" w:type="dxa"/>
            <w:vAlign w:val="center"/>
          </w:tcPr>
          <w:p w14:paraId="28E5C76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空间分辨率</w:t>
            </w:r>
          </w:p>
        </w:tc>
        <w:tc>
          <w:tcPr>
            <w:tcW w:w="2025" w:type="dxa"/>
            <w:vAlign w:val="center"/>
          </w:tcPr>
          <w:p w14:paraId="3D4930B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≥15LP/cm@0%MTF</w:t>
            </w:r>
          </w:p>
        </w:tc>
        <w:tc>
          <w:tcPr>
            <w:tcW w:w="1200" w:type="dxa"/>
            <w:vMerge w:val="continue"/>
            <w:vAlign w:val="center"/>
          </w:tcPr>
          <w:p w14:paraId="65A1769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p>
        </w:tc>
        <w:tc>
          <w:tcPr>
            <w:tcW w:w="3137" w:type="dxa"/>
            <w:vMerge w:val="continue"/>
            <w:vAlign w:val="center"/>
          </w:tcPr>
          <w:p w14:paraId="13399E7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75E6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5854645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2.6.2</w:t>
            </w:r>
          </w:p>
        </w:tc>
        <w:tc>
          <w:tcPr>
            <w:tcW w:w="2445" w:type="dxa"/>
            <w:vAlign w:val="center"/>
          </w:tcPr>
          <w:p w14:paraId="2B1681D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CT值范围：</w:t>
            </w:r>
          </w:p>
        </w:tc>
        <w:tc>
          <w:tcPr>
            <w:tcW w:w="2025" w:type="dxa"/>
            <w:vAlign w:val="center"/>
          </w:tcPr>
          <w:p w14:paraId="2D6E4DA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≥-1024到+3071</w:t>
            </w:r>
          </w:p>
        </w:tc>
        <w:tc>
          <w:tcPr>
            <w:tcW w:w="1200" w:type="dxa"/>
            <w:vAlign w:val="center"/>
          </w:tcPr>
          <w:p w14:paraId="6CEDA3B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3137" w:type="dxa"/>
            <w:vAlign w:val="center"/>
          </w:tcPr>
          <w:p w14:paraId="041212C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226A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restart"/>
            <w:vAlign w:val="center"/>
          </w:tcPr>
          <w:p w14:paraId="4B7B3E4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color w:val="auto"/>
                <w:sz w:val="24"/>
                <w:szCs w:val="24"/>
              </w:rPr>
              <w:t>2.7</w:t>
            </w:r>
          </w:p>
        </w:tc>
        <w:tc>
          <w:tcPr>
            <w:tcW w:w="2445" w:type="dxa"/>
            <w:vAlign w:val="center"/>
          </w:tcPr>
          <w:p w14:paraId="32383DE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color w:val="auto"/>
                <w:sz w:val="24"/>
                <w:szCs w:val="24"/>
              </w:rPr>
            </w:pPr>
            <w:r>
              <w:rPr>
                <w:rFonts w:hint="eastAsia" w:ascii="仿宋" w:hAnsi="仿宋" w:eastAsia="仿宋" w:cs="仿宋"/>
                <w:color w:val="auto"/>
                <w:sz w:val="24"/>
                <w:szCs w:val="24"/>
              </w:rPr>
              <w:t>计算机主机：提供主CPU型号，主频，内存</w:t>
            </w:r>
          </w:p>
        </w:tc>
        <w:tc>
          <w:tcPr>
            <w:tcW w:w="2025" w:type="dxa"/>
            <w:vAlign w:val="center"/>
          </w:tcPr>
          <w:p w14:paraId="08AB8F0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投标人报出具体型号，主频≥3.5GHz，内存≥16GB</w:t>
            </w:r>
          </w:p>
        </w:tc>
        <w:tc>
          <w:tcPr>
            <w:tcW w:w="1200" w:type="dxa"/>
            <w:vMerge w:val="restart"/>
            <w:vAlign w:val="center"/>
          </w:tcPr>
          <w:p w14:paraId="6A25A1C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rPr>
              <w:t>1</w:t>
            </w:r>
          </w:p>
        </w:tc>
        <w:tc>
          <w:tcPr>
            <w:tcW w:w="3137" w:type="dxa"/>
            <w:vMerge w:val="restart"/>
            <w:vAlign w:val="center"/>
          </w:tcPr>
          <w:p w14:paraId="1EF4F71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79CD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0B2E955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color w:val="auto"/>
                <w:sz w:val="24"/>
                <w:szCs w:val="24"/>
              </w:rPr>
            </w:pPr>
          </w:p>
        </w:tc>
        <w:tc>
          <w:tcPr>
            <w:tcW w:w="2445" w:type="dxa"/>
            <w:vAlign w:val="center"/>
          </w:tcPr>
          <w:p w14:paraId="1C54072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color w:val="auto"/>
                <w:sz w:val="24"/>
                <w:szCs w:val="24"/>
              </w:rPr>
            </w:pPr>
            <w:r>
              <w:rPr>
                <w:rFonts w:hint="eastAsia" w:ascii="仿宋" w:hAnsi="仿宋" w:eastAsia="仿宋" w:cs="仿宋"/>
                <w:color w:val="auto"/>
                <w:sz w:val="24"/>
                <w:szCs w:val="24"/>
              </w:rPr>
              <w:t>后处理工作站：可同时支持多种主机影像后处理的高级独立后处理工作，提供CPU型号，主频，内存，硬盘容量：</w:t>
            </w:r>
          </w:p>
        </w:tc>
        <w:tc>
          <w:tcPr>
            <w:tcW w:w="2025" w:type="dxa"/>
            <w:vAlign w:val="center"/>
          </w:tcPr>
          <w:p w14:paraId="4DE04DC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投标人报出具体型号，主频≥2.0GHZ，内存≥16GB，硬盘≥1TB</w:t>
            </w:r>
          </w:p>
        </w:tc>
        <w:tc>
          <w:tcPr>
            <w:tcW w:w="1200" w:type="dxa"/>
            <w:vMerge w:val="continue"/>
            <w:vAlign w:val="center"/>
          </w:tcPr>
          <w:p w14:paraId="4E06E9A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c>
          <w:tcPr>
            <w:tcW w:w="3137" w:type="dxa"/>
            <w:vMerge w:val="continue"/>
            <w:vAlign w:val="center"/>
          </w:tcPr>
          <w:p w14:paraId="10A26F3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0D40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2302668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color w:val="auto"/>
                <w:sz w:val="24"/>
                <w:szCs w:val="24"/>
              </w:rPr>
            </w:pPr>
            <w:r>
              <w:rPr>
                <w:rFonts w:hint="eastAsia" w:ascii="仿宋" w:hAnsi="仿宋" w:eastAsia="仿宋" w:cs="仿宋"/>
                <w:b/>
                <w:color w:val="auto"/>
                <w:sz w:val="24"/>
                <w:szCs w:val="24"/>
              </w:rPr>
              <w:t>2.8</w:t>
            </w:r>
          </w:p>
        </w:tc>
        <w:tc>
          <w:tcPr>
            <w:tcW w:w="2445" w:type="dxa"/>
            <w:vAlign w:val="center"/>
          </w:tcPr>
          <w:p w14:paraId="2B4EAF2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val="0"/>
                <w:bCs/>
                <w:color w:val="auto"/>
                <w:sz w:val="24"/>
                <w:szCs w:val="24"/>
              </w:rPr>
            </w:pPr>
            <w:r>
              <w:rPr>
                <w:rFonts w:hint="eastAsia" w:ascii="仿宋" w:hAnsi="仿宋" w:eastAsia="仿宋" w:cs="仿宋"/>
                <w:b/>
                <w:color w:val="auto"/>
                <w:sz w:val="24"/>
                <w:szCs w:val="24"/>
              </w:rPr>
              <w:t>临床应用和后处理软件</w:t>
            </w:r>
          </w:p>
        </w:tc>
        <w:tc>
          <w:tcPr>
            <w:tcW w:w="2025" w:type="dxa"/>
            <w:vAlign w:val="center"/>
          </w:tcPr>
          <w:p w14:paraId="6E09B32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w:t>
            </w:r>
          </w:p>
        </w:tc>
        <w:tc>
          <w:tcPr>
            <w:tcW w:w="1200" w:type="dxa"/>
            <w:vAlign w:val="center"/>
          </w:tcPr>
          <w:p w14:paraId="1401BB7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w:t>
            </w:r>
          </w:p>
        </w:tc>
        <w:tc>
          <w:tcPr>
            <w:tcW w:w="3137" w:type="dxa"/>
            <w:vAlign w:val="center"/>
          </w:tcPr>
          <w:p w14:paraId="30861BD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w:t>
            </w:r>
          </w:p>
        </w:tc>
      </w:tr>
      <w:tr w14:paraId="4BC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restart"/>
            <w:vAlign w:val="center"/>
          </w:tcPr>
          <w:p w14:paraId="6E1DEB5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2.8.1</w:t>
            </w:r>
          </w:p>
          <w:p w14:paraId="68D23AB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Cs/>
                <w:color w:val="auto"/>
                <w:sz w:val="24"/>
                <w:szCs w:val="24"/>
              </w:rPr>
            </w:pPr>
          </w:p>
        </w:tc>
        <w:tc>
          <w:tcPr>
            <w:tcW w:w="2445" w:type="dxa"/>
            <w:vAlign w:val="center"/>
          </w:tcPr>
          <w:p w14:paraId="7934F85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多平面重建MPR，任意曲面重建，最大密度投影MIP，最小密度投影MinIP，表面三维重建，图像三维处理软件</w:t>
            </w:r>
          </w:p>
        </w:tc>
        <w:tc>
          <w:tcPr>
            <w:tcW w:w="2025" w:type="dxa"/>
            <w:vAlign w:val="center"/>
          </w:tcPr>
          <w:p w14:paraId="6AED6F9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restart"/>
            <w:vAlign w:val="center"/>
          </w:tcPr>
          <w:p w14:paraId="628C26B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1</w:t>
            </w:r>
          </w:p>
        </w:tc>
        <w:tc>
          <w:tcPr>
            <w:tcW w:w="3137" w:type="dxa"/>
            <w:vMerge w:val="restart"/>
            <w:vAlign w:val="center"/>
          </w:tcPr>
          <w:p w14:paraId="650C117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1132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47C001C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Cs/>
                <w:color w:val="auto"/>
                <w:sz w:val="24"/>
                <w:szCs w:val="24"/>
              </w:rPr>
            </w:pPr>
          </w:p>
        </w:tc>
        <w:tc>
          <w:tcPr>
            <w:tcW w:w="2445" w:type="dxa"/>
            <w:vAlign w:val="center"/>
          </w:tcPr>
          <w:p w14:paraId="5C19688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具备高级心脏成像软件包及后处理软件包。</w:t>
            </w:r>
          </w:p>
        </w:tc>
        <w:tc>
          <w:tcPr>
            <w:tcW w:w="2025" w:type="dxa"/>
            <w:vAlign w:val="center"/>
          </w:tcPr>
          <w:p w14:paraId="3428000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332EDE5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c>
          <w:tcPr>
            <w:tcW w:w="3137" w:type="dxa"/>
            <w:vMerge w:val="continue"/>
            <w:vAlign w:val="center"/>
          </w:tcPr>
          <w:p w14:paraId="517DC14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7122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2DFC802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Cs/>
                <w:color w:val="auto"/>
                <w:sz w:val="24"/>
                <w:szCs w:val="24"/>
              </w:rPr>
            </w:pPr>
          </w:p>
        </w:tc>
        <w:tc>
          <w:tcPr>
            <w:tcW w:w="2445" w:type="dxa"/>
            <w:vAlign w:val="center"/>
          </w:tcPr>
          <w:p w14:paraId="523C8E1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具备CT灌注软件包，全脑CT灌注扫描（CTP），头颅CTP及CTA联合扫描一站式扫描及后处理功能</w:t>
            </w:r>
          </w:p>
        </w:tc>
        <w:tc>
          <w:tcPr>
            <w:tcW w:w="2025" w:type="dxa"/>
            <w:vAlign w:val="center"/>
          </w:tcPr>
          <w:p w14:paraId="08ADD59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灌注扫描范围≥16cm</w:t>
            </w:r>
          </w:p>
        </w:tc>
        <w:tc>
          <w:tcPr>
            <w:tcW w:w="1200" w:type="dxa"/>
            <w:vMerge w:val="continue"/>
            <w:vAlign w:val="center"/>
          </w:tcPr>
          <w:p w14:paraId="0ABD09A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c>
          <w:tcPr>
            <w:tcW w:w="3137" w:type="dxa"/>
            <w:vMerge w:val="continue"/>
            <w:vAlign w:val="center"/>
          </w:tcPr>
          <w:p w14:paraId="6B31D7A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005F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696342A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Cs/>
                <w:color w:val="auto"/>
                <w:sz w:val="24"/>
                <w:szCs w:val="24"/>
              </w:rPr>
            </w:pPr>
          </w:p>
        </w:tc>
        <w:tc>
          <w:tcPr>
            <w:tcW w:w="2445" w:type="dxa"/>
            <w:vAlign w:val="center"/>
          </w:tcPr>
          <w:p w14:paraId="02A60CE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全自动血管分析功能：高级血管量化分析功能，血管拉直分析功能，自动探测分析血管，全自动骨骼血管分离功能，血管狭窄测量分析功能</w:t>
            </w:r>
          </w:p>
        </w:tc>
        <w:tc>
          <w:tcPr>
            <w:tcW w:w="2025" w:type="dxa"/>
            <w:vAlign w:val="center"/>
          </w:tcPr>
          <w:p w14:paraId="255B2E2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7CE1FEC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c>
          <w:tcPr>
            <w:tcW w:w="3137" w:type="dxa"/>
            <w:vMerge w:val="continue"/>
            <w:vAlign w:val="center"/>
          </w:tcPr>
          <w:p w14:paraId="01D683B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5035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Merge w:val="continue"/>
            <w:vAlign w:val="center"/>
          </w:tcPr>
          <w:p w14:paraId="7310359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Cs/>
                <w:color w:val="auto"/>
                <w:sz w:val="24"/>
                <w:szCs w:val="24"/>
              </w:rPr>
            </w:pPr>
          </w:p>
        </w:tc>
        <w:tc>
          <w:tcPr>
            <w:tcW w:w="2445" w:type="dxa"/>
            <w:vAlign w:val="center"/>
          </w:tcPr>
          <w:p w14:paraId="7E5B898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胸痛一站式联合扫描（冠脉CTA、肺CTPA、胸主动脉CTA）及一站式后处理功能</w:t>
            </w:r>
          </w:p>
        </w:tc>
        <w:tc>
          <w:tcPr>
            <w:tcW w:w="2025" w:type="dxa"/>
            <w:vAlign w:val="center"/>
          </w:tcPr>
          <w:p w14:paraId="10EE5B8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7AB78CA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c>
          <w:tcPr>
            <w:tcW w:w="3137" w:type="dxa"/>
            <w:vMerge w:val="continue"/>
            <w:vAlign w:val="center"/>
          </w:tcPr>
          <w:p w14:paraId="40DFB74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color w:val="auto"/>
                <w:sz w:val="24"/>
                <w:szCs w:val="24"/>
              </w:rPr>
            </w:pPr>
          </w:p>
        </w:tc>
      </w:tr>
      <w:tr w14:paraId="7242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52E759A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p>
        </w:tc>
        <w:tc>
          <w:tcPr>
            <w:tcW w:w="2445" w:type="dxa"/>
            <w:vAlign w:val="center"/>
          </w:tcPr>
          <w:p w14:paraId="6C23363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配置要求</w:t>
            </w:r>
          </w:p>
        </w:tc>
        <w:tc>
          <w:tcPr>
            <w:tcW w:w="2025" w:type="dxa"/>
            <w:vAlign w:val="center"/>
          </w:tcPr>
          <w:p w14:paraId="57277C3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c>
          <w:tcPr>
            <w:tcW w:w="1200" w:type="dxa"/>
            <w:vAlign w:val="center"/>
          </w:tcPr>
          <w:p w14:paraId="76822F2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c>
          <w:tcPr>
            <w:tcW w:w="3137" w:type="dxa"/>
            <w:vAlign w:val="center"/>
          </w:tcPr>
          <w:p w14:paraId="6313D7D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r w14:paraId="736C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4B0204B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3.1</w:t>
            </w:r>
          </w:p>
        </w:tc>
        <w:tc>
          <w:tcPr>
            <w:tcW w:w="2445" w:type="dxa"/>
            <w:vAlign w:val="center"/>
          </w:tcPr>
          <w:p w14:paraId="5E8D241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X射线计算机体层摄影设备（128排及以上）：1套。</w:t>
            </w:r>
          </w:p>
        </w:tc>
        <w:tc>
          <w:tcPr>
            <w:tcW w:w="2025" w:type="dxa"/>
            <w:shd w:val="clear" w:color="auto" w:fill="auto"/>
            <w:vAlign w:val="center"/>
          </w:tcPr>
          <w:p w14:paraId="551E5B0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具备</w:t>
            </w:r>
          </w:p>
        </w:tc>
        <w:tc>
          <w:tcPr>
            <w:tcW w:w="1200" w:type="dxa"/>
            <w:vAlign w:val="center"/>
          </w:tcPr>
          <w:p w14:paraId="6C909D8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c>
          <w:tcPr>
            <w:tcW w:w="3137" w:type="dxa"/>
            <w:vAlign w:val="center"/>
          </w:tcPr>
          <w:p w14:paraId="1F75554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r w14:paraId="5D85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3B01FAF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3.2</w:t>
            </w:r>
          </w:p>
        </w:tc>
        <w:tc>
          <w:tcPr>
            <w:tcW w:w="2445" w:type="dxa"/>
            <w:vAlign w:val="center"/>
          </w:tcPr>
          <w:p w14:paraId="50EFEC8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协助医院完成PACS 接入。</w:t>
            </w:r>
          </w:p>
        </w:tc>
        <w:tc>
          <w:tcPr>
            <w:tcW w:w="2025" w:type="dxa"/>
            <w:shd w:val="clear" w:color="auto" w:fill="auto"/>
            <w:vAlign w:val="center"/>
          </w:tcPr>
          <w:p w14:paraId="4BA9D11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具备</w:t>
            </w:r>
          </w:p>
        </w:tc>
        <w:tc>
          <w:tcPr>
            <w:tcW w:w="1200" w:type="dxa"/>
            <w:vAlign w:val="center"/>
          </w:tcPr>
          <w:p w14:paraId="52FB2CE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c>
          <w:tcPr>
            <w:tcW w:w="3137" w:type="dxa"/>
            <w:vAlign w:val="center"/>
          </w:tcPr>
          <w:p w14:paraId="2D23C81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r w14:paraId="6B8C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1D0A9E2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3.3</w:t>
            </w:r>
          </w:p>
        </w:tc>
        <w:tc>
          <w:tcPr>
            <w:tcW w:w="2445" w:type="dxa"/>
            <w:vAlign w:val="center"/>
          </w:tcPr>
          <w:p w14:paraId="70CB18A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高压注射器 1套(双筒）。</w:t>
            </w:r>
          </w:p>
        </w:tc>
        <w:tc>
          <w:tcPr>
            <w:tcW w:w="2025" w:type="dxa"/>
            <w:shd w:val="clear" w:color="auto" w:fill="auto"/>
            <w:vAlign w:val="center"/>
          </w:tcPr>
          <w:p w14:paraId="08F2BFA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具备</w:t>
            </w:r>
          </w:p>
        </w:tc>
        <w:tc>
          <w:tcPr>
            <w:tcW w:w="1200" w:type="dxa"/>
            <w:vAlign w:val="center"/>
          </w:tcPr>
          <w:p w14:paraId="64D737C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c>
          <w:tcPr>
            <w:tcW w:w="3137" w:type="dxa"/>
            <w:vAlign w:val="center"/>
          </w:tcPr>
          <w:p w14:paraId="10FDB77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r w14:paraId="362C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7" w:type="dxa"/>
            <w:vAlign w:val="center"/>
          </w:tcPr>
          <w:p w14:paraId="4349929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3.4</w:t>
            </w:r>
          </w:p>
        </w:tc>
        <w:tc>
          <w:tcPr>
            <w:tcW w:w="2445" w:type="dxa"/>
            <w:vAlign w:val="center"/>
          </w:tcPr>
          <w:p w14:paraId="4815634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设备原厂保修≥2年</w:t>
            </w:r>
          </w:p>
        </w:tc>
        <w:tc>
          <w:tcPr>
            <w:tcW w:w="2025" w:type="dxa"/>
            <w:vAlign w:val="center"/>
          </w:tcPr>
          <w:p w14:paraId="009EC59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具备</w:t>
            </w:r>
          </w:p>
        </w:tc>
        <w:tc>
          <w:tcPr>
            <w:tcW w:w="1200" w:type="dxa"/>
            <w:vAlign w:val="center"/>
          </w:tcPr>
          <w:p w14:paraId="2D38E05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c>
          <w:tcPr>
            <w:tcW w:w="3137" w:type="dxa"/>
            <w:vAlign w:val="center"/>
          </w:tcPr>
          <w:p w14:paraId="52D2D2C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bl>
    <w:p w14:paraId="123D3171">
      <w:pPr>
        <w:rPr>
          <w:rFonts w:ascii="仿宋" w:hAnsi="仿宋" w:eastAsia="仿宋"/>
          <w:b/>
          <w:bCs/>
          <w:sz w:val="32"/>
          <w:szCs w:val="32"/>
        </w:rPr>
      </w:pPr>
      <w:r>
        <w:rPr>
          <w:rFonts w:hint="eastAsia" w:ascii="仿宋" w:hAnsi="仿宋" w:eastAsia="仿宋"/>
          <w:b/>
          <w:bCs/>
          <w:sz w:val="32"/>
          <w:szCs w:val="32"/>
        </w:rPr>
        <w:br w:type="page"/>
      </w:r>
    </w:p>
    <w:p w14:paraId="417E8FF7">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left"/>
        <w:textAlignment w:val="auto"/>
        <w:rPr>
          <w:rFonts w:ascii="仿宋" w:hAnsi="仿宋" w:eastAsia="仿宋" w:cs="仿宋_GB2312"/>
          <w:b/>
          <w:bCs/>
          <w:kern w:val="0"/>
          <w:sz w:val="32"/>
          <w:szCs w:val="32"/>
          <w:highlight w:val="none"/>
          <w:lang w:bidi="ar"/>
        </w:rPr>
      </w:pPr>
      <w:r>
        <w:rPr>
          <w:rFonts w:hint="eastAsia" w:ascii="仿宋" w:hAnsi="仿宋" w:eastAsia="仿宋" w:cs="仿宋_GB2312"/>
          <w:b/>
          <w:bCs/>
          <w:kern w:val="0"/>
          <w:sz w:val="32"/>
          <w:szCs w:val="32"/>
          <w:lang w:bidi="ar"/>
        </w:rPr>
        <w:t>标项</w:t>
      </w:r>
      <w:r>
        <w:rPr>
          <w:rFonts w:hint="eastAsia" w:ascii="仿宋" w:hAnsi="仿宋" w:eastAsia="仿宋" w:cs="仿宋_GB2312"/>
          <w:b/>
          <w:bCs/>
          <w:kern w:val="0"/>
          <w:sz w:val="32"/>
          <w:szCs w:val="32"/>
          <w:lang w:val="en-US" w:eastAsia="zh-CN" w:bidi="ar"/>
        </w:rPr>
        <w:t>5</w:t>
      </w:r>
      <w:r>
        <w:rPr>
          <w:rFonts w:hint="eastAsia" w:ascii="仿宋" w:hAnsi="仿宋" w:eastAsia="仿宋" w:cs="仿宋_GB2312"/>
          <w:b/>
          <w:bCs/>
          <w:kern w:val="0"/>
          <w:sz w:val="32"/>
          <w:szCs w:val="32"/>
          <w:lang w:eastAsia="zh-CN" w:bidi="ar"/>
        </w:rPr>
        <w:t>：</w:t>
      </w:r>
      <w:r>
        <w:rPr>
          <w:rFonts w:hint="eastAsia" w:ascii="仿宋" w:hAnsi="仿宋" w:eastAsia="仿宋" w:cs="仿宋_GB2312"/>
          <w:b/>
          <w:bCs/>
          <w:kern w:val="0"/>
          <w:sz w:val="32"/>
          <w:szCs w:val="32"/>
          <w:highlight w:val="none"/>
          <w:lang w:bidi="ar"/>
        </w:rPr>
        <w:t>金华市东阳市妇幼保健院-X射线计算机体层摄影设备（128排及以上）</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2008"/>
        <w:gridCol w:w="3090"/>
        <w:gridCol w:w="896"/>
        <w:gridCol w:w="1440"/>
        <w:gridCol w:w="1515"/>
      </w:tblGrid>
      <w:tr w14:paraId="4E801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shd w:val="clear" w:color="auto" w:fill="FFFFFF"/>
            <w:tcMar>
              <w:top w:w="75" w:type="dxa"/>
              <w:left w:w="150" w:type="dxa"/>
              <w:bottom w:w="75" w:type="dxa"/>
              <w:right w:w="150" w:type="dxa"/>
            </w:tcMar>
            <w:vAlign w:val="center"/>
          </w:tcPr>
          <w:p w14:paraId="7D3005CF">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2008" w:type="dxa"/>
            <w:tcBorders>
              <w:right w:val="single" w:color="auto" w:sz="4" w:space="0"/>
            </w:tcBorders>
            <w:shd w:val="clear" w:color="auto" w:fill="FFFFFF"/>
            <w:tcMar>
              <w:top w:w="75" w:type="dxa"/>
              <w:left w:w="150" w:type="dxa"/>
              <w:bottom w:w="75" w:type="dxa"/>
              <w:right w:w="150" w:type="dxa"/>
            </w:tcMar>
            <w:vAlign w:val="center"/>
          </w:tcPr>
          <w:p w14:paraId="09AE6737">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3090" w:type="dxa"/>
            <w:tcBorders>
              <w:left w:val="single" w:color="auto" w:sz="4" w:space="0"/>
            </w:tcBorders>
            <w:shd w:val="clear" w:color="auto" w:fill="FFFFFF"/>
            <w:tcMar>
              <w:top w:w="75" w:type="dxa"/>
              <w:left w:w="150" w:type="dxa"/>
              <w:bottom w:w="75" w:type="dxa"/>
              <w:right w:w="150" w:type="dxa"/>
            </w:tcMar>
            <w:vAlign w:val="center"/>
          </w:tcPr>
          <w:p w14:paraId="5B6EEFBE">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896" w:type="dxa"/>
            <w:shd w:val="clear" w:color="auto" w:fill="FFFFFF"/>
            <w:tcMar>
              <w:top w:w="75" w:type="dxa"/>
              <w:left w:w="150" w:type="dxa"/>
              <w:bottom w:w="75" w:type="dxa"/>
              <w:right w:w="150" w:type="dxa"/>
            </w:tcMar>
            <w:vAlign w:val="center"/>
          </w:tcPr>
          <w:p w14:paraId="702AB8BE">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40" w:type="dxa"/>
            <w:shd w:val="clear" w:color="auto" w:fill="FFFFFF"/>
            <w:tcMar>
              <w:top w:w="75" w:type="dxa"/>
              <w:left w:w="150" w:type="dxa"/>
              <w:bottom w:w="75" w:type="dxa"/>
              <w:right w:w="150" w:type="dxa"/>
            </w:tcMar>
            <w:vAlign w:val="center"/>
          </w:tcPr>
          <w:p w14:paraId="5C2DD297">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6844E3D5">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515" w:type="dxa"/>
            <w:shd w:val="clear" w:color="auto" w:fill="FFFFFF"/>
            <w:tcMar>
              <w:top w:w="75" w:type="dxa"/>
              <w:left w:w="150" w:type="dxa"/>
              <w:bottom w:w="75" w:type="dxa"/>
              <w:right w:w="150" w:type="dxa"/>
            </w:tcMar>
            <w:vAlign w:val="center"/>
          </w:tcPr>
          <w:p w14:paraId="34FFEFCA">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2409E44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183254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56C6A65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2008" w:type="dxa"/>
            <w:tcBorders>
              <w:right w:val="single" w:color="auto" w:sz="4" w:space="0"/>
            </w:tcBorders>
            <w:tcMar>
              <w:top w:w="75" w:type="dxa"/>
              <w:left w:w="150" w:type="dxa"/>
              <w:bottom w:w="75" w:type="dxa"/>
              <w:right w:w="150" w:type="dxa"/>
            </w:tcMar>
            <w:vAlign w:val="center"/>
          </w:tcPr>
          <w:p w14:paraId="409D9339">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金华市东阳市妇幼保健院</w:t>
            </w:r>
          </w:p>
        </w:tc>
        <w:tc>
          <w:tcPr>
            <w:tcW w:w="3090" w:type="dxa"/>
            <w:tcBorders>
              <w:left w:val="single" w:color="auto" w:sz="4" w:space="0"/>
            </w:tcBorders>
            <w:tcMar>
              <w:top w:w="75" w:type="dxa"/>
              <w:left w:w="150" w:type="dxa"/>
              <w:bottom w:w="75" w:type="dxa"/>
              <w:right w:w="150" w:type="dxa"/>
            </w:tcMar>
            <w:vAlign w:val="center"/>
          </w:tcPr>
          <w:p w14:paraId="40121940">
            <w:pPr>
              <w:widowControl/>
              <w:jc w:val="center"/>
              <w:rPr>
                <w:rFonts w:hint="eastAsia"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896" w:type="dxa"/>
            <w:tcMar>
              <w:top w:w="75" w:type="dxa"/>
              <w:left w:w="150" w:type="dxa"/>
              <w:bottom w:w="75" w:type="dxa"/>
              <w:right w:w="150" w:type="dxa"/>
            </w:tcMar>
            <w:vAlign w:val="center"/>
          </w:tcPr>
          <w:p w14:paraId="26111121">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6F67BD7E">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1200</w:t>
            </w:r>
          </w:p>
        </w:tc>
        <w:tc>
          <w:tcPr>
            <w:tcW w:w="1515" w:type="dxa"/>
            <w:tcMar>
              <w:top w:w="75" w:type="dxa"/>
              <w:left w:w="150" w:type="dxa"/>
              <w:bottom w:w="75" w:type="dxa"/>
              <w:right w:w="150" w:type="dxa"/>
            </w:tcMar>
            <w:vAlign w:val="center"/>
          </w:tcPr>
          <w:p w14:paraId="68432DD0">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w:t>
            </w:r>
            <w:r>
              <w:rPr>
                <w:rFonts w:hint="default" w:ascii="仿宋" w:hAnsi="仿宋" w:eastAsia="仿宋" w:cs="仿宋"/>
                <w:kern w:val="0"/>
                <w:sz w:val="28"/>
                <w:szCs w:val="28"/>
                <w:lang w:eastAsia="zh-CN"/>
              </w:rPr>
              <w:t>2</w:t>
            </w:r>
            <w:r>
              <w:rPr>
                <w:rFonts w:hint="eastAsia" w:ascii="仿宋" w:hAnsi="仿宋" w:eastAsia="仿宋" w:cs="仿宋"/>
                <w:kern w:val="0"/>
                <w:sz w:val="28"/>
                <w:szCs w:val="28"/>
                <w:lang w:val="en-US" w:eastAsia="zh-CN"/>
              </w:rPr>
              <w:t>0</w:t>
            </w:r>
          </w:p>
        </w:tc>
      </w:tr>
    </w:tbl>
    <w:p w14:paraId="0225175E"/>
    <w:p w14:paraId="4D2A380B">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849"/>
        <w:gridCol w:w="1669"/>
        <w:gridCol w:w="1200"/>
        <w:gridCol w:w="3186"/>
      </w:tblGrid>
      <w:tr w14:paraId="67F2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1026" w:type="dxa"/>
            <w:vAlign w:val="center"/>
          </w:tcPr>
          <w:p w14:paraId="15D02BE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序号</w:t>
            </w:r>
          </w:p>
        </w:tc>
        <w:tc>
          <w:tcPr>
            <w:tcW w:w="2849" w:type="dxa"/>
            <w:vAlign w:val="center"/>
          </w:tcPr>
          <w:p w14:paraId="45A5CE9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sz w:val="24"/>
                <w:szCs w:val="24"/>
                <w:lang w:val="en-US" w:eastAsia="zh-CN"/>
              </w:rPr>
              <w:t>内容</w:t>
            </w:r>
          </w:p>
        </w:tc>
        <w:tc>
          <w:tcPr>
            <w:tcW w:w="1669" w:type="dxa"/>
            <w:vAlign w:val="center"/>
          </w:tcPr>
          <w:p w14:paraId="3B14459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招标要求</w:t>
            </w:r>
          </w:p>
        </w:tc>
        <w:tc>
          <w:tcPr>
            <w:tcW w:w="1200" w:type="dxa"/>
            <w:vAlign w:val="center"/>
          </w:tcPr>
          <w:p w14:paraId="2F2640D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最高分值</w:t>
            </w:r>
          </w:p>
        </w:tc>
        <w:tc>
          <w:tcPr>
            <w:tcW w:w="3186" w:type="dxa"/>
            <w:vAlign w:val="center"/>
          </w:tcPr>
          <w:p w14:paraId="0DECCCB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sz w:val="24"/>
                <w:szCs w:val="24"/>
                <w:lang w:val="en-US" w:eastAsia="zh-CN"/>
              </w:rPr>
              <w:t>评分依据</w:t>
            </w:r>
          </w:p>
        </w:tc>
      </w:tr>
      <w:tr w14:paraId="0713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26" w:type="dxa"/>
            <w:shd w:val="clear" w:color="auto" w:fill="FFFFFF"/>
            <w:vAlign w:val="center"/>
          </w:tcPr>
          <w:p w14:paraId="3000140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kern w:val="2"/>
                <w:sz w:val="24"/>
                <w:szCs w:val="24"/>
              </w:rPr>
              <w:t>1</w:t>
            </w:r>
          </w:p>
        </w:tc>
        <w:tc>
          <w:tcPr>
            <w:tcW w:w="2849" w:type="dxa"/>
            <w:shd w:val="clear" w:color="auto" w:fill="FFFFFF"/>
            <w:vAlign w:val="center"/>
          </w:tcPr>
          <w:p w14:paraId="772DAD4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sz w:val="24"/>
                <w:szCs w:val="24"/>
              </w:rPr>
              <w:t>总体要求</w:t>
            </w:r>
          </w:p>
        </w:tc>
        <w:tc>
          <w:tcPr>
            <w:tcW w:w="1669" w:type="dxa"/>
            <w:shd w:val="clear" w:color="auto" w:fill="FFFFFF"/>
            <w:vAlign w:val="center"/>
          </w:tcPr>
          <w:p w14:paraId="151E269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sz w:val="24"/>
                <w:szCs w:val="24"/>
              </w:rPr>
              <w:t>/</w:t>
            </w:r>
          </w:p>
        </w:tc>
        <w:tc>
          <w:tcPr>
            <w:tcW w:w="1200" w:type="dxa"/>
            <w:shd w:val="clear" w:color="auto" w:fill="FFFFFF"/>
            <w:vAlign w:val="center"/>
          </w:tcPr>
          <w:p w14:paraId="4672D22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w:t>
            </w:r>
          </w:p>
        </w:tc>
        <w:tc>
          <w:tcPr>
            <w:tcW w:w="3186" w:type="dxa"/>
            <w:shd w:val="clear" w:color="auto" w:fill="FFFFFF"/>
            <w:vAlign w:val="center"/>
          </w:tcPr>
          <w:p w14:paraId="666A504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sz w:val="24"/>
                <w:szCs w:val="24"/>
              </w:rPr>
              <w:t>/</w:t>
            </w:r>
          </w:p>
        </w:tc>
      </w:tr>
      <w:tr w14:paraId="4B6F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6" w:type="dxa"/>
            <w:shd w:val="clear" w:color="auto" w:fill="FFFFFF"/>
            <w:vAlign w:val="center"/>
          </w:tcPr>
          <w:p w14:paraId="1B0F965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rPr>
            </w:pPr>
            <w:r>
              <w:rPr>
                <w:rFonts w:hint="eastAsia" w:ascii="仿宋" w:hAnsi="仿宋" w:eastAsia="仿宋" w:cs="仿宋"/>
                <w:b/>
                <w:bCs/>
                <w:kern w:val="2"/>
                <w:sz w:val="24"/>
                <w:szCs w:val="24"/>
              </w:rPr>
              <w:t>▲1.1</w:t>
            </w:r>
          </w:p>
        </w:tc>
        <w:tc>
          <w:tcPr>
            <w:tcW w:w="2849" w:type="dxa"/>
            <w:shd w:val="clear" w:color="auto" w:fill="FFFFFF"/>
            <w:vAlign w:val="center"/>
          </w:tcPr>
          <w:p w14:paraId="46BD851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产品具备《医疗器械注册证》投标文件中须提供以上证书复印件并加盖公章。</w:t>
            </w:r>
          </w:p>
        </w:tc>
        <w:tc>
          <w:tcPr>
            <w:tcW w:w="1669" w:type="dxa"/>
            <w:shd w:val="clear" w:color="auto" w:fill="FFFFFF"/>
            <w:vAlign w:val="center"/>
          </w:tcPr>
          <w:p w14:paraId="76AE287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kern w:val="2"/>
                <w:sz w:val="24"/>
                <w:szCs w:val="24"/>
              </w:rPr>
              <w:t>具备</w:t>
            </w:r>
          </w:p>
        </w:tc>
        <w:tc>
          <w:tcPr>
            <w:tcW w:w="1200" w:type="dxa"/>
            <w:shd w:val="clear" w:color="auto" w:fill="FFFFFF"/>
            <w:vAlign w:val="center"/>
          </w:tcPr>
          <w:p w14:paraId="5C75521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w:t>
            </w:r>
          </w:p>
        </w:tc>
        <w:tc>
          <w:tcPr>
            <w:tcW w:w="3186" w:type="dxa"/>
            <w:shd w:val="clear" w:color="auto" w:fill="FFFFFF"/>
            <w:vAlign w:val="center"/>
          </w:tcPr>
          <w:p w14:paraId="5D99910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color w:val="000000"/>
                <w:sz w:val="24"/>
                <w:szCs w:val="24"/>
              </w:rPr>
              <w:t>/</w:t>
            </w:r>
          </w:p>
        </w:tc>
      </w:tr>
      <w:tr w14:paraId="6353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2D83499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rPr>
            </w:pPr>
            <w:r>
              <w:rPr>
                <w:rFonts w:hint="eastAsia" w:ascii="仿宋" w:hAnsi="仿宋" w:eastAsia="仿宋" w:cs="仿宋"/>
                <w:b/>
                <w:bCs/>
                <w:kern w:val="2"/>
                <w:sz w:val="24"/>
                <w:szCs w:val="24"/>
              </w:rPr>
              <w:t>▲1.2</w:t>
            </w:r>
          </w:p>
        </w:tc>
        <w:tc>
          <w:tcPr>
            <w:tcW w:w="2849" w:type="dxa"/>
            <w:vAlign w:val="center"/>
          </w:tcPr>
          <w:p w14:paraId="6E100C7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单探测器≥256排，须转速≤0.25s/360°，或双源及立体双层探测器≥128排，须转速≤0.33s/360°</w:t>
            </w:r>
          </w:p>
        </w:tc>
        <w:tc>
          <w:tcPr>
            <w:tcW w:w="1669" w:type="dxa"/>
            <w:vAlign w:val="center"/>
          </w:tcPr>
          <w:p w14:paraId="5D607CF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kern w:val="2"/>
                <w:sz w:val="24"/>
                <w:szCs w:val="24"/>
              </w:rPr>
              <w:t>具备</w:t>
            </w:r>
          </w:p>
        </w:tc>
        <w:tc>
          <w:tcPr>
            <w:tcW w:w="1200" w:type="dxa"/>
            <w:vAlign w:val="center"/>
          </w:tcPr>
          <w:p w14:paraId="127733E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w:t>
            </w:r>
          </w:p>
        </w:tc>
        <w:tc>
          <w:tcPr>
            <w:tcW w:w="3186" w:type="dxa"/>
            <w:vAlign w:val="center"/>
          </w:tcPr>
          <w:p w14:paraId="5287A52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color w:val="000000"/>
                <w:sz w:val="24"/>
                <w:szCs w:val="24"/>
              </w:rPr>
              <w:t>/</w:t>
            </w:r>
          </w:p>
        </w:tc>
      </w:tr>
      <w:tr w14:paraId="2D11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7979EB2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rPr>
            </w:pPr>
            <w:r>
              <w:rPr>
                <w:rFonts w:hint="eastAsia" w:ascii="仿宋" w:hAnsi="仿宋" w:eastAsia="仿宋" w:cs="仿宋"/>
                <w:b/>
                <w:bCs/>
                <w:kern w:val="2"/>
                <w:sz w:val="24"/>
                <w:szCs w:val="24"/>
              </w:rPr>
              <w:t>2</w:t>
            </w:r>
          </w:p>
        </w:tc>
        <w:tc>
          <w:tcPr>
            <w:tcW w:w="2849" w:type="dxa"/>
            <w:vAlign w:val="center"/>
          </w:tcPr>
          <w:p w14:paraId="4442B0E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kern w:val="2"/>
                <w:sz w:val="24"/>
                <w:szCs w:val="24"/>
              </w:rPr>
              <w:t>机架系统</w:t>
            </w:r>
          </w:p>
        </w:tc>
        <w:tc>
          <w:tcPr>
            <w:tcW w:w="1669" w:type="dxa"/>
            <w:vAlign w:val="center"/>
          </w:tcPr>
          <w:p w14:paraId="32D130A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sz w:val="24"/>
                <w:szCs w:val="24"/>
                <w:lang w:val="en-US" w:eastAsia="zh-CN"/>
              </w:rPr>
              <w:t>/</w:t>
            </w:r>
          </w:p>
        </w:tc>
        <w:tc>
          <w:tcPr>
            <w:tcW w:w="1200" w:type="dxa"/>
            <w:vAlign w:val="center"/>
          </w:tcPr>
          <w:p w14:paraId="48CBC5F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color w:val="000000"/>
                <w:sz w:val="24"/>
                <w:szCs w:val="24"/>
                <w:lang w:val="en-US" w:eastAsia="zh-CN"/>
              </w:rPr>
              <w:t>/</w:t>
            </w:r>
          </w:p>
        </w:tc>
        <w:tc>
          <w:tcPr>
            <w:tcW w:w="3186" w:type="dxa"/>
            <w:vAlign w:val="center"/>
          </w:tcPr>
          <w:p w14:paraId="53AF6DC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kern w:val="2"/>
                <w:sz w:val="24"/>
                <w:szCs w:val="24"/>
              </w:rPr>
              <w:t>/</w:t>
            </w:r>
          </w:p>
        </w:tc>
      </w:tr>
      <w:tr w14:paraId="6B65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restart"/>
            <w:vAlign w:val="center"/>
          </w:tcPr>
          <w:p w14:paraId="0ED4012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kern w:val="2"/>
                <w:sz w:val="24"/>
                <w:szCs w:val="24"/>
              </w:rPr>
              <w:t>2.1</w:t>
            </w:r>
          </w:p>
        </w:tc>
        <w:tc>
          <w:tcPr>
            <w:tcW w:w="2849" w:type="dxa"/>
            <w:vAlign w:val="center"/>
          </w:tcPr>
          <w:p w14:paraId="6266CE0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kern w:val="2"/>
                <w:sz w:val="24"/>
                <w:szCs w:val="24"/>
              </w:rPr>
              <w:t>机架孔径</w:t>
            </w:r>
          </w:p>
        </w:tc>
        <w:tc>
          <w:tcPr>
            <w:tcW w:w="1669" w:type="dxa"/>
            <w:vAlign w:val="center"/>
          </w:tcPr>
          <w:p w14:paraId="1E568E0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kern w:val="2"/>
                <w:sz w:val="24"/>
                <w:szCs w:val="24"/>
              </w:rPr>
              <w:t>≥70cm</w:t>
            </w:r>
          </w:p>
        </w:tc>
        <w:tc>
          <w:tcPr>
            <w:tcW w:w="1200" w:type="dxa"/>
            <w:vMerge w:val="restart"/>
            <w:vAlign w:val="center"/>
          </w:tcPr>
          <w:p w14:paraId="0F4F78B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Merge w:val="restart"/>
            <w:vAlign w:val="center"/>
          </w:tcPr>
          <w:p w14:paraId="2355B21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2E9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continue"/>
            <w:vAlign w:val="center"/>
          </w:tcPr>
          <w:p w14:paraId="19F0709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sz w:val="24"/>
                <w:szCs w:val="24"/>
                <w:lang w:eastAsia="zh-CN"/>
              </w:rPr>
            </w:pPr>
          </w:p>
        </w:tc>
        <w:tc>
          <w:tcPr>
            <w:tcW w:w="2849" w:type="dxa"/>
            <w:vAlign w:val="center"/>
          </w:tcPr>
          <w:p w14:paraId="294CD7C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滑环类型为无接触静音滑环</w:t>
            </w:r>
          </w:p>
        </w:tc>
        <w:tc>
          <w:tcPr>
            <w:tcW w:w="1669" w:type="dxa"/>
            <w:vAlign w:val="center"/>
          </w:tcPr>
          <w:p w14:paraId="100EE05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具备</w:t>
            </w:r>
          </w:p>
        </w:tc>
        <w:tc>
          <w:tcPr>
            <w:tcW w:w="1200" w:type="dxa"/>
            <w:vMerge w:val="continue"/>
            <w:vAlign w:val="center"/>
          </w:tcPr>
          <w:p w14:paraId="621BBB8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p>
        </w:tc>
        <w:tc>
          <w:tcPr>
            <w:tcW w:w="3186" w:type="dxa"/>
            <w:vMerge w:val="continue"/>
            <w:vAlign w:val="center"/>
          </w:tcPr>
          <w:p w14:paraId="7AA7F69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p>
        </w:tc>
      </w:tr>
      <w:tr w14:paraId="43A6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continue"/>
            <w:vAlign w:val="center"/>
          </w:tcPr>
          <w:p w14:paraId="0726259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sz w:val="24"/>
                <w:szCs w:val="24"/>
                <w:lang w:eastAsia="zh-CN"/>
              </w:rPr>
            </w:pPr>
          </w:p>
        </w:tc>
        <w:tc>
          <w:tcPr>
            <w:tcW w:w="2849" w:type="dxa"/>
            <w:vAlign w:val="center"/>
          </w:tcPr>
          <w:p w14:paraId="73E9283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数据传输载体为射频信号</w:t>
            </w:r>
          </w:p>
        </w:tc>
        <w:tc>
          <w:tcPr>
            <w:tcW w:w="1669" w:type="dxa"/>
            <w:vAlign w:val="center"/>
          </w:tcPr>
          <w:p w14:paraId="23CAE9B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具备</w:t>
            </w:r>
          </w:p>
        </w:tc>
        <w:tc>
          <w:tcPr>
            <w:tcW w:w="1200" w:type="dxa"/>
            <w:vMerge w:val="continue"/>
            <w:vAlign w:val="center"/>
          </w:tcPr>
          <w:p w14:paraId="2C2E4F1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lang w:eastAsia="zh-CN"/>
              </w:rPr>
            </w:pPr>
          </w:p>
        </w:tc>
        <w:tc>
          <w:tcPr>
            <w:tcW w:w="3186" w:type="dxa"/>
            <w:vMerge w:val="continue"/>
            <w:vAlign w:val="center"/>
          </w:tcPr>
          <w:p w14:paraId="4DC1736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lang w:eastAsia="zh-CN"/>
              </w:rPr>
            </w:pPr>
          </w:p>
        </w:tc>
      </w:tr>
      <w:tr w14:paraId="4B83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continue"/>
            <w:vAlign w:val="center"/>
          </w:tcPr>
          <w:p w14:paraId="6985658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sz w:val="24"/>
                <w:szCs w:val="24"/>
                <w:lang w:eastAsia="zh-CN"/>
              </w:rPr>
            </w:pPr>
          </w:p>
        </w:tc>
        <w:tc>
          <w:tcPr>
            <w:tcW w:w="2849" w:type="dxa"/>
            <w:vAlign w:val="center"/>
          </w:tcPr>
          <w:p w14:paraId="0E09CE9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具备激光定位系统</w:t>
            </w:r>
          </w:p>
        </w:tc>
        <w:tc>
          <w:tcPr>
            <w:tcW w:w="1669" w:type="dxa"/>
            <w:vAlign w:val="center"/>
          </w:tcPr>
          <w:p w14:paraId="34F3442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具备</w:t>
            </w:r>
          </w:p>
        </w:tc>
        <w:tc>
          <w:tcPr>
            <w:tcW w:w="1200" w:type="dxa"/>
            <w:vMerge w:val="continue"/>
            <w:vAlign w:val="center"/>
          </w:tcPr>
          <w:p w14:paraId="45ECFFB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p>
        </w:tc>
        <w:tc>
          <w:tcPr>
            <w:tcW w:w="3186" w:type="dxa"/>
            <w:vMerge w:val="continue"/>
            <w:vAlign w:val="center"/>
          </w:tcPr>
          <w:p w14:paraId="511BC99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p>
        </w:tc>
      </w:tr>
      <w:tr w14:paraId="2BE2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continue"/>
            <w:vAlign w:val="center"/>
          </w:tcPr>
          <w:p w14:paraId="1108B76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sz w:val="24"/>
                <w:szCs w:val="24"/>
                <w:lang w:eastAsia="zh-CN"/>
              </w:rPr>
            </w:pPr>
          </w:p>
        </w:tc>
        <w:tc>
          <w:tcPr>
            <w:tcW w:w="2849" w:type="dxa"/>
            <w:vAlign w:val="center"/>
          </w:tcPr>
          <w:p w14:paraId="0E22E47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bCs/>
                <w:sz w:val="24"/>
                <w:szCs w:val="24"/>
              </w:rPr>
              <w:t>机架内部冷却方式：风冷或水冷</w:t>
            </w:r>
          </w:p>
        </w:tc>
        <w:tc>
          <w:tcPr>
            <w:tcW w:w="1669" w:type="dxa"/>
            <w:vAlign w:val="center"/>
          </w:tcPr>
          <w:p w14:paraId="668D375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具备</w:t>
            </w:r>
          </w:p>
        </w:tc>
        <w:tc>
          <w:tcPr>
            <w:tcW w:w="1200" w:type="dxa"/>
            <w:vMerge w:val="continue"/>
            <w:vAlign w:val="center"/>
          </w:tcPr>
          <w:p w14:paraId="60337AF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p>
        </w:tc>
        <w:tc>
          <w:tcPr>
            <w:tcW w:w="3186" w:type="dxa"/>
            <w:vMerge w:val="continue"/>
            <w:vAlign w:val="center"/>
          </w:tcPr>
          <w:p w14:paraId="53642EC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lang w:eastAsia="zh-CN"/>
              </w:rPr>
            </w:pPr>
          </w:p>
        </w:tc>
      </w:tr>
      <w:tr w14:paraId="33CC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5BD4EAB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bCs/>
                <w:kern w:val="2"/>
                <w:sz w:val="24"/>
                <w:szCs w:val="24"/>
              </w:rPr>
              <w:t>3</w:t>
            </w:r>
          </w:p>
        </w:tc>
        <w:tc>
          <w:tcPr>
            <w:tcW w:w="2849" w:type="dxa"/>
            <w:vAlign w:val="center"/>
          </w:tcPr>
          <w:p w14:paraId="209582A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b/>
                <w:bCs/>
                <w:kern w:val="2"/>
                <w:sz w:val="24"/>
                <w:szCs w:val="24"/>
              </w:rPr>
              <w:t>X线发生器及高压系统</w:t>
            </w:r>
          </w:p>
        </w:tc>
        <w:tc>
          <w:tcPr>
            <w:tcW w:w="1669" w:type="dxa"/>
            <w:vAlign w:val="center"/>
          </w:tcPr>
          <w:p w14:paraId="1239A52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sz w:val="24"/>
                <w:szCs w:val="24"/>
                <w:lang w:val="en-US" w:eastAsia="zh-CN"/>
              </w:rPr>
              <w:t>/</w:t>
            </w:r>
          </w:p>
        </w:tc>
        <w:tc>
          <w:tcPr>
            <w:tcW w:w="1200" w:type="dxa"/>
            <w:vAlign w:val="center"/>
          </w:tcPr>
          <w:p w14:paraId="57B3CE8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color w:val="000000"/>
                <w:sz w:val="24"/>
                <w:szCs w:val="24"/>
                <w:lang w:val="en-US" w:eastAsia="zh-CN"/>
              </w:rPr>
              <w:t>/</w:t>
            </w:r>
          </w:p>
        </w:tc>
        <w:tc>
          <w:tcPr>
            <w:tcW w:w="3186" w:type="dxa"/>
            <w:vAlign w:val="center"/>
          </w:tcPr>
          <w:p w14:paraId="14562E6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kern w:val="2"/>
                <w:sz w:val="24"/>
                <w:szCs w:val="24"/>
              </w:rPr>
              <w:t>/</w:t>
            </w:r>
          </w:p>
        </w:tc>
      </w:tr>
      <w:tr w14:paraId="72FE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7705AA8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rPr>
              <w:t>★3.1</w:t>
            </w:r>
          </w:p>
        </w:tc>
        <w:tc>
          <w:tcPr>
            <w:tcW w:w="2849" w:type="dxa"/>
            <w:vAlign w:val="center"/>
          </w:tcPr>
          <w:p w14:paraId="2A56042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rPr>
              <w:t>总高压发生器的功率（非等效）</w:t>
            </w:r>
          </w:p>
        </w:tc>
        <w:tc>
          <w:tcPr>
            <w:tcW w:w="1669" w:type="dxa"/>
            <w:vAlign w:val="center"/>
          </w:tcPr>
          <w:p w14:paraId="28D982B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rPr>
              <w:t>≥95kW</w:t>
            </w:r>
          </w:p>
        </w:tc>
        <w:tc>
          <w:tcPr>
            <w:tcW w:w="1200" w:type="dxa"/>
            <w:vAlign w:val="center"/>
          </w:tcPr>
          <w:p w14:paraId="2CDA373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5</w:t>
            </w:r>
          </w:p>
        </w:tc>
        <w:tc>
          <w:tcPr>
            <w:tcW w:w="3186" w:type="dxa"/>
            <w:vAlign w:val="center"/>
          </w:tcPr>
          <w:p w14:paraId="2A0B2AE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P＞105得5分</w:t>
            </w:r>
            <w:r>
              <w:rPr>
                <w:rFonts w:hint="eastAsia" w:ascii="仿宋" w:hAnsi="仿宋" w:eastAsia="仿宋" w:cs="仿宋"/>
                <w:color w:val="000000"/>
                <w:sz w:val="24"/>
                <w:szCs w:val="24"/>
                <w:lang w:eastAsia="zh-CN"/>
              </w:rPr>
              <w:t>；</w:t>
            </w:r>
          </w:p>
          <w:p w14:paraId="67E2539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105≥P＞100得3分</w:t>
            </w:r>
            <w:r>
              <w:rPr>
                <w:rFonts w:hint="eastAsia" w:ascii="仿宋" w:hAnsi="仿宋" w:eastAsia="仿宋" w:cs="仿宋"/>
                <w:color w:val="000000"/>
                <w:sz w:val="24"/>
                <w:szCs w:val="24"/>
                <w:lang w:eastAsia="zh-CN"/>
              </w:rPr>
              <w:t>；</w:t>
            </w:r>
          </w:p>
          <w:p w14:paraId="5AB875A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100≥P≥95得1分</w:t>
            </w:r>
            <w:r>
              <w:rPr>
                <w:rFonts w:hint="eastAsia" w:ascii="仿宋" w:hAnsi="仿宋" w:eastAsia="仿宋" w:cs="仿宋"/>
                <w:color w:val="000000"/>
                <w:sz w:val="24"/>
                <w:szCs w:val="24"/>
                <w:lang w:eastAsia="zh-CN"/>
              </w:rPr>
              <w:t>；</w:t>
            </w:r>
          </w:p>
          <w:p w14:paraId="7D6325C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color w:val="000000"/>
                <w:sz w:val="24"/>
                <w:szCs w:val="24"/>
              </w:rPr>
              <w:t>P＜95不得分</w:t>
            </w:r>
            <w:r>
              <w:rPr>
                <w:rFonts w:hint="eastAsia" w:ascii="仿宋" w:hAnsi="仿宋" w:eastAsia="仿宋" w:cs="仿宋"/>
                <w:color w:val="000000"/>
                <w:sz w:val="24"/>
                <w:szCs w:val="24"/>
                <w:lang w:eastAsia="zh-CN"/>
              </w:rPr>
              <w:t>。</w:t>
            </w:r>
          </w:p>
        </w:tc>
      </w:tr>
      <w:tr w14:paraId="17E1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2465D8C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2"/>
                <w:sz w:val="24"/>
                <w:szCs w:val="24"/>
              </w:rPr>
              <w:t>3.2</w:t>
            </w:r>
          </w:p>
        </w:tc>
        <w:tc>
          <w:tcPr>
            <w:tcW w:w="2849" w:type="dxa"/>
            <w:vAlign w:val="center"/>
          </w:tcPr>
          <w:p w14:paraId="485A62A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2"/>
                <w:sz w:val="24"/>
                <w:szCs w:val="24"/>
              </w:rPr>
              <w:t>总管电流最大值</w:t>
            </w:r>
          </w:p>
        </w:tc>
        <w:tc>
          <w:tcPr>
            <w:tcW w:w="1669" w:type="dxa"/>
            <w:vAlign w:val="center"/>
          </w:tcPr>
          <w:p w14:paraId="1779487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2"/>
                <w:sz w:val="24"/>
                <w:szCs w:val="24"/>
              </w:rPr>
              <w:t>≥1000mA</w:t>
            </w:r>
          </w:p>
        </w:tc>
        <w:tc>
          <w:tcPr>
            <w:tcW w:w="1200" w:type="dxa"/>
            <w:vAlign w:val="center"/>
          </w:tcPr>
          <w:p w14:paraId="5D241C1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5</w:t>
            </w:r>
          </w:p>
        </w:tc>
        <w:tc>
          <w:tcPr>
            <w:tcW w:w="3186" w:type="dxa"/>
            <w:vAlign w:val="center"/>
          </w:tcPr>
          <w:p w14:paraId="7C94D24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P＞1300得5分</w:t>
            </w:r>
            <w:r>
              <w:rPr>
                <w:rFonts w:hint="eastAsia" w:ascii="仿宋" w:hAnsi="仿宋" w:eastAsia="仿宋" w:cs="仿宋"/>
                <w:color w:val="000000"/>
                <w:sz w:val="24"/>
                <w:szCs w:val="24"/>
                <w:lang w:eastAsia="zh-CN"/>
              </w:rPr>
              <w:t>；</w:t>
            </w:r>
          </w:p>
          <w:p w14:paraId="109840B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1300≥P＞1250得3分</w:t>
            </w:r>
            <w:r>
              <w:rPr>
                <w:rFonts w:hint="eastAsia" w:ascii="仿宋" w:hAnsi="仿宋" w:eastAsia="仿宋" w:cs="仿宋"/>
                <w:color w:val="000000"/>
                <w:sz w:val="24"/>
                <w:szCs w:val="24"/>
                <w:lang w:eastAsia="zh-CN"/>
              </w:rPr>
              <w:t>；</w:t>
            </w:r>
          </w:p>
          <w:p w14:paraId="018B61B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1250≥P≥1000得1分</w:t>
            </w:r>
            <w:r>
              <w:rPr>
                <w:rFonts w:hint="eastAsia" w:ascii="仿宋" w:hAnsi="仿宋" w:eastAsia="仿宋" w:cs="仿宋"/>
                <w:color w:val="000000"/>
                <w:sz w:val="24"/>
                <w:szCs w:val="24"/>
                <w:lang w:eastAsia="zh-CN"/>
              </w:rPr>
              <w:t>；</w:t>
            </w:r>
          </w:p>
          <w:p w14:paraId="4DB8471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000000"/>
                <w:sz w:val="24"/>
                <w:szCs w:val="24"/>
              </w:rPr>
              <w:t>P＜1000不得分</w:t>
            </w:r>
            <w:r>
              <w:rPr>
                <w:rFonts w:hint="eastAsia" w:ascii="仿宋" w:hAnsi="仿宋" w:eastAsia="仿宋" w:cs="仿宋"/>
                <w:color w:val="000000"/>
                <w:sz w:val="24"/>
                <w:szCs w:val="24"/>
                <w:lang w:eastAsia="zh-CN"/>
              </w:rPr>
              <w:t>。</w:t>
            </w:r>
          </w:p>
        </w:tc>
      </w:tr>
      <w:tr w14:paraId="19C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restart"/>
            <w:vAlign w:val="center"/>
          </w:tcPr>
          <w:p w14:paraId="7D0AD85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kern w:val="2"/>
                <w:sz w:val="24"/>
                <w:szCs w:val="24"/>
              </w:rPr>
              <w:t>3.3</w:t>
            </w:r>
          </w:p>
        </w:tc>
        <w:tc>
          <w:tcPr>
            <w:tcW w:w="2849" w:type="dxa"/>
            <w:vAlign w:val="center"/>
          </w:tcPr>
          <w:p w14:paraId="5FE832C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kern w:val="2"/>
                <w:sz w:val="24"/>
                <w:szCs w:val="24"/>
              </w:rPr>
              <w:t>球管物理热容量（非等效）</w:t>
            </w:r>
          </w:p>
        </w:tc>
        <w:tc>
          <w:tcPr>
            <w:tcW w:w="1669" w:type="dxa"/>
            <w:vAlign w:val="center"/>
          </w:tcPr>
          <w:p w14:paraId="7F810F4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kern w:val="2"/>
                <w:sz w:val="24"/>
                <w:szCs w:val="24"/>
              </w:rPr>
              <w:t>≥7MHU</w:t>
            </w:r>
          </w:p>
        </w:tc>
        <w:tc>
          <w:tcPr>
            <w:tcW w:w="1200" w:type="dxa"/>
            <w:vMerge w:val="restart"/>
            <w:vAlign w:val="center"/>
          </w:tcPr>
          <w:p w14:paraId="3791158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default" w:ascii="仿宋" w:hAnsi="仿宋" w:eastAsia="仿宋" w:cs="仿宋"/>
                <w:kern w:val="2"/>
                <w:sz w:val="24"/>
                <w:szCs w:val="24"/>
                <w:lang w:val="en-US" w:eastAsia="zh-CN"/>
              </w:rPr>
            </w:pPr>
            <w:r>
              <w:rPr>
                <w:rFonts w:hint="default" w:ascii="仿宋" w:hAnsi="仿宋" w:eastAsia="仿宋" w:cs="仿宋"/>
                <w:kern w:val="2"/>
                <w:sz w:val="24"/>
                <w:szCs w:val="24"/>
                <w:lang w:val="en-US"/>
              </w:rPr>
              <w:t>1</w:t>
            </w:r>
          </w:p>
        </w:tc>
        <w:tc>
          <w:tcPr>
            <w:tcW w:w="3186" w:type="dxa"/>
            <w:vMerge w:val="restart"/>
            <w:vAlign w:val="center"/>
          </w:tcPr>
          <w:p w14:paraId="1F2054D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B74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continue"/>
            <w:vAlign w:val="center"/>
          </w:tcPr>
          <w:p w14:paraId="6DD6E42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eastAsia="zh-CN"/>
              </w:rPr>
            </w:pPr>
          </w:p>
        </w:tc>
        <w:tc>
          <w:tcPr>
            <w:tcW w:w="2849" w:type="dxa"/>
            <w:vAlign w:val="center"/>
          </w:tcPr>
          <w:p w14:paraId="0B85758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Cs/>
                <w:sz w:val="24"/>
                <w:szCs w:val="24"/>
              </w:rPr>
              <w:t>球管焦点到扫描视野等中心点距离</w:t>
            </w:r>
          </w:p>
        </w:tc>
        <w:tc>
          <w:tcPr>
            <w:tcW w:w="1669" w:type="dxa"/>
            <w:vAlign w:val="center"/>
          </w:tcPr>
          <w:p w14:paraId="0D6B83B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kern w:val="2"/>
                <w:sz w:val="24"/>
                <w:szCs w:val="24"/>
              </w:rPr>
              <w:t>≤</w:t>
            </w:r>
            <w:r>
              <w:rPr>
                <w:rFonts w:hint="eastAsia" w:ascii="仿宋" w:hAnsi="仿宋" w:eastAsia="仿宋" w:cs="仿宋"/>
                <w:bCs/>
                <w:sz w:val="24"/>
                <w:szCs w:val="24"/>
              </w:rPr>
              <w:t>60cm</w:t>
            </w:r>
          </w:p>
        </w:tc>
        <w:tc>
          <w:tcPr>
            <w:tcW w:w="1200" w:type="dxa"/>
            <w:vMerge w:val="continue"/>
            <w:vAlign w:val="center"/>
          </w:tcPr>
          <w:p w14:paraId="5EB4C26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eastAsia="zh-CN"/>
              </w:rPr>
            </w:pPr>
          </w:p>
        </w:tc>
        <w:tc>
          <w:tcPr>
            <w:tcW w:w="3186" w:type="dxa"/>
            <w:vMerge w:val="continue"/>
            <w:vAlign w:val="center"/>
          </w:tcPr>
          <w:p w14:paraId="77512CC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eastAsia="zh-CN"/>
              </w:rPr>
            </w:pPr>
          </w:p>
        </w:tc>
      </w:tr>
      <w:tr w14:paraId="5DD0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continue"/>
            <w:vAlign w:val="center"/>
          </w:tcPr>
          <w:p w14:paraId="6186E7C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eastAsia="zh-CN"/>
              </w:rPr>
            </w:pPr>
          </w:p>
        </w:tc>
        <w:tc>
          <w:tcPr>
            <w:tcW w:w="2849" w:type="dxa"/>
            <w:vAlign w:val="center"/>
          </w:tcPr>
          <w:p w14:paraId="64C4166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Cs/>
                <w:sz w:val="24"/>
                <w:szCs w:val="24"/>
              </w:rPr>
              <w:t>球管焦点到探测器距离</w:t>
            </w:r>
          </w:p>
        </w:tc>
        <w:tc>
          <w:tcPr>
            <w:tcW w:w="1669" w:type="dxa"/>
            <w:vAlign w:val="center"/>
          </w:tcPr>
          <w:p w14:paraId="6B9B393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kern w:val="2"/>
                <w:sz w:val="24"/>
                <w:szCs w:val="24"/>
              </w:rPr>
              <w:t>≤112cm</w:t>
            </w:r>
          </w:p>
        </w:tc>
        <w:tc>
          <w:tcPr>
            <w:tcW w:w="1200" w:type="dxa"/>
            <w:vMerge w:val="continue"/>
            <w:vAlign w:val="center"/>
          </w:tcPr>
          <w:p w14:paraId="2684440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p>
        </w:tc>
        <w:tc>
          <w:tcPr>
            <w:tcW w:w="3186" w:type="dxa"/>
            <w:vMerge w:val="continue"/>
            <w:vAlign w:val="center"/>
          </w:tcPr>
          <w:p w14:paraId="7C910BA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p>
        </w:tc>
      </w:tr>
      <w:tr w14:paraId="6F57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4F07500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kern w:val="2"/>
                <w:sz w:val="24"/>
                <w:szCs w:val="24"/>
              </w:rPr>
              <w:t>3.4</w:t>
            </w:r>
          </w:p>
        </w:tc>
        <w:tc>
          <w:tcPr>
            <w:tcW w:w="2849" w:type="dxa"/>
            <w:vAlign w:val="center"/>
          </w:tcPr>
          <w:p w14:paraId="0D00FF2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rPr>
              <w:t>球管最大焦点尺寸</w:t>
            </w:r>
          </w:p>
        </w:tc>
        <w:tc>
          <w:tcPr>
            <w:tcW w:w="1669" w:type="dxa"/>
            <w:vAlign w:val="center"/>
          </w:tcPr>
          <w:p w14:paraId="28DED15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rPr>
              <w:t>≤2.0mm²</w:t>
            </w:r>
          </w:p>
        </w:tc>
        <w:tc>
          <w:tcPr>
            <w:tcW w:w="1200" w:type="dxa"/>
            <w:vAlign w:val="center"/>
          </w:tcPr>
          <w:p w14:paraId="23541E7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5</w:t>
            </w:r>
          </w:p>
        </w:tc>
        <w:tc>
          <w:tcPr>
            <w:tcW w:w="3186" w:type="dxa"/>
            <w:vAlign w:val="center"/>
          </w:tcPr>
          <w:p w14:paraId="0B22BCE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P＜1.2得5分</w:t>
            </w:r>
            <w:r>
              <w:rPr>
                <w:rFonts w:hint="eastAsia" w:ascii="仿宋" w:hAnsi="仿宋" w:eastAsia="仿宋" w:cs="仿宋"/>
                <w:color w:val="000000"/>
                <w:sz w:val="24"/>
                <w:szCs w:val="24"/>
                <w:lang w:eastAsia="zh-CN"/>
              </w:rPr>
              <w:t>；</w:t>
            </w:r>
          </w:p>
          <w:p w14:paraId="5CE9F2B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1.2≤P≤1.6得3分</w:t>
            </w:r>
            <w:r>
              <w:rPr>
                <w:rFonts w:hint="eastAsia" w:ascii="仿宋" w:hAnsi="仿宋" w:eastAsia="仿宋" w:cs="仿宋"/>
                <w:color w:val="000000"/>
                <w:sz w:val="24"/>
                <w:szCs w:val="24"/>
                <w:lang w:eastAsia="zh-CN"/>
              </w:rPr>
              <w:t>；</w:t>
            </w:r>
          </w:p>
          <w:p w14:paraId="0FF72FD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1.6≤P≤2.0得1分</w:t>
            </w:r>
            <w:r>
              <w:rPr>
                <w:rFonts w:hint="eastAsia" w:ascii="仿宋" w:hAnsi="仿宋" w:eastAsia="仿宋" w:cs="仿宋"/>
                <w:color w:val="000000"/>
                <w:sz w:val="24"/>
                <w:szCs w:val="24"/>
                <w:lang w:eastAsia="zh-CN"/>
              </w:rPr>
              <w:t>；</w:t>
            </w:r>
          </w:p>
          <w:p w14:paraId="5865E90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000000"/>
                <w:sz w:val="24"/>
                <w:szCs w:val="24"/>
              </w:rPr>
              <w:t>P＞2.0不得分</w:t>
            </w:r>
            <w:r>
              <w:rPr>
                <w:rFonts w:hint="eastAsia" w:ascii="仿宋" w:hAnsi="仿宋" w:eastAsia="仿宋" w:cs="仿宋"/>
                <w:color w:val="000000"/>
                <w:sz w:val="24"/>
                <w:szCs w:val="24"/>
                <w:lang w:eastAsia="zh-CN"/>
              </w:rPr>
              <w:t>。</w:t>
            </w:r>
          </w:p>
        </w:tc>
      </w:tr>
      <w:tr w14:paraId="23EB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391A99E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kern w:val="2"/>
                <w:sz w:val="24"/>
                <w:szCs w:val="24"/>
              </w:rPr>
              <w:t>3.5</w:t>
            </w:r>
          </w:p>
        </w:tc>
        <w:tc>
          <w:tcPr>
            <w:tcW w:w="2849" w:type="dxa"/>
            <w:vAlign w:val="center"/>
          </w:tcPr>
          <w:p w14:paraId="2EC7746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rPr>
              <w:t>球管小焦点尺寸</w:t>
            </w:r>
          </w:p>
        </w:tc>
        <w:tc>
          <w:tcPr>
            <w:tcW w:w="1669" w:type="dxa"/>
            <w:vAlign w:val="center"/>
          </w:tcPr>
          <w:p w14:paraId="3F4C9AA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color w:val="auto"/>
                <w:kern w:val="2"/>
                <w:sz w:val="24"/>
                <w:szCs w:val="24"/>
              </w:rPr>
              <w:t>≤0.7mm²</w:t>
            </w:r>
          </w:p>
        </w:tc>
        <w:tc>
          <w:tcPr>
            <w:tcW w:w="1200" w:type="dxa"/>
            <w:vAlign w:val="center"/>
          </w:tcPr>
          <w:p w14:paraId="778CA16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5</w:t>
            </w:r>
          </w:p>
        </w:tc>
        <w:tc>
          <w:tcPr>
            <w:tcW w:w="3186" w:type="dxa"/>
            <w:vAlign w:val="center"/>
          </w:tcPr>
          <w:p w14:paraId="4B3F8E7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P＜0.3得5分</w:t>
            </w:r>
            <w:r>
              <w:rPr>
                <w:rFonts w:hint="eastAsia" w:ascii="仿宋" w:hAnsi="仿宋" w:eastAsia="仿宋" w:cs="仿宋"/>
                <w:color w:val="000000"/>
                <w:sz w:val="24"/>
                <w:szCs w:val="24"/>
                <w:lang w:eastAsia="zh-CN"/>
              </w:rPr>
              <w:t>；</w:t>
            </w:r>
          </w:p>
          <w:p w14:paraId="52C9084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0.3≤P≤0.5得3分</w:t>
            </w:r>
            <w:r>
              <w:rPr>
                <w:rFonts w:hint="eastAsia" w:ascii="仿宋" w:hAnsi="仿宋" w:eastAsia="仿宋" w:cs="仿宋"/>
                <w:color w:val="000000"/>
                <w:sz w:val="24"/>
                <w:szCs w:val="24"/>
                <w:lang w:eastAsia="zh-CN"/>
              </w:rPr>
              <w:t>；</w:t>
            </w:r>
          </w:p>
          <w:p w14:paraId="4F379C2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0.5＜P≤0.7得1分</w:t>
            </w:r>
            <w:r>
              <w:rPr>
                <w:rFonts w:hint="eastAsia" w:ascii="仿宋" w:hAnsi="仿宋" w:eastAsia="仿宋" w:cs="仿宋"/>
                <w:color w:val="000000"/>
                <w:sz w:val="24"/>
                <w:szCs w:val="24"/>
                <w:lang w:eastAsia="zh-CN"/>
              </w:rPr>
              <w:t>；</w:t>
            </w:r>
          </w:p>
          <w:p w14:paraId="7230720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000000"/>
                <w:sz w:val="24"/>
                <w:szCs w:val="24"/>
              </w:rPr>
              <w:t>P＞0.7不得分</w:t>
            </w:r>
            <w:r>
              <w:rPr>
                <w:rFonts w:hint="eastAsia" w:ascii="仿宋" w:hAnsi="仿宋" w:eastAsia="仿宋" w:cs="仿宋"/>
                <w:color w:val="000000"/>
                <w:sz w:val="24"/>
                <w:szCs w:val="24"/>
                <w:lang w:eastAsia="zh-CN"/>
              </w:rPr>
              <w:t>。</w:t>
            </w:r>
          </w:p>
        </w:tc>
      </w:tr>
      <w:tr w14:paraId="528A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restart"/>
            <w:vAlign w:val="center"/>
          </w:tcPr>
          <w:p w14:paraId="0B05D79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kern w:val="2"/>
                <w:sz w:val="24"/>
                <w:szCs w:val="24"/>
              </w:rPr>
              <w:t>3.6</w:t>
            </w:r>
          </w:p>
        </w:tc>
        <w:tc>
          <w:tcPr>
            <w:tcW w:w="2849" w:type="dxa"/>
            <w:vAlign w:val="center"/>
          </w:tcPr>
          <w:p w14:paraId="18DA487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kern w:val="2"/>
                <w:sz w:val="24"/>
                <w:szCs w:val="24"/>
              </w:rPr>
              <w:t>最大管电压</w:t>
            </w:r>
          </w:p>
        </w:tc>
        <w:tc>
          <w:tcPr>
            <w:tcW w:w="1669" w:type="dxa"/>
            <w:vAlign w:val="center"/>
          </w:tcPr>
          <w:p w14:paraId="302E7C8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kern w:val="2"/>
                <w:sz w:val="24"/>
                <w:szCs w:val="24"/>
              </w:rPr>
              <w:t>≥140kV</w:t>
            </w:r>
          </w:p>
        </w:tc>
        <w:tc>
          <w:tcPr>
            <w:tcW w:w="1200" w:type="dxa"/>
            <w:vMerge w:val="restart"/>
            <w:vAlign w:val="center"/>
          </w:tcPr>
          <w:p w14:paraId="0D61099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auto"/>
                <w:kern w:val="2"/>
                <w:sz w:val="24"/>
                <w:szCs w:val="24"/>
                <w:lang w:val="en-US" w:eastAsia="zh-CN"/>
              </w:rPr>
            </w:pPr>
            <w:r>
              <w:rPr>
                <w:rFonts w:hint="eastAsia" w:ascii="仿宋" w:hAnsi="仿宋" w:eastAsia="仿宋" w:cs="仿宋"/>
                <w:kern w:val="2"/>
                <w:sz w:val="24"/>
                <w:szCs w:val="24"/>
              </w:rPr>
              <w:t>1</w:t>
            </w:r>
          </w:p>
        </w:tc>
        <w:tc>
          <w:tcPr>
            <w:tcW w:w="3186" w:type="dxa"/>
            <w:vMerge w:val="restart"/>
            <w:vAlign w:val="center"/>
          </w:tcPr>
          <w:p w14:paraId="0A20281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4EA5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continue"/>
            <w:vAlign w:val="center"/>
          </w:tcPr>
          <w:p w14:paraId="67574A6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color w:val="auto"/>
                <w:sz w:val="24"/>
                <w:szCs w:val="24"/>
                <w:lang w:eastAsia="zh-CN"/>
              </w:rPr>
            </w:pPr>
          </w:p>
        </w:tc>
        <w:tc>
          <w:tcPr>
            <w:tcW w:w="2849" w:type="dxa"/>
            <w:vAlign w:val="center"/>
          </w:tcPr>
          <w:p w14:paraId="329DC11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kern w:val="2"/>
                <w:sz w:val="24"/>
                <w:szCs w:val="24"/>
              </w:rPr>
              <w:t>管电压KV值档数</w:t>
            </w:r>
          </w:p>
        </w:tc>
        <w:tc>
          <w:tcPr>
            <w:tcW w:w="1669" w:type="dxa"/>
            <w:vAlign w:val="center"/>
          </w:tcPr>
          <w:p w14:paraId="00D6F01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kern w:val="2"/>
                <w:sz w:val="24"/>
                <w:szCs w:val="24"/>
              </w:rPr>
              <w:t>≥4</w:t>
            </w:r>
          </w:p>
        </w:tc>
        <w:tc>
          <w:tcPr>
            <w:tcW w:w="1200" w:type="dxa"/>
            <w:vMerge w:val="continue"/>
            <w:vAlign w:val="center"/>
          </w:tcPr>
          <w:p w14:paraId="7AE75D5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lang w:eastAsia="zh-CN"/>
              </w:rPr>
            </w:pPr>
          </w:p>
        </w:tc>
        <w:tc>
          <w:tcPr>
            <w:tcW w:w="3186" w:type="dxa"/>
            <w:vMerge w:val="continue"/>
            <w:vAlign w:val="center"/>
          </w:tcPr>
          <w:p w14:paraId="7CAE20C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lang w:eastAsia="zh-CN"/>
              </w:rPr>
            </w:pPr>
          </w:p>
        </w:tc>
      </w:tr>
      <w:tr w14:paraId="13C7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continue"/>
            <w:vAlign w:val="center"/>
          </w:tcPr>
          <w:p w14:paraId="3444363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color w:val="auto"/>
                <w:sz w:val="24"/>
                <w:szCs w:val="24"/>
              </w:rPr>
            </w:pPr>
          </w:p>
        </w:tc>
        <w:tc>
          <w:tcPr>
            <w:tcW w:w="2849" w:type="dxa"/>
            <w:vAlign w:val="center"/>
          </w:tcPr>
          <w:p w14:paraId="2DA93BC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kern w:val="2"/>
                <w:sz w:val="24"/>
                <w:szCs w:val="24"/>
              </w:rPr>
              <w:t>阳极最大散热率</w:t>
            </w:r>
          </w:p>
        </w:tc>
        <w:tc>
          <w:tcPr>
            <w:tcW w:w="1669" w:type="dxa"/>
            <w:vAlign w:val="center"/>
          </w:tcPr>
          <w:p w14:paraId="2ABD0E0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kern w:val="2"/>
                <w:sz w:val="24"/>
                <w:szCs w:val="24"/>
              </w:rPr>
              <w:t>≥1600kHU/min</w:t>
            </w:r>
          </w:p>
        </w:tc>
        <w:tc>
          <w:tcPr>
            <w:tcW w:w="1200" w:type="dxa"/>
            <w:vMerge w:val="continue"/>
            <w:vAlign w:val="center"/>
          </w:tcPr>
          <w:p w14:paraId="33B3967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auto"/>
                <w:kern w:val="2"/>
                <w:sz w:val="24"/>
                <w:szCs w:val="24"/>
                <w:lang w:val="en-US" w:eastAsia="zh-CN"/>
              </w:rPr>
            </w:pPr>
          </w:p>
        </w:tc>
        <w:tc>
          <w:tcPr>
            <w:tcW w:w="3186" w:type="dxa"/>
            <w:vMerge w:val="continue"/>
            <w:vAlign w:val="center"/>
          </w:tcPr>
          <w:p w14:paraId="2586729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lang w:eastAsia="zh-CN"/>
              </w:rPr>
            </w:pPr>
          </w:p>
        </w:tc>
      </w:tr>
      <w:tr w14:paraId="049B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0F816D1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kern w:val="2"/>
                <w:sz w:val="24"/>
                <w:szCs w:val="24"/>
              </w:rPr>
              <w:t>4</w:t>
            </w:r>
          </w:p>
        </w:tc>
        <w:tc>
          <w:tcPr>
            <w:tcW w:w="2849" w:type="dxa"/>
            <w:vAlign w:val="center"/>
          </w:tcPr>
          <w:p w14:paraId="15BE583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b/>
                <w:kern w:val="2"/>
                <w:sz w:val="24"/>
                <w:szCs w:val="24"/>
              </w:rPr>
              <w:t>探测器</w:t>
            </w:r>
          </w:p>
        </w:tc>
        <w:tc>
          <w:tcPr>
            <w:tcW w:w="1669" w:type="dxa"/>
            <w:vAlign w:val="center"/>
          </w:tcPr>
          <w:p w14:paraId="51F2A13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rPr>
              <w:t>/</w:t>
            </w:r>
          </w:p>
        </w:tc>
        <w:tc>
          <w:tcPr>
            <w:tcW w:w="1200" w:type="dxa"/>
            <w:vAlign w:val="center"/>
          </w:tcPr>
          <w:p w14:paraId="1D00BB8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rPr>
              <w:t>/</w:t>
            </w:r>
          </w:p>
        </w:tc>
        <w:tc>
          <w:tcPr>
            <w:tcW w:w="3186" w:type="dxa"/>
            <w:vAlign w:val="center"/>
          </w:tcPr>
          <w:p w14:paraId="44799E6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rPr>
              <w:t>/</w:t>
            </w:r>
          </w:p>
        </w:tc>
      </w:tr>
      <w:tr w14:paraId="2BA2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1AF3E09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val="0"/>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bCs/>
                <w:color w:val="auto"/>
                <w:kern w:val="2"/>
                <w:sz w:val="24"/>
                <w:szCs w:val="24"/>
              </w:rPr>
              <w:t>4.1</w:t>
            </w:r>
          </w:p>
        </w:tc>
        <w:tc>
          <w:tcPr>
            <w:tcW w:w="2849" w:type="dxa"/>
            <w:vAlign w:val="center"/>
          </w:tcPr>
          <w:p w14:paraId="1E15AA1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val="0"/>
                <w:color w:val="auto"/>
                <w:sz w:val="24"/>
                <w:szCs w:val="24"/>
              </w:rPr>
            </w:pPr>
            <w:r>
              <w:rPr>
                <w:rFonts w:hint="eastAsia" w:ascii="仿宋" w:hAnsi="仿宋" w:eastAsia="仿宋" w:cs="仿宋"/>
                <w:bCs/>
                <w:color w:val="auto"/>
                <w:kern w:val="2"/>
                <w:sz w:val="24"/>
                <w:szCs w:val="24"/>
              </w:rPr>
              <w:t>最薄扫描层厚</w:t>
            </w:r>
          </w:p>
        </w:tc>
        <w:tc>
          <w:tcPr>
            <w:tcW w:w="1669" w:type="dxa"/>
            <w:vAlign w:val="center"/>
          </w:tcPr>
          <w:p w14:paraId="0B5B231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Cs/>
                <w:color w:val="auto"/>
                <w:kern w:val="2"/>
                <w:sz w:val="24"/>
                <w:szCs w:val="24"/>
              </w:rPr>
              <w:t>≤0.625mm</w:t>
            </w:r>
          </w:p>
        </w:tc>
        <w:tc>
          <w:tcPr>
            <w:tcW w:w="1200" w:type="dxa"/>
            <w:vAlign w:val="center"/>
          </w:tcPr>
          <w:p w14:paraId="7437D70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5</w:t>
            </w:r>
          </w:p>
        </w:tc>
        <w:tc>
          <w:tcPr>
            <w:tcW w:w="3186" w:type="dxa"/>
            <w:vAlign w:val="center"/>
          </w:tcPr>
          <w:p w14:paraId="75FCC4D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P＜0.55得5分</w:t>
            </w:r>
            <w:r>
              <w:rPr>
                <w:rFonts w:hint="eastAsia" w:ascii="仿宋" w:hAnsi="仿宋" w:eastAsia="仿宋" w:cs="仿宋"/>
                <w:color w:val="000000"/>
                <w:sz w:val="24"/>
                <w:szCs w:val="24"/>
                <w:lang w:eastAsia="zh-CN"/>
              </w:rPr>
              <w:t>；</w:t>
            </w:r>
          </w:p>
          <w:p w14:paraId="7009296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0.55≤P≤0.6得3分</w:t>
            </w:r>
            <w:r>
              <w:rPr>
                <w:rFonts w:hint="eastAsia" w:ascii="仿宋" w:hAnsi="仿宋" w:eastAsia="仿宋" w:cs="仿宋"/>
                <w:color w:val="000000"/>
                <w:sz w:val="24"/>
                <w:szCs w:val="24"/>
                <w:lang w:eastAsia="zh-CN"/>
              </w:rPr>
              <w:t>；</w:t>
            </w:r>
          </w:p>
          <w:p w14:paraId="4A4F3E5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0.6＜P≤0.625得1分</w:t>
            </w:r>
            <w:r>
              <w:rPr>
                <w:rFonts w:hint="eastAsia" w:ascii="仿宋" w:hAnsi="仿宋" w:eastAsia="仿宋" w:cs="仿宋"/>
                <w:color w:val="000000"/>
                <w:sz w:val="24"/>
                <w:szCs w:val="24"/>
                <w:lang w:eastAsia="zh-CN"/>
              </w:rPr>
              <w:t>；</w:t>
            </w:r>
          </w:p>
          <w:p w14:paraId="20C7FCD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val="0"/>
                <w:color w:val="auto"/>
                <w:sz w:val="24"/>
                <w:szCs w:val="24"/>
                <w:lang w:eastAsia="zh-CN"/>
              </w:rPr>
            </w:pPr>
            <w:r>
              <w:rPr>
                <w:rFonts w:hint="eastAsia" w:ascii="仿宋" w:hAnsi="仿宋" w:eastAsia="仿宋" w:cs="仿宋"/>
                <w:color w:val="000000"/>
                <w:sz w:val="24"/>
                <w:szCs w:val="24"/>
              </w:rPr>
              <w:t>P＞0.625不得分</w:t>
            </w:r>
            <w:r>
              <w:rPr>
                <w:rFonts w:hint="eastAsia" w:ascii="仿宋" w:hAnsi="仿宋" w:eastAsia="仿宋" w:cs="仿宋"/>
                <w:color w:val="000000"/>
                <w:sz w:val="24"/>
                <w:szCs w:val="24"/>
                <w:lang w:eastAsia="zh-CN"/>
              </w:rPr>
              <w:t>。</w:t>
            </w:r>
          </w:p>
        </w:tc>
      </w:tr>
      <w:tr w14:paraId="6C3B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51C32F8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bCs/>
                <w:color w:val="auto"/>
                <w:kern w:val="2"/>
                <w:sz w:val="24"/>
                <w:szCs w:val="24"/>
              </w:rPr>
              <w:t>4.2</w:t>
            </w:r>
          </w:p>
        </w:tc>
        <w:tc>
          <w:tcPr>
            <w:tcW w:w="2849" w:type="dxa"/>
            <w:vAlign w:val="center"/>
          </w:tcPr>
          <w:p w14:paraId="56FA942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Cs/>
                <w:color w:val="auto"/>
                <w:kern w:val="2"/>
                <w:sz w:val="24"/>
                <w:szCs w:val="24"/>
              </w:rPr>
              <w:t>Z轴每排探测器单元数</w:t>
            </w:r>
          </w:p>
        </w:tc>
        <w:tc>
          <w:tcPr>
            <w:tcW w:w="1669" w:type="dxa"/>
            <w:vAlign w:val="center"/>
          </w:tcPr>
          <w:p w14:paraId="47510F0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rPr>
            </w:pPr>
            <w:r>
              <w:rPr>
                <w:rFonts w:hint="eastAsia" w:ascii="仿宋" w:hAnsi="仿宋" w:eastAsia="仿宋" w:cs="仿宋"/>
                <w:bCs/>
                <w:color w:val="auto"/>
                <w:kern w:val="2"/>
                <w:sz w:val="24"/>
                <w:szCs w:val="24"/>
              </w:rPr>
              <w:t>≥800个</w:t>
            </w:r>
          </w:p>
        </w:tc>
        <w:tc>
          <w:tcPr>
            <w:tcW w:w="1200" w:type="dxa"/>
            <w:vAlign w:val="center"/>
          </w:tcPr>
          <w:p w14:paraId="51117DF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5</w:t>
            </w:r>
          </w:p>
        </w:tc>
        <w:tc>
          <w:tcPr>
            <w:tcW w:w="3186" w:type="dxa"/>
            <w:vAlign w:val="center"/>
          </w:tcPr>
          <w:p w14:paraId="0BAD887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P＞1200得5分</w:t>
            </w:r>
            <w:r>
              <w:rPr>
                <w:rFonts w:hint="eastAsia" w:ascii="仿宋" w:hAnsi="仿宋" w:eastAsia="仿宋" w:cs="仿宋"/>
                <w:color w:val="000000"/>
                <w:sz w:val="24"/>
                <w:szCs w:val="24"/>
                <w:lang w:eastAsia="zh-CN"/>
              </w:rPr>
              <w:t>；</w:t>
            </w:r>
          </w:p>
          <w:p w14:paraId="3EAFBEC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1200≥P＞1000得3分</w:t>
            </w:r>
            <w:r>
              <w:rPr>
                <w:rFonts w:hint="eastAsia" w:ascii="仿宋" w:hAnsi="仿宋" w:eastAsia="仿宋" w:cs="仿宋"/>
                <w:color w:val="000000"/>
                <w:sz w:val="24"/>
                <w:szCs w:val="24"/>
                <w:lang w:eastAsia="zh-CN"/>
              </w:rPr>
              <w:t>；</w:t>
            </w:r>
          </w:p>
          <w:p w14:paraId="693DB19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1000≥P≥800得1分</w:t>
            </w:r>
            <w:r>
              <w:rPr>
                <w:rFonts w:hint="eastAsia" w:ascii="仿宋" w:hAnsi="仿宋" w:eastAsia="仿宋" w:cs="仿宋"/>
                <w:color w:val="000000"/>
                <w:sz w:val="24"/>
                <w:szCs w:val="24"/>
                <w:lang w:eastAsia="zh-CN"/>
              </w:rPr>
              <w:t>；</w:t>
            </w:r>
          </w:p>
          <w:p w14:paraId="1E9A9A6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color w:val="000000"/>
                <w:sz w:val="24"/>
                <w:szCs w:val="24"/>
              </w:rPr>
              <w:t>P＜800不得分</w:t>
            </w:r>
            <w:r>
              <w:rPr>
                <w:rFonts w:hint="eastAsia" w:ascii="仿宋" w:hAnsi="仿宋" w:eastAsia="仿宋" w:cs="仿宋"/>
                <w:color w:val="000000"/>
                <w:sz w:val="24"/>
                <w:szCs w:val="24"/>
                <w:lang w:eastAsia="zh-CN"/>
              </w:rPr>
              <w:t>。</w:t>
            </w:r>
          </w:p>
        </w:tc>
      </w:tr>
      <w:tr w14:paraId="2778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29BA59D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bCs/>
                <w:kern w:val="2"/>
                <w:sz w:val="24"/>
                <w:szCs w:val="24"/>
              </w:rPr>
              <w:t>5</w:t>
            </w:r>
          </w:p>
        </w:tc>
        <w:tc>
          <w:tcPr>
            <w:tcW w:w="2849" w:type="dxa"/>
            <w:vAlign w:val="center"/>
          </w:tcPr>
          <w:p w14:paraId="7EE417A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b/>
                <w:bCs/>
                <w:kern w:val="2"/>
                <w:sz w:val="24"/>
                <w:szCs w:val="24"/>
              </w:rPr>
              <w:t>扫描参数</w:t>
            </w:r>
          </w:p>
        </w:tc>
        <w:tc>
          <w:tcPr>
            <w:tcW w:w="1669" w:type="dxa"/>
            <w:vAlign w:val="center"/>
          </w:tcPr>
          <w:p w14:paraId="4B24295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c>
          <w:tcPr>
            <w:tcW w:w="1200" w:type="dxa"/>
            <w:vAlign w:val="center"/>
          </w:tcPr>
          <w:p w14:paraId="049D514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rPr>
              <w:t>/</w:t>
            </w:r>
          </w:p>
        </w:tc>
        <w:tc>
          <w:tcPr>
            <w:tcW w:w="3186" w:type="dxa"/>
            <w:vAlign w:val="center"/>
          </w:tcPr>
          <w:p w14:paraId="4E3AB49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eastAsia="zh-CN"/>
              </w:rPr>
            </w:pPr>
            <w:r>
              <w:rPr>
                <w:rFonts w:hint="eastAsia" w:ascii="仿宋" w:hAnsi="仿宋" w:eastAsia="仿宋" w:cs="仿宋"/>
                <w:b/>
                <w:bCs/>
                <w:kern w:val="2"/>
                <w:sz w:val="24"/>
                <w:szCs w:val="24"/>
              </w:rPr>
              <w:t>/</w:t>
            </w:r>
          </w:p>
        </w:tc>
      </w:tr>
      <w:tr w14:paraId="513E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Align w:val="center"/>
          </w:tcPr>
          <w:p w14:paraId="53AE162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kern w:val="2"/>
                <w:sz w:val="24"/>
                <w:szCs w:val="24"/>
              </w:rPr>
              <w:t>5.1</w:t>
            </w:r>
          </w:p>
        </w:tc>
        <w:tc>
          <w:tcPr>
            <w:tcW w:w="2849" w:type="dxa"/>
            <w:vAlign w:val="center"/>
          </w:tcPr>
          <w:p w14:paraId="5B66E67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kern w:val="2"/>
                <w:sz w:val="24"/>
                <w:szCs w:val="24"/>
              </w:rPr>
              <w:t>螺旋扫描螺距最大范围</w:t>
            </w:r>
          </w:p>
        </w:tc>
        <w:tc>
          <w:tcPr>
            <w:tcW w:w="1669" w:type="dxa"/>
            <w:vAlign w:val="center"/>
          </w:tcPr>
          <w:p w14:paraId="040B4A0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kern w:val="2"/>
                <w:sz w:val="24"/>
                <w:szCs w:val="24"/>
              </w:rPr>
              <w:t>≥1.5</w:t>
            </w:r>
          </w:p>
        </w:tc>
        <w:tc>
          <w:tcPr>
            <w:tcW w:w="1200" w:type="dxa"/>
            <w:vAlign w:val="center"/>
          </w:tcPr>
          <w:p w14:paraId="216B901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Align w:val="center"/>
          </w:tcPr>
          <w:p w14:paraId="6F77406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5DB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restart"/>
            <w:vAlign w:val="center"/>
          </w:tcPr>
          <w:p w14:paraId="689630D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kern w:val="2"/>
                <w:sz w:val="24"/>
                <w:szCs w:val="24"/>
              </w:rPr>
              <w:t>5.2</w:t>
            </w:r>
          </w:p>
        </w:tc>
        <w:tc>
          <w:tcPr>
            <w:tcW w:w="2849" w:type="dxa"/>
            <w:vAlign w:val="center"/>
          </w:tcPr>
          <w:p w14:paraId="145D34E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最大单次连续螺旋扫描时间</w:t>
            </w:r>
          </w:p>
        </w:tc>
        <w:tc>
          <w:tcPr>
            <w:tcW w:w="1669" w:type="dxa"/>
            <w:vAlign w:val="center"/>
          </w:tcPr>
          <w:p w14:paraId="5B3D7CC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≥60s</w:t>
            </w:r>
          </w:p>
        </w:tc>
        <w:tc>
          <w:tcPr>
            <w:tcW w:w="1200" w:type="dxa"/>
            <w:vMerge w:val="restart"/>
            <w:vAlign w:val="center"/>
          </w:tcPr>
          <w:p w14:paraId="37B2412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Merge w:val="restart"/>
            <w:vAlign w:val="center"/>
          </w:tcPr>
          <w:p w14:paraId="703C26B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F1A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continue"/>
            <w:vAlign w:val="center"/>
          </w:tcPr>
          <w:p w14:paraId="056ADEE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p>
        </w:tc>
        <w:tc>
          <w:tcPr>
            <w:tcW w:w="2849" w:type="dxa"/>
            <w:vAlign w:val="center"/>
          </w:tcPr>
          <w:p w14:paraId="18D5299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扫描最大范围</w:t>
            </w:r>
          </w:p>
        </w:tc>
        <w:tc>
          <w:tcPr>
            <w:tcW w:w="1669" w:type="dxa"/>
            <w:vAlign w:val="center"/>
          </w:tcPr>
          <w:p w14:paraId="6EFA05A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≥160cm</w:t>
            </w:r>
          </w:p>
        </w:tc>
        <w:tc>
          <w:tcPr>
            <w:tcW w:w="1200" w:type="dxa"/>
            <w:vMerge w:val="continue"/>
            <w:vAlign w:val="center"/>
          </w:tcPr>
          <w:p w14:paraId="0860DEE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p>
        </w:tc>
        <w:tc>
          <w:tcPr>
            <w:tcW w:w="3186" w:type="dxa"/>
            <w:vMerge w:val="continue"/>
            <w:vAlign w:val="center"/>
          </w:tcPr>
          <w:p w14:paraId="3AA1039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p>
        </w:tc>
      </w:tr>
      <w:tr w14:paraId="41D3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6A6B94C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r>
              <w:rPr>
                <w:rFonts w:hint="eastAsia" w:ascii="仿宋" w:hAnsi="仿宋" w:eastAsia="仿宋" w:cs="仿宋"/>
                <w:kern w:val="2"/>
                <w:sz w:val="24"/>
                <w:szCs w:val="24"/>
              </w:rPr>
              <w:t>5.3</w:t>
            </w:r>
          </w:p>
        </w:tc>
        <w:tc>
          <w:tcPr>
            <w:tcW w:w="2849" w:type="dxa"/>
            <w:vAlign w:val="center"/>
          </w:tcPr>
          <w:p w14:paraId="2560B70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最大扫描视野</w:t>
            </w:r>
          </w:p>
        </w:tc>
        <w:tc>
          <w:tcPr>
            <w:tcW w:w="1669" w:type="dxa"/>
            <w:vAlign w:val="center"/>
          </w:tcPr>
          <w:p w14:paraId="31BBAED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≥50cm</w:t>
            </w:r>
          </w:p>
        </w:tc>
        <w:tc>
          <w:tcPr>
            <w:tcW w:w="1200" w:type="dxa"/>
            <w:vAlign w:val="center"/>
          </w:tcPr>
          <w:p w14:paraId="0A71015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Align w:val="center"/>
          </w:tcPr>
          <w:p w14:paraId="63E79A9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E29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0AFFFCC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r>
              <w:rPr>
                <w:rFonts w:hint="eastAsia" w:ascii="仿宋" w:hAnsi="仿宋" w:eastAsia="仿宋" w:cs="仿宋"/>
                <w:b/>
                <w:kern w:val="2"/>
                <w:sz w:val="24"/>
                <w:szCs w:val="24"/>
              </w:rPr>
              <w:t>6</w:t>
            </w:r>
          </w:p>
        </w:tc>
        <w:tc>
          <w:tcPr>
            <w:tcW w:w="2849" w:type="dxa"/>
            <w:vAlign w:val="center"/>
          </w:tcPr>
          <w:p w14:paraId="3B569B2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b/>
                <w:kern w:val="2"/>
                <w:sz w:val="24"/>
                <w:szCs w:val="24"/>
              </w:rPr>
              <w:t>扫描床系统</w:t>
            </w:r>
          </w:p>
        </w:tc>
        <w:tc>
          <w:tcPr>
            <w:tcW w:w="1669" w:type="dxa"/>
            <w:vAlign w:val="center"/>
          </w:tcPr>
          <w:p w14:paraId="431E23B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c>
          <w:tcPr>
            <w:tcW w:w="1200" w:type="dxa"/>
            <w:vAlign w:val="center"/>
          </w:tcPr>
          <w:p w14:paraId="66E56DC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c>
          <w:tcPr>
            <w:tcW w:w="3186" w:type="dxa"/>
            <w:vAlign w:val="center"/>
          </w:tcPr>
          <w:p w14:paraId="01710A8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r>
      <w:tr w14:paraId="7F60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restart"/>
            <w:vAlign w:val="center"/>
          </w:tcPr>
          <w:p w14:paraId="5F3400F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r>
              <w:rPr>
                <w:rFonts w:hint="eastAsia" w:ascii="仿宋" w:hAnsi="仿宋" w:eastAsia="仿宋" w:cs="仿宋"/>
                <w:kern w:val="2"/>
                <w:sz w:val="24"/>
                <w:szCs w:val="24"/>
              </w:rPr>
              <w:t>6.1</w:t>
            </w:r>
          </w:p>
        </w:tc>
        <w:tc>
          <w:tcPr>
            <w:tcW w:w="2849" w:type="dxa"/>
            <w:vAlign w:val="center"/>
          </w:tcPr>
          <w:p w14:paraId="226B537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床面最大承重</w:t>
            </w:r>
          </w:p>
        </w:tc>
        <w:tc>
          <w:tcPr>
            <w:tcW w:w="1669" w:type="dxa"/>
            <w:vAlign w:val="center"/>
          </w:tcPr>
          <w:p w14:paraId="426A0CD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≥200kg</w:t>
            </w:r>
          </w:p>
        </w:tc>
        <w:tc>
          <w:tcPr>
            <w:tcW w:w="1200" w:type="dxa"/>
            <w:vMerge w:val="restart"/>
            <w:vAlign w:val="center"/>
          </w:tcPr>
          <w:p w14:paraId="65B9A8D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Merge w:val="restart"/>
            <w:vAlign w:val="center"/>
          </w:tcPr>
          <w:p w14:paraId="5D28E0B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F98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continue"/>
            <w:vAlign w:val="center"/>
          </w:tcPr>
          <w:p w14:paraId="72C0515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p>
        </w:tc>
        <w:tc>
          <w:tcPr>
            <w:tcW w:w="2849" w:type="dxa"/>
            <w:vAlign w:val="center"/>
          </w:tcPr>
          <w:p w14:paraId="27C5FE1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床最大水平移动速度</w:t>
            </w:r>
          </w:p>
        </w:tc>
        <w:tc>
          <w:tcPr>
            <w:tcW w:w="1669" w:type="dxa"/>
            <w:vAlign w:val="center"/>
          </w:tcPr>
          <w:p w14:paraId="00947A5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≥200mm/s</w:t>
            </w:r>
          </w:p>
        </w:tc>
        <w:tc>
          <w:tcPr>
            <w:tcW w:w="1200" w:type="dxa"/>
            <w:vMerge w:val="continue"/>
            <w:vAlign w:val="center"/>
          </w:tcPr>
          <w:p w14:paraId="748C05D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p>
        </w:tc>
        <w:tc>
          <w:tcPr>
            <w:tcW w:w="3186" w:type="dxa"/>
            <w:vMerge w:val="continue"/>
            <w:vAlign w:val="center"/>
          </w:tcPr>
          <w:p w14:paraId="37DB09E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p>
        </w:tc>
      </w:tr>
      <w:tr w14:paraId="5554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continue"/>
            <w:vAlign w:val="center"/>
          </w:tcPr>
          <w:p w14:paraId="6838FC8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p>
        </w:tc>
        <w:tc>
          <w:tcPr>
            <w:tcW w:w="2849" w:type="dxa"/>
            <w:vAlign w:val="center"/>
          </w:tcPr>
          <w:p w14:paraId="0D95878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床面</w:t>
            </w:r>
            <w:r>
              <w:rPr>
                <w:rFonts w:hint="eastAsia" w:ascii="仿宋" w:hAnsi="仿宋" w:eastAsia="仿宋" w:cs="仿宋"/>
                <w:bCs/>
                <w:kern w:val="2"/>
                <w:sz w:val="24"/>
                <w:szCs w:val="24"/>
              </w:rPr>
              <w:t>扫描最大范围</w:t>
            </w:r>
          </w:p>
        </w:tc>
        <w:tc>
          <w:tcPr>
            <w:tcW w:w="1669" w:type="dxa"/>
            <w:vAlign w:val="center"/>
          </w:tcPr>
          <w:p w14:paraId="1610BBB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bCs/>
                <w:kern w:val="2"/>
                <w:sz w:val="24"/>
                <w:szCs w:val="24"/>
              </w:rPr>
              <w:t>≥160cm</w:t>
            </w:r>
          </w:p>
        </w:tc>
        <w:tc>
          <w:tcPr>
            <w:tcW w:w="1200" w:type="dxa"/>
            <w:vMerge w:val="continue"/>
            <w:vAlign w:val="center"/>
          </w:tcPr>
          <w:p w14:paraId="2591BCC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p>
        </w:tc>
        <w:tc>
          <w:tcPr>
            <w:tcW w:w="3186" w:type="dxa"/>
            <w:vMerge w:val="continue"/>
            <w:vAlign w:val="center"/>
          </w:tcPr>
          <w:p w14:paraId="2C740A8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p>
        </w:tc>
      </w:tr>
      <w:tr w14:paraId="6F8B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09ED332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r>
              <w:rPr>
                <w:rFonts w:hint="eastAsia" w:ascii="仿宋" w:hAnsi="仿宋" w:eastAsia="仿宋" w:cs="仿宋"/>
                <w:b/>
                <w:bCs/>
                <w:kern w:val="2"/>
                <w:sz w:val="24"/>
                <w:szCs w:val="24"/>
              </w:rPr>
              <w:t>7</w:t>
            </w:r>
          </w:p>
        </w:tc>
        <w:tc>
          <w:tcPr>
            <w:tcW w:w="2849" w:type="dxa"/>
            <w:vAlign w:val="center"/>
          </w:tcPr>
          <w:p w14:paraId="67926AE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b/>
                <w:bCs/>
                <w:kern w:val="2"/>
                <w:sz w:val="24"/>
                <w:szCs w:val="24"/>
              </w:rPr>
              <w:t>图像质量</w:t>
            </w:r>
          </w:p>
        </w:tc>
        <w:tc>
          <w:tcPr>
            <w:tcW w:w="1669" w:type="dxa"/>
            <w:vAlign w:val="center"/>
          </w:tcPr>
          <w:p w14:paraId="5A962D3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c>
          <w:tcPr>
            <w:tcW w:w="1200" w:type="dxa"/>
            <w:vAlign w:val="center"/>
          </w:tcPr>
          <w:p w14:paraId="13A0D48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rPr>
              <w:t>/</w:t>
            </w:r>
          </w:p>
        </w:tc>
        <w:tc>
          <w:tcPr>
            <w:tcW w:w="3186" w:type="dxa"/>
            <w:vAlign w:val="center"/>
          </w:tcPr>
          <w:p w14:paraId="3657461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bCs/>
                <w:kern w:val="2"/>
                <w:sz w:val="24"/>
                <w:szCs w:val="24"/>
              </w:rPr>
              <w:t>/</w:t>
            </w:r>
          </w:p>
        </w:tc>
      </w:tr>
      <w:tr w14:paraId="1406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restart"/>
            <w:vAlign w:val="center"/>
          </w:tcPr>
          <w:p w14:paraId="184A6FF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r>
              <w:rPr>
                <w:rFonts w:hint="eastAsia" w:ascii="仿宋" w:hAnsi="仿宋" w:eastAsia="仿宋" w:cs="仿宋"/>
                <w:kern w:val="2"/>
                <w:sz w:val="24"/>
                <w:szCs w:val="24"/>
              </w:rPr>
              <w:t>7.1</w:t>
            </w:r>
          </w:p>
        </w:tc>
        <w:tc>
          <w:tcPr>
            <w:tcW w:w="2849" w:type="dxa"/>
            <w:vAlign w:val="center"/>
          </w:tcPr>
          <w:p w14:paraId="35D23BC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空间分辨率 @10%MTF</w:t>
            </w:r>
          </w:p>
        </w:tc>
        <w:tc>
          <w:tcPr>
            <w:tcW w:w="1669" w:type="dxa"/>
            <w:vAlign w:val="center"/>
          </w:tcPr>
          <w:p w14:paraId="588B883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≥14LP/CM</w:t>
            </w:r>
          </w:p>
        </w:tc>
        <w:tc>
          <w:tcPr>
            <w:tcW w:w="1200" w:type="dxa"/>
            <w:vMerge w:val="restart"/>
            <w:vAlign w:val="center"/>
          </w:tcPr>
          <w:p w14:paraId="613E04A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Merge w:val="restart"/>
            <w:vAlign w:val="center"/>
          </w:tcPr>
          <w:p w14:paraId="0E7310A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C24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continue"/>
            <w:vAlign w:val="center"/>
          </w:tcPr>
          <w:p w14:paraId="07E6A78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sz w:val="24"/>
                <w:szCs w:val="24"/>
              </w:rPr>
            </w:pPr>
          </w:p>
        </w:tc>
        <w:tc>
          <w:tcPr>
            <w:tcW w:w="2849" w:type="dxa"/>
            <w:vAlign w:val="center"/>
          </w:tcPr>
          <w:p w14:paraId="6C50A78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密度分辨率</w:t>
            </w:r>
          </w:p>
        </w:tc>
        <w:tc>
          <w:tcPr>
            <w:tcW w:w="1669" w:type="dxa"/>
            <w:vAlign w:val="center"/>
          </w:tcPr>
          <w:p w14:paraId="224AC56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≤5mm@0.3%</w:t>
            </w:r>
          </w:p>
        </w:tc>
        <w:tc>
          <w:tcPr>
            <w:tcW w:w="1200" w:type="dxa"/>
            <w:vMerge w:val="continue"/>
            <w:vAlign w:val="center"/>
          </w:tcPr>
          <w:p w14:paraId="08790E3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p>
        </w:tc>
        <w:tc>
          <w:tcPr>
            <w:tcW w:w="3186" w:type="dxa"/>
            <w:vMerge w:val="continue"/>
            <w:vAlign w:val="center"/>
          </w:tcPr>
          <w:p w14:paraId="35A7DA5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p>
        </w:tc>
      </w:tr>
      <w:tr w14:paraId="363F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restart"/>
            <w:vAlign w:val="center"/>
          </w:tcPr>
          <w:p w14:paraId="69BBDDB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r>
              <w:rPr>
                <w:rFonts w:hint="eastAsia" w:ascii="仿宋" w:hAnsi="仿宋" w:eastAsia="仿宋" w:cs="仿宋"/>
                <w:kern w:val="2"/>
                <w:sz w:val="24"/>
                <w:szCs w:val="24"/>
              </w:rPr>
              <w:t>7.3</w:t>
            </w:r>
          </w:p>
        </w:tc>
        <w:tc>
          <w:tcPr>
            <w:tcW w:w="2849" w:type="dxa"/>
            <w:vAlign w:val="center"/>
          </w:tcPr>
          <w:p w14:paraId="7511680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图像重建矩阵</w:t>
            </w:r>
          </w:p>
        </w:tc>
        <w:tc>
          <w:tcPr>
            <w:tcW w:w="1669" w:type="dxa"/>
            <w:vAlign w:val="center"/>
          </w:tcPr>
          <w:p w14:paraId="62A1E84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≥512×512</w:t>
            </w:r>
          </w:p>
        </w:tc>
        <w:tc>
          <w:tcPr>
            <w:tcW w:w="1200" w:type="dxa"/>
            <w:vMerge w:val="restart"/>
            <w:vAlign w:val="center"/>
          </w:tcPr>
          <w:p w14:paraId="2F2C8AD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Merge w:val="restart"/>
            <w:vAlign w:val="center"/>
          </w:tcPr>
          <w:p w14:paraId="5833A10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A6B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continue"/>
            <w:vAlign w:val="center"/>
          </w:tcPr>
          <w:p w14:paraId="1DA4288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p>
        </w:tc>
        <w:tc>
          <w:tcPr>
            <w:tcW w:w="2849" w:type="dxa"/>
            <w:vAlign w:val="center"/>
          </w:tcPr>
          <w:p w14:paraId="54BECC1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CT值范围</w:t>
            </w:r>
          </w:p>
        </w:tc>
        <w:tc>
          <w:tcPr>
            <w:tcW w:w="1669" w:type="dxa"/>
            <w:vAlign w:val="center"/>
          </w:tcPr>
          <w:p w14:paraId="24D327D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≥-1024 HU至+3071 HU</w:t>
            </w:r>
          </w:p>
        </w:tc>
        <w:tc>
          <w:tcPr>
            <w:tcW w:w="1200" w:type="dxa"/>
            <w:vMerge w:val="continue"/>
            <w:vAlign w:val="center"/>
          </w:tcPr>
          <w:p w14:paraId="6179CF7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p>
        </w:tc>
        <w:tc>
          <w:tcPr>
            <w:tcW w:w="3186" w:type="dxa"/>
            <w:vMerge w:val="continue"/>
            <w:vAlign w:val="center"/>
          </w:tcPr>
          <w:p w14:paraId="5776F02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p>
        </w:tc>
      </w:tr>
      <w:tr w14:paraId="2947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0CBC0A1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r>
              <w:rPr>
                <w:rFonts w:hint="eastAsia" w:ascii="仿宋" w:hAnsi="仿宋" w:eastAsia="仿宋" w:cs="仿宋"/>
                <w:b/>
                <w:kern w:val="2"/>
                <w:sz w:val="24"/>
                <w:szCs w:val="24"/>
              </w:rPr>
              <w:t>8</w:t>
            </w:r>
          </w:p>
        </w:tc>
        <w:tc>
          <w:tcPr>
            <w:tcW w:w="2849" w:type="dxa"/>
            <w:vAlign w:val="center"/>
          </w:tcPr>
          <w:p w14:paraId="3A64455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b/>
                <w:kern w:val="2"/>
                <w:sz w:val="24"/>
                <w:szCs w:val="24"/>
              </w:rPr>
              <w:t>计算机系统</w:t>
            </w:r>
          </w:p>
        </w:tc>
        <w:tc>
          <w:tcPr>
            <w:tcW w:w="1669" w:type="dxa"/>
            <w:vAlign w:val="center"/>
          </w:tcPr>
          <w:p w14:paraId="13DF217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c>
          <w:tcPr>
            <w:tcW w:w="1200" w:type="dxa"/>
            <w:vAlign w:val="center"/>
          </w:tcPr>
          <w:p w14:paraId="5DFD626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rPr>
              <w:t>/</w:t>
            </w:r>
          </w:p>
        </w:tc>
        <w:tc>
          <w:tcPr>
            <w:tcW w:w="3186" w:type="dxa"/>
            <w:vAlign w:val="center"/>
          </w:tcPr>
          <w:p w14:paraId="1492CD8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eastAsia="zh-CN"/>
              </w:rPr>
            </w:pPr>
            <w:r>
              <w:rPr>
                <w:rFonts w:hint="eastAsia" w:ascii="仿宋" w:hAnsi="仿宋" w:eastAsia="仿宋" w:cs="仿宋"/>
                <w:b/>
                <w:bCs/>
                <w:kern w:val="2"/>
                <w:sz w:val="24"/>
                <w:szCs w:val="24"/>
              </w:rPr>
              <w:t>/</w:t>
            </w:r>
          </w:p>
        </w:tc>
      </w:tr>
      <w:tr w14:paraId="209E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restart"/>
            <w:vAlign w:val="center"/>
          </w:tcPr>
          <w:p w14:paraId="5562AD1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r>
              <w:rPr>
                <w:rFonts w:hint="eastAsia" w:ascii="仿宋" w:hAnsi="仿宋" w:eastAsia="仿宋" w:cs="仿宋"/>
                <w:kern w:val="2"/>
                <w:sz w:val="24"/>
                <w:szCs w:val="24"/>
              </w:rPr>
              <w:t>8.1</w:t>
            </w:r>
          </w:p>
        </w:tc>
        <w:tc>
          <w:tcPr>
            <w:tcW w:w="2849" w:type="dxa"/>
            <w:vAlign w:val="center"/>
          </w:tcPr>
          <w:p w14:paraId="74F3802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列出主控台计算机</w:t>
            </w:r>
            <w:r>
              <w:rPr>
                <w:rFonts w:hint="eastAsia" w:ascii="仿宋" w:hAnsi="仿宋" w:eastAsia="仿宋" w:cs="仿宋"/>
                <w:sz w:val="24"/>
                <w:szCs w:val="24"/>
              </w:rPr>
              <w:t>内存、硬盘、显示器参数；</w:t>
            </w:r>
          </w:p>
          <w:p w14:paraId="14C8831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rPr>
            </w:pPr>
            <w:r>
              <w:rPr>
                <w:rFonts w:hint="eastAsia" w:ascii="仿宋" w:hAnsi="仿宋" w:eastAsia="仿宋" w:cs="仿宋"/>
                <w:kern w:val="2"/>
                <w:sz w:val="24"/>
                <w:szCs w:val="24"/>
              </w:rPr>
              <w:t>具备DICOM接口及功能；</w:t>
            </w:r>
          </w:p>
        </w:tc>
        <w:tc>
          <w:tcPr>
            <w:tcW w:w="1669" w:type="dxa"/>
            <w:vAlign w:val="center"/>
          </w:tcPr>
          <w:p w14:paraId="02EA7D9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val="0"/>
                <w:bCs w:val="0"/>
                <w:sz w:val="24"/>
                <w:szCs w:val="24"/>
              </w:rPr>
            </w:pPr>
            <w:r>
              <w:rPr>
                <w:rFonts w:hint="eastAsia" w:ascii="仿宋" w:hAnsi="仿宋" w:eastAsia="仿宋" w:cs="仿宋"/>
                <w:kern w:val="2"/>
                <w:sz w:val="24"/>
                <w:szCs w:val="24"/>
              </w:rPr>
              <w:t>具备</w:t>
            </w:r>
          </w:p>
        </w:tc>
        <w:tc>
          <w:tcPr>
            <w:tcW w:w="1200" w:type="dxa"/>
            <w:vMerge w:val="restart"/>
            <w:vAlign w:val="center"/>
          </w:tcPr>
          <w:p w14:paraId="54D9A3C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Merge w:val="restart"/>
            <w:vAlign w:val="center"/>
          </w:tcPr>
          <w:p w14:paraId="76EF6C6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B39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continue"/>
            <w:vAlign w:val="center"/>
          </w:tcPr>
          <w:p w14:paraId="77D307F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p>
        </w:tc>
        <w:tc>
          <w:tcPr>
            <w:tcW w:w="2849" w:type="dxa"/>
            <w:vAlign w:val="center"/>
          </w:tcPr>
          <w:p w14:paraId="39C2D6A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提供独立后处理工作站，列出内存、硬盘、显示器参数；</w:t>
            </w:r>
          </w:p>
          <w:p w14:paraId="55EC54A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具备DICOM3.0接口，提供发送/接收、查询/检索、图像传输、打印、存储及Worklist等功能；</w:t>
            </w:r>
          </w:p>
        </w:tc>
        <w:tc>
          <w:tcPr>
            <w:tcW w:w="1669" w:type="dxa"/>
            <w:vAlign w:val="center"/>
          </w:tcPr>
          <w:p w14:paraId="0C96D2B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rPr>
              <w:t>具备</w:t>
            </w:r>
          </w:p>
        </w:tc>
        <w:tc>
          <w:tcPr>
            <w:tcW w:w="1200" w:type="dxa"/>
            <w:vMerge w:val="continue"/>
            <w:vAlign w:val="center"/>
          </w:tcPr>
          <w:p w14:paraId="554F4C6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val="en-US" w:eastAsia="zh-CN"/>
              </w:rPr>
            </w:pPr>
          </w:p>
        </w:tc>
        <w:tc>
          <w:tcPr>
            <w:tcW w:w="3186" w:type="dxa"/>
            <w:vMerge w:val="continue"/>
            <w:vAlign w:val="center"/>
          </w:tcPr>
          <w:p w14:paraId="461EA22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p>
        </w:tc>
      </w:tr>
      <w:tr w14:paraId="6F4D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71CBB1E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r>
              <w:rPr>
                <w:rFonts w:hint="eastAsia" w:ascii="仿宋" w:hAnsi="仿宋" w:eastAsia="仿宋" w:cs="仿宋"/>
                <w:b/>
                <w:bCs/>
                <w:kern w:val="2"/>
                <w:sz w:val="24"/>
                <w:szCs w:val="24"/>
              </w:rPr>
              <w:t>9</w:t>
            </w:r>
          </w:p>
        </w:tc>
        <w:tc>
          <w:tcPr>
            <w:tcW w:w="2849" w:type="dxa"/>
            <w:vAlign w:val="center"/>
          </w:tcPr>
          <w:p w14:paraId="52FF836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b/>
                <w:bCs/>
                <w:kern w:val="2"/>
                <w:sz w:val="24"/>
                <w:szCs w:val="24"/>
              </w:rPr>
              <w:t>临床应用软件</w:t>
            </w:r>
          </w:p>
        </w:tc>
        <w:tc>
          <w:tcPr>
            <w:tcW w:w="1669" w:type="dxa"/>
            <w:vAlign w:val="center"/>
          </w:tcPr>
          <w:p w14:paraId="00D2452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c>
          <w:tcPr>
            <w:tcW w:w="1200" w:type="dxa"/>
            <w:vAlign w:val="center"/>
          </w:tcPr>
          <w:p w14:paraId="16B9710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rPr>
              <w:t>/</w:t>
            </w:r>
          </w:p>
        </w:tc>
        <w:tc>
          <w:tcPr>
            <w:tcW w:w="3186" w:type="dxa"/>
            <w:vAlign w:val="center"/>
          </w:tcPr>
          <w:p w14:paraId="03BE675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eastAsia="zh-CN"/>
              </w:rPr>
            </w:pPr>
            <w:r>
              <w:rPr>
                <w:rFonts w:hint="eastAsia" w:ascii="仿宋" w:hAnsi="仿宋" w:eastAsia="仿宋" w:cs="仿宋"/>
                <w:b/>
                <w:bCs/>
                <w:kern w:val="2"/>
                <w:sz w:val="24"/>
                <w:szCs w:val="24"/>
              </w:rPr>
              <w:t>/</w:t>
            </w:r>
          </w:p>
        </w:tc>
      </w:tr>
      <w:tr w14:paraId="4771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7C8B5F3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r>
              <w:rPr>
                <w:rFonts w:hint="eastAsia" w:ascii="仿宋" w:hAnsi="仿宋" w:eastAsia="仿宋" w:cs="仿宋"/>
                <w:kern w:val="2"/>
                <w:sz w:val="24"/>
                <w:szCs w:val="24"/>
              </w:rPr>
              <w:t>9.1</w:t>
            </w:r>
          </w:p>
        </w:tc>
        <w:tc>
          <w:tcPr>
            <w:tcW w:w="2849" w:type="dxa"/>
            <w:vAlign w:val="center"/>
          </w:tcPr>
          <w:p w14:paraId="5910B63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图像显示功能；</w:t>
            </w:r>
          </w:p>
          <w:p w14:paraId="0340C85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图像存档和网络系统；</w:t>
            </w:r>
          </w:p>
          <w:p w14:paraId="75211E2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具备多平面重建MPR；</w:t>
            </w:r>
          </w:p>
          <w:p w14:paraId="637B98E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三维重建软件包；</w:t>
            </w:r>
          </w:p>
          <w:p w14:paraId="185EE50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任意曲面重建；</w:t>
            </w:r>
          </w:p>
          <w:p w14:paraId="3446389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容积成像软件；</w:t>
            </w:r>
          </w:p>
          <w:p w14:paraId="3F0A0B6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最大及最小密度投影软件；</w:t>
            </w:r>
          </w:p>
          <w:p w14:paraId="39EC6B8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三维容积测量评估软件；</w:t>
            </w:r>
          </w:p>
          <w:p w14:paraId="3988DC6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电影功能软件；</w:t>
            </w:r>
          </w:p>
        </w:tc>
        <w:tc>
          <w:tcPr>
            <w:tcW w:w="1669" w:type="dxa"/>
            <w:vAlign w:val="center"/>
          </w:tcPr>
          <w:p w14:paraId="20492E9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具备</w:t>
            </w:r>
          </w:p>
        </w:tc>
        <w:tc>
          <w:tcPr>
            <w:tcW w:w="1200" w:type="dxa"/>
            <w:vAlign w:val="center"/>
          </w:tcPr>
          <w:p w14:paraId="33CDEF4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Align w:val="center"/>
          </w:tcPr>
          <w:p w14:paraId="674EEE1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382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57C0C63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r>
              <w:rPr>
                <w:rFonts w:hint="eastAsia" w:ascii="仿宋" w:hAnsi="仿宋" w:eastAsia="仿宋" w:cs="仿宋"/>
                <w:kern w:val="2"/>
                <w:sz w:val="24"/>
                <w:szCs w:val="24"/>
              </w:rPr>
              <w:t>9.2</w:t>
            </w:r>
          </w:p>
        </w:tc>
        <w:tc>
          <w:tcPr>
            <w:tcW w:w="2849" w:type="dxa"/>
            <w:vAlign w:val="center"/>
          </w:tcPr>
          <w:p w14:paraId="4F19C4A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具备常规血管分析软件；</w:t>
            </w:r>
          </w:p>
          <w:p w14:paraId="54B5B8B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血管中心线编辑软件；</w:t>
            </w:r>
          </w:p>
          <w:p w14:paraId="0717A42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CPR病变定位软件；</w:t>
            </w:r>
          </w:p>
          <w:p w14:paraId="2BB5C33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狭窄定量测量软件；</w:t>
            </w:r>
          </w:p>
          <w:p w14:paraId="03245CC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血管长度定量分析软件；</w:t>
            </w:r>
          </w:p>
          <w:p w14:paraId="3A58DEB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血管直径定量分析软件；</w:t>
            </w:r>
          </w:p>
        </w:tc>
        <w:tc>
          <w:tcPr>
            <w:tcW w:w="1669" w:type="dxa"/>
            <w:vAlign w:val="center"/>
          </w:tcPr>
          <w:p w14:paraId="13241F3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具备</w:t>
            </w:r>
          </w:p>
        </w:tc>
        <w:tc>
          <w:tcPr>
            <w:tcW w:w="1200" w:type="dxa"/>
            <w:vAlign w:val="center"/>
          </w:tcPr>
          <w:p w14:paraId="1828027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Align w:val="center"/>
          </w:tcPr>
          <w:p w14:paraId="23B0321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CB1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49A8A54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r>
              <w:rPr>
                <w:rFonts w:hint="eastAsia" w:ascii="仿宋" w:hAnsi="仿宋" w:eastAsia="仿宋" w:cs="仿宋"/>
                <w:kern w:val="2"/>
                <w:sz w:val="24"/>
                <w:szCs w:val="24"/>
              </w:rPr>
              <w:t>9.3</w:t>
            </w:r>
          </w:p>
        </w:tc>
        <w:tc>
          <w:tcPr>
            <w:tcW w:w="2849" w:type="dxa"/>
            <w:vAlign w:val="center"/>
          </w:tcPr>
          <w:p w14:paraId="2F14DBC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机架内置一体化心电门控系统；</w:t>
            </w:r>
          </w:p>
          <w:p w14:paraId="1C216EA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具备胸痛三联扫描模式；</w:t>
            </w:r>
          </w:p>
          <w:p w14:paraId="14B18CB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心脑血管联合扫描模式；</w:t>
            </w:r>
          </w:p>
          <w:p w14:paraId="26918E4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低剂量心电门控技术；</w:t>
            </w:r>
          </w:p>
        </w:tc>
        <w:tc>
          <w:tcPr>
            <w:tcW w:w="1669" w:type="dxa"/>
            <w:vAlign w:val="center"/>
          </w:tcPr>
          <w:p w14:paraId="38DA6B2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具备</w:t>
            </w:r>
          </w:p>
        </w:tc>
        <w:tc>
          <w:tcPr>
            <w:tcW w:w="1200" w:type="dxa"/>
            <w:vAlign w:val="center"/>
          </w:tcPr>
          <w:p w14:paraId="03E5C75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Align w:val="center"/>
          </w:tcPr>
          <w:p w14:paraId="560F458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309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2CA193E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Cs/>
                <w:sz w:val="24"/>
                <w:szCs w:val="24"/>
              </w:rPr>
            </w:pPr>
            <w:r>
              <w:rPr>
                <w:rFonts w:hint="eastAsia" w:ascii="仿宋" w:hAnsi="仿宋" w:eastAsia="仿宋" w:cs="仿宋"/>
                <w:kern w:val="2"/>
                <w:sz w:val="24"/>
                <w:szCs w:val="24"/>
              </w:rPr>
              <w:t>9.4</w:t>
            </w:r>
          </w:p>
        </w:tc>
        <w:tc>
          <w:tcPr>
            <w:tcW w:w="2849" w:type="dxa"/>
            <w:vAlign w:val="center"/>
          </w:tcPr>
          <w:p w14:paraId="35DDC14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具备冠状动脉血管分析；</w:t>
            </w:r>
          </w:p>
          <w:p w14:paraId="7A0FBEC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心脏分离功能；</w:t>
            </w:r>
          </w:p>
          <w:p w14:paraId="1327738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冠状动脉束提取功能；</w:t>
            </w:r>
          </w:p>
          <w:p w14:paraId="43A4C76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智能识别心脏轴位功能；</w:t>
            </w:r>
          </w:p>
          <w:p w14:paraId="0627926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最佳平面显示功能；</w:t>
            </w:r>
          </w:p>
          <w:p w14:paraId="48CC4AE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显示各枝冠状动脉CPR图像功能；</w:t>
            </w:r>
          </w:p>
          <w:p w14:paraId="27DFD4A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狭窄程度评估功能；</w:t>
            </w:r>
          </w:p>
        </w:tc>
        <w:tc>
          <w:tcPr>
            <w:tcW w:w="1669" w:type="dxa"/>
            <w:vAlign w:val="center"/>
          </w:tcPr>
          <w:p w14:paraId="12D77EC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rPr>
              <w:t>具备</w:t>
            </w:r>
          </w:p>
        </w:tc>
        <w:tc>
          <w:tcPr>
            <w:tcW w:w="1200" w:type="dxa"/>
            <w:vAlign w:val="center"/>
          </w:tcPr>
          <w:p w14:paraId="38804E8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Align w:val="center"/>
          </w:tcPr>
          <w:p w14:paraId="117A7F5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219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2239686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9.5</w:t>
            </w:r>
          </w:p>
        </w:tc>
        <w:tc>
          <w:tcPr>
            <w:tcW w:w="2849" w:type="dxa"/>
            <w:vAlign w:val="center"/>
          </w:tcPr>
          <w:p w14:paraId="700F0B2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具备能谱成像功能</w:t>
            </w:r>
          </w:p>
        </w:tc>
        <w:tc>
          <w:tcPr>
            <w:tcW w:w="1669" w:type="dxa"/>
            <w:vAlign w:val="center"/>
          </w:tcPr>
          <w:p w14:paraId="5A1DEF2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具备</w:t>
            </w:r>
          </w:p>
        </w:tc>
        <w:tc>
          <w:tcPr>
            <w:tcW w:w="1200" w:type="dxa"/>
            <w:vAlign w:val="center"/>
          </w:tcPr>
          <w:p w14:paraId="0AD4E2A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Align w:val="center"/>
          </w:tcPr>
          <w:p w14:paraId="3EA3903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3F4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226F522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9.6</w:t>
            </w:r>
          </w:p>
        </w:tc>
        <w:tc>
          <w:tcPr>
            <w:tcW w:w="2849" w:type="dxa"/>
            <w:vAlign w:val="center"/>
          </w:tcPr>
          <w:p w14:paraId="7E07929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具备肥胖病人扫描技术；</w:t>
            </w:r>
          </w:p>
          <w:p w14:paraId="7C590F7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儿科超低剂量成像；</w:t>
            </w:r>
          </w:p>
          <w:p w14:paraId="200B528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成人常规超低剂量成像；</w:t>
            </w:r>
          </w:p>
          <w:p w14:paraId="1E60E91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低千伏完成神经成像功能；</w:t>
            </w:r>
          </w:p>
        </w:tc>
        <w:tc>
          <w:tcPr>
            <w:tcW w:w="1669" w:type="dxa"/>
            <w:vAlign w:val="center"/>
          </w:tcPr>
          <w:p w14:paraId="2E4449C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具备</w:t>
            </w:r>
          </w:p>
        </w:tc>
        <w:tc>
          <w:tcPr>
            <w:tcW w:w="1200" w:type="dxa"/>
            <w:vAlign w:val="center"/>
          </w:tcPr>
          <w:p w14:paraId="00E4235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1</w:t>
            </w:r>
          </w:p>
        </w:tc>
        <w:tc>
          <w:tcPr>
            <w:tcW w:w="3186" w:type="dxa"/>
            <w:vAlign w:val="center"/>
          </w:tcPr>
          <w:p w14:paraId="216CC89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kern w:val="2"/>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D80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3E62ED8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10</w:t>
            </w:r>
          </w:p>
        </w:tc>
        <w:tc>
          <w:tcPr>
            <w:tcW w:w="2849" w:type="dxa"/>
            <w:vAlign w:val="center"/>
          </w:tcPr>
          <w:p w14:paraId="73AA563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配置要求</w:t>
            </w:r>
          </w:p>
        </w:tc>
        <w:tc>
          <w:tcPr>
            <w:tcW w:w="1669" w:type="dxa"/>
            <w:vAlign w:val="center"/>
          </w:tcPr>
          <w:p w14:paraId="5305E7F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w:t>
            </w:r>
          </w:p>
        </w:tc>
        <w:tc>
          <w:tcPr>
            <w:tcW w:w="1200" w:type="dxa"/>
            <w:vAlign w:val="center"/>
          </w:tcPr>
          <w:p w14:paraId="647D804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0"/>
                <w:sz w:val="24"/>
                <w:szCs w:val="24"/>
              </w:rPr>
              <w:t>/</w:t>
            </w:r>
          </w:p>
        </w:tc>
        <w:tc>
          <w:tcPr>
            <w:tcW w:w="3186" w:type="dxa"/>
            <w:vAlign w:val="center"/>
          </w:tcPr>
          <w:p w14:paraId="6F64DC1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r>
      <w:tr w14:paraId="0CF4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7CD812B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lang w:val="en-US" w:eastAsia="zh-CN"/>
              </w:rPr>
              <w:t>10</w:t>
            </w:r>
            <w:r>
              <w:rPr>
                <w:rFonts w:hint="eastAsia" w:ascii="仿宋" w:hAnsi="仿宋" w:eastAsia="仿宋" w:cs="仿宋"/>
                <w:b/>
                <w:bCs/>
                <w:kern w:val="0"/>
                <w:sz w:val="24"/>
                <w:szCs w:val="24"/>
              </w:rPr>
              <w:t>.1</w:t>
            </w:r>
          </w:p>
        </w:tc>
        <w:tc>
          <w:tcPr>
            <w:tcW w:w="2849" w:type="dxa"/>
            <w:vAlign w:val="center"/>
          </w:tcPr>
          <w:p w14:paraId="3D1E99A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X射线计算机体层摄影设备（128排及以上）：1套。 </w:t>
            </w:r>
          </w:p>
        </w:tc>
        <w:tc>
          <w:tcPr>
            <w:tcW w:w="1669" w:type="dxa"/>
            <w:vAlign w:val="center"/>
          </w:tcPr>
          <w:p w14:paraId="2490E16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具备</w:t>
            </w:r>
          </w:p>
        </w:tc>
        <w:tc>
          <w:tcPr>
            <w:tcW w:w="1200" w:type="dxa"/>
            <w:vAlign w:val="center"/>
          </w:tcPr>
          <w:p w14:paraId="1CCDA42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0"/>
                <w:sz w:val="24"/>
                <w:szCs w:val="24"/>
              </w:rPr>
              <w:t>/</w:t>
            </w:r>
          </w:p>
        </w:tc>
        <w:tc>
          <w:tcPr>
            <w:tcW w:w="3186" w:type="dxa"/>
            <w:vAlign w:val="center"/>
          </w:tcPr>
          <w:p w14:paraId="3282574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r>
      <w:tr w14:paraId="2683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6FE6BD7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lang w:val="en-US" w:eastAsia="zh-CN"/>
              </w:rPr>
              <w:t>10</w:t>
            </w:r>
            <w:r>
              <w:rPr>
                <w:rFonts w:hint="eastAsia" w:ascii="仿宋" w:hAnsi="仿宋" w:eastAsia="仿宋" w:cs="仿宋"/>
                <w:b/>
                <w:bCs/>
                <w:kern w:val="0"/>
                <w:sz w:val="24"/>
                <w:szCs w:val="24"/>
              </w:rPr>
              <w:t>.2</w:t>
            </w:r>
          </w:p>
        </w:tc>
        <w:tc>
          <w:tcPr>
            <w:tcW w:w="2849" w:type="dxa"/>
            <w:vAlign w:val="center"/>
          </w:tcPr>
          <w:p w14:paraId="4DEA39C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协助医院完成PACS接入。 </w:t>
            </w:r>
          </w:p>
        </w:tc>
        <w:tc>
          <w:tcPr>
            <w:tcW w:w="1669" w:type="dxa"/>
            <w:vAlign w:val="center"/>
          </w:tcPr>
          <w:p w14:paraId="393B73D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具备</w:t>
            </w:r>
          </w:p>
        </w:tc>
        <w:tc>
          <w:tcPr>
            <w:tcW w:w="1200" w:type="dxa"/>
            <w:vAlign w:val="center"/>
          </w:tcPr>
          <w:p w14:paraId="4AA0AF4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0"/>
                <w:sz w:val="24"/>
                <w:szCs w:val="24"/>
              </w:rPr>
              <w:t>/</w:t>
            </w:r>
          </w:p>
        </w:tc>
        <w:tc>
          <w:tcPr>
            <w:tcW w:w="3186" w:type="dxa"/>
            <w:vAlign w:val="center"/>
          </w:tcPr>
          <w:p w14:paraId="5DA5676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r>
      <w:tr w14:paraId="51E2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7FABB7A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lang w:val="en-US" w:eastAsia="zh-CN"/>
              </w:rPr>
              <w:t>10</w:t>
            </w:r>
            <w:r>
              <w:rPr>
                <w:rFonts w:hint="eastAsia" w:ascii="仿宋" w:hAnsi="仿宋" w:eastAsia="仿宋" w:cs="仿宋"/>
                <w:b/>
                <w:bCs/>
                <w:kern w:val="0"/>
                <w:sz w:val="24"/>
                <w:szCs w:val="24"/>
              </w:rPr>
              <w:t>.3</w:t>
            </w:r>
          </w:p>
        </w:tc>
        <w:tc>
          <w:tcPr>
            <w:tcW w:w="2849" w:type="dxa"/>
            <w:vAlign w:val="center"/>
          </w:tcPr>
          <w:p w14:paraId="1DFE2FF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lang w:val="en-US" w:eastAsia="zh-CN"/>
              </w:rPr>
              <w:t>双筒</w:t>
            </w:r>
            <w:r>
              <w:rPr>
                <w:rFonts w:hint="eastAsia" w:ascii="仿宋" w:hAnsi="仿宋" w:eastAsia="仿宋" w:cs="仿宋"/>
                <w:b/>
                <w:bCs/>
                <w:kern w:val="0"/>
                <w:sz w:val="24"/>
                <w:szCs w:val="24"/>
              </w:rPr>
              <w:t>高压注射器1套。</w:t>
            </w:r>
          </w:p>
        </w:tc>
        <w:tc>
          <w:tcPr>
            <w:tcW w:w="1669" w:type="dxa"/>
            <w:vAlign w:val="center"/>
          </w:tcPr>
          <w:p w14:paraId="32CAD00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具备</w:t>
            </w:r>
          </w:p>
        </w:tc>
        <w:tc>
          <w:tcPr>
            <w:tcW w:w="1200" w:type="dxa"/>
            <w:vAlign w:val="center"/>
          </w:tcPr>
          <w:p w14:paraId="529980D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0"/>
                <w:sz w:val="24"/>
                <w:szCs w:val="24"/>
              </w:rPr>
              <w:t>/</w:t>
            </w:r>
          </w:p>
        </w:tc>
        <w:tc>
          <w:tcPr>
            <w:tcW w:w="3186" w:type="dxa"/>
            <w:vAlign w:val="center"/>
          </w:tcPr>
          <w:p w14:paraId="08622CD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rPr>
              <w:t>/</w:t>
            </w:r>
          </w:p>
        </w:tc>
      </w:tr>
      <w:tr w14:paraId="7E48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6BD57C0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default" w:ascii="仿宋" w:hAnsi="仿宋" w:eastAsia="仿宋" w:cs="仿宋"/>
                <w:b/>
                <w:bCs/>
                <w:kern w:val="2"/>
                <w:sz w:val="24"/>
                <w:szCs w:val="24"/>
                <w:lang w:val="en-US"/>
              </w:rPr>
            </w:pPr>
            <w:r>
              <w:rPr>
                <w:rFonts w:hint="eastAsia" w:ascii="仿宋" w:hAnsi="仿宋" w:eastAsia="仿宋" w:cs="仿宋"/>
                <w:b/>
                <w:bCs/>
                <w:kern w:val="0"/>
                <w:sz w:val="24"/>
                <w:szCs w:val="24"/>
                <w:lang w:val="en-US" w:eastAsia="zh-CN"/>
              </w:rPr>
              <w:t>11</w:t>
            </w:r>
          </w:p>
        </w:tc>
        <w:tc>
          <w:tcPr>
            <w:tcW w:w="2849" w:type="dxa"/>
            <w:vAlign w:val="center"/>
          </w:tcPr>
          <w:p w14:paraId="5F3A96E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lang w:val="en-US" w:eastAsia="zh-CN"/>
              </w:rPr>
              <w:t>保修要求</w:t>
            </w:r>
          </w:p>
        </w:tc>
        <w:tc>
          <w:tcPr>
            <w:tcW w:w="1669" w:type="dxa"/>
            <w:vAlign w:val="center"/>
          </w:tcPr>
          <w:p w14:paraId="75ADE08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rPr>
            </w:pPr>
            <w:r>
              <w:rPr>
                <w:rFonts w:hint="eastAsia" w:ascii="仿宋" w:hAnsi="仿宋" w:eastAsia="仿宋" w:cs="仿宋"/>
                <w:b/>
                <w:bCs/>
                <w:kern w:val="0"/>
                <w:sz w:val="24"/>
                <w:szCs w:val="24"/>
              </w:rPr>
              <w:t>/</w:t>
            </w:r>
          </w:p>
        </w:tc>
        <w:tc>
          <w:tcPr>
            <w:tcW w:w="1200" w:type="dxa"/>
            <w:vAlign w:val="center"/>
          </w:tcPr>
          <w:p w14:paraId="7C9BF4F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default" w:ascii="仿宋" w:hAnsi="仿宋" w:eastAsia="仿宋" w:cs="仿宋"/>
                <w:b/>
                <w:bCs/>
                <w:kern w:val="2"/>
                <w:sz w:val="24"/>
                <w:szCs w:val="24"/>
                <w:lang w:val="en-US" w:eastAsia="zh-CN"/>
              </w:rPr>
            </w:pPr>
            <w:r>
              <w:rPr>
                <w:rFonts w:hint="eastAsia" w:ascii="仿宋" w:hAnsi="仿宋" w:eastAsia="仿宋" w:cs="仿宋"/>
                <w:b/>
                <w:bCs/>
                <w:kern w:val="0"/>
                <w:sz w:val="24"/>
                <w:szCs w:val="24"/>
              </w:rPr>
              <w:t>/</w:t>
            </w:r>
          </w:p>
        </w:tc>
        <w:tc>
          <w:tcPr>
            <w:tcW w:w="3186" w:type="dxa"/>
            <w:vAlign w:val="center"/>
          </w:tcPr>
          <w:p w14:paraId="3D504FE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rPr>
              <w:t>/</w:t>
            </w:r>
          </w:p>
        </w:tc>
      </w:tr>
      <w:tr w14:paraId="69BE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1A0EB72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11.1</w:t>
            </w:r>
          </w:p>
        </w:tc>
        <w:tc>
          <w:tcPr>
            <w:tcW w:w="2849" w:type="dxa"/>
            <w:vAlign w:val="center"/>
          </w:tcPr>
          <w:p w14:paraId="4D8BE68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lang w:val="en-US" w:eastAsia="zh-CN"/>
                <w14:ligatures w14:val="none"/>
              </w:rPr>
            </w:pPr>
            <w:r>
              <w:rPr>
                <w:rFonts w:hint="eastAsia" w:ascii="仿宋" w:hAnsi="仿宋" w:eastAsia="仿宋" w:cs="仿宋"/>
                <w:b/>
                <w:bCs/>
                <w:kern w:val="0"/>
                <w:sz w:val="24"/>
                <w:szCs w:val="24"/>
              </w:rPr>
              <w:t>整机免费原厂质保≥3年（不足3年视为投标无效</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投标价格含整机原厂质保≥3年</w:t>
            </w:r>
            <w:r>
              <w:rPr>
                <w:rFonts w:hint="eastAsia" w:ascii="仿宋" w:hAnsi="仿宋" w:eastAsia="仿宋" w:cs="仿宋"/>
                <w:b/>
                <w:bCs/>
                <w:kern w:val="0"/>
                <w:sz w:val="24"/>
                <w:szCs w:val="24"/>
              </w:rPr>
              <w:t>）</w:t>
            </w:r>
          </w:p>
        </w:tc>
        <w:tc>
          <w:tcPr>
            <w:tcW w:w="1669" w:type="dxa"/>
            <w:vAlign w:val="center"/>
          </w:tcPr>
          <w:p w14:paraId="2EAD730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kern w:val="0"/>
                <w:sz w:val="24"/>
                <w:szCs w:val="24"/>
                <w:lang w:val="en-US" w:eastAsia="zh-CN"/>
              </w:rPr>
              <w:t>具备</w:t>
            </w:r>
          </w:p>
        </w:tc>
        <w:tc>
          <w:tcPr>
            <w:tcW w:w="1200" w:type="dxa"/>
            <w:vAlign w:val="center"/>
          </w:tcPr>
          <w:p w14:paraId="4495125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0"/>
                <w:sz w:val="24"/>
                <w:szCs w:val="24"/>
              </w:rPr>
              <w:t>/</w:t>
            </w:r>
          </w:p>
        </w:tc>
        <w:tc>
          <w:tcPr>
            <w:tcW w:w="3186" w:type="dxa"/>
            <w:vAlign w:val="center"/>
          </w:tcPr>
          <w:p w14:paraId="72CA38A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kern w:val="0"/>
                <w:sz w:val="24"/>
                <w:szCs w:val="24"/>
              </w:rPr>
              <w:t>/</w:t>
            </w:r>
          </w:p>
        </w:tc>
      </w:tr>
      <w:tr w14:paraId="7317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Align w:val="center"/>
          </w:tcPr>
          <w:p w14:paraId="1EA6DB1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kern w:val="0"/>
                <w:sz w:val="24"/>
                <w:szCs w:val="24"/>
                <w:lang w:val="en-US" w:eastAsia="zh-CN"/>
              </w:rPr>
              <w:t>11.2</w:t>
            </w:r>
          </w:p>
        </w:tc>
        <w:tc>
          <w:tcPr>
            <w:tcW w:w="2849" w:type="dxa"/>
            <w:vAlign w:val="center"/>
          </w:tcPr>
          <w:p w14:paraId="69AAF85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kern w:val="0"/>
                <w:sz w:val="24"/>
                <w:szCs w:val="24"/>
                <w:lang w:val="en-US" w:eastAsia="zh-CN"/>
                <w14:ligatures w14:val="none"/>
              </w:rPr>
            </w:pPr>
            <w:r>
              <w:rPr>
                <w:rFonts w:hint="eastAsia" w:ascii="仿宋" w:hAnsi="仿宋" w:eastAsia="仿宋" w:cs="仿宋"/>
                <w:b w:val="0"/>
                <w:bCs w:val="0"/>
                <w:i w:val="0"/>
                <w:iCs w:val="0"/>
                <w:caps w:val="0"/>
                <w:spacing w:val="0"/>
                <w:kern w:val="0"/>
                <w:sz w:val="24"/>
                <w:szCs w:val="24"/>
                <w:shd w:val="clear"/>
              </w:rPr>
              <w:t>原厂保修</w:t>
            </w:r>
            <w:r>
              <w:rPr>
                <w:rFonts w:hint="eastAsia" w:ascii="仿宋" w:hAnsi="仿宋" w:eastAsia="仿宋" w:cs="仿宋"/>
                <w:b w:val="0"/>
                <w:bCs w:val="0"/>
                <w:kern w:val="0"/>
                <w:sz w:val="24"/>
                <w:szCs w:val="24"/>
              </w:rPr>
              <w:t>每增加1年得2分，最多得4分</w:t>
            </w:r>
          </w:p>
        </w:tc>
        <w:tc>
          <w:tcPr>
            <w:tcW w:w="1669" w:type="dxa"/>
            <w:vAlign w:val="center"/>
          </w:tcPr>
          <w:p w14:paraId="68236EE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kern w:val="0"/>
                <w:sz w:val="24"/>
                <w:szCs w:val="24"/>
                <w:lang w:val="en-US" w:eastAsia="zh-CN"/>
              </w:rPr>
              <w:t>/</w:t>
            </w:r>
          </w:p>
        </w:tc>
        <w:tc>
          <w:tcPr>
            <w:tcW w:w="1200" w:type="dxa"/>
            <w:vAlign w:val="center"/>
          </w:tcPr>
          <w:p w14:paraId="14466FE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2"/>
                <w:sz w:val="24"/>
                <w:szCs w:val="24"/>
                <w:lang w:val="en-US" w:eastAsia="zh-CN"/>
              </w:rPr>
            </w:pPr>
            <w:r>
              <w:rPr>
                <w:rFonts w:hint="eastAsia" w:ascii="仿宋" w:hAnsi="仿宋" w:eastAsia="仿宋" w:cs="仿宋"/>
                <w:b w:val="0"/>
                <w:bCs w:val="0"/>
                <w:sz w:val="24"/>
                <w:szCs w:val="24"/>
              </w:rPr>
              <w:t>4</w:t>
            </w:r>
          </w:p>
        </w:tc>
        <w:tc>
          <w:tcPr>
            <w:tcW w:w="3186" w:type="dxa"/>
            <w:vAlign w:val="center"/>
          </w:tcPr>
          <w:p w14:paraId="5B81408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kern w:val="0"/>
                <w:sz w:val="24"/>
                <w:szCs w:val="24"/>
              </w:rPr>
              <w:t>每增加1年得2分，最多得4分</w:t>
            </w:r>
            <w:r>
              <w:rPr>
                <w:rFonts w:hint="eastAsia" w:ascii="仿宋" w:hAnsi="仿宋" w:eastAsia="仿宋" w:cs="仿宋"/>
                <w:b w:val="0"/>
                <w:bCs w:val="0"/>
                <w:color w:val="auto"/>
                <w:kern w:val="0"/>
                <w:sz w:val="24"/>
                <w:szCs w:val="24"/>
                <w:lang w:eastAsia="zh-CN"/>
              </w:rPr>
              <w:t>。</w:t>
            </w:r>
          </w:p>
        </w:tc>
      </w:tr>
    </w:tbl>
    <w:p w14:paraId="0DC2608C">
      <w:pPr>
        <w:rPr>
          <w:rFonts w:ascii="仿宋" w:hAnsi="仿宋" w:eastAsia="仿宋"/>
          <w:b/>
          <w:bCs/>
          <w:sz w:val="32"/>
          <w:szCs w:val="32"/>
        </w:rPr>
      </w:pPr>
      <w:r>
        <w:rPr>
          <w:rFonts w:hint="eastAsia" w:ascii="仿宋" w:hAnsi="仿宋" w:eastAsia="仿宋"/>
          <w:b/>
          <w:bCs/>
          <w:sz w:val="32"/>
          <w:szCs w:val="32"/>
        </w:rPr>
        <w:br w:type="page"/>
      </w:r>
    </w:p>
    <w:p w14:paraId="06B52375">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left"/>
        <w:textAlignment w:val="auto"/>
        <w:rPr>
          <w:rFonts w:ascii="仿宋" w:hAnsi="仿宋" w:eastAsia="仿宋" w:cs="仿宋_GB2312"/>
          <w:b/>
          <w:bCs/>
          <w:kern w:val="0"/>
          <w:sz w:val="32"/>
          <w:szCs w:val="32"/>
          <w:highlight w:val="none"/>
          <w:lang w:bidi="ar"/>
        </w:rPr>
      </w:pPr>
      <w:r>
        <w:rPr>
          <w:rFonts w:hint="eastAsia" w:ascii="仿宋" w:hAnsi="仿宋" w:eastAsia="仿宋" w:cs="仿宋_GB2312"/>
          <w:b/>
          <w:bCs/>
          <w:kern w:val="0"/>
          <w:sz w:val="32"/>
          <w:szCs w:val="32"/>
          <w:lang w:bidi="ar"/>
        </w:rPr>
        <w:t>标项</w:t>
      </w:r>
      <w:r>
        <w:rPr>
          <w:rFonts w:hint="eastAsia" w:ascii="仿宋" w:hAnsi="仿宋" w:eastAsia="仿宋" w:cs="仿宋_GB2312"/>
          <w:b/>
          <w:bCs/>
          <w:kern w:val="0"/>
          <w:sz w:val="32"/>
          <w:szCs w:val="32"/>
          <w:lang w:val="en-US" w:eastAsia="zh-CN" w:bidi="ar"/>
        </w:rPr>
        <w:t>6</w:t>
      </w:r>
      <w:r>
        <w:rPr>
          <w:rFonts w:hint="eastAsia" w:ascii="仿宋" w:hAnsi="仿宋" w:eastAsia="仿宋" w:cs="仿宋_GB2312"/>
          <w:b/>
          <w:bCs/>
          <w:kern w:val="0"/>
          <w:sz w:val="32"/>
          <w:szCs w:val="32"/>
          <w:highlight w:val="none"/>
          <w:lang w:eastAsia="zh-CN" w:bidi="ar"/>
        </w:rPr>
        <w:t>：</w:t>
      </w:r>
      <w:r>
        <w:rPr>
          <w:rFonts w:hint="eastAsia" w:ascii="仿宋" w:hAnsi="仿宋" w:eastAsia="仿宋" w:cs="仿宋_GB2312"/>
          <w:b/>
          <w:bCs/>
          <w:kern w:val="0"/>
          <w:sz w:val="32"/>
          <w:szCs w:val="32"/>
          <w:highlight w:val="none"/>
          <w:lang w:bidi="ar"/>
        </w:rPr>
        <w:t>金华市武义县中医院-X射线计算机体层摄影设备（128排及以上）</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2008"/>
        <w:gridCol w:w="3090"/>
        <w:gridCol w:w="896"/>
        <w:gridCol w:w="1440"/>
        <w:gridCol w:w="1515"/>
      </w:tblGrid>
      <w:tr w14:paraId="455DF2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shd w:val="clear" w:color="auto" w:fill="FFFFFF"/>
            <w:tcMar>
              <w:top w:w="75" w:type="dxa"/>
              <w:left w:w="150" w:type="dxa"/>
              <w:bottom w:w="75" w:type="dxa"/>
              <w:right w:w="150" w:type="dxa"/>
            </w:tcMar>
            <w:vAlign w:val="center"/>
          </w:tcPr>
          <w:p w14:paraId="57A3BB1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2008" w:type="dxa"/>
            <w:tcBorders>
              <w:right w:val="single" w:color="auto" w:sz="4" w:space="0"/>
            </w:tcBorders>
            <w:shd w:val="clear" w:color="auto" w:fill="FFFFFF"/>
            <w:tcMar>
              <w:top w:w="75" w:type="dxa"/>
              <w:left w:w="150" w:type="dxa"/>
              <w:bottom w:w="75" w:type="dxa"/>
              <w:right w:w="150" w:type="dxa"/>
            </w:tcMar>
            <w:vAlign w:val="center"/>
          </w:tcPr>
          <w:p w14:paraId="22D26E40">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3090" w:type="dxa"/>
            <w:tcBorders>
              <w:left w:val="single" w:color="auto" w:sz="4" w:space="0"/>
            </w:tcBorders>
            <w:shd w:val="clear" w:color="auto" w:fill="FFFFFF"/>
            <w:tcMar>
              <w:top w:w="75" w:type="dxa"/>
              <w:left w:w="150" w:type="dxa"/>
              <w:bottom w:w="75" w:type="dxa"/>
              <w:right w:w="150" w:type="dxa"/>
            </w:tcMar>
            <w:vAlign w:val="center"/>
          </w:tcPr>
          <w:p w14:paraId="67F69772">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896" w:type="dxa"/>
            <w:shd w:val="clear" w:color="auto" w:fill="FFFFFF"/>
            <w:tcMar>
              <w:top w:w="75" w:type="dxa"/>
              <w:left w:w="150" w:type="dxa"/>
              <w:bottom w:w="75" w:type="dxa"/>
              <w:right w:w="150" w:type="dxa"/>
            </w:tcMar>
            <w:vAlign w:val="center"/>
          </w:tcPr>
          <w:p w14:paraId="44B34F47">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40" w:type="dxa"/>
            <w:shd w:val="clear" w:color="auto" w:fill="FFFFFF"/>
            <w:tcMar>
              <w:top w:w="75" w:type="dxa"/>
              <w:left w:w="150" w:type="dxa"/>
              <w:bottom w:w="75" w:type="dxa"/>
              <w:right w:w="150" w:type="dxa"/>
            </w:tcMar>
            <w:vAlign w:val="center"/>
          </w:tcPr>
          <w:p w14:paraId="4B6D1CB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0D67757B">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515" w:type="dxa"/>
            <w:shd w:val="clear" w:color="auto" w:fill="FFFFFF"/>
            <w:tcMar>
              <w:top w:w="75" w:type="dxa"/>
              <w:left w:w="150" w:type="dxa"/>
              <w:bottom w:w="75" w:type="dxa"/>
              <w:right w:w="150" w:type="dxa"/>
            </w:tcMar>
            <w:vAlign w:val="center"/>
          </w:tcPr>
          <w:p w14:paraId="486D20A0">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038EF550">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70846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7C59628F">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2008" w:type="dxa"/>
            <w:tcBorders>
              <w:right w:val="single" w:color="auto" w:sz="4" w:space="0"/>
            </w:tcBorders>
            <w:tcMar>
              <w:top w:w="75" w:type="dxa"/>
              <w:left w:w="150" w:type="dxa"/>
              <w:bottom w:w="75" w:type="dxa"/>
              <w:right w:w="150" w:type="dxa"/>
            </w:tcMar>
            <w:vAlign w:val="center"/>
          </w:tcPr>
          <w:p w14:paraId="7F0AEA55">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金华市武义县中医院</w:t>
            </w:r>
          </w:p>
        </w:tc>
        <w:tc>
          <w:tcPr>
            <w:tcW w:w="3090" w:type="dxa"/>
            <w:tcBorders>
              <w:left w:val="single" w:color="auto" w:sz="4" w:space="0"/>
            </w:tcBorders>
            <w:tcMar>
              <w:top w:w="75" w:type="dxa"/>
              <w:left w:w="150" w:type="dxa"/>
              <w:bottom w:w="75" w:type="dxa"/>
              <w:right w:w="150" w:type="dxa"/>
            </w:tcMar>
            <w:vAlign w:val="center"/>
          </w:tcPr>
          <w:p w14:paraId="272EA294">
            <w:pPr>
              <w:widowControl/>
              <w:jc w:val="center"/>
              <w:rPr>
                <w:rFonts w:hint="eastAsia"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896" w:type="dxa"/>
            <w:tcMar>
              <w:top w:w="75" w:type="dxa"/>
              <w:left w:w="150" w:type="dxa"/>
              <w:bottom w:w="75" w:type="dxa"/>
              <w:right w:w="150" w:type="dxa"/>
            </w:tcMar>
            <w:vAlign w:val="center"/>
          </w:tcPr>
          <w:p w14:paraId="0B5681AD">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23CA2B4B">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1200</w:t>
            </w:r>
          </w:p>
        </w:tc>
        <w:tc>
          <w:tcPr>
            <w:tcW w:w="1515" w:type="dxa"/>
            <w:tcMar>
              <w:top w:w="75" w:type="dxa"/>
              <w:left w:w="150" w:type="dxa"/>
              <w:bottom w:w="75" w:type="dxa"/>
              <w:right w:w="150" w:type="dxa"/>
            </w:tcMar>
            <w:vAlign w:val="center"/>
          </w:tcPr>
          <w:p w14:paraId="4583763C">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w:t>
            </w:r>
            <w:r>
              <w:rPr>
                <w:rFonts w:hint="default" w:ascii="仿宋" w:hAnsi="仿宋" w:eastAsia="仿宋" w:cs="仿宋"/>
                <w:kern w:val="0"/>
                <w:sz w:val="28"/>
                <w:szCs w:val="28"/>
                <w:lang w:eastAsia="zh-CN"/>
              </w:rPr>
              <w:t>2</w:t>
            </w:r>
            <w:r>
              <w:rPr>
                <w:rFonts w:hint="eastAsia" w:ascii="仿宋" w:hAnsi="仿宋" w:eastAsia="仿宋" w:cs="仿宋"/>
                <w:kern w:val="0"/>
                <w:sz w:val="28"/>
                <w:szCs w:val="28"/>
                <w:lang w:val="en-US" w:eastAsia="zh-CN"/>
              </w:rPr>
              <w:t>0</w:t>
            </w:r>
          </w:p>
        </w:tc>
      </w:tr>
    </w:tbl>
    <w:p w14:paraId="3B3FCB1D"/>
    <w:p w14:paraId="2D7CBBF0">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971"/>
        <w:gridCol w:w="1556"/>
        <w:gridCol w:w="1200"/>
        <w:gridCol w:w="3173"/>
      </w:tblGrid>
      <w:tr w14:paraId="5765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1004" w:type="dxa"/>
            <w:vAlign w:val="center"/>
          </w:tcPr>
          <w:p w14:paraId="65D1573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序号</w:t>
            </w:r>
          </w:p>
        </w:tc>
        <w:tc>
          <w:tcPr>
            <w:tcW w:w="2971" w:type="dxa"/>
            <w:vAlign w:val="center"/>
          </w:tcPr>
          <w:p w14:paraId="190F49E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sz w:val="24"/>
                <w:szCs w:val="24"/>
                <w:lang w:val="en-US" w:eastAsia="zh-CN"/>
              </w:rPr>
              <w:t>内容</w:t>
            </w:r>
          </w:p>
        </w:tc>
        <w:tc>
          <w:tcPr>
            <w:tcW w:w="1556" w:type="dxa"/>
            <w:vAlign w:val="center"/>
          </w:tcPr>
          <w:p w14:paraId="73A2A76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招标要求</w:t>
            </w:r>
          </w:p>
        </w:tc>
        <w:tc>
          <w:tcPr>
            <w:tcW w:w="1200" w:type="dxa"/>
            <w:vAlign w:val="center"/>
          </w:tcPr>
          <w:p w14:paraId="45E2710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最高分值</w:t>
            </w:r>
          </w:p>
        </w:tc>
        <w:tc>
          <w:tcPr>
            <w:tcW w:w="3173" w:type="dxa"/>
            <w:vAlign w:val="center"/>
          </w:tcPr>
          <w:p w14:paraId="0DD3B6F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sz w:val="24"/>
                <w:szCs w:val="24"/>
                <w:lang w:val="en-US" w:eastAsia="zh-CN"/>
              </w:rPr>
              <w:t>评分依据</w:t>
            </w:r>
          </w:p>
        </w:tc>
      </w:tr>
      <w:tr w14:paraId="5032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04" w:type="dxa"/>
            <w:shd w:val="clear" w:color="auto" w:fill="FFFFFF"/>
            <w:vAlign w:val="center"/>
          </w:tcPr>
          <w:p w14:paraId="5A654DD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1</w:t>
            </w:r>
          </w:p>
        </w:tc>
        <w:tc>
          <w:tcPr>
            <w:tcW w:w="2971" w:type="dxa"/>
            <w:shd w:val="clear" w:color="auto" w:fill="FFFFFF"/>
            <w:vAlign w:val="center"/>
          </w:tcPr>
          <w:p w14:paraId="26E3C4D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both"/>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总体要求</w:t>
            </w:r>
          </w:p>
        </w:tc>
        <w:tc>
          <w:tcPr>
            <w:tcW w:w="1556" w:type="dxa"/>
            <w:shd w:val="clear" w:color="auto" w:fill="FFFFFF"/>
            <w:vAlign w:val="center"/>
          </w:tcPr>
          <w:p w14:paraId="4129FC4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1200" w:type="dxa"/>
            <w:shd w:val="clear" w:color="auto" w:fill="FFFFFF"/>
            <w:vAlign w:val="center"/>
          </w:tcPr>
          <w:p w14:paraId="418711E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173" w:type="dxa"/>
            <w:shd w:val="clear" w:color="auto" w:fill="FFFFFF"/>
            <w:vAlign w:val="center"/>
          </w:tcPr>
          <w:p w14:paraId="2B6356F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7A64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4" w:type="dxa"/>
            <w:shd w:val="clear" w:color="auto" w:fill="FFFFFF"/>
            <w:vAlign w:val="center"/>
          </w:tcPr>
          <w:p w14:paraId="631927B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▲1.1</w:t>
            </w:r>
          </w:p>
        </w:tc>
        <w:tc>
          <w:tcPr>
            <w:tcW w:w="2971" w:type="dxa"/>
            <w:shd w:val="clear" w:color="auto" w:fill="FFFFFF"/>
            <w:vAlign w:val="center"/>
          </w:tcPr>
          <w:p w14:paraId="14ABC4D4">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探测器物理排数：单套采集系统，探测器Z轴方向物理排数≥256排；或双源探测器Z轴物理排数≥96排×2；或双层探测器Z轴物理排数 ≥2×128排，并提供NMPA认证</w:t>
            </w:r>
          </w:p>
        </w:tc>
        <w:tc>
          <w:tcPr>
            <w:tcW w:w="1556" w:type="dxa"/>
            <w:shd w:val="clear" w:color="auto" w:fill="FFFFFF"/>
            <w:vAlign w:val="center"/>
          </w:tcPr>
          <w:p w14:paraId="1FC8712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具备</w:t>
            </w:r>
          </w:p>
        </w:tc>
        <w:tc>
          <w:tcPr>
            <w:tcW w:w="1200" w:type="dxa"/>
            <w:shd w:val="clear" w:color="auto" w:fill="FFFFFF"/>
            <w:vAlign w:val="center"/>
          </w:tcPr>
          <w:p w14:paraId="629C1BC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173" w:type="dxa"/>
            <w:shd w:val="clear" w:color="auto" w:fill="FFFFFF"/>
            <w:vAlign w:val="center"/>
          </w:tcPr>
          <w:p w14:paraId="1670273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w:t>
            </w:r>
          </w:p>
        </w:tc>
      </w:tr>
      <w:tr w14:paraId="7C6C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11E69F3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2</w:t>
            </w:r>
          </w:p>
        </w:tc>
        <w:tc>
          <w:tcPr>
            <w:tcW w:w="2971" w:type="dxa"/>
            <w:vAlign w:val="center"/>
          </w:tcPr>
          <w:p w14:paraId="040F013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扫描机架系统</w:t>
            </w:r>
          </w:p>
        </w:tc>
        <w:tc>
          <w:tcPr>
            <w:tcW w:w="1556" w:type="dxa"/>
            <w:vAlign w:val="center"/>
          </w:tcPr>
          <w:p w14:paraId="3A8579D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rPr>
              <w:t>/</w:t>
            </w:r>
          </w:p>
        </w:tc>
        <w:tc>
          <w:tcPr>
            <w:tcW w:w="1200" w:type="dxa"/>
            <w:vAlign w:val="center"/>
          </w:tcPr>
          <w:p w14:paraId="7668C39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173" w:type="dxa"/>
            <w:vAlign w:val="center"/>
          </w:tcPr>
          <w:p w14:paraId="40EA614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rPr>
              <w:t>/</w:t>
            </w:r>
          </w:p>
        </w:tc>
      </w:tr>
      <w:tr w14:paraId="0DD1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030CE33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2.1</w:t>
            </w:r>
          </w:p>
        </w:tc>
        <w:tc>
          <w:tcPr>
            <w:tcW w:w="2971" w:type="dxa"/>
            <w:vAlign w:val="center"/>
          </w:tcPr>
          <w:p w14:paraId="5486F566">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机架孔径≥78cm</w:t>
            </w:r>
          </w:p>
        </w:tc>
        <w:tc>
          <w:tcPr>
            <w:tcW w:w="1556" w:type="dxa"/>
            <w:vAlign w:val="center"/>
          </w:tcPr>
          <w:p w14:paraId="30A442C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具备</w:t>
            </w:r>
          </w:p>
        </w:tc>
        <w:tc>
          <w:tcPr>
            <w:tcW w:w="1200" w:type="dxa"/>
            <w:vAlign w:val="center"/>
          </w:tcPr>
          <w:p w14:paraId="6C3082E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22BFE4D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541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750C546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2.2</w:t>
            </w:r>
          </w:p>
        </w:tc>
        <w:tc>
          <w:tcPr>
            <w:tcW w:w="2971" w:type="dxa"/>
            <w:vAlign w:val="center"/>
          </w:tcPr>
          <w:p w14:paraId="6737AF59">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球管焦点到探测器距离≤105cm</w:t>
            </w:r>
          </w:p>
        </w:tc>
        <w:tc>
          <w:tcPr>
            <w:tcW w:w="1556" w:type="dxa"/>
            <w:vAlign w:val="center"/>
          </w:tcPr>
          <w:p w14:paraId="5B5678A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具备</w:t>
            </w:r>
          </w:p>
        </w:tc>
        <w:tc>
          <w:tcPr>
            <w:tcW w:w="1200" w:type="dxa"/>
            <w:vAlign w:val="center"/>
          </w:tcPr>
          <w:p w14:paraId="5E99533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0228840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36B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3F5A25F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★2.3</w:t>
            </w:r>
          </w:p>
        </w:tc>
        <w:tc>
          <w:tcPr>
            <w:tcW w:w="2971" w:type="dxa"/>
            <w:vAlign w:val="center"/>
          </w:tcPr>
          <w:p w14:paraId="781A4010">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滑环数据传输速度</w:t>
            </w:r>
          </w:p>
        </w:tc>
        <w:tc>
          <w:tcPr>
            <w:tcW w:w="1556" w:type="dxa"/>
            <w:vAlign w:val="center"/>
          </w:tcPr>
          <w:p w14:paraId="071BE32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≥5Gbps</w:t>
            </w:r>
          </w:p>
        </w:tc>
        <w:tc>
          <w:tcPr>
            <w:tcW w:w="1200" w:type="dxa"/>
            <w:vAlign w:val="center"/>
          </w:tcPr>
          <w:p w14:paraId="4FF2EAF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173" w:type="dxa"/>
            <w:vAlign w:val="center"/>
          </w:tcPr>
          <w:p w14:paraId="0A630A5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P≥20Gbps，得5分；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20Gbps＞P≥15Gbps，得3分；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15Gbps＞P≥5Gbps，得1分；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P＜5Gbps，不得分。</w:t>
            </w:r>
          </w:p>
        </w:tc>
      </w:tr>
      <w:tr w14:paraId="54BF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07EACD4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▲2.4</w:t>
            </w:r>
          </w:p>
        </w:tc>
        <w:tc>
          <w:tcPr>
            <w:tcW w:w="2971" w:type="dxa"/>
            <w:vAlign w:val="center"/>
          </w:tcPr>
          <w:p w14:paraId="55D562B6">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机架最快旋转速度（360°）≤0.28秒；</w:t>
            </w:r>
          </w:p>
          <w:p w14:paraId="1D8C8B78">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具备内置一体化心电门控技术;</w:t>
            </w:r>
          </w:p>
        </w:tc>
        <w:tc>
          <w:tcPr>
            <w:tcW w:w="1556" w:type="dxa"/>
            <w:vAlign w:val="center"/>
          </w:tcPr>
          <w:p w14:paraId="0F7021C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具备</w:t>
            </w:r>
          </w:p>
        </w:tc>
        <w:tc>
          <w:tcPr>
            <w:tcW w:w="1200" w:type="dxa"/>
            <w:vAlign w:val="center"/>
          </w:tcPr>
          <w:p w14:paraId="1B05C2F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173" w:type="dxa"/>
            <w:vAlign w:val="center"/>
          </w:tcPr>
          <w:p w14:paraId="0495B94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w:t>
            </w:r>
          </w:p>
        </w:tc>
      </w:tr>
      <w:tr w14:paraId="4A36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7531AC5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2.5</w:t>
            </w:r>
          </w:p>
        </w:tc>
        <w:tc>
          <w:tcPr>
            <w:tcW w:w="2971" w:type="dxa"/>
            <w:vAlign w:val="center"/>
          </w:tcPr>
          <w:p w14:paraId="78BA4584">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机架可选旋转速度/360°≥9种</w:t>
            </w:r>
          </w:p>
        </w:tc>
        <w:tc>
          <w:tcPr>
            <w:tcW w:w="1556" w:type="dxa"/>
            <w:vAlign w:val="center"/>
          </w:tcPr>
          <w:p w14:paraId="09BDA96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具备</w:t>
            </w:r>
          </w:p>
        </w:tc>
        <w:tc>
          <w:tcPr>
            <w:tcW w:w="1200" w:type="dxa"/>
            <w:vAlign w:val="center"/>
          </w:tcPr>
          <w:p w14:paraId="3FEDDA7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024A7A0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DD3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4BEAD1F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bCs/>
                <w:color w:val="000000"/>
                <w:kern w:val="0"/>
                <w:sz w:val="24"/>
                <w:szCs w:val="24"/>
              </w:rPr>
              <w:t>3</w:t>
            </w:r>
          </w:p>
        </w:tc>
        <w:tc>
          <w:tcPr>
            <w:tcW w:w="2971" w:type="dxa"/>
            <w:vAlign w:val="center"/>
          </w:tcPr>
          <w:p w14:paraId="2D8AE45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X射线及高压发生器系统</w:t>
            </w:r>
          </w:p>
        </w:tc>
        <w:tc>
          <w:tcPr>
            <w:tcW w:w="1556" w:type="dxa"/>
            <w:vAlign w:val="center"/>
          </w:tcPr>
          <w:p w14:paraId="6FB29E8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w:t>
            </w:r>
          </w:p>
        </w:tc>
        <w:tc>
          <w:tcPr>
            <w:tcW w:w="1200" w:type="dxa"/>
            <w:vAlign w:val="center"/>
          </w:tcPr>
          <w:p w14:paraId="7DB6CCA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173" w:type="dxa"/>
            <w:vAlign w:val="center"/>
          </w:tcPr>
          <w:p w14:paraId="5A14A4C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w:t>
            </w:r>
          </w:p>
        </w:tc>
      </w:tr>
      <w:tr w14:paraId="6FC1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5022C16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3.1</w:t>
            </w:r>
          </w:p>
        </w:tc>
        <w:tc>
          <w:tcPr>
            <w:tcW w:w="2971" w:type="dxa"/>
            <w:vAlign w:val="center"/>
          </w:tcPr>
          <w:p w14:paraId="60645D0E">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球管热容量≥30Mhu</w:t>
            </w:r>
          </w:p>
        </w:tc>
        <w:tc>
          <w:tcPr>
            <w:tcW w:w="1556" w:type="dxa"/>
            <w:vAlign w:val="center"/>
          </w:tcPr>
          <w:p w14:paraId="0BC16FA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具备</w:t>
            </w:r>
          </w:p>
        </w:tc>
        <w:tc>
          <w:tcPr>
            <w:tcW w:w="1200" w:type="dxa"/>
            <w:vAlign w:val="center"/>
          </w:tcPr>
          <w:p w14:paraId="63D98DA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0D4CFAE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7E6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648AE44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★3.2</w:t>
            </w:r>
          </w:p>
        </w:tc>
        <w:tc>
          <w:tcPr>
            <w:tcW w:w="2971" w:type="dxa"/>
            <w:vAlign w:val="center"/>
          </w:tcPr>
          <w:p w14:paraId="2DDBF4B5">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球管最大阳极散热率（非等效）</w:t>
            </w:r>
          </w:p>
        </w:tc>
        <w:tc>
          <w:tcPr>
            <w:tcW w:w="1556" w:type="dxa"/>
            <w:vAlign w:val="center"/>
          </w:tcPr>
          <w:p w14:paraId="3AF1257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≥1600KHU/min</w:t>
            </w:r>
          </w:p>
        </w:tc>
        <w:tc>
          <w:tcPr>
            <w:tcW w:w="1200" w:type="dxa"/>
            <w:vAlign w:val="center"/>
          </w:tcPr>
          <w:p w14:paraId="11C6F64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173" w:type="dxa"/>
            <w:vAlign w:val="center"/>
          </w:tcPr>
          <w:p w14:paraId="72D6C4A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P≥2000KHU/min，得5分；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2000KHU/min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P≥1800KHU/min，得3分；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1800KHU/min</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P≥1600KHU/min，得1分；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1600KHU/min，不得分</w:t>
            </w:r>
            <w:r>
              <w:rPr>
                <w:rFonts w:hint="eastAsia" w:ascii="仿宋" w:hAnsi="仿宋" w:eastAsia="仿宋" w:cs="仿宋"/>
                <w:color w:val="000000"/>
                <w:kern w:val="0"/>
                <w:sz w:val="24"/>
                <w:szCs w:val="24"/>
                <w:lang w:eastAsia="zh-CN"/>
              </w:rPr>
              <w:t>。</w:t>
            </w:r>
          </w:p>
        </w:tc>
      </w:tr>
      <w:tr w14:paraId="2768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1E44C08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★3.3</w:t>
            </w:r>
          </w:p>
        </w:tc>
        <w:tc>
          <w:tcPr>
            <w:tcW w:w="2971" w:type="dxa"/>
            <w:vAlign w:val="center"/>
          </w:tcPr>
          <w:p w14:paraId="096C7120">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高压发生器最大输出功率（非等效）</w:t>
            </w:r>
          </w:p>
        </w:tc>
        <w:tc>
          <w:tcPr>
            <w:tcW w:w="1556" w:type="dxa"/>
            <w:vAlign w:val="center"/>
          </w:tcPr>
          <w:p w14:paraId="5BD9A29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≥80KW</w:t>
            </w:r>
          </w:p>
        </w:tc>
        <w:tc>
          <w:tcPr>
            <w:tcW w:w="1200" w:type="dxa"/>
            <w:vAlign w:val="center"/>
          </w:tcPr>
          <w:p w14:paraId="089D816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3173" w:type="dxa"/>
            <w:vAlign w:val="center"/>
          </w:tcPr>
          <w:p w14:paraId="74C1133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100KW，得3分；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100KW≥P≥80KW，得1分；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80KW，不得分</w:t>
            </w:r>
            <w:r>
              <w:rPr>
                <w:rFonts w:hint="eastAsia" w:ascii="仿宋" w:hAnsi="仿宋" w:eastAsia="仿宋" w:cs="仿宋"/>
                <w:color w:val="000000"/>
                <w:kern w:val="0"/>
                <w:sz w:val="24"/>
                <w:szCs w:val="24"/>
                <w:lang w:eastAsia="zh-CN"/>
              </w:rPr>
              <w:t>。</w:t>
            </w:r>
          </w:p>
        </w:tc>
      </w:tr>
      <w:tr w14:paraId="692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301F45A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3.4</w:t>
            </w:r>
          </w:p>
        </w:tc>
        <w:tc>
          <w:tcPr>
            <w:tcW w:w="2971" w:type="dxa"/>
            <w:vAlign w:val="center"/>
          </w:tcPr>
          <w:p w14:paraId="0C18F22A">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最低输出管电流≤10mA；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最低管电压≤80kV；</w:t>
            </w:r>
          </w:p>
          <w:p w14:paraId="20B22503">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p>
        </w:tc>
        <w:tc>
          <w:tcPr>
            <w:tcW w:w="1556" w:type="dxa"/>
            <w:vAlign w:val="center"/>
          </w:tcPr>
          <w:p w14:paraId="3A1B91C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具备</w:t>
            </w:r>
          </w:p>
        </w:tc>
        <w:tc>
          <w:tcPr>
            <w:tcW w:w="1200" w:type="dxa"/>
            <w:vAlign w:val="center"/>
          </w:tcPr>
          <w:p w14:paraId="41C0D4B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470F389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5DD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3BE86CF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★3.5</w:t>
            </w:r>
          </w:p>
        </w:tc>
        <w:tc>
          <w:tcPr>
            <w:tcW w:w="2971" w:type="dxa"/>
            <w:vAlign w:val="center"/>
          </w:tcPr>
          <w:p w14:paraId="1BC67D56">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能谱成像完成一个能量周期的扫描时间</w:t>
            </w:r>
          </w:p>
        </w:tc>
        <w:tc>
          <w:tcPr>
            <w:tcW w:w="1556" w:type="dxa"/>
            <w:vAlign w:val="center"/>
          </w:tcPr>
          <w:p w14:paraId="4156E6D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 150ms</w:t>
            </w:r>
          </w:p>
        </w:tc>
        <w:tc>
          <w:tcPr>
            <w:tcW w:w="1200" w:type="dxa"/>
            <w:vAlign w:val="center"/>
          </w:tcPr>
          <w:p w14:paraId="3D48FCC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173" w:type="dxa"/>
            <w:vAlign w:val="center"/>
          </w:tcPr>
          <w:p w14:paraId="2FC4663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P≤1ms，得5分；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1ms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P≤50ms，得3分；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50ms</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P≤150ms，得1分；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150ms，不得分</w:t>
            </w:r>
            <w:r>
              <w:rPr>
                <w:rFonts w:hint="eastAsia" w:ascii="仿宋" w:hAnsi="仿宋" w:eastAsia="仿宋" w:cs="仿宋"/>
                <w:color w:val="000000"/>
                <w:kern w:val="0"/>
                <w:sz w:val="24"/>
                <w:szCs w:val="24"/>
                <w:lang w:eastAsia="zh-CN"/>
              </w:rPr>
              <w:t>。</w:t>
            </w:r>
          </w:p>
        </w:tc>
      </w:tr>
      <w:tr w14:paraId="6B8A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2D16A63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4</w:t>
            </w:r>
          </w:p>
        </w:tc>
        <w:tc>
          <w:tcPr>
            <w:tcW w:w="2971" w:type="dxa"/>
            <w:vAlign w:val="center"/>
          </w:tcPr>
          <w:p w14:paraId="13508AB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数据采集系统</w:t>
            </w:r>
          </w:p>
        </w:tc>
        <w:tc>
          <w:tcPr>
            <w:tcW w:w="1556" w:type="dxa"/>
            <w:vAlign w:val="center"/>
          </w:tcPr>
          <w:p w14:paraId="2012137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w:t>
            </w:r>
          </w:p>
        </w:tc>
        <w:tc>
          <w:tcPr>
            <w:tcW w:w="1200" w:type="dxa"/>
            <w:vAlign w:val="center"/>
          </w:tcPr>
          <w:p w14:paraId="1C11569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173" w:type="dxa"/>
            <w:vAlign w:val="center"/>
          </w:tcPr>
          <w:p w14:paraId="0CE7191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w:t>
            </w:r>
          </w:p>
        </w:tc>
      </w:tr>
      <w:tr w14:paraId="557F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61B673E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4.1</w:t>
            </w:r>
          </w:p>
        </w:tc>
        <w:tc>
          <w:tcPr>
            <w:tcW w:w="2971" w:type="dxa"/>
            <w:vAlign w:val="center"/>
          </w:tcPr>
          <w:p w14:paraId="7B5CCF3C">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每排探测器物理单元数≥800个</w:t>
            </w:r>
          </w:p>
        </w:tc>
        <w:tc>
          <w:tcPr>
            <w:tcW w:w="1556" w:type="dxa"/>
            <w:vAlign w:val="center"/>
          </w:tcPr>
          <w:p w14:paraId="4CA8C10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具备</w:t>
            </w:r>
          </w:p>
        </w:tc>
        <w:tc>
          <w:tcPr>
            <w:tcW w:w="1200" w:type="dxa"/>
            <w:vAlign w:val="center"/>
          </w:tcPr>
          <w:p w14:paraId="429475B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2CBF94B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A29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3AF0F4F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4.2</w:t>
            </w:r>
          </w:p>
        </w:tc>
        <w:tc>
          <w:tcPr>
            <w:tcW w:w="2971" w:type="dxa"/>
            <w:vAlign w:val="center"/>
          </w:tcPr>
          <w:p w14:paraId="3B4D229C">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探测器物理单元总个数≥200000个</w:t>
            </w:r>
          </w:p>
        </w:tc>
        <w:tc>
          <w:tcPr>
            <w:tcW w:w="1556" w:type="dxa"/>
            <w:vAlign w:val="center"/>
          </w:tcPr>
          <w:p w14:paraId="07270C1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具备</w:t>
            </w:r>
          </w:p>
        </w:tc>
        <w:tc>
          <w:tcPr>
            <w:tcW w:w="1200" w:type="dxa"/>
            <w:vAlign w:val="center"/>
          </w:tcPr>
          <w:p w14:paraId="3BE4205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4F38187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241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1446C1A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bCs/>
                <w:color w:val="000000"/>
                <w:kern w:val="0"/>
                <w:sz w:val="24"/>
                <w:szCs w:val="24"/>
              </w:rPr>
              <w:t>5</w:t>
            </w:r>
          </w:p>
        </w:tc>
        <w:tc>
          <w:tcPr>
            <w:tcW w:w="2971" w:type="dxa"/>
            <w:vAlign w:val="center"/>
          </w:tcPr>
          <w:p w14:paraId="06420FA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扫描床系统</w:t>
            </w:r>
          </w:p>
        </w:tc>
        <w:tc>
          <w:tcPr>
            <w:tcW w:w="1556" w:type="dxa"/>
            <w:vAlign w:val="center"/>
          </w:tcPr>
          <w:p w14:paraId="63CF7D1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r>
              <w:rPr>
                <w:rFonts w:hint="eastAsia" w:ascii="仿宋" w:hAnsi="仿宋" w:eastAsia="仿宋" w:cs="仿宋"/>
                <w:b/>
                <w:bCs/>
                <w:color w:val="000000"/>
                <w:kern w:val="0"/>
                <w:sz w:val="24"/>
                <w:szCs w:val="24"/>
              </w:rPr>
              <w:t>/</w:t>
            </w:r>
          </w:p>
        </w:tc>
        <w:tc>
          <w:tcPr>
            <w:tcW w:w="1200" w:type="dxa"/>
            <w:vAlign w:val="center"/>
          </w:tcPr>
          <w:p w14:paraId="6BED5C3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173" w:type="dxa"/>
            <w:vAlign w:val="center"/>
          </w:tcPr>
          <w:p w14:paraId="3C47BDD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b/>
                <w:bCs/>
                <w:color w:val="000000"/>
                <w:kern w:val="0"/>
                <w:sz w:val="24"/>
                <w:szCs w:val="24"/>
              </w:rPr>
              <w:t>/</w:t>
            </w:r>
          </w:p>
        </w:tc>
      </w:tr>
      <w:tr w14:paraId="53A3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512CB59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5.1</w:t>
            </w:r>
          </w:p>
        </w:tc>
        <w:tc>
          <w:tcPr>
            <w:tcW w:w="2971" w:type="dxa"/>
            <w:vAlign w:val="center"/>
          </w:tcPr>
          <w:p w14:paraId="372E7780">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床面可降至离地面最低距离≤490mm</w:t>
            </w:r>
          </w:p>
        </w:tc>
        <w:tc>
          <w:tcPr>
            <w:tcW w:w="1556" w:type="dxa"/>
            <w:vAlign w:val="center"/>
          </w:tcPr>
          <w:p w14:paraId="0FF1997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具备</w:t>
            </w:r>
          </w:p>
        </w:tc>
        <w:tc>
          <w:tcPr>
            <w:tcW w:w="1200" w:type="dxa"/>
            <w:vAlign w:val="center"/>
          </w:tcPr>
          <w:p w14:paraId="6F679C1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658B5F4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1EE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7E8739E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5.2</w:t>
            </w:r>
          </w:p>
        </w:tc>
        <w:tc>
          <w:tcPr>
            <w:tcW w:w="2971" w:type="dxa"/>
            <w:vAlign w:val="center"/>
          </w:tcPr>
          <w:p w14:paraId="0A9F95F4">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床面可升至离地面最高距离≥950mm</w:t>
            </w:r>
          </w:p>
        </w:tc>
        <w:tc>
          <w:tcPr>
            <w:tcW w:w="1556" w:type="dxa"/>
            <w:vAlign w:val="center"/>
          </w:tcPr>
          <w:p w14:paraId="4727020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具备</w:t>
            </w:r>
          </w:p>
        </w:tc>
        <w:tc>
          <w:tcPr>
            <w:tcW w:w="1200" w:type="dxa"/>
            <w:vAlign w:val="center"/>
          </w:tcPr>
          <w:p w14:paraId="43E11FA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6107347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466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452A551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5.3</w:t>
            </w:r>
          </w:p>
        </w:tc>
        <w:tc>
          <w:tcPr>
            <w:tcW w:w="2971" w:type="dxa"/>
            <w:vAlign w:val="center"/>
          </w:tcPr>
          <w:p w14:paraId="46A74A17">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扫描床垂直移动最快速度≥40mm/s</w:t>
            </w:r>
          </w:p>
        </w:tc>
        <w:tc>
          <w:tcPr>
            <w:tcW w:w="1556" w:type="dxa"/>
            <w:vAlign w:val="center"/>
          </w:tcPr>
          <w:p w14:paraId="6D46BD1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具备</w:t>
            </w:r>
          </w:p>
        </w:tc>
        <w:tc>
          <w:tcPr>
            <w:tcW w:w="1200" w:type="dxa"/>
            <w:vAlign w:val="center"/>
          </w:tcPr>
          <w:p w14:paraId="517AB22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6B536CF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219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3E022E0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val="0"/>
                <w:sz w:val="24"/>
                <w:szCs w:val="24"/>
                <w:lang w:eastAsia="zh-CN"/>
              </w:rPr>
            </w:pPr>
            <w:r>
              <w:rPr>
                <w:rFonts w:hint="eastAsia" w:ascii="仿宋" w:hAnsi="仿宋" w:eastAsia="仿宋" w:cs="仿宋"/>
                <w:b/>
                <w:bCs/>
                <w:color w:val="000000"/>
                <w:kern w:val="0"/>
                <w:sz w:val="24"/>
                <w:szCs w:val="24"/>
              </w:rPr>
              <w:t>6</w:t>
            </w:r>
          </w:p>
        </w:tc>
        <w:tc>
          <w:tcPr>
            <w:tcW w:w="2971" w:type="dxa"/>
            <w:vAlign w:val="center"/>
          </w:tcPr>
          <w:p w14:paraId="2D6A7A0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val="0"/>
                <w:sz w:val="24"/>
                <w:szCs w:val="24"/>
              </w:rPr>
            </w:pPr>
            <w:r>
              <w:rPr>
                <w:rFonts w:hint="eastAsia" w:ascii="仿宋" w:hAnsi="仿宋" w:eastAsia="仿宋" w:cs="仿宋"/>
                <w:b/>
                <w:bCs/>
                <w:color w:val="000000"/>
                <w:kern w:val="0"/>
                <w:sz w:val="24"/>
                <w:szCs w:val="24"/>
              </w:rPr>
              <w:t>扫描参数与图像质量</w:t>
            </w:r>
          </w:p>
        </w:tc>
        <w:tc>
          <w:tcPr>
            <w:tcW w:w="1556" w:type="dxa"/>
            <w:vAlign w:val="center"/>
          </w:tcPr>
          <w:p w14:paraId="6BCDF63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color w:val="000000"/>
                <w:kern w:val="0"/>
                <w:sz w:val="24"/>
                <w:szCs w:val="24"/>
              </w:rPr>
              <w:t>/</w:t>
            </w:r>
          </w:p>
        </w:tc>
        <w:tc>
          <w:tcPr>
            <w:tcW w:w="1200" w:type="dxa"/>
            <w:vAlign w:val="center"/>
          </w:tcPr>
          <w:p w14:paraId="7D584D0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p>
        </w:tc>
        <w:tc>
          <w:tcPr>
            <w:tcW w:w="3173" w:type="dxa"/>
            <w:vAlign w:val="center"/>
          </w:tcPr>
          <w:p w14:paraId="3A7F9ED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val="0"/>
                <w:sz w:val="24"/>
                <w:szCs w:val="24"/>
                <w:lang w:eastAsia="zh-CN"/>
              </w:rPr>
            </w:pPr>
            <w:r>
              <w:rPr>
                <w:rFonts w:hint="eastAsia" w:ascii="仿宋" w:hAnsi="仿宋" w:eastAsia="仿宋" w:cs="仿宋"/>
                <w:b/>
                <w:bCs/>
                <w:color w:val="000000"/>
                <w:kern w:val="0"/>
                <w:sz w:val="24"/>
                <w:szCs w:val="24"/>
              </w:rPr>
              <w:t>/</w:t>
            </w:r>
          </w:p>
        </w:tc>
      </w:tr>
      <w:tr w14:paraId="6B5E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6B293EE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6.1</w:t>
            </w:r>
          </w:p>
        </w:tc>
        <w:tc>
          <w:tcPr>
            <w:tcW w:w="2971" w:type="dxa"/>
            <w:vAlign w:val="center"/>
          </w:tcPr>
          <w:p w14:paraId="626A9A0B">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图像最快重建速度≥70幅/秒</w:t>
            </w:r>
          </w:p>
        </w:tc>
        <w:tc>
          <w:tcPr>
            <w:tcW w:w="1556" w:type="dxa"/>
            <w:vAlign w:val="center"/>
          </w:tcPr>
          <w:p w14:paraId="1F878F5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具备</w:t>
            </w:r>
          </w:p>
        </w:tc>
        <w:tc>
          <w:tcPr>
            <w:tcW w:w="1200" w:type="dxa"/>
            <w:vAlign w:val="center"/>
          </w:tcPr>
          <w:p w14:paraId="20F6C46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1836943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1AD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55B2CD6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6.2</w:t>
            </w:r>
          </w:p>
        </w:tc>
        <w:tc>
          <w:tcPr>
            <w:tcW w:w="2971" w:type="dxa"/>
            <w:vAlign w:val="center"/>
          </w:tcPr>
          <w:p w14:paraId="162F9CAA">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 xml:space="preserve">单圈轴扫最大z轴覆盖长度≥80mm </w:t>
            </w:r>
          </w:p>
        </w:tc>
        <w:tc>
          <w:tcPr>
            <w:tcW w:w="1556" w:type="dxa"/>
            <w:vAlign w:val="center"/>
          </w:tcPr>
          <w:p w14:paraId="524B5F9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具备</w:t>
            </w:r>
          </w:p>
        </w:tc>
        <w:tc>
          <w:tcPr>
            <w:tcW w:w="1200" w:type="dxa"/>
            <w:vAlign w:val="center"/>
          </w:tcPr>
          <w:p w14:paraId="6116A22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0168A86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4B9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04" w:type="dxa"/>
            <w:vAlign w:val="center"/>
          </w:tcPr>
          <w:p w14:paraId="6F99326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6.3</w:t>
            </w:r>
          </w:p>
        </w:tc>
        <w:tc>
          <w:tcPr>
            <w:tcW w:w="2971" w:type="dxa"/>
            <w:vAlign w:val="center"/>
          </w:tcPr>
          <w:p w14:paraId="025DD5AB">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最大扫描螺距≥1.6</w:t>
            </w:r>
          </w:p>
        </w:tc>
        <w:tc>
          <w:tcPr>
            <w:tcW w:w="1556" w:type="dxa"/>
            <w:vAlign w:val="center"/>
          </w:tcPr>
          <w:p w14:paraId="4255D56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具备</w:t>
            </w:r>
          </w:p>
        </w:tc>
        <w:tc>
          <w:tcPr>
            <w:tcW w:w="1200" w:type="dxa"/>
            <w:vAlign w:val="center"/>
          </w:tcPr>
          <w:p w14:paraId="25266DC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34DA4B7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5D3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0A71B6D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bCs/>
                <w:color w:val="000000"/>
                <w:kern w:val="0"/>
                <w:sz w:val="24"/>
                <w:szCs w:val="24"/>
              </w:rPr>
              <w:t>7</w:t>
            </w:r>
          </w:p>
        </w:tc>
        <w:tc>
          <w:tcPr>
            <w:tcW w:w="2971" w:type="dxa"/>
            <w:vAlign w:val="center"/>
          </w:tcPr>
          <w:p w14:paraId="30CFC1C2">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临床应用软件</w:t>
            </w:r>
          </w:p>
        </w:tc>
        <w:tc>
          <w:tcPr>
            <w:tcW w:w="1556" w:type="dxa"/>
            <w:vAlign w:val="center"/>
          </w:tcPr>
          <w:p w14:paraId="5524782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w:t>
            </w:r>
          </w:p>
        </w:tc>
        <w:tc>
          <w:tcPr>
            <w:tcW w:w="1200" w:type="dxa"/>
            <w:vAlign w:val="center"/>
          </w:tcPr>
          <w:p w14:paraId="241F797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rPr>
              <w:t>/</w:t>
            </w:r>
          </w:p>
        </w:tc>
        <w:tc>
          <w:tcPr>
            <w:tcW w:w="3173" w:type="dxa"/>
            <w:vAlign w:val="center"/>
          </w:tcPr>
          <w:p w14:paraId="52AB4FC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val="0"/>
                <w:bCs w:val="0"/>
                <w:sz w:val="24"/>
                <w:szCs w:val="24"/>
                <w:lang w:eastAsia="zh-CN"/>
              </w:rPr>
            </w:pPr>
            <w:r>
              <w:rPr>
                <w:rFonts w:hint="eastAsia" w:ascii="仿宋" w:hAnsi="仿宋" w:eastAsia="仿宋" w:cs="仿宋"/>
                <w:b/>
                <w:bCs/>
                <w:sz w:val="24"/>
                <w:szCs w:val="24"/>
                <w:lang w:val="en-US" w:eastAsia="zh-CN"/>
              </w:rPr>
              <w:t>/</w:t>
            </w:r>
          </w:p>
        </w:tc>
      </w:tr>
      <w:tr w14:paraId="6034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62491B4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7.1</w:t>
            </w:r>
          </w:p>
        </w:tc>
        <w:tc>
          <w:tcPr>
            <w:tcW w:w="2971" w:type="dxa"/>
            <w:vAlign w:val="center"/>
          </w:tcPr>
          <w:p w14:paraId="7178920E">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具备多平面重建（MPR）；</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最大密度投影（MIP）；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最小密度投影（MinP）；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曲面重建（CPR）；</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容积三维重建（VR）；</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区域生长；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表面重建（SSD）；</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提供多种容积三维重建模板；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三维仿真内窥镜显示功能；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图像剪影功能；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电影模式图像浏览功能；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多期增强扫描技术；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具备肥胖病人扫描技术；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具备去除检查床软件；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具备骨去除软件；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具备肺部超低剂量成像；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具备CTA血管造影技术；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CTU尿路造影技术；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造影剂自动跟踪技术；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小剂量团注跟踪测试技术；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具备肿瘤评估软件：具备病灶提取，并计算病灶的大小功能具备VR显示病灶的形态，解剖位置功能；具备随访功能；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具备脂肪分析软件：具备测量皮下脂肪、腹腔脂肪等，并通过不同颜色标记功能；</w:t>
            </w:r>
          </w:p>
          <w:p w14:paraId="0AB681D4">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具备儿科超低剂量成像；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具备成人常规超低剂量成像；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脑出血测量技术；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脑容积测量技术；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具备心脏分析软件；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具备心脏分离功能；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具备心脏血池自动去除功能；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具备冠状动脉束一键提取功能；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具备智能识别心脏长轴位功能：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具备智能识别心脏短轴位功能；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具备心脏投影角度显示功能；具备冠状动脉最佳平面自动显示功能；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最快时间分辨率≤24ms；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具备胸痛三联专用分析：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具备胸痛三联征一站式扫描分析功能；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具备脑卒中分析：具备病灶识别及测量功能；具备缺血性脑卒中一站式联合扫描分析功能；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具备肝脏分析功能：具备肝脏分割、分段、肝组织提取，肝动脉、肝静脉、门静脉血管的提取；具备多期相图像的融合;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具备CT能谱成像技术；具备物质浓度测定功能；具备虚拟平扫功能；具备单能量图像分析功能；</w:t>
            </w:r>
          </w:p>
        </w:tc>
        <w:tc>
          <w:tcPr>
            <w:tcW w:w="1556" w:type="dxa"/>
            <w:vAlign w:val="center"/>
          </w:tcPr>
          <w:p w14:paraId="2480AB1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w:t>
            </w:r>
          </w:p>
        </w:tc>
        <w:tc>
          <w:tcPr>
            <w:tcW w:w="1200" w:type="dxa"/>
            <w:vAlign w:val="center"/>
          </w:tcPr>
          <w:p w14:paraId="4C417BE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1F8CF44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65C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42999D8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★7.2</w:t>
            </w:r>
          </w:p>
        </w:tc>
        <w:tc>
          <w:tcPr>
            <w:tcW w:w="2971" w:type="dxa"/>
            <w:vAlign w:val="center"/>
          </w:tcPr>
          <w:p w14:paraId="2EBFA715">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能谱基物质分离种类（提供原厂工作站操作视频证明，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556" w:type="dxa"/>
            <w:vAlign w:val="center"/>
          </w:tcPr>
          <w:p w14:paraId="71B30FD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rPr>
              <w:t>≥5种</w:t>
            </w:r>
          </w:p>
        </w:tc>
        <w:tc>
          <w:tcPr>
            <w:tcW w:w="1200" w:type="dxa"/>
            <w:vAlign w:val="center"/>
          </w:tcPr>
          <w:p w14:paraId="534FDC7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173" w:type="dxa"/>
            <w:vAlign w:val="center"/>
          </w:tcPr>
          <w:p w14:paraId="54524FB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rPr>
              <w:t>P≥15种，得5分；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15种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P≥10种，得3分；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P≥5种，得1分；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5种，不得分</w:t>
            </w:r>
            <w:r>
              <w:rPr>
                <w:rFonts w:hint="eastAsia" w:ascii="仿宋" w:hAnsi="仿宋" w:eastAsia="仿宋" w:cs="仿宋"/>
                <w:color w:val="000000"/>
                <w:kern w:val="0"/>
                <w:sz w:val="24"/>
                <w:szCs w:val="24"/>
                <w:lang w:eastAsia="zh-CN"/>
              </w:rPr>
              <w:t>。</w:t>
            </w:r>
          </w:p>
        </w:tc>
      </w:tr>
      <w:tr w14:paraId="0789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292AD5C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7.3</w:t>
            </w:r>
          </w:p>
        </w:tc>
        <w:tc>
          <w:tcPr>
            <w:tcW w:w="2971" w:type="dxa"/>
            <w:vAlign w:val="center"/>
          </w:tcPr>
          <w:p w14:paraId="52A98AC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具备基物质-肌肉分析功能（提供原厂工作站操作视频证明，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556" w:type="dxa"/>
            <w:vAlign w:val="center"/>
          </w:tcPr>
          <w:p w14:paraId="61D0FBC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具备</w:t>
            </w:r>
          </w:p>
        </w:tc>
        <w:tc>
          <w:tcPr>
            <w:tcW w:w="1200" w:type="dxa"/>
            <w:vAlign w:val="center"/>
          </w:tcPr>
          <w:p w14:paraId="7AE1131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239DD65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E91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70098D3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7.4</w:t>
            </w:r>
          </w:p>
        </w:tc>
        <w:tc>
          <w:tcPr>
            <w:tcW w:w="2971" w:type="dxa"/>
            <w:vAlign w:val="center"/>
          </w:tcPr>
          <w:p w14:paraId="5989437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具备基物质-焦磷酸钙分析功能（提供原厂工作站操作视频证明，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556" w:type="dxa"/>
            <w:vAlign w:val="center"/>
          </w:tcPr>
          <w:p w14:paraId="7E5F570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w:t>
            </w:r>
          </w:p>
        </w:tc>
        <w:tc>
          <w:tcPr>
            <w:tcW w:w="1200" w:type="dxa"/>
            <w:vAlign w:val="center"/>
          </w:tcPr>
          <w:p w14:paraId="335FBD7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435BE53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AE4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6F54D6E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7.5</w:t>
            </w:r>
          </w:p>
        </w:tc>
        <w:tc>
          <w:tcPr>
            <w:tcW w:w="2971" w:type="dxa"/>
            <w:vAlign w:val="center"/>
          </w:tcPr>
          <w:p w14:paraId="49CB766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rPr>
            </w:pPr>
            <w:r>
              <w:rPr>
                <w:rFonts w:hint="eastAsia" w:ascii="仿宋" w:hAnsi="仿宋" w:eastAsia="仿宋" w:cs="仿宋"/>
                <w:b/>
                <w:bCs/>
                <w:color w:val="000000"/>
                <w:kern w:val="0"/>
                <w:sz w:val="24"/>
                <w:szCs w:val="24"/>
              </w:rPr>
              <w:t>具备基物质-铝分析功能（提供原厂工作站操作视频证明，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556" w:type="dxa"/>
            <w:vAlign w:val="center"/>
          </w:tcPr>
          <w:p w14:paraId="738F373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w:t>
            </w:r>
          </w:p>
        </w:tc>
        <w:tc>
          <w:tcPr>
            <w:tcW w:w="1200" w:type="dxa"/>
            <w:vAlign w:val="center"/>
          </w:tcPr>
          <w:p w14:paraId="71D758E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58B4409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4FD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3C9F793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7.6</w:t>
            </w:r>
          </w:p>
        </w:tc>
        <w:tc>
          <w:tcPr>
            <w:tcW w:w="2971" w:type="dxa"/>
            <w:vAlign w:val="center"/>
          </w:tcPr>
          <w:p w14:paraId="770FF0B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rPr>
            </w:pPr>
            <w:r>
              <w:rPr>
                <w:rFonts w:hint="eastAsia" w:ascii="仿宋" w:hAnsi="仿宋" w:eastAsia="仿宋" w:cs="仿宋"/>
                <w:b/>
                <w:bCs/>
                <w:color w:val="000000"/>
                <w:kern w:val="0"/>
                <w:sz w:val="24"/>
                <w:szCs w:val="24"/>
              </w:rPr>
              <w:t>具备基物质-钡分析功能（提供原厂工作站操作视频证明，</w:t>
            </w:r>
            <w:r>
              <w:rPr>
                <w:rFonts w:hint="eastAsia" w:ascii="仿宋" w:hAnsi="仿宋" w:eastAsia="仿宋" w:cs="仿宋"/>
                <w:b/>
                <w:bCs/>
                <w:color w:val="000000"/>
                <w:kern w:val="0"/>
                <w:sz w:val="24"/>
                <w:szCs w:val="24"/>
                <w:lang w:eastAsia="zh-CN"/>
              </w:rPr>
              <w:t>要求视频来源为实际装机医院或测试医院，并提供医院名称</w:t>
            </w:r>
            <w:r>
              <w:rPr>
                <w:rFonts w:hint="eastAsia" w:ascii="仿宋" w:hAnsi="仿宋" w:eastAsia="仿宋" w:cs="仿宋"/>
                <w:b/>
                <w:bCs/>
                <w:color w:val="000000"/>
                <w:kern w:val="0"/>
                <w:sz w:val="24"/>
                <w:szCs w:val="24"/>
              </w:rPr>
              <w:t>）</w:t>
            </w:r>
          </w:p>
        </w:tc>
        <w:tc>
          <w:tcPr>
            <w:tcW w:w="1556" w:type="dxa"/>
            <w:vAlign w:val="center"/>
          </w:tcPr>
          <w:p w14:paraId="4462D68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w:t>
            </w:r>
          </w:p>
        </w:tc>
        <w:tc>
          <w:tcPr>
            <w:tcW w:w="1200" w:type="dxa"/>
            <w:vAlign w:val="center"/>
          </w:tcPr>
          <w:p w14:paraId="18787C6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3173" w:type="dxa"/>
            <w:vAlign w:val="center"/>
          </w:tcPr>
          <w:p w14:paraId="7181B03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满足得</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FF1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6096B6F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8</w:t>
            </w:r>
          </w:p>
        </w:tc>
        <w:tc>
          <w:tcPr>
            <w:tcW w:w="2971" w:type="dxa"/>
            <w:vAlign w:val="center"/>
          </w:tcPr>
          <w:p w14:paraId="7DFE99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rPr>
            </w:pPr>
            <w:r>
              <w:rPr>
                <w:rFonts w:hint="eastAsia" w:ascii="仿宋" w:hAnsi="仿宋" w:eastAsia="仿宋" w:cs="仿宋"/>
                <w:b/>
                <w:bCs/>
                <w:color w:val="000000"/>
                <w:kern w:val="0"/>
                <w:sz w:val="24"/>
                <w:szCs w:val="24"/>
              </w:rPr>
              <w:t>使用年限要求</w:t>
            </w:r>
          </w:p>
        </w:tc>
        <w:tc>
          <w:tcPr>
            <w:tcW w:w="1556" w:type="dxa"/>
            <w:vAlign w:val="center"/>
          </w:tcPr>
          <w:p w14:paraId="7E0BC26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rPr>
              <w:t>/</w:t>
            </w:r>
            <w:r>
              <w:rPr>
                <w:rFonts w:hint="eastAsia" w:ascii="仿宋" w:hAnsi="仿宋" w:eastAsia="仿宋" w:cs="仿宋"/>
                <w:b/>
                <w:bCs/>
                <w:color w:val="000000"/>
                <w:kern w:val="0"/>
                <w:sz w:val="24"/>
                <w:szCs w:val="24"/>
              </w:rPr>
              <w:t>　</w:t>
            </w:r>
          </w:p>
        </w:tc>
        <w:tc>
          <w:tcPr>
            <w:tcW w:w="1200" w:type="dxa"/>
            <w:vAlign w:val="center"/>
          </w:tcPr>
          <w:p w14:paraId="5A90BB3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rPr>
              <w:t>/</w:t>
            </w:r>
          </w:p>
        </w:tc>
        <w:tc>
          <w:tcPr>
            <w:tcW w:w="3173" w:type="dxa"/>
            <w:vAlign w:val="center"/>
          </w:tcPr>
          <w:p w14:paraId="3FF155D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color w:val="000000"/>
                <w:kern w:val="0"/>
                <w:sz w:val="24"/>
                <w:szCs w:val="24"/>
              </w:rPr>
              <w:t>/</w:t>
            </w:r>
          </w:p>
        </w:tc>
      </w:tr>
      <w:tr w14:paraId="45BE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58EAFFF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★8.1</w:t>
            </w:r>
          </w:p>
        </w:tc>
        <w:tc>
          <w:tcPr>
            <w:tcW w:w="2971" w:type="dxa"/>
            <w:vAlign w:val="center"/>
          </w:tcPr>
          <w:p w14:paraId="462A81C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rPr>
            </w:pPr>
            <w:r>
              <w:rPr>
                <w:rFonts w:hint="eastAsia" w:ascii="仿宋" w:hAnsi="仿宋" w:eastAsia="仿宋" w:cs="仿宋"/>
                <w:color w:val="000000"/>
                <w:kern w:val="0"/>
                <w:sz w:val="24"/>
                <w:szCs w:val="24"/>
              </w:rPr>
              <w:t>所投产品使用年限，以设备铭牌为准:</w:t>
            </w:r>
          </w:p>
        </w:tc>
        <w:tc>
          <w:tcPr>
            <w:tcW w:w="1556" w:type="dxa"/>
            <w:vAlign w:val="center"/>
          </w:tcPr>
          <w:p w14:paraId="178F27D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≥8年</w:t>
            </w:r>
          </w:p>
        </w:tc>
        <w:tc>
          <w:tcPr>
            <w:tcW w:w="1200" w:type="dxa"/>
            <w:vAlign w:val="center"/>
          </w:tcPr>
          <w:p w14:paraId="61D7CD6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173" w:type="dxa"/>
            <w:vAlign w:val="center"/>
          </w:tcPr>
          <w:p w14:paraId="02A3CF5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P≥15年，得5分；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15年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P≥10年，得3分；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10年</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P≥8年，得1分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8年，不得分</w:t>
            </w:r>
            <w:r>
              <w:rPr>
                <w:rFonts w:hint="eastAsia" w:ascii="仿宋" w:hAnsi="仿宋" w:eastAsia="仿宋" w:cs="仿宋"/>
                <w:color w:val="000000"/>
                <w:kern w:val="0"/>
                <w:sz w:val="24"/>
                <w:szCs w:val="24"/>
                <w:lang w:eastAsia="zh-CN"/>
              </w:rPr>
              <w:t>。</w:t>
            </w:r>
          </w:p>
        </w:tc>
      </w:tr>
      <w:tr w14:paraId="3C18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09F5298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▲9</w:t>
            </w:r>
          </w:p>
        </w:tc>
        <w:tc>
          <w:tcPr>
            <w:tcW w:w="2971" w:type="dxa"/>
            <w:vAlign w:val="center"/>
          </w:tcPr>
          <w:p w14:paraId="1445A61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auto"/>
                <w:sz w:val="24"/>
                <w:szCs w:val="24"/>
              </w:rPr>
            </w:pPr>
            <w:r>
              <w:rPr>
                <w:rFonts w:hint="eastAsia" w:ascii="仿宋" w:hAnsi="仿宋" w:eastAsia="仿宋" w:cs="仿宋"/>
                <w:b/>
                <w:bCs/>
                <w:kern w:val="0"/>
                <w:sz w:val="24"/>
                <w:szCs w:val="24"/>
              </w:rPr>
              <w:t>配置要求</w:t>
            </w:r>
          </w:p>
        </w:tc>
        <w:tc>
          <w:tcPr>
            <w:tcW w:w="1556" w:type="dxa"/>
            <w:vAlign w:val="center"/>
          </w:tcPr>
          <w:p w14:paraId="3485FAC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kern w:val="0"/>
                <w:sz w:val="24"/>
                <w:szCs w:val="24"/>
              </w:rPr>
              <w:t>/</w:t>
            </w:r>
          </w:p>
        </w:tc>
        <w:tc>
          <w:tcPr>
            <w:tcW w:w="1200" w:type="dxa"/>
            <w:vAlign w:val="center"/>
          </w:tcPr>
          <w:p w14:paraId="619951F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c>
          <w:tcPr>
            <w:tcW w:w="3173" w:type="dxa"/>
            <w:vAlign w:val="center"/>
          </w:tcPr>
          <w:p w14:paraId="46F37A0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r>
      <w:tr w14:paraId="55BA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4115959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9.1</w:t>
            </w:r>
          </w:p>
        </w:tc>
        <w:tc>
          <w:tcPr>
            <w:tcW w:w="2971" w:type="dxa"/>
            <w:vAlign w:val="center"/>
          </w:tcPr>
          <w:p w14:paraId="6FB0EDC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kern w:val="0"/>
                <w:sz w:val="24"/>
                <w:szCs w:val="24"/>
              </w:rPr>
              <w:t>X射线计算机体层摄影设备（128排及以上）：1套。 </w:t>
            </w:r>
          </w:p>
        </w:tc>
        <w:tc>
          <w:tcPr>
            <w:tcW w:w="1556" w:type="dxa"/>
            <w:vAlign w:val="center"/>
          </w:tcPr>
          <w:p w14:paraId="2244E6B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eastAsia="zh-CN"/>
              </w:rPr>
            </w:pPr>
            <w:r>
              <w:rPr>
                <w:rFonts w:hint="eastAsia" w:ascii="仿宋" w:hAnsi="仿宋" w:eastAsia="仿宋" w:cs="仿宋"/>
                <w:b/>
                <w:bCs/>
                <w:kern w:val="0"/>
                <w:sz w:val="24"/>
                <w:szCs w:val="24"/>
              </w:rPr>
              <w:t>具备</w:t>
            </w:r>
          </w:p>
        </w:tc>
        <w:tc>
          <w:tcPr>
            <w:tcW w:w="1200" w:type="dxa"/>
            <w:vAlign w:val="center"/>
          </w:tcPr>
          <w:p w14:paraId="498BDA1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c>
          <w:tcPr>
            <w:tcW w:w="3173" w:type="dxa"/>
            <w:vAlign w:val="center"/>
          </w:tcPr>
          <w:p w14:paraId="75273E3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w:t>
            </w:r>
          </w:p>
        </w:tc>
      </w:tr>
      <w:tr w14:paraId="165A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1B3DCA1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9.2</w:t>
            </w:r>
          </w:p>
        </w:tc>
        <w:tc>
          <w:tcPr>
            <w:tcW w:w="2971" w:type="dxa"/>
            <w:vAlign w:val="center"/>
          </w:tcPr>
          <w:p w14:paraId="66A2528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kern w:val="0"/>
                <w:sz w:val="24"/>
                <w:szCs w:val="24"/>
              </w:rPr>
              <w:t>协助医院完成PACS接入。 </w:t>
            </w:r>
          </w:p>
        </w:tc>
        <w:tc>
          <w:tcPr>
            <w:tcW w:w="1556" w:type="dxa"/>
            <w:vAlign w:val="center"/>
          </w:tcPr>
          <w:p w14:paraId="59B7B56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kern w:val="0"/>
                <w:sz w:val="24"/>
                <w:szCs w:val="24"/>
              </w:rPr>
              <w:t>具备</w:t>
            </w:r>
          </w:p>
        </w:tc>
        <w:tc>
          <w:tcPr>
            <w:tcW w:w="1200" w:type="dxa"/>
            <w:vAlign w:val="center"/>
          </w:tcPr>
          <w:p w14:paraId="487D0E4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kern w:val="0"/>
                <w:sz w:val="24"/>
                <w:szCs w:val="24"/>
              </w:rPr>
              <w:t>/</w:t>
            </w:r>
          </w:p>
        </w:tc>
        <w:tc>
          <w:tcPr>
            <w:tcW w:w="3173" w:type="dxa"/>
            <w:vAlign w:val="center"/>
          </w:tcPr>
          <w:p w14:paraId="1BEA3CB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lang w:val="en-US" w:eastAsia="zh-CN"/>
              </w:rPr>
              <w:t>/</w:t>
            </w:r>
          </w:p>
        </w:tc>
      </w:tr>
      <w:tr w14:paraId="3309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52EAFBF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9.3</w:t>
            </w:r>
          </w:p>
        </w:tc>
        <w:tc>
          <w:tcPr>
            <w:tcW w:w="2971" w:type="dxa"/>
            <w:vAlign w:val="center"/>
          </w:tcPr>
          <w:p w14:paraId="54DD623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高压注射器1套。</w:t>
            </w:r>
          </w:p>
        </w:tc>
        <w:tc>
          <w:tcPr>
            <w:tcW w:w="1556" w:type="dxa"/>
            <w:vAlign w:val="center"/>
          </w:tcPr>
          <w:p w14:paraId="73C1CF1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具备</w:t>
            </w:r>
          </w:p>
        </w:tc>
        <w:tc>
          <w:tcPr>
            <w:tcW w:w="1200" w:type="dxa"/>
            <w:vAlign w:val="center"/>
          </w:tcPr>
          <w:p w14:paraId="242D430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3173" w:type="dxa"/>
            <w:vAlign w:val="center"/>
          </w:tcPr>
          <w:p w14:paraId="49D63B0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w:t>
            </w:r>
          </w:p>
        </w:tc>
      </w:tr>
      <w:tr w14:paraId="579A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0BF41C9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default" w:ascii="仿宋" w:hAnsi="仿宋" w:eastAsia="仿宋" w:cs="仿宋"/>
                <w:b/>
                <w:bCs/>
                <w:kern w:val="0"/>
                <w:sz w:val="24"/>
                <w:szCs w:val="24"/>
                <w:lang w:val="en-US"/>
              </w:rPr>
            </w:pPr>
            <w:r>
              <w:rPr>
                <w:rFonts w:hint="eastAsia" w:ascii="仿宋" w:hAnsi="仿宋" w:eastAsia="仿宋" w:cs="仿宋"/>
                <w:b/>
                <w:bCs/>
                <w:kern w:val="0"/>
                <w:sz w:val="24"/>
                <w:szCs w:val="24"/>
                <w:lang w:val="en-US" w:eastAsia="zh-CN"/>
              </w:rPr>
              <w:t>10</w:t>
            </w:r>
          </w:p>
        </w:tc>
        <w:tc>
          <w:tcPr>
            <w:tcW w:w="2971" w:type="dxa"/>
            <w:vAlign w:val="center"/>
          </w:tcPr>
          <w:p w14:paraId="1657C37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保修要求</w:t>
            </w:r>
          </w:p>
        </w:tc>
        <w:tc>
          <w:tcPr>
            <w:tcW w:w="1556" w:type="dxa"/>
            <w:vAlign w:val="center"/>
          </w:tcPr>
          <w:p w14:paraId="37907AF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c>
          <w:tcPr>
            <w:tcW w:w="1200" w:type="dxa"/>
            <w:vAlign w:val="center"/>
          </w:tcPr>
          <w:p w14:paraId="7EA18D2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w:t>
            </w:r>
          </w:p>
        </w:tc>
        <w:tc>
          <w:tcPr>
            <w:tcW w:w="3173" w:type="dxa"/>
            <w:vAlign w:val="center"/>
          </w:tcPr>
          <w:p w14:paraId="538635C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kern w:val="0"/>
                <w:sz w:val="24"/>
                <w:szCs w:val="24"/>
              </w:rPr>
              <w:t>/</w:t>
            </w:r>
          </w:p>
        </w:tc>
      </w:tr>
      <w:tr w14:paraId="03CA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21A546D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10.1</w:t>
            </w:r>
          </w:p>
        </w:tc>
        <w:tc>
          <w:tcPr>
            <w:tcW w:w="2971" w:type="dxa"/>
            <w:vAlign w:val="center"/>
          </w:tcPr>
          <w:p w14:paraId="658459D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整机免费原厂质保≥3年（不足3年视为投标无效</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投标价格含整机原厂质保≥3年</w:t>
            </w:r>
            <w:r>
              <w:rPr>
                <w:rFonts w:hint="eastAsia" w:ascii="仿宋" w:hAnsi="仿宋" w:eastAsia="仿宋" w:cs="仿宋"/>
                <w:b/>
                <w:bCs/>
                <w:kern w:val="0"/>
                <w:sz w:val="24"/>
                <w:szCs w:val="24"/>
              </w:rPr>
              <w:t>）</w:t>
            </w:r>
          </w:p>
        </w:tc>
        <w:tc>
          <w:tcPr>
            <w:tcW w:w="1556" w:type="dxa"/>
            <w:vAlign w:val="center"/>
          </w:tcPr>
          <w:p w14:paraId="51BEA68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color w:val="auto"/>
                <w:kern w:val="0"/>
                <w:sz w:val="24"/>
                <w:szCs w:val="24"/>
                <w:lang w:val="en-US" w:eastAsia="zh-CN"/>
              </w:rPr>
              <w:t>具备</w:t>
            </w:r>
          </w:p>
        </w:tc>
        <w:tc>
          <w:tcPr>
            <w:tcW w:w="1200" w:type="dxa"/>
            <w:vAlign w:val="center"/>
          </w:tcPr>
          <w:p w14:paraId="12D3C68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w:t>
            </w:r>
          </w:p>
        </w:tc>
        <w:tc>
          <w:tcPr>
            <w:tcW w:w="3173" w:type="dxa"/>
            <w:vAlign w:val="center"/>
          </w:tcPr>
          <w:p w14:paraId="6DCBEB2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w:t>
            </w:r>
          </w:p>
        </w:tc>
      </w:tr>
      <w:tr w14:paraId="6873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vAlign w:val="center"/>
          </w:tcPr>
          <w:p w14:paraId="1E378CF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kern w:val="0"/>
                <w:sz w:val="24"/>
                <w:szCs w:val="24"/>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kern w:val="0"/>
                <w:sz w:val="24"/>
                <w:szCs w:val="24"/>
                <w:lang w:val="en-US" w:eastAsia="zh-CN"/>
              </w:rPr>
              <w:t>10.2</w:t>
            </w:r>
          </w:p>
        </w:tc>
        <w:tc>
          <w:tcPr>
            <w:tcW w:w="2971" w:type="dxa"/>
            <w:vAlign w:val="center"/>
          </w:tcPr>
          <w:p w14:paraId="2CDB33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val="0"/>
                <w:bCs w:val="0"/>
                <w:i w:val="0"/>
                <w:iCs w:val="0"/>
                <w:caps w:val="0"/>
                <w:spacing w:val="0"/>
                <w:kern w:val="0"/>
                <w:sz w:val="24"/>
                <w:szCs w:val="24"/>
                <w:shd w:val="clear"/>
              </w:rPr>
              <w:t>原厂保修</w:t>
            </w:r>
            <w:r>
              <w:rPr>
                <w:rFonts w:hint="eastAsia" w:ascii="仿宋" w:hAnsi="仿宋" w:eastAsia="仿宋" w:cs="仿宋"/>
                <w:b w:val="0"/>
                <w:bCs w:val="0"/>
                <w:kern w:val="0"/>
                <w:sz w:val="24"/>
                <w:szCs w:val="24"/>
              </w:rPr>
              <w:t>每增加1年得2分，最多得4分</w:t>
            </w:r>
          </w:p>
        </w:tc>
        <w:tc>
          <w:tcPr>
            <w:tcW w:w="1556" w:type="dxa"/>
            <w:vAlign w:val="center"/>
          </w:tcPr>
          <w:p w14:paraId="160C090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val="0"/>
                <w:bCs w:val="0"/>
                <w:color w:val="auto"/>
                <w:kern w:val="0"/>
                <w:sz w:val="24"/>
                <w:szCs w:val="24"/>
                <w:lang w:val="en-US" w:eastAsia="zh-CN"/>
              </w:rPr>
              <w:t>/</w:t>
            </w:r>
          </w:p>
        </w:tc>
        <w:tc>
          <w:tcPr>
            <w:tcW w:w="1200" w:type="dxa"/>
            <w:vAlign w:val="center"/>
          </w:tcPr>
          <w:p w14:paraId="4933C19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sz w:val="24"/>
                <w:szCs w:val="24"/>
              </w:rPr>
              <w:t>4</w:t>
            </w:r>
          </w:p>
        </w:tc>
        <w:tc>
          <w:tcPr>
            <w:tcW w:w="3173" w:type="dxa"/>
            <w:vAlign w:val="center"/>
          </w:tcPr>
          <w:p w14:paraId="5FA6E7E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kern w:val="0"/>
                <w:sz w:val="24"/>
                <w:szCs w:val="24"/>
              </w:rPr>
            </w:pPr>
            <w:r>
              <w:rPr>
                <w:rFonts w:hint="eastAsia" w:ascii="仿宋" w:hAnsi="仿宋" w:eastAsia="仿宋" w:cs="仿宋"/>
                <w:b w:val="0"/>
                <w:bCs w:val="0"/>
                <w:color w:val="auto"/>
                <w:kern w:val="0"/>
                <w:sz w:val="24"/>
                <w:szCs w:val="24"/>
              </w:rPr>
              <w:t>每增加1年得2分，最多得4分</w:t>
            </w:r>
            <w:r>
              <w:rPr>
                <w:rFonts w:hint="eastAsia" w:ascii="仿宋" w:hAnsi="仿宋" w:eastAsia="仿宋" w:cs="仿宋"/>
                <w:b w:val="0"/>
                <w:bCs w:val="0"/>
                <w:color w:val="auto"/>
                <w:kern w:val="0"/>
                <w:sz w:val="24"/>
                <w:szCs w:val="24"/>
                <w:lang w:eastAsia="zh-CN"/>
              </w:rPr>
              <w:t>。</w:t>
            </w:r>
          </w:p>
        </w:tc>
      </w:tr>
    </w:tbl>
    <w:p w14:paraId="7B665615">
      <w:pPr>
        <w:rPr>
          <w:rFonts w:hint="eastAsia" w:ascii="仿宋" w:hAnsi="仿宋" w:eastAsia="仿宋"/>
          <w:b/>
          <w:bCs/>
          <w:sz w:val="32"/>
          <w:szCs w:val="32"/>
        </w:rPr>
      </w:pPr>
    </w:p>
    <w:p w14:paraId="68FB1667">
      <w:pPr>
        <w:adjustRightInd w:val="0"/>
        <w:snapToGrid w:val="0"/>
        <w:spacing w:before="157" w:beforeLines="50" w:after="157" w:afterLines="50" w:line="460" w:lineRule="exact"/>
        <w:ind w:firstLine="562" w:firstLineChars="200"/>
        <w:rPr>
          <w:rFonts w:ascii="仿宋" w:hAnsi="仿宋" w:eastAsia="仿宋"/>
          <w:b/>
          <w:bCs/>
          <w:sz w:val="32"/>
          <w:szCs w:val="32"/>
        </w:rPr>
      </w:pPr>
      <w:r>
        <w:rPr>
          <w:rFonts w:hint="eastAsia" w:ascii="仿宋" w:hAnsi="仿宋" w:eastAsia="仿宋" w:cs="仿宋"/>
          <w:b/>
          <w:bCs/>
          <w:color w:val="auto"/>
          <w:kern w:val="2"/>
          <w:sz w:val="28"/>
          <w:szCs w:val="28"/>
          <w:lang w:val="en-US" w:eastAsia="zh-CN" w:bidi="ar-SA"/>
        </w:rPr>
        <w:t>注：部分评分项需采用视频演示（MP4、avi或rmvb格式，PPT、图片演示不得分），</w:t>
      </w:r>
      <w:r>
        <w:rPr>
          <w:rFonts w:hint="eastAsia" w:ascii="仿宋" w:hAnsi="仿宋" w:eastAsia="仿宋" w:cs="仿宋"/>
          <w:b/>
          <w:bCs/>
          <w:i w:val="0"/>
          <w:iCs w:val="0"/>
          <w:caps w:val="0"/>
          <w:color w:val="auto"/>
          <w:spacing w:val="0"/>
          <w:sz w:val="28"/>
          <w:szCs w:val="28"/>
          <w:shd w:val="clear"/>
        </w:rPr>
        <w:t>单条款的视频演示时长不超过2分钟，文件</w:t>
      </w:r>
      <w:r>
        <w:rPr>
          <w:rFonts w:hint="eastAsia" w:ascii="仿宋" w:hAnsi="仿宋" w:eastAsia="仿宋" w:cs="仿宋"/>
          <w:b/>
          <w:bCs/>
          <w:i w:val="0"/>
          <w:iCs w:val="0"/>
          <w:caps w:val="0"/>
          <w:color w:val="auto"/>
          <w:spacing w:val="0"/>
          <w:sz w:val="28"/>
          <w:szCs w:val="28"/>
          <w:shd w:val="clear"/>
          <w:lang w:val="en-US" w:eastAsia="zh-CN"/>
        </w:rPr>
        <w:t>名</w:t>
      </w:r>
      <w:r>
        <w:rPr>
          <w:rFonts w:hint="eastAsia" w:ascii="仿宋" w:hAnsi="仿宋" w:eastAsia="仿宋" w:cs="仿宋"/>
          <w:b/>
          <w:bCs/>
          <w:i w:val="0"/>
          <w:iCs w:val="0"/>
          <w:caps w:val="0"/>
          <w:color w:val="auto"/>
          <w:spacing w:val="0"/>
          <w:sz w:val="28"/>
          <w:szCs w:val="28"/>
          <w:shd w:val="clear"/>
        </w:rPr>
        <w:t>请以条目的对应编号命名</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lang w:val="en-US" w:eastAsia="zh-CN"/>
        </w:rPr>
        <w:t>如7.2为一个视频、7.3为一个视频</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rPr>
        <w:t>。</w:t>
      </w:r>
      <w:r>
        <w:rPr>
          <w:rFonts w:hint="eastAsia" w:ascii="仿宋" w:hAnsi="仿宋" w:eastAsia="仿宋" w:cs="仿宋"/>
          <w:b/>
          <w:bCs/>
          <w:color w:val="auto"/>
          <w:sz w:val="28"/>
          <w:szCs w:val="28"/>
          <w:lang w:bidi="ar-SA"/>
        </w:rPr>
        <w:t>演示U盘或光盘应当密封单独包装并在包装上标注演示U盘或演示光盘、项目名称、标项、供应商名称并加盖公章</w:t>
      </w:r>
      <w:r>
        <w:rPr>
          <w:rFonts w:hint="eastAsia" w:ascii="仿宋" w:hAnsi="仿宋" w:eastAsia="仿宋" w:cs="仿宋"/>
          <w:b/>
          <w:bCs/>
          <w:color w:val="auto"/>
          <w:kern w:val="2"/>
          <w:sz w:val="28"/>
          <w:szCs w:val="28"/>
          <w:lang w:val="en-US" w:eastAsia="zh-CN" w:bidi="ar-SA"/>
        </w:rPr>
        <w:t>，在投标截止时间前送达指定地点</w:t>
      </w:r>
      <w:r>
        <w:rPr>
          <w:rFonts w:hint="eastAsia" w:ascii="仿宋" w:hAnsi="仿宋" w:eastAsia="仿宋" w:cs="仿宋"/>
          <w:b/>
          <w:bCs/>
          <w:color w:val="auto"/>
          <w:sz w:val="28"/>
          <w:szCs w:val="28"/>
          <w:lang w:bidi="ar-SA"/>
        </w:rPr>
        <w:t>。</w:t>
      </w:r>
      <w:r>
        <w:rPr>
          <w:rFonts w:hint="eastAsia" w:ascii="仿宋" w:hAnsi="仿宋" w:eastAsia="仿宋" w:cs="仿宋"/>
          <w:b/>
          <w:bCs/>
          <w:color w:val="auto"/>
          <w:kern w:val="2"/>
          <w:sz w:val="28"/>
          <w:szCs w:val="28"/>
          <w:lang w:val="en-US" w:eastAsia="zh-CN" w:bidi="ar-SA"/>
        </w:rPr>
        <w:t>供应商对其录制的视频负责，应采取常规的MP4、avi或rmvb格式录制，确保常规的播放器能正常播放，如无法播放由供应商自行承担责任。评标委员会根据演示视频文件的情况进行打分。</w:t>
      </w:r>
      <w:r>
        <w:rPr>
          <w:rFonts w:hint="eastAsia" w:ascii="仿宋" w:hAnsi="仿宋" w:eastAsia="仿宋"/>
          <w:b/>
          <w:bCs/>
          <w:sz w:val="32"/>
          <w:szCs w:val="32"/>
        </w:rPr>
        <w:br w:type="page"/>
      </w:r>
    </w:p>
    <w:p w14:paraId="1C1F9463">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left"/>
        <w:textAlignment w:val="auto"/>
        <w:rPr>
          <w:rFonts w:ascii="仿宋" w:hAnsi="仿宋" w:eastAsia="仿宋" w:cs="仿宋_GB2312"/>
          <w:b/>
          <w:bCs/>
          <w:kern w:val="0"/>
          <w:sz w:val="32"/>
          <w:szCs w:val="32"/>
          <w:highlight w:val="none"/>
          <w:lang w:bidi="ar"/>
        </w:rPr>
      </w:pPr>
      <w:r>
        <w:rPr>
          <w:rFonts w:hint="eastAsia" w:ascii="仿宋" w:hAnsi="仿宋" w:eastAsia="仿宋" w:cs="仿宋_GB2312"/>
          <w:b/>
          <w:bCs/>
          <w:kern w:val="0"/>
          <w:sz w:val="32"/>
          <w:szCs w:val="32"/>
          <w:lang w:bidi="ar"/>
        </w:rPr>
        <w:t>标项</w:t>
      </w:r>
      <w:r>
        <w:rPr>
          <w:rFonts w:hint="eastAsia" w:ascii="仿宋" w:hAnsi="仿宋" w:eastAsia="仿宋" w:cs="仿宋_GB2312"/>
          <w:b/>
          <w:bCs/>
          <w:kern w:val="0"/>
          <w:sz w:val="32"/>
          <w:szCs w:val="32"/>
          <w:lang w:val="en-US" w:eastAsia="zh-CN" w:bidi="ar"/>
        </w:rPr>
        <w:t>7</w:t>
      </w:r>
      <w:r>
        <w:rPr>
          <w:rFonts w:hint="eastAsia" w:ascii="仿宋" w:hAnsi="仿宋" w:eastAsia="仿宋" w:cs="仿宋_GB2312"/>
          <w:b/>
          <w:bCs/>
          <w:kern w:val="0"/>
          <w:sz w:val="32"/>
          <w:szCs w:val="32"/>
          <w:lang w:eastAsia="zh-CN" w:bidi="ar"/>
        </w:rPr>
        <w:t>：</w:t>
      </w:r>
      <w:r>
        <w:rPr>
          <w:rFonts w:hint="eastAsia" w:ascii="仿宋" w:hAnsi="仿宋" w:eastAsia="仿宋" w:cs="仿宋_GB2312"/>
          <w:b/>
          <w:bCs/>
          <w:kern w:val="0"/>
          <w:sz w:val="32"/>
          <w:szCs w:val="32"/>
          <w:highlight w:val="none"/>
          <w:lang w:bidi="ar"/>
        </w:rPr>
        <w:t>浙江省岱山县第一人民医院-X射线计算机体层摄影设备（128排及以上）</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2008"/>
        <w:gridCol w:w="3090"/>
        <w:gridCol w:w="896"/>
        <w:gridCol w:w="1440"/>
        <w:gridCol w:w="1515"/>
      </w:tblGrid>
      <w:tr w14:paraId="71DCCB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shd w:val="clear" w:color="auto" w:fill="FFFFFF"/>
            <w:tcMar>
              <w:top w:w="75" w:type="dxa"/>
              <w:left w:w="150" w:type="dxa"/>
              <w:bottom w:w="75" w:type="dxa"/>
              <w:right w:w="150" w:type="dxa"/>
            </w:tcMar>
            <w:vAlign w:val="center"/>
          </w:tcPr>
          <w:p w14:paraId="335DC1B4">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2008" w:type="dxa"/>
            <w:tcBorders>
              <w:right w:val="single" w:color="auto" w:sz="4" w:space="0"/>
            </w:tcBorders>
            <w:shd w:val="clear" w:color="auto" w:fill="FFFFFF"/>
            <w:tcMar>
              <w:top w:w="75" w:type="dxa"/>
              <w:left w:w="150" w:type="dxa"/>
              <w:bottom w:w="75" w:type="dxa"/>
              <w:right w:w="150" w:type="dxa"/>
            </w:tcMar>
            <w:vAlign w:val="center"/>
          </w:tcPr>
          <w:p w14:paraId="66C02349">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3090" w:type="dxa"/>
            <w:tcBorders>
              <w:left w:val="single" w:color="auto" w:sz="4" w:space="0"/>
            </w:tcBorders>
            <w:shd w:val="clear" w:color="auto" w:fill="FFFFFF"/>
            <w:tcMar>
              <w:top w:w="75" w:type="dxa"/>
              <w:left w:w="150" w:type="dxa"/>
              <w:bottom w:w="75" w:type="dxa"/>
              <w:right w:w="150" w:type="dxa"/>
            </w:tcMar>
            <w:vAlign w:val="center"/>
          </w:tcPr>
          <w:p w14:paraId="09D50FB1">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896" w:type="dxa"/>
            <w:shd w:val="clear" w:color="auto" w:fill="FFFFFF"/>
            <w:tcMar>
              <w:top w:w="75" w:type="dxa"/>
              <w:left w:w="150" w:type="dxa"/>
              <w:bottom w:w="75" w:type="dxa"/>
              <w:right w:w="150" w:type="dxa"/>
            </w:tcMar>
            <w:vAlign w:val="center"/>
          </w:tcPr>
          <w:p w14:paraId="53DF1C11">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40" w:type="dxa"/>
            <w:shd w:val="clear" w:color="auto" w:fill="FFFFFF"/>
            <w:tcMar>
              <w:top w:w="75" w:type="dxa"/>
              <w:left w:w="150" w:type="dxa"/>
              <w:bottom w:w="75" w:type="dxa"/>
              <w:right w:w="150" w:type="dxa"/>
            </w:tcMar>
            <w:vAlign w:val="center"/>
          </w:tcPr>
          <w:p w14:paraId="64D73E1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58148E70">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515" w:type="dxa"/>
            <w:shd w:val="clear" w:color="auto" w:fill="FFFFFF"/>
            <w:tcMar>
              <w:top w:w="75" w:type="dxa"/>
              <w:left w:w="150" w:type="dxa"/>
              <w:bottom w:w="75" w:type="dxa"/>
              <w:right w:w="150" w:type="dxa"/>
            </w:tcMar>
            <w:vAlign w:val="center"/>
          </w:tcPr>
          <w:p w14:paraId="778B829E">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02CE04E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66DAD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52D98A25">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2008" w:type="dxa"/>
            <w:tcBorders>
              <w:right w:val="single" w:color="auto" w:sz="4" w:space="0"/>
            </w:tcBorders>
            <w:tcMar>
              <w:top w:w="75" w:type="dxa"/>
              <w:left w:w="150" w:type="dxa"/>
              <w:bottom w:w="75" w:type="dxa"/>
              <w:right w:w="150" w:type="dxa"/>
            </w:tcMar>
            <w:vAlign w:val="center"/>
          </w:tcPr>
          <w:p w14:paraId="637E4D3A">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浙江省岱山县第一人民医院</w:t>
            </w:r>
          </w:p>
        </w:tc>
        <w:tc>
          <w:tcPr>
            <w:tcW w:w="3090" w:type="dxa"/>
            <w:tcBorders>
              <w:left w:val="single" w:color="auto" w:sz="4" w:space="0"/>
            </w:tcBorders>
            <w:tcMar>
              <w:top w:w="75" w:type="dxa"/>
              <w:left w:w="150" w:type="dxa"/>
              <w:bottom w:w="75" w:type="dxa"/>
              <w:right w:w="150" w:type="dxa"/>
            </w:tcMar>
            <w:vAlign w:val="center"/>
          </w:tcPr>
          <w:p w14:paraId="607312CF">
            <w:pPr>
              <w:widowControl/>
              <w:jc w:val="center"/>
              <w:rPr>
                <w:rFonts w:hint="eastAsia"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X射线计算机体层摄影设备（128排及以上）</w:t>
            </w:r>
          </w:p>
        </w:tc>
        <w:tc>
          <w:tcPr>
            <w:tcW w:w="896" w:type="dxa"/>
            <w:tcMar>
              <w:top w:w="75" w:type="dxa"/>
              <w:left w:w="150" w:type="dxa"/>
              <w:bottom w:w="75" w:type="dxa"/>
              <w:right w:w="150" w:type="dxa"/>
            </w:tcMar>
            <w:vAlign w:val="center"/>
          </w:tcPr>
          <w:p w14:paraId="5FB5B68E">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0B425BF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1200</w:t>
            </w:r>
          </w:p>
        </w:tc>
        <w:tc>
          <w:tcPr>
            <w:tcW w:w="1515" w:type="dxa"/>
            <w:tcMar>
              <w:top w:w="75" w:type="dxa"/>
              <w:left w:w="150" w:type="dxa"/>
              <w:bottom w:w="75" w:type="dxa"/>
              <w:right w:w="150" w:type="dxa"/>
            </w:tcMar>
            <w:vAlign w:val="center"/>
          </w:tcPr>
          <w:p w14:paraId="0FB50BF3">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1020</w:t>
            </w:r>
          </w:p>
        </w:tc>
      </w:tr>
    </w:tbl>
    <w:p w14:paraId="05598E92"/>
    <w:p w14:paraId="01CB0C48">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550"/>
        <w:gridCol w:w="2010"/>
        <w:gridCol w:w="1200"/>
        <w:gridCol w:w="3172"/>
      </w:tblGrid>
      <w:tr w14:paraId="6400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51" w:type="dxa"/>
            <w:vAlign w:val="center"/>
          </w:tcPr>
          <w:p w14:paraId="1AE798D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rPr>
              <w:t>序号</w:t>
            </w:r>
          </w:p>
        </w:tc>
        <w:tc>
          <w:tcPr>
            <w:tcW w:w="2550" w:type="dxa"/>
            <w:vAlign w:val="center"/>
          </w:tcPr>
          <w:p w14:paraId="5A099AE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rPr>
              <w:t>内容</w:t>
            </w:r>
          </w:p>
        </w:tc>
        <w:tc>
          <w:tcPr>
            <w:tcW w:w="2010" w:type="dxa"/>
            <w:vAlign w:val="center"/>
          </w:tcPr>
          <w:p w14:paraId="72BE1E7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招标要求</w:t>
            </w:r>
          </w:p>
        </w:tc>
        <w:tc>
          <w:tcPr>
            <w:tcW w:w="1200" w:type="dxa"/>
            <w:vAlign w:val="center"/>
          </w:tcPr>
          <w:p w14:paraId="5519931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最高分值</w:t>
            </w:r>
          </w:p>
        </w:tc>
        <w:tc>
          <w:tcPr>
            <w:tcW w:w="3172" w:type="dxa"/>
            <w:vAlign w:val="center"/>
          </w:tcPr>
          <w:p w14:paraId="3373999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sz w:val="24"/>
                <w:szCs w:val="24"/>
                <w:lang w:val="en-US" w:eastAsia="zh-CN"/>
              </w:rPr>
              <w:t>评分依据</w:t>
            </w:r>
          </w:p>
        </w:tc>
      </w:tr>
      <w:tr w14:paraId="6C46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51" w:type="dxa"/>
            <w:shd w:val="clear" w:color="auto" w:fill="FFFFFF"/>
            <w:vAlign w:val="center"/>
          </w:tcPr>
          <w:p w14:paraId="147D376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一</w:t>
            </w:r>
          </w:p>
        </w:tc>
        <w:tc>
          <w:tcPr>
            <w:tcW w:w="2550" w:type="dxa"/>
            <w:shd w:val="clear" w:color="auto" w:fill="FFFFFF"/>
            <w:vAlign w:val="center"/>
          </w:tcPr>
          <w:p w14:paraId="650F6FB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总体要求：CT：1台</w:t>
            </w:r>
          </w:p>
        </w:tc>
        <w:tc>
          <w:tcPr>
            <w:tcW w:w="2010" w:type="dxa"/>
            <w:shd w:val="clear" w:color="auto" w:fill="FFFFFF"/>
            <w:vAlign w:val="center"/>
          </w:tcPr>
          <w:p w14:paraId="7A6C99D5">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kern w:val="0"/>
                <w:sz w:val="24"/>
                <w:szCs w:val="24"/>
                <w:lang w:val="en-US" w:eastAsia="zh-CN"/>
              </w:rPr>
            </w:pPr>
            <w:r>
              <w:rPr>
                <w:rFonts w:hint="eastAsia" w:ascii="仿宋" w:hAnsi="仿宋" w:eastAsia="仿宋" w:cs="仿宋"/>
                <w:b/>
                <w:bCs w:val="0"/>
                <w:color w:val="auto"/>
                <w:sz w:val="24"/>
                <w:szCs w:val="24"/>
                <w:lang w:val="en-US" w:eastAsia="zh-CN"/>
              </w:rPr>
              <w:t>/</w:t>
            </w:r>
          </w:p>
        </w:tc>
        <w:tc>
          <w:tcPr>
            <w:tcW w:w="1200" w:type="dxa"/>
            <w:shd w:val="clear" w:color="auto" w:fill="FFFFFF"/>
            <w:vAlign w:val="center"/>
          </w:tcPr>
          <w:p w14:paraId="619E836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lang w:val="en-US" w:eastAsia="zh-CN"/>
              </w:rPr>
              <w:t>/</w:t>
            </w:r>
          </w:p>
        </w:tc>
        <w:tc>
          <w:tcPr>
            <w:tcW w:w="3172" w:type="dxa"/>
            <w:shd w:val="clear" w:color="auto" w:fill="FFFFFF"/>
            <w:vAlign w:val="center"/>
          </w:tcPr>
          <w:p w14:paraId="326C619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kern w:val="0"/>
                <w:sz w:val="24"/>
                <w:szCs w:val="24"/>
              </w:rPr>
            </w:pPr>
            <w:r>
              <w:rPr>
                <w:rFonts w:hint="eastAsia" w:ascii="仿宋" w:hAnsi="仿宋" w:eastAsia="仿宋" w:cs="仿宋"/>
                <w:b/>
                <w:bCs w:val="0"/>
                <w:color w:val="auto"/>
                <w:sz w:val="24"/>
                <w:szCs w:val="24"/>
                <w:lang w:val="en-US" w:eastAsia="zh-CN"/>
              </w:rPr>
              <w:t>/</w:t>
            </w:r>
          </w:p>
        </w:tc>
      </w:tr>
      <w:tr w14:paraId="2C7A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51" w:type="dxa"/>
            <w:shd w:val="clear" w:color="auto" w:fill="FFFFFF"/>
            <w:vAlign w:val="center"/>
          </w:tcPr>
          <w:p w14:paraId="6289531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snapToGrid w:val="0"/>
                <w:color w:val="auto"/>
                <w:kern w:val="0"/>
                <w:sz w:val="24"/>
                <w:szCs w:val="24"/>
              </w:rPr>
              <w:t>1</w:t>
            </w:r>
          </w:p>
        </w:tc>
        <w:tc>
          <w:tcPr>
            <w:tcW w:w="2550" w:type="dxa"/>
            <w:shd w:val="clear" w:color="auto" w:fill="FFFFFF"/>
            <w:vAlign w:val="center"/>
          </w:tcPr>
          <w:p w14:paraId="0FA111C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snapToGrid w:val="0"/>
                <w:color w:val="auto"/>
                <w:kern w:val="0"/>
                <w:sz w:val="24"/>
                <w:szCs w:val="24"/>
              </w:rPr>
              <w:t>设备用途说明</w:t>
            </w:r>
          </w:p>
        </w:tc>
        <w:tc>
          <w:tcPr>
            <w:tcW w:w="2010" w:type="dxa"/>
            <w:shd w:val="clear" w:color="auto" w:fill="FFFFFF"/>
            <w:vAlign w:val="center"/>
          </w:tcPr>
          <w:p w14:paraId="4D93D92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kern w:val="0"/>
                <w:sz w:val="24"/>
                <w:szCs w:val="24"/>
                <w:lang w:val="en-US" w:eastAsia="zh-CN" w:bidi="ar-SA"/>
              </w:rPr>
            </w:pPr>
            <w:r>
              <w:rPr>
                <w:rFonts w:hint="eastAsia" w:ascii="仿宋" w:hAnsi="仿宋" w:eastAsia="仿宋" w:cs="仿宋"/>
                <w:snapToGrid w:val="0"/>
                <w:color w:val="auto"/>
                <w:kern w:val="0"/>
                <w:sz w:val="24"/>
                <w:szCs w:val="24"/>
              </w:rPr>
              <w:t>用于全身各部位CT平扫、增强及血管造影、冠脉造影。</w:t>
            </w:r>
          </w:p>
        </w:tc>
        <w:tc>
          <w:tcPr>
            <w:tcW w:w="1200" w:type="dxa"/>
            <w:shd w:val="clear" w:color="auto" w:fill="FFFFFF"/>
            <w:vAlign w:val="center"/>
          </w:tcPr>
          <w:p w14:paraId="233205A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p>
        </w:tc>
        <w:tc>
          <w:tcPr>
            <w:tcW w:w="3172" w:type="dxa"/>
            <w:shd w:val="clear" w:color="auto" w:fill="FFFFFF"/>
            <w:vAlign w:val="center"/>
          </w:tcPr>
          <w:p w14:paraId="45CD783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sz w:val="24"/>
                <w:szCs w:val="24"/>
              </w:rPr>
              <w:t>/</w:t>
            </w:r>
          </w:p>
        </w:tc>
      </w:tr>
      <w:tr w14:paraId="5D62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1" w:type="dxa"/>
            <w:shd w:val="clear" w:color="auto" w:fill="FFFFFF"/>
            <w:vAlign w:val="center"/>
          </w:tcPr>
          <w:p w14:paraId="71F45AD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2</w:t>
            </w:r>
          </w:p>
        </w:tc>
        <w:tc>
          <w:tcPr>
            <w:tcW w:w="2550" w:type="dxa"/>
            <w:shd w:val="clear" w:color="auto" w:fill="FFFFFF"/>
            <w:vAlign w:val="center"/>
          </w:tcPr>
          <w:p w14:paraId="20E6782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货物使用期限（自货物生产日期起）</w:t>
            </w:r>
          </w:p>
        </w:tc>
        <w:tc>
          <w:tcPr>
            <w:tcW w:w="2010" w:type="dxa"/>
            <w:shd w:val="clear" w:color="auto" w:fill="FFFFFF"/>
            <w:vAlign w:val="center"/>
          </w:tcPr>
          <w:p w14:paraId="2DB4A2D0">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≥10年</w:t>
            </w:r>
          </w:p>
        </w:tc>
        <w:tc>
          <w:tcPr>
            <w:tcW w:w="1200" w:type="dxa"/>
            <w:shd w:val="clear" w:color="auto" w:fill="FFFFFF"/>
            <w:vAlign w:val="center"/>
          </w:tcPr>
          <w:p w14:paraId="1B77BAD4">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shd w:val="clear" w:color="auto" w:fill="FFFFFF"/>
            <w:vAlign w:val="center"/>
          </w:tcPr>
          <w:p w14:paraId="54A2968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774B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6614352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val="0"/>
                <w:color w:val="auto"/>
                <w:sz w:val="24"/>
                <w:szCs w:val="24"/>
              </w:rPr>
            </w:pPr>
            <w:r>
              <w:rPr>
                <w:rFonts w:hint="eastAsia" w:ascii="仿宋" w:hAnsi="仿宋" w:eastAsia="仿宋" w:cs="仿宋"/>
                <w:snapToGrid w:val="0"/>
                <w:color w:val="auto"/>
                <w:kern w:val="0"/>
                <w:sz w:val="24"/>
                <w:szCs w:val="24"/>
              </w:rPr>
              <w:t>3</w:t>
            </w:r>
          </w:p>
        </w:tc>
        <w:tc>
          <w:tcPr>
            <w:tcW w:w="2550" w:type="dxa"/>
            <w:vAlign w:val="center"/>
          </w:tcPr>
          <w:p w14:paraId="47D615E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val="0"/>
                <w:color w:val="auto"/>
                <w:sz w:val="24"/>
                <w:szCs w:val="24"/>
              </w:rPr>
            </w:pPr>
            <w:r>
              <w:rPr>
                <w:rFonts w:hint="eastAsia" w:ascii="仿宋" w:hAnsi="仿宋" w:eastAsia="仿宋" w:cs="仿宋"/>
                <w:snapToGrid w:val="0"/>
                <w:color w:val="auto"/>
                <w:kern w:val="0"/>
                <w:sz w:val="24"/>
                <w:szCs w:val="24"/>
              </w:rPr>
              <w:t>设备原厂保修</w:t>
            </w:r>
          </w:p>
        </w:tc>
        <w:tc>
          <w:tcPr>
            <w:tcW w:w="2010" w:type="dxa"/>
            <w:vAlign w:val="center"/>
          </w:tcPr>
          <w:p w14:paraId="0434F4A9">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snapToGrid w:val="0"/>
                <w:color w:val="auto"/>
                <w:kern w:val="0"/>
                <w:sz w:val="24"/>
                <w:szCs w:val="24"/>
              </w:rPr>
              <w:t>≥3年</w:t>
            </w:r>
          </w:p>
        </w:tc>
        <w:tc>
          <w:tcPr>
            <w:tcW w:w="1200" w:type="dxa"/>
            <w:vAlign w:val="center"/>
          </w:tcPr>
          <w:p w14:paraId="5A3E145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color w:val="auto"/>
                <w:sz w:val="24"/>
                <w:szCs w:val="24"/>
              </w:rPr>
              <w:t>4</w:t>
            </w:r>
          </w:p>
        </w:tc>
        <w:tc>
          <w:tcPr>
            <w:tcW w:w="3172" w:type="dxa"/>
            <w:vAlign w:val="center"/>
          </w:tcPr>
          <w:p w14:paraId="5C0B6AE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val="0"/>
                <w:color w:val="auto"/>
                <w:sz w:val="24"/>
                <w:szCs w:val="24"/>
              </w:rPr>
            </w:pPr>
            <w:r>
              <w:rPr>
                <w:rFonts w:hint="eastAsia" w:ascii="仿宋" w:hAnsi="仿宋" w:eastAsia="仿宋" w:cs="仿宋"/>
                <w:color w:val="auto"/>
                <w:sz w:val="24"/>
                <w:szCs w:val="24"/>
                <w:highlight w:val="none"/>
              </w:rPr>
              <w:t>设备原厂保修</w:t>
            </w:r>
            <w:r>
              <w:rPr>
                <w:rFonts w:hint="eastAsia" w:ascii="仿宋" w:hAnsi="仿宋" w:eastAsia="仿宋" w:cs="仿宋"/>
                <w:snapToGrid w:val="0"/>
                <w:color w:val="auto"/>
                <w:kern w:val="0"/>
                <w:sz w:val="24"/>
                <w:szCs w:val="24"/>
              </w:rPr>
              <w:t>≥3年，每多1年加2分，最多得4分。</w:t>
            </w:r>
          </w:p>
        </w:tc>
      </w:tr>
      <w:tr w14:paraId="3D9A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683DD61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val="0"/>
                <w:color w:val="auto"/>
                <w:sz w:val="24"/>
                <w:szCs w:val="24"/>
              </w:rPr>
            </w:pPr>
            <w:r>
              <w:rPr>
                <w:rFonts w:hint="eastAsia" w:ascii="仿宋" w:hAnsi="仿宋" w:eastAsia="仿宋" w:cs="仿宋"/>
                <w:b/>
                <w:snapToGrid w:val="0"/>
                <w:color w:val="auto"/>
                <w:kern w:val="0"/>
                <w:sz w:val="24"/>
                <w:szCs w:val="24"/>
              </w:rPr>
              <w:t>二</w:t>
            </w:r>
          </w:p>
        </w:tc>
        <w:tc>
          <w:tcPr>
            <w:tcW w:w="2550" w:type="dxa"/>
            <w:vAlign w:val="center"/>
          </w:tcPr>
          <w:p w14:paraId="284588F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val="0"/>
                <w:color w:val="auto"/>
                <w:sz w:val="24"/>
                <w:szCs w:val="24"/>
              </w:rPr>
            </w:pPr>
            <w:r>
              <w:rPr>
                <w:rFonts w:hint="eastAsia" w:ascii="仿宋" w:hAnsi="仿宋" w:eastAsia="仿宋" w:cs="仿宋"/>
                <w:b/>
                <w:snapToGrid w:val="0"/>
                <w:color w:val="auto"/>
                <w:kern w:val="0"/>
                <w:sz w:val="24"/>
                <w:szCs w:val="24"/>
              </w:rPr>
              <w:t>技术参数要求</w:t>
            </w:r>
          </w:p>
        </w:tc>
        <w:tc>
          <w:tcPr>
            <w:tcW w:w="2010" w:type="dxa"/>
            <w:vAlign w:val="center"/>
          </w:tcPr>
          <w:p w14:paraId="49F45B0E">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rPr>
              <w:t>/</w:t>
            </w:r>
          </w:p>
        </w:tc>
        <w:tc>
          <w:tcPr>
            <w:tcW w:w="1200" w:type="dxa"/>
            <w:vAlign w:val="center"/>
          </w:tcPr>
          <w:p w14:paraId="43750C3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rPr>
              <w:t>/</w:t>
            </w:r>
          </w:p>
        </w:tc>
        <w:tc>
          <w:tcPr>
            <w:tcW w:w="3172" w:type="dxa"/>
            <w:vAlign w:val="center"/>
          </w:tcPr>
          <w:p w14:paraId="15763FB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w:t>
            </w:r>
          </w:p>
        </w:tc>
      </w:tr>
      <w:tr w14:paraId="408A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58ED0D0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snapToGrid w:val="0"/>
                <w:color w:val="auto"/>
                <w:kern w:val="0"/>
                <w:sz w:val="24"/>
                <w:szCs w:val="24"/>
              </w:rPr>
              <w:t>1</w:t>
            </w:r>
          </w:p>
        </w:tc>
        <w:tc>
          <w:tcPr>
            <w:tcW w:w="2550" w:type="dxa"/>
            <w:vAlign w:val="center"/>
          </w:tcPr>
          <w:p w14:paraId="012E3BA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color w:val="auto"/>
                <w:sz w:val="24"/>
                <w:szCs w:val="24"/>
              </w:rPr>
            </w:pPr>
            <w:r>
              <w:rPr>
                <w:rFonts w:hint="eastAsia" w:ascii="仿宋" w:hAnsi="仿宋" w:eastAsia="仿宋" w:cs="仿宋"/>
                <w:b/>
                <w:snapToGrid w:val="0"/>
                <w:color w:val="auto"/>
                <w:kern w:val="0"/>
                <w:sz w:val="24"/>
                <w:szCs w:val="24"/>
              </w:rPr>
              <w:t>数据采集系统</w:t>
            </w:r>
          </w:p>
        </w:tc>
        <w:tc>
          <w:tcPr>
            <w:tcW w:w="2010" w:type="dxa"/>
            <w:vAlign w:val="center"/>
          </w:tcPr>
          <w:p w14:paraId="7BE6D63B">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val="0"/>
                <w:color w:val="auto"/>
                <w:sz w:val="24"/>
                <w:szCs w:val="24"/>
              </w:rPr>
              <w:t>/</w:t>
            </w:r>
          </w:p>
        </w:tc>
        <w:tc>
          <w:tcPr>
            <w:tcW w:w="1200" w:type="dxa"/>
            <w:vAlign w:val="center"/>
          </w:tcPr>
          <w:p w14:paraId="7DB54DF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val="0"/>
                <w:color w:val="auto"/>
                <w:sz w:val="24"/>
                <w:szCs w:val="24"/>
              </w:rPr>
              <w:t>/</w:t>
            </w:r>
          </w:p>
        </w:tc>
        <w:tc>
          <w:tcPr>
            <w:tcW w:w="3172" w:type="dxa"/>
            <w:vAlign w:val="center"/>
          </w:tcPr>
          <w:p w14:paraId="06C4EE6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p>
        </w:tc>
      </w:tr>
      <w:tr w14:paraId="56EB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1BF9323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snapToGrid w:val="0"/>
                <w:color w:val="auto"/>
                <w:kern w:val="0"/>
                <w:sz w:val="24"/>
                <w:szCs w:val="24"/>
              </w:rPr>
              <w:t>▲1.1</w:t>
            </w:r>
          </w:p>
        </w:tc>
        <w:tc>
          <w:tcPr>
            <w:tcW w:w="2550" w:type="dxa"/>
            <w:vAlign w:val="center"/>
          </w:tcPr>
          <w:p w14:paraId="54CE14E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color w:val="auto"/>
                <w:sz w:val="24"/>
                <w:szCs w:val="24"/>
              </w:rPr>
            </w:pPr>
            <w:r>
              <w:rPr>
                <w:rFonts w:hint="eastAsia" w:ascii="仿宋" w:hAnsi="仿宋" w:eastAsia="仿宋" w:cs="仿宋"/>
                <w:b/>
                <w:bCs/>
                <w:snapToGrid w:val="0"/>
                <w:color w:val="auto"/>
                <w:kern w:val="0"/>
                <w:sz w:val="24"/>
                <w:szCs w:val="24"/>
              </w:rPr>
              <w:t xml:space="preserve">探测器物理排数 </w:t>
            </w:r>
          </w:p>
        </w:tc>
        <w:tc>
          <w:tcPr>
            <w:tcW w:w="2010" w:type="dxa"/>
            <w:vAlign w:val="center"/>
          </w:tcPr>
          <w:p w14:paraId="1C43C961">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snapToGrid w:val="0"/>
                <w:color w:val="auto"/>
                <w:kern w:val="0"/>
                <w:sz w:val="24"/>
                <w:szCs w:val="24"/>
              </w:rPr>
              <w:t>单套采集系统，探测器Z轴方向物理排数≥256排；或具备两套采集系统，探测器Z轴物理排数≥96排×2；或双层≥2×128排</w:t>
            </w:r>
          </w:p>
        </w:tc>
        <w:tc>
          <w:tcPr>
            <w:tcW w:w="1200" w:type="dxa"/>
            <w:vAlign w:val="center"/>
          </w:tcPr>
          <w:p w14:paraId="372487A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w:t>
            </w:r>
          </w:p>
        </w:tc>
        <w:tc>
          <w:tcPr>
            <w:tcW w:w="3172" w:type="dxa"/>
            <w:vAlign w:val="center"/>
          </w:tcPr>
          <w:p w14:paraId="7733BB2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w:t>
            </w:r>
          </w:p>
        </w:tc>
      </w:tr>
      <w:tr w14:paraId="0DEA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5AA11D1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snapToGrid w:val="0"/>
                <w:color w:val="auto"/>
                <w:kern w:val="0"/>
                <w:sz w:val="24"/>
                <w:szCs w:val="24"/>
              </w:rPr>
              <w:t>1.2</w:t>
            </w:r>
          </w:p>
        </w:tc>
        <w:tc>
          <w:tcPr>
            <w:tcW w:w="2550" w:type="dxa"/>
            <w:vAlign w:val="center"/>
          </w:tcPr>
          <w:p w14:paraId="46DD4F9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探测器每排单元数(每排探测器单元不均匀物理排列时按实际每排最小值计算)</w:t>
            </w:r>
          </w:p>
        </w:tc>
        <w:tc>
          <w:tcPr>
            <w:tcW w:w="2010" w:type="dxa"/>
            <w:vAlign w:val="center"/>
          </w:tcPr>
          <w:p w14:paraId="571F978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≥650个</w:t>
            </w:r>
          </w:p>
        </w:tc>
        <w:tc>
          <w:tcPr>
            <w:tcW w:w="1200" w:type="dxa"/>
            <w:vAlign w:val="center"/>
          </w:tcPr>
          <w:p w14:paraId="73FB9B99">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72" w:type="dxa"/>
            <w:vAlign w:val="center"/>
          </w:tcPr>
          <w:p w14:paraId="6D5DC3B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P＞900个得5分，870个≤P≤900个得3分，650个≤P＜870个得1分，P＜650个得0分</w:t>
            </w:r>
            <w:r>
              <w:rPr>
                <w:rFonts w:hint="eastAsia" w:ascii="仿宋" w:hAnsi="仿宋" w:eastAsia="仿宋" w:cs="仿宋"/>
                <w:color w:val="auto"/>
                <w:sz w:val="24"/>
                <w:szCs w:val="24"/>
                <w:highlight w:val="none"/>
                <w:lang w:val="en-US" w:eastAsia="zh-CN"/>
              </w:rPr>
              <w:t>。</w:t>
            </w:r>
          </w:p>
        </w:tc>
      </w:tr>
      <w:tr w14:paraId="6D74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21078D3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1.3</w:t>
            </w:r>
          </w:p>
        </w:tc>
        <w:tc>
          <w:tcPr>
            <w:tcW w:w="2550" w:type="dxa"/>
            <w:vAlign w:val="center"/>
          </w:tcPr>
          <w:p w14:paraId="1DA3CA8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探测器单元总个数</w:t>
            </w:r>
          </w:p>
        </w:tc>
        <w:tc>
          <w:tcPr>
            <w:tcW w:w="2010" w:type="dxa"/>
            <w:vAlign w:val="center"/>
          </w:tcPr>
          <w:p w14:paraId="786B374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≥230000个</w:t>
            </w:r>
          </w:p>
        </w:tc>
        <w:tc>
          <w:tcPr>
            <w:tcW w:w="1200" w:type="dxa"/>
            <w:vAlign w:val="center"/>
          </w:tcPr>
          <w:p w14:paraId="60AA9B5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58802E9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32EA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33BF5B9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snapToGrid w:val="0"/>
                <w:color w:val="auto"/>
                <w:kern w:val="0"/>
                <w:sz w:val="24"/>
                <w:szCs w:val="24"/>
              </w:rPr>
              <w:t>1.4</w:t>
            </w:r>
          </w:p>
        </w:tc>
        <w:tc>
          <w:tcPr>
            <w:tcW w:w="2550" w:type="dxa"/>
            <w:vAlign w:val="center"/>
          </w:tcPr>
          <w:p w14:paraId="76EC930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探测器等宽排列且探测器Z轴每排最小像素尺寸（探测器Z轴总覆盖宽度/探测器总物理排数）</w:t>
            </w:r>
          </w:p>
        </w:tc>
        <w:tc>
          <w:tcPr>
            <w:tcW w:w="2010" w:type="dxa"/>
            <w:vAlign w:val="center"/>
          </w:tcPr>
          <w:p w14:paraId="532E5F45">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≤0.625mm</w:t>
            </w:r>
          </w:p>
        </w:tc>
        <w:tc>
          <w:tcPr>
            <w:tcW w:w="1200" w:type="dxa"/>
            <w:vAlign w:val="center"/>
          </w:tcPr>
          <w:p w14:paraId="400CE52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3172" w:type="dxa"/>
            <w:shd w:val="clear" w:color="auto" w:fill="auto"/>
            <w:vAlign w:val="center"/>
          </w:tcPr>
          <w:p w14:paraId="665ACBB4">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P＜0.6mm得5分，0.6mm≤P＜0.625mm得3分，0.625mm≤P得1分，P＞0.625mm或探测器不等宽得0分</w:t>
            </w:r>
            <w:r>
              <w:rPr>
                <w:rFonts w:hint="eastAsia" w:ascii="仿宋" w:hAnsi="仿宋" w:eastAsia="仿宋" w:cs="仿宋"/>
                <w:color w:val="auto"/>
                <w:sz w:val="24"/>
                <w:szCs w:val="24"/>
                <w:lang w:eastAsia="zh-CN"/>
              </w:rPr>
              <w:t>。</w:t>
            </w:r>
          </w:p>
        </w:tc>
      </w:tr>
      <w:tr w14:paraId="01CB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34079AE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val="0"/>
                <w:color w:val="auto"/>
                <w:sz w:val="24"/>
                <w:szCs w:val="24"/>
              </w:rPr>
            </w:pPr>
            <w:r>
              <w:rPr>
                <w:rFonts w:hint="eastAsia" w:ascii="仿宋" w:hAnsi="仿宋" w:eastAsia="仿宋" w:cs="仿宋"/>
                <w:b/>
                <w:bCs w:val="0"/>
                <w:snapToGrid w:val="0"/>
                <w:color w:val="auto"/>
                <w:kern w:val="0"/>
                <w:sz w:val="24"/>
                <w:szCs w:val="24"/>
              </w:rPr>
              <w:t>2</w:t>
            </w:r>
          </w:p>
        </w:tc>
        <w:tc>
          <w:tcPr>
            <w:tcW w:w="2550" w:type="dxa"/>
            <w:vAlign w:val="center"/>
          </w:tcPr>
          <w:p w14:paraId="13FA651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val="0"/>
                <w:color w:val="auto"/>
                <w:sz w:val="24"/>
                <w:szCs w:val="24"/>
              </w:rPr>
            </w:pPr>
            <w:r>
              <w:rPr>
                <w:rFonts w:hint="eastAsia" w:ascii="仿宋" w:hAnsi="仿宋" w:eastAsia="仿宋" w:cs="仿宋"/>
                <w:b/>
                <w:bCs w:val="0"/>
                <w:snapToGrid w:val="0"/>
                <w:color w:val="auto"/>
                <w:kern w:val="0"/>
                <w:sz w:val="24"/>
                <w:szCs w:val="24"/>
              </w:rPr>
              <w:t>球管和高压</w:t>
            </w:r>
          </w:p>
        </w:tc>
        <w:tc>
          <w:tcPr>
            <w:tcW w:w="2010" w:type="dxa"/>
            <w:vAlign w:val="center"/>
          </w:tcPr>
          <w:p w14:paraId="031317E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w:t>
            </w:r>
          </w:p>
        </w:tc>
        <w:tc>
          <w:tcPr>
            <w:tcW w:w="1200" w:type="dxa"/>
            <w:vAlign w:val="center"/>
          </w:tcPr>
          <w:p w14:paraId="71D843A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rPr>
              <w:t>/</w:t>
            </w:r>
          </w:p>
        </w:tc>
        <w:tc>
          <w:tcPr>
            <w:tcW w:w="3172" w:type="dxa"/>
            <w:vAlign w:val="center"/>
          </w:tcPr>
          <w:p w14:paraId="7176A93D">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val="en-US" w:eastAsia="zh-CN"/>
              </w:rPr>
              <w:t>/</w:t>
            </w:r>
          </w:p>
        </w:tc>
      </w:tr>
      <w:tr w14:paraId="4A25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13C340D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val="0"/>
                <w:color w:val="auto"/>
                <w:sz w:val="24"/>
                <w:szCs w:val="24"/>
                <w:lang w:eastAsia="zh-CN"/>
              </w:rPr>
            </w:pPr>
            <w:r>
              <w:rPr>
                <w:rFonts w:hint="eastAsia" w:ascii="仿宋" w:hAnsi="仿宋" w:eastAsia="仿宋" w:cs="仿宋"/>
                <w:b/>
                <w:bCs w:val="0"/>
                <w:snapToGrid w:val="0"/>
                <w:color w:val="auto"/>
                <w:kern w:val="0"/>
                <w:sz w:val="24"/>
                <w:szCs w:val="24"/>
              </w:rPr>
              <w:t>▲2.1</w:t>
            </w:r>
          </w:p>
        </w:tc>
        <w:tc>
          <w:tcPr>
            <w:tcW w:w="2550" w:type="dxa"/>
            <w:vAlign w:val="center"/>
          </w:tcPr>
          <w:p w14:paraId="158DDEF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val="0"/>
                <w:color w:val="auto"/>
                <w:sz w:val="24"/>
                <w:szCs w:val="24"/>
              </w:rPr>
            </w:pPr>
            <w:r>
              <w:rPr>
                <w:rFonts w:hint="eastAsia" w:ascii="仿宋" w:hAnsi="仿宋" w:eastAsia="仿宋" w:cs="仿宋"/>
                <w:b/>
                <w:bCs w:val="0"/>
                <w:snapToGrid w:val="0"/>
                <w:color w:val="auto"/>
                <w:kern w:val="0"/>
                <w:sz w:val="24"/>
                <w:szCs w:val="24"/>
              </w:rPr>
              <w:t>球管阳极最大散热率（非等效）</w:t>
            </w:r>
          </w:p>
        </w:tc>
        <w:tc>
          <w:tcPr>
            <w:tcW w:w="2010" w:type="dxa"/>
            <w:vAlign w:val="center"/>
          </w:tcPr>
          <w:p w14:paraId="0142F20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val="0"/>
                <w:color w:val="auto"/>
                <w:sz w:val="24"/>
                <w:szCs w:val="24"/>
              </w:rPr>
            </w:pPr>
            <w:r>
              <w:rPr>
                <w:rFonts w:hint="eastAsia" w:ascii="仿宋" w:hAnsi="仿宋" w:eastAsia="仿宋" w:cs="仿宋"/>
                <w:b/>
                <w:bCs w:val="0"/>
                <w:snapToGrid w:val="0"/>
                <w:color w:val="auto"/>
                <w:kern w:val="0"/>
                <w:sz w:val="24"/>
                <w:szCs w:val="24"/>
              </w:rPr>
              <w:t>≥1600kHU/min</w:t>
            </w:r>
          </w:p>
        </w:tc>
        <w:tc>
          <w:tcPr>
            <w:tcW w:w="1200" w:type="dxa"/>
            <w:vAlign w:val="center"/>
          </w:tcPr>
          <w:p w14:paraId="44605CB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w:t>
            </w:r>
          </w:p>
        </w:tc>
        <w:tc>
          <w:tcPr>
            <w:tcW w:w="3172" w:type="dxa"/>
            <w:vAlign w:val="center"/>
          </w:tcPr>
          <w:p w14:paraId="0CF9A2A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w:t>
            </w:r>
          </w:p>
        </w:tc>
      </w:tr>
      <w:tr w14:paraId="4E22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7B09D9D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snapToGrid w:val="0"/>
                <w:color w:val="auto"/>
                <w:kern w:val="0"/>
                <w:sz w:val="24"/>
                <w:szCs w:val="24"/>
              </w:rPr>
              <w:t>2.2</w:t>
            </w:r>
          </w:p>
        </w:tc>
        <w:tc>
          <w:tcPr>
            <w:tcW w:w="2550" w:type="dxa"/>
            <w:vAlign w:val="center"/>
          </w:tcPr>
          <w:p w14:paraId="161DD8E1">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snapToGrid w:val="0"/>
                <w:color w:val="auto"/>
                <w:kern w:val="0"/>
                <w:sz w:val="24"/>
                <w:szCs w:val="24"/>
              </w:rPr>
              <w:t xml:space="preserve">最小焦点尺寸 </w:t>
            </w:r>
          </w:p>
        </w:tc>
        <w:tc>
          <w:tcPr>
            <w:tcW w:w="2010" w:type="dxa"/>
            <w:vAlign w:val="center"/>
          </w:tcPr>
          <w:p w14:paraId="6501553E">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snapToGrid w:val="0"/>
                <w:color w:val="auto"/>
                <w:kern w:val="0"/>
                <w:sz w:val="24"/>
                <w:szCs w:val="24"/>
              </w:rPr>
              <w:t>≤0.7mm</w:t>
            </w:r>
            <w:r>
              <w:rPr>
                <w:rFonts w:hint="eastAsia" w:ascii="仿宋" w:hAnsi="仿宋" w:eastAsia="仿宋" w:cs="仿宋"/>
                <w:snapToGrid w:val="0"/>
                <w:color w:val="auto"/>
                <w:kern w:val="0"/>
                <w:sz w:val="24"/>
                <w:szCs w:val="24"/>
                <w:vertAlign w:val="superscript"/>
              </w:rPr>
              <w:t>2</w:t>
            </w:r>
          </w:p>
        </w:tc>
        <w:tc>
          <w:tcPr>
            <w:tcW w:w="1200" w:type="dxa"/>
            <w:vAlign w:val="center"/>
          </w:tcPr>
          <w:p w14:paraId="077939D9">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0B70B80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1A93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074C358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snapToGrid w:val="0"/>
                <w:color w:val="auto"/>
                <w:kern w:val="0"/>
                <w:sz w:val="24"/>
                <w:szCs w:val="24"/>
              </w:rPr>
              <w:t>2.3</w:t>
            </w:r>
          </w:p>
        </w:tc>
        <w:tc>
          <w:tcPr>
            <w:tcW w:w="2550" w:type="dxa"/>
            <w:vAlign w:val="center"/>
          </w:tcPr>
          <w:p w14:paraId="6F497A3D">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最大焦点尺寸</w:t>
            </w:r>
          </w:p>
        </w:tc>
        <w:tc>
          <w:tcPr>
            <w:tcW w:w="2010" w:type="dxa"/>
            <w:vAlign w:val="center"/>
          </w:tcPr>
          <w:p w14:paraId="6A2C0688">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≤2.7mm</w:t>
            </w:r>
            <w:r>
              <w:rPr>
                <w:rFonts w:hint="eastAsia" w:ascii="仿宋" w:hAnsi="仿宋" w:eastAsia="仿宋" w:cs="仿宋"/>
                <w:snapToGrid w:val="0"/>
                <w:color w:val="auto"/>
                <w:kern w:val="0"/>
                <w:sz w:val="24"/>
                <w:szCs w:val="24"/>
                <w:vertAlign w:val="superscript"/>
              </w:rPr>
              <w:t>2</w:t>
            </w:r>
          </w:p>
        </w:tc>
        <w:tc>
          <w:tcPr>
            <w:tcW w:w="1200" w:type="dxa"/>
            <w:vAlign w:val="center"/>
          </w:tcPr>
          <w:p w14:paraId="0CA951E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7292ABD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7EBB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20C1694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snapToGrid w:val="0"/>
                <w:color w:val="auto"/>
                <w:kern w:val="0"/>
                <w:sz w:val="24"/>
                <w:szCs w:val="24"/>
              </w:rPr>
              <w:t>2.4</w:t>
            </w:r>
          </w:p>
        </w:tc>
        <w:tc>
          <w:tcPr>
            <w:tcW w:w="2550" w:type="dxa"/>
            <w:vAlign w:val="center"/>
          </w:tcPr>
          <w:p w14:paraId="6EC944E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snapToGrid w:val="0"/>
                <w:color w:val="auto"/>
                <w:kern w:val="0"/>
                <w:sz w:val="24"/>
                <w:szCs w:val="24"/>
              </w:rPr>
              <w:t>焦点到探测器距离</w:t>
            </w:r>
          </w:p>
        </w:tc>
        <w:tc>
          <w:tcPr>
            <w:tcW w:w="2010" w:type="dxa"/>
            <w:vAlign w:val="center"/>
          </w:tcPr>
          <w:p w14:paraId="394DE94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snapToGrid w:val="0"/>
                <w:color w:val="auto"/>
                <w:kern w:val="0"/>
                <w:sz w:val="24"/>
                <w:szCs w:val="24"/>
              </w:rPr>
              <w:t>≥108cm</w:t>
            </w:r>
          </w:p>
        </w:tc>
        <w:tc>
          <w:tcPr>
            <w:tcW w:w="1200" w:type="dxa"/>
            <w:vAlign w:val="center"/>
          </w:tcPr>
          <w:p w14:paraId="039AF8B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p>
        </w:tc>
        <w:tc>
          <w:tcPr>
            <w:tcW w:w="3172" w:type="dxa"/>
            <w:vAlign w:val="center"/>
          </w:tcPr>
          <w:p w14:paraId="5135654B">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2934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7F99D8B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2.5</w:t>
            </w:r>
          </w:p>
        </w:tc>
        <w:tc>
          <w:tcPr>
            <w:tcW w:w="2550" w:type="dxa"/>
            <w:vAlign w:val="center"/>
          </w:tcPr>
          <w:p w14:paraId="3AFE0ED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管电压范围</w:t>
            </w:r>
          </w:p>
        </w:tc>
        <w:tc>
          <w:tcPr>
            <w:tcW w:w="2010" w:type="dxa"/>
            <w:vAlign w:val="center"/>
          </w:tcPr>
          <w:p w14:paraId="49E6390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≥80kV-140kV</w:t>
            </w:r>
          </w:p>
        </w:tc>
        <w:tc>
          <w:tcPr>
            <w:tcW w:w="1200" w:type="dxa"/>
            <w:vAlign w:val="center"/>
          </w:tcPr>
          <w:p w14:paraId="5040124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40F9F20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667B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08D3E2A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snapToGrid w:val="0"/>
                <w:color w:val="auto"/>
                <w:kern w:val="0"/>
                <w:sz w:val="24"/>
                <w:szCs w:val="24"/>
              </w:rPr>
              <w:t>2.6</w:t>
            </w:r>
          </w:p>
        </w:tc>
        <w:tc>
          <w:tcPr>
            <w:tcW w:w="2550" w:type="dxa"/>
            <w:vAlign w:val="center"/>
          </w:tcPr>
          <w:p w14:paraId="511D525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最大高压发生器功率</w:t>
            </w:r>
          </w:p>
        </w:tc>
        <w:tc>
          <w:tcPr>
            <w:tcW w:w="2010" w:type="dxa"/>
            <w:vAlign w:val="center"/>
          </w:tcPr>
          <w:p w14:paraId="0FF02BF2">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 xml:space="preserve">≥80kW                   </w:t>
            </w:r>
          </w:p>
        </w:tc>
        <w:tc>
          <w:tcPr>
            <w:tcW w:w="1200" w:type="dxa"/>
            <w:vAlign w:val="center"/>
          </w:tcPr>
          <w:p w14:paraId="7054EC2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3172" w:type="dxa"/>
            <w:vAlign w:val="center"/>
          </w:tcPr>
          <w:p w14:paraId="7959F38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P≥105kW得5分，100kW≤P＜105kW得3分，80kW≤P＜100kW得1分，P＜80kW得0分</w:t>
            </w:r>
            <w:r>
              <w:rPr>
                <w:rFonts w:hint="eastAsia" w:ascii="仿宋" w:hAnsi="仿宋" w:eastAsia="仿宋" w:cs="仿宋"/>
                <w:color w:val="auto"/>
                <w:sz w:val="24"/>
                <w:szCs w:val="24"/>
                <w:lang w:eastAsia="zh-CN"/>
              </w:rPr>
              <w:t>。</w:t>
            </w:r>
          </w:p>
        </w:tc>
      </w:tr>
      <w:tr w14:paraId="15D1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69C06BC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2.7</w:t>
            </w:r>
          </w:p>
        </w:tc>
        <w:tc>
          <w:tcPr>
            <w:tcW w:w="2550" w:type="dxa"/>
            <w:vAlign w:val="center"/>
          </w:tcPr>
          <w:p w14:paraId="38A73BE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最高输出管电流（非等效）</w:t>
            </w:r>
          </w:p>
        </w:tc>
        <w:tc>
          <w:tcPr>
            <w:tcW w:w="2010" w:type="dxa"/>
            <w:vAlign w:val="center"/>
          </w:tcPr>
          <w:p w14:paraId="26578278">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≥800mA</w:t>
            </w:r>
          </w:p>
        </w:tc>
        <w:tc>
          <w:tcPr>
            <w:tcW w:w="1200" w:type="dxa"/>
            <w:vAlign w:val="center"/>
          </w:tcPr>
          <w:p w14:paraId="03EA3804">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19D87C6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3A55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2AB8979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snapToGrid w:val="0"/>
                <w:color w:val="auto"/>
                <w:kern w:val="0"/>
                <w:sz w:val="24"/>
                <w:szCs w:val="24"/>
              </w:rPr>
              <w:t>3</w:t>
            </w:r>
          </w:p>
        </w:tc>
        <w:tc>
          <w:tcPr>
            <w:tcW w:w="2550" w:type="dxa"/>
            <w:vAlign w:val="center"/>
          </w:tcPr>
          <w:p w14:paraId="2EE793F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b/>
                <w:snapToGrid w:val="0"/>
                <w:color w:val="auto"/>
                <w:kern w:val="0"/>
                <w:sz w:val="24"/>
                <w:szCs w:val="24"/>
              </w:rPr>
              <w:t>扫描机架</w:t>
            </w:r>
          </w:p>
        </w:tc>
        <w:tc>
          <w:tcPr>
            <w:tcW w:w="2010" w:type="dxa"/>
            <w:vAlign w:val="center"/>
          </w:tcPr>
          <w:p w14:paraId="06B26D05">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b/>
                <w:bCs w:val="0"/>
                <w:color w:val="auto"/>
                <w:sz w:val="24"/>
                <w:szCs w:val="24"/>
                <w:lang w:val="en-US" w:eastAsia="zh-CN"/>
              </w:rPr>
              <w:t>/</w:t>
            </w:r>
          </w:p>
        </w:tc>
        <w:tc>
          <w:tcPr>
            <w:tcW w:w="1200" w:type="dxa"/>
            <w:vAlign w:val="center"/>
          </w:tcPr>
          <w:p w14:paraId="0BF6211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lang w:val="en-US" w:eastAsia="zh-CN"/>
              </w:rPr>
              <w:t>/</w:t>
            </w:r>
          </w:p>
        </w:tc>
        <w:tc>
          <w:tcPr>
            <w:tcW w:w="3172" w:type="dxa"/>
            <w:vAlign w:val="center"/>
          </w:tcPr>
          <w:p w14:paraId="41A0A17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bCs w:val="0"/>
                <w:color w:val="auto"/>
                <w:sz w:val="24"/>
                <w:szCs w:val="24"/>
                <w:lang w:val="en-US" w:eastAsia="zh-CN"/>
              </w:rPr>
              <w:t>/</w:t>
            </w:r>
          </w:p>
        </w:tc>
      </w:tr>
      <w:tr w14:paraId="0213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7C7E4F7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3.1</w:t>
            </w:r>
          </w:p>
        </w:tc>
        <w:tc>
          <w:tcPr>
            <w:tcW w:w="2550" w:type="dxa"/>
            <w:vAlign w:val="center"/>
          </w:tcPr>
          <w:p w14:paraId="6860DCE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机架物理最快转速（非等效）</w:t>
            </w:r>
          </w:p>
        </w:tc>
        <w:tc>
          <w:tcPr>
            <w:tcW w:w="2010" w:type="dxa"/>
            <w:vAlign w:val="center"/>
          </w:tcPr>
          <w:p w14:paraId="5130AD7C">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≤0.35s/圈</w:t>
            </w:r>
          </w:p>
        </w:tc>
        <w:tc>
          <w:tcPr>
            <w:tcW w:w="1200" w:type="dxa"/>
            <w:vAlign w:val="center"/>
          </w:tcPr>
          <w:p w14:paraId="64BA800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38A595B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57A3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3032DD8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snapToGrid w:val="0"/>
                <w:color w:val="auto"/>
                <w:kern w:val="0"/>
                <w:sz w:val="24"/>
                <w:szCs w:val="24"/>
              </w:rPr>
              <w:t>3.2</w:t>
            </w:r>
          </w:p>
        </w:tc>
        <w:tc>
          <w:tcPr>
            <w:tcW w:w="2550" w:type="dxa"/>
            <w:vAlign w:val="center"/>
          </w:tcPr>
          <w:p w14:paraId="1ECD97F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color w:val="auto"/>
                <w:sz w:val="24"/>
                <w:szCs w:val="24"/>
              </w:rPr>
            </w:pPr>
            <w:r>
              <w:rPr>
                <w:rFonts w:hint="eastAsia" w:ascii="仿宋" w:hAnsi="仿宋" w:eastAsia="仿宋" w:cs="仿宋"/>
                <w:snapToGrid w:val="0"/>
                <w:color w:val="auto"/>
                <w:kern w:val="0"/>
                <w:sz w:val="24"/>
                <w:szCs w:val="24"/>
              </w:rPr>
              <w:t>机架孔径</w:t>
            </w:r>
          </w:p>
        </w:tc>
        <w:tc>
          <w:tcPr>
            <w:tcW w:w="2010" w:type="dxa"/>
            <w:vAlign w:val="center"/>
          </w:tcPr>
          <w:p w14:paraId="1982AE91">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≥70cm</w:t>
            </w:r>
          </w:p>
        </w:tc>
        <w:tc>
          <w:tcPr>
            <w:tcW w:w="1200" w:type="dxa"/>
            <w:vAlign w:val="center"/>
          </w:tcPr>
          <w:p w14:paraId="71F1003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3172" w:type="dxa"/>
            <w:vAlign w:val="center"/>
          </w:tcPr>
          <w:p w14:paraId="3741BF2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P＞80cm得5分，75cm＜P≤80cm得3分，70cm≤P≤75cm得1分，P＜70cm得0分</w:t>
            </w:r>
          </w:p>
        </w:tc>
      </w:tr>
      <w:tr w14:paraId="158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7BBBBCE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snapToGrid w:val="0"/>
                <w:color w:val="auto"/>
                <w:kern w:val="0"/>
                <w:sz w:val="24"/>
                <w:szCs w:val="24"/>
              </w:rPr>
              <w:t>3.3</w:t>
            </w:r>
          </w:p>
        </w:tc>
        <w:tc>
          <w:tcPr>
            <w:tcW w:w="2550" w:type="dxa"/>
            <w:vAlign w:val="center"/>
          </w:tcPr>
          <w:p w14:paraId="367E5A7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机架倾斜角度</w:t>
            </w:r>
          </w:p>
        </w:tc>
        <w:tc>
          <w:tcPr>
            <w:tcW w:w="2010" w:type="dxa"/>
            <w:vAlign w:val="center"/>
          </w:tcPr>
          <w:p w14:paraId="42C5920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＞±0°</w:t>
            </w:r>
          </w:p>
        </w:tc>
        <w:tc>
          <w:tcPr>
            <w:tcW w:w="1200" w:type="dxa"/>
            <w:vAlign w:val="center"/>
          </w:tcPr>
          <w:p w14:paraId="05811CD4">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72" w:type="dxa"/>
            <w:shd w:val="clear" w:color="auto" w:fill="auto"/>
            <w:vAlign w:val="center"/>
          </w:tcPr>
          <w:p w14:paraId="73A9101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P≥±30°且物理、数字倾斜均具备得5分，±0°＜P＜±30°且物理、数字倾斜均具备得3分，P＞±0°仅具备数字倾斜1分，P=0°（物理、数字倾斜均不具备）得0分</w:t>
            </w:r>
            <w:r>
              <w:rPr>
                <w:rFonts w:hint="eastAsia" w:ascii="仿宋" w:hAnsi="仿宋" w:eastAsia="仿宋" w:cs="仿宋"/>
                <w:color w:val="auto"/>
                <w:sz w:val="24"/>
                <w:szCs w:val="24"/>
                <w:lang w:eastAsia="zh-CN"/>
              </w:rPr>
              <w:t>。</w:t>
            </w:r>
          </w:p>
        </w:tc>
      </w:tr>
      <w:tr w14:paraId="18F3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Align w:val="center"/>
          </w:tcPr>
          <w:p w14:paraId="057B2DB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snapToGrid w:val="0"/>
                <w:color w:val="auto"/>
                <w:kern w:val="0"/>
                <w:sz w:val="24"/>
                <w:szCs w:val="24"/>
              </w:rPr>
              <w:t>4</w:t>
            </w:r>
          </w:p>
        </w:tc>
        <w:tc>
          <w:tcPr>
            <w:tcW w:w="2550" w:type="dxa"/>
            <w:vAlign w:val="center"/>
          </w:tcPr>
          <w:p w14:paraId="1E0FAA2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b/>
                <w:snapToGrid w:val="0"/>
                <w:color w:val="auto"/>
                <w:kern w:val="0"/>
                <w:sz w:val="24"/>
                <w:szCs w:val="24"/>
              </w:rPr>
              <w:t>扫描床</w:t>
            </w:r>
          </w:p>
        </w:tc>
        <w:tc>
          <w:tcPr>
            <w:tcW w:w="2010" w:type="dxa"/>
            <w:vAlign w:val="center"/>
          </w:tcPr>
          <w:p w14:paraId="20CB86D2">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b/>
                <w:bCs w:val="0"/>
                <w:color w:val="auto"/>
                <w:sz w:val="24"/>
                <w:szCs w:val="24"/>
                <w:lang w:val="en-US" w:eastAsia="zh-CN"/>
              </w:rPr>
              <w:t>/</w:t>
            </w:r>
          </w:p>
        </w:tc>
        <w:tc>
          <w:tcPr>
            <w:tcW w:w="1200" w:type="dxa"/>
            <w:vAlign w:val="center"/>
          </w:tcPr>
          <w:p w14:paraId="71E63C74">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lang w:val="en-US" w:eastAsia="zh-CN"/>
              </w:rPr>
              <w:t>/</w:t>
            </w:r>
          </w:p>
        </w:tc>
        <w:tc>
          <w:tcPr>
            <w:tcW w:w="3172" w:type="dxa"/>
            <w:vAlign w:val="center"/>
          </w:tcPr>
          <w:p w14:paraId="53B0DC3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bCs w:val="0"/>
                <w:color w:val="auto"/>
                <w:sz w:val="24"/>
                <w:szCs w:val="24"/>
                <w:lang w:val="en-US" w:eastAsia="zh-CN"/>
              </w:rPr>
              <w:t>/</w:t>
            </w:r>
          </w:p>
        </w:tc>
      </w:tr>
      <w:tr w14:paraId="24EC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Merge w:val="restart"/>
            <w:vAlign w:val="center"/>
          </w:tcPr>
          <w:p w14:paraId="45A3352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snapToGrid w:val="0"/>
                <w:color w:val="auto"/>
                <w:kern w:val="0"/>
                <w:sz w:val="24"/>
                <w:szCs w:val="24"/>
              </w:rPr>
              <w:t>4.1</w:t>
            </w:r>
          </w:p>
        </w:tc>
        <w:tc>
          <w:tcPr>
            <w:tcW w:w="2550" w:type="dxa"/>
            <w:vAlign w:val="center"/>
          </w:tcPr>
          <w:p w14:paraId="401CB1C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snapToGrid w:val="0"/>
                <w:color w:val="auto"/>
                <w:kern w:val="0"/>
                <w:sz w:val="24"/>
                <w:szCs w:val="24"/>
              </w:rPr>
              <w:t>最大移床速度</w:t>
            </w:r>
          </w:p>
        </w:tc>
        <w:tc>
          <w:tcPr>
            <w:tcW w:w="2010" w:type="dxa"/>
            <w:vAlign w:val="center"/>
          </w:tcPr>
          <w:p w14:paraId="6C2B232B">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≥430mm/s</w:t>
            </w:r>
          </w:p>
        </w:tc>
        <w:tc>
          <w:tcPr>
            <w:tcW w:w="1200" w:type="dxa"/>
            <w:vAlign w:val="center"/>
          </w:tcPr>
          <w:p w14:paraId="6C14EF7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6680CAE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68D9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51" w:type="dxa"/>
            <w:vMerge w:val="continue"/>
            <w:vAlign w:val="center"/>
          </w:tcPr>
          <w:p w14:paraId="742F08F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sz w:val="24"/>
                <w:szCs w:val="24"/>
                <w:lang w:eastAsia="zh-CN"/>
              </w:rPr>
            </w:pPr>
          </w:p>
        </w:tc>
        <w:tc>
          <w:tcPr>
            <w:tcW w:w="2550" w:type="dxa"/>
            <w:vAlign w:val="center"/>
          </w:tcPr>
          <w:p w14:paraId="7FFE48F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bCs/>
                <w:color w:val="auto"/>
                <w:sz w:val="24"/>
                <w:szCs w:val="24"/>
              </w:rPr>
            </w:pPr>
            <w:r>
              <w:rPr>
                <w:rFonts w:hint="eastAsia" w:ascii="仿宋" w:hAnsi="仿宋" w:eastAsia="仿宋" w:cs="仿宋"/>
                <w:snapToGrid w:val="0"/>
                <w:color w:val="auto"/>
                <w:kern w:val="0"/>
                <w:sz w:val="24"/>
                <w:szCs w:val="24"/>
              </w:rPr>
              <w:t>最大垂直升降速度</w:t>
            </w:r>
          </w:p>
        </w:tc>
        <w:tc>
          <w:tcPr>
            <w:tcW w:w="2010" w:type="dxa"/>
            <w:vAlign w:val="center"/>
          </w:tcPr>
          <w:p w14:paraId="6BCE374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≥55mm/s</w:t>
            </w:r>
          </w:p>
        </w:tc>
        <w:tc>
          <w:tcPr>
            <w:tcW w:w="1200" w:type="dxa"/>
            <w:vAlign w:val="center"/>
          </w:tcPr>
          <w:p w14:paraId="63D4968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2B99426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070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22B9C6A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snapToGrid w:val="0"/>
                <w:color w:val="auto"/>
                <w:kern w:val="0"/>
                <w:sz w:val="24"/>
                <w:szCs w:val="24"/>
              </w:rPr>
              <w:t>5</w:t>
            </w:r>
          </w:p>
        </w:tc>
        <w:tc>
          <w:tcPr>
            <w:tcW w:w="2550" w:type="dxa"/>
            <w:vAlign w:val="center"/>
          </w:tcPr>
          <w:p w14:paraId="5B8533D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b w:val="0"/>
                <w:bCs w:val="0"/>
                <w:color w:val="auto"/>
                <w:sz w:val="24"/>
                <w:szCs w:val="24"/>
              </w:rPr>
            </w:pPr>
            <w:r>
              <w:rPr>
                <w:rFonts w:hint="eastAsia" w:ascii="仿宋" w:hAnsi="仿宋" w:eastAsia="仿宋" w:cs="仿宋"/>
                <w:b/>
                <w:snapToGrid w:val="0"/>
                <w:color w:val="auto"/>
                <w:kern w:val="0"/>
                <w:sz w:val="24"/>
                <w:szCs w:val="24"/>
              </w:rPr>
              <w:t>扫描和重建参数</w:t>
            </w:r>
          </w:p>
        </w:tc>
        <w:tc>
          <w:tcPr>
            <w:tcW w:w="2010" w:type="dxa"/>
            <w:vAlign w:val="center"/>
          </w:tcPr>
          <w:p w14:paraId="3DAE8E1B">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val="0"/>
                <w:bCs w:val="0"/>
                <w:color w:val="auto"/>
                <w:sz w:val="24"/>
                <w:szCs w:val="24"/>
              </w:rPr>
            </w:pPr>
            <w:r>
              <w:rPr>
                <w:rFonts w:hint="eastAsia" w:ascii="仿宋" w:hAnsi="仿宋" w:eastAsia="仿宋" w:cs="仿宋"/>
                <w:b/>
                <w:bCs w:val="0"/>
                <w:color w:val="auto"/>
                <w:sz w:val="24"/>
                <w:szCs w:val="24"/>
                <w:lang w:val="en-US" w:eastAsia="zh-CN"/>
              </w:rPr>
              <w:t>/</w:t>
            </w:r>
          </w:p>
        </w:tc>
        <w:tc>
          <w:tcPr>
            <w:tcW w:w="1200" w:type="dxa"/>
            <w:vAlign w:val="center"/>
          </w:tcPr>
          <w:p w14:paraId="49EE8D0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lang w:val="en-US" w:eastAsia="zh-CN"/>
              </w:rPr>
              <w:t>/</w:t>
            </w:r>
          </w:p>
        </w:tc>
        <w:tc>
          <w:tcPr>
            <w:tcW w:w="3172" w:type="dxa"/>
            <w:vAlign w:val="center"/>
          </w:tcPr>
          <w:p w14:paraId="29B4B97E">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val="0"/>
                <w:bCs w:val="0"/>
                <w:color w:val="auto"/>
                <w:sz w:val="24"/>
                <w:szCs w:val="24"/>
              </w:rPr>
            </w:pPr>
            <w:r>
              <w:rPr>
                <w:rFonts w:hint="eastAsia" w:ascii="仿宋" w:hAnsi="仿宋" w:eastAsia="仿宋" w:cs="仿宋"/>
                <w:b/>
                <w:bCs w:val="0"/>
                <w:color w:val="auto"/>
                <w:sz w:val="24"/>
                <w:szCs w:val="24"/>
                <w:lang w:val="en-US" w:eastAsia="zh-CN"/>
              </w:rPr>
              <w:t>/</w:t>
            </w:r>
          </w:p>
        </w:tc>
      </w:tr>
      <w:tr w14:paraId="16F7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43C92CC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5.1</w:t>
            </w:r>
          </w:p>
        </w:tc>
        <w:tc>
          <w:tcPr>
            <w:tcW w:w="2550" w:type="dxa"/>
            <w:vAlign w:val="center"/>
          </w:tcPr>
          <w:p w14:paraId="0A308F3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最大螺距</w:t>
            </w:r>
          </w:p>
        </w:tc>
        <w:tc>
          <w:tcPr>
            <w:tcW w:w="2010" w:type="dxa"/>
            <w:vAlign w:val="center"/>
          </w:tcPr>
          <w:p w14:paraId="7D8A176C">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≥1.8</w:t>
            </w:r>
          </w:p>
        </w:tc>
        <w:tc>
          <w:tcPr>
            <w:tcW w:w="1200" w:type="dxa"/>
            <w:vAlign w:val="center"/>
          </w:tcPr>
          <w:p w14:paraId="57E24279">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64231F8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6D13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204B5E9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5.2</w:t>
            </w:r>
          </w:p>
        </w:tc>
        <w:tc>
          <w:tcPr>
            <w:tcW w:w="2550" w:type="dxa"/>
            <w:vAlign w:val="center"/>
          </w:tcPr>
          <w:p w14:paraId="75EDCCD4">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最小螺距</w:t>
            </w:r>
          </w:p>
        </w:tc>
        <w:tc>
          <w:tcPr>
            <w:tcW w:w="2010" w:type="dxa"/>
            <w:vAlign w:val="center"/>
          </w:tcPr>
          <w:p w14:paraId="67C1DDF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≤0.2</w:t>
            </w:r>
          </w:p>
        </w:tc>
        <w:tc>
          <w:tcPr>
            <w:tcW w:w="1200" w:type="dxa"/>
            <w:vAlign w:val="center"/>
          </w:tcPr>
          <w:p w14:paraId="7A752DB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4C5DACD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45D9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30142CC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6</w:t>
            </w:r>
          </w:p>
        </w:tc>
        <w:tc>
          <w:tcPr>
            <w:tcW w:w="2550" w:type="dxa"/>
            <w:vAlign w:val="center"/>
          </w:tcPr>
          <w:p w14:paraId="2FE3413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图像质量</w:t>
            </w:r>
          </w:p>
        </w:tc>
        <w:tc>
          <w:tcPr>
            <w:tcW w:w="2010" w:type="dxa"/>
            <w:vAlign w:val="center"/>
          </w:tcPr>
          <w:p w14:paraId="774FE34D">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val="0"/>
                <w:color w:val="auto"/>
                <w:sz w:val="24"/>
                <w:szCs w:val="24"/>
                <w:lang w:val="en-US" w:eastAsia="zh-CN"/>
              </w:rPr>
              <w:t>/</w:t>
            </w:r>
          </w:p>
        </w:tc>
        <w:tc>
          <w:tcPr>
            <w:tcW w:w="1200" w:type="dxa"/>
            <w:vAlign w:val="center"/>
          </w:tcPr>
          <w:p w14:paraId="3BBE25BB">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val="0"/>
                <w:color w:val="auto"/>
                <w:sz w:val="24"/>
                <w:szCs w:val="24"/>
                <w:lang w:val="en-US" w:eastAsia="zh-CN"/>
              </w:rPr>
              <w:t>/</w:t>
            </w:r>
          </w:p>
        </w:tc>
        <w:tc>
          <w:tcPr>
            <w:tcW w:w="3172" w:type="dxa"/>
            <w:vAlign w:val="center"/>
          </w:tcPr>
          <w:p w14:paraId="4FA3484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b/>
                <w:bCs w:val="0"/>
                <w:color w:val="auto"/>
                <w:sz w:val="24"/>
                <w:szCs w:val="24"/>
                <w:lang w:val="en-US" w:eastAsia="zh-CN"/>
              </w:rPr>
              <w:t>/</w:t>
            </w:r>
          </w:p>
        </w:tc>
      </w:tr>
      <w:tr w14:paraId="389A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51" w:type="dxa"/>
            <w:vAlign w:val="center"/>
          </w:tcPr>
          <w:p w14:paraId="65E1D9E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6.1</w:t>
            </w:r>
          </w:p>
        </w:tc>
        <w:tc>
          <w:tcPr>
            <w:tcW w:w="2550" w:type="dxa"/>
            <w:vAlign w:val="center"/>
          </w:tcPr>
          <w:p w14:paraId="7049825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X-Y平面空间分辨率 MTF 10%</w:t>
            </w:r>
          </w:p>
        </w:tc>
        <w:tc>
          <w:tcPr>
            <w:tcW w:w="2010" w:type="dxa"/>
            <w:vAlign w:val="center"/>
          </w:tcPr>
          <w:p w14:paraId="7945F4C5">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snapToGrid w:val="0"/>
                <w:color w:val="auto"/>
                <w:kern w:val="0"/>
                <w:sz w:val="24"/>
                <w:szCs w:val="24"/>
              </w:rPr>
              <w:t>≥15lp/cm</w:t>
            </w:r>
          </w:p>
        </w:tc>
        <w:tc>
          <w:tcPr>
            <w:tcW w:w="1200" w:type="dxa"/>
            <w:vAlign w:val="center"/>
          </w:tcPr>
          <w:p w14:paraId="71E8B209">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3172" w:type="dxa"/>
            <w:vAlign w:val="center"/>
          </w:tcPr>
          <w:p w14:paraId="4D8CD74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2A3E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155877F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7</w:t>
            </w:r>
          </w:p>
        </w:tc>
        <w:tc>
          <w:tcPr>
            <w:tcW w:w="2550" w:type="dxa"/>
            <w:vAlign w:val="center"/>
          </w:tcPr>
          <w:p w14:paraId="16F2D5E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剂量控制方案</w:t>
            </w:r>
          </w:p>
        </w:tc>
        <w:tc>
          <w:tcPr>
            <w:tcW w:w="2010" w:type="dxa"/>
            <w:vAlign w:val="center"/>
          </w:tcPr>
          <w:p w14:paraId="74449ED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1200" w:type="dxa"/>
            <w:vAlign w:val="center"/>
          </w:tcPr>
          <w:p w14:paraId="3388E4EE">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3172" w:type="dxa"/>
            <w:vAlign w:val="center"/>
          </w:tcPr>
          <w:p w14:paraId="2BFF32D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r>
      <w:tr w14:paraId="1511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restart"/>
            <w:vAlign w:val="center"/>
          </w:tcPr>
          <w:p w14:paraId="6738725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7.1</w:t>
            </w:r>
          </w:p>
        </w:tc>
        <w:tc>
          <w:tcPr>
            <w:tcW w:w="2550" w:type="dxa"/>
            <w:vAlign w:val="center"/>
          </w:tcPr>
          <w:p w14:paraId="0862E7F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扫描剂量预估和结构化剂量报告</w:t>
            </w:r>
          </w:p>
        </w:tc>
        <w:tc>
          <w:tcPr>
            <w:tcW w:w="2010" w:type="dxa"/>
            <w:vAlign w:val="center"/>
          </w:tcPr>
          <w:p w14:paraId="2EE5F27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restart"/>
            <w:vAlign w:val="center"/>
          </w:tcPr>
          <w:p w14:paraId="3522450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72" w:type="dxa"/>
            <w:vMerge w:val="restart"/>
            <w:vAlign w:val="center"/>
          </w:tcPr>
          <w:p w14:paraId="6FB0EBF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0AA2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76C05BF9">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2C4D0A7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剂量监控和预警</w:t>
            </w:r>
          </w:p>
        </w:tc>
        <w:tc>
          <w:tcPr>
            <w:tcW w:w="2010" w:type="dxa"/>
            <w:vAlign w:val="center"/>
          </w:tcPr>
          <w:p w14:paraId="49FCEB0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45C4536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020883C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2F04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33D9C54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64B4BA6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自动管电压推荐</w:t>
            </w:r>
          </w:p>
        </w:tc>
        <w:tc>
          <w:tcPr>
            <w:tcW w:w="2010" w:type="dxa"/>
            <w:vAlign w:val="center"/>
          </w:tcPr>
          <w:p w14:paraId="583C54EE">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169A2F5D">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6CE0C1F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48E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27D5F0DD">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6135EEE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出厂儿童协议</w:t>
            </w:r>
          </w:p>
        </w:tc>
        <w:tc>
          <w:tcPr>
            <w:tcW w:w="2010" w:type="dxa"/>
            <w:vAlign w:val="center"/>
          </w:tcPr>
          <w:p w14:paraId="2FADC3CB">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2F6D636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367556F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0F71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4398A1C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501B8D5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投标机型的迭代技术</w:t>
            </w:r>
          </w:p>
        </w:tc>
        <w:tc>
          <w:tcPr>
            <w:tcW w:w="2010" w:type="dxa"/>
            <w:vAlign w:val="center"/>
          </w:tcPr>
          <w:p w14:paraId="3DC38EB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3A8053A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p>
        </w:tc>
        <w:tc>
          <w:tcPr>
            <w:tcW w:w="3172" w:type="dxa"/>
            <w:vMerge w:val="continue"/>
            <w:vAlign w:val="center"/>
          </w:tcPr>
          <w:p w14:paraId="41B3882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18A4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6AA0589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8</w:t>
            </w:r>
          </w:p>
        </w:tc>
        <w:tc>
          <w:tcPr>
            <w:tcW w:w="2550" w:type="dxa"/>
            <w:vAlign w:val="center"/>
          </w:tcPr>
          <w:p w14:paraId="56A83DB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临床应用软件</w:t>
            </w:r>
          </w:p>
        </w:tc>
        <w:tc>
          <w:tcPr>
            <w:tcW w:w="2010" w:type="dxa"/>
            <w:vAlign w:val="center"/>
          </w:tcPr>
          <w:p w14:paraId="7994A61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1200" w:type="dxa"/>
            <w:vAlign w:val="center"/>
          </w:tcPr>
          <w:p w14:paraId="76D9159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3172" w:type="dxa"/>
            <w:vAlign w:val="center"/>
          </w:tcPr>
          <w:p w14:paraId="0EEDE00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r>
      <w:tr w14:paraId="7DC9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restart"/>
            <w:vAlign w:val="center"/>
          </w:tcPr>
          <w:p w14:paraId="7B82700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8.1</w:t>
            </w:r>
          </w:p>
        </w:tc>
        <w:tc>
          <w:tcPr>
            <w:tcW w:w="2550" w:type="dxa"/>
            <w:vAlign w:val="center"/>
          </w:tcPr>
          <w:p w14:paraId="19DE302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多平面重建（MPR）</w:t>
            </w:r>
          </w:p>
        </w:tc>
        <w:tc>
          <w:tcPr>
            <w:tcW w:w="2010" w:type="dxa"/>
            <w:vAlign w:val="center"/>
          </w:tcPr>
          <w:p w14:paraId="3BE85BFE">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restart"/>
            <w:vAlign w:val="center"/>
          </w:tcPr>
          <w:p w14:paraId="16BA5B2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72" w:type="dxa"/>
            <w:vMerge w:val="restart"/>
            <w:vAlign w:val="center"/>
          </w:tcPr>
          <w:p w14:paraId="2A90848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1041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0252F6D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2CCD8E8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容积三维重建（VR）</w:t>
            </w:r>
          </w:p>
        </w:tc>
        <w:tc>
          <w:tcPr>
            <w:tcW w:w="2010" w:type="dxa"/>
            <w:vAlign w:val="center"/>
          </w:tcPr>
          <w:p w14:paraId="25564B05">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746B51B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3137AE1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0E60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039B1AA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67C43E4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三维仿真内窥镜显示功能</w:t>
            </w:r>
          </w:p>
        </w:tc>
        <w:tc>
          <w:tcPr>
            <w:tcW w:w="2010" w:type="dxa"/>
            <w:vAlign w:val="center"/>
          </w:tcPr>
          <w:p w14:paraId="5976958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5E6B1BB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0C0C2CB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0BC6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40F895A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0FE90DE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图像剪影功能</w:t>
            </w:r>
          </w:p>
        </w:tc>
        <w:tc>
          <w:tcPr>
            <w:tcW w:w="2010" w:type="dxa"/>
            <w:vAlign w:val="center"/>
          </w:tcPr>
          <w:p w14:paraId="3983D91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202C18F4">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793B760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0A5D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1D6B54A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68EE7C2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电影模式图像浏览功能</w:t>
            </w:r>
          </w:p>
        </w:tc>
        <w:tc>
          <w:tcPr>
            <w:tcW w:w="2010" w:type="dxa"/>
            <w:vAlign w:val="center"/>
          </w:tcPr>
          <w:p w14:paraId="54B27A8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4305F5AB">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5306515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3602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5ED4BC8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102762A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可随扫描曝光进行实时MPR图像预览</w:t>
            </w:r>
          </w:p>
        </w:tc>
        <w:tc>
          <w:tcPr>
            <w:tcW w:w="2010" w:type="dxa"/>
            <w:vAlign w:val="center"/>
          </w:tcPr>
          <w:p w14:paraId="3CA41F2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30DED2CE">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198FF03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6DDA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6C8710D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3C16F5C4">
            <w:pPr>
              <w:keepNext w:val="0"/>
              <w:keepLines w:val="0"/>
              <w:pageBreakBefore w:val="0"/>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可随扫描曝光进行实时VR图像预览</w:t>
            </w:r>
          </w:p>
        </w:tc>
        <w:tc>
          <w:tcPr>
            <w:tcW w:w="2010" w:type="dxa"/>
            <w:vAlign w:val="center"/>
          </w:tcPr>
          <w:p w14:paraId="229515D9">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6F2B11B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2A8593E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276F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0F922DED">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3E4A379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多期增强扫描技术</w:t>
            </w:r>
          </w:p>
        </w:tc>
        <w:tc>
          <w:tcPr>
            <w:tcW w:w="2010" w:type="dxa"/>
            <w:vAlign w:val="center"/>
          </w:tcPr>
          <w:p w14:paraId="16C0463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7A9B131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1E1DEA6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54E1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67A74DD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16905D7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CTA血管造影技术</w:t>
            </w:r>
          </w:p>
        </w:tc>
        <w:tc>
          <w:tcPr>
            <w:tcW w:w="2010" w:type="dxa"/>
            <w:vAlign w:val="center"/>
          </w:tcPr>
          <w:p w14:paraId="2E727DE2">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6A449F0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2B5B8C1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19C6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039F644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61C5276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CTU尿路造影技术</w:t>
            </w:r>
          </w:p>
        </w:tc>
        <w:tc>
          <w:tcPr>
            <w:tcW w:w="2010" w:type="dxa"/>
            <w:vAlign w:val="center"/>
          </w:tcPr>
          <w:p w14:paraId="0A1B596C">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2EDEA8F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051AFE6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4C51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5E6DE04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74DC9B4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造影剂自动跟踪技术</w:t>
            </w:r>
          </w:p>
        </w:tc>
        <w:tc>
          <w:tcPr>
            <w:tcW w:w="2010" w:type="dxa"/>
            <w:vAlign w:val="center"/>
          </w:tcPr>
          <w:p w14:paraId="77C33568">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529DD2F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60C4529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61BE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0EF3766D">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0B48C84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小剂量团注跟踪测试技术</w:t>
            </w:r>
          </w:p>
        </w:tc>
        <w:tc>
          <w:tcPr>
            <w:tcW w:w="2010" w:type="dxa"/>
            <w:vAlign w:val="center"/>
          </w:tcPr>
          <w:p w14:paraId="1B11908C">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6D56C6D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2C28B2C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6C69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48B69F6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7535929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脑出血测量技术</w:t>
            </w:r>
          </w:p>
        </w:tc>
        <w:tc>
          <w:tcPr>
            <w:tcW w:w="2010" w:type="dxa"/>
            <w:vAlign w:val="center"/>
          </w:tcPr>
          <w:p w14:paraId="009A4524">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3DABD96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6D38AD8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40AF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29A5884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38247EF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脑容积测量技术</w:t>
            </w:r>
          </w:p>
        </w:tc>
        <w:tc>
          <w:tcPr>
            <w:tcW w:w="2010" w:type="dxa"/>
            <w:vAlign w:val="center"/>
          </w:tcPr>
          <w:p w14:paraId="2FBFC61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6EAD3E1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p>
        </w:tc>
        <w:tc>
          <w:tcPr>
            <w:tcW w:w="3172" w:type="dxa"/>
            <w:vMerge w:val="continue"/>
            <w:vAlign w:val="center"/>
          </w:tcPr>
          <w:p w14:paraId="1E0D520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5BE1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07DFD06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9</w:t>
            </w:r>
          </w:p>
        </w:tc>
        <w:tc>
          <w:tcPr>
            <w:tcW w:w="2550" w:type="dxa"/>
            <w:vAlign w:val="center"/>
          </w:tcPr>
          <w:p w14:paraId="0382E04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心血管成像及高级后处理软件包</w:t>
            </w:r>
          </w:p>
        </w:tc>
        <w:tc>
          <w:tcPr>
            <w:tcW w:w="2010" w:type="dxa"/>
            <w:vAlign w:val="center"/>
          </w:tcPr>
          <w:p w14:paraId="45D51C59">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1200" w:type="dxa"/>
            <w:vAlign w:val="center"/>
          </w:tcPr>
          <w:p w14:paraId="74618CA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3172" w:type="dxa"/>
            <w:vAlign w:val="center"/>
          </w:tcPr>
          <w:p w14:paraId="63F36D9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r>
      <w:tr w14:paraId="3FEF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51" w:type="dxa"/>
            <w:vMerge w:val="restart"/>
            <w:vAlign w:val="center"/>
          </w:tcPr>
          <w:p w14:paraId="0C672B7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9.1</w:t>
            </w:r>
          </w:p>
        </w:tc>
        <w:tc>
          <w:tcPr>
            <w:tcW w:w="2550" w:type="dxa"/>
            <w:vAlign w:val="center"/>
          </w:tcPr>
          <w:p w14:paraId="5A0D589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心脏扫描与图像重建技术</w:t>
            </w:r>
          </w:p>
        </w:tc>
        <w:tc>
          <w:tcPr>
            <w:tcW w:w="2010" w:type="dxa"/>
            <w:vAlign w:val="center"/>
          </w:tcPr>
          <w:p w14:paraId="37F430BB">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restart"/>
            <w:vAlign w:val="center"/>
          </w:tcPr>
          <w:p w14:paraId="32CA40E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72" w:type="dxa"/>
            <w:vMerge w:val="restart"/>
            <w:vAlign w:val="center"/>
          </w:tcPr>
          <w:p w14:paraId="0C7B98AE">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2F43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16B80DC4">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38A6E0B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心电门控技术及门控装置</w:t>
            </w:r>
          </w:p>
        </w:tc>
        <w:tc>
          <w:tcPr>
            <w:tcW w:w="2010" w:type="dxa"/>
            <w:vAlign w:val="center"/>
          </w:tcPr>
          <w:p w14:paraId="321AA2A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1A65967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2969F7F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4A87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39B16A9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1E98C1A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单心动周期冠脉成像技术</w:t>
            </w:r>
          </w:p>
        </w:tc>
        <w:tc>
          <w:tcPr>
            <w:tcW w:w="2010" w:type="dxa"/>
            <w:vAlign w:val="center"/>
          </w:tcPr>
          <w:p w14:paraId="5EF3E1D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25A090F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46B86F7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57AF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76F9033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517CD1B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最佳时相自动重建功能，心脏扫描结束后自动重建最佳舒张期、收缩期图像，无需人为选择期相</w:t>
            </w:r>
          </w:p>
        </w:tc>
        <w:tc>
          <w:tcPr>
            <w:tcW w:w="2010" w:type="dxa"/>
            <w:vAlign w:val="center"/>
          </w:tcPr>
          <w:p w14:paraId="6C0F7F5B">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54FCEC4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p>
        </w:tc>
        <w:tc>
          <w:tcPr>
            <w:tcW w:w="3172" w:type="dxa"/>
            <w:vMerge w:val="continue"/>
            <w:vAlign w:val="center"/>
          </w:tcPr>
          <w:p w14:paraId="39C8CAA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0B59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5BBBBBB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10</w:t>
            </w:r>
          </w:p>
        </w:tc>
        <w:tc>
          <w:tcPr>
            <w:tcW w:w="2550" w:type="dxa"/>
            <w:vAlign w:val="center"/>
          </w:tcPr>
          <w:p w14:paraId="675E8EC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肺结节分析高级后处理软件包</w:t>
            </w:r>
          </w:p>
        </w:tc>
        <w:tc>
          <w:tcPr>
            <w:tcW w:w="2010" w:type="dxa"/>
            <w:vAlign w:val="center"/>
          </w:tcPr>
          <w:p w14:paraId="4689D9B8">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1200" w:type="dxa"/>
            <w:vAlign w:val="center"/>
          </w:tcPr>
          <w:p w14:paraId="2ABCB4E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3172" w:type="dxa"/>
            <w:vAlign w:val="center"/>
          </w:tcPr>
          <w:p w14:paraId="3D22BAC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r>
      <w:tr w14:paraId="074B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restart"/>
            <w:vAlign w:val="center"/>
          </w:tcPr>
          <w:p w14:paraId="215894B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10.1</w:t>
            </w:r>
          </w:p>
        </w:tc>
        <w:tc>
          <w:tcPr>
            <w:tcW w:w="2550" w:type="dxa"/>
            <w:vAlign w:val="center"/>
          </w:tcPr>
          <w:p w14:paraId="6270E038">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肺结节自动检测和分割</w:t>
            </w:r>
          </w:p>
        </w:tc>
        <w:tc>
          <w:tcPr>
            <w:tcW w:w="2010" w:type="dxa"/>
            <w:vAlign w:val="center"/>
          </w:tcPr>
          <w:p w14:paraId="2C41972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restart"/>
            <w:vAlign w:val="center"/>
          </w:tcPr>
          <w:p w14:paraId="500EA0CE">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72" w:type="dxa"/>
            <w:vMerge w:val="restart"/>
            <w:vAlign w:val="center"/>
          </w:tcPr>
          <w:p w14:paraId="4D21478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20CF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31DBB5C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2902C78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支持不同类型结节的提取：实性结节、磨玻璃结节、混合性结节</w:t>
            </w:r>
          </w:p>
        </w:tc>
        <w:tc>
          <w:tcPr>
            <w:tcW w:w="2010" w:type="dxa"/>
            <w:vAlign w:val="center"/>
          </w:tcPr>
          <w:p w14:paraId="7C5DD5D0">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3A4B06E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13E750A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48AE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14CAF06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30F2EBD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支持同一患者在不同时间段的两个序列的图像比较，同步翻页阅片</w:t>
            </w:r>
          </w:p>
        </w:tc>
        <w:tc>
          <w:tcPr>
            <w:tcW w:w="2010" w:type="dxa"/>
            <w:vAlign w:val="center"/>
          </w:tcPr>
          <w:p w14:paraId="1F7CD47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6CC246F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p>
        </w:tc>
        <w:tc>
          <w:tcPr>
            <w:tcW w:w="3172" w:type="dxa"/>
            <w:vMerge w:val="continue"/>
            <w:vAlign w:val="center"/>
          </w:tcPr>
          <w:p w14:paraId="4F3A59C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51D2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4C46436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11</w:t>
            </w:r>
          </w:p>
        </w:tc>
        <w:tc>
          <w:tcPr>
            <w:tcW w:w="2550" w:type="dxa"/>
            <w:vAlign w:val="center"/>
          </w:tcPr>
          <w:p w14:paraId="710170D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肺实质分析高级后处理软件包</w:t>
            </w:r>
          </w:p>
        </w:tc>
        <w:tc>
          <w:tcPr>
            <w:tcW w:w="2010" w:type="dxa"/>
            <w:vAlign w:val="center"/>
          </w:tcPr>
          <w:p w14:paraId="2DEBAD4E">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1200" w:type="dxa"/>
            <w:vAlign w:val="center"/>
          </w:tcPr>
          <w:p w14:paraId="1A7A7A1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3172" w:type="dxa"/>
            <w:vAlign w:val="center"/>
          </w:tcPr>
          <w:p w14:paraId="161DC38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r>
      <w:tr w14:paraId="31D5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restart"/>
            <w:vAlign w:val="center"/>
          </w:tcPr>
          <w:p w14:paraId="1D6EA35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11.1</w:t>
            </w:r>
          </w:p>
        </w:tc>
        <w:tc>
          <w:tcPr>
            <w:tcW w:w="2550" w:type="dxa"/>
            <w:vAlign w:val="center"/>
          </w:tcPr>
          <w:p w14:paraId="48DC25C0">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肺自动分割</w:t>
            </w:r>
          </w:p>
        </w:tc>
        <w:tc>
          <w:tcPr>
            <w:tcW w:w="2010" w:type="dxa"/>
            <w:vAlign w:val="center"/>
          </w:tcPr>
          <w:p w14:paraId="287D27C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restart"/>
            <w:vAlign w:val="center"/>
          </w:tcPr>
          <w:p w14:paraId="54BF04C9">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72" w:type="dxa"/>
            <w:vMerge w:val="restart"/>
            <w:vAlign w:val="center"/>
          </w:tcPr>
          <w:p w14:paraId="7AC06D2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6EDC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7EA41B9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6DEAD36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肺轮廓编辑</w:t>
            </w:r>
          </w:p>
        </w:tc>
        <w:tc>
          <w:tcPr>
            <w:tcW w:w="2010" w:type="dxa"/>
            <w:vAlign w:val="center"/>
          </w:tcPr>
          <w:p w14:paraId="5B839C5C">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center"/>
          </w:tcPr>
          <w:p w14:paraId="134D39D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20F1ACC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30A1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341D88F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107178D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支持根据密度高低阈值调节的肺密度分析</w:t>
            </w:r>
          </w:p>
        </w:tc>
        <w:tc>
          <w:tcPr>
            <w:tcW w:w="2010" w:type="dxa"/>
            <w:vAlign w:val="center"/>
          </w:tcPr>
          <w:p w14:paraId="2E035861">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top"/>
          </w:tcPr>
          <w:p w14:paraId="3CB6CA5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p>
        </w:tc>
        <w:tc>
          <w:tcPr>
            <w:tcW w:w="3172" w:type="dxa"/>
            <w:vMerge w:val="continue"/>
            <w:vAlign w:val="center"/>
          </w:tcPr>
          <w:p w14:paraId="057650F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7492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235932F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bCs/>
                <w:snapToGrid w:val="0"/>
                <w:color w:val="auto"/>
                <w:kern w:val="0"/>
                <w:sz w:val="24"/>
                <w:szCs w:val="24"/>
              </w:rPr>
              <w:t>12</w:t>
            </w:r>
          </w:p>
        </w:tc>
        <w:tc>
          <w:tcPr>
            <w:tcW w:w="2550" w:type="dxa"/>
            <w:vAlign w:val="center"/>
          </w:tcPr>
          <w:p w14:paraId="30EFD63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b/>
                <w:bCs/>
                <w:snapToGrid w:val="0"/>
                <w:color w:val="auto"/>
                <w:kern w:val="0"/>
                <w:sz w:val="24"/>
                <w:szCs w:val="24"/>
              </w:rPr>
              <w:t>能谱成像及高级后处理软件包</w:t>
            </w:r>
          </w:p>
        </w:tc>
        <w:tc>
          <w:tcPr>
            <w:tcW w:w="2010" w:type="dxa"/>
            <w:vAlign w:val="center"/>
          </w:tcPr>
          <w:p w14:paraId="387D8F0D">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1200" w:type="dxa"/>
            <w:vAlign w:val="top"/>
          </w:tcPr>
          <w:p w14:paraId="47B4B2CE">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3172" w:type="dxa"/>
            <w:vAlign w:val="center"/>
          </w:tcPr>
          <w:p w14:paraId="58D2326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r>
      <w:tr w14:paraId="7F3E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restart"/>
            <w:vAlign w:val="center"/>
          </w:tcPr>
          <w:p w14:paraId="026CC8F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12.1</w:t>
            </w:r>
          </w:p>
        </w:tc>
        <w:tc>
          <w:tcPr>
            <w:tcW w:w="2550" w:type="dxa"/>
            <w:vAlign w:val="center"/>
          </w:tcPr>
          <w:p w14:paraId="1313DA1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能谱扫描与重建技术</w:t>
            </w:r>
          </w:p>
        </w:tc>
        <w:tc>
          <w:tcPr>
            <w:tcW w:w="2010" w:type="dxa"/>
            <w:vAlign w:val="center"/>
          </w:tcPr>
          <w:p w14:paraId="00F6380E">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restart"/>
            <w:vAlign w:val="center"/>
          </w:tcPr>
          <w:p w14:paraId="7C01FA19">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72" w:type="dxa"/>
            <w:vMerge w:val="restart"/>
            <w:vAlign w:val="center"/>
          </w:tcPr>
          <w:p w14:paraId="6D2ED41D">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4826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2E94D7A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0E7F10A9">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虚拟单能量图像</w:t>
            </w:r>
          </w:p>
        </w:tc>
        <w:tc>
          <w:tcPr>
            <w:tcW w:w="2010" w:type="dxa"/>
            <w:vAlign w:val="center"/>
          </w:tcPr>
          <w:p w14:paraId="2AA1996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top"/>
          </w:tcPr>
          <w:p w14:paraId="05F0054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042AB6C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3DC1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6DAF712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0417D9F9">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最佳CNR图像</w:t>
            </w:r>
          </w:p>
        </w:tc>
        <w:tc>
          <w:tcPr>
            <w:tcW w:w="2010" w:type="dxa"/>
            <w:vAlign w:val="center"/>
          </w:tcPr>
          <w:p w14:paraId="1FAE454E">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top"/>
          </w:tcPr>
          <w:p w14:paraId="5775B7E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796C3479">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18EA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4CE1F7A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0236B38B">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混合增强图像</w:t>
            </w:r>
          </w:p>
        </w:tc>
        <w:tc>
          <w:tcPr>
            <w:tcW w:w="2010" w:type="dxa"/>
            <w:vAlign w:val="center"/>
          </w:tcPr>
          <w:p w14:paraId="73D4E077">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top"/>
          </w:tcPr>
          <w:p w14:paraId="0FE8A24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252F2516">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3E50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720C2EC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0467E30B">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基物质对图像</w:t>
            </w:r>
          </w:p>
        </w:tc>
        <w:tc>
          <w:tcPr>
            <w:tcW w:w="2010" w:type="dxa"/>
            <w:vAlign w:val="center"/>
          </w:tcPr>
          <w:p w14:paraId="262E70A8">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continue"/>
            <w:vAlign w:val="top"/>
          </w:tcPr>
          <w:p w14:paraId="6D1F73D3">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c>
          <w:tcPr>
            <w:tcW w:w="3172" w:type="dxa"/>
            <w:vMerge w:val="continue"/>
            <w:vAlign w:val="center"/>
          </w:tcPr>
          <w:p w14:paraId="5B3CBCF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p>
        </w:tc>
      </w:tr>
      <w:tr w14:paraId="6C61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376E856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1D66764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有效原子序数图像</w:t>
            </w:r>
          </w:p>
        </w:tc>
        <w:tc>
          <w:tcPr>
            <w:tcW w:w="2010" w:type="dxa"/>
            <w:vAlign w:val="center"/>
          </w:tcPr>
          <w:p w14:paraId="6428664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top"/>
          </w:tcPr>
          <w:p w14:paraId="3EB8C164">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5CC1F595">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4670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3101D1F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783B981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电子密度图像</w:t>
            </w:r>
          </w:p>
        </w:tc>
        <w:tc>
          <w:tcPr>
            <w:tcW w:w="2010" w:type="dxa"/>
            <w:vAlign w:val="center"/>
          </w:tcPr>
          <w:p w14:paraId="789E90C0">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top"/>
          </w:tcPr>
          <w:p w14:paraId="0A14EC3B">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lang w:val="en-US" w:eastAsia="zh-CN"/>
              </w:rPr>
            </w:pPr>
          </w:p>
        </w:tc>
        <w:tc>
          <w:tcPr>
            <w:tcW w:w="3172" w:type="dxa"/>
            <w:vMerge w:val="continue"/>
            <w:vAlign w:val="center"/>
          </w:tcPr>
          <w:p w14:paraId="190328BB">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rPr>
            </w:pPr>
          </w:p>
        </w:tc>
      </w:tr>
      <w:tr w14:paraId="7DB6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4A1A8DE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snapToGrid w:val="0"/>
                <w:color w:val="auto"/>
                <w:kern w:val="0"/>
                <w:sz w:val="24"/>
                <w:szCs w:val="24"/>
                <w:highlight w:val="none"/>
              </w:rPr>
              <w:t>▲12.2</w:t>
            </w:r>
          </w:p>
        </w:tc>
        <w:tc>
          <w:tcPr>
            <w:tcW w:w="2550" w:type="dxa"/>
            <w:vAlign w:val="center"/>
          </w:tcPr>
          <w:p w14:paraId="557EF14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snapToGrid w:val="0"/>
                <w:color w:val="auto"/>
                <w:kern w:val="0"/>
                <w:sz w:val="24"/>
                <w:szCs w:val="24"/>
                <w:highlight w:val="none"/>
              </w:rPr>
              <w:t>能谱基物质分离种类（提供原厂工作站操作视频证明，</w:t>
            </w:r>
            <w:r>
              <w:rPr>
                <w:rFonts w:hint="eastAsia" w:ascii="仿宋" w:hAnsi="仿宋" w:eastAsia="仿宋" w:cs="仿宋"/>
                <w:b/>
                <w:bCs/>
                <w:snapToGrid w:val="0"/>
                <w:color w:val="auto"/>
                <w:kern w:val="0"/>
                <w:sz w:val="24"/>
                <w:szCs w:val="24"/>
                <w:highlight w:val="none"/>
                <w:lang w:eastAsia="zh-CN"/>
              </w:rPr>
              <w:t>要求视频来源为实际装机医院或测试医院，并提供医院名称</w:t>
            </w:r>
            <w:r>
              <w:rPr>
                <w:rFonts w:hint="eastAsia" w:ascii="仿宋" w:hAnsi="仿宋" w:eastAsia="仿宋" w:cs="仿宋"/>
                <w:b/>
                <w:bCs/>
                <w:snapToGrid w:val="0"/>
                <w:color w:val="auto"/>
                <w:kern w:val="0"/>
                <w:sz w:val="24"/>
                <w:szCs w:val="24"/>
                <w:highlight w:val="none"/>
              </w:rPr>
              <w:t>）</w:t>
            </w:r>
          </w:p>
        </w:tc>
        <w:tc>
          <w:tcPr>
            <w:tcW w:w="2010" w:type="dxa"/>
            <w:vAlign w:val="center"/>
          </w:tcPr>
          <w:p w14:paraId="5DC4E612">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snapToGrid w:val="0"/>
                <w:color w:val="auto"/>
                <w:kern w:val="0"/>
                <w:sz w:val="24"/>
                <w:szCs w:val="24"/>
                <w:highlight w:val="none"/>
              </w:rPr>
              <w:t>≥6种</w:t>
            </w:r>
          </w:p>
        </w:tc>
        <w:tc>
          <w:tcPr>
            <w:tcW w:w="1200" w:type="dxa"/>
            <w:vAlign w:val="center"/>
          </w:tcPr>
          <w:p w14:paraId="76BAE9E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lang w:val="en-US" w:eastAsia="zh-CN"/>
              </w:rPr>
              <w:t>/</w:t>
            </w:r>
          </w:p>
        </w:tc>
        <w:tc>
          <w:tcPr>
            <w:tcW w:w="3172" w:type="dxa"/>
            <w:vAlign w:val="center"/>
          </w:tcPr>
          <w:p w14:paraId="3519D29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rPr>
              <w:t>/</w:t>
            </w:r>
          </w:p>
        </w:tc>
      </w:tr>
      <w:tr w14:paraId="5EAC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center"/>
          </w:tcPr>
          <w:p w14:paraId="2FB1F8E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13</w:t>
            </w:r>
          </w:p>
        </w:tc>
        <w:tc>
          <w:tcPr>
            <w:tcW w:w="2550" w:type="dxa"/>
            <w:vAlign w:val="center"/>
          </w:tcPr>
          <w:p w14:paraId="09F9456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textAlignment w:val="center"/>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天眼AI全智能扫描导航系统</w:t>
            </w:r>
          </w:p>
        </w:tc>
        <w:tc>
          <w:tcPr>
            <w:tcW w:w="2010" w:type="dxa"/>
            <w:vAlign w:val="center"/>
          </w:tcPr>
          <w:p w14:paraId="4B18AE3C">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1200" w:type="dxa"/>
            <w:vAlign w:val="top"/>
          </w:tcPr>
          <w:p w14:paraId="2E90C38D">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c>
          <w:tcPr>
            <w:tcW w:w="3172" w:type="dxa"/>
            <w:vAlign w:val="center"/>
          </w:tcPr>
          <w:p w14:paraId="49DDD45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b/>
                <w:bCs w:val="0"/>
                <w:color w:val="auto"/>
                <w:sz w:val="24"/>
                <w:szCs w:val="24"/>
                <w:lang w:val="en-US" w:eastAsia="zh-CN"/>
              </w:rPr>
              <w:t>/</w:t>
            </w:r>
          </w:p>
        </w:tc>
      </w:tr>
      <w:tr w14:paraId="0586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restart"/>
            <w:vAlign w:val="center"/>
          </w:tcPr>
          <w:p w14:paraId="4BD2249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13.1</w:t>
            </w:r>
          </w:p>
        </w:tc>
        <w:tc>
          <w:tcPr>
            <w:tcW w:w="2550" w:type="dxa"/>
            <w:vAlign w:val="center"/>
          </w:tcPr>
          <w:p w14:paraId="07CAE64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3D摄像采集系统</w:t>
            </w:r>
          </w:p>
        </w:tc>
        <w:tc>
          <w:tcPr>
            <w:tcW w:w="2010" w:type="dxa"/>
            <w:vAlign w:val="center"/>
          </w:tcPr>
          <w:p w14:paraId="578DA67F">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w:t>
            </w:r>
          </w:p>
        </w:tc>
        <w:tc>
          <w:tcPr>
            <w:tcW w:w="1200" w:type="dxa"/>
            <w:vMerge w:val="restart"/>
            <w:vAlign w:val="center"/>
          </w:tcPr>
          <w:p w14:paraId="6B542632">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72" w:type="dxa"/>
            <w:vMerge w:val="restart"/>
            <w:shd w:val="clear" w:color="auto" w:fill="auto"/>
            <w:vAlign w:val="center"/>
          </w:tcPr>
          <w:p w14:paraId="69E31A9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lang w:val="en-US" w:eastAsia="zh-CN"/>
              </w:rPr>
              <w:t>满足得</w:t>
            </w:r>
            <w:r>
              <w:rPr>
                <w:rFonts w:hint="eastAsia" w:ascii="仿宋" w:hAnsi="仿宋" w:eastAsia="仿宋" w:cs="仿宋"/>
                <w:color w:val="auto"/>
                <w:sz w:val="24"/>
                <w:szCs w:val="24"/>
              </w:rPr>
              <w:t>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不满足不得分。</w:t>
            </w:r>
          </w:p>
        </w:tc>
      </w:tr>
      <w:tr w14:paraId="4855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716B921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color w:val="auto"/>
                <w:sz w:val="24"/>
                <w:szCs w:val="24"/>
              </w:rPr>
            </w:pPr>
          </w:p>
        </w:tc>
        <w:tc>
          <w:tcPr>
            <w:tcW w:w="2550" w:type="dxa"/>
            <w:vAlign w:val="center"/>
          </w:tcPr>
          <w:p w14:paraId="2733F89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智能定位：患者上床后可自动识别全身位置</w:t>
            </w:r>
          </w:p>
        </w:tc>
        <w:tc>
          <w:tcPr>
            <w:tcW w:w="2010" w:type="dxa"/>
            <w:vAlign w:val="center"/>
          </w:tcPr>
          <w:p w14:paraId="06B6341E">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具备</w:t>
            </w:r>
          </w:p>
        </w:tc>
        <w:tc>
          <w:tcPr>
            <w:tcW w:w="1200" w:type="dxa"/>
            <w:vMerge w:val="continue"/>
            <w:vAlign w:val="top"/>
          </w:tcPr>
          <w:p w14:paraId="736A44C1">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44340FF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hint="eastAsia" w:ascii="仿宋" w:hAnsi="仿宋" w:eastAsia="仿宋" w:cs="仿宋"/>
                <w:b/>
                <w:bCs/>
                <w:color w:val="auto"/>
                <w:sz w:val="24"/>
                <w:szCs w:val="24"/>
              </w:rPr>
            </w:pPr>
          </w:p>
        </w:tc>
      </w:tr>
      <w:tr w14:paraId="1AA2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360183FF">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sz w:val="24"/>
                <w:szCs w:val="24"/>
              </w:rPr>
            </w:pPr>
          </w:p>
        </w:tc>
        <w:tc>
          <w:tcPr>
            <w:tcW w:w="2550" w:type="dxa"/>
            <w:vAlign w:val="center"/>
          </w:tcPr>
          <w:p w14:paraId="25E1AF21">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snapToGrid w:val="0"/>
                <w:color w:val="auto"/>
                <w:kern w:val="0"/>
                <w:sz w:val="24"/>
                <w:szCs w:val="24"/>
              </w:rPr>
            </w:pPr>
            <w:r>
              <w:rPr>
                <w:rFonts w:hint="eastAsia" w:ascii="仿宋" w:hAnsi="仿宋" w:eastAsia="仿宋" w:cs="仿宋"/>
                <w:snapToGrid w:val="0"/>
                <w:color w:val="auto"/>
                <w:kern w:val="0"/>
                <w:sz w:val="24"/>
                <w:szCs w:val="24"/>
              </w:rPr>
              <w:t>智能摆位：可根据扫描协议和患者位置，自动设置进床位置</w:t>
            </w:r>
          </w:p>
        </w:tc>
        <w:tc>
          <w:tcPr>
            <w:tcW w:w="2010" w:type="dxa"/>
            <w:vAlign w:val="center"/>
          </w:tcPr>
          <w:p w14:paraId="7C67BBC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具备</w:t>
            </w:r>
          </w:p>
        </w:tc>
        <w:tc>
          <w:tcPr>
            <w:tcW w:w="1200" w:type="dxa"/>
            <w:vMerge w:val="continue"/>
            <w:vAlign w:val="center"/>
          </w:tcPr>
          <w:p w14:paraId="7025CAE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4A55F83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hint="eastAsia" w:ascii="仿宋" w:hAnsi="仿宋" w:eastAsia="仿宋" w:cs="仿宋"/>
                <w:b/>
                <w:bCs/>
                <w:color w:val="auto"/>
                <w:sz w:val="24"/>
                <w:szCs w:val="24"/>
                <w:lang w:val="en-US" w:eastAsia="zh-CN"/>
              </w:rPr>
            </w:pPr>
          </w:p>
        </w:tc>
      </w:tr>
      <w:tr w14:paraId="6F0C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Merge w:val="continue"/>
            <w:vAlign w:val="center"/>
          </w:tcPr>
          <w:p w14:paraId="34ED216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textAlignment w:val="center"/>
              <w:rPr>
                <w:rFonts w:hint="eastAsia" w:ascii="仿宋" w:hAnsi="仿宋" w:eastAsia="仿宋" w:cs="仿宋"/>
                <w:b/>
                <w:bCs/>
                <w:color w:val="auto"/>
                <w:sz w:val="24"/>
                <w:szCs w:val="24"/>
              </w:rPr>
            </w:pPr>
          </w:p>
        </w:tc>
        <w:tc>
          <w:tcPr>
            <w:tcW w:w="2550" w:type="dxa"/>
            <w:vAlign w:val="center"/>
          </w:tcPr>
          <w:p w14:paraId="2C75FF9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snapToGrid w:val="0"/>
                <w:color w:val="auto"/>
                <w:kern w:val="0"/>
                <w:sz w:val="24"/>
                <w:szCs w:val="24"/>
              </w:rPr>
            </w:pPr>
            <w:r>
              <w:rPr>
                <w:rFonts w:hint="eastAsia" w:ascii="仿宋" w:hAnsi="仿宋" w:eastAsia="仿宋" w:cs="仿宋"/>
                <w:snapToGrid w:val="0"/>
                <w:color w:val="auto"/>
                <w:kern w:val="0"/>
                <w:sz w:val="24"/>
                <w:szCs w:val="24"/>
              </w:rPr>
              <w:t>智能扫描计划：可根据扫描协议和定位像，自动设置扫描起始位置、扫描角度和FOV</w:t>
            </w:r>
          </w:p>
        </w:tc>
        <w:tc>
          <w:tcPr>
            <w:tcW w:w="2010" w:type="dxa"/>
            <w:vAlign w:val="center"/>
          </w:tcPr>
          <w:p w14:paraId="79AE6888">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具备</w:t>
            </w:r>
          </w:p>
        </w:tc>
        <w:tc>
          <w:tcPr>
            <w:tcW w:w="1200" w:type="dxa"/>
            <w:vMerge w:val="continue"/>
            <w:vAlign w:val="top"/>
          </w:tcPr>
          <w:p w14:paraId="6A263AEB">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p>
        </w:tc>
        <w:tc>
          <w:tcPr>
            <w:tcW w:w="3172" w:type="dxa"/>
            <w:vMerge w:val="continue"/>
            <w:vAlign w:val="center"/>
          </w:tcPr>
          <w:p w14:paraId="7996757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hint="eastAsia" w:ascii="仿宋" w:hAnsi="仿宋" w:eastAsia="仿宋" w:cs="仿宋"/>
                <w:b/>
                <w:bCs/>
                <w:color w:val="auto"/>
                <w:sz w:val="24"/>
                <w:szCs w:val="24"/>
                <w:lang w:val="en-US" w:eastAsia="zh-CN"/>
              </w:rPr>
            </w:pPr>
          </w:p>
        </w:tc>
      </w:tr>
      <w:tr w14:paraId="225B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1" w:type="dxa"/>
            <w:vAlign w:val="top"/>
          </w:tcPr>
          <w:p w14:paraId="41C63468">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▲三</w:t>
            </w:r>
          </w:p>
        </w:tc>
        <w:tc>
          <w:tcPr>
            <w:tcW w:w="2550" w:type="dxa"/>
            <w:vAlign w:val="center"/>
          </w:tcPr>
          <w:p w14:paraId="40D126A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snapToGrid w:val="0"/>
                <w:color w:val="auto"/>
                <w:kern w:val="0"/>
                <w:sz w:val="24"/>
                <w:szCs w:val="24"/>
              </w:rPr>
            </w:pPr>
            <w:r>
              <w:rPr>
                <w:rFonts w:hint="eastAsia" w:ascii="仿宋" w:hAnsi="仿宋" w:eastAsia="仿宋" w:cs="仿宋"/>
                <w:b/>
                <w:bCs/>
                <w:color w:val="auto"/>
                <w:sz w:val="24"/>
                <w:szCs w:val="24"/>
              </w:rPr>
              <w:t>配置要求</w:t>
            </w:r>
          </w:p>
        </w:tc>
        <w:tc>
          <w:tcPr>
            <w:tcW w:w="2010" w:type="dxa"/>
            <w:vAlign w:val="center"/>
          </w:tcPr>
          <w:p w14:paraId="3B14FF7A">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w:t>
            </w:r>
          </w:p>
        </w:tc>
        <w:tc>
          <w:tcPr>
            <w:tcW w:w="1200" w:type="dxa"/>
            <w:vAlign w:val="top"/>
          </w:tcPr>
          <w:p w14:paraId="51347BB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c>
          <w:tcPr>
            <w:tcW w:w="3172" w:type="dxa"/>
            <w:vAlign w:val="center"/>
          </w:tcPr>
          <w:p w14:paraId="6C75C35B">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r>
      <w:tr w14:paraId="6494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1" w:type="dxa"/>
            <w:vAlign w:val="center"/>
          </w:tcPr>
          <w:p w14:paraId="377332F7">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w:t>
            </w:r>
          </w:p>
        </w:tc>
        <w:tc>
          <w:tcPr>
            <w:tcW w:w="2550" w:type="dxa"/>
            <w:vAlign w:val="top"/>
          </w:tcPr>
          <w:p w14:paraId="2AEA1CC2">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X射线计算机体层摄影设备（128排及以上）：1套。</w:t>
            </w:r>
          </w:p>
        </w:tc>
        <w:tc>
          <w:tcPr>
            <w:tcW w:w="2010" w:type="dxa"/>
            <w:vAlign w:val="center"/>
          </w:tcPr>
          <w:p w14:paraId="28C425C5">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具备</w:t>
            </w:r>
          </w:p>
        </w:tc>
        <w:tc>
          <w:tcPr>
            <w:tcW w:w="1200" w:type="dxa"/>
            <w:vAlign w:val="top"/>
          </w:tcPr>
          <w:p w14:paraId="1B721E8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c>
          <w:tcPr>
            <w:tcW w:w="3172" w:type="dxa"/>
            <w:vAlign w:val="center"/>
          </w:tcPr>
          <w:p w14:paraId="2903B6C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r>
      <w:tr w14:paraId="189E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1" w:type="dxa"/>
            <w:vAlign w:val="center"/>
          </w:tcPr>
          <w:p w14:paraId="1C0CFD8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w:t>
            </w:r>
          </w:p>
        </w:tc>
        <w:tc>
          <w:tcPr>
            <w:tcW w:w="2550" w:type="dxa"/>
            <w:vAlign w:val="top"/>
          </w:tcPr>
          <w:p w14:paraId="6CBDFAA1">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双筒高压注射器1台；</w:t>
            </w:r>
          </w:p>
        </w:tc>
        <w:tc>
          <w:tcPr>
            <w:tcW w:w="2010" w:type="dxa"/>
            <w:vAlign w:val="center"/>
          </w:tcPr>
          <w:p w14:paraId="3F69CCA6">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color w:val="000000"/>
                <w:sz w:val="24"/>
                <w:szCs w:val="24"/>
              </w:rPr>
              <w:t>具备</w:t>
            </w:r>
          </w:p>
        </w:tc>
        <w:tc>
          <w:tcPr>
            <w:tcW w:w="1200" w:type="dxa"/>
            <w:vAlign w:val="top"/>
          </w:tcPr>
          <w:p w14:paraId="7489C24C">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c>
          <w:tcPr>
            <w:tcW w:w="3172" w:type="dxa"/>
            <w:vAlign w:val="center"/>
          </w:tcPr>
          <w:p w14:paraId="0E15E00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r>
      <w:tr w14:paraId="4456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1" w:type="dxa"/>
            <w:vAlign w:val="center"/>
          </w:tcPr>
          <w:p w14:paraId="76EABCC0">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p>
        </w:tc>
        <w:tc>
          <w:tcPr>
            <w:tcW w:w="2550" w:type="dxa"/>
            <w:vAlign w:val="top"/>
          </w:tcPr>
          <w:p w14:paraId="21867733">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协助医院接入HIS/PACS系统；</w:t>
            </w:r>
          </w:p>
        </w:tc>
        <w:tc>
          <w:tcPr>
            <w:tcW w:w="2010" w:type="dxa"/>
            <w:vAlign w:val="center"/>
          </w:tcPr>
          <w:p w14:paraId="051DCDF9">
            <w:pPr>
              <w:keepNext w:val="0"/>
              <w:keepLines w:val="0"/>
              <w:pageBreakBefore w:val="0"/>
              <w:kinsoku/>
              <w:wordWrap/>
              <w:overflowPunct/>
              <w:topLinePunct w:val="0"/>
              <w:autoSpaceDE/>
              <w:autoSpaceDN/>
              <w:bidi w:val="0"/>
              <w:adjustRightInd w:val="0"/>
              <w:snapToGrid w:val="0"/>
              <w:spacing w:before="63" w:beforeLines="20" w:after="63" w:afterLines="20" w:line="240" w:lineRule="auto"/>
              <w:rPr>
                <w:rFonts w:hint="eastAsia" w:ascii="仿宋" w:hAnsi="仿宋" w:eastAsia="仿宋" w:cs="仿宋"/>
                <w:b/>
                <w:bCs/>
                <w:color w:val="auto"/>
                <w:sz w:val="24"/>
                <w:szCs w:val="24"/>
              </w:rPr>
            </w:pPr>
            <w:r>
              <w:rPr>
                <w:rFonts w:hint="eastAsia" w:ascii="仿宋" w:hAnsi="仿宋" w:eastAsia="仿宋" w:cs="仿宋"/>
                <w:b/>
                <w:bCs/>
                <w:color w:val="000000"/>
                <w:sz w:val="24"/>
                <w:szCs w:val="24"/>
                <w:lang w:val="en-US" w:eastAsia="zh-CN"/>
              </w:rPr>
              <w:t>具备</w:t>
            </w:r>
          </w:p>
        </w:tc>
        <w:tc>
          <w:tcPr>
            <w:tcW w:w="1200" w:type="dxa"/>
            <w:vAlign w:val="top"/>
          </w:tcPr>
          <w:p w14:paraId="5C62FBAA">
            <w:pPr>
              <w:keepNext w:val="0"/>
              <w:keepLines w:val="0"/>
              <w:pageBreakBefore w:val="0"/>
              <w:kinsoku/>
              <w:wordWrap/>
              <w:overflowPunct/>
              <w:topLinePunct w:val="0"/>
              <w:autoSpaceDE/>
              <w:autoSpaceDN/>
              <w:bidi w:val="0"/>
              <w:adjustRightInd w:val="0"/>
              <w:snapToGrid w:val="0"/>
              <w:spacing w:before="63" w:beforeLines="20" w:after="63" w:afterLines="2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c>
          <w:tcPr>
            <w:tcW w:w="3172" w:type="dxa"/>
            <w:vAlign w:val="center"/>
          </w:tcPr>
          <w:p w14:paraId="4587B92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p>
        </w:tc>
      </w:tr>
      <w:tr w14:paraId="3FE4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1" w:type="dxa"/>
            <w:vAlign w:val="center"/>
          </w:tcPr>
          <w:p w14:paraId="0E24A70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C00000"/>
                <w:sz w:val="24"/>
                <w:szCs w:val="24"/>
              </w:rPr>
            </w:pPr>
            <w:r>
              <w:rPr>
                <w:rFonts w:hint="eastAsia" w:ascii="仿宋" w:hAnsi="仿宋" w:eastAsia="仿宋" w:cs="仿宋"/>
                <w:b/>
                <w:bCs/>
                <w:kern w:val="0"/>
                <w:sz w:val="24"/>
                <w:szCs w:val="24"/>
                <w:lang w:val="en-US" w:eastAsia="zh-CN"/>
              </w:rPr>
              <w:t>四</w:t>
            </w:r>
          </w:p>
        </w:tc>
        <w:tc>
          <w:tcPr>
            <w:tcW w:w="2550" w:type="dxa"/>
            <w:vAlign w:val="center"/>
          </w:tcPr>
          <w:p w14:paraId="621BD3F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sz w:val="24"/>
                <w:szCs w:val="24"/>
              </w:rPr>
            </w:pPr>
            <w:r>
              <w:rPr>
                <w:rFonts w:hint="eastAsia" w:ascii="仿宋" w:hAnsi="仿宋" w:eastAsia="仿宋" w:cs="仿宋"/>
                <w:b/>
                <w:bCs/>
                <w:kern w:val="0"/>
                <w:sz w:val="24"/>
                <w:szCs w:val="24"/>
                <w:lang w:val="en-US" w:eastAsia="zh-CN"/>
              </w:rPr>
              <w:t>保修要求</w:t>
            </w:r>
          </w:p>
        </w:tc>
        <w:tc>
          <w:tcPr>
            <w:tcW w:w="2010" w:type="dxa"/>
            <w:vAlign w:val="center"/>
          </w:tcPr>
          <w:p w14:paraId="6A44BB1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sz w:val="24"/>
                <w:szCs w:val="24"/>
              </w:rPr>
            </w:pPr>
            <w:r>
              <w:rPr>
                <w:rFonts w:hint="eastAsia" w:ascii="仿宋" w:hAnsi="仿宋" w:eastAsia="仿宋" w:cs="仿宋"/>
                <w:b/>
                <w:bCs/>
                <w:kern w:val="0"/>
                <w:sz w:val="24"/>
                <w:szCs w:val="24"/>
              </w:rPr>
              <w:t>/</w:t>
            </w:r>
          </w:p>
        </w:tc>
        <w:tc>
          <w:tcPr>
            <w:tcW w:w="1200" w:type="dxa"/>
            <w:vAlign w:val="center"/>
          </w:tcPr>
          <w:p w14:paraId="01D781D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sz w:val="24"/>
                <w:szCs w:val="24"/>
                <w:lang w:val="en-US" w:eastAsia="zh-CN"/>
              </w:rPr>
            </w:pPr>
            <w:r>
              <w:rPr>
                <w:rFonts w:hint="eastAsia" w:ascii="仿宋" w:hAnsi="仿宋" w:eastAsia="仿宋" w:cs="仿宋"/>
                <w:b/>
                <w:bCs/>
                <w:kern w:val="0"/>
                <w:sz w:val="24"/>
                <w:szCs w:val="24"/>
              </w:rPr>
              <w:t>/</w:t>
            </w:r>
          </w:p>
        </w:tc>
        <w:tc>
          <w:tcPr>
            <w:tcW w:w="3172" w:type="dxa"/>
            <w:vAlign w:val="center"/>
          </w:tcPr>
          <w:p w14:paraId="0335438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sz w:val="24"/>
                <w:szCs w:val="24"/>
                <w:lang w:val="en-US" w:eastAsia="zh-CN"/>
              </w:rPr>
            </w:pPr>
            <w:r>
              <w:rPr>
                <w:rFonts w:hint="eastAsia" w:ascii="仿宋" w:hAnsi="仿宋" w:eastAsia="仿宋" w:cs="仿宋"/>
                <w:b/>
                <w:bCs/>
                <w:kern w:val="0"/>
                <w:sz w:val="24"/>
                <w:szCs w:val="24"/>
              </w:rPr>
              <w:t>/</w:t>
            </w:r>
          </w:p>
        </w:tc>
      </w:tr>
      <w:tr w14:paraId="5428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1" w:type="dxa"/>
            <w:vAlign w:val="center"/>
          </w:tcPr>
          <w:p w14:paraId="723F41D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C00000"/>
                <w:sz w:val="24"/>
                <w:szCs w:val="24"/>
                <w:highlight w:val="none"/>
                <w:lang w:val="en-US" w:eastAsia="zh-CN"/>
              </w:rPr>
            </w:pP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1</w:t>
            </w:r>
          </w:p>
        </w:tc>
        <w:tc>
          <w:tcPr>
            <w:tcW w:w="2550" w:type="dxa"/>
            <w:vAlign w:val="center"/>
          </w:tcPr>
          <w:p w14:paraId="3F15C3E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kern w:val="0"/>
                <w:sz w:val="24"/>
                <w:szCs w:val="24"/>
                <w:highlight w:val="none"/>
              </w:rPr>
            </w:pPr>
            <w:r>
              <w:rPr>
                <w:rFonts w:hint="eastAsia" w:ascii="仿宋" w:hAnsi="仿宋" w:eastAsia="仿宋" w:cs="仿宋"/>
                <w:b/>
                <w:bCs/>
                <w:kern w:val="0"/>
                <w:sz w:val="24"/>
                <w:szCs w:val="24"/>
              </w:rPr>
              <w:t>整机免费原厂质保≥3年（不足3年视为投标无效</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投标价格含整机原厂质保≥3年</w:t>
            </w:r>
            <w:r>
              <w:rPr>
                <w:rFonts w:hint="eastAsia" w:ascii="仿宋" w:hAnsi="仿宋" w:eastAsia="仿宋" w:cs="仿宋"/>
                <w:b/>
                <w:bCs/>
                <w:kern w:val="0"/>
                <w:sz w:val="24"/>
                <w:szCs w:val="24"/>
              </w:rPr>
              <w:t>）</w:t>
            </w:r>
          </w:p>
        </w:tc>
        <w:tc>
          <w:tcPr>
            <w:tcW w:w="2010" w:type="dxa"/>
            <w:vAlign w:val="center"/>
          </w:tcPr>
          <w:p w14:paraId="0004DAC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sz w:val="24"/>
                <w:szCs w:val="24"/>
              </w:rPr>
            </w:pPr>
            <w:r>
              <w:rPr>
                <w:rFonts w:hint="eastAsia" w:ascii="仿宋" w:hAnsi="仿宋" w:eastAsia="仿宋" w:cs="仿宋"/>
                <w:b/>
                <w:bCs/>
                <w:color w:val="auto"/>
                <w:kern w:val="0"/>
                <w:sz w:val="24"/>
                <w:szCs w:val="24"/>
                <w:lang w:val="en-US" w:eastAsia="zh-CN"/>
              </w:rPr>
              <w:t>具备</w:t>
            </w:r>
          </w:p>
        </w:tc>
        <w:tc>
          <w:tcPr>
            <w:tcW w:w="1200" w:type="dxa"/>
            <w:vAlign w:val="center"/>
          </w:tcPr>
          <w:p w14:paraId="4271E6F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sz w:val="24"/>
                <w:szCs w:val="24"/>
                <w:highlight w:val="none"/>
                <w:lang w:val="en-US" w:eastAsia="zh-CN"/>
              </w:rPr>
            </w:pPr>
            <w:r>
              <w:rPr>
                <w:rFonts w:hint="eastAsia" w:ascii="仿宋" w:hAnsi="仿宋" w:eastAsia="仿宋" w:cs="仿宋"/>
                <w:b/>
                <w:bCs/>
                <w:kern w:val="0"/>
                <w:sz w:val="24"/>
                <w:szCs w:val="24"/>
              </w:rPr>
              <w:t>/</w:t>
            </w:r>
          </w:p>
        </w:tc>
        <w:tc>
          <w:tcPr>
            <w:tcW w:w="3172" w:type="dxa"/>
            <w:vAlign w:val="center"/>
          </w:tcPr>
          <w:p w14:paraId="23A20C2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kern w:val="0"/>
                <w:sz w:val="24"/>
                <w:szCs w:val="24"/>
              </w:rPr>
            </w:pPr>
            <w:r>
              <w:rPr>
                <w:rFonts w:hint="eastAsia" w:ascii="仿宋" w:hAnsi="仿宋" w:eastAsia="仿宋" w:cs="仿宋"/>
                <w:b/>
                <w:bCs/>
                <w:kern w:val="0"/>
                <w:sz w:val="24"/>
                <w:szCs w:val="24"/>
              </w:rPr>
              <w:t>/</w:t>
            </w:r>
          </w:p>
        </w:tc>
      </w:tr>
      <w:tr w14:paraId="5EAA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1" w:type="dxa"/>
            <w:vAlign w:val="center"/>
          </w:tcPr>
          <w:p w14:paraId="1997836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C00000"/>
                <w:sz w:val="24"/>
                <w:szCs w:val="24"/>
                <w:highlight w:val="none"/>
                <w:lang w:val="en-US" w:eastAsia="zh-CN"/>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kern w:val="0"/>
                <w:sz w:val="24"/>
                <w:szCs w:val="24"/>
                <w:lang w:val="en-US" w:eastAsia="zh-CN"/>
              </w:rPr>
              <w:t>2</w:t>
            </w:r>
          </w:p>
        </w:tc>
        <w:tc>
          <w:tcPr>
            <w:tcW w:w="2550" w:type="dxa"/>
            <w:vAlign w:val="center"/>
          </w:tcPr>
          <w:p w14:paraId="7B933BB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kern w:val="0"/>
                <w:sz w:val="24"/>
                <w:szCs w:val="24"/>
                <w:highlight w:val="none"/>
              </w:rPr>
            </w:pPr>
            <w:r>
              <w:rPr>
                <w:rFonts w:hint="eastAsia" w:ascii="仿宋" w:hAnsi="仿宋" w:eastAsia="仿宋" w:cs="仿宋"/>
                <w:b w:val="0"/>
                <w:bCs w:val="0"/>
                <w:i w:val="0"/>
                <w:iCs w:val="0"/>
                <w:caps w:val="0"/>
                <w:spacing w:val="0"/>
                <w:kern w:val="0"/>
                <w:sz w:val="24"/>
                <w:szCs w:val="24"/>
                <w:shd w:val="clear"/>
              </w:rPr>
              <w:t>原厂保修</w:t>
            </w:r>
            <w:r>
              <w:rPr>
                <w:rFonts w:hint="eastAsia" w:ascii="仿宋" w:hAnsi="仿宋" w:eastAsia="仿宋" w:cs="仿宋"/>
                <w:b w:val="0"/>
                <w:bCs w:val="0"/>
                <w:kern w:val="0"/>
                <w:sz w:val="24"/>
                <w:szCs w:val="24"/>
              </w:rPr>
              <w:t>每增加1年得2分，最多得4分</w:t>
            </w:r>
          </w:p>
        </w:tc>
        <w:tc>
          <w:tcPr>
            <w:tcW w:w="2010" w:type="dxa"/>
            <w:vAlign w:val="center"/>
          </w:tcPr>
          <w:p w14:paraId="72529FF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sz w:val="24"/>
                <w:szCs w:val="24"/>
              </w:rPr>
            </w:pPr>
            <w:r>
              <w:rPr>
                <w:rFonts w:hint="eastAsia" w:ascii="仿宋" w:hAnsi="仿宋" w:eastAsia="仿宋" w:cs="仿宋"/>
                <w:b w:val="0"/>
                <w:bCs w:val="0"/>
                <w:color w:val="auto"/>
                <w:kern w:val="0"/>
                <w:sz w:val="24"/>
                <w:szCs w:val="24"/>
                <w:lang w:val="en-US" w:eastAsia="zh-CN"/>
              </w:rPr>
              <w:t>/</w:t>
            </w:r>
          </w:p>
        </w:tc>
        <w:tc>
          <w:tcPr>
            <w:tcW w:w="1200" w:type="dxa"/>
            <w:vAlign w:val="center"/>
          </w:tcPr>
          <w:p w14:paraId="43C90CF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sz w:val="24"/>
                <w:szCs w:val="24"/>
                <w:highlight w:val="none"/>
                <w:lang w:val="en-US" w:eastAsia="zh-CN"/>
              </w:rPr>
            </w:pPr>
            <w:r>
              <w:rPr>
                <w:rFonts w:hint="eastAsia" w:ascii="仿宋" w:hAnsi="仿宋" w:eastAsia="仿宋" w:cs="仿宋"/>
                <w:b w:val="0"/>
                <w:bCs w:val="0"/>
                <w:sz w:val="24"/>
                <w:szCs w:val="24"/>
              </w:rPr>
              <w:t>4</w:t>
            </w:r>
          </w:p>
        </w:tc>
        <w:tc>
          <w:tcPr>
            <w:tcW w:w="3172" w:type="dxa"/>
            <w:vAlign w:val="center"/>
          </w:tcPr>
          <w:p w14:paraId="4B56819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C00000"/>
                <w:kern w:val="0"/>
                <w:sz w:val="24"/>
                <w:szCs w:val="24"/>
              </w:rPr>
            </w:pPr>
            <w:r>
              <w:rPr>
                <w:rFonts w:hint="eastAsia" w:ascii="仿宋" w:hAnsi="仿宋" w:eastAsia="仿宋" w:cs="仿宋"/>
                <w:b w:val="0"/>
                <w:bCs w:val="0"/>
                <w:color w:val="auto"/>
                <w:kern w:val="0"/>
                <w:sz w:val="24"/>
                <w:szCs w:val="24"/>
              </w:rPr>
              <w:t>每增加1年得2分，最多得4分</w:t>
            </w:r>
            <w:r>
              <w:rPr>
                <w:rFonts w:hint="eastAsia" w:ascii="仿宋" w:hAnsi="仿宋" w:eastAsia="仿宋" w:cs="仿宋"/>
                <w:b w:val="0"/>
                <w:bCs w:val="0"/>
                <w:color w:val="auto"/>
                <w:kern w:val="0"/>
                <w:sz w:val="24"/>
                <w:szCs w:val="24"/>
                <w:lang w:eastAsia="zh-CN"/>
              </w:rPr>
              <w:t>。</w:t>
            </w:r>
          </w:p>
        </w:tc>
      </w:tr>
    </w:tbl>
    <w:p w14:paraId="71816B4D">
      <w:pPr>
        <w:rPr>
          <w:rFonts w:hint="eastAsia" w:ascii="仿宋" w:hAnsi="仿宋" w:eastAsia="仿宋"/>
          <w:b/>
          <w:bCs/>
          <w:sz w:val="32"/>
          <w:szCs w:val="32"/>
        </w:rPr>
      </w:pPr>
    </w:p>
    <w:p w14:paraId="2BC79E5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ascii="仿宋" w:hAnsi="仿宋" w:eastAsia="仿宋"/>
          <w:b/>
          <w:bCs/>
          <w:sz w:val="32"/>
          <w:szCs w:val="32"/>
        </w:rPr>
      </w:pPr>
      <w:r>
        <w:rPr>
          <w:rFonts w:hint="eastAsia" w:ascii="仿宋" w:hAnsi="仿宋" w:eastAsia="仿宋" w:cs="仿宋"/>
          <w:b/>
          <w:bCs/>
          <w:color w:val="auto"/>
          <w:kern w:val="2"/>
          <w:sz w:val="28"/>
          <w:szCs w:val="28"/>
          <w:lang w:val="en-US" w:eastAsia="zh-CN" w:bidi="ar-SA"/>
        </w:rPr>
        <w:t>注：部分评分项需采用视频演示（MP4、avi或rmvb格式，PPT、图片演示不得分），</w:t>
      </w:r>
      <w:r>
        <w:rPr>
          <w:rFonts w:hint="eastAsia" w:ascii="仿宋" w:hAnsi="仿宋" w:eastAsia="仿宋" w:cs="仿宋"/>
          <w:b/>
          <w:bCs/>
          <w:i w:val="0"/>
          <w:iCs w:val="0"/>
          <w:caps w:val="0"/>
          <w:color w:val="auto"/>
          <w:spacing w:val="0"/>
          <w:sz w:val="28"/>
          <w:szCs w:val="28"/>
          <w:shd w:val="clear"/>
        </w:rPr>
        <w:t>单条款的视频演示时长不超过2分钟，文件</w:t>
      </w:r>
      <w:r>
        <w:rPr>
          <w:rFonts w:hint="eastAsia" w:ascii="仿宋" w:hAnsi="仿宋" w:eastAsia="仿宋" w:cs="仿宋"/>
          <w:b/>
          <w:bCs/>
          <w:i w:val="0"/>
          <w:iCs w:val="0"/>
          <w:caps w:val="0"/>
          <w:color w:val="auto"/>
          <w:spacing w:val="0"/>
          <w:sz w:val="28"/>
          <w:szCs w:val="28"/>
          <w:shd w:val="clear"/>
          <w:lang w:val="en-US" w:eastAsia="zh-CN"/>
        </w:rPr>
        <w:t>名</w:t>
      </w:r>
      <w:r>
        <w:rPr>
          <w:rFonts w:hint="eastAsia" w:ascii="仿宋" w:hAnsi="仿宋" w:eastAsia="仿宋" w:cs="仿宋"/>
          <w:b/>
          <w:bCs/>
          <w:i w:val="0"/>
          <w:iCs w:val="0"/>
          <w:caps w:val="0"/>
          <w:color w:val="auto"/>
          <w:spacing w:val="0"/>
          <w:sz w:val="28"/>
          <w:szCs w:val="28"/>
          <w:shd w:val="clear"/>
        </w:rPr>
        <w:t>请以条目的对应编号命名</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lang w:val="en-US" w:eastAsia="zh-CN"/>
        </w:rPr>
        <w:t>如12.2为一个视频</w:t>
      </w:r>
      <w:r>
        <w:rPr>
          <w:rFonts w:hint="eastAsia" w:ascii="仿宋" w:hAnsi="仿宋" w:eastAsia="仿宋" w:cs="仿宋"/>
          <w:b/>
          <w:bCs/>
          <w:i w:val="0"/>
          <w:iCs w:val="0"/>
          <w:caps w:val="0"/>
          <w:color w:val="auto"/>
          <w:spacing w:val="0"/>
          <w:sz w:val="28"/>
          <w:szCs w:val="28"/>
          <w:shd w:val="clear"/>
          <w:lang w:eastAsia="zh-CN"/>
        </w:rPr>
        <w:t>）</w:t>
      </w:r>
      <w:r>
        <w:rPr>
          <w:rFonts w:hint="eastAsia" w:ascii="仿宋" w:hAnsi="仿宋" w:eastAsia="仿宋" w:cs="仿宋"/>
          <w:b/>
          <w:bCs/>
          <w:i w:val="0"/>
          <w:iCs w:val="0"/>
          <w:caps w:val="0"/>
          <w:color w:val="auto"/>
          <w:spacing w:val="0"/>
          <w:sz w:val="28"/>
          <w:szCs w:val="28"/>
          <w:shd w:val="clear"/>
        </w:rPr>
        <w:t>。</w:t>
      </w:r>
      <w:r>
        <w:rPr>
          <w:rFonts w:hint="eastAsia" w:ascii="仿宋" w:hAnsi="仿宋" w:eastAsia="仿宋" w:cs="仿宋"/>
          <w:b/>
          <w:bCs/>
          <w:color w:val="auto"/>
          <w:sz w:val="28"/>
          <w:szCs w:val="28"/>
          <w:lang w:bidi="ar-SA"/>
        </w:rPr>
        <w:t>演示U盘或光盘应当密封单独包装并在包装上标注演示U盘或演示光盘、项目名称、标项、供应商名称并加盖公章</w:t>
      </w:r>
      <w:r>
        <w:rPr>
          <w:rFonts w:hint="eastAsia" w:ascii="仿宋" w:hAnsi="仿宋" w:eastAsia="仿宋" w:cs="仿宋"/>
          <w:b/>
          <w:bCs/>
          <w:color w:val="auto"/>
          <w:kern w:val="2"/>
          <w:sz w:val="28"/>
          <w:szCs w:val="28"/>
          <w:lang w:val="en-US" w:eastAsia="zh-CN" w:bidi="ar-SA"/>
        </w:rPr>
        <w:t>，在投标截止时间前送达指定地点</w:t>
      </w:r>
      <w:r>
        <w:rPr>
          <w:rFonts w:hint="eastAsia" w:ascii="仿宋" w:hAnsi="仿宋" w:eastAsia="仿宋" w:cs="仿宋"/>
          <w:b/>
          <w:bCs/>
          <w:color w:val="auto"/>
          <w:sz w:val="28"/>
          <w:szCs w:val="28"/>
          <w:lang w:bidi="ar-SA"/>
        </w:rPr>
        <w:t>。</w:t>
      </w:r>
      <w:r>
        <w:rPr>
          <w:rFonts w:hint="eastAsia" w:ascii="仿宋" w:hAnsi="仿宋" w:eastAsia="仿宋" w:cs="仿宋"/>
          <w:b/>
          <w:bCs/>
          <w:color w:val="auto"/>
          <w:kern w:val="2"/>
          <w:sz w:val="28"/>
          <w:szCs w:val="28"/>
          <w:lang w:val="en-US" w:eastAsia="zh-CN" w:bidi="ar-SA"/>
        </w:rPr>
        <w:t>供应商对其录制的视频负责，应采取常规的MP4、avi或rmvb格式录制，确保常规的播放器能正常播放，如无法播放由供应商自行承担责任。评标委员会根据演示视频文件的情况进行打分。</w:t>
      </w:r>
      <w:r>
        <w:rPr>
          <w:rFonts w:hint="eastAsia" w:ascii="仿宋" w:hAnsi="仿宋" w:eastAsia="仿宋"/>
          <w:b/>
          <w:bCs/>
          <w:sz w:val="32"/>
          <w:szCs w:val="32"/>
        </w:rPr>
        <w:br w:type="page"/>
      </w:r>
    </w:p>
    <w:p w14:paraId="4EA4B7A1">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left"/>
        <w:textAlignment w:val="auto"/>
        <w:rPr>
          <w:rFonts w:ascii="仿宋" w:hAnsi="仿宋" w:eastAsia="仿宋" w:cs="仿宋_GB2312"/>
          <w:b/>
          <w:bCs/>
          <w:kern w:val="0"/>
          <w:sz w:val="32"/>
          <w:szCs w:val="32"/>
          <w:highlight w:val="none"/>
          <w:lang w:bidi="ar"/>
        </w:rPr>
      </w:pPr>
      <w:r>
        <w:rPr>
          <w:rFonts w:hint="eastAsia" w:ascii="仿宋" w:hAnsi="仿宋" w:eastAsia="仿宋" w:cs="仿宋_GB2312"/>
          <w:b/>
          <w:bCs/>
          <w:kern w:val="0"/>
          <w:sz w:val="32"/>
          <w:szCs w:val="32"/>
          <w:lang w:bidi="ar"/>
        </w:rPr>
        <w:t>标项</w:t>
      </w:r>
      <w:r>
        <w:rPr>
          <w:rFonts w:hint="eastAsia" w:ascii="仿宋" w:hAnsi="仿宋" w:eastAsia="仿宋" w:cs="仿宋_GB2312"/>
          <w:b/>
          <w:bCs/>
          <w:kern w:val="0"/>
          <w:sz w:val="32"/>
          <w:szCs w:val="32"/>
          <w:lang w:val="en-US" w:eastAsia="zh-CN" w:bidi="ar"/>
        </w:rPr>
        <w:t>8</w:t>
      </w:r>
      <w:r>
        <w:rPr>
          <w:rFonts w:hint="eastAsia" w:ascii="仿宋" w:hAnsi="仿宋" w:eastAsia="仿宋" w:cs="仿宋_GB2312"/>
          <w:b/>
          <w:bCs/>
          <w:kern w:val="0"/>
          <w:sz w:val="32"/>
          <w:szCs w:val="32"/>
          <w:lang w:eastAsia="zh-CN" w:bidi="ar"/>
        </w:rPr>
        <w:t>：</w:t>
      </w:r>
      <w:r>
        <w:rPr>
          <w:rFonts w:hint="eastAsia" w:ascii="仿宋" w:hAnsi="仿宋" w:eastAsia="仿宋" w:cs="仿宋_GB2312"/>
          <w:b/>
          <w:bCs/>
          <w:kern w:val="0"/>
          <w:sz w:val="32"/>
          <w:szCs w:val="32"/>
          <w:highlight w:val="none"/>
          <w:lang w:bidi="ar"/>
        </w:rPr>
        <w:t>衢州市柯城区人民医院-DSA</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3119"/>
        <w:gridCol w:w="1995"/>
        <w:gridCol w:w="880"/>
        <w:gridCol w:w="1440"/>
        <w:gridCol w:w="1515"/>
      </w:tblGrid>
      <w:tr w14:paraId="462776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shd w:val="clear" w:color="auto" w:fill="FFFFFF"/>
            <w:tcMar>
              <w:top w:w="75" w:type="dxa"/>
              <w:left w:w="150" w:type="dxa"/>
              <w:bottom w:w="75" w:type="dxa"/>
              <w:right w:w="150" w:type="dxa"/>
            </w:tcMar>
            <w:vAlign w:val="center"/>
          </w:tcPr>
          <w:p w14:paraId="0B407540">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3119" w:type="dxa"/>
            <w:tcBorders>
              <w:right w:val="single" w:color="auto" w:sz="4" w:space="0"/>
            </w:tcBorders>
            <w:shd w:val="clear" w:color="auto" w:fill="FFFFFF"/>
            <w:tcMar>
              <w:top w:w="75" w:type="dxa"/>
              <w:left w:w="150" w:type="dxa"/>
              <w:bottom w:w="75" w:type="dxa"/>
              <w:right w:w="150" w:type="dxa"/>
            </w:tcMar>
            <w:vAlign w:val="center"/>
          </w:tcPr>
          <w:p w14:paraId="7A82902D">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1995" w:type="dxa"/>
            <w:tcBorders>
              <w:left w:val="single" w:color="auto" w:sz="4" w:space="0"/>
            </w:tcBorders>
            <w:shd w:val="clear" w:color="auto" w:fill="FFFFFF"/>
            <w:tcMar>
              <w:top w:w="75" w:type="dxa"/>
              <w:left w:w="150" w:type="dxa"/>
              <w:bottom w:w="75" w:type="dxa"/>
              <w:right w:w="150" w:type="dxa"/>
            </w:tcMar>
            <w:vAlign w:val="center"/>
          </w:tcPr>
          <w:p w14:paraId="2529B145">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880" w:type="dxa"/>
            <w:shd w:val="clear" w:color="auto" w:fill="FFFFFF"/>
            <w:tcMar>
              <w:top w:w="75" w:type="dxa"/>
              <w:left w:w="150" w:type="dxa"/>
              <w:bottom w:w="75" w:type="dxa"/>
              <w:right w:w="150" w:type="dxa"/>
            </w:tcMar>
            <w:vAlign w:val="center"/>
          </w:tcPr>
          <w:p w14:paraId="2C87E7E0">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40" w:type="dxa"/>
            <w:shd w:val="clear" w:color="auto" w:fill="FFFFFF"/>
            <w:tcMar>
              <w:top w:w="75" w:type="dxa"/>
              <w:left w:w="150" w:type="dxa"/>
              <w:bottom w:w="75" w:type="dxa"/>
              <w:right w:w="150" w:type="dxa"/>
            </w:tcMar>
            <w:vAlign w:val="center"/>
          </w:tcPr>
          <w:p w14:paraId="31FF566E">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5CF6E3F1">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515" w:type="dxa"/>
            <w:shd w:val="clear" w:color="auto" w:fill="FFFFFF"/>
            <w:tcMar>
              <w:top w:w="75" w:type="dxa"/>
              <w:left w:w="150" w:type="dxa"/>
              <w:bottom w:w="75" w:type="dxa"/>
              <w:right w:w="150" w:type="dxa"/>
            </w:tcMar>
            <w:vAlign w:val="center"/>
          </w:tcPr>
          <w:p w14:paraId="3EDC56F3">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66FEA398">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28974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6E9C24F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3119" w:type="dxa"/>
            <w:tcBorders>
              <w:right w:val="single" w:color="auto" w:sz="4" w:space="0"/>
            </w:tcBorders>
            <w:tcMar>
              <w:top w:w="75" w:type="dxa"/>
              <w:left w:w="150" w:type="dxa"/>
              <w:bottom w:w="75" w:type="dxa"/>
              <w:right w:w="150" w:type="dxa"/>
            </w:tcMar>
            <w:vAlign w:val="center"/>
          </w:tcPr>
          <w:p w14:paraId="78E04F34">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衢州市柯城区人民医院</w:t>
            </w:r>
          </w:p>
        </w:tc>
        <w:tc>
          <w:tcPr>
            <w:tcW w:w="1995" w:type="dxa"/>
            <w:tcBorders>
              <w:left w:val="single" w:color="auto" w:sz="4" w:space="0"/>
            </w:tcBorders>
            <w:tcMar>
              <w:top w:w="75" w:type="dxa"/>
              <w:left w:w="150" w:type="dxa"/>
              <w:bottom w:w="75" w:type="dxa"/>
              <w:right w:w="150" w:type="dxa"/>
            </w:tcMar>
            <w:vAlign w:val="center"/>
          </w:tcPr>
          <w:p w14:paraId="64AB46EF">
            <w:pPr>
              <w:widowControl/>
              <w:jc w:val="center"/>
              <w:rPr>
                <w:rFonts w:hint="default"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DSA</w:t>
            </w:r>
          </w:p>
        </w:tc>
        <w:tc>
          <w:tcPr>
            <w:tcW w:w="880" w:type="dxa"/>
            <w:tcMar>
              <w:top w:w="75" w:type="dxa"/>
              <w:left w:w="150" w:type="dxa"/>
              <w:bottom w:w="75" w:type="dxa"/>
              <w:right w:w="150" w:type="dxa"/>
            </w:tcMar>
            <w:vAlign w:val="center"/>
          </w:tcPr>
          <w:p w14:paraId="24135023">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5BC49986">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700</w:t>
            </w:r>
          </w:p>
        </w:tc>
        <w:tc>
          <w:tcPr>
            <w:tcW w:w="1515" w:type="dxa"/>
            <w:tcMar>
              <w:top w:w="75" w:type="dxa"/>
              <w:left w:w="150" w:type="dxa"/>
              <w:bottom w:w="75" w:type="dxa"/>
              <w:right w:w="150" w:type="dxa"/>
            </w:tcMar>
            <w:vAlign w:val="center"/>
          </w:tcPr>
          <w:p w14:paraId="4A6C5D59">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570</w:t>
            </w:r>
          </w:p>
        </w:tc>
      </w:tr>
    </w:tbl>
    <w:p w14:paraId="34762F8E"/>
    <w:p w14:paraId="58C27080">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364"/>
        <w:gridCol w:w="1200"/>
        <w:gridCol w:w="3372"/>
      </w:tblGrid>
      <w:tr w14:paraId="14C6A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blHeader/>
          <w:jc w:val="center"/>
        </w:trPr>
        <w:tc>
          <w:tcPr>
            <w:tcW w:w="959" w:type="dxa"/>
            <w:tcBorders>
              <w:top w:val="single" w:color="auto" w:sz="4" w:space="0"/>
              <w:left w:val="single" w:color="auto" w:sz="4" w:space="0"/>
              <w:bottom w:val="single" w:color="auto" w:sz="4" w:space="0"/>
              <w:right w:val="single" w:color="auto" w:sz="4" w:space="0"/>
            </w:tcBorders>
            <w:vAlign w:val="center"/>
          </w:tcPr>
          <w:p w14:paraId="3BA3795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序号</w:t>
            </w:r>
          </w:p>
        </w:tc>
        <w:tc>
          <w:tcPr>
            <w:tcW w:w="4364" w:type="dxa"/>
            <w:tcBorders>
              <w:top w:val="single" w:color="auto" w:sz="4" w:space="0"/>
              <w:left w:val="single" w:color="auto" w:sz="4" w:space="0"/>
              <w:bottom w:val="single" w:color="auto" w:sz="4" w:space="0"/>
              <w:right w:val="single" w:color="auto" w:sz="4" w:space="0"/>
            </w:tcBorders>
            <w:vAlign w:val="center"/>
          </w:tcPr>
          <w:p w14:paraId="27FD822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招标</w:t>
            </w:r>
            <w:r>
              <w:rPr>
                <w:rFonts w:hint="eastAsia" w:ascii="仿宋" w:hAnsi="仿宋" w:eastAsia="仿宋" w:cs="仿宋"/>
                <w:b/>
                <w:bCs/>
                <w:sz w:val="24"/>
                <w:szCs w:val="24"/>
                <w:lang w:val="en-US" w:eastAsia="zh-CN"/>
              </w:rPr>
              <w:t>要求</w:t>
            </w:r>
          </w:p>
        </w:tc>
        <w:tc>
          <w:tcPr>
            <w:tcW w:w="1200" w:type="dxa"/>
            <w:tcBorders>
              <w:top w:val="single" w:color="auto" w:sz="4" w:space="0"/>
              <w:left w:val="single" w:color="auto" w:sz="4" w:space="0"/>
              <w:bottom w:val="single" w:color="auto" w:sz="4" w:space="0"/>
              <w:right w:val="single" w:color="auto" w:sz="4" w:space="0"/>
            </w:tcBorders>
            <w:vAlign w:val="center"/>
          </w:tcPr>
          <w:p w14:paraId="149A39A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最高分值</w:t>
            </w:r>
          </w:p>
        </w:tc>
        <w:tc>
          <w:tcPr>
            <w:tcW w:w="3372" w:type="dxa"/>
            <w:tcBorders>
              <w:top w:val="single" w:color="auto" w:sz="4" w:space="0"/>
              <w:left w:val="single" w:color="auto" w:sz="4" w:space="0"/>
              <w:bottom w:val="single" w:color="auto" w:sz="4" w:space="0"/>
              <w:right w:val="single" w:color="auto" w:sz="4" w:space="0"/>
            </w:tcBorders>
            <w:vAlign w:val="center"/>
          </w:tcPr>
          <w:p w14:paraId="445CC54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评分</w:t>
            </w:r>
            <w:r>
              <w:rPr>
                <w:rFonts w:hint="eastAsia" w:ascii="仿宋" w:hAnsi="仿宋" w:eastAsia="仿宋" w:cs="仿宋"/>
                <w:b/>
                <w:bCs/>
                <w:sz w:val="24"/>
                <w:szCs w:val="24"/>
                <w:lang w:val="en-US" w:eastAsia="zh-CN"/>
              </w:rPr>
              <w:t>依据</w:t>
            </w:r>
          </w:p>
        </w:tc>
      </w:tr>
      <w:tr w14:paraId="5CF7E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0B9DE1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一</w:t>
            </w:r>
          </w:p>
        </w:tc>
        <w:tc>
          <w:tcPr>
            <w:tcW w:w="4364" w:type="dxa"/>
            <w:tcBorders>
              <w:top w:val="single" w:color="auto" w:sz="4" w:space="0"/>
              <w:left w:val="single" w:color="auto" w:sz="4" w:space="0"/>
              <w:bottom w:val="single" w:color="auto" w:sz="4" w:space="0"/>
              <w:right w:val="single" w:color="auto" w:sz="4" w:space="0"/>
            </w:tcBorders>
            <w:vAlign w:val="center"/>
          </w:tcPr>
          <w:p w14:paraId="58A2051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设备名称：全数字化通用型平板血管造影系统</w:t>
            </w:r>
          </w:p>
        </w:tc>
        <w:tc>
          <w:tcPr>
            <w:tcW w:w="1200" w:type="dxa"/>
            <w:tcBorders>
              <w:top w:val="single" w:color="auto" w:sz="4" w:space="0"/>
              <w:left w:val="single" w:color="auto" w:sz="4" w:space="0"/>
              <w:bottom w:val="single" w:color="auto" w:sz="4" w:space="0"/>
              <w:right w:val="single" w:color="auto" w:sz="4" w:space="0"/>
            </w:tcBorders>
            <w:vAlign w:val="center"/>
          </w:tcPr>
          <w:p w14:paraId="4600DBA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372" w:type="dxa"/>
            <w:tcBorders>
              <w:top w:val="single" w:color="auto" w:sz="4" w:space="0"/>
              <w:left w:val="single" w:color="auto" w:sz="4" w:space="0"/>
              <w:bottom w:val="single" w:color="auto" w:sz="4" w:space="0"/>
              <w:right w:val="single" w:color="auto" w:sz="4" w:space="0"/>
            </w:tcBorders>
            <w:vAlign w:val="center"/>
          </w:tcPr>
          <w:p w14:paraId="7B36202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19EA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3E8C52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二</w:t>
            </w:r>
          </w:p>
        </w:tc>
        <w:tc>
          <w:tcPr>
            <w:tcW w:w="4364" w:type="dxa"/>
            <w:tcBorders>
              <w:top w:val="single" w:color="auto" w:sz="4" w:space="0"/>
              <w:left w:val="single" w:color="auto" w:sz="4" w:space="0"/>
              <w:bottom w:val="single" w:color="auto" w:sz="4" w:space="0"/>
              <w:right w:val="single" w:color="auto" w:sz="4" w:space="0"/>
            </w:tcBorders>
            <w:vAlign w:val="center"/>
          </w:tcPr>
          <w:p w14:paraId="24274B8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数量</w:t>
            </w:r>
            <w:r>
              <w:rPr>
                <w:rFonts w:hint="eastAsia" w:ascii="仿宋" w:hAnsi="仿宋" w:eastAsia="仿宋" w:cs="仿宋"/>
                <w:sz w:val="24"/>
                <w:szCs w:val="24"/>
                <w:lang w:eastAsia="zh-CN"/>
              </w:rPr>
              <w:t>：</w:t>
            </w:r>
            <w:r>
              <w:rPr>
                <w:rFonts w:hint="eastAsia" w:ascii="仿宋" w:hAnsi="仿宋" w:eastAsia="仿宋" w:cs="仿宋"/>
                <w:sz w:val="24"/>
                <w:szCs w:val="24"/>
              </w:rPr>
              <w:t>壹套</w:t>
            </w:r>
          </w:p>
        </w:tc>
        <w:tc>
          <w:tcPr>
            <w:tcW w:w="1200" w:type="dxa"/>
            <w:tcBorders>
              <w:top w:val="single" w:color="auto" w:sz="4" w:space="0"/>
              <w:left w:val="single" w:color="auto" w:sz="4" w:space="0"/>
              <w:bottom w:val="single" w:color="auto" w:sz="4" w:space="0"/>
              <w:right w:val="single" w:color="auto" w:sz="4" w:space="0"/>
            </w:tcBorders>
            <w:vAlign w:val="center"/>
          </w:tcPr>
          <w:p w14:paraId="3E6CBC8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372" w:type="dxa"/>
            <w:tcBorders>
              <w:top w:val="single" w:color="auto" w:sz="4" w:space="0"/>
              <w:left w:val="single" w:color="auto" w:sz="4" w:space="0"/>
              <w:bottom w:val="single" w:color="auto" w:sz="4" w:space="0"/>
              <w:right w:val="single" w:color="auto" w:sz="4" w:space="0"/>
            </w:tcBorders>
            <w:vAlign w:val="center"/>
          </w:tcPr>
          <w:p w14:paraId="6A3E374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18AD6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4448B1F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三</w:t>
            </w:r>
          </w:p>
        </w:tc>
        <w:tc>
          <w:tcPr>
            <w:tcW w:w="4364" w:type="dxa"/>
            <w:tcBorders>
              <w:top w:val="single" w:color="auto" w:sz="4" w:space="0"/>
              <w:left w:val="single" w:color="auto" w:sz="4" w:space="0"/>
              <w:bottom w:val="single" w:color="auto" w:sz="4" w:space="0"/>
              <w:right w:val="single" w:color="auto" w:sz="4" w:space="0"/>
            </w:tcBorders>
            <w:vAlign w:val="center"/>
          </w:tcPr>
          <w:p w14:paraId="7D016B9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设备用途：主要用于心，脑和外周血管疾病的诊断和治疗。可满足临床对血管造影和介入治疗的各种要求。能进行胸部，四肢，神经血管造影，具有血管的实时减影。要求图像质量好，存储容量大，射线剂量低，操作灵活方便，技术含量高。</w:t>
            </w:r>
          </w:p>
        </w:tc>
        <w:tc>
          <w:tcPr>
            <w:tcW w:w="1200" w:type="dxa"/>
            <w:tcBorders>
              <w:top w:val="single" w:color="auto" w:sz="4" w:space="0"/>
              <w:left w:val="single" w:color="auto" w:sz="4" w:space="0"/>
              <w:bottom w:val="single" w:color="auto" w:sz="4" w:space="0"/>
              <w:right w:val="single" w:color="auto" w:sz="4" w:space="0"/>
            </w:tcBorders>
            <w:vAlign w:val="center"/>
          </w:tcPr>
          <w:p w14:paraId="60F9593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372" w:type="dxa"/>
            <w:tcBorders>
              <w:top w:val="single" w:color="auto" w:sz="4" w:space="0"/>
              <w:left w:val="single" w:color="auto" w:sz="4" w:space="0"/>
              <w:bottom w:val="single" w:color="auto" w:sz="4" w:space="0"/>
              <w:right w:val="single" w:color="auto" w:sz="4" w:space="0"/>
            </w:tcBorders>
            <w:vAlign w:val="center"/>
          </w:tcPr>
          <w:p w14:paraId="08CA420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011BE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43B8E0F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四</w:t>
            </w:r>
          </w:p>
        </w:tc>
        <w:tc>
          <w:tcPr>
            <w:tcW w:w="4364" w:type="dxa"/>
            <w:tcBorders>
              <w:top w:val="single" w:color="auto" w:sz="4" w:space="0"/>
              <w:left w:val="single" w:color="auto" w:sz="4" w:space="0"/>
              <w:bottom w:val="single" w:color="auto" w:sz="4" w:space="0"/>
              <w:right w:val="single" w:color="auto" w:sz="4" w:space="0"/>
            </w:tcBorders>
            <w:vAlign w:val="center"/>
          </w:tcPr>
          <w:p w14:paraId="4C13E78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技术规格</w:t>
            </w:r>
          </w:p>
        </w:tc>
        <w:tc>
          <w:tcPr>
            <w:tcW w:w="1200" w:type="dxa"/>
            <w:tcBorders>
              <w:top w:val="single" w:color="auto" w:sz="4" w:space="0"/>
              <w:left w:val="single" w:color="auto" w:sz="4" w:space="0"/>
              <w:bottom w:val="single" w:color="auto" w:sz="4" w:space="0"/>
              <w:right w:val="single" w:color="auto" w:sz="4" w:space="0"/>
            </w:tcBorders>
            <w:vAlign w:val="center"/>
          </w:tcPr>
          <w:p w14:paraId="4900EF2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372" w:type="dxa"/>
            <w:tcBorders>
              <w:top w:val="single" w:color="auto" w:sz="4" w:space="0"/>
              <w:left w:val="single" w:color="auto" w:sz="4" w:space="0"/>
              <w:bottom w:val="single" w:color="auto" w:sz="4" w:space="0"/>
              <w:right w:val="single" w:color="auto" w:sz="4" w:space="0"/>
            </w:tcBorders>
            <w:vAlign w:val="center"/>
          </w:tcPr>
          <w:p w14:paraId="28D6F22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66B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78360F0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4364" w:type="dxa"/>
            <w:vAlign w:val="center"/>
          </w:tcPr>
          <w:p w14:paraId="3E24E41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机架系统:</w:t>
            </w:r>
          </w:p>
        </w:tc>
        <w:tc>
          <w:tcPr>
            <w:tcW w:w="1200" w:type="dxa"/>
            <w:vAlign w:val="center"/>
          </w:tcPr>
          <w:p w14:paraId="712BC1F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c>
          <w:tcPr>
            <w:tcW w:w="3372" w:type="dxa"/>
            <w:vAlign w:val="center"/>
          </w:tcPr>
          <w:p w14:paraId="54D853F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r>
      <w:tr w14:paraId="27B0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7CC189E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▲1.1</w:t>
            </w:r>
          </w:p>
        </w:tc>
        <w:tc>
          <w:tcPr>
            <w:tcW w:w="4364" w:type="dxa"/>
            <w:vAlign w:val="center"/>
          </w:tcPr>
          <w:p w14:paraId="10DEA0A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全自动悬吊式C臂</w:t>
            </w:r>
          </w:p>
        </w:tc>
        <w:tc>
          <w:tcPr>
            <w:tcW w:w="1200" w:type="dxa"/>
            <w:vAlign w:val="center"/>
          </w:tcPr>
          <w:p w14:paraId="616AE24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c>
          <w:tcPr>
            <w:tcW w:w="3372" w:type="dxa"/>
            <w:vAlign w:val="center"/>
          </w:tcPr>
          <w:p w14:paraId="6C2A320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r>
      <w:tr w14:paraId="4C0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54EFE0D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4364" w:type="dxa"/>
            <w:vAlign w:val="center"/>
          </w:tcPr>
          <w:p w14:paraId="5E068FC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C型臂弧深≥90cm; SID范围包含：90cm-119cm; 机架多位置预设, C臂旋转速度（非旋转采集）≥25度/秒</w:t>
            </w:r>
          </w:p>
        </w:tc>
        <w:tc>
          <w:tcPr>
            <w:tcW w:w="1200" w:type="dxa"/>
            <w:vAlign w:val="center"/>
          </w:tcPr>
          <w:p w14:paraId="1859DE2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c>
          <w:tcPr>
            <w:tcW w:w="3372" w:type="dxa"/>
            <w:vAlign w:val="center"/>
          </w:tcPr>
          <w:p w14:paraId="743DFE9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2C9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6C3BB61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4364" w:type="dxa"/>
            <w:vAlign w:val="center"/>
          </w:tcPr>
          <w:p w14:paraId="4EEC18E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等中心到地面距离≤108cm</w:t>
            </w:r>
          </w:p>
        </w:tc>
        <w:tc>
          <w:tcPr>
            <w:tcW w:w="1200" w:type="dxa"/>
            <w:vAlign w:val="center"/>
          </w:tcPr>
          <w:p w14:paraId="7FF8E1F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c>
          <w:tcPr>
            <w:tcW w:w="3372" w:type="dxa"/>
            <w:vAlign w:val="center"/>
          </w:tcPr>
          <w:p w14:paraId="6FE4790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1F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3E85574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4364" w:type="dxa"/>
            <w:vAlign w:val="center"/>
          </w:tcPr>
          <w:p w14:paraId="7CE618A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等中心到焦点距离≥78cm</w:t>
            </w:r>
          </w:p>
        </w:tc>
        <w:tc>
          <w:tcPr>
            <w:tcW w:w="1200" w:type="dxa"/>
            <w:shd w:val="clear" w:color="auto" w:fill="auto"/>
            <w:vAlign w:val="center"/>
          </w:tcPr>
          <w:p w14:paraId="6288E39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3372" w:type="dxa"/>
            <w:vAlign w:val="center"/>
          </w:tcPr>
          <w:p w14:paraId="4308A19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7AB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74CA1B5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4364" w:type="dxa"/>
            <w:vAlign w:val="center"/>
          </w:tcPr>
          <w:p w14:paraId="4B8844E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C臂在头位时CRA≥90°CAU≥90°RAO≥180°LAO≥120°</w:t>
            </w:r>
          </w:p>
        </w:tc>
        <w:tc>
          <w:tcPr>
            <w:tcW w:w="1200" w:type="dxa"/>
            <w:shd w:val="clear" w:color="auto" w:fill="auto"/>
            <w:vAlign w:val="center"/>
          </w:tcPr>
          <w:p w14:paraId="19D99F9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3372" w:type="dxa"/>
            <w:vAlign w:val="center"/>
          </w:tcPr>
          <w:p w14:paraId="652964C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8E8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5FFDCFE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w:t>
            </w:r>
          </w:p>
        </w:tc>
        <w:tc>
          <w:tcPr>
            <w:tcW w:w="4364" w:type="dxa"/>
            <w:vAlign w:val="center"/>
          </w:tcPr>
          <w:p w14:paraId="071171E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导管床:</w:t>
            </w:r>
          </w:p>
        </w:tc>
        <w:tc>
          <w:tcPr>
            <w:tcW w:w="1200" w:type="dxa"/>
            <w:vAlign w:val="center"/>
          </w:tcPr>
          <w:p w14:paraId="2AFD911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c>
          <w:tcPr>
            <w:tcW w:w="3372" w:type="dxa"/>
            <w:vAlign w:val="center"/>
          </w:tcPr>
          <w:p w14:paraId="019BF1E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r>
      <w:tr w14:paraId="2E72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0B8A0B4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4364" w:type="dxa"/>
            <w:vAlign w:val="center"/>
          </w:tcPr>
          <w:p w14:paraId="46D508B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碳纤维浮动床面; 床旁具备液晶触摸控制屏，智能床旁控制系统以及导管床手臂支架、床垫、输液支架</w:t>
            </w:r>
          </w:p>
        </w:tc>
        <w:tc>
          <w:tcPr>
            <w:tcW w:w="1200" w:type="dxa"/>
            <w:shd w:val="clear" w:color="auto" w:fill="auto"/>
            <w:vAlign w:val="center"/>
          </w:tcPr>
          <w:p w14:paraId="03A1505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3372" w:type="dxa"/>
            <w:vAlign w:val="center"/>
          </w:tcPr>
          <w:p w14:paraId="5519BDC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021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59C426C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4364" w:type="dxa"/>
            <w:vAlign w:val="center"/>
          </w:tcPr>
          <w:p w14:paraId="20DEFC7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床长≥280cm，床宽≥45cm；床的最大病人承重≥250KG + 100KG（CPR）</w:t>
            </w:r>
          </w:p>
        </w:tc>
        <w:tc>
          <w:tcPr>
            <w:tcW w:w="1200" w:type="dxa"/>
            <w:shd w:val="clear" w:color="auto" w:fill="auto"/>
            <w:vAlign w:val="center"/>
          </w:tcPr>
          <w:p w14:paraId="16E6BB4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3372" w:type="dxa"/>
            <w:vAlign w:val="center"/>
          </w:tcPr>
          <w:p w14:paraId="319AC1C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D2C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3E0309B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2.3</w:t>
            </w:r>
          </w:p>
        </w:tc>
        <w:tc>
          <w:tcPr>
            <w:tcW w:w="4364" w:type="dxa"/>
            <w:vAlign w:val="center"/>
          </w:tcPr>
          <w:p w14:paraId="1FB0AD7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床的纵向运动范围≥125cm，横向运动≥</w:t>
            </w:r>
            <w:r>
              <w:rPr>
                <w:rFonts w:hint="eastAsia" w:ascii="仿宋" w:hAnsi="仿宋" w:eastAsia="仿宋" w:cs="仿宋"/>
                <w:sz w:val="24"/>
                <w:szCs w:val="24"/>
              </w:rPr>
              <w:sym w:font="Symbol" w:char="F0B1"/>
            </w:r>
            <w:r>
              <w:rPr>
                <w:rFonts w:hint="eastAsia" w:ascii="仿宋" w:hAnsi="仿宋" w:eastAsia="仿宋" w:cs="仿宋"/>
                <w:sz w:val="24"/>
                <w:szCs w:val="24"/>
              </w:rPr>
              <w:t>14cm；床面的垂直升降范围≥30cm，旋转≥240°</w:t>
            </w:r>
          </w:p>
        </w:tc>
        <w:tc>
          <w:tcPr>
            <w:tcW w:w="1200" w:type="dxa"/>
            <w:shd w:val="clear" w:color="auto" w:fill="auto"/>
            <w:vAlign w:val="center"/>
          </w:tcPr>
          <w:p w14:paraId="4FBD996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3372" w:type="dxa"/>
            <w:vAlign w:val="center"/>
          </w:tcPr>
          <w:p w14:paraId="3C7178F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AD0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0F7E006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3</w:t>
            </w:r>
          </w:p>
        </w:tc>
        <w:tc>
          <w:tcPr>
            <w:tcW w:w="4364" w:type="dxa"/>
            <w:vAlign w:val="center"/>
          </w:tcPr>
          <w:p w14:paraId="61F8827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X线高压发生器装置：</w:t>
            </w:r>
          </w:p>
        </w:tc>
        <w:tc>
          <w:tcPr>
            <w:tcW w:w="1200" w:type="dxa"/>
            <w:shd w:val="clear" w:color="auto" w:fill="auto"/>
            <w:vAlign w:val="center"/>
          </w:tcPr>
          <w:p w14:paraId="6AE3CA9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w:t>
            </w:r>
          </w:p>
        </w:tc>
        <w:tc>
          <w:tcPr>
            <w:tcW w:w="3372" w:type="dxa"/>
            <w:vAlign w:val="center"/>
          </w:tcPr>
          <w:p w14:paraId="24FDB7F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r>
      <w:tr w14:paraId="4144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0ABBDEF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3.1</w:t>
            </w:r>
          </w:p>
        </w:tc>
        <w:tc>
          <w:tcPr>
            <w:tcW w:w="4364" w:type="dxa"/>
            <w:vAlign w:val="center"/>
          </w:tcPr>
          <w:p w14:paraId="3CDD6D7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发生器功率≥100KW；最大管电流支持≥1000mA （100KV/100KW时）；高频逆变频率≥100KHz；管电压范围:40KV-125KV；最短曝光时间≤0.5ms</w:t>
            </w:r>
          </w:p>
        </w:tc>
        <w:tc>
          <w:tcPr>
            <w:tcW w:w="1200" w:type="dxa"/>
            <w:shd w:val="clear" w:color="auto" w:fill="auto"/>
            <w:vAlign w:val="center"/>
          </w:tcPr>
          <w:p w14:paraId="3278560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3372" w:type="dxa"/>
            <w:vAlign w:val="center"/>
          </w:tcPr>
          <w:p w14:paraId="5B245E2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2D3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7B3023A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w:t>
            </w:r>
          </w:p>
        </w:tc>
        <w:tc>
          <w:tcPr>
            <w:tcW w:w="4364" w:type="dxa"/>
            <w:vAlign w:val="center"/>
          </w:tcPr>
          <w:p w14:paraId="7394F1F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X线球管：</w:t>
            </w:r>
          </w:p>
        </w:tc>
        <w:tc>
          <w:tcPr>
            <w:tcW w:w="1200" w:type="dxa"/>
            <w:vAlign w:val="center"/>
          </w:tcPr>
          <w:p w14:paraId="4E65113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c>
          <w:tcPr>
            <w:tcW w:w="3372" w:type="dxa"/>
            <w:vAlign w:val="center"/>
          </w:tcPr>
          <w:p w14:paraId="5D7F04A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r>
      <w:tr w14:paraId="5F4E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466F8D8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★4.1</w:t>
            </w:r>
          </w:p>
        </w:tc>
        <w:tc>
          <w:tcPr>
            <w:tcW w:w="4364" w:type="dxa"/>
            <w:vAlign w:val="center"/>
          </w:tcPr>
          <w:p w14:paraId="406694C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最大透视管电流≥</w:t>
            </w:r>
            <w:r>
              <w:rPr>
                <w:rFonts w:hint="eastAsia" w:ascii="仿宋" w:hAnsi="仿宋" w:eastAsia="仿宋" w:cs="仿宋"/>
                <w:sz w:val="24"/>
                <w:szCs w:val="24"/>
                <w:lang w:val="en-US" w:eastAsia="zh-CN"/>
              </w:rPr>
              <w:t>180</w:t>
            </w:r>
            <w:r>
              <w:rPr>
                <w:rFonts w:hint="eastAsia" w:ascii="仿宋" w:hAnsi="仿宋" w:eastAsia="仿宋" w:cs="仿宋"/>
                <w:sz w:val="24"/>
                <w:szCs w:val="24"/>
              </w:rPr>
              <w:t>mA</w:t>
            </w:r>
          </w:p>
        </w:tc>
        <w:tc>
          <w:tcPr>
            <w:tcW w:w="1200" w:type="dxa"/>
            <w:vAlign w:val="center"/>
          </w:tcPr>
          <w:p w14:paraId="7B5DCEF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72" w:type="dxa"/>
            <w:vAlign w:val="center"/>
          </w:tcPr>
          <w:p w14:paraId="4D0268D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P≥250得5分，250＞P≥200得3分，200＞P≥180得1分，P＜180不得分</w:t>
            </w:r>
            <w:r>
              <w:rPr>
                <w:rFonts w:hint="eastAsia" w:ascii="仿宋" w:hAnsi="仿宋" w:eastAsia="仿宋" w:cs="仿宋"/>
                <w:sz w:val="24"/>
                <w:szCs w:val="24"/>
                <w:lang w:eastAsia="zh-CN"/>
              </w:rPr>
              <w:t>。</w:t>
            </w:r>
          </w:p>
        </w:tc>
      </w:tr>
      <w:tr w14:paraId="23D0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748422E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4.2</w:t>
            </w:r>
          </w:p>
        </w:tc>
        <w:tc>
          <w:tcPr>
            <w:tcW w:w="4364" w:type="dxa"/>
            <w:vAlign w:val="center"/>
          </w:tcPr>
          <w:p w14:paraId="158B1C1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球管阳极转速≥7800转/分，阳极靶角≥11.25°</w:t>
            </w:r>
          </w:p>
        </w:tc>
        <w:tc>
          <w:tcPr>
            <w:tcW w:w="1200" w:type="dxa"/>
            <w:vAlign w:val="center"/>
          </w:tcPr>
          <w:p w14:paraId="7475798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3372" w:type="dxa"/>
            <w:vAlign w:val="center"/>
          </w:tcPr>
          <w:p w14:paraId="2DF29AE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A29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shd w:val="clear" w:color="auto" w:fill="auto"/>
            <w:vAlign w:val="center"/>
          </w:tcPr>
          <w:p w14:paraId="75E3C35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★4.3</w:t>
            </w:r>
          </w:p>
        </w:tc>
        <w:tc>
          <w:tcPr>
            <w:tcW w:w="4364" w:type="dxa"/>
            <w:shd w:val="clear" w:color="auto" w:fill="auto"/>
            <w:vAlign w:val="center"/>
          </w:tcPr>
          <w:p w14:paraId="12A331A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阳极热容量≥3.</w:t>
            </w:r>
            <w:r>
              <w:rPr>
                <w:rFonts w:hint="eastAsia" w:ascii="仿宋" w:hAnsi="仿宋" w:eastAsia="仿宋" w:cs="仿宋"/>
                <w:sz w:val="24"/>
                <w:szCs w:val="24"/>
                <w:lang w:val="en-US" w:eastAsia="zh-CN"/>
              </w:rPr>
              <w:t>3</w:t>
            </w:r>
            <w:r>
              <w:rPr>
                <w:rFonts w:hint="eastAsia" w:ascii="仿宋" w:hAnsi="仿宋" w:eastAsia="仿宋" w:cs="仿宋"/>
                <w:sz w:val="24"/>
                <w:szCs w:val="24"/>
              </w:rPr>
              <w:t>MHU</w:t>
            </w:r>
          </w:p>
        </w:tc>
        <w:tc>
          <w:tcPr>
            <w:tcW w:w="1200" w:type="dxa"/>
            <w:shd w:val="clear" w:color="auto" w:fill="auto"/>
            <w:vAlign w:val="center"/>
          </w:tcPr>
          <w:p w14:paraId="251CACB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72" w:type="dxa"/>
            <w:shd w:val="clear" w:color="auto" w:fill="auto"/>
            <w:vAlign w:val="center"/>
          </w:tcPr>
          <w:p w14:paraId="2CA9A68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P≥4得5分，4＞P≥3.7得3分，3.7＞P≥3.3得1分，P＜3.3不得分</w:t>
            </w:r>
            <w:r>
              <w:rPr>
                <w:rFonts w:hint="eastAsia" w:ascii="仿宋" w:hAnsi="仿宋" w:eastAsia="仿宋" w:cs="仿宋"/>
                <w:sz w:val="24"/>
                <w:szCs w:val="24"/>
                <w:lang w:eastAsia="zh-CN"/>
              </w:rPr>
              <w:t>。</w:t>
            </w:r>
          </w:p>
        </w:tc>
      </w:tr>
      <w:tr w14:paraId="7706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7A11269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4.4</w:t>
            </w:r>
          </w:p>
        </w:tc>
        <w:tc>
          <w:tcPr>
            <w:tcW w:w="4364" w:type="dxa"/>
            <w:vAlign w:val="center"/>
          </w:tcPr>
          <w:p w14:paraId="1E1D800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管套热容量≥6.9MHU</w:t>
            </w:r>
          </w:p>
        </w:tc>
        <w:tc>
          <w:tcPr>
            <w:tcW w:w="1200" w:type="dxa"/>
            <w:vAlign w:val="center"/>
          </w:tcPr>
          <w:p w14:paraId="7AB445F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3372" w:type="dxa"/>
            <w:vAlign w:val="center"/>
          </w:tcPr>
          <w:p w14:paraId="54F6116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E6C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4EE0CA6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★4.5</w:t>
            </w:r>
          </w:p>
        </w:tc>
        <w:tc>
          <w:tcPr>
            <w:tcW w:w="4364" w:type="dxa"/>
            <w:vAlign w:val="center"/>
          </w:tcPr>
          <w:p w14:paraId="41CEA01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阳极最大散热功率≥</w:t>
            </w:r>
            <w:r>
              <w:rPr>
                <w:rFonts w:hint="eastAsia" w:ascii="仿宋" w:hAnsi="仿宋" w:eastAsia="仿宋" w:cs="仿宋"/>
                <w:sz w:val="24"/>
                <w:szCs w:val="24"/>
                <w:lang w:val="en-US" w:eastAsia="zh-CN"/>
              </w:rPr>
              <w:t>5500</w:t>
            </w:r>
            <w:r>
              <w:rPr>
                <w:rFonts w:hint="eastAsia" w:ascii="仿宋" w:hAnsi="仿宋" w:eastAsia="仿宋" w:cs="仿宋"/>
                <w:sz w:val="24"/>
                <w:szCs w:val="24"/>
              </w:rPr>
              <w:t>W</w:t>
            </w:r>
          </w:p>
        </w:tc>
        <w:tc>
          <w:tcPr>
            <w:tcW w:w="1200" w:type="dxa"/>
            <w:vAlign w:val="center"/>
          </w:tcPr>
          <w:p w14:paraId="2566784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72" w:type="dxa"/>
            <w:vAlign w:val="center"/>
          </w:tcPr>
          <w:p w14:paraId="2ECEA04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P≥6500得5分，6500＞P≥6000得3分，6000＞P≥5500得1分，P＜5500不得分</w:t>
            </w:r>
            <w:r>
              <w:rPr>
                <w:rFonts w:hint="eastAsia" w:ascii="仿宋" w:hAnsi="仿宋" w:eastAsia="仿宋" w:cs="仿宋"/>
                <w:sz w:val="24"/>
                <w:szCs w:val="24"/>
                <w:lang w:eastAsia="zh-CN"/>
              </w:rPr>
              <w:t>。</w:t>
            </w:r>
          </w:p>
        </w:tc>
      </w:tr>
      <w:tr w14:paraId="4058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5CA32F4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4.6</w:t>
            </w:r>
          </w:p>
        </w:tc>
        <w:tc>
          <w:tcPr>
            <w:tcW w:w="4364" w:type="dxa"/>
            <w:vAlign w:val="center"/>
          </w:tcPr>
          <w:p w14:paraId="6329B03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球管焦点≥3个</w:t>
            </w:r>
          </w:p>
        </w:tc>
        <w:tc>
          <w:tcPr>
            <w:tcW w:w="1200" w:type="dxa"/>
            <w:vAlign w:val="center"/>
          </w:tcPr>
          <w:p w14:paraId="19DA000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3372" w:type="dxa"/>
            <w:vAlign w:val="center"/>
          </w:tcPr>
          <w:p w14:paraId="0289BCE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96F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1F0DC81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★4.7</w:t>
            </w:r>
          </w:p>
        </w:tc>
        <w:tc>
          <w:tcPr>
            <w:tcW w:w="4364" w:type="dxa"/>
            <w:shd w:val="clear" w:color="auto" w:fill="auto"/>
            <w:vAlign w:val="center"/>
          </w:tcPr>
          <w:p w14:paraId="7E73A2E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最小焦点≤0.3mm</w:t>
            </w:r>
          </w:p>
        </w:tc>
        <w:tc>
          <w:tcPr>
            <w:tcW w:w="1200" w:type="dxa"/>
            <w:vAlign w:val="center"/>
          </w:tcPr>
          <w:p w14:paraId="786A18F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72" w:type="dxa"/>
            <w:vAlign w:val="center"/>
          </w:tcPr>
          <w:p w14:paraId="5D7D8FE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P≤0.3得5分，P＞0.3不得分</w:t>
            </w:r>
          </w:p>
        </w:tc>
      </w:tr>
      <w:tr w14:paraId="54C6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1724E66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★4.8</w:t>
            </w:r>
          </w:p>
        </w:tc>
        <w:tc>
          <w:tcPr>
            <w:tcW w:w="4364" w:type="dxa"/>
            <w:vAlign w:val="center"/>
          </w:tcPr>
          <w:p w14:paraId="61F8962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自动插入铜滤片≥</w:t>
            </w:r>
            <w:r>
              <w:rPr>
                <w:rFonts w:hint="eastAsia" w:ascii="仿宋" w:hAnsi="仿宋" w:eastAsia="仿宋" w:cs="仿宋"/>
                <w:sz w:val="24"/>
                <w:szCs w:val="24"/>
                <w:lang w:val="en-US" w:eastAsia="zh-CN"/>
              </w:rPr>
              <w:t>3</w:t>
            </w:r>
            <w:r>
              <w:rPr>
                <w:rFonts w:hint="eastAsia" w:ascii="仿宋" w:hAnsi="仿宋" w:eastAsia="仿宋" w:cs="仿宋"/>
                <w:sz w:val="24"/>
                <w:szCs w:val="24"/>
              </w:rPr>
              <w:t>档（列出铜滤片厚度，不包含0mm Cu）</w:t>
            </w:r>
          </w:p>
        </w:tc>
        <w:tc>
          <w:tcPr>
            <w:tcW w:w="1200" w:type="dxa"/>
            <w:vAlign w:val="center"/>
          </w:tcPr>
          <w:p w14:paraId="1C10443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72" w:type="dxa"/>
            <w:vAlign w:val="center"/>
          </w:tcPr>
          <w:p w14:paraId="59F2549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P≥5得5分，5＞P≥4得3分，4＞P≥3得1分，P＜3不得分</w:t>
            </w:r>
          </w:p>
        </w:tc>
      </w:tr>
      <w:tr w14:paraId="61DD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3330484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w:t>
            </w:r>
          </w:p>
        </w:tc>
        <w:tc>
          <w:tcPr>
            <w:tcW w:w="4364" w:type="dxa"/>
            <w:vAlign w:val="center"/>
          </w:tcPr>
          <w:p w14:paraId="492FC9A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数字化平板探测器：</w:t>
            </w:r>
          </w:p>
        </w:tc>
        <w:tc>
          <w:tcPr>
            <w:tcW w:w="1200" w:type="dxa"/>
            <w:vAlign w:val="center"/>
          </w:tcPr>
          <w:p w14:paraId="4994DCF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c>
          <w:tcPr>
            <w:tcW w:w="3372" w:type="dxa"/>
            <w:vAlign w:val="center"/>
          </w:tcPr>
          <w:p w14:paraId="6CD2378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r>
      <w:tr w14:paraId="42AE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7DA0960D">
            <w:pPr>
              <w:keepNext w:val="0"/>
              <w:keepLines w:val="0"/>
              <w:pageBreakBefore w:val="0"/>
              <w:widowControl w:val="0"/>
              <w:tabs>
                <w:tab w:val="right" w:pos="2194"/>
              </w:tabs>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bookmarkStart w:id="21" w:name="OLE_LINK1"/>
            <w:bookmarkStart w:id="22" w:name="OLE_LINK2"/>
            <w:r>
              <w:rPr>
                <w:rFonts w:hint="eastAsia" w:ascii="仿宋" w:hAnsi="仿宋" w:eastAsia="仿宋" w:cs="仿宋"/>
                <w:sz w:val="24"/>
                <w:szCs w:val="24"/>
              </w:rPr>
              <w:t>5.1</w:t>
            </w:r>
          </w:p>
        </w:tc>
        <w:tc>
          <w:tcPr>
            <w:tcW w:w="4364" w:type="dxa"/>
            <w:vAlign w:val="center"/>
          </w:tcPr>
          <w:p w14:paraId="4D7031E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采用碘化铯非晶硅数字化平板探测器技术；平板带有感应式防碰撞保护装置及防碰撞自动控制；具备独立的平板探测器冷却系统</w:t>
            </w:r>
          </w:p>
        </w:tc>
        <w:tc>
          <w:tcPr>
            <w:tcW w:w="1200" w:type="dxa"/>
            <w:vAlign w:val="center"/>
          </w:tcPr>
          <w:p w14:paraId="0081B03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372" w:type="dxa"/>
            <w:vAlign w:val="center"/>
          </w:tcPr>
          <w:p w14:paraId="6348A60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bookmarkEnd w:id="21"/>
      <w:bookmarkEnd w:id="22"/>
      <w:tr w14:paraId="1D8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14F0573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5.2</w:t>
            </w:r>
          </w:p>
        </w:tc>
        <w:tc>
          <w:tcPr>
            <w:tcW w:w="4364" w:type="dxa"/>
            <w:vAlign w:val="center"/>
          </w:tcPr>
          <w:p w14:paraId="4122E9D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平板有效探测面积≥38cm x 29cm，平板可旋转≥90°</w:t>
            </w:r>
          </w:p>
        </w:tc>
        <w:tc>
          <w:tcPr>
            <w:tcW w:w="1200" w:type="dxa"/>
            <w:shd w:val="clear" w:color="auto" w:fill="auto"/>
            <w:vAlign w:val="center"/>
          </w:tcPr>
          <w:p w14:paraId="104FFDD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3372" w:type="dxa"/>
            <w:vAlign w:val="center"/>
          </w:tcPr>
          <w:p w14:paraId="7911749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CF9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6F2E3B4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5.3</w:t>
            </w:r>
          </w:p>
        </w:tc>
        <w:tc>
          <w:tcPr>
            <w:tcW w:w="4364" w:type="dxa"/>
            <w:vAlign w:val="center"/>
          </w:tcPr>
          <w:p w14:paraId="1DBCF19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平板分辨率≥3.25LP/mm；平板像素尺寸≤154μm；动态灰阶≥16bit；系统采集：≥ 2400 x 1900矩阵；平板检测器光子转换效率≥77% DQE</w:t>
            </w:r>
          </w:p>
        </w:tc>
        <w:tc>
          <w:tcPr>
            <w:tcW w:w="1200" w:type="dxa"/>
            <w:shd w:val="clear" w:color="auto" w:fill="auto"/>
            <w:vAlign w:val="center"/>
          </w:tcPr>
          <w:p w14:paraId="5EE634C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w:t>
            </w:r>
          </w:p>
        </w:tc>
        <w:tc>
          <w:tcPr>
            <w:tcW w:w="3372" w:type="dxa"/>
            <w:vAlign w:val="center"/>
          </w:tcPr>
          <w:p w14:paraId="30987B8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A71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shd w:val="clear" w:color="auto" w:fill="auto"/>
            <w:vAlign w:val="center"/>
          </w:tcPr>
          <w:p w14:paraId="332E361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★5.4</w:t>
            </w:r>
          </w:p>
        </w:tc>
        <w:tc>
          <w:tcPr>
            <w:tcW w:w="4364" w:type="dxa"/>
            <w:shd w:val="clear" w:color="auto" w:fill="auto"/>
            <w:vAlign w:val="center"/>
          </w:tcPr>
          <w:p w14:paraId="6601B23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视野≥</w:t>
            </w:r>
            <w:r>
              <w:rPr>
                <w:rFonts w:hint="eastAsia" w:ascii="仿宋" w:hAnsi="仿宋" w:eastAsia="仿宋" w:cs="仿宋"/>
                <w:sz w:val="24"/>
                <w:szCs w:val="24"/>
                <w:lang w:val="en-US" w:eastAsia="zh-CN"/>
              </w:rPr>
              <w:t>4</w:t>
            </w:r>
            <w:r>
              <w:rPr>
                <w:rFonts w:hint="eastAsia" w:ascii="仿宋" w:hAnsi="仿宋" w:eastAsia="仿宋" w:cs="仿宋"/>
                <w:sz w:val="24"/>
                <w:szCs w:val="24"/>
              </w:rPr>
              <w:t>视野</w:t>
            </w:r>
          </w:p>
        </w:tc>
        <w:tc>
          <w:tcPr>
            <w:tcW w:w="1200" w:type="dxa"/>
            <w:shd w:val="clear" w:color="auto" w:fill="auto"/>
            <w:vAlign w:val="center"/>
          </w:tcPr>
          <w:p w14:paraId="4147AC9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72" w:type="dxa"/>
            <w:shd w:val="clear" w:color="auto" w:fill="auto"/>
            <w:vAlign w:val="center"/>
          </w:tcPr>
          <w:p w14:paraId="7AD1D22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P</w:t>
            </w:r>
            <w:r>
              <w:rPr>
                <w:rFonts w:hint="eastAsia" w:ascii="仿宋" w:hAnsi="仿宋" w:eastAsia="仿宋" w:cs="仿宋"/>
                <w:sz w:val="24"/>
                <w:szCs w:val="24"/>
              </w:rPr>
              <w:t>≥6得5分，6＞P≥5得3分，5＞P≥4得1分，P＜4不得分。</w:t>
            </w:r>
          </w:p>
        </w:tc>
      </w:tr>
      <w:tr w14:paraId="7022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248B004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6</w:t>
            </w:r>
          </w:p>
        </w:tc>
        <w:tc>
          <w:tcPr>
            <w:tcW w:w="4364" w:type="dxa"/>
            <w:vAlign w:val="center"/>
          </w:tcPr>
          <w:p w14:paraId="5B7B2DA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图像采集及处理系统：</w:t>
            </w:r>
          </w:p>
        </w:tc>
        <w:tc>
          <w:tcPr>
            <w:tcW w:w="1200" w:type="dxa"/>
            <w:vAlign w:val="center"/>
          </w:tcPr>
          <w:p w14:paraId="2E5CD27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c>
          <w:tcPr>
            <w:tcW w:w="3372" w:type="dxa"/>
            <w:vAlign w:val="center"/>
          </w:tcPr>
          <w:p w14:paraId="71720CF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r>
      <w:tr w14:paraId="592B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19862FF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6.1</w:t>
            </w:r>
          </w:p>
        </w:tc>
        <w:tc>
          <w:tcPr>
            <w:tcW w:w="4364" w:type="dxa"/>
            <w:vAlign w:val="center"/>
          </w:tcPr>
          <w:p w14:paraId="1E153AF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主机配备双工作站处理系统，分别完成图像采集和后处理操作；标准DR模式，速率：≥0.5-7.5帧/秒；标准DSA模式，速率：≥0.5-7.5帧/秒，并具有实时DSA功能</w:t>
            </w:r>
          </w:p>
        </w:tc>
        <w:tc>
          <w:tcPr>
            <w:tcW w:w="1200" w:type="dxa"/>
            <w:vAlign w:val="center"/>
          </w:tcPr>
          <w:p w14:paraId="04C9680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3372" w:type="dxa"/>
            <w:vAlign w:val="center"/>
          </w:tcPr>
          <w:p w14:paraId="08692CB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47C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1E776D7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★6.2</w:t>
            </w:r>
          </w:p>
        </w:tc>
        <w:tc>
          <w:tcPr>
            <w:tcW w:w="4364" w:type="dxa"/>
            <w:vAlign w:val="center"/>
          </w:tcPr>
          <w:p w14:paraId="775B916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数字脉冲透视包含3.75-30幅/秒，≥4档</w:t>
            </w:r>
          </w:p>
        </w:tc>
        <w:tc>
          <w:tcPr>
            <w:tcW w:w="1200" w:type="dxa"/>
            <w:vAlign w:val="center"/>
          </w:tcPr>
          <w:p w14:paraId="1195455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72" w:type="dxa"/>
            <w:vAlign w:val="center"/>
          </w:tcPr>
          <w:p w14:paraId="7BED29F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p≥6得5分，6＞P≥5得3分，5＞P≥4得1分，P＜4不得分。</w:t>
            </w:r>
          </w:p>
        </w:tc>
      </w:tr>
      <w:tr w14:paraId="4A91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5039873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6.3</w:t>
            </w:r>
          </w:p>
        </w:tc>
        <w:tc>
          <w:tcPr>
            <w:tcW w:w="4364" w:type="dxa"/>
            <w:vAlign w:val="center"/>
          </w:tcPr>
          <w:p w14:paraId="4C56667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透视图像存储量≥1000幅，最大透视图像储存时间≥20s</w:t>
            </w:r>
          </w:p>
        </w:tc>
        <w:tc>
          <w:tcPr>
            <w:tcW w:w="1200" w:type="dxa"/>
            <w:vAlign w:val="center"/>
          </w:tcPr>
          <w:p w14:paraId="00AF982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0.5</w:t>
            </w:r>
          </w:p>
        </w:tc>
        <w:tc>
          <w:tcPr>
            <w:tcW w:w="3372" w:type="dxa"/>
            <w:vAlign w:val="center"/>
          </w:tcPr>
          <w:p w14:paraId="110CEE4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9AA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21562CB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▲7</w:t>
            </w:r>
          </w:p>
        </w:tc>
        <w:tc>
          <w:tcPr>
            <w:tcW w:w="4364" w:type="dxa"/>
            <w:vAlign w:val="center"/>
          </w:tcPr>
          <w:p w14:paraId="300739F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图像采集及处理及优化技术软件包：</w:t>
            </w:r>
          </w:p>
          <w:p w14:paraId="3270B31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左心室功能评估</w:t>
            </w:r>
          </w:p>
          <w:p w14:paraId="75171DE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冠脉狭窄测量及分析</w:t>
            </w:r>
          </w:p>
          <w:p w14:paraId="263E1BC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外周血管狭窄测量及分析</w:t>
            </w:r>
          </w:p>
          <w:p w14:paraId="45D82383">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传统Roadmap功能，DSA路图功能，透视以及路图可在术中同时显示</w:t>
            </w:r>
          </w:p>
          <w:p w14:paraId="5DA6341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冠脉支架以及实时支架精显功能</w:t>
            </w:r>
          </w:p>
          <w:p w14:paraId="71CB54B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主机可实现下肢血管连续跟踪造影</w:t>
            </w:r>
          </w:p>
        </w:tc>
        <w:tc>
          <w:tcPr>
            <w:tcW w:w="1200" w:type="dxa"/>
            <w:vAlign w:val="center"/>
          </w:tcPr>
          <w:p w14:paraId="20514FE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c>
          <w:tcPr>
            <w:tcW w:w="3372" w:type="dxa"/>
            <w:vAlign w:val="center"/>
          </w:tcPr>
          <w:p w14:paraId="2B29023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r>
      <w:tr w14:paraId="4175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4B1F312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8</w:t>
            </w:r>
          </w:p>
        </w:tc>
        <w:tc>
          <w:tcPr>
            <w:tcW w:w="4364" w:type="dxa"/>
            <w:vAlign w:val="center"/>
          </w:tcPr>
          <w:p w14:paraId="0410DB6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图像显示系统：手术室显示屏≥3个，</w:t>
            </w:r>
            <w:r>
              <w:rPr>
                <w:rFonts w:hint="eastAsia" w:ascii="仿宋" w:hAnsi="仿宋" w:eastAsia="仿宋" w:cs="仿宋"/>
                <w:bCs/>
                <w:snapToGrid w:val="0"/>
                <w:sz w:val="24"/>
                <w:szCs w:val="24"/>
              </w:rPr>
              <w:t>控制室</w:t>
            </w:r>
            <w:r>
              <w:rPr>
                <w:rFonts w:hint="eastAsia" w:ascii="仿宋" w:hAnsi="仿宋" w:eastAsia="仿宋" w:cs="仿宋"/>
                <w:sz w:val="24"/>
                <w:szCs w:val="24"/>
              </w:rPr>
              <w:t>显示屏≥2个，显示屏大小≥19英寸；配有四架位监视器悬吊架</w:t>
            </w:r>
            <w:r>
              <w:rPr>
                <w:rFonts w:hint="eastAsia" w:ascii="仿宋" w:hAnsi="仿宋" w:eastAsia="仿宋" w:cs="仿宋"/>
                <w:kern w:val="0"/>
                <w:sz w:val="24"/>
                <w:szCs w:val="24"/>
              </w:rPr>
              <w:t>，监视器吊架可置于床左右二侧及床尾</w:t>
            </w:r>
          </w:p>
        </w:tc>
        <w:tc>
          <w:tcPr>
            <w:tcW w:w="1200" w:type="dxa"/>
            <w:shd w:val="clear" w:color="auto" w:fill="auto"/>
            <w:vAlign w:val="center"/>
          </w:tcPr>
          <w:p w14:paraId="0F24369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0.5</w:t>
            </w:r>
          </w:p>
        </w:tc>
        <w:tc>
          <w:tcPr>
            <w:tcW w:w="3372" w:type="dxa"/>
            <w:vAlign w:val="center"/>
          </w:tcPr>
          <w:p w14:paraId="1C2D0DF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1CF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6503CCE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9</w:t>
            </w:r>
          </w:p>
        </w:tc>
        <w:tc>
          <w:tcPr>
            <w:tcW w:w="4364" w:type="dxa"/>
            <w:vAlign w:val="center"/>
          </w:tcPr>
          <w:p w14:paraId="15697C8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图像存储及图像分析系统：主机硬盘图像存储：1024x1024矩阵，容量≥50000幅；主机硬盘图像可存储在CD/DVD光盘上，同时CD/DVD光盘上的图像可回传至主机硬盘</w:t>
            </w:r>
          </w:p>
        </w:tc>
        <w:tc>
          <w:tcPr>
            <w:tcW w:w="1200" w:type="dxa"/>
            <w:shd w:val="clear" w:color="auto" w:fill="auto"/>
            <w:vAlign w:val="center"/>
          </w:tcPr>
          <w:p w14:paraId="7CA1DC7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0.5</w:t>
            </w:r>
          </w:p>
        </w:tc>
        <w:tc>
          <w:tcPr>
            <w:tcW w:w="3372" w:type="dxa"/>
            <w:vAlign w:val="center"/>
          </w:tcPr>
          <w:p w14:paraId="2FE4F7A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8DD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3BC69E1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bookmarkStart w:id="23" w:name="OLE_LINK4"/>
            <w:r>
              <w:rPr>
                <w:rFonts w:hint="eastAsia" w:ascii="仿宋" w:hAnsi="仿宋" w:eastAsia="仿宋" w:cs="仿宋"/>
                <w:b/>
                <w:bCs/>
                <w:sz w:val="24"/>
                <w:szCs w:val="24"/>
              </w:rPr>
              <w:t>▲</w:t>
            </w:r>
            <w:bookmarkEnd w:id="23"/>
            <w:r>
              <w:rPr>
                <w:rFonts w:hint="eastAsia" w:ascii="仿宋" w:hAnsi="仿宋" w:eastAsia="仿宋" w:cs="仿宋"/>
                <w:b/>
                <w:bCs/>
                <w:sz w:val="24"/>
                <w:szCs w:val="24"/>
              </w:rPr>
              <w:t>10</w:t>
            </w:r>
          </w:p>
        </w:tc>
        <w:tc>
          <w:tcPr>
            <w:tcW w:w="4364" w:type="dxa"/>
            <w:vAlign w:val="center"/>
          </w:tcPr>
          <w:p w14:paraId="72D0AB0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具有独立的三维重建及分析工作站，三维血管路图导航功能，CT核磁影像融合功能，血管机类CT成像功能</w:t>
            </w:r>
          </w:p>
        </w:tc>
        <w:tc>
          <w:tcPr>
            <w:tcW w:w="1200" w:type="dxa"/>
            <w:vAlign w:val="center"/>
          </w:tcPr>
          <w:p w14:paraId="2185317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c>
          <w:tcPr>
            <w:tcW w:w="3372" w:type="dxa"/>
            <w:vAlign w:val="center"/>
          </w:tcPr>
          <w:p w14:paraId="3042921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p>
        </w:tc>
      </w:tr>
      <w:tr w14:paraId="070A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4105552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11</w:t>
            </w:r>
          </w:p>
        </w:tc>
        <w:tc>
          <w:tcPr>
            <w:tcW w:w="4364" w:type="dxa"/>
            <w:vAlign w:val="center"/>
          </w:tcPr>
          <w:p w14:paraId="392300AC">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类CT最快采集速度≥40°/s，类CT重建矩阵512 *512，密度分辨率：≤5Hu</w:t>
            </w:r>
          </w:p>
        </w:tc>
        <w:tc>
          <w:tcPr>
            <w:tcW w:w="1200" w:type="dxa"/>
            <w:vAlign w:val="center"/>
          </w:tcPr>
          <w:p w14:paraId="674A019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w:t>
            </w:r>
          </w:p>
        </w:tc>
        <w:tc>
          <w:tcPr>
            <w:tcW w:w="3372" w:type="dxa"/>
            <w:vAlign w:val="center"/>
          </w:tcPr>
          <w:p w14:paraId="6FD81A4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left"/>
              <w:textAlignment w:val="auto"/>
              <w:rPr>
                <w:rFonts w:hint="eastAsia" w:ascii="仿宋" w:hAnsi="仿宋" w:eastAsia="仿宋" w:cs="仿宋"/>
                <w:sz w:val="24"/>
                <w:szCs w:val="24"/>
              </w:rPr>
            </w:pPr>
            <w:r>
              <w:rPr>
                <w:rFonts w:hint="eastAsia" w:ascii="仿宋" w:hAnsi="仿宋" w:eastAsia="仿宋" w:cs="仿宋"/>
                <w:sz w:val="24"/>
                <w:szCs w:val="24"/>
              </w:rPr>
              <w:t>P≥60得5分，60＞P≥55得3分，55＞P≥40得1分，P＜40不得分</w:t>
            </w:r>
          </w:p>
        </w:tc>
      </w:tr>
      <w:tr w14:paraId="58EF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6852F5C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sz w:val="24"/>
                <w:szCs w:val="24"/>
              </w:rPr>
            </w:pPr>
            <w:r>
              <w:rPr>
                <w:rFonts w:hint="eastAsia" w:ascii="仿宋" w:hAnsi="仿宋" w:eastAsia="仿宋" w:cs="仿宋"/>
                <w:b/>
                <w:bCs/>
                <w:sz w:val="24"/>
                <w:szCs w:val="24"/>
              </w:rPr>
              <w:t>12</w:t>
            </w:r>
          </w:p>
        </w:tc>
        <w:tc>
          <w:tcPr>
            <w:tcW w:w="4364" w:type="dxa"/>
            <w:vAlign w:val="center"/>
          </w:tcPr>
          <w:p w14:paraId="5ED412A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rPr>
              <w:t>具备低剂量技术；包括自动插入铜滤片，无射线调节遮光板、滤线器位置，无射线病人投照视野的改变</w:t>
            </w:r>
          </w:p>
        </w:tc>
        <w:tc>
          <w:tcPr>
            <w:tcW w:w="1200" w:type="dxa"/>
            <w:vAlign w:val="center"/>
          </w:tcPr>
          <w:p w14:paraId="44E7064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0.5</w:t>
            </w:r>
          </w:p>
        </w:tc>
        <w:tc>
          <w:tcPr>
            <w:tcW w:w="3372" w:type="dxa"/>
            <w:vAlign w:val="center"/>
          </w:tcPr>
          <w:p w14:paraId="3F8E719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满足得0.5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B66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6004A00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▲13</w:t>
            </w:r>
          </w:p>
        </w:tc>
        <w:tc>
          <w:tcPr>
            <w:tcW w:w="4364" w:type="dxa"/>
            <w:vAlign w:val="center"/>
          </w:tcPr>
          <w:p w14:paraId="174140C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b/>
                <w:bCs/>
                <w:sz w:val="24"/>
                <w:szCs w:val="24"/>
              </w:rPr>
            </w:pPr>
            <w:r>
              <w:rPr>
                <w:rFonts w:hint="eastAsia" w:ascii="仿宋" w:hAnsi="仿宋" w:eastAsia="仿宋" w:cs="仿宋"/>
                <w:b/>
                <w:bCs/>
                <w:sz w:val="24"/>
                <w:szCs w:val="24"/>
              </w:rPr>
              <w:t>高压注射器接口、激光相机接口；DICOM格式的剂量报告；具有床下防护铅帘；悬吊式防护铅屏；原装双向对讲通话系统；悬吊式手术灯（一个）</w:t>
            </w:r>
          </w:p>
        </w:tc>
        <w:tc>
          <w:tcPr>
            <w:tcW w:w="1200" w:type="dxa"/>
            <w:vAlign w:val="center"/>
          </w:tcPr>
          <w:p w14:paraId="59163AE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w:t>
            </w:r>
          </w:p>
        </w:tc>
        <w:tc>
          <w:tcPr>
            <w:tcW w:w="3372" w:type="dxa"/>
            <w:vAlign w:val="center"/>
          </w:tcPr>
          <w:p w14:paraId="4400791E">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r>
      <w:tr w14:paraId="705C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9" w:type="dxa"/>
            <w:vAlign w:val="center"/>
          </w:tcPr>
          <w:p w14:paraId="57B0FBD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default" w:ascii="仿宋" w:hAnsi="仿宋" w:eastAsia="仿宋" w:cs="仿宋"/>
                <w:b/>
                <w:bCs/>
                <w:sz w:val="24"/>
                <w:szCs w:val="24"/>
                <w:lang w:val="en-US" w:eastAsia="zh-CN"/>
              </w:rPr>
            </w:pPr>
            <w:bookmarkStart w:id="40" w:name="_GoBack" w:colFirst="2" w:colLast="3"/>
            <w:r>
              <w:rPr>
                <w:rFonts w:hint="eastAsia" w:ascii="仿宋" w:hAnsi="仿宋" w:eastAsia="仿宋" w:cs="仿宋"/>
                <w:b/>
                <w:bCs/>
                <w:sz w:val="24"/>
                <w:szCs w:val="24"/>
              </w:rPr>
              <w:t>▲</w:t>
            </w:r>
            <w:r>
              <w:rPr>
                <w:rFonts w:hint="eastAsia" w:ascii="仿宋" w:hAnsi="仿宋" w:eastAsia="仿宋" w:cs="仿宋"/>
                <w:b/>
                <w:bCs/>
                <w:sz w:val="24"/>
                <w:szCs w:val="24"/>
                <w:lang w:val="en-US" w:eastAsia="zh-CN"/>
              </w:rPr>
              <w:t>14</w:t>
            </w:r>
          </w:p>
        </w:tc>
        <w:tc>
          <w:tcPr>
            <w:tcW w:w="4364" w:type="dxa"/>
            <w:vAlign w:val="center"/>
          </w:tcPr>
          <w:p w14:paraId="169854A4">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b/>
                <w:bCs/>
                <w:sz w:val="24"/>
                <w:szCs w:val="24"/>
              </w:rPr>
            </w:pPr>
            <w:r>
              <w:rPr>
                <w:rFonts w:hint="eastAsia" w:ascii="仿宋" w:hAnsi="仿宋" w:eastAsia="仿宋" w:cs="仿宋"/>
                <w:b/>
                <w:bCs w:val="0"/>
                <w:color w:val="000000"/>
                <w:sz w:val="24"/>
                <w:szCs w:val="24"/>
                <w:lang w:val="en-US" w:eastAsia="zh-CN"/>
              </w:rPr>
              <w:t>设备原厂保修≥5年</w:t>
            </w:r>
          </w:p>
        </w:tc>
        <w:tc>
          <w:tcPr>
            <w:tcW w:w="1200" w:type="dxa"/>
            <w:vAlign w:val="center"/>
          </w:tcPr>
          <w:p w14:paraId="2D5EECA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rPr>
              <w:t>/</w:t>
            </w:r>
          </w:p>
        </w:tc>
        <w:tc>
          <w:tcPr>
            <w:tcW w:w="3372" w:type="dxa"/>
            <w:vAlign w:val="center"/>
          </w:tcPr>
          <w:p w14:paraId="259329A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leftChars="0"/>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rPr>
              <w:t>/</w:t>
            </w:r>
          </w:p>
        </w:tc>
      </w:tr>
      <w:bookmarkEnd w:id="40"/>
    </w:tbl>
    <w:p w14:paraId="2472A4C9">
      <w:pPr>
        <w:rPr>
          <w:rFonts w:ascii="仿宋" w:hAnsi="仿宋" w:eastAsia="仿宋"/>
          <w:b/>
          <w:bCs/>
          <w:sz w:val="32"/>
          <w:szCs w:val="32"/>
        </w:rPr>
      </w:pPr>
      <w:r>
        <w:rPr>
          <w:rFonts w:hint="eastAsia" w:ascii="仿宋" w:hAnsi="仿宋" w:eastAsia="仿宋"/>
          <w:b/>
          <w:bCs/>
          <w:sz w:val="32"/>
          <w:szCs w:val="32"/>
        </w:rPr>
        <w:br w:type="page"/>
      </w:r>
    </w:p>
    <w:p w14:paraId="5226864B">
      <w:pPr>
        <w:keepNext w:val="0"/>
        <w:keepLines w:val="0"/>
        <w:pageBreakBefore w:val="0"/>
        <w:widowControl w:val="0"/>
        <w:kinsoku/>
        <w:wordWrap/>
        <w:overflowPunct/>
        <w:topLinePunct w:val="0"/>
        <w:autoSpaceDE/>
        <w:autoSpaceDN/>
        <w:bidi w:val="0"/>
        <w:adjustRightInd w:val="0"/>
        <w:snapToGrid w:val="0"/>
        <w:spacing w:before="240" w:beforeLines="100" w:after="240" w:afterLines="100"/>
        <w:ind w:left="0" w:leftChars="0"/>
        <w:jc w:val="left"/>
        <w:textAlignment w:val="auto"/>
        <w:rPr>
          <w:rFonts w:ascii="仿宋" w:hAnsi="仿宋" w:eastAsia="仿宋" w:cs="仿宋_GB2312"/>
          <w:b/>
          <w:bCs/>
          <w:kern w:val="0"/>
          <w:sz w:val="32"/>
          <w:szCs w:val="32"/>
          <w:highlight w:val="none"/>
          <w:lang w:bidi="ar"/>
        </w:rPr>
      </w:pPr>
      <w:r>
        <w:rPr>
          <w:rFonts w:hint="eastAsia" w:ascii="仿宋" w:hAnsi="仿宋" w:eastAsia="仿宋" w:cs="仿宋_GB2312"/>
          <w:b/>
          <w:bCs/>
          <w:kern w:val="0"/>
          <w:sz w:val="32"/>
          <w:szCs w:val="32"/>
          <w:lang w:bidi="ar"/>
        </w:rPr>
        <w:t>标项</w:t>
      </w:r>
      <w:r>
        <w:rPr>
          <w:rFonts w:hint="eastAsia" w:ascii="仿宋" w:hAnsi="仿宋" w:eastAsia="仿宋" w:cs="仿宋_GB2312"/>
          <w:b/>
          <w:bCs/>
          <w:kern w:val="0"/>
          <w:sz w:val="32"/>
          <w:szCs w:val="32"/>
          <w:lang w:val="en-US" w:eastAsia="zh-CN" w:bidi="ar"/>
        </w:rPr>
        <w:t>9</w:t>
      </w:r>
      <w:r>
        <w:rPr>
          <w:rFonts w:hint="eastAsia" w:ascii="仿宋" w:hAnsi="仿宋" w:eastAsia="仿宋" w:cs="仿宋_GB2312"/>
          <w:b/>
          <w:bCs/>
          <w:kern w:val="0"/>
          <w:sz w:val="32"/>
          <w:szCs w:val="32"/>
          <w:lang w:eastAsia="zh-CN" w:bidi="ar"/>
        </w:rPr>
        <w:t>：</w:t>
      </w:r>
      <w:r>
        <w:rPr>
          <w:rFonts w:hint="eastAsia" w:ascii="仿宋" w:hAnsi="仿宋" w:eastAsia="仿宋" w:cs="仿宋_GB2312"/>
          <w:b/>
          <w:bCs/>
          <w:kern w:val="0"/>
          <w:sz w:val="32"/>
          <w:szCs w:val="32"/>
          <w:highlight w:val="none"/>
          <w:lang w:bidi="ar"/>
        </w:rPr>
        <w:t>宁波市（鄞州人民医院医共体+奉化区人民医院医共体）-DSA</w:t>
      </w:r>
    </w:p>
    <w:tbl>
      <w:tblPr>
        <w:tblStyle w:val="59"/>
        <w:tblW w:w="9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551"/>
        <w:gridCol w:w="3134"/>
        <w:gridCol w:w="2025"/>
        <w:gridCol w:w="900"/>
        <w:gridCol w:w="1440"/>
        <w:gridCol w:w="1450"/>
      </w:tblGrid>
      <w:tr w14:paraId="31F46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51" w:type="dxa"/>
            <w:shd w:val="clear" w:color="auto" w:fill="FFFFFF"/>
            <w:tcMar>
              <w:top w:w="75" w:type="dxa"/>
              <w:left w:w="150" w:type="dxa"/>
              <w:bottom w:w="75" w:type="dxa"/>
              <w:right w:w="150" w:type="dxa"/>
            </w:tcMar>
            <w:vAlign w:val="center"/>
          </w:tcPr>
          <w:p w14:paraId="50A9D4C7">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序号</w:t>
            </w:r>
          </w:p>
        </w:tc>
        <w:tc>
          <w:tcPr>
            <w:tcW w:w="3134" w:type="dxa"/>
            <w:tcBorders>
              <w:right w:val="single" w:color="auto" w:sz="4" w:space="0"/>
            </w:tcBorders>
            <w:shd w:val="clear" w:color="auto" w:fill="FFFFFF"/>
            <w:tcMar>
              <w:top w:w="75" w:type="dxa"/>
              <w:left w:w="150" w:type="dxa"/>
              <w:bottom w:w="75" w:type="dxa"/>
              <w:right w:w="150" w:type="dxa"/>
            </w:tcMar>
            <w:vAlign w:val="center"/>
          </w:tcPr>
          <w:p w14:paraId="3D40411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采购单位</w:t>
            </w:r>
          </w:p>
        </w:tc>
        <w:tc>
          <w:tcPr>
            <w:tcW w:w="2025" w:type="dxa"/>
            <w:tcBorders>
              <w:left w:val="single" w:color="auto" w:sz="4" w:space="0"/>
            </w:tcBorders>
            <w:shd w:val="clear" w:color="auto" w:fill="FFFFFF"/>
            <w:tcMar>
              <w:top w:w="75" w:type="dxa"/>
              <w:left w:w="150" w:type="dxa"/>
              <w:bottom w:w="75" w:type="dxa"/>
              <w:right w:w="150" w:type="dxa"/>
            </w:tcMar>
            <w:vAlign w:val="center"/>
          </w:tcPr>
          <w:p w14:paraId="712BD1CF">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采购设备名称</w:t>
            </w:r>
          </w:p>
        </w:tc>
        <w:tc>
          <w:tcPr>
            <w:tcW w:w="900" w:type="dxa"/>
            <w:shd w:val="clear" w:color="auto" w:fill="FFFFFF"/>
            <w:tcMar>
              <w:top w:w="75" w:type="dxa"/>
              <w:left w:w="150" w:type="dxa"/>
              <w:bottom w:w="75" w:type="dxa"/>
              <w:right w:w="150" w:type="dxa"/>
            </w:tcMar>
            <w:vAlign w:val="center"/>
          </w:tcPr>
          <w:p w14:paraId="325F0FC2">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440" w:type="dxa"/>
            <w:shd w:val="clear" w:color="auto" w:fill="FFFFFF"/>
            <w:tcMar>
              <w:top w:w="75" w:type="dxa"/>
              <w:left w:w="150" w:type="dxa"/>
              <w:bottom w:w="75" w:type="dxa"/>
              <w:right w:w="150" w:type="dxa"/>
            </w:tcMar>
            <w:vAlign w:val="center"/>
          </w:tcPr>
          <w:p w14:paraId="4DF4B813">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预算金额</w:t>
            </w:r>
          </w:p>
          <w:p w14:paraId="4D34EDBC">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c>
          <w:tcPr>
            <w:tcW w:w="1450" w:type="dxa"/>
            <w:shd w:val="clear" w:color="auto" w:fill="FFFFFF"/>
            <w:tcMar>
              <w:top w:w="75" w:type="dxa"/>
              <w:left w:w="150" w:type="dxa"/>
              <w:bottom w:w="75" w:type="dxa"/>
              <w:right w:w="150" w:type="dxa"/>
            </w:tcMar>
            <w:vAlign w:val="center"/>
          </w:tcPr>
          <w:p w14:paraId="0E929954">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最高限价</w:t>
            </w:r>
          </w:p>
          <w:p w14:paraId="5B0A7BDF">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（万元）</w:t>
            </w:r>
          </w:p>
        </w:tc>
      </w:tr>
      <w:tr w14:paraId="02C41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576B775F">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3134" w:type="dxa"/>
            <w:tcBorders>
              <w:right w:val="single" w:color="auto" w:sz="4" w:space="0"/>
            </w:tcBorders>
            <w:tcMar>
              <w:top w:w="75" w:type="dxa"/>
              <w:left w:w="150" w:type="dxa"/>
              <w:bottom w:w="75" w:type="dxa"/>
              <w:right w:w="150" w:type="dxa"/>
            </w:tcMar>
            <w:vAlign w:val="center"/>
          </w:tcPr>
          <w:p w14:paraId="637BC66F">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鄞州人民医院医共体</w:t>
            </w:r>
          </w:p>
        </w:tc>
        <w:tc>
          <w:tcPr>
            <w:tcW w:w="2025" w:type="dxa"/>
            <w:tcBorders>
              <w:left w:val="single" w:color="auto" w:sz="4" w:space="0"/>
            </w:tcBorders>
            <w:tcMar>
              <w:top w:w="75" w:type="dxa"/>
              <w:left w:w="150" w:type="dxa"/>
              <w:bottom w:w="75" w:type="dxa"/>
              <w:right w:w="150" w:type="dxa"/>
            </w:tcMar>
            <w:vAlign w:val="center"/>
          </w:tcPr>
          <w:p w14:paraId="37BC876E">
            <w:pPr>
              <w:widowControl/>
              <w:jc w:val="center"/>
              <w:rPr>
                <w:rFonts w:hint="default" w:ascii="仿宋" w:hAnsi="仿宋" w:eastAsia="仿宋" w:cs="仿宋"/>
                <w:kern w:val="0"/>
                <w:sz w:val="28"/>
                <w:szCs w:val="28"/>
                <w:highlight w:val="green"/>
                <w:lang w:val="en-US" w:eastAsia="zh-CN"/>
              </w:rPr>
            </w:pPr>
            <w:r>
              <w:rPr>
                <w:rFonts w:hint="eastAsia" w:ascii="仿宋" w:hAnsi="仿宋" w:eastAsia="仿宋" w:cs="仿宋"/>
                <w:kern w:val="0"/>
                <w:sz w:val="28"/>
                <w:szCs w:val="28"/>
                <w:highlight w:val="none"/>
                <w:lang w:val="en-US" w:eastAsia="zh-CN"/>
              </w:rPr>
              <w:t>DSA</w:t>
            </w:r>
          </w:p>
        </w:tc>
        <w:tc>
          <w:tcPr>
            <w:tcW w:w="900" w:type="dxa"/>
            <w:tcMar>
              <w:top w:w="75" w:type="dxa"/>
              <w:left w:w="150" w:type="dxa"/>
              <w:bottom w:w="75" w:type="dxa"/>
              <w:right w:w="150" w:type="dxa"/>
            </w:tcMar>
            <w:vAlign w:val="center"/>
          </w:tcPr>
          <w:p w14:paraId="52AD48F9">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3206E7E4">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800</w:t>
            </w:r>
          </w:p>
        </w:tc>
        <w:tc>
          <w:tcPr>
            <w:tcW w:w="1450" w:type="dxa"/>
            <w:tcMar>
              <w:top w:w="75" w:type="dxa"/>
              <w:left w:w="150" w:type="dxa"/>
              <w:bottom w:w="75" w:type="dxa"/>
              <w:right w:w="150" w:type="dxa"/>
            </w:tcMar>
            <w:vAlign w:val="center"/>
          </w:tcPr>
          <w:p w14:paraId="2D362DD4">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670</w:t>
            </w:r>
          </w:p>
        </w:tc>
      </w:tr>
      <w:tr w14:paraId="0EC060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jc w:val="center"/>
        </w:trPr>
        <w:tc>
          <w:tcPr>
            <w:tcW w:w="551" w:type="dxa"/>
            <w:tcMar>
              <w:top w:w="75" w:type="dxa"/>
              <w:left w:w="150" w:type="dxa"/>
              <w:bottom w:w="75" w:type="dxa"/>
              <w:right w:w="150" w:type="dxa"/>
            </w:tcMar>
            <w:vAlign w:val="center"/>
          </w:tcPr>
          <w:p w14:paraId="6127F4C7">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c>
          <w:tcPr>
            <w:tcW w:w="3134" w:type="dxa"/>
            <w:tcBorders>
              <w:right w:val="single" w:color="auto" w:sz="4" w:space="0"/>
            </w:tcBorders>
            <w:tcMar>
              <w:top w:w="75" w:type="dxa"/>
              <w:left w:w="150" w:type="dxa"/>
              <w:bottom w:w="75" w:type="dxa"/>
              <w:right w:w="150" w:type="dxa"/>
            </w:tcMar>
            <w:vAlign w:val="center"/>
          </w:tcPr>
          <w:p w14:paraId="1ED92E86">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奉化区人民医院医共体</w:t>
            </w:r>
          </w:p>
        </w:tc>
        <w:tc>
          <w:tcPr>
            <w:tcW w:w="2025" w:type="dxa"/>
            <w:tcBorders>
              <w:left w:val="single" w:color="auto" w:sz="4" w:space="0"/>
            </w:tcBorders>
            <w:tcMar>
              <w:top w:w="75" w:type="dxa"/>
              <w:left w:w="150" w:type="dxa"/>
              <w:bottom w:w="75" w:type="dxa"/>
              <w:right w:w="150" w:type="dxa"/>
            </w:tcMar>
            <w:vAlign w:val="center"/>
          </w:tcPr>
          <w:p w14:paraId="739D4E62">
            <w:pPr>
              <w:widowControl/>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DSA</w:t>
            </w:r>
          </w:p>
        </w:tc>
        <w:tc>
          <w:tcPr>
            <w:tcW w:w="900" w:type="dxa"/>
            <w:tcMar>
              <w:top w:w="75" w:type="dxa"/>
              <w:left w:w="150" w:type="dxa"/>
              <w:bottom w:w="75" w:type="dxa"/>
              <w:right w:w="150" w:type="dxa"/>
            </w:tcMar>
            <w:vAlign w:val="center"/>
          </w:tcPr>
          <w:p w14:paraId="1D92073B">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1台</w:t>
            </w:r>
          </w:p>
        </w:tc>
        <w:tc>
          <w:tcPr>
            <w:tcW w:w="1440" w:type="dxa"/>
            <w:tcMar>
              <w:top w:w="75" w:type="dxa"/>
              <w:left w:w="150" w:type="dxa"/>
              <w:bottom w:w="75" w:type="dxa"/>
              <w:right w:w="150" w:type="dxa"/>
            </w:tcMar>
            <w:vAlign w:val="center"/>
          </w:tcPr>
          <w:p w14:paraId="0EDBC2CF">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850</w:t>
            </w:r>
          </w:p>
        </w:tc>
        <w:tc>
          <w:tcPr>
            <w:tcW w:w="1450" w:type="dxa"/>
            <w:tcMar>
              <w:top w:w="75" w:type="dxa"/>
              <w:left w:w="150" w:type="dxa"/>
              <w:bottom w:w="75" w:type="dxa"/>
              <w:right w:w="150" w:type="dxa"/>
            </w:tcMar>
            <w:vAlign w:val="center"/>
          </w:tcPr>
          <w:p w14:paraId="535514F7">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670</w:t>
            </w:r>
          </w:p>
        </w:tc>
      </w:tr>
    </w:tbl>
    <w:p w14:paraId="6E2194C6"/>
    <w:p w14:paraId="1EF6B874">
      <w:pPr>
        <w:pStyle w:val="24"/>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招标要求（★号的为重要参数，▲代表实质性参数）：</w:t>
      </w:r>
    </w:p>
    <w:tbl>
      <w:tblPr>
        <w:tblStyle w:val="59"/>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00"/>
        <w:gridCol w:w="2223"/>
        <w:gridCol w:w="1227"/>
        <w:gridCol w:w="3099"/>
      </w:tblGrid>
      <w:tr w14:paraId="26F8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60" w:type="dxa"/>
            <w:vAlign w:val="center"/>
          </w:tcPr>
          <w:p w14:paraId="728E88E2">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sz w:val="24"/>
                <w:szCs w:val="24"/>
              </w:rPr>
              <w:t>序号</w:t>
            </w:r>
          </w:p>
        </w:tc>
        <w:tc>
          <w:tcPr>
            <w:tcW w:w="2400" w:type="dxa"/>
            <w:vAlign w:val="center"/>
          </w:tcPr>
          <w:p w14:paraId="3BC50128">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sz w:val="24"/>
                <w:szCs w:val="24"/>
                <w:lang w:val="en-US" w:eastAsia="zh-CN"/>
              </w:rPr>
              <w:t>内容</w:t>
            </w:r>
          </w:p>
        </w:tc>
        <w:tc>
          <w:tcPr>
            <w:tcW w:w="2223" w:type="dxa"/>
            <w:vAlign w:val="center"/>
          </w:tcPr>
          <w:p w14:paraId="07C2DBF3">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主要要求</w:t>
            </w:r>
          </w:p>
        </w:tc>
        <w:tc>
          <w:tcPr>
            <w:tcW w:w="1227" w:type="dxa"/>
            <w:vAlign w:val="center"/>
          </w:tcPr>
          <w:p w14:paraId="2080AFE2">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最高分值</w:t>
            </w:r>
          </w:p>
        </w:tc>
        <w:tc>
          <w:tcPr>
            <w:tcW w:w="3099" w:type="dxa"/>
            <w:vAlign w:val="center"/>
          </w:tcPr>
          <w:p w14:paraId="3652B999">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default" w:ascii="仿宋" w:hAnsi="仿宋" w:eastAsia="仿宋" w:cs="仿宋"/>
                <w:b/>
                <w:bCs/>
                <w:color w:val="000000"/>
                <w:kern w:val="0"/>
                <w:sz w:val="24"/>
                <w:szCs w:val="24"/>
                <w:lang w:val="en-US" w:eastAsia="zh-CN"/>
              </w:rPr>
            </w:pPr>
            <w:r>
              <w:rPr>
                <w:rFonts w:hint="eastAsia" w:ascii="仿宋" w:hAnsi="仿宋" w:eastAsia="仿宋" w:cs="仿宋"/>
                <w:b/>
                <w:bCs/>
                <w:sz w:val="24"/>
                <w:szCs w:val="24"/>
                <w:lang w:val="en-US" w:eastAsia="zh-CN"/>
              </w:rPr>
              <w:t>评分依据</w:t>
            </w:r>
          </w:p>
        </w:tc>
      </w:tr>
      <w:tr w14:paraId="783E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60" w:type="dxa"/>
            <w:shd w:val="clear" w:color="auto" w:fill="FFFFFF"/>
            <w:vAlign w:val="center"/>
          </w:tcPr>
          <w:p w14:paraId="0D02B7B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一</w:t>
            </w:r>
          </w:p>
        </w:tc>
        <w:tc>
          <w:tcPr>
            <w:tcW w:w="2400" w:type="dxa"/>
            <w:shd w:val="clear" w:color="auto" w:fill="FFFFFF"/>
            <w:vAlign w:val="center"/>
          </w:tcPr>
          <w:p w14:paraId="51A626A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技术参数及要求</w:t>
            </w:r>
          </w:p>
        </w:tc>
        <w:tc>
          <w:tcPr>
            <w:tcW w:w="2223" w:type="dxa"/>
            <w:shd w:val="clear" w:color="auto" w:fill="FFFFFF"/>
            <w:vAlign w:val="center"/>
          </w:tcPr>
          <w:p w14:paraId="326F358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r>
              <w:rPr>
                <w:rFonts w:hint="eastAsia" w:ascii="仿宋" w:hAnsi="仿宋" w:eastAsia="仿宋" w:cs="仿宋"/>
                <w:b/>
                <w:bCs/>
                <w:color w:val="000000"/>
                <w:kern w:val="0"/>
                <w:sz w:val="24"/>
                <w:szCs w:val="24"/>
                <w:lang w:val="en-US" w:eastAsia="zh-CN"/>
              </w:rPr>
              <w:t>/</w:t>
            </w:r>
          </w:p>
        </w:tc>
        <w:tc>
          <w:tcPr>
            <w:tcW w:w="1227" w:type="dxa"/>
            <w:shd w:val="clear" w:color="auto" w:fill="FFFFFF"/>
            <w:vAlign w:val="center"/>
          </w:tcPr>
          <w:p w14:paraId="1448704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shd w:val="clear" w:color="auto" w:fill="FFFFFF"/>
            <w:vAlign w:val="center"/>
          </w:tcPr>
          <w:p w14:paraId="01D1B92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rPr>
              <w:t>/</w:t>
            </w:r>
          </w:p>
        </w:tc>
      </w:tr>
      <w:tr w14:paraId="1421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4FF31AB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1</w:t>
            </w:r>
          </w:p>
        </w:tc>
        <w:tc>
          <w:tcPr>
            <w:tcW w:w="2400" w:type="dxa"/>
            <w:vAlign w:val="center"/>
          </w:tcPr>
          <w:p w14:paraId="00F0878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 xml:space="preserve">机架系统 </w:t>
            </w:r>
          </w:p>
        </w:tc>
        <w:tc>
          <w:tcPr>
            <w:tcW w:w="2223" w:type="dxa"/>
            <w:vAlign w:val="center"/>
          </w:tcPr>
          <w:p w14:paraId="410A793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w:t>
            </w:r>
          </w:p>
        </w:tc>
        <w:tc>
          <w:tcPr>
            <w:tcW w:w="1227" w:type="dxa"/>
            <w:vAlign w:val="center"/>
          </w:tcPr>
          <w:p w14:paraId="206608A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7CF7F8A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w:t>
            </w:r>
          </w:p>
        </w:tc>
      </w:tr>
      <w:tr w14:paraId="3FE3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4D47ADF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▲1.1</w:t>
            </w:r>
          </w:p>
        </w:tc>
        <w:tc>
          <w:tcPr>
            <w:tcW w:w="2400" w:type="dxa"/>
            <w:vAlign w:val="center"/>
          </w:tcPr>
          <w:p w14:paraId="6C19996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机架类型</w:t>
            </w:r>
          </w:p>
        </w:tc>
        <w:tc>
          <w:tcPr>
            <w:tcW w:w="2223" w:type="dxa"/>
            <w:vAlign w:val="center"/>
          </w:tcPr>
          <w:p w14:paraId="5C4B1A9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 xml:space="preserve">悬吊式机架，能覆盖全身的功能 </w:t>
            </w:r>
          </w:p>
        </w:tc>
        <w:tc>
          <w:tcPr>
            <w:tcW w:w="1227" w:type="dxa"/>
            <w:vAlign w:val="center"/>
          </w:tcPr>
          <w:p w14:paraId="7485B2F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3CFCAAE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w:t>
            </w:r>
          </w:p>
        </w:tc>
      </w:tr>
      <w:tr w14:paraId="750E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25CF873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1.2</w:t>
            </w:r>
          </w:p>
        </w:tc>
        <w:tc>
          <w:tcPr>
            <w:tcW w:w="2400" w:type="dxa"/>
            <w:vAlign w:val="center"/>
          </w:tcPr>
          <w:p w14:paraId="4AF4703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C型臂旋转速度（非旋转采集）</w:t>
            </w:r>
          </w:p>
        </w:tc>
        <w:tc>
          <w:tcPr>
            <w:tcW w:w="2223" w:type="dxa"/>
            <w:vAlign w:val="center"/>
          </w:tcPr>
          <w:p w14:paraId="29A188D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LAO/RAO：≥15°/秒</w:t>
            </w:r>
          </w:p>
        </w:tc>
        <w:tc>
          <w:tcPr>
            <w:tcW w:w="1227" w:type="dxa"/>
            <w:vMerge w:val="restart"/>
            <w:vAlign w:val="center"/>
          </w:tcPr>
          <w:p w14:paraId="00761665">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79456E2B">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073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4C07C5F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1.3</w:t>
            </w:r>
          </w:p>
        </w:tc>
        <w:tc>
          <w:tcPr>
            <w:tcW w:w="2400" w:type="dxa"/>
            <w:vAlign w:val="center"/>
          </w:tcPr>
          <w:p w14:paraId="7D0EC3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C型臂环内滑动速度（非旋转采集）</w:t>
            </w:r>
          </w:p>
        </w:tc>
        <w:tc>
          <w:tcPr>
            <w:tcW w:w="2223" w:type="dxa"/>
            <w:vAlign w:val="center"/>
          </w:tcPr>
          <w:p w14:paraId="4225635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CRAN/CAU：≥15°/秒</w:t>
            </w:r>
          </w:p>
        </w:tc>
        <w:tc>
          <w:tcPr>
            <w:tcW w:w="1227" w:type="dxa"/>
            <w:vMerge w:val="continue"/>
            <w:vAlign w:val="center"/>
          </w:tcPr>
          <w:p w14:paraId="0738340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p>
        </w:tc>
        <w:tc>
          <w:tcPr>
            <w:tcW w:w="3099" w:type="dxa"/>
            <w:vMerge w:val="continue"/>
            <w:vAlign w:val="center"/>
          </w:tcPr>
          <w:p w14:paraId="679D112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p>
        </w:tc>
      </w:tr>
      <w:tr w14:paraId="1CBC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5190B83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1.4</w:t>
            </w:r>
          </w:p>
        </w:tc>
        <w:tc>
          <w:tcPr>
            <w:tcW w:w="2400" w:type="dxa"/>
            <w:vAlign w:val="center"/>
          </w:tcPr>
          <w:p w14:paraId="1776610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机架在头位时，头足旋转角度</w:t>
            </w:r>
          </w:p>
        </w:tc>
        <w:tc>
          <w:tcPr>
            <w:tcW w:w="2223" w:type="dxa"/>
            <w:vAlign w:val="center"/>
          </w:tcPr>
          <w:p w14:paraId="53D1247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CRA：≥45°；CAU：≥45°</w:t>
            </w:r>
          </w:p>
        </w:tc>
        <w:tc>
          <w:tcPr>
            <w:tcW w:w="1227" w:type="dxa"/>
            <w:vMerge w:val="restart"/>
            <w:vAlign w:val="center"/>
          </w:tcPr>
          <w:p w14:paraId="2AD90605">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4C718CB5">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C9F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106AAA8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1.5</w:t>
            </w:r>
          </w:p>
        </w:tc>
        <w:tc>
          <w:tcPr>
            <w:tcW w:w="2400" w:type="dxa"/>
            <w:vAlign w:val="center"/>
          </w:tcPr>
          <w:p w14:paraId="07311DA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机架在头位时，左右旋转角度</w:t>
            </w:r>
          </w:p>
        </w:tc>
        <w:tc>
          <w:tcPr>
            <w:tcW w:w="2223" w:type="dxa"/>
            <w:vAlign w:val="center"/>
          </w:tcPr>
          <w:p w14:paraId="74868F5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RAO：≥180°；LAO：≥120°</w:t>
            </w:r>
          </w:p>
        </w:tc>
        <w:tc>
          <w:tcPr>
            <w:tcW w:w="1227" w:type="dxa"/>
            <w:vMerge w:val="continue"/>
            <w:vAlign w:val="center"/>
          </w:tcPr>
          <w:p w14:paraId="01DF55D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p>
        </w:tc>
        <w:tc>
          <w:tcPr>
            <w:tcW w:w="3099" w:type="dxa"/>
            <w:vMerge w:val="continue"/>
            <w:vAlign w:val="center"/>
          </w:tcPr>
          <w:p w14:paraId="368B111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p>
        </w:tc>
      </w:tr>
      <w:tr w14:paraId="1C20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2BA39DA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★1.6</w:t>
            </w:r>
          </w:p>
        </w:tc>
        <w:tc>
          <w:tcPr>
            <w:tcW w:w="2400" w:type="dxa"/>
            <w:vAlign w:val="center"/>
          </w:tcPr>
          <w:p w14:paraId="567089E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C臂旋转采集角度范围（提供医疗器械注册时具有</w:t>
            </w:r>
            <w:r>
              <w:rPr>
                <w:rFonts w:hint="eastAsia" w:ascii="仿宋" w:hAnsi="仿宋" w:eastAsia="仿宋" w:cs="仿宋"/>
                <w:color w:val="000000"/>
                <w:kern w:val="0"/>
                <w:sz w:val="24"/>
                <w:szCs w:val="24"/>
                <w:lang w:val="en-US" w:eastAsia="zh-CN"/>
              </w:rPr>
              <w:t>资质的机构出具的带有CMA标识的</w:t>
            </w:r>
            <w:r>
              <w:rPr>
                <w:rFonts w:hint="eastAsia" w:ascii="仿宋" w:hAnsi="仿宋" w:eastAsia="仿宋" w:cs="仿宋"/>
                <w:color w:val="000000"/>
                <w:kern w:val="0"/>
                <w:sz w:val="24"/>
                <w:szCs w:val="24"/>
              </w:rPr>
              <w:t>检测报告或者产品说明书或者医疗器械注册时附件技术要求）</w:t>
            </w:r>
          </w:p>
        </w:tc>
        <w:tc>
          <w:tcPr>
            <w:tcW w:w="2223" w:type="dxa"/>
            <w:vAlign w:val="center"/>
          </w:tcPr>
          <w:p w14:paraId="4BB101DB">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≥180°</w:t>
            </w:r>
          </w:p>
        </w:tc>
        <w:tc>
          <w:tcPr>
            <w:tcW w:w="1227" w:type="dxa"/>
            <w:vAlign w:val="center"/>
          </w:tcPr>
          <w:p w14:paraId="50B07AC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9" w:type="dxa"/>
            <w:vAlign w:val="center"/>
          </w:tcPr>
          <w:p w14:paraId="65AA22E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P＜180°，不得分；</w:t>
            </w:r>
          </w:p>
          <w:p w14:paraId="68E7F4E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180°≤P＜200°得1分；</w:t>
            </w:r>
          </w:p>
          <w:p w14:paraId="450AC32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200°≤P＜240°得3分；</w:t>
            </w:r>
          </w:p>
          <w:p w14:paraId="1476099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P≥240°得5分</w:t>
            </w:r>
            <w:r>
              <w:rPr>
                <w:rFonts w:hint="eastAsia" w:ascii="仿宋" w:hAnsi="仿宋" w:eastAsia="仿宋" w:cs="仿宋"/>
                <w:color w:val="000000"/>
                <w:kern w:val="0"/>
                <w:sz w:val="24"/>
                <w:szCs w:val="24"/>
                <w:lang w:eastAsia="zh-CN"/>
              </w:rPr>
              <w:t>。</w:t>
            </w:r>
          </w:p>
        </w:tc>
      </w:tr>
      <w:tr w14:paraId="69F8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4704238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1.7</w:t>
            </w:r>
          </w:p>
        </w:tc>
        <w:tc>
          <w:tcPr>
            <w:tcW w:w="2400" w:type="dxa"/>
            <w:vAlign w:val="center"/>
          </w:tcPr>
          <w:p w14:paraId="4A84AB7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C型臂弧深</w:t>
            </w:r>
          </w:p>
        </w:tc>
        <w:tc>
          <w:tcPr>
            <w:tcW w:w="2223" w:type="dxa"/>
            <w:vAlign w:val="center"/>
          </w:tcPr>
          <w:p w14:paraId="00C0A9D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≥95cm （不包括L臂补偿）</w:t>
            </w:r>
          </w:p>
        </w:tc>
        <w:tc>
          <w:tcPr>
            <w:tcW w:w="1227" w:type="dxa"/>
            <w:vAlign w:val="center"/>
          </w:tcPr>
          <w:p w14:paraId="5D00D1D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Align w:val="center"/>
          </w:tcPr>
          <w:p w14:paraId="3DC8A8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59F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0BAE550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1.8</w:t>
            </w:r>
          </w:p>
        </w:tc>
        <w:tc>
          <w:tcPr>
            <w:tcW w:w="2400" w:type="dxa"/>
            <w:vAlign w:val="center"/>
          </w:tcPr>
          <w:p w14:paraId="47AE820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等中心到地面距离</w:t>
            </w:r>
          </w:p>
        </w:tc>
        <w:tc>
          <w:tcPr>
            <w:tcW w:w="2223" w:type="dxa"/>
            <w:vAlign w:val="center"/>
          </w:tcPr>
          <w:p w14:paraId="0D71D1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≤108cm</w:t>
            </w:r>
          </w:p>
        </w:tc>
        <w:tc>
          <w:tcPr>
            <w:tcW w:w="1227" w:type="dxa"/>
            <w:vMerge w:val="restart"/>
            <w:vAlign w:val="center"/>
          </w:tcPr>
          <w:p w14:paraId="5D23CE3F">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35B5D499">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7C5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7D0DD28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1.9</w:t>
            </w:r>
          </w:p>
        </w:tc>
        <w:tc>
          <w:tcPr>
            <w:tcW w:w="2400" w:type="dxa"/>
            <w:vAlign w:val="center"/>
          </w:tcPr>
          <w:p w14:paraId="4BE9652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等中心到焦点距离</w:t>
            </w:r>
          </w:p>
        </w:tc>
        <w:tc>
          <w:tcPr>
            <w:tcW w:w="2223" w:type="dxa"/>
            <w:vAlign w:val="center"/>
          </w:tcPr>
          <w:p w14:paraId="44B558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≥78cm</w:t>
            </w:r>
          </w:p>
        </w:tc>
        <w:tc>
          <w:tcPr>
            <w:tcW w:w="1227" w:type="dxa"/>
            <w:vMerge w:val="continue"/>
            <w:vAlign w:val="center"/>
          </w:tcPr>
          <w:p w14:paraId="2DE7C71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rPr>
            </w:pPr>
          </w:p>
        </w:tc>
        <w:tc>
          <w:tcPr>
            <w:tcW w:w="3099" w:type="dxa"/>
            <w:vMerge w:val="continue"/>
            <w:vAlign w:val="center"/>
          </w:tcPr>
          <w:p w14:paraId="3E6C639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p>
        </w:tc>
      </w:tr>
      <w:tr w14:paraId="4C05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0312FF6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1.10</w:t>
            </w:r>
          </w:p>
        </w:tc>
        <w:tc>
          <w:tcPr>
            <w:tcW w:w="2400" w:type="dxa"/>
            <w:vAlign w:val="center"/>
          </w:tcPr>
          <w:p w14:paraId="7C4BDB2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SID范围</w:t>
            </w:r>
          </w:p>
        </w:tc>
        <w:tc>
          <w:tcPr>
            <w:tcW w:w="2223" w:type="dxa"/>
            <w:vAlign w:val="center"/>
          </w:tcPr>
          <w:p w14:paraId="33A6798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90cm-119cm</w:t>
            </w:r>
          </w:p>
        </w:tc>
        <w:tc>
          <w:tcPr>
            <w:tcW w:w="1227" w:type="dxa"/>
            <w:vAlign w:val="center"/>
          </w:tcPr>
          <w:p w14:paraId="6708C53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Align w:val="center"/>
          </w:tcPr>
          <w:p w14:paraId="480DD46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C98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4EE4256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2</w:t>
            </w:r>
          </w:p>
        </w:tc>
        <w:tc>
          <w:tcPr>
            <w:tcW w:w="2400" w:type="dxa"/>
            <w:vAlign w:val="center"/>
          </w:tcPr>
          <w:p w14:paraId="5D37C54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导管床</w:t>
            </w:r>
          </w:p>
        </w:tc>
        <w:tc>
          <w:tcPr>
            <w:tcW w:w="2223" w:type="dxa"/>
            <w:vAlign w:val="center"/>
          </w:tcPr>
          <w:p w14:paraId="70C25CC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　/</w:t>
            </w:r>
          </w:p>
        </w:tc>
        <w:tc>
          <w:tcPr>
            <w:tcW w:w="1227" w:type="dxa"/>
            <w:vAlign w:val="center"/>
          </w:tcPr>
          <w:p w14:paraId="5331910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34B157C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rPr>
              <w:t>/</w:t>
            </w:r>
          </w:p>
        </w:tc>
      </w:tr>
      <w:tr w14:paraId="26BE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35FFF77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2.1</w:t>
            </w:r>
          </w:p>
        </w:tc>
        <w:tc>
          <w:tcPr>
            <w:tcW w:w="2400" w:type="dxa"/>
            <w:vAlign w:val="center"/>
          </w:tcPr>
          <w:p w14:paraId="549F49E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床最大承重</w:t>
            </w:r>
          </w:p>
        </w:tc>
        <w:tc>
          <w:tcPr>
            <w:tcW w:w="2223" w:type="dxa"/>
            <w:vAlign w:val="center"/>
          </w:tcPr>
          <w:p w14:paraId="7EF2328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≥320KG</w:t>
            </w:r>
          </w:p>
        </w:tc>
        <w:tc>
          <w:tcPr>
            <w:tcW w:w="1227" w:type="dxa"/>
            <w:vMerge w:val="restart"/>
            <w:vAlign w:val="center"/>
          </w:tcPr>
          <w:p w14:paraId="6EDE0811">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2A0AD2B7">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AE5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082F9BF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2.2</w:t>
            </w:r>
          </w:p>
        </w:tc>
        <w:tc>
          <w:tcPr>
            <w:tcW w:w="2400" w:type="dxa"/>
            <w:vAlign w:val="center"/>
          </w:tcPr>
          <w:p w14:paraId="7D63D22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导管床床面板长度</w:t>
            </w:r>
          </w:p>
        </w:tc>
        <w:tc>
          <w:tcPr>
            <w:tcW w:w="2223" w:type="dxa"/>
            <w:vAlign w:val="center"/>
          </w:tcPr>
          <w:p w14:paraId="0A43829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≥310cm</w:t>
            </w:r>
          </w:p>
        </w:tc>
        <w:tc>
          <w:tcPr>
            <w:tcW w:w="1227" w:type="dxa"/>
            <w:vMerge w:val="continue"/>
            <w:vAlign w:val="center"/>
          </w:tcPr>
          <w:p w14:paraId="78748CB1">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p>
        </w:tc>
        <w:tc>
          <w:tcPr>
            <w:tcW w:w="3099" w:type="dxa"/>
            <w:vMerge w:val="continue"/>
            <w:vAlign w:val="center"/>
          </w:tcPr>
          <w:p w14:paraId="4BE2C1D0">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p>
        </w:tc>
      </w:tr>
      <w:tr w14:paraId="0E02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71592F9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2.3</w:t>
            </w:r>
          </w:p>
        </w:tc>
        <w:tc>
          <w:tcPr>
            <w:tcW w:w="2400" w:type="dxa"/>
            <w:vAlign w:val="center"/>
          </w:tcPr>
          <w:p w14:paraId="61B364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导管床床面板宽度</w:t>
            </w:r>
          </w:p>
        </w:tc>
        <w:tc>
          <w:tcPr>
            <w:tcW w:w="2223" w:type="dxa"/>
            <w:vAlign w:val="center"/>
          </w:tcPr>
          <w:p w14:paraId="1A73CCF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≥50cm</w:t>
            </w:r>
          </w:p>
        </w:tc>
        <w:tc>
          <w:tcPr>
            <w:tcW w:w="1227" w:type="dxa"/>
            <w:vMerge w:val="continue"/>
            <w:vAlign w:val="center"/>
          </w:tcPr>
          <w:p w14:paraId="7C78DF92">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p>
        </w:tc>
        <w:tc>
          <w:tcPr>
            <w:tcW w:w="3099" w:type="dxa"/>
            <w:vMerge w:val="continue"/>
            <w:vAlign w:val="center"/>
          </w:tcPr>
          <w:p w14:paraId="3F5C5D67">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p>
        </w:tc>
      </w:tr>
      <w:tr w14:paraId="5354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13092CC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2.4</w:t>
            </w:r>
          </w:p>
        </w:tc>
        <w:tc>
          <w:tcPr>
            <w:tcW w:w="2400" w:type="dxa"/>
            <w:vAlign w:val="center"/>
          </w:tcPr>
          <w:p w14:paraId="58C208F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导管床纵向运动范围</w:t>
            </w:r>
          </w:p>
        </w:tc>
        <w:tc>
          <w:tcPr>
            <w:tcW w:w="2223" w:type="dxa"/>
            <w:vAlign w:val="center"/>
          </w:tcPr>
          <w:p w14:paraId="0758F5C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≥125cm</w:t>
            </w:r>
          </w:p>
        </w:tc>
        <w:tc>
          <w:tcPr>
            <w:tcW w:w="1227" w:type="dxa"/>
            <w:vMerge w:val="continue"/>
            <w:vAlign w:val="center"/>
          </w:tcPr>
          <w:p w14:paraId="13DDD0E8">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p>
        </w:tc>
        <w:tc>
          <w:tcPr>
            <w:tcW w:w="3099" w:type="dxa"/>
            <w:vMerge w:val="continue"/>
            <w:vAlign w:val="center"/>
          </w:tcPr>
          <w:p w14:paraId="33E0C422">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p>
        </w:tc>
      </w:tr>
      <w:tr w14:paraId="34A3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099400D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2.5</w:t>
            </w:r>
          </w:p>
        </w:tc>
        <w:tc>
          <w:tcPr>
            <w:tcW w:w="2400" w:type="dxa"/>
            <w:vAlign w:val="center"/>
          </w:tcPr>
          <w:p w14:paraId="2E82D55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导管床横向运动范围</w:t>
            </w:r>
          </w:p>
        </w:tc>
        <w:tc>
          <w:tcPr>
            <w:tcW w:w="2223" w:type="dxa"/>
            <w:vAlign w:val="center"/>
          </w:tcPr>
          <w:p w14:paraId="37DF2FF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≥36cm</w:t>
            </w:r>
          </w:p>
        </w:tc>
        <w:tc>
          <w:tcPr>
            <w:tcW w:w="1227" w:type="dxa"/>
            <w:vMerge w:val="continue"/>
            <w:vAlign w:val="center"/>
          </w:tcPr>
          <w:p w14:paraId="6904F9F8">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p>
        </w:tc>
        <w:tc>
          <w:tcPr>
            <w:tcW w:w="3099" w:type="dxa"/>
            <w:vMerge w:val="continue"/>
            <w:vAlign w:val="center"/>
          </w:tcPr>
          <w:p w14:paraId="794504A3">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p>
        </w:tc>
      </w:tr>
      <w:tr w14:paraId="560A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258F2CB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2.6</w:t>
            </w:r>
          </w:p>
        </w:tc>
        <w:tc>
          <w:tcPr>
            <w:tcW w:w="2400" w:type="dxa"/>
            <w:vAlign w:val="center"/>
          </w:tcPr>
          <w:p w14:paraId="10E2395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床面升降范围</w:t>
            </w:r>
          </w:p>
        </w:tc>
        <w:tc>
          <w:tcPr>
            <w:tcW w:w="2223" w:type="dxa"/>
            <w:vAlign w:val="center"/>
          </w:tcPr>
          <w:p w14:paraId="3FCE88A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≥28cm</w:t>
            </w:r>
          </w:p>
        </w:tc>
        <w:tc>
          <w:tcPr>
            <w:tcW w:w="1227" w:type="dxa"/>
            <w:vMerge w:val="continue"/>
            <w:vAlign w:val="center"/>
          </w:tcPr>
          <w:p w14:paraId="0DA7D2C5">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p>
        </w:tc>
        <w:tc>
          <w:tcPr>
            <w:tcW w:w="3099" w:type="dxa"/>
            <w:vMerge w:val="continue"/>
            <w:vAlign w:val="center"/>
          </w:tcPr>
          <w:p w14:paraId="0321152C">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p>
        </w:tc>
      </w:tr>
      <w:tr w14:paraId="7367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4773DD3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2.7</w:t>
            </w:r>
          </w:p>
        </w:tc>
        <w:tc>
          <w:tcPr>
            <w:tcW w:w="2400" w:type="dxa"/>
            <w:vAlign w:val="center"/>
          </w:tcPr>
          <w:p w14:paraId="6058F92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床面最低高度</w:t>
            </w:r>
          </w:p>
        </w:tc>
        <w:tc>
          <w:tcPr>
            <w:tcW w:w="2223" w:type="dxa"/>
            <w:vAlign w:val="center"/>
          </w:tcPr>
          <w:p w14:paraId="2F6E720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 xml:space="preserve">≤76cm </w:t>
            </w:r>
          </w:p>
        </w:tc>
        <w:tc>
          <w:tcPr>
            <w:tcW w:w="1227" w:type="dxa"/>
            <w:vMerge w:val="continue"/>
            <w:vAlign w:val="center"/>
          </w:tcPr>
          <w:p w14:paraId="0A67EFDC">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p>
        </w:tc>
        <w:tc>
          <w:tcPr>
            <w:tcW w:w="3099" w:type="dxa"/>
            <w:vMerge w:val="continue"/>
            <w:vAlign w:val="center"/>
          </w:tcPr>
          <w:p w14:paraId="664EF811">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eastAsia="zh-CN"/>
              </w:rPr>
            </w:pPr>
          </w:p>
        </w:tc>
      </w:tr>
      <w:tr w14:paraId="1C75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1424019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2.8</w:t>
            </w:r>
          </w:p>
        </w:tc>
        <w:tc>
          <w:tcPr>
            <w:tcW w:w="2400" w:type="dxa"/>
            <w:vAlign w:val="center"/>
          </w:tcPr>
          <w:p w14:paraId="15819DA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床面上下运动速度</w:t>
            </w:r>
          </w:p>
        </w:tc>
        <w:tc>
          <w:tcPr>
            <w:tcW w:w="2223" w:type="dxa"/>
            <w:vAlign w:val="center"/>
          </w:tcPr>
          <w:p w14:paraId="7C7586B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≥25mm/S</w:t>
            </w:r>
          </w:p>
        </w:tc>
        <w:tc>
          <w:tcPr>
            <w:tcW w:w="1227" w:type="dxa"/>
            <w:vMerge w:val="continue"/>
            <w:vAlign w:val="center"/>
          </w:tcPr>
          <w:p w14:paraId="4DBB4B25">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p>
        </w:tc>
        <w:tc>
          <w:tcPr>
            <w:tcW w:w="3099" w:type="dxa"/>
            <w:vMerge w:val="continue"/>
            <w:vAlign w:val="center"/>
          </w:tcPr>
          <w:p w14:paraId="08BFF341">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p>
        </w:tc>
      </w:tr>
      <w:tr w14:paraId="2D8F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41510FA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2.9</w:t>
            </w:r>
          </w:p>
        </w:tc>
        <w:tc>
          <w:tcPr>
            <w:tcW w:w="2400" w:type="dxa"/>
            <w:vAlign w:val="center"/>
          </w:tcPr>
          <w:p w14:paraId="550CC25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床面旋转角度</w:t>
            </w:r>
          </w:p>
        </w:tc>
        <w:tc>
          <w:tcPr>
            <w:tcW w:w="2223" w:type="dxa"/>
            <w:vAlign w:val="center"/>
          </w:tcPr>
          <w:p w14:paraId="3B44B17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≥270度</w:t>
            </w:r>
          </w:p>
        </w:tc>
        <w:tc>
          <w:tcPr>
            <w:tcW w:w="1227" w:type="dxa"/>
            <w:vMerge w:val="continue"/>
            <w:vAlign w:val="center"/>
          </w:tcPr>
          <w:p w14:paraId="09B5ECE5">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p>
        </w:tc>
        <w:tc>
          <w:tcPr>
            <w:tcW w:w="3099" w:type="dxa"/>
            <w:vMerge w:val="continue"/>
            <w:vAlign w:val="center"/>
          </w:tcPr>
          <w:p w14:paraId="12DB3E20">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p>
        </w:tc>
      </w:tr>
      <w:tr w14:paraId="3906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014B97D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color w:val="000000"/>
                <w:kern w:val="0"/>
                <w:sz w:val="24"/>
                <w:szCs w:val="24"/>
              </w:rPr>
              <w:t>2.10</w:t>
            </w:r>
          </w:p>
        </w:tc>
        <w:tc>
          <w:tcPr>
            <w:tcW w:w="2400" w:type="dxa"/>
            <w:vAlign w:val="center"/>
          </w:tcPr>
          <w:p w14:paraId="7F6050F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碳纤维导管床，床面患者最大有效覆盖长度</w:t>
            </w:r>
          </w:p>
        </w:tc>
        <w:tc>
          <w:tcPr>
            <w:tcW w:w="2223" w:type="dxa"/>
            <w:vAlign w:val="center"/>
          </w:tcPr>
          <w:p w14:paraId="54D91BA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color w:val="000000"/>
                <w:kern w:val="0"/>
                <w:sz w:val="24"/>
                <w:szCs w:val="24"/>
              </w:rPr>
              <w:t>≥210cm</w:t>
            </w:r>
          </w:p>
        </w:tc>
        <w:tc>
          <w:tcPr>
            <w:tcW w:w="1227" w:type="dxa"/>
            <w:vMerge w:val="continue"/>
            <w:vAlign w:val="center"/>
          </w:tcPr>
          <w:p w14:paraId="0D0BFAE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p>
        </w:tc>
        <w:tc>
          <w:tcPr>
            <w:tcW w:w="3099" w:type="dxa"/>
            <w:vMerge w:val="continue"/>
            <w:vAlign w:val="center"/>
          </w:tcPr>
          <w:p w14:paraId="0110BDB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lang w:eastAsia="zh-CN"/>
              </w:rPr>
            </w:pPr>
          </w:p>
        </w:tc>
      </w:tr>
      <w:tr w14:paraId="0523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60" w:type="dxa"/>
            <w:vAlign w:val="center"/>
          </w:tcPr>
          <w:p w14:paraId="29B7489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eastAsia="zh-CN"/>
              </w:rPr>
            </w:pPr>
            <w:r>
              <w:rPr>
                <w:rFonts w:hint="eastAsia" w:ascii="仿宋" w:hAnsi="仿宋" w:eastAsia="仿宋" w:cs="仿宋"/>
                <w:color w:val="000000"/>
                <w:kern w:val="0"/>
                <w:sz w:val="24"/>
                <w:szCs w:val="24"/>
              </w:rPr>
              <w:t>2.11</w:t>
            </w:r>
          </w:p>
        </w:tc>
        <w:tc>
          <w:tcPr>
            <w:tcW w:w="2400" w:type="dxa"/>
            <w:vAlign w:val="center"/>
          </w:tcPr>
          <w:p w14:paraId="1B76C1F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床面做CPR位置（包含床身纵向运动伸出最远端时）</w:t>
            </w:r>
          </w:p>
        </w:tc>
        <w:tc>
          <w:tcPr>
            <w:tcW w:w="2223" w:type="dxa"/>
            <w:vAlign w:val="center"/>
          </w:tcPr>
          <w:p w14:paraId="17A0152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可任意位置</w:t>
            </w:r>
          </w:p>
        </w:tc>
        <w:tc>
          <w:tcPr>
            <w:tcW w:w="1227" w:type="dxa"/>
            <w:vAlign w:val="center"/>
          </w:tcPr>
          <w:p w14:paraId="09BEEA4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Align w:val="center"/>
          </w:tcPr>
          <w:p w14:paraId="0456B9C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FE7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673283F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val="0"/>
                <w:bCs w:val="0"/>
                <w:sz w:val="24"/>
                <w:szCs w:val="24"/>
                <w:lang w:eastAsia="zh-CN"/>
              </w:rPr>
            </w:pPr>
            <w:r>
              <w:rPr>
                <w:rFonts w:hint="eastAsia" w:ascii="仿宋" w:hAnsi="仿宋" w:eastAsia="仿宋" w:cs="仿宋"/>
                <w:b/>
                <w:bCs/>
                <w:color w:val="000000"/>
                <w:kern w:val="0"/>
                <w:sz w:val="24"/>
                <w:szCs w:val="24"/>
              </w:rPr>
              <w:t>3</w:t>
            </w:r>
          </w:p>
        </w:tc>
        <w:tc>
          <w:tcPr>
            <w:tcW w:w="2400" w:type="dxa"/>
            <w:vAlign w:val="center"/>
          </w:tcPr>
          <w:p w14:paraId="6D156CD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高压发生器</w:t>
            </w:r>
          </w:p>
        </w:tc>
        <w:tc>
          <w:tcPr>
            <w:tcW w:w="2223" w:type="dxa"/>
            <w:vAlign w:val="center"/>
          </w:tcPr>
          <w:p w14:paraId="3DAE79C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　/</w:t>
            </w:r>
          </w:p>
        </w:tc>
        <w:tc>
          <w:tcPr>
            <w:tcW w:w="1227" w:type="dxa"/>
            <w:vAlign w:val="center"/>
          </w:tcPr>
          <w:p w14:paraId="78D2C36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7F85263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val="0"/>
                <w:bCs w:val="0"/>
                <w:sz w:val="24"/>
                <w:szCs w:val="24"/>
              </w:rPr>
            </w:pPr>
            <w:r>
              <w:rPr>
                <w:rFonts w:hint="eastAsia" w:ascii="仿宋" w:hAnsi="仿宋" w:eastAsia="仿宋" w:cs="仿宋"/>
                <w:b/>
                <w:bCs/>
                <w:color w:val="000000"/>
                <w:kern w:val="0"/>
                <w:sz w:val="24"/>
                <w:szCs w:val="24"/>
              </w:rPr>
              <w:t>/</w:t>
            </w:r>
          </w:p>
        </w:tc>
      </w:tr>
      <w:tr w14:paraId="5A34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restart"/>
            <w:vAlign w:val="center"/>
          </w:tcPr>
          <w:p w14:paraId="63BC519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3.1</w:t>
            </w:r>
          </w:p>
        </w:tc>
        <w:tc>
          <w:tcPr>
            <w:tcW w:w="2400" w:type="dxa"/>
            <w:vMerge w:val="restart"/>
            <w:vAlign w:val="center"/>
          </w:tcPr>
          <w:p w14:paraId="4D095AE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高频逆变发生器</w:t>
            </w:r>
          </w:p>
        </w:tc>
        <w:tc>
          <w:tcPr>
            <w:tcW w:w="2223" w:type="dxa"/>
            <w:vAlign w:val="center"/>
          </w:tcPr>
          <w:p w14:paraId="21886EC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功率：≥100KW；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最大管电流：≥1000mA；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逆变频率：≥100kHZ</w:t>
            </w:r>
          </w:p>
        </w:tc>
        <w:tc>
          <w:tcPr>
            <w:tcW w:w="1227" w:type="dxa"/>
            <w:vMerge w:val="restart"/>
            <w:vAlign w:val="center"/>
          </w:tcPr>
          <w:p w14:paraId="4D14672C">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30DC748C">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1DA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28BC242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c>
          <w:tcPr>
            <w:tcW w:w="2400" w:type="dxa"/>
            <w:vMerge w:val="continue"/>
            <w:vAlign w:val="center"/>
          </w:tcPr>
          <w:p w14:paraId="108EFC5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c>
          <w:tcPr>
            <w:tcW w:w="2223" w:type="dxa"/>
            <w:vAlign w:val="center"/>
          </w:tcPr>
          <w:p w14:paraId="00263CC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最小管电压：≤40KV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最大管电压：≥125KV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最短曝光时间：≤1ms</w:t>
            </w:r>
          </w:p>
        </w:tc>
        <w:tc>
          <w:tcPr>
            <w:tcW w:w="1227" w:type="dxa"/>
            <w:vMerge w:val="continue"/>
            <w:vAlign w:val="center"/>
          </w:tcPr>
          <w:p w14:paraId="15C8088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686360E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0C50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60D6A0F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rPr>
              <w:t>4</w:t>
            </w:r>
          </w:p>
        </w:tc>
        <w:tc>
          <w:tcPr>
            <w:tcW w:w="2400" w:type="dxa"/>
            <w:vAlign w:val="center"/>
          </w:tcPr>
          <w:p w14:paraId="1B9F080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X线球管</w:t>
            </w:r>
          </w:p>
        </w:tc>
        <w:tc>
          <w:tcPr>
            <w:tcW w:w="2223" w:type="dxa"/>
            <w:vAlign w:val="center"/>
          </w:tcPr>
          <w:p w14:paraId="275AF0F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　/</w:t>
            </w:r>
          </w:p>
        </w:tc>
        <w:tc>
          <w:tcPr>
            <w:tcW w:w="1227" w:type="dxa"/>
            <w:vAlign w:val="center"/>
          </w:tcPr>
          <w:p w14:paraId="535F6DE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611480B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r>
      <w:tr w14:paraId="3148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21A175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4.1</w:t>
            </w:r>
          </w:p>
        </w:tc>
        <w:tc>
          <w:tcPr>
            <w:tcW w:w="2400" w:type="dxa"/>
            <w:vAlign w:val="center"/>
          </w:tcPr>
          <w:p w14:paraId="32C8261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轴承类型</w:t>
            </w:r>
          </w:p>
        </w:tc>
        <w:tc>
          <w:tcPr>
            <w:tcW w:w="2223" w:type="dxa"/>
            <w:vAlign w:val="center"/>
          </w:tcPr>
          <w:p w14:paraId="0669041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液态金属</w:t>
            </w:r>
          </w:p>
        </w:tc>
        <w:tc>
          <w:tcPr>
            <w:tcW w:w="1227" w:type="dxa"/>
            <w:vMerge w:val="restart"/>
            <w:vAlign w:val="center"/>
          </w:tcPr>
          <w:p w14:paraId="73E80779">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6A2D4AD1">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6B7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DBE290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4.2</w:t>
            </w:r>
          </w:p>
        </w:tc>
        <w:tc>
          <w:tcPr>
            <w:tcW w:w="2400" w:type="dxa"/>
            <w:vAlign w:val="center"/>
          </w:tcPr>
          <w:p w14:paraId="2ABE349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球管焦点数量及尺寸</w:t>
            </w:r>
          </w:p>
        </w:tc>
        <w:tc>
          <w:tcPr>
            <w:tcW w:w="2223" w:type="dxa"/>
            <w:vAlign w:val="center"/>
          </w:tcPr>
          <w:p w14:paraId="11C986E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≥2个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小焦点：≤0.4mm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中焦点（如有）≤0.6mm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大焦点：≤1.0mm</w:t>
            </w:r>
          </w:p>
        </w:tc>
        <w:tc>
          <w:tcPr>
            <w:tcW w:w="1227" w:type="dxa"/>
            <w:vMerge w:val="continue"/>
            <w:vAlign w:val="center"/>
          </w:tcPr>
          <w:p w14:paraId="680FF58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11264EA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2026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ED7FFB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★4.3</w:t>
            </w:r>
          </w:p>
        </w:tc>
        <w:tc>
          <w:tcPr>
            <w:tcW w:w="2400" w:type="dxa"/>
            <w:vAlign w:val="center"/>
          </w:tcPr>
          <w:p w14:paraId="5596E1E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最小焦点功率（提供医疗器械注册时具有</w:t>
            </w:r>
            <w:r>
              <w:rPr>
                <w:rFonts w:hint="eastAsia" w:ascii="仿宋" w:hAnsi="仿宋" w:eastAsia="仿宋" w:cs="仿宋"/>
                <w:color w:val="000000"/>
                <w:kern w:val="0"/>
                <w:sz w:val="24"/>
                <w:szCs w:val="24"/>
                <w:lang w:val="en-US" w:eastAsia="zh-CN"/>
              </w:rPr>
              <w:t>资质的机构出具的带有CMA标识的</w:t>
            </w:r>
            <w:r>
              <w:rPr>
                <w:rFonts w:hint="eastAsia" w:ascii="仿宋" w:hAnsi="仿宋" w:eastAsia="仿宋" w:cs="仿宋"/>
                <w:color w:val="000000"/>
                <w:kern w:val="0"/>
                <w:sz w:val="24"/>
                <w:szCs w:val="24"/>
              </w:rPr>
              <w:t>检测报告或者产品说明书或者医疗器械注册时附件技术要求）</w:t>
            </w:r>
          </w:p>
        </w:tc>
        <w:tc>
          <w:tcPr>
            <w:tcW w:w="2223" w:type="dxa"/>
            <w:vAlign w:val="center"/>
          </w:tcPr>
          <w:p w14:paraId="05CC580A">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≥18KW</w:t>
            </w:r>
          </w:p>
        </w:tc>
        <w:tc>
          <w:tcPr>
            <w:tcW w:w="1227" w:type="dxa"/>
            <w:vAlign w:val="center"/>
          </w:tcPr>
          <w:p w14:paraId="43515FE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9" w:type="dxa"/>
            <w:vAlign w:val="center"/>
          </w:tcPr>
          <w:p w14:paraId="21A6074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P＜18KW不得分；</w:t>
            </w:r>
          </w:p>
          <w:p w14:paraId="7C273AE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18KW≤P＜30KW得1分;</w:t>
            </w:r>
          </w:p>
          <w:p w14:paraId="62803FA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30KW≤P＜35KW得3分;</w:t>
            </w:r>
          </w:p>
          <w:p w14:paraId="137C031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P≥35KW得5分</w:t>
            </w:r>
            <w:r>
              <w:rPr>
                <w:rFonts w:hint="eastAsia" w:ascii="仿宋" w:hAnsi="仿宋" w:eastAsia="仿宋" w:cs="仿宋"/>
                <w:color w:val="000000"/>
                <w:kern w:val="0"/>
                <w:sz w:val="24"/>
                <w:szCs w:val="24"/>
                <w:lang w:eastAsia="zh-CN"/>
              </w:rPr>
              <w:t>。</w:t>
            </w:r>
          </w:p>
        </w:tc>
      </w:tr>
      <w:tr w14:paraId="3857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D5E8DC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4.4</w:t>
            </w:r>
          </w:p>
        </w:tc>
        <w:tc>
          <w:tcPr>
            <w:tcW w:w="2400" w:type="dxa"/>
            <w:vAlign w:val="center"/>
          </w:tcPr>
          <w:p w14:paraId="5714744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球管阳极靶边直径</w:t>
            </w:r>
          </w:p>
        </w:tc>
        <w:tc>
          <w:tcPr>
            <w:tcW w:w="2223" w:type="dxa"/>
            <w:vAlign w:val="center"/>
          </w:tcPr>
          <w:p w14:paraId="2A74A58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≥140mm</w:t>
            </w:r>
          </w:p>
        </w:tc>
        <w:tc>
          <w:tcPr>
            <w:tcW w:w="1227" w:type="dxa"/>
            <w:vMerge w:val="restart"/>
            <w:vAlign w:val="center"/>
          </w:tcPr>
          <w:p w14:paraId="0AA6686A">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5F0A0D9C">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6EC3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002629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4.5</w:t>
            </w:r>
          </w:p>
        </w:tc>
        <w:tc>
          <w:tcPr>
            <w:tcW w:w="2400" w:type="dxa"/>
            <w:vAlign w:val="center"/>
          </w:tcPr>
          <w:p w14:paraId="29BF38F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球管阳极转速</w:t>
            </w:r>
          </w:p>
        </w:tc>
        <w:tc>
          <w:tcPr>
            <w:tcW w:w="2223" w:type="dxa"/>
            <w:vAlign w:val="center"/>
          </w:tcPr>
          <w:p w14:paraId="065B567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≤9000转/分钟</w:t>
            </w:r>
          </w:p>
        </w:tc>
        <w:tc>
          <w:tcPr>
            <w:tcW w:w="1227" w:type="dxa"/>
            <w:vMerge w:val="continue"/>
            <w:vAlign w:val="center"/>
          </w:tcPr>
          <w:p w14:paraId="160AF65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76A83B7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6077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5845E16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▲4.6</w:t>
            </w:r>
          </w:p>
        </w:tc>
        <w:tc>
          <w:tcPr>
            <w:tcW w:w="2400" w:type="dxa"/>
            <w:vAlign w:val="center"/>
          </w:tcPr>
          <w:p w14:paraId="7EDCF9A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球管阳极热容量(非等效）</w:t>
            </w:r>
          </w:p>
        </w:tc>
        <w:tc>
          <w:tcPr>
            <w:tcW w:w="2223" w:type="dxa"/>
            <w:vAlign w:val="center"/>
          </w:tcPr>
          <w:p w14:paraId="49F2D0C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≥3.2MHU</w:t>
            </w:r>
          </w:p>
        </w:tc>
        <w:tc>
          <w:tcPr>
            <w:tcW w:w="1227" w:type="dxa"/>
            <w:vAlign w:val="center"/>
          </w:tcPr>
          <w:p w14:paraId="0E5B33E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60B0CDD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w:t>
            </w:r>
          </w:p>
        </w:tc>
      </w:tr>
      <w:tr w14:paraId="17B8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5FBEAF1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★4.7</w:t>
            </w:r>
          </w:p>
        </w:tc>
        <w:tc>
          <w:tcPr>
            <w:tcW w:w="2400" w:type="dxa"/>
            <w:vAlign w:val="center"/>
          </w:tcPr>
          <w:p w14:paraId="129DCCB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球管管套热容量（非等效）（提供医疗器械注册时具有</w:t>
            </w:r>
            <w:r>
              <w:rPr>
                <w:rFonts w:hint="eastAsia" w:ascii="仿宋" w:hAnsi="仿宋" w:eastAsia="仿宋" w:cs="仿宋"/>
                <w:color w:val="000000"/>
                <w:kern w:val="0"/>
                <w:sz w:val="24"/>
                <w:szCs w:val="24"/>
                <w:lang w:val="en-US" w:eastAsia="zh-CN"/>
              </w:rPr>
              <w:t>资质的机构出具的带有CMA标识的</w:t>
            </w:r>
            <w:r>
              <w:rPr>
                <w:rFonts w:hint="eastAsia" w:ascii="仿宋" w:hAnsi="仿宋" w:eastAsia="仿宋" w:cs="仿宋"/>
                <w:color w:val="000000"/>
                <w:kern w:val="0"/>
                <w:sz w:val="24"/>
                <w:szCs w:val="24"/>
              </w:rPr>
              <w:t>检测报告或者产品说明书或者医疗器械注册时附件技术要求）</w:t>
            </w:r>
          </w:p>
        </w:tc>
        <w:tc>
          <w:tcPr>
            <w:tcW w:w="2223" w:type="dxa"/>
            <w:vAlign w:val="center"/>
          </w:tcPr>
          <w:p w14:paraId="6BEEA57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≥4MHu</w:t>
            </w:r>
          </w:p>
        </w:tc>
        <w:tc>
          <w:tcPr>
            <w:tcW w:w="1227" w:type="dxa"/>
            <w:vAlign w:val="center"/>
          </w:tcPr>
          <w:p w14:paraId="37330D9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9" w:type="dxa"/>
            <w:vAlign w:val="center"/>
          </w:tcPr>
          <w:p w14:paraId="6482CC9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P＜4MHu 不得分；</w:t>
            </w:r>
          </w:p>
          <w:p w14:paraId="5E99498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4MHu≤P＜7MHu得1分;</w:t>
            </w:r>
          </w:p>
          <w:p w14:paraId="2AA077E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7MHu≤P＜9MHu得3分;</w:t>
            </w:r>
          </w:p>
          <w:p w14:paraId="2DCE009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P≥9MHu得5分</w:t>
            </w:r>
            <w:r>
              <w:rPr>
                <w:rFonts w:hint="eastAsia" w:ascii="仿宋" w:hAnsi="仿宋" w:eastAsia="仿宋" w:cs="仿宋"/>
                <w:color w:val="000000"/>
                <w:kern w:val="0"/>
                <w:sz w:val="24"/>
                <w:szCs w:val="24"/>
                <w:lang w:eastAsia="zh-CN"/>
              </w:rPr>
              <w:t>。</w:t>
            </w:r>
          </w:p>
        </w:tc>
      </w:tr>
      <w:tr w14:paraId="617D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6B99979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4.8</w:t>
            </w:r>
          </w:p>
        </w:tc>
        <w:tc>
          <w:tcPr>
            <w:tcW w:w="2400" w:type="dxa"/>
            <w:vAlign w:val="center"/>
          </w:tcPr>
          <w:p w14:paraId="1F4BE5B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最大阳极冷却速率</w:t>
            </w:r>
          </w:p>
        </w:tc>
        <w:tc>
          <w:tcPr>
            <w:tcW w:w="2223" w:type="dxa"/>
            <w:vAlign w:val="center"/>
          </w:tcPr>
          <w:p w14:paraId="7949DD7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≥540kHU/min</w:t>
            </w:r>
          </w:p>
        </w:tc>
        <w:tc>
          <w:tcPr>
            <w:tcW w:w="1227" w:type="dxa"/>
            <w:vAlign w:val="center"/>
          </w:tcPr>
          <w:p w14:paraId="06E3304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Align w:val="center"/>
          </w:tcPr>
          <w:p w14:paraId="15D8296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2E20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72CEC46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★4.9</w:t>
            </w:r>
          </w:p>
        </w:tc>
        <w:tc>
          <w:tcPr>
            <w:tcW w:w="2400" w:type="dxa"/>
            <w:vAlign w:val="center"/>
          </w:tcPr>
          <w:p w14:paraId="6F1A438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球管阳极散热率（非等效）（提供医疗器械注册时具有</w:t>
            </w:r>
            <w:r>
              <w:rPr>
                <w:rFonts w:hint="eastAsia" w:ascii="仿宋" w:hAnsi="仿宋" w:eastAsia="仿宋" w:cs="仿宋"/>
                <w:color w:val="000000"/>
                <w:kern w:val="0"/>
                <w:sz w:val="24"/>
                <w:szCs w:val="24"/>
                <w:lang w:val="en-US" w:eastAsia="zh-CN"/>
              </w:rPr>
              <w:t>资质的机构出具的带有CMA标识的</w:t>
            </w:r>
            <w:r>
              <w:rPr>
                <w:rFonts w:hint="eastAsia" w:ascii="仿宋" w:hAnsi="仿宋" w:eastAsia="仿宋" w:cs="仿宋"/>
                <w:color w:val="000000"/>
                <w:kern w:val="0"/>
                <w:sz w:val="24"/>
                <w:szCs w:val="24"/>
              </w:rPr>
              <w:t>检测报告或者产品说明书或者医疗器械注册时附件技术要求）</w:t>
            </w:r>
          </w:p>
        </w:tc>
        <w:tc>
          <w:tcPr>
            <w:tcW w:w="2223" w:type="dxa"/>
            <w:vAlign w:val="center"/>
          </w:tcPr>
          <w:p w14:paraId="18DC9F39">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≥5500W</w:t>
            </w:r>
          </w:p>
        </w:tc>
        <w:tc>
          <w:tcPr>
            <w:tcW w:w="1227" w:type="dxa"/>
            <w:vAlign w:val="center"/>
          </w:tcPr>
          <w:p w14:paraId="27724A6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9" w:type="dxa"/>
            <w:vAlign w:val="center"/>
          </w:tcPr>
          <w:p w14:paraId="42E6387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P＜5500W 不得分；</w:t>
            </w:r>
          </w:p>
          <w:p w14:paraId="4832031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5500W≤P＜18000W得1分;</w:t>
            </w:r>
          </w:p>
          <w:p w14:paraId="4EE30E3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18000W≤P＜21000W得3分;</w:t>
            </w:r>
          </w:p>
          <w:p w14:paraId="7C89B4D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P≥21000W得5分</w:t>
            </w:r>
            <w:r>
              <w:rPr>
                <w:rFonts w:hint="eastAsia" w:ascii="仿宋" w:hAnsi="仿宋" w:eastAsia="仿宋" w:cs="仿宋"/>
                <w:color w:val="000000"/>
                <w:kern w:val="0"/>
                <w:sz w:val="24"/>
                <w:szCs w:val="24"/>
                <w:lang w:eastAsia="zh-CN"/>
              </w:rPr>
              <w:t>。</w:t>
            </w:r>
          </w:p>
        </w:tc>
      </w:tr>
      <w:tr w14:paraId="5808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2268439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4.10</w:t>
            </w:r>
          </w:p>
        </w:tc>
        <w:tc>
          <w:tcPr>
            <w:tcW w:w="2400" w:type="dxa"/>
            <w:vAlign w:val="center"/>
          </w:tcPr>
          <w:p w14:paraId="52EC697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20分钟透视功率或20分钟阳极输入功率（连续模式）</w:t>
            </w:r>
          </w:p>
        </w:tc>
        <w:tc>
          <w:tcPr>
            <w:tcW w:w="2223" w:type="dxa"/>
            <w:vAlign w:val="center"/>
          </w:tcPr>
          <w:p w14:paraId="2C199F5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≥4000W</w:t>
            </w:r>
          </w:p>
        </w:tc>
        <w:tc>
          <w:tcPr>
            <w:tcW w:w="1227" w:type="dxa"/>
            <w:vMerge w:val="restart"/>
            <w:vAlign w:val="center"/>
          </w:tcPr>
          <w:p w14:paraId="3A47F23E">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11BE0336">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84F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76409BC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4.11</w:t>
            </w:r>
          </w:p>
        </w:tc>
        <w:tc>
          <w:tcPr>
            <w:tcW w:w="2400" w:type="dxa"/>
            <w:vAlign w:val="center"/>
          </w:tcPr>
          <w:p w14:paraId="1F099B4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透视管电流</w:t>
            </w:r>
          </w:p>
        </w:tc>
        <w:tc>
          <w:tcPr>
            <w:tcW w:w="2223" w:type="dxa"/>
            <w:vAlign w:val="center"/>
          </w:tcPr>
          <w:p w14:paraId="50FEAD0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≥150mA</w:t>
            </w:r>
          </w:p>
        </w:tc>
        <w:tc>
          <w:tcPr>
            <w:tcW w:w="1227" w:type="dxa"/>
            <w:vMerge w:val="continue"/>
            <w:vAlign w:val="center"/>
          </w:tcPr>
          <w:p w14:paraId="7D232A10">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548DADD5">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2F32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5E52DC6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4.12</w:t>
            </w:r>
          </w:p>
        </w:tc>
        <w:tc>
          <w:tcPr>
            <w:tcW w:w="2400" w:type="dxa"/>
            <w:vAlign w:val="center"/>
          </w:tcPr>
          <w:p w14:paraId="3EDE711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球管冷却方式</w:t>
            </w:r>
          </w:p>
        </w:tc>
        <w:tc>
          <w:tcPr>
            <w:tcW w:w="2223" w:type="dxa"/>
            <w:vAlign w:val="center"/>
          </w:tcPr>
          <w:p w14:paraId="34B767B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油冷或水冷冷却技术</w:t>
            </w:r>
          </w:p>
        </w:tc>
        <w:tc>
          <w:tcPr>
            <w:tcW w:w="1227" w:type="dxa"/>
            <w:vMerge w:val="continue"/>
            <w:vAlign w:val="center"/>
          </w:tcPr>
          <w:p w14:paraId="3B40E771">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029438DE">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09F0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20E69AD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4.13</w:t>
            </w:r>
          </w:p>
        </w:tc>
        <w:tc>
          <w:tcPr>
            <w:tcW w:w="2400" w:type="dxa"/>
            <w:vAlign w:val="center"/>
          </w:tcPr>
          <w:p w14:paraId="4C3716C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球管内置栅控技术</w:t>
            </w:r>
          </w:p>
        </w:tc>
        <w:tc>
          <w:tcPr>
            <w:tcW w:w="2223" w:type="dxa"/>
            <w:vAlign w:val="center"/>
          </w:tcPr>
          <w:p w14:paraId="0540098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w:t>
            </w:r>
          </w:p>
        </w:tc>
        <w:tc>
          <w:tcPr>
            <w:tcW w:w="1227" w:type="dxa"/>
            <w:vMerge w:val="continue"/>
            <w:vAlign w:val="center"/>
          </w:tcPr>
          <w:p w14:paraId="42B42DF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1201AB3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2128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E17D53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rPr>
              <w:t>5</w:t>
            </w:r>
          </w:p>
        </w:tc>
        <w:tc>
          <w:tcPr>
            <w:tcW w:w="2400" w:type="dxa"/>
            <w:vAlign w:val="center"/>
          </w:tcPr>
          <w:p w14:paraId="2CB774E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平板探测器</w:t>
            </w:r>
          </w:p>
        </w:tc>
        <w:tc>
          <w:tcPr>
            <w:tcW w:w="2223" w:type="dxa"/>
            <w:vAlign w:val="center"/>
          </w:tcPr>
          <w:p w14:paraId="5A7D8B2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c>
          <w:tcPr>
            <w:tcW w:w="1227" w:type="dxa"/>
            <w:vAlign w:val="center"/>
          </w:tcPr>
          <w:p w14:paraId="1E716CB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0DBF34C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r>
      <w:tr w14:paraId="4C4E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61AB9E6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5.1</w:t>
            </w:r>
          </w:p>
        </w:tc>
        <w:tc>
          <w:tcPr>
            <w:tcW w:w="2400" w:type="dxa"/>
            <w:vAlign w:val="center"/>
          </w:tcPr>
          <w:p w14:paraId="0A3699C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探测器类型及灰阶</w:t>
            </w:r>
          </w:p>
        </w:tc>
        <w:tc>
          <w:tcPr>
            <w:tcW w:w="2223" w:type="dxa"/>
            <w:vAlign w:val="center"/>
          </w:tcPr>
          <w:p w14:paraId="30114F8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非晶硅；≥16 bits</w:t>
            </w:r>
          </w:p>
        </w:tc>
        <w:tc>
          <w:tcPr>
            <w:tcW w:w="1227" w:type="dxa"/>
            <w:vMerge w:val="restart"/>
            <w:vAlign w:val="center"/>
          </w:tcPr>
          <w:p w14:paraId="23FED34E">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30A74A37">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43B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5D99593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5.2</w:t>
            </w:r>
          </w:p>
        </w:tc>
        <w:tc>
          <w:tcPr>
            <w:tcW w:w="2400" w:type="dxa"/>
            <w:vAlign w:val="center"/>
          </w:tcPr>
          <w:p w14:paraId="79CD1D1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探测器分辨率</w:t>
            </w:r>
          </w:p>
        </w:tc>
        <w:tc>
          <w:tcPr>
            <w:tcW w:w="2223" w:type="dxa"/>
            <w:vAlign w:val="center"/>
          </w:tcPr>
          <w:p w14:paraId="4168C85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≥3.25LP／mm</w:t>
            </w:r>
          </w:p>
        </w:tc>
        <w:tc>
          <w:tcPr>
            <w:tcW w:w="1227" w:type="dxa"/>
            <w:vMerge w:val="continue"/>
            <w:vAlign w:val="center"/>
          </w:tcPr>
          <w:p w14:paraId="3ECC22BF">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6F8F7AFE">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6922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8F5CB8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5.3</w:t>
            </w:r>
          </w:p>
        </w:tc>
        <w:tc>
          <w:tcPr>
            <w:tcW w:w="2400" w:type="dxa"/>
            <w:vAlign w:val="center"/>
          </w:tcPr>
          <w:p w14:paraId="2376EE8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像素尺寸</w:t>
            </w:r>
          </w:p>
        </w:tc>
        <w:tc>
          <w:tcPr>
            <w:tcW w:w="2223" w:type="dxa"/>
            <w:vAlign w:val="center"/>
          </w:tcPr>
          <w:p w14:paraId="0298FCE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≤154μm</w:t>
            </w:r>
          </w:p>
        </w:tc>
        <w:tc>
          <w:tcPr>
            <w:tcW w:w="1227" w:type="dxa"/>
            <w:vMerge w:val="continue"/>
            <w:vAlign w:val="center"/>
          </w:tcPr>
          <w:p w14:paraId="70D8665F">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655ACA44">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6C6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14F06EE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5.4</w:t>
            </w:r>
          </w:p>
        </w:tc>
        <w:tc>
          <w:tcPr>
            <w:tcW w:w="2400" w:type="dxa"/>
            <w:vAlign w:val="center"/>
          </w:tcPr>
          <w:p w14:paraId="0DBB73D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DQE</w:t>
            </w:r>
          </w:p>
        </w:tc>
        <w:tc>
          <w:tcPr>
            <w:tcW w:w="2223" w:type="dxa"/>
            <w:vAlign w:val="center"/>
          </w:tcPr>
          <w:p w14:paraId="13D2768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≥77%</w:t>
            </w:r>
          </w:p>
        </w:tc>
        <w:tc>
          <w:tcPr>
            <w:tcW w:w="1227" w:type="dxa"/>
            <w:vMerge w:val="continue"/>
            <w:vAlign w:val="center"/>
          </w:tcPr>
          <w:p w14:paraId="5C31FE32">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2868DFA3">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7007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7D21B6F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5.5</w:t>
            </w:r>
          </w:p>
        </w:tc>
        <w:tc>
          <w:tcPr>
            <w:tcW w:w="2400" w:type="dxa"/>
            <w:vAlign w:val="center"/>
          </w:tcPr>
          <w:p w14:paraId="48164FB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 xml:space="preserve">最大有效成像视野(对角线) </w:t>
            </w:r>
          </w:p>
        </w:tc>
        <w:tc>
          <w:tcPr>
            <w:tcW w:w="2223" w:type="dxa"/>
            <w:vAlign w:val="center"/>
          </w:tcPr>
          <w:p w14:paraId="2D0388A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≥48cm</w:t>
            </w:r>
          </w:p>
        </w:tc>
        <w:tc>
          <w:tcPr>
            <w:tcW w:w="1227" w:type="dxa"/>
            <w:vMerge w:val="continue"/>
            <w:vAlign w:val="center"/>
          </w:tcPr>
          <w:p w14:paraId="4A5A084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152F5BD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2A12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1586C22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▲5.6</w:t>
            </w:r>
          </w:p>
        </w:tc>
        <w:tc>
          <w:tcPr>
            <w:tcW w:w="2400" w:type="dxa"/>
            <w:vAlign w:val="center"/>
          </w:tcPr>
          <w:p w14:paraId="0AEE24F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物理成像视野数量</w:t>
            </w:r>
          </w:p>
        </w:tc>
        <w:tc>
          <w:tcPr>
            <w:tcW w:w="2223" w:type="dxa"/>
            <w:vAlign w:val="center"/>
          </w:tcPr>
          <w:p w14:paraId="330B921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≥8种</w:t>
            </w:r>
          </w:p>
        </w:tc>
        <w:tc>
          <w:tcPr>
            <w:tcW w:w="1227" w:type="dxa"/>
            <w:vAlign w:val="center"/>
          </w:tcPr>
          <w:p w14:paraId="7F87C75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265DD32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rPr>
            </w:pPr>
            <w:r>
              <w:rPr>
                <w:rFonts w:hint="eastAsia" w:ascii="仿宋" w:hAnsi="仿宋" w:eastAsia="仿宋" w:cs="仿宋"/>
                <w:b/>
                <w:bCs/>
                <w:color w:val="000000"/>
                <w:kern w:val="0"/>
                <w:sz w:val="24"/>
                <w:szCs w:val="24"/>
              </w:rPr>
              <w:t>/</w:t>
            </w:r>
          </w:p>
        </w:tc>
      </w:tr>
      <w:tr w14:paraId="2E76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652F39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5.7</w:t>
            </w:r>
          </w:p>
        </w:tc>
        <w:tc>
          <w:tcPr>
            <w:tcW w:w="2400" w:type="dxa"/>
            <w:vAlign w:val="center"/>
          </w:tcPr>
          <w:p w14:paraId="3829994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最大图像矩阵</w:t>
            </w:r>
          </w:p>
        </w:tc>
        <w:tc>
          <w:tcPr>
            <w:tcW w:w="2223" w:type="dxa"/>
            <w:vAlign w:val="center"/>
          </w:tcPr>
          <w:p w14:paraId="63BA02E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≥1904 x 2586</w:t>
            </w:r>
          </w:p>
        </w:tc>
        <w:tc>
          <w:tcPr>
            <w:tcW w:w="1227" w:type="dxa"/>
            <w:vMerge w:val="restart"/>
            <w:vAlign w:val="center"/>
          </w:tcPr>
          <w:p w14:paraId="4EC28BAB">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797BD2AA">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72E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4A8537A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5.8</w:t>
            </w:r>
          </w:p>
        </w:tc>
        <w:tc>
          <w:tcPr>
            <w:tcW w:w="2400" w:type="dxa"/>
            <w:vAlign w:val="center"/>
          </w:tcPr>
          <w:p w14:paraId="4D19249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平板冷却方式</w:t>
            </w:r>
          </w:p>
        </w:tc>
        <w:tc>
          <w:tcPr>
            <w:tcW w:w="2223" w:type="dxa"/>
            <w:vAlign w:val="center"/>
          </w:tcPr>
          <w:p w14:paraId="3D24880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自然冷却</w:t>
            </w:r>
          </w:p>
        </w:tc>
        <w:tc>
          <w:tcPr>
            <w:tcW w:w="1227" w:type="dxa"/>
            <w:vMerge w:val="continue"/>
            <w:vAlign w:val="center"/>
          </w:tcPr>
          <w:p w14:paraId="7810323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1ED6C6F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60FE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7CE2382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rPr>
              <w:t>6</w:t>
            </w:r>
          </w:p>
        </w:tc>
        <w:tc>
          <w:tcPr>
            <w:tcW w:w="2400" w:type="dxa"/>
            <w:vAlign w:val="center"/>
          </w:tcPr>
          <w:p w14:paraId="59C64D9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主机及控制系统</w:t>
            </w:r>
          </w:p>
        </w:tc>
        <w:tc>
          <w:tcPr>
            <w:tcW w:w="2223" w:type="dxa"/>
            <w:vAlign w:val="center"/>
          </w:tcPr>
          <w:p w14:paraId="601852F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c>
          <w:tcPr>
            <w:tcW w:w="1227" w:type="dxa"/>
            <w:vAlign w:val="center"/>
          </w:tcPr>
          <w:p w14:paraId="29DDF04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054A30F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r>
      <w:tr w14:paraId="1A3B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CDBF08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6.1</w:t>
            </w:r>
          </w:p>
        </w:tc>
        <w:tc>
          <w:tcPr>
            <w:tcW w:w="2400" w:type="dxa"/>
            <w:vAlign w:val="center"/>
          </w:tcPr>
          <w:p w14:paraId="618F795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操作系统、操作语言及处理方式</w:t>
            </w:r>
          </w:p>
        </w:tc>
        <w:tc>
          <w:tcPr>
            <w:tcW w:w="2223" w:type="dxa"/>
            <w:vAlign w:val="center"/>
          </w:tcPr>
          <w:p w14:paraId="13A5415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采用windows系统架构、具备中文操作界面及并行处理系统，透视或曝光过程中可进行图像处理和存档浏览等工作，可独立运行、术中可执行像素位移和测量分析功能</w:t>
            </w:r>
          </w:p>
        </w:tc>
        <w:tc>
          <w:tcPr>
            <w:tcW w:w="1227" w:type="dxa"/>
            <w:vMerge w:val="restart"/>
            <w:vAlign w:val="center"/>
          </w:tcPr>
          <w:p w14:paraId="08C519C8">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2D77082C">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167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71EB3B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6.2</w:t>
            </w:r>
          </w:p>
        </w:tc>
        <w:tc>
          <w:tcPr>
            <w:tcW w:w="2400" w:type="dxa"/>
            <w:vAlign w:val="center"/>
          </w:tcPr>
          <w:p w14:paraId="1B90236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硬盘图像存储量</w:t>
            </w:r>
          </w:p>
        </w:tc>
        <w:tc>
          <w:tcPr>
            <w:tcW w:w="2223" w:type="dxa"/>
            <w:vAlign w:val="center"/>
          </w:tcPr>
          <w:p w14:paraId="501092A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1024 矩阵：≥50,000幅，2048矩阵：≥12500幅</w:t>
            </w:r>
          </w:p>
        </w:tc>
        <w:tc>
          <w:tcPr>
            <w:tcW w:w="1227" w:type="dxa"/>
            <w:vMerge w:val="continue"/>
            <w:vAlign w:val="center"/>
          </w:tcPr>
          <w:p w14:paraId="483110C4">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399B4A1A">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6E5A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4EEDCEA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6.3</w:t>
            </w:r>
          </w:p>
        </w:tc>
        <w:tc>
          <w:tcPr>
            <w:tcW w:w="2400" w:type="dxa"/>
            <w:vAlign w:val="center"/>
          </w:tcPr>
          <w:p w14:paraId="6E7BBA5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遥控器</w:t>
            </w:r>
          </w:p>
        </w:tc>
        <w:tc>
          <w:tcPr>
            <w:tcW w:w="2223" w:type="dxa"/>
            <w:vAlign w:val="center"/>
          </w:tcPr>
          <w:p w14:paraId="044803E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具备且≥2个，具备激光灯</w:t>
            </w:r>
          </w:p>
        </w:tc>
        <w:tc>
          <w:tcPr>
            <w:tcW w:w="1227" w:type="dxa"/>
            <w:vMerge w:val="continue"/>
            <w:vAlign w:val="center"/>
          </w:tcPr>
          <w:p w14:paraId="317AB6E9">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5CA86D6C">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6F3F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7F6F3CF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6.4</w:t>
            </w:r>
          </w:p>
        </w:tc>
        <w:tc>
          <w:tcPr>
            <w:tcW w:w="2400" w:type="dxa"/>
            <w:vAlign w:val="center"/>
          </w:tcPr>
          <w:p w14:paraId="3403D67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网络协议</w:t>
            </w:r>
          </w:p>
        </w:tc>
        <w:tc>
          <w:tcPr>
            <w:tcW w:w="2223" w:type="dxa"/>
            <w:vAlign w:val="center"/>
          </w:tcPr>
          <w:p w14:paraId="56373D4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具有DICOM Send、DICOM Query/Retrieve、DICOM Worklist功能；具有激光相机接口、高压注射器接口</w:t>
            </w:r>
          </w:p>
        </w:tc>
        <w:tc>
          <w:tcPr>
            <w:tcW w:w="1227" w:type="dxa"/>
            <w:vMerge w:val="continue"/>
            <w:vAlign w:val="center"/>
          </w:tcPr>
          <w:p w14:paraId="73718EA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5E4E45C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3B2E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06CC6C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rPr>
              <w:t>7</w:t>
            </w:r>
          </w:p>
        </w:tc>
        <w:tc>
          <w:tcPr>
            <w:tcW w:w="2400" w:type="dxa"/>
            <w:vAlign w:val="center"/>
          </w:tcPr>
          <w:p w14:paraId="74586E8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图像显示器</w:t>
            </w:r>
          </w:p>
        </w:tc>
        <w:tc>
          <w:tcPr>
            <w:tcW w:w="2223" w:type="dxa"/>
            <w:vAlign w:val="center"/>
          </w:tcPr>
          <w:p w14:paraId="54820F1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c>
          <w:tcPr>
            <w:tcW w:w="1227" w:type="dxa"/>
            <w:vAlign w:val="center"/>
          </w:tcPr>
          <w:p w14:paraId="4A5F3ED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0E48516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r>
      <w:tr w14:paraId="26A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55490A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7.1</w:t>
            </w:r>
          </w:p>
        </w:tc>
        <w:tc>
          <w:tcPr>
            <w:tcW w:w="2400" w:type="dxa"/>
            <w:vAlign w:val="center"/>
          </w:tcPr>
          <w:p w14:paraId="7C584B9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控制室</w:t>
            </w:r>
          </w:p>
        </w:tc>
        <w:tc>
          <w:tcPr>
            <w:tcW w:w="2223" w:type="dxa"/>
            <w:vAlign w:val="center"/>
          </w:tcPr>
          <w:p w14:paraId="40BB649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≥24英吋高亮医用高分辨率LCD显示器，数量≥两台</w:t>
            </w:r>
          </w:p>
        </w:tc>
        <w:tc>
          <w:tcPr>
            <w:tcW w:w="1227" w:type="dxa"/>
            <w:vMerge w:val="restart"/>
            <w:vAlign w:val="center"/>
          </w:tcPr>
          <w:p w14:paraId="65A1E025">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5D5B49EB">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1281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C5E4A9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7.2</w:t>
            </w:r>
          </w:p>
        </w:tc>
        <w:tc>
          <w:tcPr>
            <w:tcW w:w="2400" w:type="dxa"/>
            <w:vAlign w:val="center"/>
          </w:tcPr>
          <w:p w14:paraId="49E50CB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操作室</w:t>
            </w:r>
          </w:p>
        </w:tc>
        <w:tc>
          <w:tcPr>
            <w:tcW w:w="2223" w:type="dxa"/>
            <w:vAlign w:val="center"/>
          </w:tcPr>
          <w:p w14:paraId="4279C1D1">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≥27英吋高亮医用高分辨率宽屏LCD显示器：数量≥4台；显示矩阵：≥1920 x 1080；最大视角：≥178°；亮度：≥650Cd/m²</w:t>
            </w:r>
          </w:p>
        </w:tc>
        <w:tc>
          <w:tcPr>
            <w:tcW w:w="1227" w:type="dxa"/>
            <w:vMerge w:val="continue"/>
            <w:vAlign w:val="center"/>
          </w:tcPr>
          <w:p w14:paraId="3BC80E6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49FA0BB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0ADC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799F1B5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7.3</w:t>
            </w:r>
          </w:p>
        </w:tc>
        <w:tc>
          <w:tcPr>
            <w:tcW w:w="2400" w:type="dxa"/>
            <w:vAlign w:val="center"/>
          </w:tcPr>
          <w:p w14:paraId="5C9DF2B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显示器信息显示</w:t>
            </w:r>
          </w:p>
        </w:tc>
        <w:tc>
          <w:tcPr>
            <w:tcW w:w="2223" w:type="dxa"/>
            <w:vAlign w:val="center"/>
          </w:tcPr>
          <w:p w14:paraId="419CCD6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显示器上可显示X线使能、球管温度、曝光的kV,mA及ms、机架的旋转和成角信息、导管床高度、探测器视野、系统通用提示信息、选择的帧率、透视模式、累计透视时间、剂量率、累计剂量、DAP剂量面积乘积</w:t>
            </w:r>
          </w:p>
        </w:tc>
        <w:tc>
          <w:tcPr>
            <w:tcW w:w="1227" w:type="dxa"/>
            <w:vAlign w:val="center"/>
          </w:tcPr>
          <w:p w14:paraId="56E39CC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Align w:val="center"/>
          </w:tcPr>
          <w:p w14:paraId="1B7E5ED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677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538BF22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rPr>
              <w:t>8</w:t>
            </w:r>
          </w:p>
        </w:tc>
        <w:tc>
          <w:tcPr>
            <w:tcW w:w="2400" w:type="dxa"/>
            <w:vAlign w:val="center"/>
          </w:tcPr>
          <w:p w14:paraId="4237B4D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rPr>
              <w:t>图像采集及处理</w:t>
            </w:r>
          </w:p>
        </w:tc>
        <w:tc>
          <w:tcPr>
            <w:tcW w:w="2223" w:type="dxa"/>
            <w:vAlign w:val="center"/>
          </w:tcPr>
          <w:p w14:paraId="1959B23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c>
          <w:tcPr>
            <w:tcW w:w="1227" w:type="dxa"/>
            <w:vAlign w:val="center"/>
          </w:tcPr>
          <w:p w14:paraId="2958B7D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6D53967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rPr>
              <w:t>/</w:t>
            </w:r>
          </w:p>
        </w:tc>
      </w:tr>
      <w:tr w14:paraId="7644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13E5F99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8.1</w:t>
            </w:r>
          </w:p>
        </w:tc>
        <w:tc>
          <w:tcPr>
            <w:tcW w:w="2400" w:type="dxa"/>
            <w:vAlign w:val="center"/>
          </w:tcPr>
          <w:p w14:paraId="423C277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标准DA和DSA模式</w:t>
            </w:r>
          </w:p>
        </w:tc>
        <w:tc>
          <w:tcPr>
            <w:tcW w:w="2223" w:type="dxa"/>
            <w:vAlign w:val="center"/>
          </w:tcPr>
          <w:p w14:paraId="68AF1F5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w:t>
            </w:r>
          </w:p>
        </w:tc>
        <w:tc>
          <w:tcPr>
            <w:tcW w:w="1227" w:type="dxa"/>
            <w:vAlign w:val="center"/>
          </w:tcPr>
          <w:p w14:paraId="15940236">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Align w:val="center"/>
          </w:tcPr>
          <w:p w14:paraId="39020E7A">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1CE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6F1FF02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8.2</w:t>
            </w:r>
          </w:p>
        </w:tc>
        <w:tc>
          <w:tcPr>
            <w:tcW w:w="2400" w:type="dxa"/>
            <w:vAlign w:val="center"/>
          </w:tcPr>
          <w:p w14:paraId="498E12D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透视功能</w:t>
            </w:r>
          </w:p>
        </w:tc>
        <w:tc>
          <w:tcPr>
            <w:tcW w:w="2223" w:type="dxa"/>
            <w:vAlign w:val="center"/>
          </w:tcPr>
          <w:p w14:paraId="57EB4BD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具备</w:t>
            </w:r>
          </w:p>
        </w:tc>
        <w:tc>
          <w:tcPr>
            <w:tcW w:w="1227" w:type="dxa"/>
            <w:vMerge w:val="restart"/>
            <w:vAlign w:val="center"/>
          </w:tcPr>
          <w:p w14:paraId="14BE9060">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103BD786">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762C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7E0C1E0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8.2.1</w:t>
            </w:r>
          </w:p>
        </w:tc>
        <w:tc>
          <w:tcPr>
            <w:tcW w:w="2400" w:type="dxa"/>
            <w:vAlign w:val="center"/>
          </w:tcPr>
          <w:p w14:paraId="4490EBF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脉冲透视速度</w:t>
            </w:r>
          </w:p>
        </w:tc>
        <w:tc>
          <w:tcPr>
            <w:tcW w:w="2223" w:type="dxa"/>
            <w:vAlign w:val="center"/>
          </w:tcPr>
          <w:p w14:paraId="08F1FD7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≥3.75幅/秒~30幅/秒；</w:t>
            </w:r>
          </w:p>
        </w:tc>
        <w:tc>
          <w:tcPr>
            <w:tcW w:w="1227" w:type="dxa"/>
            <w:vMerge w:val="continue"/>
            <w:vAlign w:val="center"/>
          </w:tcPr>
          <w:p w14:paraId="2435320B">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0FDF1B5A">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4A42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92A41F2">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8.2.2</w:t>
            </w:r>
          </w:p>
        </w:tc>
        <w:tc>
          <w:tcPr>
            <w:tcW w:w="2400" w:type="dxa"/>
            <w:vAlign w:val="center"/>
          </w:tcPr>
          <w:p w14:paraId="592CAD0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床旁控制模块透视剂量选择模式</w:t>
            </w:r>
          </w:p>
        </w:tc>
        <w:tc>
          <w:tcPr>
            <w:tcW w:w="2223" w:type="dxa"/>
            <w:vAlign w:val="center"/>
          </w:tcPr>
          <w:p w14:paraId="5FA10BC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≥3档</w:t>
            </w:r>
          </w:p>
        </w:tc>
        <w:tc>
          <w:tcPr>
            <w:tcW w:w="1227" w:type="dxa"/>
            <w:vMerge w:val="continue"/>
            <w:vAlign w:val="center"/>
          </w:tcPr>
          <w:p w14:paraId="515AA5B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rPr>
            </w:pPr>
          </w:p>
        </w:tc>
        <w:tc>
          <w:tcPr>
            <w:tcW w:w="3099" w:type="dxa"/>
            <w:vMerge w:val="continue"/>
            <w:vAlign w:val="center"/>
          </w:tcPr>
          <w:p w14:paraId="3138919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p>
        </w:tc>
      </w:tr>
      <w:tr w14:paraId="6B3B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2E7D05F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★8.2.3</w:t>
            </w:r>
          </w:p>
        </w:tc>
        <w:tc>
          <w:tcPr>
            <w:tcW w:w="2400" w:type="dxa"/>
            <w:vAlign w:val="center"/>
          </w:tcPr>
          <w:p w14:paraId="1D3974A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透视图像存储功能（提供医疗器械注册时具有</w:t>
            </w:r>
            <w:r>
              <w:rPr>
                <w:rFonts w:hint="eastAsia" w:ascii="仿宋" w:hAnsi="仿宋" w:eastAsia="仿宋" w:cs="仿宋"/>
                <w:color w:val="000000"/>
                <w:kern w:val="0"/>
                <w:sz w:val="24"/>
                <w:szCs w:val="24"/>
                <w:lang w:val="en-US" w:eastAsia="zh-CN"/>
              </w:rPr>
              <w:t>资质的机构出具的带有CMA标识的</w:t>
            </w:r>
            <w:r>
              <w:rPr>
                <w:rFonts w:hint="eastAsia" w:ascii="仿宋" w:hAnsi="仿宋" w:eastAsia="仿宋" w:cs="仿宋"/>
                <w:color w:val="000000"/>
                <w:kern w:val="0"/>
                <w:sz w:val="24"/>
                <w:szCs w:val="24"/>
              </w:rPr>
              <w:t>检测报告或者产品说明书或者医疗器械注册时附件技术要求）</w:t>
            </w:r>
          </w:p>
        </w:tc>
        <w:tc>
          <w:tcPr>
            <w:tcW w:w="2223" w:type="dxa"/>
            <w:vAlign w:val="center"/>
          </w:tcPr>
          <w:p w14:paraId="4CF71A62">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≥1000幅</w:t>
            </w:r>
          </w:p>
        </w:tc>
        <w:tc>
          <w:tcPr>
            <w:tcW w:w="1227" w:type="dxa"/>
            <w:vAlign w:val="center"/>
          </w:tcPr>
          <w:p w14:paraId="36710B8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3099" w:type="dxa"/>
            <w:vAlign w:val="center"/>
          </w:tcPr>
          <w:p w14:paraId="793E26E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P＜1000幅不得分；</w:t>
            </w:r>
          </w:p>
          <w:p w14:paraId="01A1CF0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1000幅≤P＜1500幅得1分;</w:t>
            </w:r>
          </w:p>
          <w:p w14:paraId="2A92DA8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1500幅≤P＜2000幅得3分;</w:t>
            </w:r>
          </w:p>
          <w:p w14:paraId="5D2F518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P≥2000幅得5分</w:t>
            </w:r>
            <w:r>
              <w:rPr>
                <w:rFonts w:hint="eastAsia" w:ascii="仿宋" w:hAnsi="仿宋" w:eastAsia="仿宋" w:cs="仿宋"/>
                <w:color w:val="000000"/>
                <w:kern w:val="0"/>
                <w:sz w:val="24"/>
                <w:szCs w:val="24"/>
                <w:lang w:eastAsia="zh-CN"/>
              </w:rPr>
              <w:t>。</w:t>
            </w:r>
          </w:p>
        </w:tc>
      </w:tr>
      <w:tr w14:paraId="14DC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7F37B21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8.3</w:t>
            </w:r>
          </w:p>
        </w:tc>
        <w:tc>
          <w:tcPr>
            <w:tcW w:w="2400" w:type="dxa"/>
            <w:vAlign w:val="center"/>
          </w:tcPr>
          <w:p w14:paraId="09B00F8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采集</w:t>
            </w:r>
          </w:p>
        </w:tc>
        <w:tc>
          <w:tcPr>
            <w:tcW w:w="2223" w:type="dxa"/>
            <w:vAlign w:val="center"/>
          </w:tcPr>
          <w:p w14:paraId="787DCD1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w:t>
            </w:r>
          </w:p>
        </w:tc>
        <w:tc>
          <w:tcPr>
            <w:tcW w:w="1227" w:type="dxa"/>
            <w:vAlign w:val="center"/>
          </w:tcPr>
          <w:p w14:paraId="41716BA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3099" w:type="dxa"/>
            <w:vAlign w:val="center"/>
          </w:tcPr>
          <w:p w14:paraId="734F345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w:t>
            </w:r>
          </w:p>
        </w:tc>
      </w:tr>
      <w:tr w14:paraId="3629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E067C5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8.3.1</w:t>
            </w:r>
          </w:p>
        </w:tc>
        <w:tc>
          <w:tcPr>
            <w:tcW w:w="2400" w:type="dxa"/>
            <w:vAlign w:val="center"/>
          </w:tcPr>
          <w:p w14:paraId="1D43D96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采集帧率</w:t>
            </w:r>
          </w:p>
        </w:tc>
        <w:tc>
          <w:tcPr>
            <w:tcW w:w="2223" w:type="dxa"/>
            <w:vAlign w:val="center"/>
          </w:tcPr>
          <w:p w14:paraId="7D3C07C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外周：0.5 - 6帧 /秒;心脏：15 - 30帧 /秒</w:t>
            </w:r>
          </w:p>
        </w:tc>
        <w:tc>
          <w:tcPr>
            <w:tcW w:w="1227" w:type="dxa"/>
            <w:vAlign w:val="center"/>
          </w:tcPr>
          <w:p w14:paraId="4DA23E9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Align w:val="center"/>
          </w:tcPr>
          <w:p w14:paraId="1371396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E90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62B7B541">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8.3.2</w:t>
            </w:r>
          </w:p>
        </w:tc>
        <w:tc>
          <w:tcPr>
            <w:tcW w:w="2400" w:type="dxa"/>
            <w:vAlign w:val="center"/>
          </w:tcPr>
          <w:p w14:paraId="761C87F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rPr>
              <w:t>L臂正位旋转采集</w:t>
            </w:r>
          </w:p>
        </w:tc>
        <w:tc>
          <w:tcPr>
            <w:tcW w:w="2223" w:type="dxa"/>
            <w:vAlign w:val="center"/>
          </w:tcPr>
          <w:p w14:paraId="6C05558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C臂旋转速度：≥50度/秒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有效覆盖范围：≥200度；</w:t>
            </w:r>
          </w:p>
        </w:tc>
        <w:tc>
          <w:tcPr>
            <w:tcW w:w="1227" w:type="dxa"/>
            <w:vMerge w:val="restart"/>
            <w:vAlign w:val="center"/>
          </w:tcPr>
          <w:p w14:paraId="10BD6029">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07620E10">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2A6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2135AF1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8.3.3</w:t>
            </w:r>
          </w:p>
        </w:tc>
        <w:tc>
          <w:tcPr>
            <w:tcW w:w="2400" w:type="dxa"/>
            <w:vAlign w:val="center"/>
          </w:tcPr>
          <w:p w14:paraId="09DC394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L臂侧位旋转采集</w:t>
            </w:r>
          </w:p>
        </w:tc>
        <w:tc>
          <w:tcPr>
            <w:tcW w:w="2223" w:type="dxa"/>
            <w:vAlign w:val="center"/>
          </w:tcPr>
          <w:p w14:paraId="37DE440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C臂旋转速度：≥30度/秒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有效覆盖范围：≥180度</w:t>
            </w:r>
          </w:p>
        </w:tc>
        <w:tc>
          <w:tcPr>
            <w:tcW w:w="1227" w:type="dxa"/>
            <w:vMerge w:val="continue"/>
            <w:vAlign w:val="center"/>
          </w:tcPr>
          <w:p w14:paraId="757802E4">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p>
        </w:tc>
        <w:tc>
          <w:tcPr>
            <w:tcW w:w="3099" w:type="dxa"/>
            <w:vMerge w:val="continue"/>
            <w:vAlign w:val="center"/>
          </w:tcPr>
          <w:p w14:paraId="2D48948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3990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42852F1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2400" w:type="dxa"/>
            <w:vAlign w:val="center"/>
          </w:tcPr>
          <w:p w14:paraId="039B02D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路图功能</w:t>
            </w:r>
          </w:p>
        </w:tc>
        <w:tc>
          <w:tcPr>
            <w:tcW w:w="2223" w:type="dxa"/>
            <w:vAlign w:val="center"/>
          </w:tcPr>
          <w:p w14:paraId="5AB7C85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针对脑血管、胸部、腹部等不同检查部位，设置专门的路图参数，并可在床旁液晶触摸屏上直接进行参数调整；在不同路图模式下，可对路图中的减影血管影像、介入植入物（导丝导管、胶、弹簧圈等）、解剖背景的亮度进行分别的独立调节，以满足复杂介入操作引导的需要</w:t>
            </w:r>
          </w:p>
        </w:tc>
        <w:tc>
          <w:tcPr>
            <w:tcW w:w="1227" w:type="dxa"/>
            <w:vMerge w:val="restart"/>
            <w:vAlign w:val="center"/>
          </w:tcPr>
          <w:p w14:paraId="45802485">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017B58E5">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D41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EA5A49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8.5</w:t>
            </w:r>
          </w:p>
        </w:tc>
        <w:tc>
          <w:tcPr>
            <w:tcW w:w="2400" w:type="dxa"/>
            <w:vAlign w:val="center"/>
          </w:tcPr>
          <w:p w14:paraId="6C24DA6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蒙片功能</w:t>
            </w:r>
          </w:p>
        </w:tc>
        <w:tc>
          <w:tcPr>
            <w:tcW w:w="2223" w:type="dxa"/>
            <w:vAlign w:val="center"/>
          </w:tcPr>
          <w:p w14:paraId="25E4846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组合蒙片：可对用于实时DSA的蒙片数量进行实时组合优化，以明显降低蒙片的背景噪声，显著提高DSA的图像质量，在保持相同噪声水平的前提下，明显降低辐射剂量，最大组合蒙片数量≥5幅</w:t>
            </w:r>
          </w:p>
        </w:tc>
        <w:tc>
          <w:tcPr>
            <w:tcW w:w="1227" w:type="dxa"/>
            <w:vMerge w:val="continue"/>
            <w:vAlign w:val="center"/>
          </w:tcPr>
          <w:p w14:paraId="47AC8A97">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332CB58F">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4DCD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restart"/>
            <w:vAlign w:val="center"/>
          </w:tcPr>
          <w:p w14:paraId="281B4D0D">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2400" w:type="dxa"/>
            <w:vMerge w:val="restart"/>
            <w:vAlign w:val="center"/>
          </w:tcPr>
          <w:p w14:paraId="143D823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测量分析</w:t>
            </w:r>
          </w:p>
        </w:tc>
        <w:tc>
          <w:tcPr>
            <w:tcW w:w="2223" w:type="dxa"/>
            <w:vAlign w:val="center"/>
          </w:tcPr>
          <w:p w14:paraId="53315F4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主机系统具备左心室分析软件，可测量舒张末期和收缩末期容积、射血分数、每博量测定，三种方法以上室壁运动曲线测量。</w:t>
            </w:r>
          </w:p>
        </w:tc>
        <w:tc>
          <w:tcPr>
            <w:tcW w:w="1227" w:type="dxa"/>
            <w:vMerge w:val="continue"/>
            <w:vAlign w:val="center"/>
          </w:tcPr>
          <w:p w14:paraId="59A1000B">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0ACAC2E6">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2872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4A9D20F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29A8548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347C053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主机系统具备冠脉分析软件，所选血管段直径、狭窄信息、截面积、狭窄百分比等测量。</w:t>
            </w:r>
          </w:p>
        </w:tc>
        <w:tc>
          <w:tcPr>
            <w:tcW w:w="1227" w:type="dxa"/>
            <w:vMerge w:val="continue"/>
            <w:vAlign w:val="center"/>
          </w:tcPr>
          <w:p w14:paraId="731D9FFD">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45477E8A">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7A34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EB4797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8.7</w:t>
            </w:r>
          </w:p>
        </w:tc>
        <w:tc>
          <w:tcPr>
            <w:tcW w:w="2400" w:type="dxa"/>
            <w:vAlign w:val="center"/>
          </w:tcPr>
          <w:p w14:paraId="2764230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后处理功能</w:t>
            </w:r>
          </w:p>
        </w:tc>
        <w:tc>
          <w:tcPr>
            <w:tcW w:w="2223" w:type="dxa"/>
            <w:vAlign w:val="center"/>
          </w:tcPr>
          <w:p w14:paraId="33D4DE6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括：改变回放速度、选择路标图像、电子遮光器、边缘增强、图像反转、附加注解、快速选择图像、移动放大、可变速度循环放映、造影图像自动窗宽、窗位调节、重定蒙片、手动自动像素移位、最大路径和骨标记</w:t>
            </w:r>
          </w:p>
        </w:tc>
        <w:tc>
          <w:tcPr>
            <w:tcW w:w="1227" w:type="dxa"/>
            <w:vMerge w:val="continue"/>
            <w:vAlign w:val="center"/>
          </w:tcPr>
          <w:p w14:paraId="0DF8251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794EDA9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5689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4217ECD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9</w:t>
            </w:r>
          </w:p>
        </w:tc>
        <w:tc>
          <w:tcPr>
            <w:tcW w:w="2400" w:type="dxa"/>
            <w:vAlign w:val="center"/>
          </w:tcPr>
          <w:p w14:paraId="0607B17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临床功能</w:t>
            </w:r>
          </w:p>
        </w:tc>
        <w:tc>
          <w:tcPr>
            <w:tcW w:w="2223" w:type="dxa"/>
            <w:vAlign w:val="center"/>
          </w:tcPr>
          <w:p w14:paraId="67F4B65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w:t>
            </w:r>
          </w:p>
        </w:tc>
        <w:tc>
          <w:tcPr>
            <w:tcW w:w="1227" w:type="dxa"/>
            <w:vAlign w:val="center"/>
          </w:tcPr>
          <w:p w14:paraId="390B4FD9">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7EC6203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w:t>
            </w:r>
          </w:p>
        </w:tc>
      </w:tr>
      <w:tr w14:paraId="5E7F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restart"/>
            <w:vAlign w:val="center"/>
          </w:tcPr>
          <w:p w14:paraId="70667DA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9.1</w:t>
            </w:r>
          </w:p>
        </w:tc>
        <w:tc>
          <w:tcPr>
            <w:tcW w:w="2400" w:type="dxa"/>
            <w:vMerge w:val="restart"/>
            <w:vAlign w:val="center"/>
          </w:tcPr>
          <w:p w14:paraId="400C195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三维重建功能</w:t>
            </w:r>
          </w:p>
        </w:tc>
        <w:tc>
          <w:tcPr>
            <w:tcW w:w="2223" w:type="dxa"/>
            <w:vAlign w:val="center"/>
          </w:tcPr>
          <w:p w14:paraId="11F89F2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有独立的原装三维重建工作站硬件和软件，3D全流程实时逐步引导采集功能，智能提示造影剂用量及曝光参数</w:t>
            </w:r>
          </w:p>
        </w:tc>
        <w:tc>
          <w:tcPr>
            <w:tcW w:w="1227" w:type="dxa"/>
            <w:vMerge w:val="restart"/>
            <w:vAlign w:val="center"/>
          </w:tcPr>
          <w:p w14:paraId="0605F1AD">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51B53A19">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3AB2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1F32221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6B40A91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3CD3922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机架可在头位及侧位进行三维采集，侧位采集时间≤5s;机架旋转速度：≥50度/秒，覆盖范围：≥200度</w:t>
            </w:r>
          </w:p>
        </w:tc>
        <w:tc>
          <w:tcPr>
            <w:tcW w:w="1227" w:type="dxa"/>
            <w:vMerge w:val="continue"/>
            <w:vAlign w:val="center"/>
          </w:tcPr>
          <w:p w14:paraId="301C8FA8">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60E989A3">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08C0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153205C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59B48A4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2D18EBE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具有体积/表面重建,最大密度投影、模拟机架位、钙化斑成像、透明血管成像功能；具有专用脊柱三维采集程序及脊柱重建功能</w:t>
            </w:r>
          </w:p>
        </w:tc>
        <w:tc>
          <w:tcPr>
            <w:tcW w:w="1227" w:type="dxa"/>
            <w:vMerge w:val="continue"/>
            <w:vAlign w:val="center"/>
          </w:tcPr>
          <w:p w14:paraId="650D3244">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76877958">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30A0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7ED7C8FA">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613C490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4F7C629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仅造影序列便可重建出三维图像；无需蒙片序列，减少曝光，加快手术进程，自旋转采集起至重建结束的时间：≤12秒</w:t>
            </w:r>
          </w:p>
        </w:tc>
        <w:tc>
          <w:tcPr>
            <w:tcW w:w="1227" w:type="dxa"/>
            <w:vMerge w:val="continue"/>
            <w:vAlign w:val="center"/>
          </w:tcPr>
          <w:p w14:paraId="79381742">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50A49A11">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2AC0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3A962BE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573BCA1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73ECD88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直接在床旁触摸屏上进行机架位置存储以及测量功能，当选定最佳三维图像观察角度，机架可自动跟踪定位到此投照角度，当机架投照角度转动时，三维图像跟随机架实时转动，保持相同观察角度，无间隔时间，并支持无射线环境下</w:t>
            </w:r>
          </w:p>
        </w:tc>
        <w:tc>
          <w:tcPr>
            <w:tcW w:w="1227" w:type="dxa"/>
            <w:vMerge w:val="continue"/>
            <w:vAlign w:val="center"/>
          </w:tcPr>
          <w:p w14:paraId="1250D18F">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670E1AC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466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restart"/>
            <w:vAlign w:val="center"/>
          </w:tcPr>
          <w:p w14:paraId="219EED8A">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9.2</w:t>
            </w:r>
          </w:p>
        </w:tc>
        <w:tc>
          <w:tcPr>
            <w:tcW w:w="2400" w:type="dxa"/>
            <w:vMerge w:val="restart"/>
            <w:vAlign w:val="center"/>
          </w:tcPr>
          <w:p w14:paraId="39BCE0AF">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类CT软组织成像功能</w:t>
            </w:r>
          </w:p>
        </w:tc>
        <w:tc>
          <w:tcPr>
            <w:tcW w:w="2223" w:type="dxa"/>
            <w:vAlign w:val="center"/>
          </w:tcPr>
          <w:p w14:paraId="7C16264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具备等中心和偏中心扫描模式</w:t>
            </w:r>
          </w:p>
        </w:tc>
        <w:tc>
          <w:tcPr>
            <w:tcW w:w="1227" w:type="dxa"/>
            <w:vMerge w:val="restart"/>
            <w:vAlign w:val="center"/>
          </w:tcPr>
          <w:p w14:paraId="522F05D3">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60AE9350">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00A2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3358F60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3710DBF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0B73253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具备多期扫描模式，即通过C臂进行一次往复扫描，即可得到不同时相的类CT图像，且多期之间可提前预设延时时间。</w:t>
            </w:r>
          </w:p>
        </w:tc>
        <w:tc>
          <w:tcPr>
            <w:tcW w:w="1227" w:type="dxa"/>
            <w:vMerge w:val="continue"/>
            <w:vAlign w:val="center"/>
          </w:tcPr>
          <w:p w14:paraId="47957CDC">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54ABE96D">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197E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restart"/>
            <w:vAlign w:val="center"/>
          </w:tcPr>
          <w:p w14:paraId="3A2ED39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400" w:type="dxa"/>
            <w:vMerge w:val="restart"/>
            <w:vAlign w:val="center"/>
          </w:tcPr>
          <w:p w14:paraId="04F52EA2">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射线剂量防护技术</w:t>
            </w:r>
          </w:p>
        </w:tc>
        <w:tc>
          <w:tcPr>
            <w:tcW w:w="2223" w:type="dxa"/>
            <w:vAlign w:val="center"/>
          </w:tcPr>
          <w:p w14:paraId="21703B7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采用铜滤片自动插入技术消除球管软射线，最厚≥0.9mm</w:t>
            </w:r>
          </w:p>
        </w:tc>
        <w:tc>
          <w:tcPr>
            <w:tcW w:w="1227" w:type="dxa"/>
            <w:vMerge w:val="continue"/>
            <w:vAlign w:val="center"/>
          </w:tcPr>
          <w:p w14:paraId="645CE58B">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21EC394E">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1D23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238AB2E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2EC55CA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08C2EE6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插入铜滤片数≥3片，具备自动和手动两种方式</w:t>
            </w:r>
          </w:p>
        </w:tc>
        <w:tc>
          <w:tcPr>
            <w:tcW w:w="1227" w:type="dxa"/>
            <w:vMerge w:val="continue"/>
            <w:vAlign w:val="center"/>
          </w:tcPr>
          <w:p w14:paraId="36CD23D0">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06D9237F">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05E0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6A4EB33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74A935D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034CBE5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提供低剂量技术</w:t>
            </w:r>
          </w:p>
        </w:tc>
        <w:tc>
          <w:tcPr>
            <w:tcW w:w="1227" w:type="dxa"/>
            <w:vMerge w:val="continue"/>
            <w:vAlign w:val="center"/>
          </w:tcPr>
          <w:p w14:paraId="2B253DC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3B7357AD">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1284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restart"/>
            <w:vAlign w:val="center"/>
          </w:tcPr>
          <w:p w14:paraId="58598FEC">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400" w:type="dxa"/>
            <w:vMerge w:val="restart"/>
            <w:vAlign w:val="center"/>
          </w:tcPr>
          <w:p w14:paraId="76088FB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附件</w:t>
            </w:r>
          </w:p>
        </w:tc>
        <w:tc>
          <w:tcPr>
            <w:tcW w:w="2223" w:type="dxa"/>
            <w:vAlign w:val="center"/>
          </w:tcPr>
          <w:p w14:paraId="5A8DCAD0">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具备整个系统的升级能力、双向对讲系统</w:t>
            </w:r>
          </w:p>
        </w:tc>
        <w:tc>
          <w:tcPr>
            <w:tcW w:w="1227" w:type="dxa"/>
            <w:vMerge w:val="restart"/>
            <w:vAlign w:val="center"/>
          </w:tcPr>
          <w:p w14:paraId="6A2DB773">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3099" w:type="dxa"/>
            <w:vMerge w:val="restart"/>
            <w:vAlign w:val="center"/>
          </w:tcPr>
          <w:p w14:paraId="4CFB3B92">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满足得1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p>
        </w:tc>
      </w:tr>
      <w:tr w14:paraId="4318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5B19F63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4A37614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3A23148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具有头托、悬吊式手术灯、输液器吊架、双侧臂托一对、桡动脉穿刺臂托一个</w:t>
            </w:r>
          </w:p>
        </w:tc>
        <w:tc>
          <w:tcPr>
            <w:tcW w:w="1227" w:type="dxa"/>
            <w:vMerge w:val="continue"/>
            <w:vAlign w:val="center"/>
          </w:tcPr>
          <w:p w14:paraId="24D83D98">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73BA5EE2">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69C3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2D617E3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1D63AB1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58F29E65">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具有悬吊式射线防护屏、床旁射线防护帘</w:t>
            </w:r>
          </w:p>
        </w:tc>
        <w:tc>
          <w:tcPr>
            <w:tcW w:w="1227" w:type="dxa"/>
            <w:vMerge w:val="continue"/>
            <w:vAlign w:val="center"/>
          </w:tcPr>
          <w:p w14:paraId="41DAAEA3">
            <w:pPr>
              <w:keepNext w:val="0"/>
              <w:keepLines w:val="0"/>
              <w:pageBreakBefore w:val="0"/>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62A6C81B">
            <w:pPr>
              <w:keepNext w:val="0"/>
              <w:keepLines w:val="0"/>
              <w:pageBreakBefore w:val="0"/>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3F41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Merge w:val="continue"/>
            <w:vAlign w:val="center"/>
          </w:tcPr>
          <w:p w14:paraId="1F3DE807">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400" w:type="dxa"/>
            <w:vMerge w:val="continue"/>
            <w:vAlign w:val="center"/>
          </w:tcPr>
          <w:p w14:paraId="674705CB">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c>
          <w:tcPr>
            <w:tcW w:w="2223" w:type="dxa"/>
            <w:vAlign w:val="center"/>
          </w:tcPr>
          <w:p w14:paraId="7F4EE8A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提供多功能脚闸，可根据客户使用习惯自定义，可控制手术灯</w:t>
            </w:r>
          </w:p>
        </w:tc>
        <w:tc>
          <w:tcPr>
            <w:tcW w:w="1227" w:type="dxa"/>
            <w:vMerge w:val="continue"/>
            <w:vAlign w:val="center"/>
          </w:tcPr>
          <w:p w14:paraId="4D411D6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p>
        </w:tc>
        <w:tc>
          <w:tcPr>
            <w:tcW w:w="3099" w:type="dxa"/>
            <w:vMerge w:val="continue"/>
            <w:vAlign w:val="center"/>
          </w:tcPr>
          <w:p w14:paraId="5F1FCF54">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p>
        </w:tc>
      </w:tr>
      <w:tr w14:paraId="00AB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53F3252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w:t>
            </w:r>
          </w:p>
        </w:tc>
        <w:tc>
          <w:tcPr>
            <w:tcW w:w="2400" w:type="dxa"/>
            <w:vAlign w:val="center"/>
          </w:tcPr>
          <w:p w14:paraId="53684D3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配置和服务要求（单套配置）</w:t>
            </w:r>
          </w:p>
        </w:tc>
        <w:tc>
          <w:tcPr>
            <w:tcW w:w="2223" w:type="dxa"/>
            <w:vAlign w:val="center"/>
          </w:tcPr>
          <w:p w14:paraId="04BD41BA">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1227" w:type="dxa"/>
            <w:vAlign w:val="center"/>
          </w:tcPr>
          <w:p w14:paraId="048F85B6">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201E940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51C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03EEC12B">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▲3.1</w:t>
            </w:r>
          </w:p>
        </w:tc>
        <w:tc>
          <w:tcPr>
            <w:tcW w:w="2400" w:type="dxa"/>
            <w:vAlign w:val="center"/>
          </w:tcPr>
          <w:p w14:paraId="3538D0E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DSA </w:t>
            </w:r>
          </w:p>
        </w:tc>
        <w:tc>
          <w:tcPr>
            <w:tcW w:w="2223" w:type="dxa"/>
            <w:vAlign w:val="center"/>
          </w:tcPr>
          <w:p w14:paraId="3C37B77A">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1套，配备工作站和三维工作站（包括软硬件），全套软件</w:t>
            </w:r>
          </w:p>
        </w:tc>
        <w:tc>
          <w:tcPr>
            <w:tcW w:w="1227" w:type="dxa"/>
            <w:vAlign w:val="center"/>
          </w:tcPr>
          <w:p w14:paraId="26B7AC0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7B598AC1">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77D8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3E728F4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▲3.2</w:t>
            </w:r>
          </w:p>
        </w:tc>
        <w:tc>
          <w:tcPr>
            <w:tcW w:w="2400" w:type="dxa"/>
            <w:vAlign w:val="center"/>
          </w:tcPr>
          <w:p w14:paraId="103A9629">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PACS接口</w:t>
            </w:r>
          </w:p>
        </w:tc>
        <w:tc>
          <w:tcPr>
            <w:tcW w:w="2223" w:type="dxa"/>
            <w:vAlign w:val="center"/>
          </w:tcPr>
          <w:p w14:paraId="208FCD6F">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协助医院PACS接入</w:t>
            </w:r>
          </w:p>
        </w:tc>
        <w:tc>
          <w:tcPr>
            <w:tcW w:w="1227" w:type="dxa"/>
            <w:vAlign w:val="center"/>
          </w:tcPr>
          <w:p w14:paraId="2D3F9C3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2D3C25B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73A0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1146DD1E">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▲3.3</w:t>
            </w:r>
          </w:p>
        </w:tc>
        <w:tc>
          <w:tcPr>
            <w:tcW w:w="2400" w:type="dxa"/>
            <w:vAlign w:val="center"/>
          </w:tcPr>
          <w:p w14:paraId="7494632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高压注射器</w:t>
            </w:r>
          </w:p>
        </w:tc>
        <w:tc>
          <w:tcPr>
            <w:tcW w:w="2223" w:type="dxa"/>
            <w:vAlign w:val="center"/>
          </w:tcPr>
          <w:p w14:paraId="6D7BB808">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1台</w:t>
            </w:r>
          </w:p>
        </w:tc>
        <w:tc>
          <w:tcPr>
            <w:tcW w:w="1227" w:type="dxa"/>
            <w:vAlign w:val="center"/>
          </w:tcPr>
          <w:p w14:paraId="2D29A2B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4A57C4C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0FDB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6FD127A5">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▲3.4</w:t>
            </w:r>
          </w:p>
        </w:tc>
        <w:tc>
          <w:tcPr>
            <w:tcW w:w="2400" w:type="dxa"/>
            <w:vAlign w:val="center"/>
          </w:tcPr>
          <w:p w14:paraId="7850D62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双有创心电监护仪</w:t>
            </w:r>
          </w:p>
        </w:tc>
        <w:tc>
          <w:tcPr>
            <w:tcW w:w="2223" w:type="dxa"/>
            <w:vAlign w:val="center"/>
          </w:tcPr>
          <w:p w14:paraId="200A260E">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1台</w:t>
            </w:r>
          </w:p>
        </w:tc>
        <w:tc>
          <w:tcPr>
            <w:tcW w:w="1227" w:type="dxa"/>
            <w:vAlign w:val="center"/>
          </w:tcPr>
          <w:p w14:paraId="0AB198B7">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3448F29C">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1C1C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2388AEF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▲3.5</w:t>
            </w:r>
          </w:p>
        </w:tc>
        <w:tc>
          <w:tcPr>
            <w:tcW w:w="2400" w:type="dxa"/>
            <w:vAlign w:val="center"/>
          </w:tcPr>
          <w:p w14:paraId="351B920E">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防护用品</w:t>
            </w:r>
          </w:p>
        </w:tc>
        <w:tc>
          <w:tcPr>
            <w:tcW w:w="2223" w:type="dxa"/>
            <w:vAlign w:val="center"/>
          </w:tcPr>
          <w:p w14:paraId="5872C9D2">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2套</w:t>
            </w:r>
          </w:p>
        </w:tc>
        <w:tc>
          <w:tcPr>
            <w:tcW w:w="1227" w:type="dxa"/>
            <w:vAlign w:val="center"/>
          </w:tcPr>
          <w:p w14:paraId="298A16E0">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1FBDDCB3">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r w14:paraId="11F7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60" w:type="dxa"/>
            <w:vAlign w:val="center"/>
          </w:tcPr>
          <w:p w14:paraId="69AF2738">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val="en-US" w:eastAsia="zh-CN"/>
              </w:rPr>
              <w:t>四</w:t>
            </w:r>
          </w:p>
        </w:tc>
        <w:tc>
          <w:tcPr>
            <w:tcW w:w="2400" w:type="dxa"/>
            <w:vAlign w:val="center"/>
          </w:tcPr>
          <w:p w14:paraId="4B9439F6">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val="0"/>
                <w:color w:val="000000"/>
                <w:sz w:val="24"/>
                <w:szCs w:val="24"/>
                <w:lang w:val="en-US" w:eastAsia="zh-CN"/>
              </w:rPr>
              <w:t>设备原厂保修≥5年</w:t>
            </w:r>
          </w:p>
        </w:tc>
        <w:tc>
          <w:tcPr>
            <w:tcW w:w="2223" w:type="dxa"/>
            <w:vAlign w:val="center"/>
          </w:tcPr>
          <w:p w14:paraId="47F912FA">
            <w:pPr>
              <w:keepNext w:val="0"/>
              <w:keepLines w:val="0"/>
              <w:pageBreakBefore w:val="0"/>
              <w:widowControl/>
              <w:kinsoku/>
              <w:wordWrap/>
              <w:overflowPunct/>
              <w:topLinePunct w:val="0"/>
              <w:autoSpaceDE/>
              <w:autoSpaceDN/>
              <w:bidi w:val="0"/>
              <w:adjustRightInd w:val="0"/>
              <w:snapToGrid w:val="0"/>
              <w:spacing w:before="63" w:beforeLines="20" w:after="63" w:afterLines="2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w:t>
            </w:r>
          </w:p>
        </w:tc>
        <w:tc>
          <w:tcPr>
            <w:tcW w:w="1227" w:type="dxa"/>
            <w:vAlign w:val="center"/>
          </w:tcPr>
          <w:p w14:paraId="3479B813">
            <w:pPr>
              <w:keepNext w:val="0"/>
              <w:keepLines w:val="0"/>
              <w:pageBreakBefore w:val="0"/>
              <w:widowControl/>
              <w:kinsoku/>
              <w:wordWrap/>
              <w:overflowPunct/>
              <w:topLinePunct w:val="0"/>
              <w:autoSpaceDE/>
              <w:autoSpaceDN/>
              <w:bidi w:val="0"/>
              <w:adjustRightInd w:val="0"/>
              <w:snapToGrid w:val="0"/>
              <w:spacing w:before="63" w:beforeLines="20" w:after="63" w:afterLines="20"/>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c>
          <w:tcPr>
            <w:tcW w:w="3099" w:type="dxa"/>
            <w:vAlign w:val="center"/>
          </w:tcPr>
          <w:p w14:paraId="0DCF5298">
            <w:pPr>
              <w:keepNext w:val="0"/>
              <w:keepLines w:val="0"/>
              <w:pageBreakBefore w:val="0"/>
              <w:widowControl/>
              <w:kinsoku/>
              <w:wordWrap/>
              <w:overflowPunct/>
              <w:topLinePunct w:val="0"/>
              <w:autoSpaceDE/>
              <w:autoSpaceDN/>
              <w:bidi w:val="0"/>
              <w:adjustRightInd w:val="0"/>
              <w:snapToGrid w:val="0"/>
              <w:spacing w:before="63" w:beforeLines="20" w:after="63" w:afterLines="2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w:t>
            </w:r>
          </w:p>
        </w:tc>
      </w:tr>
    </w:tbl>
    <w:p w14:paraId="5E4D595E">
      <w:pPr>
        <w:rPr>
          <w:rFonts w:ascii="仿宋" w:hAnsi="仿宋" w:eastAsia="仿宋"/>
          <w:b/>
          <w:bCs/>
          <w:sz w:val="32"/>
          <w:szCs w:val="32"/>
        </w:rPr>
      </w:pPr>
      <w:r>
        <w:rPr>
          <w:rFonts w:hint="eastAsia" w:ascii="仿宋" w:hAnsi="仿宋" w:eastAsia="仿宋"/>
          <w:b/>
          <w:bCs/>
          <w:sz w:val="32"/>
          <w:szCs w:val="32"/>
        </w:rPr>
        <w:br w:type="page"/>
      </w:r>
    </w:p>
    <w:p w14:paraId="2503B151">
      <w:pPr>
        <w:pStyle w:val="25"/>
      </w:pPr>
      <w:r>
        <w:rPr>
          <w:rFonts w:hint="eastAsia" w:ascii="仿宋" w:hAnsi="仿宋" w:eastAsia="仿宋" w:cs="仿宋"/>
          <w:b/>
          <w:bCs/>
          <w:sz w:val="32"/>
          <w:szCs w:val="32"/>
          <w:lang w:val="en-US" w:eastAsia="zh-CN"/>
        </w:rPr>
        <w:t>标项1-9</w:t>
      </w:r>
      <w:r>
        <w:rPr>
          <w:rFonts w:hint="eastAsia" w:ascii="仿宋" w:hAnsi="仿宋" w:eastAsia="仿宋" w:cs="仿宋"/>
          <w:b/>
          <w:bCs/>
          <w:sz w:val="32"/>
          <w:szCs w:val="32"/>
        </w:rPr>
        <w:t>商务要求表</w:t>
      </w:r>
    </w:p>
    <w:tbl>
      <w:tblPr>
        <w:tblStyle w:val="59"/>
        <w:tblpPr w:leftFromText="180" w:rightFromText="180" w:vertAnchor="text" w:horzAnchor="page" w:tblpX="1306" w:tblpY="74"/>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45"/>
        <w:gridCol w:w="7800"/>
      </w:tblGrid>
      <w:tr w14:paraId="618E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10" w:type="dxa"/>
            <w:gridSpan w:val="2"/>
            <w:tcBorders>
              <w:top w:val="single" w:color="auto" w:sz="4" w:space="0"/>
              <w:left w:val="single" w:color="auto" w:sz="4" w:space="0"/>
              <w:bottom w:val="single" w:color="auto" w:sz="4" w:space="0"/>
              <w:right w:val="single" w:color="auto" w:sz="4" w:space="0"/>
            </w:tcBorders>
            <w:vAlign w:val="center"/>
          </w:tcPr>
          <w:p w14:paraId="5889723D">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▲交货</w:t>
            </w:r>
            <w:r>
              <w:rPr>
                <w:rFonts w:hint="eastAsia" w:ascii="仿宋" w:hAnsi="仿宋" w:eastAsia="仿宋" w:cs="仿宋"/>
                <w:b/>
                <w:color w:val="000000"/>
                <w:sz w:val="24"/>
                <w:szCs w:val="24"/>
                <w:lang w:val="en-US" w:eastAsia="zh-CN"/>
              </w:rPr>
              <w:t>时间</w:t>
            </w:r>
            <w:r>
              <w:rPr>
                <w:rFonts w:hint="eastAsia" w:ascii="仿宋" w:hAnsi="仿宋" w:eastAsia="仿宋" w:cs="仿宋"/>
                <w:b/>
                <w:color w:val="000000"/>
                <w:sz w:val="24"/>
                <w:szCs w:val="24"/>
              </w:rPr>
              <w:t>及地点</w:t>
            </w:r>
          </w:p>
        </w:tc>
        <w:tc>
          <w:tcPr>
            <w:tcW w:w="7800" w:type="dxa"/>
            <w:tcBorders>
              <w:top w:val="single" w:color="auto" w:sz="4" w:space="0"/>
              <w:left w:val="single" w:color="auto" w:sz="4" w:space="0"/>
              <w:bottom w:val="single" w:color="auto" w:sz="4" w:space="0"/>
              <w:right w:val="single" w:color="auto" w:sz="4" w:space="0"/>
            </w:tcBorders>
            <w:vAlign w:val="center"/>
          </w:tcPr>
          <w:p w14:paraId="15E2424C">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default" w:ascii="仿宋" w:hAnsi="仿宋" w:eastAsia="仿宋" w:cs="仿宋"/>
                <w:bCs/>
                <w:kern w:val="2"/>
                <w:sz w:val="24"/>
                <w:szCs w:val="24"/>
                <w:lang w:val="en-US" w:eastAsia="zh-CN" w:bidi="ar-SA"/>
              </w:rPr>
            </w:pPr>
            <w:r>
              <w:rPr>
                <w:rFonts w:hint="eastAsia" w:ascii="仿宋" w:hAnsi="仿宋" w:eastAsia="仿宋" w:cs="仿宋"/>
                <w:b/>
                <w:bCs w:val="0"/>
                <w:kern w:val="2"/>
                <w:sz w:val="24"/>
                <w:szCs w:val="24"/>
                <w:highlight w:val="none"/>
                <w:lang w:val="en-US" w:eastAsia="zh-CN" w:bidi="ar-SA"/>
              </w:rPr>
              <w:t>交货时间：</w:t>
            </w:r>
            <w:r>
              <w:rPr>
                <w:rFonts w:hint="eastAsia" w:ascii="仿宋" w:hAnsi="仿宋" w:eastAsia="仿宋" w:cs="仿宋"/>
                <w:bCs/>
                <w:kern w:val="2"/>
                <w:sz w:val="24"/>
                <w:szCs w:val="24"/>
                <w:lang w:val="en-US" w:eastAsia="zh-CN" w:bidi="ar-SA"/>
              </w:rPr>
              <w:t>合同签订且接到最终用户发货通知后30个日历日内</w:t>
            </w:r>
          </w:p>
          <w:p w14:paraId="44120B6B">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default" w:ascii="仿宋" w:hAnsi="仿宋" w:eastAsia="仿宋" w:cs="仿宋"/>
                <w:bCs/>
                <w:kern w:val="2"/>
                <w:sz w:val="24"/>
                <w:szCs w:val="24"/>
                <w:lang w:val="en-US" w:eastAsia="zh-CN" w:bidi="ar-SA"/>
              </w:rPr>
            </w:pPr>
            <w:r>
              <w:rPr>
                <w:rFonts w:hint="eastAsia" w:ascii="仿宋" w:hAnsi="仿宋" w:eastAsia="仿宋" w:cs="仿宋"/>
                <w:b/>
                <w:bCs w:val="0"/>
                <w:kern w:val="2"/>
                <w:sz w:val="24"/>
                <w:szCs w:val="24"/>
                <w:highlight w:val="none"/>
                <w:lang w:val="en-US" w:eastAsia="zh-CN" w:bidi="ar-SA"/>
              </w:rPr>
              <w:t>交货地点：</w:t>
            </w:r>
            <w:r>
              <w:rPr>
                <w:rFonts w:hint="eastAsia" w:ascii="仿宋" w:hAnsi="仿宋" w:eastAsia="仿宋" w:cs="仿宋"/>
                <w:bCs/>
                <w:kern w:val="2"/>
                <w:sz w:val="24"/>
                <w:szCs w:val="24"/>
                <w:highlight w:val="none"/>
                <w:lang w:val="en-US" w:eastAsia="zh-CN" w:bidi="ar-SA"/>
              </w:rPr>
              <w:t>详见附件</w:t>
            </w:r>
          </w:p>
        </w:tc>
      </w:tr>
      <w:tr w14:paraId="2206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10" w:type="dxa"/>
            <w:gridSpan w:val="2"/>
            <w:tcBorders>
              <w:top w:val="single" w:color="auto" w:sz="4" w:space="0"/>
              <w:left w:val="single" w:color="auto" w:sz="4" w:space="0"/>
              <w:bottom w:val="single" w:color="auto" w:sz="4" w:space="0"/>
              <w:right w:val="single" w:color="auto" w:sz="4" w:space="0"/>
            </w:tcBorders>
            <w:vAlign w:val="center"/>
          </w:tcPr>
          <w:p w14:paraId="38BF3132">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▲付款条件</w:t>
            </w:r>
          </w:p>
        </w:tc>
        <w:tc>
          <w:tcPr>
            <w:tcW w:w="7800" w:type="dxa"/>
            <w:tcBorders>
              <w:top w:val="single" w:color="auto" w:sz="4" w:space="0"/>
              <w:left w:val="single" w:color="auto" w:sz="4" w:space="0"/>
              <w:bottom w:val="single" w:color="auto" w:sz="4" w:space="0"/>
              <w:right w:val="single" w:color="auto" w:sz="4" w:space="0"/>
            </w:tcBorders>
            <w:vAlign w:val="center"/>
          </w:tcPr>
          <w:p w14:paraId="109A5761">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付款方式：</w:t>
            </w:r>
          </w:p>
          <w:p w14:paraId="5DF00258">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000000"/>
                <w:sz w:val="24"/>
                <w:szCs w:val="24"/>
                <w:u w:val="none"/>
                <w:lang w:val="en-US" w:eastAsia="zh-CN"/>
              </w:rPr>
            </w:pPr>
            <w:r>
              <w:rPr>
                <w:rFonts w:hint="eastAsia" w:ascii="仿宋" w:hAnsi="仿宋" w:eastAsia="仿宋" w:cs="仿宋"/>
                <w:b/>
                <w:bCs w:val="0"/>
                <w:color w:val="000000"/>
                <w:sz w:val="24"/>
                <w:szCs w:val="24"/>
                <w:u w:val="none"/>
                <w:lang w:val="en-US" w:eastAsia="zh-CN"/>
              </w:rPr>
              <w:t>付款方式1（适用中小企业）：</w:t>
            </w:r>
            <w:r>
              <w:rPr>
                <w:rFonts w:hint="eastAsia" w:ascii="仿宋" w:hAnsi="仿宋" w:eastAsia="仿宋" w:cs="仿宋"/>
                <w:b w:val="0"/>
                <w:bCs/>
                <w:color w:val="000000"/>
                <w:sz w:val="24"/>
                <w:szCs w:val="24"/>
                <w:u w:val="none"/>
                <w:lang w:val="en-US" w:eastAsia="zh-CN"/>
              </w:rPr>
              <w:t>预付款金额为合同款金额的50%。</w:t>
            </w:r>
            <w:r>
              <w:rPr>
                <w:rFonts w:hint="eastAsia" w:ascii="仿宋" w:hAnsi="仿宋" w:eastAsia="仿宋" w:cs="仿宋"/>
                <w:b w:val="0"/>
                <w:bCs/>
                <w:color w:val="000000"/>
                <w:sz w:val="24"/>
                <w:szCs w:val="24"/>
                <w:highlight w:val="none"/>
                <w:u w:val="none"/>
                <w:lang w:val="en-US" w:eastAsia="zh-CN"/>
              </w:rPr>
              <w:t>合同签订之日起15个工作日内</w:t>
            </w:r>
            <w:r>
              <w:rPr>
                <w:rFonts w:hint="eastAsia" w:ascii="仿宋" w:hAnsi="仿宋" w:eastAsia="仿宋" w:cs="仿宋"/>
                <w:b w:val="0"/>
                <w:bCs/>
                <w:color w:val="000000"/>
                <w:sz w:val="24"/>
                <w:szCs w:val="24"/>
                <w:u w:val="none"/>
                <w:lang w:val="en-US" w:eastAsia="zh-CN"/>
              </w:rPr>
              <w:t>，中标方须向院方提交与预付款等额的“见索即付预付款保函”。院方在收到</w:t>
            </w:r>
            <w:r>
              <w:rPr>
                <w:rFonts w:hint="eastAsia" w:ascii="仿宋" w:hAnsi="仿宋" w:eastAsia="仿宋" w:cs="仿宋"/>
                <w:sz w:val="24"/>
                <w:szCs w:val="24"/>
              </w:rPr>
              <w:t>预付款</w:t>
            </w:r>
            <w:r>
              <w:rPr>
                <w:rFonts w:hint="eastAsia" w:ascii="仿宋" w:hAnsi="仿宋" w:eastAsia="仿宋" w:cs="仿宋"/>
                <w:sz w:val="24"/>
                <w:szCs w:val="24"/>
                <w:lang w:val="en-US" w:eastAsia="zh-CN"/>
              </w:rPr>
              <w:t>保函后</w:t>
            </w:r>
            <w:r>
              <w:rPr>
                <w:rFonts w:hint="eastAsia" w:ascii="仿宋" w:hAnsi="仿宋" w:eastAsia="仿宋" w:cs="仿宋"/>
                <w:sz w:val="24"/>
                <w:szCs w:val="24"/>
              </w:rPr>
              <w:t>应在合同生效以及</w:t>
            </w:r>
            <w:r>
              <w:rPr>
                <w:rFonts w:hint="eastAsia" w:ascii="仿宋" w:hAnsi="仿宋" w:eastAsia="仿宋" w:cs="仿宋"/>
                <w:sz w:val="24"/>
                <w:szCs w:val="24"/>
                <w:lang w:val="en-US" w:eastAsia="zh-CN"/>
              </w:rPr>
              <w:t>项目</w:t>
            </w:r>
            <w:r>
              <w:rPr>
                <w:rFonts w:hint="eastAsia" w:ascii="仿宋" w:hAnsi="仿宋" w:eastAsia="仿宋" w:cs="仿宋"/>
                <w:sz w:val="24"/>
                <w:szCs w:val="24"/>
              </w:rPr>
              <w:t>具备实施条件后7个工作日内支付</w:t>
            </w:r>
            <w:r>
              <w:rPr>
                <w:rFonts w:hint="eastAsia" w:ascii="仿宋" w:hAnsi="仿宋" w:eastAsia="仿宋" w:cs="仿宋"/>
                <w:b w:val="0"/>
                <w:bCs/>
                <w:color w:val="000000"/>
                <w:sz w:val="24"/>
                <w:szCs w:val="24"/>
                <w:u w:val="none"/>
                <w:lang w:val="en-US" w:eastAsia="zh-CN"/>
              </w:rPr>
              <w:t>，项目验收合格后付清余款。</w:t>
            </w:r>
          </w:p>
          <w:p w14:paraId="2873B745">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 w:val="0"/>
                <w:bCs/>
                <w:color w:val="000000"/>
                <w:sz w:val="24"/>
                <w:szCs w:val="24"/>
                <w:u w:val="none"/>
                <w:lang w:val="en-US" w:eastAsia="zh-CN"/>
              </w:rPr>
            </w:pPr>
            <w:r>
              <w:rPr>
                <w:rFonts w:hint="eastAsia" w:ascii="仿宋" w:hAnsi="仿宋" w:eastAsia="仿宋" w:cs="仿宋"/>
                <w:b/>
                <w:bCs w:val="0"/>
                <w:color w:val="000000"/>
                <w:sz w:val="24"/>
                <w:szCs w:val="24"/>
                <w:u w:val="none"/>
                <w:lang w:val="en-US" w:eastAsia="zh-CN"/>
              </w:rPr>
              <w:t>付款方式2 （适用大型企业）：</w:t>
            </w:r>
            <w:r>
              <w:rPr>
                <w:rFonts w:hint="eastAsia" w:ascii="仿宋" w:hAnsi="仿宋" w:eastAsia="仿宋" w:cs="仿宋"/>
                <w:b w:val="0"/>
                <w:bCs/>
                <w:color w:val="000000"/>
                <w:sz w:val="24"/>
                <w:szCs w:val="24"/>
                <w:u w:val="none"/>
                <w:lang w:val="en-US" w:eastAsia="zh-CN"/>
              </w:rPr>
              <w:t>院方收到货之后，付至合同款金额的50%。项目验收合格后付清余款。</w:t>
            </w:r>
          </w:p>
          <w:p w14:paraId="0084B1E3">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
                <w:bCs w:val="0"/>
                <w:color w:val="000000"/>
                <w:sz w:val="24"/>
                <w:szCs w:val="24"/>
                <w:lang w:val="en-US" w:eastAsia="zh-CN"/>
              </w:rPr>
              <w:t>履约保证金：本项目无需缴纳履约保证金</w:t>
            </w:r>
          </w:p>
        </w:tc>
      </w:tr>
      <w:tr w14:paraId="186B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DD2DD3">
            <w:pPr>
              <w:keepNext w:val="0"/>
              <w:keepLines w:val="0"/>
              <w:suppressLineNumbers w:val="0"/>
              <w:snapToGrid w:val="0"/>
              <w:spacing w:before="0" w:beforeAutospacing="0" w:after="0" w:afterAutospacing="0" w:line="240" w:lineRule="auto"/>
              <w:ind w:left="0" w:leftChars="0" w:right="0" w:rightChars="0"/>
              <w:jc w:val="center"/>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szCs w:val="24"/>
                <w:lang w:val="en-US" w:eastAsia="zh-CN"/>
              </w:rPr>
              <w:t>合同金额</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14:paraId="758C359C">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rightChars="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到</w:t>
            </w:r>
            <w:r>
              <w:rPr>
                <w:rFonts w:hint="eastAsia" w:ascii="仿宋" w:hAnsi="仿宋" w:eastAsia="仿宋" w:cs="仿宋"/>
                <w:bCs/>
                <w:sz w:val="24"/>
                <w:szCs w:val="24"/>
              </w:rPr>
              <w:t>最终用户</w:t>
            </w:r>
            <w:r>
              <w:rPr>
                <w:rFonts w:hint="eastAsia" w:ascii="仿宋" w:hAnsi="仿宋" w:eastAsia="仿宋" w:cs="仿宋"/>
                <w:bCs/>
                <w:sz w:val="24"/>
                <w:szCs w:val="24"/>
                <w:lang w:val="en-US" w:eastAsia="zh-CN"/>
              </w:rPr>
              <w:t>指定地点</w:t>
            </w:r>
            <w:r>
              <w:rPr>
                <w:rFonts w:hint="eastAsia" w:ascii="仿宋" w:hAnsi="仿宋" w:eastAsia="仿宋" w:cs="仿宋"/>
                <w:bCs/>
                <w:sz w:val="24"/>
                <w:szCs w:val="24"/>
              </w:rPr>
              <w:t>价</w:t>
            </w:r>
            <w:r>
              <w:rPr>
                <w:rFonts w:hint="eastAsia" w:ascii="仿宋" w:hAnsi="仿宋" w:eastAsia="仿宋" w:cs="仿宋"/>
                <w:bCs/>
                <w:sz w:val="24"/>
                <w:szCs w:val="24"/>
                <w:lang w:eastAsia="zh-CN"/>
              </w:rPr>
              <w:t>（</w:t>
            </w:r>
            <w:r>
              <w:rPr>
                <w:rFonts w:hint="eastAsia" w:ascii="仿宋" w:hAnsi="仿宋" w:eastAsia="仿宋" w:cs="仿宋"/>
                <w:bCs/>
                <w:sz w:val="24"/>
                <w:szCs w:val="24"/>
              </w:rPr>
              <w:t>包括运输、保险</w:t>
            </w:r>
            <w:r>
              <w:rPr>
                <w:rFonts w:hint="eastAsia" w:ascii="仿宋" w:hAnsi="仿宋" w:eastAsia="仿宋" w:cs="仿宋"/>
                <w:bCs/>
                <w:sz w:val="24"/>
                <w:szCs w:val="24"/>
                <w:lang w:val="en-US" w:eastAsia="zh-CN"/>
              </w:rPr>
              <w:t>等到用户指定地点的一切伴随</w:t>
            </w:r>
            <w:r>
              <w:rPr>
                <w:rFonts w:hint="eastAsia" w:ascii="仿宋" w:hAnsi="仿宋" w:eastAsia="仿宋" w:cs="仿宋"/>
                <w:bCs/>
                <w:sz w:val="24"/>
                <w:szCs w:val="24"/>
              </w:rPr>
              <w:t>服务、仓储、卸货（吊装、搬运等）、安装、调试等项费用。</w:t>
            </w:r>
          </w:p>
        </w:tc>
      </w:tr>
      <w:tr w14:paraId="36E5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710" w:type="dxa"/>
            <w:gridSpan w:val="2"/>
            <w:tcBorders>
              <w:top w:val="single" w:color="auto" w:sz="4" w:space="0"/>
              <w:left w:val="single" w:color="auto" w:sz="4" w:space="0"/>
              <w:bottom w:val="single" w:color="auto" w:sz="4" w:space="0"/>
              <w:right w:val="single" w:color="auto" w:sz="4" w:space="0"/>
            </w:tcBorders>
            <w:vAlign w:val="center"/>
          </w:tcPr>
          <w:p w14:paraId="0F9F939C">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验收标准</w:t>
            </w:r>
          </w:p>
        </w:tc>
        <w:tc>
          <w:tcPr>
            <w:tcW w:w="7800" w:type="dxa"/>
            <w:tcBorders>
              <w:top w:val="single" w:color="auto" w:sz="4" w:space="0"/>
              <w:left w:val="single" w:color="auto" w:sz="4" w:space="0"/>
              <w:bottom w:val="single" w:color="auto" w:sz="4" w:space="0"/>
              <w:right w:val="single" w:color="auto" w:sz="4" w:space="0"/>
            </w:tcBorders>
            <w:vAlign w:val="center"/>
          </w:tcPr>
          <w:p w14:paraId="4E1A8E8E">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1、供应商提供的所有货物必须是全新未使用过的货物。</w:t>
            </w:r>
          </w:p>
          <w:p w14:paraId="6FC33783">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2、货物生产日期要求：交货时，距货物生产日期不超过6个月（以产品标签、标识或出厂证明资料为准）。</w:t>
            </w:r>
          </w:p>
          <w:p w14:paraId="58DBB45D">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3、属强制计量器具的，供应商应提供经具有法定资质的检测机构出具的计量检定（合格）报告。</w:t>
            </w:r>
          </w:p>
          <w:p w14:paraId="13EB2F99">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4、属放射诊疗项目货物的，须通过相关性能检测，满足职业病危害控制效果评价的性能要求。（本条款适用于医疗设备）</w:t>
            </w:r>
          </w:p>
          <w:p w14:paraId="531B2E86">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5、货物应符合国家其他相关标准、投标文件的性能指标及功能要求。</w:t>
            </w:r>
          </w:p>
          <w:p w14:paraId="1FD187D1">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6、其他验收标准</w:t>
            </w:r>
          </w:p>
          <w:p w14:paraId="06A5349F">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6.1供应商完成各项培训考核,提供培训考核记录及资料。（采购人认为无需提供项培训考核的除外，但需要留存书面说明）。</w:t>
            </w:r>
          </w:p>
          <w:p w14:paraId="31396477">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6.2供应商向采购人提交必要的合格证明文件、检测报告、技术资料、安装报告资料。</w:t>
            </w:r>
          </w:p>
          <w:p w14:paraId="5DD002C2">
            <w:pPr>
              <w:pStyle w:val="34"/>
              <w:keepNext w:val="0"/>
              <w:keepLines w:val="0"/>
              <w:pageBreakBefore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6.3项目验收：达到货物验收标准后，供应商应及时通知采购人，采购人应在10个工作日内组织验收。达到货物验收标准且满足其他验收标准的，进行项目合格验收，双方共同签署验收报告。</w:t>
            </w:r>
          </w:p>
        </w:tc>
      </w:tr>
      <w:tr w14:paraId="3DCE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710" w:type="dxa"/>
            <w:gridSpan w:val="2"/>
            <w:tcBorders>
              <w:top w:val="single" w:color="auto" w:sz="4" w:space="0"/>
              <w:left w:val="single" w:color="auto" w:sz="4" w:space="0"/>
              <w:bottom w:val="single" w:color="auto" w:sz="4" w:space="0"/>
              <w:right w:val="single" w:color="auto" w:sz="4" w:space="0"/>
            </w:tcBorders>
            <w:vAlign w:val="center"/>
          </w:tcPr>
          <w:p w14:paraId="43E3F5A2">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设备安装</w:t>
            </w:r>
            <w:r>
              <w:rPr>
                <w:rFonts w:hint="eastAsia" w:ascii="仿宋" w:hAnsi="仿宋" w:eastAsia="仿宋" w:cs="仿宋"/>
                <w:b/>
                <w:color w:val="000000"/>
                <w:sz w:val="24"/>
                <w:szCs w:val="24"/>
                <w:lang w:val="en-US" w:eastAsia="zh-CN"/>
              </w:rPr>
              <w:t>及</w:t>
            </w:r>
            <w:r>
              <w:rPr>
                <w:rFonts w:hint="eastAsia" w:ascii="仿宋" w:hAnsi="仿宋" w:eastAsia="仿宋" w:cs="仿宋"/>
                <w:b/>
                <w:color w:val="000000"/>
                <w:sz w:val="24"/>
                <w:szCs w:val="24"/>
              </w:rPr>
              <w:t>调试</w:t>
            </w:r>
          </w:p>
        </w:tc>
        <w:tc>
          <w:tcPr>
            <w:tcW w:w="7800" w:type="dxa"/>
            <w:tcBorders>
              <w:top w:val="single" w:color="auto" w:sz="4" w:space="0"/>
              <w:left w:val="single" w:color="auto" w:sz="4" w:space="0"/>
              <w:bottom w:val="single" w:color="auto" w:sz="4" w:space="0"/>
              <w:right w:val="single" w:color="auto" w:sz="4" w:space="0"/>
            </w:tcBorders>
            <w:vAlign w:val="center"/>
          </w:tcPr>
          <w:p w14:paraId="5CBCE263">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1、安装地点：</w:t>
            </w:r>
            <w:r>
              <w:rPr>
                <w:rFonts w:hint="eastAsia" w:ascii="仿宋" w:hAnsi="仿宋" w:eastAsia="仿宋" w:cs="仿宋"/>
                <w:bCs/>
                <w:kern w:val="2"/>
                <w:sz w:val="24"/>
                <w:szCs w:val="24"/>
                <w:u w:val="none"/>
                <w:lang w:val="en-US" w:eastAsia="zh-CN" w:bidi="ar-SA"/>
              </w:rPr>
              <w:t>最终用户指定地点</w:t>
            </w:r>
          </w:p>
          <w:p w14:paraId="46236C3B">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2、安装周期：接到采购人通知后1周内完成安装和调试，如在规定的时间内由于供应商的原因不能完成安装和调试，供应商应承担由此给采购人造成的损失。</w:t>
            </w:r>
          </w:p>
          <w:p w14:paraId="51F00BF2">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3、安装标准：符合主管部门有关技术规范要求和技术标准以及货物制造商规定的要求。</w:t>
            </w:r>
          </w:p>
          <w:p w14:paraId="5090A138">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4、安装过程中发生的装卸、搬运和货物保险等费用全部由供应商负责。</w:t>
            </w:r>
          </w:p>
          <w:p w14:paraId="2EB2CAC9">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5、供应商应在投标文件中提供安装调试方案和安装调试过程中采购人需配合的内容。</w:t>
            </w:r>
          </w:p>
        </w:tc>
      </w:tr>
      <w:tr w14:paraId="7393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10" w:type="dxa"/>
            <w:gridSpan w:val="2"/>
            <w:tcBorders>
              <w:top w:val="single" w:color="auto" w:sz="4" w:space="0"/>
              <w:left w:val="single" w:color="auto" w:sz="4" w:space="0"/>
              <w:bottom w:val="single" w:color="auto" w:sz="4" w:space="0"/>
              <w:right w:val="single" w:color="auto" w:sz="4" w:space="0"/>
            </w:tcBorders>
            <w:vAlign w:val="center"/>
          </w:tcPr>
          <w:p w14:paraId="33599277">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违约责任及争议解决方式</w:t>
            </w:r>
          </w:p>
        </w:tc>
        <w:tc>
          <w:tcPr>
            <w:tcW w:w="7800" w:type="dxa"/>
            <w:tcBorders>
              <w:top w:val="single" w:color="auto" w:sz="4" w:space="0"/>
              <w:left w:val="single" w:color="auto" w:sz="4" w:space="0"/>
              <w:bottom w:val="single" w:color="auto" w:sz="4" w:space="0"/>
              <w:right w:val="single" w:color="auto" w:sz="4" w:space="0"/>
            </w:tcBorders>
            <w:vAlign w:val="center"/>
          </w:tcPr>
          <w:p w14:paraId="1A146A0F">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如无特别说明，按“第五章  浙江省政府采购合同主要条款指引”相关违约责任及争议解决方式内容。</w:t>
            </w:r>
          </w:p>
        </w:tc>
      </w:tr>
      <w:tr w14:paraId="2FB0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65" w:type="dxa"/>
            <w:vMerge w:val="restart"/>
            <w:tcBorders>
              <w:left w:val="single" w:color="auto" w:sz="4" w:space="0"/>
              <w:right w:val="single" w:color="auto" w:sz="4" w:space="0"/>
            </w:tcBorders>
            <w:vAlign w:val="center"/>
          </w:tcPr>
          <w:p w14:paraId="4FAD537D">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售后服务</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37EA4650">
            <w:pPr>
              <w:keepNext w:val="0"/>
              <w:keepLines w:val="0"/>
              <w:widowControl w:val="0"/>
              <w:suppressLineNumbers w:val="0"/>
              <w:snapToGrid w:val="0"/>
              <w:spacing w:before="0" w:beforeAutospacing="0" w:after="0" w:afterAutospacing="0" w:line="340" w:lineRule="exact"/>
              <w:ind w:left="0" w:leftChars="0" w:right="0" w:rightChars="0"/>
              <w:jc w:val="center"/>
              <w:rPr>
                <w:rFonts w:hint="eastAsia" w:ascii="宋体" w:hAnsi="宋体" w:eastAsia="宋体" w:cs="仿宋"/>
                <w:b/>
                <w:bCs w:val="0"/>
                <w:kern w:val="2"/>
                <w:sz w:val="24"/>
                <w:szCs w:val="24"/>
                <w:lang w:val="en-US" w:eastAsia="zh-CN" w:bidi="ar-SA"/>
              </w:rPr>
            </w:pPr>
            <w:r>
              <w:rPr>
                <w:rFonts w:hint="eastAsia" w:ascii="仿宋" w:hAnsi="仿宋" w:eastAsia="仿宋" w:cs="仿宋"/>
                <w:b/>
                <w:color w:val="000000"/>
                <w:sz w:val="24"/>
                <w:szCs w:val="24"/>
                <w:lang w:val="en-US" w:eastAsia="zh-CN"/>
              </w:rPr>
              <w:t>承诺函</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14:paraId="67734DD1">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val="0"/>
                <w:bCs/>
                <w:color w:val="000000"/>
                <w:sz w:val="24"/>
                <w:szCs w:val="24"/>
                <w:lang w:val="en-US" w:eastAsia="zh-CN"/>
              </w:rPr>
              <w:t>签订合同时，供应商提供原厂关于质保期的承诺函</w:t>
            </w:r>
          </w:p>
        </w:tc>
      </w:tr>
      <w:tr w14:paraId="4544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465" w:type="dxa"/>
            <w:vMerge w:val="continue"/>
            <w:tcBorders>
              <w:left w:val="single" w:color="auto" w:sz="4" w:space="0"/>
              <w:right w:val="single" w:color="auto" w:sz="4" w:space="0"/>
            </w:tcBorders>
            <w:vAlign w:val="center"/>
          </w:tcPr>
          <w:p w14:paraId="2A8482D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000000"/>
                <w:sz w:val="24"/>
                <w:szCs w:val="24"/>
              </w:rPr>
            </w:pPr>
          </w:p>
        </w:tc>
        <w:tc>
          <w:tcPr>
            <w:tcW w:w="1245" w:type="dxa"/>
            <w:tcBorders>
              <w:top w:val="single" w:color="auto" w:sz="4" w:space="0"/>
              <w:left w:val="single" w:color="auto" w:sz="4" w:space="0"/>
              <w:right w:val="single" w:color="auto" w:sz="4" w:space="0"/>
            </w:tcBorders>
            <w:shd w:val="clear" w:color="auto" w:fill="auto"/>
            <w:vAlign w:val="center"/>
          </w:tcPr>
          <w:p w14:paraId="74C1056E">
            <w:pPr>
              <w:keepNext w:val="0"/>
              <w:keepLines w:val="0"/>
              <w:suppressLineNumbers w:val="0"/>
              <w:snapToGrid w:val="0"/>
              <w:spacing w:before="0" w:beforeAutospacing="0" w:after="0" w:afterAutospacing="0" w:line="240" w:lineRule="auto"/>
              <w:ind w:left="0" w:leftChars="0" w:right="0" w:rightChars="0"/>
              <w:jc w:val="center"/>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szCs w:val="24"/>
              </w:rPr>
              <w:t>项目维护计划</w:t>
            </w:r>
          </w:p>
        </w:tc>
        <w:tc>
          <w:tcPr>
            <w:tcW w:w="7800" w:type="dxa"/>
            <w:tcBorders>
              <w:top w:val="single" w:color="auto" w:sz="4" w:space="0"/>
              <w:left w:val="single" w:color="auto" w:sz="4" w:space="0"/>
              <w:bottom w:val="single" w:color="auto" w:sz="4" w:space="0"/>
              <w:right w:val="single" w:color="auto" w:sz="4" w:space="0"/>
            </w:tcBorders>
            <w:vAlign w:val="center"/>
          </w:tcPr>
          <w:p w14:paraId="16FF6FBA">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1、每年保质期内开机率≥95%，如开机率达不到要求，每超过一天质保期相应延长10天。保质期内因设备本身缺陷造成各种故障应由供应商免费技术服务和维修。</w:t>
            </w:r>
          </w:p>
          <w:p w14:paraId="292768A5">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2、在设备整个使用期内，供应商应确保设备的正常使用。在接到采购人维修要求后应立即作出回应，并在24小时内派员到达采购人现场实施维修。</w:t>
            </w:r>
          </w:p>
          <w:p w14:paraId="590327D8">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3、零配件在该设备停产后仍需保证十年的供应。维修过程中所需零配件供应商在接到通知后最长不超过3天必须送达采购人。</w:t>
            </w:r>
          </w:p>
        </w:tc>
      </w:tr>
      <w:tr w14:paraId="7B72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465" w:type="dxa"/>
            <w:vMerge w:val="continue"/>
            <w:tcBorders>
              <w:left w:val="single" w:color="auto" w:sz="4" w:space="0"/>
              <w:right w:val="single" w:color="auto" w:sz="4" w:space="0"/>
            </w:tcBorders>
            <w:vAlign w:val="center"/>
          </w:tcPr>
          <w:p w14:paraId="62A7B8C4">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000000"/>
                <w:sz w:val="24"/>
                <w:szCs w:val="24"/>
              </w:rPr>
            </w:pPr>
          </w:p>
        </w:tc>
        <w:tc>
          <w:tcPr>
            <w:tcW w:w="1245" w:type="dxa"/>
            <w:tcBorders>
              <w:top w:val="single" w:color="auto" w:sz="4" w:space="0"/>
              <w:left w:val="single" w:color="auto" w:sz="4" w:space="0"/>
              <w:right w:val="single" w:color="auto" w:sz="4" w:space="0"/>
            </w:tcBorders>
            <w:shd w:val="clear" w:color="auto" w:fill="auto"/>
            <w:vAlign w:val="center"/>
          </w:tcPr>
          <w:p w14:paraId="3BE125A0">
            <w:pPr>
              <w:keepNext w:val="0"/>
              <w:keepLines w:val="0"/>
              <w:suppressLineNumbers w:val="0"/>
              <w:snapToGrid w:val="0"/>
              <w:spacing w:before="0" w:beforeAutospacing="0" w:after="0" w:afterAutospacing="0" w:line="240" w:lineRule="auto"/>
              <w:ind w:left="0" w:leftChars="0" w:right="0" w:rightChars="0"/>
              <w:jc w:val="both"/>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szCs w:val="24"/>
                <w:lang w:val="en-US" w:eastAsia="zh-CN"/>
              </w:rPr>
              <w:t>培训计划</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14:paraId="280135AB">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1、供应商应对采购人的维修人员提供培训，使其能对设备进行日常的维护保养及能对一般故障进行维修，并向培训人员提供维修图纸及维修手册、维修密码及软件备份。</w:t>
            </w:r>
          </w:p>
          <w:p w14:paraId="174832CD">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2、供应商应对采购人的操作人员进行操作培训，使其能对设备进行熟练的操作。</w:t>
            </w:r>
          </w:p>
          <w:p w14:paraId="5E989108">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3、培训完成后，供应商须提供详细培训记录，培训记录应有培训内容、参加人员（签字）、培训地点、培训时间以及操作人员考核情况。</w:t>
            </w:r>
          </w:p>
          <w:p w14:paraId="5089A234">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leftChars="0" w:right="0" w:rightChars="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4、供应商应在投标文件的培训方案中详细说明</w:t>
            </w:r>
          </w:p>
        </w:tc>
      </w:tr>
      <w:tr w14:paraId="6D64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65" w:type="dxa"/>
            <w:vMerge w:val="continue"/>
            <w:tcBorders>
              <w:left w:val="single" w:color="auto" w:sz="4" w:space="0"/>
              <w:right w:val="single" w:color="auto" w:sz="4" w:space="0"/>
            </w:tcBorders>
            <w:vAlign w:val="center"/>
          </w:tcPr>
          <w:p w14:paraId="387C4CD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000000"/>
                <w:sz w:val="24"/>
                <w:szCs w:val="24"/>
              </w:rPr>
            </w:pPr>
          </w:p>
        </w:tc>
        <w:tc>
          <w:tcPr>
            <w:tcW w:w="1245" w:type="dxa"/>
            <w:tcBorders>
              <w:top w:val="single" w:color="auto" w:sz="4" w:space="0"/>
              <w:left w:val="single" w:color="auto" w:sz="4" w:space="0"/>
              <w:right w:val="single" w:color="auto" w:sz="4" w:space="0"/>
            </w:tcBorders>
            <w:shd w:val="clear" w:color="auto" w:fill="auto"/>
            <w:vAlign w:val="center"/>
          </w:tcPr>
          <w:p w14:paraId="5B3AD8F2">
            <w:pPr>
              <w:keepNext w:val="0"/>
              <w:keepLines w:val="0"/>
              <w:suppressLineNumbers w:val="0"/>
              <w:snapToGrid w:val="0"/>
              <w:spacing w:before="0" w:beforeAutospacing="0" w:after="0" w:afterAutospacing="0" w:line="240" w:lineRule="auto"/>
              <w:ind w:left="0" w:leftChars="0" w:right="0" w:rightChars="0"/>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其他要求</w:t>
            </w:r>
          </w:p>
        </w:tc>
        <w:tc>
          <w:tcPr>
            <w:tcW w:w="7800" w:type="dxa"/>
            <w:tcBorders>
              <w:top w:val="single" w:color="auto" w:sz="4" w:space="0"/>
              <w:left w:val="single" w:color="auto" w:sz="4" w:space="0"/>
              <w:bottom w:val="single" w:color="auto" w:sz="4" w:space="0"/>
              <w:right w:val="single" w:color="auto" w:sz="4" w:space="0"/>
            </w:tcBorders>
            <w:vAlign w:val="center"/>
          </w:tcPr>
          <w:p w14:paraId="74196F16">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1、供应商应在投标文件中应详细说明收费标准，包括保修价格、设备配件价格，维修服务费。提供维修点的分布情况。</w:t>
            </w:r>
          </w:p>
          <w:p w14:paraId="71B296B4">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2、供应商应在投标文件中提供售后服务方案，如售后服务机构备品备件储备，售后服务机构技术服务人员情况。</w:t>
            </w:r>
          </w:p>
        </w:tc>
      </w:tr>
      <w:tr w14:paraId="4189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65" w:type="dxa"/>
            <w:tcBorders>
              <w:top w:val="single" w:color="auto" w:sz="4" w:space="0"/>
              <w:left w:val="single" w:color="auto" w:sz="4" w:space="0"/>
              <w:bottom w:val="single" w:color="auto" w:sz="4" w:space="0"/>
              <w:right w:val="single" w:color="auto" w:sz="4" w:space="0"/>
            </w:tcBorders>
            <w:vAlign w:val="center"/>
          </w:tcPr>
          <w:p w14:paraId="64F2D21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履约能力</w:t>
            </w:r>
          </w:p>
        </w:tc>
        <w:tc>
          <w:tcPr>
            <w:tcW w:w="1245" w:type="dxa"/>
            <w:tcBorders>
              <w:top w:val="single" w:color="auto" w:sz="4" w:space="0"/>
              <w:left w:val="single" w:color="auto" w:sz="4" w:space="0"/>
              <w:bottom w:val="single" w:color="auto" w:sz="4" w:space="0"/>
              <w:right w:val="single" w:color="auto" w:sz="4" w:space="0"/>
            </w:tcBorders>
            <w:vAlign w:val="center"/>
          </w:tcPr>
          <w:p w14:paraId="2FDA496D">
            <w:pPr>
              <w:keepNext w:val="0"/>
              <w:keepLines w:val="0"/>
              <w:suppressLineNumbers w:val="0"/>
              <w:snapToGrid w:val="0"/>
              <w:spacing w:before="0" w:beforeAutospacing="0" w:after="0" w:afterAutospacing="0" w:line="240" w:lineRule="auto"/>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经验或业绩要求</w:t>
            </w:r>
          </w:p>
        </w:tc>
        <w:tc>
          <w:tcPr>
            <w:tcW w:w="7800" w:type="dxa"/>
            <w:tcBorders>
              <w:top w:val="single" w:color="auto" w:sz="4" w:space="0"/>
              <w:left w:val="single" w:color="auto" w:sz="4" w:space="0"/>
              <w:bottom w:val="single" w:color="auto" w:sz="4" w:space="0"/>
              <w:right w:val="single" w:color="auto" w:sz="4" w:space="0"/>
            </w:tcBorders>
            <w:vAlign w:val="center"/>
          </w:tcPr>
          <w:p w14:paraId="7A81F7F5">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right="0"/>
              <w:textAlignment w:val="auto"/>
              <w:rPr>
                <w:rFonts w:hint="eastAsia" w:ascii="仿宋" w:hAnsi="仿宋" w:eastAsia="仿宋" w:cs="仿宋"/>
                <w:sz w:val="24"/>
                <w:szCs w:val="24"/>
              </w:rPr>
            </w:pPr>
            <w:r>
              <w:rPr>
                <w:rFonts w:hint="eastAsia" w:ascii="仿宋" w:hAnsi="仿宋" w:eastAsia="仿宋" w:cs="仿宋"/>
                <w:sz w:val="24"/>
                <w:szCs w:val="24"/>
              </w:rPr>
              <w:t>同类项目业绩，提供202</w:t>
            </w:r>
            <w:r>
              <w:rPr>
                <w:rFonts w:hint="eastAsia" w:ascii="仿宋" w:hAnsi="仿宋" w:eastAsia="仿宋" w:cs="仿宋"/>
                <w:sz w:val="24"/>
                <w:szCs w:val="24"/>
                <w:lang w:val="en-US" w:eastAsia="zh-CN"/>
              </w:rPr>
              <w:t>2</w:t>
            </w:r>
            <w:r>
              <w:rPr>
                <w:rFonts w:hint="eastAsia" w:ascii="仿宋" w:hAnsi="仿宋" w:eastAsia="仿宋" w:cs="仿宋"/>
                <w:sz w:val="24"/>
                <w:szCs w:val="24"/>
              </w:rPr>
              <w:t>年1月1日后签订的与本次投标同型号产品且与不同最终</w:t>
            </w:r>
            <w:r>
              <w:rPr>
                <w:rFonts w:hint="eastAsia" w:ascii="仿宋" w:hAnsi="仿宋" w:eastAsia="仿宋" w:cs="仿宋"/>
                <w:sz w:val="24"/>
                <w:szCs w:val="24"/>
                <w:lang w:eastAsia="zh-CN"/>
              </w:rPr>
              <w:t>采购人</w:t>
            </w:r>
            <w:r>
              <w:rPr>
                <w:rFonts w:hint="eastAsia" w:ascii="仿宋" w:hAnsi="仿宋" w:eastAsia="仿宋" w:cs="仿宋"/>
                <w:sz w:val="24"/>
                <w:szCs w:val="24"/>
              </w:rPr>
              <w:t>签订的合同复印件，每个业绩得1分，最高得3分。（须提供合同及发票扫描件，能清楚的辨析型号、日期、数量和价格，否则不计分）</w:t>
            </w:r>
          </w:p>
          <w:p w14:paraId="6B79053A">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line="240" w:lineRule="auto"/>
              <w:ind w:left="0" w:right="0"/>
              <w:textAlignment w:val="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tc>
      </w:tr>
    </w:tbl>
    <w:p w14:paraId="77487002">
      <w:r>
        <w:br w:type="page"/>
      </w:r>
    </w:p>
    <w:p w14:paraId="11DCFC1D">
      <w:pPr>
        <w:pStyle w:val="55"/>
        <w:widowControl w:val="0"/>
        <w:spacing w:before="120" w:beforeLines="50" w:beforeAutospacing="0" w:after="120" w:afterLines="50" w:afterAutospacing="0" w:line="360" w:lineRule="auto"/>
        <w:jc w:val="center"/>
        <w:outlineLvl w:val="0"/>
        <w:rPr>
          <w:b/>
          <w:sz w:val="36"/>
          <w:szCs w:val="36"/>
        </w:rPr>
      </w:pPr>
      <w:r>
        <w:rPr>
          <w:rFonts w:hint="eastAsia" w:cs="Times New Roman"/>
          <w:b/>
          <w:kern w:val="2"/>
          <w:sz w:val="36"/>
          <w:szCs w:val="36"/>
          <w:lang w:bidi="ar"/>
        </w:rPr>
        <w:t>第五章 浙江省政府采购合同主要条款指引</w:t>
      </w:r>
      <w:bookmarkEnd w:id="20"/>
    </w:p>
    <w:p w14:paraId="1A6F06A2">
      <w:pPr>
        <w:pStyle w:val="55"/>
        <w:widowControl w:val="0"/>
        <w:spacing w:before="120" w:beforeLines="50" w:beforeAutospacing="0" w:after="120" w:afterLines="50" w:afterAutospacing="0" w:line="360" w:lineRule="auto"/>
        <w:jc w:val="center"/>
        <w:outlineLvl w:val="0"/>
        <w:rPr>
          <w:b/>
          <w:sz w:val="36"/>
          <w:szCs w:val="36"/>
        </w:rPr>
      </w:pPr>
      <w:r>
        <w:rPr>
          <w:rFonts w:hint="eastAsia" w:cs="仿宋"/>
          <w:kern w:val="2"/>
          <w:sz w:val="30"/>
          <w:szCs w:val="30"/>
          <w:lang w:bidi="ar"/>
        </w:rPr>
        <w:t>（合同的条款以双方最终签订的合同为准）</w:t>
      </w:r>
    </w:p>
    <w:p w14:paraId="00E6933D"/>
    <w:p w14:paraId="40FB258C">
      <w:pPr>
        <w:rPr>
          <w:rFonts w:hint="eastAsia" w:cs="Times New Roman"/>
          <w:b/>
          <w:kern w:val="2"/>
          <w:sz w:val="36"/>
          <w:szCs w:val="36"/>
          <w:lang w:bidi="ar"/>
        </w:rPr>
      </w:pPr>
      <w:r>
        <w:rPr>
          <w:rFonts w:hint="eastAsia" w:ascii="仿宋" w:hAnsi="仿宋" w:eastAsia="仿宋" w:cs="仿宋"/>
          <w:kern w:val="2"/>
          <w:sz w:val="30"/>
          <w:szCs w:val="30"/>
          <w:lang w:bidi="ar"/>
        </w:rPr>
        <w:t xml:space="preserve">                      </w:t>
      </w:r>
      <w:bookmarkStart w:id="24" w:name="_Toc496796640"/>
    </w:p>
    <w:p w14:paraId="5A8DEDBA">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240" w:lineRule="auto"/>
        <w:ind w:right="-340"/>
        <w:jc w:val="center"/>
        <w:textAlignment w:val="auto"/>
        <w:rPr>
          <w:b/>
          <w:color w:val="000000"/>
          <w:sz w:val="28"/>
          <w:szCs w:val="28"/>
          <w:u w:val="single"/>
        </w:rPr>
      </w:pPr>
      <w:bookmarkStart w:id="25" w:name="_Hlk182477396"/>
      <w:r>
        <w:rPr>
          <w:rFonts w:hint="eastAsia"/>
          <w:b/>
          <w:color w:val="000000"/>
          <w:sz w:val="28"/>
          <w:szCs w:val="28"/>
          <w:u w:val="single"/>
          <w:lang w:val="en-US" w:eastAsia="zh-CN"/>
        </w:rPr>
        <w:t xml:space="preserve">     </w:t>
      </w:r>
      <w:r>
        <w:rPr>
          <w:rFonts w:hint="eastAsia"/>
          <w:b/>
          <w:color w:val="000000"/>
          <w:sz w:val="28"/>
          <w:szCs w:val="28"/>
          <w:u w:val="single"/>
        </w:rPr>
        <w:t xml:space="preserve"> </w:t>
      </w:r>
      <w:r>
        <w:rPr>
          <w:b/>
          <w:color w:val="000000"/>
          <w:sz w:val="28"/>
          <w:szCs w:val="28"/>
          <w:u w:val="single"/>
        </w:rPr>
        <w:t xml:space="preserve">         </w:t>
      </w:r>
      <w:r>
        <w:rPr>
          <w:rFonts w:hint="eastAsia"/>
          <w:b/>
          <w:color w:val="000000"/>
          <w:sz w:val="28"/>
          <w:szCs w:val="28"/>
          <w:u w:val="single"/>
        </w:rPr>
        <w:t>（设备）</w:t>
      </w:r>
      <w:r>
        <w:rPr>
          <w:b/>
          <w:color w:val="000000"/>
          <w:sz w:val="28"/>
          <w:szCs w:val="28"/>
          <w:u w:val="single"/>
        </w:rPr>
        <w:t xml:space="preserve">   </w:t>
      </w:r>
      <w:r>
        <w:rPr>
          <w:rFonts w:hint="eastAsia" w:ascii="Calibri" w:hAnsi="Calibri"/>
          <w:b/>
          <w:color w:val="000000"/>
          <w:sz w:val="28"/>
          <w:szCs w:val="28"/>
        </w:rPr>
        <w:t>采购合同</w:t>
      </w:r>
    </w:p>
    <w:p w14:paraId="21191B29">
      <w:pPr>
        <w:keepNext w:val="0"/>
        <w:keepLines w:val="0"/>
        <w:pageBreakBefore w:val="0"/>
        <w:kinsoku/>
        <w:wordWrap/>
        <w:overflowPunct/>
        <w:topLinePunct w:val="0"/>
        <w:autoSpaceDE/>
        <w:autoSpaceDN/>
        <w:bidi w:val="0"/>
        <w:adjustRightInd w:val="0"/>
        <w:snapToGrid w:val="0"/>
        <w:spacing w:before="313" w:beforeLines="100" w:after="313" w:afterLines="100" w:line="240" w:lineRule="auto"/>
        <w:jc w:val="center"/>
        <w:textAlignment w:val="auto"/>
        <w:rPr>
          <w:rFonts w:hint="eastAsia" w:ascii="宋体" w:hAnsi="宋体"/>
          <w:sz w:val="24"/>
          <w:szCs w:val="24"/>
        </w:rPr>
      </w:pPr>
      <w:r>
        <w:rPr>
          <w:rFonts w:hint="eastAsia" w:ascii="宋体" w:hAnsi="宋体"/>
          <w:sz w:val="24"/>
          <w:szCs w:val="24"/>
        </w:rPr>
        <w:t xml:space="preserve">                             合同编号：</w:t>
      </w:r>
    </w:p>
    <w:p w14:paraId="70324F79">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241" w:firstLineChars="100"/>
        <w:textAlignment w:val="auto"/>
        <w:rPr>
          <w:rFonts w:hint="eastAsia" w:ascii="宋体" w:hAnsi="宋体"/>
          <w:sz w:val="24"/>
          <w:szCs w:val="24"/>
        </w:rPr>
      </w:pPr>
      <w:r>
        <w:rPr>
          <w:rFonts w:hint="eastAsia" w:ascii="宋体" w:hAnsi="宋体"/>
          <w:b/>
          <w:bCs/>
          <w:sz w:val="24"/>
          <w:szCs w:val="24"/>
        </w:rPr>
        <w:t>甲方</w:t>
      </w:r>
      <w:r>
        <w:rPr>
          <w:rFonts w:hint="eastAsia" w:ascii="宋体" w:hAnsi="宋体"/>
          <w:sz w:val="24"/>
          <w:szCs w:val="24"/>
        </w:rPr>
        <w:t xml:space="preserve">（采购人）： </w:t>
      </w:r>
    </w:p>
    <w:p w14:paraId="7F24E0FD">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241" w:firstLineChars="100"/>
        <w:textAlignment w:val="auto"/>
        <w:rPr>
          <w:rFonts w:hint="eastAsia" w:ascii="宋体" w:hAnsi="宋体"/>
          <w:sz w:val="24"/>
          <w:szCs w:val="24"/>
        </w:rPr>
      </w:pPr>
      <w:r>
        <w:rPr>
          <w:rFonts w:hint="eastAsia" w:ascii="宋体" w:hAnsi="宋体"/>
          <w:b/>
          <w:bCs/>
          <w:sz w:val="24"/>
          <w:szCs w:val="24"/>
        </w:rPr>
        <w:t>乙方</w:t>
      </w:r>
      <w:r>
        <w:rPr>
          <w:rFonts w:hint="eastAsia" w:ascii="宋体" w:hAnsi="宋体"/>
          <w:sz w:val="24"/>
          <w:szCs w:val="24"/>
        </w:rPr>
        <w:t>（供应商）：</w:t>
      </w:r>
      <w:r>
        <w:rPr>
          <w:rFonts w:ascii="宋体" w:hAnsi="宋体"/>
          <w:sz w:val="24"/>
          <w:szCs w:val="24"/>
        </w:rPr>
        <w:t xml:space="preserve"> </w:t>
      </w:r>
    </w:p>
    <w:p w14:paraId="01870E60">
      <w:pPr>
        <w:keepNext w:val="0"/>
        <w:keepLines w:val="0"/>
        <w:pageBreakBefore w:val="0"/>
        <w:tabs>
          <w:tab w:val="left" w:pos="6615"/>
        </w:tabs>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color w:val="000000"/>
          <w:sz w:val="24"/>
          <w:szCs w:val="24"/>
        </w:rPr>
      </w:pPr>
      <w:r>
        <w:rPr>
          <w:rFonts w:hint="eastAsia" w:ascii="宋体" w:hAnsi="宋体"/>
          <w:color w:val="000000"/>
          <w:sz w:val="24"/>
          <w:szCs w:val="24"/>
        </w:rPr>
        <w:t>根据《中华人民共和国民法典》等法律法规，甲乙双方本着平等、互利、诚实</w:t>
      </w:r>
      <w:r>
        <w:rPr>
          <w:rFonts w:hint="eastAsia" w:ascii="宋体" w:hAnsi="宋体" w:cs="宋体"/>
          <w:color w:val="000000"/>
          <w:sz w:val="24"/>
          <w:szCs w:val="24"/>
        </w:rPr>
        <w:t>信用的原则，</w:t>
      </w:r>
      <w:r>
        <w:rPr>
          <w:rFonts w:hint="eastAsia" w:ascii="宋体" w:hAnsi="宋体" w:cs="宋体"/>
          <w:color w:val="000000"/>
          <w:kern w:val="0"/>
          <w:sz w:val="24"/>
          <w:szCs w:val="24"/>
        </w:rPr>
        <w:t>就</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项目名称）</w:t>
      </w:r>
      <w:r>
        <w:rPr>
          <w:rFonts w:ascii="宋体" w:hAnsi="宋体" w:cs="宋体"/>
          <w:color w:val="000000"/>
          <w:sz w:val="24"/>
          <w:szCs w:val="24"/>
          <w:u w:val="single"/>
        </w:rPr>
        <w:t xml:space="preserve">          </w:t>
      </w:r>
      <w:r>
        <w:rPr>
          <w:rFonts w:hint="eastAsia" w:ascii="宋体" w:hAnsi="宋体" w:cs="宋体"/>
          <w:color w:val="000000"/>
          <w:kern w:val="0"/>
          <w:sz w:val="24"/>
          <w:szCs w:val="24"/>
          <w:u w:val="single"/>
        </w:rPr>
        <w:t>（</w:t>
      </w:r>
      <w:r>
        <w:rPr>
          <w:rFonts w:hint="eastAsia" w:ascii="宋体" w:hAnsi="宋体" w:cs="宋体"/>
          <w:color w:val="000000"/>
          <w:kern w:val="0"/>
          <w:sz w:val="24"/>
          <w:szCs w:val="24"/>
        </w:rPr>
        <w:t>采购编号）的招标结果，</w:t>
      </w:r>
      <w:r>
        <w:rPr>
          <w:rFonts w:hint="eastAsia" w:ascii="宋体" w:hAnsi="宋体"/>
          <w:color w:val="000000"/>
          <w:sz w:val="24"/>
          <w:szCs w:val="24"/>
        </w:rPr>
        <w:t>签订合同如下，以便共同遵守：</w:t>
      </w:r>
    </w:p>
    <w:p w14:paraId="7B77B3CC">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b/>
          <w:sz w:val="24"/>
          <w:szCs w:val="24"/>
        </w:rPr>
      </w:pPr>
      <w:r>
        <w:rPr>
          <w:rFonts w:hint="eastAsia" w:ascii="宋体" w:hAnsi="宋体"/>
          <w:b/>
          <w:snapToGrid w:val="0"/>
          <w:kern w:val="0"/>
          <w:sz w:val="24"/>
          <w:szCs w:val="24"/>
        </w:rPr>
        <w:t>一、货物内容</w:t>
      </w:r>
      <w:r>
        <w:rPr>
          <w:rFonts w:hint="eastAsia" w:ascii="宋体" w:hAnsi="宋体"/>
          <w:b/>
          <w:sz w:val="24"/>
          <w:szCs w:val="24"/>
        </w:rPr>
        <w:t>及合同价格</w:t>
      </w:r>
    </w:p>
    <w:p w14:paraId="5762535D">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jc w:val="right"/>
        <w:textAlignment w:val="auto"/>
        <w:rPr>
          <w:rFonts w:hint="eastAsia" w:ascii="宋体" w:hAnsi="宋体"/>
          <w:sz w:val="24"/>
          <w:szCs w:val="24"/>
        </w:rPr>
      </w:pPr>
      <w:r>
        <w:rPr>
          <w:rFonts w:hint="eastAsia" w:ascii="宋体" w:hAnsi="宋体"/>
          <w:sz w:val="24"/>
          <w:szCs w:val="24"/>
        </w:rPr>
        <w:t xml:space="preserve">金额单位：元 </w:t>
      </w:r>
    </w:p>
    <w:tbl>
      <w:tblPr>
        <w:tblStyle w:val="59"/>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963"/>
        <w:gridCol w:w="1276"/>
        <w:gridCol w:w="992"/>
        <w:gridCol w:w="851"/>
        <w:gridCol w:w="708"/>
        <w:gridCol w:w="709"/>
        <w:gridCol w:w="1134"/>
        <w:gridCol w:w="1061"/>
      </w:tblGrid>
      <w:tr w14:paraId="206C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05" w:type="dxa"/>
            <w:gridSpan w:val="2"/>
            <w:vAlign w:val="center"/>
          </w:tcPr>
          <w:p w14:paraId="46225B00">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货物名称</w:t>
            </w:r>
          </w:p>
        </w:tc>
        <w:tc>
          <w:tcPr>
            <w:tcW w:w="1276" w:type="dxa"/>
            <w:vAlign w:val="center"/>
          </w:tcPr>
          <w:p w14:paraId="731D4EB0">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型号规格</w:t>
            </w:r>
          </w:p>
        </w:tc>
        <w:tc>
          <w:tcPr>
            <w:tcW w:w="992" w:type="dxa"/>
            <w:vAlign w:val="center"/>
          </w:tcPr>
          <w:p w14:paraId="2BD59A33">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品牌</w:t>
            </w:r>
          </w:p>
        </w:tc>
        <w:tc>
          <w:tcPr>
            <w:tcW w:w="851" w:type="dxa"/>
            <w:vAlign w:val="center"/>
          </w:tcPr>
          <w:p w14:paraId="4CCFB2BD">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产地</w:t>
            </w:r>
          </w:p>
        </w:tc>
        <w:tc>
          <w:tcPr>
            <w:tcW w:w="708" w:type="dxa"/>
            <w:vAlign w:val="center"/>
          </w:tcPr>
          <w:p w14:paraId="06044A8E">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单位</w:t>
            </w:r>
          </w:p>
        </w:tc>
        <w:tc>
          <w:tcPr>
            <w:tcW w:w="709" w:type="dxa"/>
            <w:vAlign w:val="center"/>
          </w:tcPr>
          <w:p w14:paraId="7C6BF964">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数量</w:t>
            </w:r>
          </w:p>
        </w:tc>
        <w:tc>
          <w:tcPr>
            <w:tcW w:w="1134" w:type="dxa"/>
            <w:vAlign w:val="center"/>
          </w:tcPr>
          <w:p w14:paraId="3FF99A7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单价</w:t>
            </w:r>
          </w:p>
        </w:tc>
        <w:tc>
          <w:tcPr>
            <w:tcW w:w="1061" w:type="dxa"/>
            <w:vAlign w:val="center"/>
          </w:tcPr>
          <w:p w14:paraId="02474C0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合价</w:t>
            </w:r>
          </w:p>
        </w:tc>
      </w:tr>
      <w:tr w14:paraId="245A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vAlign w:val="center"/>
          </w:tcPr>
          <w:p w14:paraId="6D5010C6">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1</w:t>
            </w:r>
          </w:p>
        </w:tc>
        <w:tc>
          <w:tcPr>
            <w:tcW w:w="1963" w:type="dxa"/>
            <w:vAlign w:val="center"/>
          </w:tcPr>
          <w:p w14:paraId="35D239DC">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1276" w:type="dxa"/>
            <w:vAlign w:val="center"/>
          </w:tcPr>
          <w:p w14:paraId="205D9AA8">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992" w:type="dxa"/>
            <w:vAlign w:val="center"/>
          </w:tcPr>
          <w:p w14:paraId="0D3054EC">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851" w:type="dxa"/>
            <w:vAlign w:val="center"/>
          </w:tcPr>
          <w:p w14:paraId="1A965709">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708" w:type="dxa"/>
            <w:vAlign w:val="center"/>
          </w:tcPr>
          <w:p w14:paraId="78F8BCC3">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709" w:type="dxa"/>
            <w:vAlign w:val="center"/>
          </w:tcPr>
          <w:p w14:paraId="39C5410C">
            <w:pPr>
              <w:keepNext w:val="0"/>
              <w:keepLines w:val="0"/>
              <w:pageBreakBefore w:val="0"/>
              <w:widowControl/>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1134" w:type="dxa"/>
            <w:vAlign w:val="center"/>
          </w:tcPr>
          <w:p w14:paraId="37646887">
            <w:pPr>
              <w:keepNext w:val="0"/>
              <w:keepLines w:val="0"/>
              <w:pageBreakBefore w:val="0"/>
              <w:widowControl/>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1061" w:type="dxa"/>
            <w:vAlign w:val="center"/>
          </w:tcPr>
          <w:p w14:paraId="024437F6">
            <w:pPr>
              <w:keepNext w:val="0"/>
              <w:keepLines w:val="0"/>
              <w:pageBreakBefore w:val="0"/>
              <w:widowControl/>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r>
      <w:tr w14:paraId="2CFB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vAlign w:val="center"/>
          </w:tcPr>
          <w:p w14:paraId="568477F6">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r>
              <w:rPr>
                <w:rFonts w:hint="eastAsia" w:ascii="宋体" w:hAnsi="宋体" w:cs="宋体"/>
                <w:sz w:val="24"/>
                <w:szCs w:val="24"/>
              </w:rPr>
              <w:t>2</w:t>
            </w:r>
          </w:p>
        </w:tc>
        <w:tc>
          <w:tcPr>
            <w:tcW w:w="1963" w:type="dxa"/>
            <w:vAlign w:val="center"/>
          </w:tcPr>
          <w:p w14:paraId="0810A315">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1276" w:type="dxa"/>
            <w:vAlign w:val="center"/>
          </w:tcPr>
          <w:p w14:paraId="3A575FFC">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992" w:type="dxa"/>
            <w:vAlign w:val="center"/>
          </w:tcPr>
          <w:p w14:paraId="48638943">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851" w:type="dxa"/>
            <w:vAlign w:val="center"/>
          </w:tcPr>
          <w:p w14:paraId="4CB34513">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708" w:type="dxa"/>
            <w:vAlign w:val="center"/>
          </w:tcPr>
          <w:p w14:paraId="1B128BBE">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709" w:type="dxa"/>
            <w:vAlign w:val="center"/>
          </w:tcPr>
          <w:p w14:paraId="41191F66">
            <w:pPr>
              <w:keepNext w:val="0"/>
              <w:keepLines w:val="0"/>
              <w:pageBreakBefore w:val="0"/>
              <w:widowControl/>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1134" w:type="dxa"/>
            <w:vAlign w:val="center"/>
          </w:tcPr>
          <w:p w14:paraId="343E69C2">
            <w:pPr>
              <w:keepNext w:val="0"/>
              <w:keepLines w:val="0"/>
              <w:pageBreakBefore w:val="0"/>
              <w:widowControl/>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c>
          <w:tcPr>
            <w:tcW w:w="1061" w:type="dxa"/>
            <w:vAlign w:val="center"/>
          </w:tcPr>
          <w:p w14:paraId="3545C55F">
            <w:pPr>
              <w:keepNext w:val="0"/>
              <w:keepLines w:val="0"/>
              <w:pageBreakBefore w:val="0"/>
              <w:widowControl/>
              <w:kinsoku/>
              <w:wordWrap/>
              <w:overflowPunct/>
              <w:topLinePunct w:val="0"/>
              <w:autoSpaceDE/>
              <w:bidi w:val="0"/>
              <w:adjustRightInd w:val="0"/>
              <w:snapToGrid w:val="0"/>
              <w:spacing w:before="157" w:beforeLines="50" w:after="157" w:afterLines="50" w:line="420" w:lineRule="exact"/>
              <w:ind w:left="0" w:leftChars="0"/>
              <w:jc w:val="center"/>
              <w:textAlignment w:val="auto"/>
              <w:rPr>
                <w:rFonts w:hint="eastAsia" w:ascii="宋体" w:hAnsi="宋体" w:cs="宋体"/>
                <w:sz w:val="24"/>
                <w:szCs w:val="24"/>
              </w:rPr>
            </w:pPr>
          </w:p>
        </w:tc>
      </w:tr>
      <w:tr w14:paraId="0983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36" w:type="dxa"/>
            <w:gridSpan w:val="9"/>
            <w:vAlign w:val="center"/>
          </w:tcPr>
          <w:p w14:paraId="54A4AC8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textAlignment w:val="auto"/>
              <w:rPr>
                <w:rFonts w:hint="eastAsia" w:ascii="宋体" w:hAnsi="宋体" w:cs="宋体"/>
                <w:sz w:val="24"/>
                <w:szCs w:val="24"/>
              </w:rPr>
            </w:pPr>
            <w:r>
              <w:rPr>
                <w:rFonts w:hint="eastAsia" w:ascii="宋体" w:hAnsi="宋体" w:cs="宋体"/>
                <w:sz w:val="24"/>
                <w:szCs w:val="24"/>
              </w:rPr>
              <w:t xml:space="preserve">合同总价大写：人民币 </w:t>
            </w:r>
            <w:r>
              <w:rPr>
                <w:rFonts w:ascii="宋体" w:hAnsi="宋体" w:cs="宋体"/>
                <w:sz w:val="24"/>
                <w:szCs w:val="24"/>
              </w:rPr>
              <w:t xml:space="preserve">       </w:t>
            </w:r>
            <w:r>
              <w:rPr>
                <w:rFonts w:hint="eastAsia" w:ascii="宋体" w:hAnsi="宋体" w:cs="宋体"/>
                <w:sz w:val="24"/>
                <w:szCs w:val="24"/>
              </w:rPr>
              <w:t xml:space="preserve">元整  </w:t>
            </w:r>
            <w:r>
              <w:rPr>
                <w:rFonts w:ascii="宋体" w:hAnsi="宋体" w:cs="宋体"/>
                <w:sz w:val="24"/>
                <w:szCs w:val="24"/>
              </w:rPr>
              <w:t xml:space="preserve">         </w:t>
            </w:r>
            <w:r>
              <w:rPr>
                <w:rFonts w:hint="eastAsia" w:ascii="宋体" w:hAnsi="宋体" w:cs="宋体"/>
                <w:sz w:val="24"/>
                <w:szCs w:val="24"/>
              </w:rPr>
              <w:t xml:space="preserve">     小写：</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u w:val="single"/>
              </w:rPr>
              <w:t>.00</w:t>
            </w:r>
          </w:p>
        </w:tc>
      </w:tr>
    </w:tbl>
    <w:p w14:paraId="2F8C741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textAlignment w:val="auto"/>
        <w:rPr>
          <w:rFonts w:hint="eastAsia" w:ascii="宋体" w:hAnsi="宋体"/>
          <w:sz w:val="24"/>
          <w:szCs w:val="24"/>
        </w:rPr>
      </w:pPr>
      <w:r>
        <w:rPr>
          <w:rFonts w:hint="eastAsia" w:ascii="宋体" w:hAnsi="宋体"/>
          <w:sz w:val="24"/>
          <w:szCs w:val="24"/>
        </w:rPr>
        <w:t>注：1</w:t>
      </w:r>
      <w:r>
        <w:rPr>
          <w:rFonts w:hint="eastAsia" w:ascii="宋体" w:hAnsi="宋体"/>
          <w:bCs/>
          <w:snapToGrid w:val="0"/>
          <w:kern w:val="0"/>
          <w:sz w:val="24"/>
          <w:szCs w:val="24"/>
        </w:rPr>
        <w:t>、</w:t>
      </w:r>
      <w:r>
        <w:rPr>
          <w:rFonts w:hint="eastAsia" w:ascii="宋体" w:hAnsi="宋体"/>
          <w:sz w:val="24"/>
          <w:szCs w:val="24"/>
        </w:rPr>
        <w:t>配置要求详见附件清单。</w:t>
      </w:r>
      <w:bookmarkStart w:id="26" w:name="_Hlk92981252"/>
    </w:p>
    <w:p w14:paraId="73A1C8C1">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z w:val="24"/>
          <w:szCs w:val="24"/>
        </w:rPr>
      </w:pPr>
      <w:r>
        <w:rPr>
          <w:rFonts w:hint="eastAsia" w:ascii="宋体" w:hAnsi="宋体"/>
          <w:sz w:val="24"/>
          <w:szCs w:val="24"/>
        </w:rPr>
        <w:t>2</w:t>
      </w:r>
      <w:r>
        <w:rPr>
          <w:rFonts w:hint="eastAsia" w:ascii="宋体" w:hAnsi="宋体"/>
          <w:bCs/>
          <w:snapToGrid w:val="0"/>
          <w:kern w:val="0"/>
          <w:sz w:val="24"/>
          <w:szCs w:val="24"/>
        </w:rPr>
        <w:t>、</w:t>
      </w:r>
      <w:r>
        <w:rPr>
          <w:rFonts w:hint="eastAsia" w:ascii="宋体" w:hAnsi="宋体"/>
          <w:sz w:val="24"/>
          <w:szCs w:val="24"/>
        </w:rPr>
        <w:t>以上合同总价已包含货物到达甲方验收合格并能正常使用所需的一切费用；包括但不限于货价、包装费、运输费、运输保险费、安装调试费、清理费、培训费、管理费、质保期内维护费、利润、风险费、税金等所有费用。</w:t>
      </w:r>
      <w:bookmarkEnd w:id="26"/>
    </w:p>
    <w:p w14:paraId="1831180D">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z w:val="24"/>
          <w:szCs w:val="24"/>
        </w:rPr>
      </w:pPr>
      <w:r>
        <w:rPr>
          <w:rFonts w:hint="eastAsia" w:ascii="宋体" w:hAnsi="宋体"/>
          <w:sz w:val="24"/>
          <w:szCs w:val="24"/>
        </w:rPr>
        <w:t>3、设备使用年限：以产品标签、标识为准。</w:t>
      </w:r>
    </w:p>
    <w:p w14:paraId="3A09DB06">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eastAsia="宋体" w:cs="Times New Roman"/>
          <w:b/>
          <w:snapToGrid w:val="0"/>
          <w:kern w:val="0"/>
          <w:sz w:val="24"/>
          <w:szCs w:val="24"/>
        </w:rPr>
      </w:pPr>
      <w:r>
        <w:rPr>
          <w:rFonts w:hint="eastAsia" w:ascii="宋体" w:hAnsi="宋体" w:eastAsia="宋体" w:cs="Times New Roman"/>
          <w:b/>
          <w:snapToGrid w:val="0"/>
          <w:kern w:val="0"/>
          <w:sz w:val="24"/>
          <w:szCs w:val="24"/>
        </w:rPr>
        <w:t>二、货款支付</w:t>
      </w:r>
    </w:p>
    <w:p w14:paraId="3A1AC6A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z w:val="24"/>
          <w:szCs w:val="24"/>
        </w:rPr>
      </w:pPr>
      <w:bookmarkStart w:id="27" w:name="_Hlk143094635"/>
      <w:bookmarkStart w:id="28" w:name="_Hlk143095724"/>
      <w:bookmarkStart w:id="29" w:name="_Hlk143094667"/>
      <w:sdt>
        <w:sdtPr>
          <w:rPr>
            <w:rFonts w:hint="eastAsia" w:ascii="宋体" w:hAnsi="宋体"/>
            <w:sz w:val="24"/>
            <w:szCs w:val="24"/>
          </w:rPr>
          <w:id w:val="147483235"/>
          <w15:appearance w15:val="hidden"/>
          <w14:checkbox>
            <w14:checked w14:val="0"/>
            <w14:checkedState w14:val="0052" w14:font="Wingdings 2"/>
            <w14:uncheckedState w14:val="2610" w14:font="MS Gothic"/>
          </w14:checkbox>
        </w:sdtPr>
        <w:sdtEndPr>
          <w:rPr>
            <w:rFonts w:hint="eastAsia" w:ascii="宋体" w:hAnsi="宋体"/>
            <w:sz w:val="24"/>
            <w:szCs w:val="24"/>
          </w:rPr>
        </w:sdtEndPr>
        <w:sdtContent>
          <w:r>
            <w:rPr>
              <w:rFonts w:hint="eastAsia" w:ascii="MS Gothic" w:hAnsi="MS Gothic" w:eastAsia="MS Gothic"/>
              <w:sz w:val="24"/>
              <w:szCs w:val="24"/>
            </w:rPr>
            <w:t>☐</w:t>
          </w:r>
        </w:sdtContent>
      </w:sdt>
      <w:bookmarkEnd w:id="27"/>
      <w:r>
        <w:rPr>
          <w:rFonts w:hint="eastAsia" w:ascii="宋体" w:hAnsi="宋体"/>
          <w:sz w:val="24"/>
          <w:szCs w:val="24"/>
        </w:rPr>
        <w:t>付款方式1（适用中小企业）：预付款金额为合同款金额的</w:t>
      </w:r>
      <w:r>
        <w:rPr>
          <w:rFonts w:hint="eastAsia" w:ascii="宋体" w:hAnsi="宋体"/>
          <w:sz w:val="24"/>
          <w:szCs w:val="24"/>
          <w:lang w:val="en-US" w:eastAsia="zh-CN"/>
        </w:rPr>
        <w:t>5</w:t>
      </w:r>
      <w:r>
        <w:rPr>
          <w:rFonts w:ascii="宋体" w:hAnsi="宋体"/>
          <w:sz w:val="24"/>
          <w:szCs w:val="24"/>
        </w:rPr>
        <w:t>0</w:t>
      </w:r>
      <w:r>
        <w:rPr>
          <w:rFonts w:hint="eastAsia" w:ascii="宋体" w:hAnsi="宋体"/>
          <w:sz w:val="24"/>
          <w:szCs w:val="24"/>
        </w:rPr>
        <w:t>%，合同签订之日起15个工作日内，乙方须向甲方提交与预付款等额的“见索即付预付款保函”。甲方在收到预付款保函且合同生效后支付预付款，</w:t>
      </w:r>
      <w:r>
        <w:rPr>
          <w:rFonts w:hint="eastAsia" w:ascii="宋体" w:hAnsi="宋体"/>
          <w:sz w:val="24"/>
          <w:szCs w:val="24"/>
          <w:lang w:val="en-US" w:eastAsia="zh-CN"/>
        </w:rPr>
        <w:t>设备</w:t>
      </w:r>
      <w:r>
        <w:rPr>
          <w:rFonts w:hint="eastAsia" w:ascii="宋体" w:hAnsi="宋体"/>
          <w:sz w:val="24"/>
          <w:szCs w:val="24"/>
        </w:rPr>
        <w:t>验收合格后付清余款。</w:t>
      </w:r>
    </w:p>
    <w:p w14:paraId="6F91B9A3">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eastAsia="宋体"/>
          <w:sz w:val="24"/>
          <w:szCs w:val="24"/>
          <w:lang w:eastAsia="zh-CN"/>
        </w:rPr>
      </w:pPr>
      <w:sdt>
        <w:sdtPr>
          <w:rPr>
            <w:rFonts w:hint="eastAsia" w:ascii="宋体" w:hAnsi="宋体"/>
            <w:sz w:val="24"/>
            <w:szCs w:val="24"/>
          </w:rPr>
          <w:id w:val="147459700"/>
          <w15:appearance w15:val="hidden"/>
          <w14:checkbox>
            <w14:checked w14:val="0"/>
            <w14:checkedState w14:val="0052" w14:font="Wingdings 2"/>
            <w14:uncheckedState w14:val="2610" w14:font="MS Gothic"/>
          </w14:checkbox>
        </w:sdtPr>
        <w:sdtEndPr>
          <w:rPr>
            <w:rFonts w:hint="eastAsia" w:ascii="宋体" w:hAnsi="宋体"/>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宋体" w:hAnsi="宋体"/>
          <w:sz w:val="24"/>
          <w:szCs w:val="24"/>
        </w:rPr>
        <w:t>付款方式</w:t>
      </w:r>
      <w:r>
        <w:rPr>
          <w:rFonts w:ascii="宋体" w:hAnsi="宋体"/>
          <w:sz w:val="24"/>
          <w:szCs w:val="24"/>
        </w:rPr>
        <w:t>2</w:t>
      </w:r>
      <w:r>
        <w:rPr>
          <w:rFonts w:hint="eastAsia" w:ascii="宋体" w:hAnsi="宋体"/>
          <w:sz w:val="24"/>
          <w:szCs w:val="24"/>
        </w:rPr>
        <w:t>（适用大型企业）：</w:t>
      </w:r>
      <w:r>
        <w:rPr>
          <w:rFonts w:hint="eastAsia" w:ascii="宋体" w:hAnsi="宋体"/>
          <w:sz w:val="24"/>
          <w:szCs w:val="24"/>
          <w:lang w:val="en-US" w:eastAsia="zh-CN"/>
        </w:rPr>
        <w:t>甲</w:t>
      </w:r>
      <w:r>
        <w:rPr>
          <w:rFonts w:hint="eastAsia" w:ascii="宋体" w:hAnsi="宋体"/>
          <w:sz w:val="24"/>
          <w:szCs w:val="24"/>
        </w:rPr>
        <w:t>方</w:t>
      </w:r>
      <w:r>
        <w:rPr>
          <w:rFonts w:hint="eastAsia" w:ascii="宋体" w:hAnsi="宋体"/>
          <w:sz w:val="24"/>
          <w:szCs w:val="24"/>
          <w:lang w:val="en-US" w:eastAsia="zh-CN"/>
        </w:rPr>
        <w:t>在收到合同约定货物</w:t>
      </w:r>
      <w:r>
        <w:rPr>
          <w:rFonts w:hint="eastAsia" w:ascii="宋体" w:hAnsi="宋体"/>
          <w:sz w:val="24"/>
          <w:szCs w:val="24"/>
        </w:rPr>
        <w:t>之后，付至合同款金额的50%。</w:t>
      </w:r>
      <w:r>
        <w:rPr>
          <w:rFonts w:hint="eastAsia" w:ascii="宋体" w:hAnsi="宋体"/>
          <w:sz w:val="24"/>
          <w:szCs w:val="24"/>
          <w:lang w:val="en-US" w:eastAsia="zh-CN"/>
        </w:rPr>
        <w:t>设备</w:t>
      </w:r>
      <w:r>
        <w:rPr>
          <w:rFonts w:hint="eastAsia" w:ascii="宋体" w:hAnsi="宋体"/>
          <w:sz w:val="24"/>
          <w:szCs w:val="24"/>
        </w:rPr>
        <w:t>验收合格后付清余款。</w:t>
      </w:r>
    </w:p>
    <w:bookmarkEnd w:id="28"/>
    <w:bookmarkEnd w:id="29"/>
    <w:p w14:paraId="52D38090">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eastAsia="宋体" w:cs="Times New Roman"/>
          <w:b/>
          <w:snapToGrid w:val="0"/>
          <w:kern w:val="0"/>
          <w:sz w:val="24"/>
          <w:szCs w:val="24"/>
        </w:rPr>
      </w:pPr>
      <w:r>
        <w:rPr>
          <w:rFonts w:hint="eastAsia" w:ascii="宋体" w:hAnsi="宋体" w:eastAsia="宋体" w:cs="Times New Roman"/>
          <w:b/>
          <w:snapToGrid w:val="0"/>
          <w:kern w:val="0"/>
          <w:sz w:val="24"/>
          <w:szCs w:val="24"/>
        </w:rPr>
        <w:t>三、交货期及交货地点</w:t>
      </w:r>
    </w:p>
    <w:p w14:paraId="7DA63AE8">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bCs/>
          <w:snapToGrid w:val="0"/>
          <w:kern w:val="0"/>
          <w:sz w:val="24"/>
          <w:szCs w:val="24"/>
        </w:rPr>
      </w:pPr>
      <w:r>
        <w:rPr>
          <w:rFonts w:hint="eastAsia" w:ascii="宋体" w:hAnsi="宋体"/>
          <w:bCs/>
          <w:snapToGrid w:val="0"/>
          <w:kern w:val="0"/>
          <w:sz w:val="24"/>
          <w:szCs w:val="24"/>
        </w:rPr>
        <w:t>1、交货期：合同签订生效后</w:t>
      </w:r>
      <w:r>
        <w:rPr>
          <w:rFonts w:ascii="宋体" w:hAnsi="宋体"/>
          <w:bCs/>
          <w:snapToGrid w:val="0"/>
          <w:kern w:val="0"/>
          <w:sz w:val="24"/>
          <w:szCs w:val="24"/>
          <w:u w:val="single"/>
        </w:rPr>
        <w:t xml:space="preserve">    </w:t>
      </w:r>
      <w:r>
        <w:rPr>
          <w:rFonts w:hint="eastAsia" w:ascii="宋体" w:hAnsi="宋体"/>
          <w:bCs/>
          <w:snapToGrid w:val="0"/>
          <w:kern w:val="0"/>
          <w:sz w:val="24"/>
          <w:szCs w:val="24"/>
        </w:rPr>
        <w:t>日历天内。</w:t>
      </w:r>
    </w:p>
    <w:p w14:paraId="23FF74D5">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bCs/>
          <w:snapToGrid w:val="0"/>
          <w:kern w:val="0"/>
          <w:sz w:val="24"/>
          <w:szCs w:val="24"/>
        </w:rPr>
      </w:pPr>
      <w:r>
        <w:rPr>
          <w:rFonts w:hint="eastAsia" w:ascii="宋体" w:hAnsi="宋体"/>
          <w:bCs/>
          <w:snapToGrid w:val="0"/>
          <w:kern w:val="0"/>
          <w:sz w:val="24"/>
          <w:szCs w:val="24"/>
        </w:rPr>
        <w:t>2、交货地点：</w:t>
      </w:r>
      <w:r>
        <w:rPr>
          <w:rFonts w:hint="eastAsia" w:ascii="宋体" w:hAnsi="宋体"/>
          <w:bCs/>
          <w:snapToGrid w:val="0"/>
          <w:kern w:val="0"/>
          <w:sz w:val="24"/>
          <w:szCs w:val="24"/>
          <w:u w:val="single"/>
          <w:lang w:val="en-US" w:eastAsia="zh-CN"/>
        </w:rPr>
        <w:t xml:space="preserve">*******   </w:t>
      </w:r>
      <w:r>
        <w:rPr>
          <w:rFonts w:hint="eastAsia" w:ascii="宋体" w:hAnsi="宋体"/>
          <w:bCs/>
          <w:snapToGrid w:val="0"/>
          <w:kern w:val="0"/>
          <w:sz w:val="24"/>
          <w:szCs w:val="24"/>
        </w:rPr>
        <w:t>医院</w:t>
      </w:r>
      <w:r>
        <w:rPr>
          <w:rFonts w:hint="eastAsia" w:ascii="宋体" w:hAnsi="宋体"/>
          <w:bCs/>
          <w:snapToGrid w:val="0"/>
          <w:kern w:val="0"/>
          <w:sz w:val="24"/>
          <w:szCs w:val="24"/>
          <w:u w:val="single"/>
        </w:rPr>
        <w:t xml:space="preserve">  </w:t>
      </w:r>
      <w:r>
        <w:rPr>
          <w:rFonts w:ascii="宋体" w:hAnsi="宋体"/>
          <w:bCs/>
          <w:snapToGrid w:val="0"/>
          <w:kern w:val="0"/>
          <w:sz w:val="24"/>
          <w:szCs w:val="24"/>
          <w:u w:val="single"/>
        </w:rPr>
        <w:t xml:space="preserve">   </w:t>
      </w:r>
      <w:r>
        <w:rPr>
          <w:rFonts w:hint="eastAsia" w:ascii="宋体" w:hAnsi="宋体"/>
          <w:bCs/>
          <w:snapToGrid w:val="0"/>
          <w:kern w:val="0"/>
          <w:sz w:val="24"/>
          <w:szCs w:val="24"/>
        </w:rPr>
        <w:t>院区。</w:t>
      </w:r>
    </w:p>
    <w:p w14:paraId="2F07BBC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bCs/>
          <w:snapToGrid w:val="0"/>
          <w:kern w:val="0"/>
          <w:sz w:val="24"/>
          <w:szCs w:val="24"/>
        </w:rPr>
      </w:pPr>
      <w:r>
        <w:rPr>
          <w:rFonts w:hint="eastAsia" w:ascii="宋体" w:hAnsi="宋体"/>
          <w:bCs/>
          <w:snapToGrid w:val="0"/>
          <w:kern w:val="0"/>
          <w:sz w:val="24"/>
          <w:szCs w:val="24"/>
        </w:rPr>
        <w:t>3、交货方式：交货方式以甲方通知为准。</w:t>
      </w:r>
    </w:p>
    <w:p w14:paraId="085692D0">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b/>
          <w:snapToGrid w:val="0"/>
          <w:kern w:val="0"/>
          <w:sz w:val="24"/>
          <w:szCs w:val="24"/>
        </w:rPr>
      </w:pPr>
      <w:r>
        <w:rPr>
          <w:rFonts w:hint="eastAsia" w:ascii="宋体" w:hAnsi="宋体"/>
          <w:b/>
          <w:snapToGrid w:val="0"/>
          <w:kern w:val="0"/>
          <w:sz w:val="24"/>
          <w:szCs w:val="24"/>
        </w:rPr>
        <w:t>四、货物包装</w:t>
      </w:r>
    </w:p>
    <w:p w14:paraId="07F5E90D">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1、乙方应在货物发运前对其进行满足运输距离、防潮、防震、防锈和防破损装卸等要求包装，以保证货物安全运达甲方指定地点。</w:t>
      </w:r>
    </w:p>
    <w:p w14:paraId="7F277AC0">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2、使用说明书、质量检验证明书、随配附件和工具以及清单一并附于货物内。</w:t>
      </w:r>
    </w:p>
    <w:p w14:paraId="1FB0779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bCs/>
          <w:snapToGrid w:val="0"/>
          <w:kern w:val="0"/>
          <w:sz w:val="24"/>
          <w:szCs w:val="24"/>
        </w:rPr>
      </w:pPr>
      <w:r>
        <w:rPr>
          <w:rFonts w:hint="eastAsia" w:ascii="宋体" w:hAnsi="宋体"/>
          <w:bCs/>
          <w:snapToGrid w:val="0"/>
          <w:kern w:val="0"/>
          <w:sz w:val="24"/>
          <w:szCs w:val="24"/>
        </w:rPr>
        <w:t>3、废弃包装由乙方负责清理。</w:t>
      </w:r>
    </w:p>
    <w:p w14:paraId="5B2C7BD0">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snapToGrid w:val="0"/>
          <w:kern w:val="0"/>
          <w:sz w:val="24"/>
          <w:szCs w:val="24"/>
        </w:rPr>
      </w:pPr>
      <w:r>
        <w:rPr>
          <w:rFonts w:hint="eastAsia" w:ascii="宋体" w:hAnsi="宋体"/>
          <w:b/>
          <w:snapToGrid w:val="0"/>
          <w:kern w:val="0"/>
          <w:sz w:val="24"/>
          <w:szCs w:val="24"/>
        </w:rPr>
        <w:t>五、质保期及质量保证</w:t>
      </w:r>
    </w:p>
    <w:p w14:paraId="333BFE3E">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jc w:val="left"/>
        <w:textAlignment w:val="auto"/>
        <w:rPr>
          <w:rFonts w:hint="eastAsia" w:ascii="宋体" w:hAnsi="宋体"/>
          <w:snapToGrid w:val="0"/>
          <w:kern w:val="0"/>
          <w:sz w:val="24"/>
          <w:szCs w:val="24"/>
        </w:rPr>
      </w:pPr>
      <w:r>
        <w:rPr>
          <w:rFonts w:hint="eastAsia" w:ascii="宋体" w:hAnsi="宋体"/>
          <w:bCs/>
          <w:snapToGrid w:val="0"/>
          <w:kern w:val="0"/>
          <w:sz w:val="24"/>
          <w:szCs w:val="24"/>
        </w:rPr>
        <w:t>1、</w:t>
      </w:r>
      <w:r>
        <w:rPr>
          <w:rFonts w:hint="eastAsia" w:ascii="宋体" w:hAnsi="宋体"/>
          <w:snapToGrid w:val="0"/>
          <w:kern w:val="0"/>
          <w:sz w:val="24"/>
          <w:szCs w:val="24"/>
        </w:rPr>
        <w:t>质保期</w:t>
      </w:r>
      <w:r>
        <w:rPr>
          <w:rFonts w:ascii="宋体" w:hAnsi="宋体"/>
          <w:snapToGrid w:val="0"/>
          <w:kern w:val="0"/>
          <w:sz w:val="24"/>
          <w:szCs w:val="24"/>
          <w:u w:val="single"/>
        </w:rPr>
        <w:t xml:space="preserve">      </w:t>
      </w:r>
      <w:r>
        <w:rPr>
          <w:rFonts w:hint="eastAsia" w:ascii="宋体" w:hAnsi="宋体"/>
          <w:snapToGrid w:val="0"/>
          <w:kern w:val="0"/>
          <w:sz w:val="24"/>
          <w:szCs w:val="24"/>
          <w:u w:val="single"/>
        </w:rPr>
        <w:t>个</w:t>
      </w:r>
      <w:r>
        <w:rPr>
          <w:rFonts w:hint="eastAsia" w:ascii="宋体" w:hAnsi="宋体"/>
          <w:snapToGrid w:val="0"/>
          <w:kern w:val="0"/>
          <w:sz w:val="24"/>
          <w:szCs w:val="24"/>
        </w:rPr>
        <w:t>月。（自验收合格次日起计算）</w:t>
      </w:r>
    </w:p>
    <w:p w14:paraId="512B2053">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kern w:val="0"/>
          <w:sz w:val="24"/>
          <w:szCs w:val="24"/>
        </w:rPr>
      </w:pPr>
      <w:r>
        <w:rPr>
          <w:rFonts w:hint="eastAsia" w:ascii="宋体" w:hAnsi="宋体"/>
          <w:snapToGrid w:val="0"/>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1E8AB43D">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bookmarkStart w:id="30" w:name="_Hlk92981855"/>
      <w:r>
        <w:rPr>
          <w:rFonts w:hint="eastAsia" w:ascii="宋体" w:hAnsi="宋体"/>
          <w:snapToGrid w:val="0"/>
          <w:kern w:val="0"/>
          <w:sz w:val="24"/>
          <w:szCs w:val="24"/>
        </w:rPr>
        <w:t>3、在质保期内，乙方应对货物出现的质量及安全问题负责处理解决并承担一切费用。</w:t>
      </w:r>
    </w:p>
    <w:bookmarkEnd w:id="30"/>
    <w:p w14:paraId="59ED3F98">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color w:val="000000"/>
          <w:kern w:val="0"/>
          <w:sz w:val="24"/>
          <w:szCs w:val="24"/>
        </w:rPr>
      </w:pPr>
      <w:r>
        <w:rPr>
          <w:rFonts w:hint="eastAsia" w:ascii="宋体" w:hAnsi="宋体"/>
          <w:snapToGrid w:val="0"/>
          <w:color w:val="000000"/>
          <w:kern w:val="0"/>
          <w:sz w:val="24"/>
          <w:szCs w:val="24"/>
        </w:rPr>
        <w:t>4、乙方提供的货物在质保期内因货物本身的质量问题发生故障，乙方应负责免费维修。</w:t>
      </w:r>
      <w:bookmarkStart w:id="31" w:name="_Hlk92982102"/>
      <w:r>
        <w:rPr>
          <w:rFonts w:hint="eastAsia" w:ascii="宋体" w:hAnsi="宋体"/>
          <w:snapToGrid w:val="0"/>
          <w:color w:val="000000"/>
          <w:kern w:val="0"/>
          <w:sz w:val="24"/>
          <w:szCs w:val="24"/>
        </w:rPr>
        <w:t>同一故障维修3次，仍不能达到技术要求，根据实际情况，经双方协商，可按以下办法处理：</w:t>
      </w:r>
    </w:p>
    <w:bookmarkEnd w:id="31"/>
    <w:p w14:paraId="01F4AC30">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color w:val="000000"/>
          <w:kern w:val="0"/>
          <w:sz w:val="24"/>
          <w:szCs w:val="24"/>
        </w:rPr>
      </w:pPr>
      <w:bookmarkStart w:id="32" w:name="_Hlk92982121"/>
      <w:r>
        <w:rPr>
          <w:rFonts w:hint="eastAsia" w:ascii="宋体" w:hAnsi="宋体"/>
          <w:snapToGrid w:val="0"/>
          <w:color w:val="000000"/>
          <w:kern w:val="0"/>
          <w:sz w:val="24"/>
          <w:szCs w:val="24"/>
        </w:rPr>
        <w:t>（1）设备更换：由乙方承担所发生的全部费用。</w:t>
      </w:r>
    </w:p>
    <w:p w14:paraId="660622EE">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color w:val="000000"/>
          <w:kern w:val="0"/>
          <w:sz w:val="24"/>
          <w:szCs w:val="24"/>
        </w:rPr>
      </w:pPr>
      <w:r>
        <w:rPr>
          <w:rFonts w:hint="eastAsia" w:ascii="宋体" w:hAnsi="宋体"/>
          <w:snapToGrid w:val="0"/>
          <w:color w:val="000000"/>
          <w:kern w:val="0"/>
          <w:sz w:val="24"/>
          <w:szCs w:val="24"/>
        </w:rPr>
        <w:t>（2）设备贬值处理：由甲乙双方合议定价，合议不成的由第三方鉴定。</w:t>
      </w:r>
    </w:p>
    <w:p w14:paraId="6247D5D2">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color w:val="000000"/>
          <w:kern w:val="0"/>
          <w:sz w:val="24"/>
          <w:szCs w:val="24"/>
        </w:rPr>
      </w:pPr>
      <w:r>
        <w:rPr>
          <w:rFonts w:hint="eastAsia" w:ascii="宋体" w:hAnsi="宋体"/>
          <w:snapToGrid w:val="0"/>
          <w:color w:val="000000"/>
          <w:kern w:val="0"/>
          <w:sz w:val="24"/>
          <w:szCs w:val="24"/>
        </w:rPr>
        <w:t>（3）设备退货处理：乙方应退还甲方支付的合同款，同时应承担该货物的直接费用（运输、保险、检验、货款利息及银行手续费等）。</w:t>
      </w:r>
    </w:p>
    <w:bookmarkEnd w:id="32"/>
    <w:p w14:paraId="5DC5D8E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kern w:val="0"/>
          <w:sz w:val="24"/>
          <w:szCs w:val="24"/>
        </w:rPr>
      </w:pPr>
      <w:bookmarkStart w:id="33" w:name="_Hlk92982139"/>
      <w:r>
        <w:rPr>
          <w:rFonts w:hint="eastAsia" w:ascii="宋体" w:hAnsi="宋体"/>
          <w:snapToGrid w:val="0"/>
          <w:kern w:val="0"/>
          <w:sz w:val="24"/>
          <w:szCs w:val="24"/>
        </w:rPr>
        <w:t>5、在质保期内，乙方接到甲方报修通知（电话传真等）后24小时内应上门维修。</w:t>
      </w:r>
    </w:p>
    <w:p w14:paraId="09161A4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6、联系人</w:t>
      </w:r>
      <w:r>
        <w:rPr>
          <w:rFonts w:hint="eastAsia" w:ascii="宋体" w:hAnsi="宋体"/>
          <w:snapToGrid w:val="0"/>
          <w:kern w:val="0"/>
          <w:sz w:val="24"/>
          <w:szCs w:val="24"/>
          <w:u w:val="single"/>
        </w:rPr>
        <w:t xml:space="preserve">： </w:t>
      </w:r>
      <w:r>
        <w:rPr>
          <w:rFonts w:ascii="宋体" w:hAnsi="宋体"/>
          <w:snapToGrid w:val="0"/>
          <w:kern w:val="0"/>
          <w:sz w:val="24"/>
          <w:szCs w:val="24"/>
          <w:u w:val="single"/>
        </w:rPr>
        <w:t xml:space="preserve">    </w:t>
      </w:r>
      <w:r>
        <w:rPr>
          <w:rFonts w:hint="eastAsia" w:ascii="宋体" w:hAnsi="宋体"/>
          <w:snapToGrid w:val="0"/>
          <w:kern w:val="0"/>
          <w:sz w:val="24"/>
          <w:szCs w:val="24"/>
          <w:u w:val="single"/>
        </w:rPr>
        <w:t xml:space="preserve"> ；</w:t>
      </w:r>
      <w:r>
        <w:rPr>
          <w:rFonts w:hint="eastAsia" w:ascii="宋体" w:hAnsi="宋体"/>
          <w:snapToGrid w:val="0"/>
          <w:kern w:val="0"/>
          <w:sz w:val="24"/>
          <w:szCs w:val="24"/>
        </w:rPr>
        <w:t xml:space="preserve"> 联系（报修）电话：</w:t>
      </w:r>
      <w:r>
        <w:rPr>
          <w:rFonts w:ascii="宋体" w:hAnsi="宋体"/>
          <w:snapToGrid w:val="0"/>
          <w:kern w:val="0"/>
          <w:sz w:val="24"/>
          <w:szCs w:val="24"/>
          <w:u w:val="single"/>
        </w:rPr>
        <w:t xml:space="preserve">           </w:t>
      </w:r>
      <w:r>
        <w:rPr>
          <w:rFonts w:hint="eastAsia" w:ascii="宋体" w:hAnsi="宋体"/>
          <w:snapToGrid w:val="0"/>
          <w:kern w:val="0"/>
          <w:sz w:val="24"/>
          <w:szCs w:val="24"/>
          <w:u w:val="single"/>
        </w:rPr>
        <w:t>。</w:t>
      </w:r>
    </w:p>
    <w:bookmarkEnd w:id="33"/>
    <w:p w14:paraId="1756046B">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b/>
          <w:snapToGrid w:val="0"/>
          <w:kern w:val="0"/>
          <w:sz w:val="24"/>
          <w:szCs w:val="24"/>
        </w:rPr>
      </w:pPr>
      <w:bookmarkStart w:id="34" w:name="_Hlk92983226"/>
      <w:r>
        <w:rPr>
          <w:rFonts w:hint="eastAsia" w:ascii="宋体" w:hAnsi="宋体"/>
          <w:b/>
          <w:snapToGrid w:val="0"/>
          <w:kern w:val="0"/>
          <w:sz w:val="24"/>
          <w:szCs w:val="24"/>
        </w:rPr>
        <w:t>六、安装调试和验收</w:t>
      </w:r>
    </w:p>
    <w:p w14:paraId="35D340AC">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jc w:val="left"/>
        <w:textAlignment w:val="auto"/>
        <w:rPr>
          <w:rFonts w:hint="eastAsia" w:ascii="宋体" w:hAnsi="宋体"/>
          <w:snapToGrid w:val="0"/>
          <w:kern w:val="0"/>
          <w:sz w:val="24"/>
          <w:szCs w:val="24"/>
        </w:rPr>
      </w:pPr>
      <w:r>
        <w:rPr>
          <w:rFonts w:hint="eastAsia" w:ascii="宋体" w:hAnsi="宋体"/>
          <w:snapToGrid w:val="0"/>
          <w:kern w:val="0"/>
          <w:sz w:val="24"/>
          <w:szCs w:val="24"/>
        </w:rPr>
        <w:t>1、甲方对乙方提交的货物依据招标文件上的技术规格要求和国家有关质量标准进行现场验收。货到后，甲方需及时验收。</w:t>
      </w:r>
    </w:p>
    <w:p w14:paraId="798D4C09">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ascii="宋体" w:hAnsi="宋体"/>
          <w:snapToGrid w:val="0"/>
          <w:kern w:val="0"/>
          <w:sz w:val="24"/>
          <w:szCs w:val="24"/>
        </w:rPr>
        <w:t>2</w:t>
      </w:r>
      <w:r>
        <w:rPr>
          <w:rFonts w:hint="eastAsia" w:ascii="宋体" w:hAnsi="宋体"/>
          <w:snapToGrid w:val="0"/>
          <w:kern w:val="0"/>
          <w:sz w:val="24"/>
          <w:szCs w:val="24"/>
        </w:rPr>
        <w:t>、 乙方交货前应对产品作出全面检查和对验收文件进行整理，并列出清单，作为甲方收货验收和使用的技术条件依据，检验的结果应随货物交甲方。</w:t>
      </w:r>
    </w:p>
    <w:p w14:paraId="721A0F10">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u w:val="single"/>
        </w:rPr>
      </w:pPr>
      <w:r>
        <w:rPr>
          <w:rFonts w:hint="eastAsia" w:ascii="宋体" w:hAnsi="宋体"/>
          <w:snapToGrid w:val="0"/>
          <w:kern w:val="0"/>
          <w:sz w:val="24"/>
          <w:szCs w:val="24"/>
        </w:rPr>
        <w:t>3、甲方对乙方提供的货物在使用前进行调试时，乙方需负责安装并培训甲方的使用操作人员，并协助甲方一起调试，直到符合技术要求，甲方才做最终验收。</w:t>
      </w:r>
    </w:p>
    <w:p w14:paraId="779D8048">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4、对技术复杂的货物，甲方可请国家认可的专业检测机构参与验收，并由其出具质量检测报告。</w:t>
      </w:r>
    </w:p>
    <w:p w14:paraId="1E7BC60A">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5、收时乙方必须在现场，验收完毕后作出验收报告，双方共同签字验收；验收费用由乙方负责。验收合格时间以验收合格报告单签署之日起计算。</w:t>
      </w:r>
    </w:p>
    <w:bookmarkEnd w:id="34"/>
    <w:p w14:paraId="523D311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b/>
          <w:snapToGrid w:val="0"/>
          <w:color w:val="000000"/>
          <w:kern w:val="0"/>
          <w:sz w:val="24"/>
          <w:szCs w:val="24"/>
        </w:rPr>
      </w:pPr>
      <w:r>
        <w:rPr>
          <w:rFonts w:hint="eastAsia" w:ascii="宋体" w:hAnsi="宋体"/>
          <w:b/>
          <w:snapToGrid w:val="0"/>
          <w:color w:val="000000"/>
          <w:kern w:val="0"/>
          <w:sz w:val="24"/>
          <w:szCs w:val="24"/>
        </w:rPr>
        <w:t>七、违约责任</w:t>
      </w:r>
    </w:p>
    <w:p w14:paraId="555F290A">
      <w:pPr>
        <w:keepNext w:val="0"/>
        <w:keepLines w:val="0"/>
        <w:pageBreakBefore w:val="0"/>
        <w:kinsoku/>
        <w:wordWrap/>
        <w:overflowPunct/>
        <w:topLinePunct w:val="0"/>
        <w:autoSpaceDE/>
        <w:autoSpaceDN w:val="0"/>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1、甲方无正当理由拒收货物的，甲方向乙方偿付拒收货款总值的百分之五违约金。</w:t>
      </w:r>
    </w:p>
    <w:p w14:paraId="05B71C71">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kern w:val="0"/>
          <w:sz w:val="24"/>
          <w:szCs w:val="24"/>
        </w:rPr>
      </w:pPr>
      <w:r>
        <w:rPr>
          <w:rFonts w:hint="eastAsia" w:ascii="宋体" w:hAnsi="宋体"/>
          <w:snapToGrid w:val="0"/>
          <w:kern w:val="0"/>
          <w:sz w:val="24"/>
          <w:szCs w:val="24"/>
        </w:rPr>
        <w:t>2、无故逾期验收和办理货款支付手续的,甲方应按逾期付款总额每日万分之五向乙方支付违约金。</w:t>
      </w:r>
    </w:p>
    <w:p w14:paraId="4AA67F7A">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57BDCB2">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4</w:t>
      </w:r>
      <w:bookmarkStart w:id="35" w:name="_Hlk135742828"/>
      <w:r>
        <w:rPr>
          <w:rFonts w:hint="eastAsia" w:ascii="宋体" w:hAnsi="宋体"/>
          <w:snapToGrid w:val="0"/>
          <w:kern w:val="0"/>
          <w:sz w:val="24"/>
          <w:szCs w:val="24"/>
        </w:rPr>
        <w:t>、</w:t>
      </w:r>
      <w:bookmarkEnd w:id="35"/>
      <w:r>
        <w:rPr>
          <w:rFonts w:hint="eastAsia" w:ascii="宋体" w:hAnsi="宋体"/>
          <w:snapToGrid w:val="0"/>
          <w:kern w:val="0"/>
          <w:sz w:val="24"/>
          <w:szCs w:val="24"/>
        </w:rPr>
        <w:t>乙方所交的货物品种、型号、规格、技术参数、质量不符合合同规定及招标文件规定标准的，甲方有权拒收该货物，乙方愿意更换货物但逾期交货的，按乙方逾期交货处理。</w:t>
      </w:r>
    </w:p>
    <w:p w14:paraId="4A81E556">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b/>
          <w:snapToGrid w:val="0"/>
          <w:kern w:val="0"/>
          <w:sz w:val="24"/>
          <w:szCs w:val="24"/>
        </w:rPr>
      </w:pPr>
      <w:r>
        <w:rPr>
          <w:rFonts w:hint="eastAsia" w:ascii="宋体" w:hAnsi="宋体"/>
          <w:b/>
          <w:snapToGrid w:val="0"/>
          <w:kern w:val="0"/>
          <w:sz w:val="24"/>
          <w:szCs w:val="24"/>
        </w:rPr>
        <w:t>八、保密条款</w:t>
      </w:r>
    </w:p>
    <w:p w14:paraId="7C8DE92B">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cs="宋体"/>
          <w:sz w:val="24"/>
          <w:szCs w:val="24"/>
        </w:rPr>
      </w:pPr>
      <w:r>
        <w:rPr>
          <w:rFonts w:ascii="宋体" w:hAnsi="宋体" w:cs="宋体"/>
          <w:sz w:val="24"/>
          <w:szCs w:val="24"/>
        </w:rPr>
        <w:t>1、乙方对甲方所提供的所有资料以及在本合同签订、履约过程中所接触到甲方的商业秘密、技术资料、病人信息等资料和信息(统称保密资料)，负有保密义务。未经甲方书面许可，乙方不得向任何第三方披露，不得将保密资料的部分或全部用于本合同约定事项以外的其他用途。</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2、当出现下列情况时，保密义务终止：</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(1)保密资料已经进入公有领域。</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(2)甲乙双方书面同意披露或使用保密资料。</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(3)法律要求披露的，但任何一方应在合理的时间提前通知另一方，使其得以采取其认为必要的保护措施。</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3、如任何一方违反本合同关于保密的约定，另一方应赔偿因此而给对方造成的一切损失。</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4、无论本合同因何种原因被解除或终止，双方都应当遵守本条规定的保密义务。</w:t>
      </w:r>
    </w:p>
    <w:p w14:paraId="474ED134">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b/>
          <w:snapToGrid w:val="0"/>
          <w:kern w:val="0"/>
          <w:sz w:val="24"/>
          <w:szCs w:val="24"/>
        </w:rPr>
      </w:pPr>
      <w:r>
        <w:rPr>
          <w:rFonts w:hint="eastAsia" w:ascii="宋体" w:hAnsi="宋体"/>
          <w:b/>
          <w:snapToGrid w:val="0"/>
          <w:kern w:val="0"/>
          <w:sz w:val="24"/>
          <w:szCs w:val="24"/>
        </w:rPr>
        <w:t>九、不可抗力事件处理</w:t>
      </w:r>
    </w:p>
    <w:p w14:paraId="0D327BDE">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1、在合同有效期内，任何一方因不可抗力事件导致不能履行合同，则合同履行期可延长，其延长期与不可抗力影响期相同。</w:t>
      </w:r>
    </w:p>
    <w:p w14:paraId="20AB3E7D">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2、不可抗力事件发生后，应立即通知对方，并寄送有关权威机构出具的证明。</w:t>
      </w:r>
    </w:p>
    <w:p w14:paraId="3923D34D">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3、不可抗力事件延续120天以上，双方应通过友好协商，确定是否继续履行合同。</w:t>
      </w:r>
    </w:p>
    <w:p w14:paraId="70CB8DA2">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b/>
          <w:snapToGrid w:val="0"/>
          <w:kern w:val="0"/>
          <w:sz w:val="24"/>
          <w:szCs w:val="24"/>
        </w:rPr>
      </w:pPr>
      <w:r>
        <w:rPr>
          <w:rFonts w:hint="eastAsia" w:ascii="宋体" w:hAnsi="宋体"/>
          <w:b/>
          <w:snapToGrid w:val="0"/>
          <w:kern w:val="0"/>
          <w:sz w:val="24"/>
          <w:szCs w:val="24"/>
        </w:rPr>
        <w:t>十、争议解决</w:t>
      </w:r>
    </w:p>
    <w:p w14:paraId="0A83431B">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1、双方在执行合同中所发生的一切争议，应通过协商解决。如协商不成，可向甲方所在地法院起诉。</w:t>
      </w:r>
    </w:p>
    <w:p w14:paraId="27770E91">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3" w:firstLineChars="213"/>
        <w:textAlignment w:val="auto"/>
        <w:rPr>
          <w:rFonts w:hint="eastAsia" w:ascii="宋体" w:hAnsi="宋体"/>
          <w:b/>
          <w:bCs/>
          <w:snapToGrid w:val="0"/>
          <w:kern w:val="0"/>
          <w:sz w:val="24"/>
          <w:szCs w:val="24"/>
        </w:rPr>
      </w:pPr>
      <w:r>
        <w:rPr>
          <w:rFonts w:hint="eastAsia" w:ascii="宋体" w:hAnsi="宋体"/>
          <w:b/>
          <w:bCs/>
          <w:snapToGrid w:val="0"/>
          <w:kern w:val="0"/>
          <w:sz w:val="24"/>
          <w:szCs w:val="24"/>
        </w:rPr>
        <w:t>十一、廉政条款</w:t>
      </w:r>
    </w:p>
    <w:p w14:paraId="3ECB0394">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rPr>
      </w:pPr>
      <w:r>
        <w:rPr>
          <w:rFonts w:hint="eastAsia" w:ascii="宋体" w:hAnsi="宋体"/>
          <w:snapToGrid w:val="0"/>
          <w:kern w:val="0"/>
          <w:sz w:val="24"/>
          <w:szCs w:val="24"/>
        </w:rPr>
        <w:t xml:space="preserve">1、招标采购项目坚持公开透明、公平竞争、公正原则和诚实信用原则，甲乙双方应严格遵守《医疗机构工作人员廉洁从业九项准则》及相关法律法规。 </w:t>
      </w:r>
    </w:p>
    <w:p w14:paraId="16892DDD">
      <w:pPr>
        <w:keepNext w:val="0"/>
        <w:keepLines w:val="0"/>
        <w:pageBreakBefore w:val="0"/>
        <w:widowControl/>
        <w:kinsoku/>
        <w:wordWrap/>
        <w:overflowPunct/>
        <w:topLinePunct w:val="0"/>
        <w:autoSpaceDE/>
        <w:bidi w:val="0"/>
        <w:adjustRightInd w:val="0"/>
        <w:snapToGrid w:val="0"/>
        <w:spacing w:before="157" w:beforeLines="50" w:after="157" w:afterLines="50" w:line="420" w:lineRule="exact"/>
        <w:ind w:left="0" w:leftChars="0" w:firstLine="480" w:firstLineChars="200"/>
        <w:jc w:val="left"/>
        <w:textAlignment w:val="auto"/>
        <w:rPr>
          <w:sz w:val="28"/>
          <w:szCs w:val="28"/>
        </w:rPr>
      </w:pPr>
      <w:r>
        <w:rPr>
          <w:rFonts w:hint="eastAsia" w:asciiTheme="minorEastAsia" w:hAnsiTheme="minorEastAsia" w:eastAsiaTheme="minorEastAsia"/>
          <w:sz w:val="24"/>
          <w:szCs w:val="24"/>
        </w:rPr>
        <w:t>2、</w:t>
      </w:r>
      <w:r>
        <w:rPr>
          <w:rFonts w:hint="eastAsia"/>
          <w:sz w:val="24"/>
          <w:szCs w:val="24"/>
        </w:rPr>
        <w:t>严</w:t>
      </w:r>
      <w:r>
        <w:rPr>
          <w:rFonts w:hint="eastAsia" w:ascii="宋体" w:hAnsi="宋体"/>
          <w:snapToGrid w:val="0"/>
          <w:kern w:val="0"/>
          <w:sz w:val="24"/>
          <w:szCs w:val="24"/>
        </w:rPr>
        <w:t>禁乙方在投标中发生弄虚作假、围标串标、转包、违法分包、资质借用挂靠、以行贿方式谋取中标等违法违规行为。</w:t>
      </w:r>
    </w:p>
    <w:p w14:paraId="7C48F80C">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3、甲方工作人员在履职时，如与乙方存在利害关系的，应当主动回避，及时说明情况，不得以任何方式施加影响。</w:t>
      </w:r>
    </w:p>
    <w:p w14:paraId="0F83828E">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4、严禁甲方接受乙方以任何名义、形式给予的回扣，不得将接受捐赠资助与采购挂钩。乙</w:t>
      </w:r>
      <w:r>
        <w:rPr>
          <w:rFonts w:hint="eastAsia"/>
          <w:color w:val="000000"/>
          <w:sz w:val="24"/>
        </w:rPr>
        <w:t>方不得以任何方式的利益输送来影响医院工作人员采购或使用产品的选择权。</w:t>
      </w:r>
    </w:p>
    <w:p w14:paraId="4092ADA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甲方工作人员不得参加乙方安排、组织或者支付费用的宴请或者旅游、健身、娱乐等活动安排，不得以任何形式向乙方索要现金、有价证券、支付凭证和贵重礼品等。被动接受乙方给予的钱物，应予退还，无法退还的，有责任如实向纪检监察等有关部门反映情况。</w:t>
      </w:r>
    </w:p>
    <w:p w14:paraId="3CA380B7">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6、乙方须规范在医疗机构的行为，自觉遵守廉政条款，</w:t>
      </w:r>
      <w:r>
        <w:rPr>
          <w:rFonts w:hint="eastAsia" w:ascii="Calibri" w:hAnsi="Calibri"/>
          <w:color w:val="000000"/>
          <w:sz w:val="24"/>
          <w:szCs w:val="24"/>
        </w:rPr>
        <w:t>绝不利用非法手段谋取不正当利益，如有发现业务人员违规行为，甲方将予以严肃处理</w:t>
      </w:r>
      <w:r>
        <w:rPr>
          <w:rFonts w:hint="eastAsia" w:asciiTheme="minorEastAsia" w:hAnsiTheme="minorEastAsia" w:eastAsiaTheme="minorEastAsia"/>
          <w:sz w:val="24"/>
          <w:szCs w:val="24"/>
        </w:rPr>
        <w:t>。</w:t>
      </w:r>
    </w:p>
    <w:p w14:paraId="2ED9BC5B">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2" w:firstLineChars="200"/>
        <w:textAlignment w:val="auto"/>
        <w:rPr>
          <w:rFonts w:hint="eastAsia" w:ascii="宋体" w:hAnsi="宋体"/>
          <w:b/>
          <w:snapToGrid w:val="0"/>
          <w:kern w:val="0"/>
          <w:sz w:val="24"/>
          <w:szCs w:val="24"/>
        </w:rPr>
      </w:pPr>
      <w:r>
        <w:rPr>
          <w:rFonts w:hint="eastAsia" w:ascii="宋体" w:hAnsi="宋体"/>
          <w:b/>
          <w:snapToGrid w:val="0"/>
          <w:kern w:val="0"/>
          <w:sz w:val="24"/>
          <w:szCs w:val="24"/>
        </w:rPr>
        <w:t>十二、合同生效及其它</w:t>
      </w:r>
    </w:p>
    <w:p w14:paraId="4DEF31F6">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kern w:val="0"/>
          <w:sz w:val="24"/>
          <w:szCs w:val="24"/>
        </w:rPr>
      </w:pPr>
      <w:bookmarkStart w:id="36" w:name="_Hlk92985664"/>
      <w:r>
        <w:rPr>
          <w:rFonts w:hint="eastAsia" w:ascii="宋体" w:hAnsi="宋体"/>
          <w:snapToGrid w:val="0"/>
          <w:kern w:val="0"/>
          <w:sz w:val="24"/>
          <w:szCs w:val="24"/>
        </w:rPr>
        <w:t>1、本项目所涉及的招标文件、投标文件、中标通知书及澄清说明等文件均为合同组成文件，司法解释按逆时执行。</w:t>
      </w:r>
    </w:p>
    <w:bookmarkEnd w:id="36"/>
    <w:p w14:paraId="114D3D8C">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kern w:val="0"/>
          <w:sz w:val="24"/>
          <w:szCs w:val="24"/>
        </w:rPr>
      </w:pPr>
      <w:r>
        <w:rPr>
          <w:rFonts w:hint="eastAsia" w:ascii="宋体" w:hAnsi="宋体"/>
          <w:snapToGrid w:val="0"/>
          <w:kern w:val="0"/>
          <w:sz w:val="24"/>
          <w:szCs w:val="24"/>
        </w:rPr>
        <w:t>2、合同所有附件均为合同的有效组成部分，与合同具有同等法律效力。</w:t>
      </w:r>
    </w:p>
    <w:p w14:paraId="6D1E6A9F">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cs="宋体"/>
          <w:sz w:val="24"/>
          <w:szCs w:val="24"/>
        </w:rPr>
      </w:pPr>
      <w:bookmarkStart w:id="37" w:name="_Hlk92985692"/>
      <w:r>
        <w:rPr>
          <w:rFonts w:hint="eastAsia" w:ascii="宋体" w:hAnsi="宋体" w:cs="宋体"/>
          <w:sz w:val="24"/>
          <w:szCs w:val="24"/>
        </w:rPr>
        <w:t>3、本合同范围的货物不得分包或者转包，应由乙方直接供应，不得转让他人供应。</w:t>
      </w:r>
    </w:p>
    <w:bookmarkEnd w:id="37"/>
    <w:p w14:paraId="5C3271AE">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bCs/>
          <w:snapToGrid w:val="0"/>
          <w:kern w:val="0"/>
          <w:sz w:val="24"/>
          <w:szCs w:val="24"/>
        </w:rPr>
      </w:pPr>
      <w:r>
        <w:rPr>
          <w:rFonts w:hint="eastAsia" w:ascii="宋体" w:hAnsi="宋体"/>
          <w:snapToGrid w:val="0"/>
          <w:kern w:val="0"/>
          <w:sz w:val="24"/>
          <w:szCs w:val="24"/>
        </w:rPr>
        <w:t>4、乙方应保证所提供的货物或其任何一部分均不会侵犯任何第三方的知识产权</w:t>
      </w:r>
      <w:r>
        <w:rPr>
          <w:rFonts w:hint="eastAsia" w:ascii="宋体" w:hAnsi="宋体"/>
          <w:bCs/>
          <w:snapToGrid w:val="0"/>
          <w:kern w:val="0"/>
          <w:sz w:val="24"/>
          <w:szCs w:val="24"/>
        </w:rPr>
        <w:t>。</w:t>
      </w:r>
    </w:p>
    <w:p w14:paraId="3F34FCA1">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511" w:firstLineChars="213"/>
        <w:textAlignment w:val="auto"/>
        <w:rPr>
          <w:rFonts w:hint="eastAsia" w:ascii="宋体" w:hAnsi="宋体"/>
          <w:snapToGrid w:val="0"/>
          <w:kern w:val="0"/>
          <w:sz w:val="24"/>
          <w:szCs w:val="24"/>
          <w:u w:val="single"/>
        </w:rPr>
      </w:pPr>
      <w:r>
        <w:rPr>
          <w:rFonts w:hint="eastAsia" w:ascii="宋体" w:hAnsi="宋体"/>
          <w:snapToGrid w:val="0"/>
          <w:kern w:val="0"/>
          <w:sz w:val="24"/>
          <w:szCs w:val="24"/>
        </w:rPr>
        <w:t>5、乙方保证所交付的货物的所有权完全属于乙方且无任何抵押、查封等产权瑕疵。</w:t>
      </w:r>
    </w:p>
    <w:p w14:paraId="04FBEF1B">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kern w:val="0"/>
          <w:sz w:val="24"/>
          <w:szCs w:val="24"/>
        </w:rPr>
      </w:pPr>
      <w:bookmarkStart w:id="38" w:name="_Hlk92985840"/>
      <w:r>
        <w:rPr>
          <w:rFonts w:hint="eastAsia" w:ascii="宋体" w:hAnsi="宋体"/>
          <w:snapToGrid w:val="0"/>
          <w:kern w:val="0"/>
          <w:sz w:val="24"/>
          <w:szCs w:val="24"/>
        </w:rPr>
        <w:t>6、本合同一式肆份，甲方持叁份，乙方持壹份，具有同等法律效力。</w:t>
      </w:r>
    </w:p>
    <w:bookmarkEnd w:id="38"/>
    <w:p w14:paraId="4BAF58C9">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kern w:val="0"/>
          <w:sz w:val="24"/>
          <w:szCs w:val="24"/>
        </w:rPr>
      </w:pPr>
      <w:r>
        <w:rPr>
          <w:rFonts w:hint="eastAsia" w:ascii="宋体" w:hAnsi="宋体"/>
          <w:snapToGrid w:val="0"/>
          <w:kern w:val="0"/>
          <w:sz w:val="24"/>
          <w:szCs w:val="24"/>
        </w:rPr>
        <w:t>7、合同经甲乙双方签字盖章后生效。</w:t>
      </w:r>
    </w:p>
    <w:p w14:paraId="7BDEAD18">
      <w:pPr>
        <w:keepNext w:val="0"/>
        <w:keepLines w:val="0"/>
        <w:pageBreakBefore w:val="0"/>
        <w:kinsoku/>
        <w:wordWrap/>
        <w:overflowPunct/>
        <w:topLinePunct w:val="0"/>
        <w:autoSpaceDE/>
        <w:bidi w:val="0"/>
        <w:adjustRightInd w:val="0"/>
        <w:snapToGrid w:val="0"/>
        <w:spacing w:before="157" w:beforeLines="50" w:after="157" w:afterLines="50" w:line="420" w:lineRule="exact"/>
        <w:ind w:left="0" w:leftChars="0" w:firstLine="480" w:firstLineChars="200"/>
        <w:textAlignment w:val="auto"/>
        <w:rPr>
          <w:rFonts w:hint="eastAsia" w:ascii="宋体" w:hAnsi="宋体"/>
          <w:snapToGrid w:val="0"/>
          <w:kern w:val="0"/>
          <w:sz w:val="24"/>
          <w:szCs w:val="24"/>
        </w:rPr>
      </w:pPr>
      <w:r>
        <w:rPr>
          <w:rFonts w:hint="eastAsia" w:ascii="宋体" w:hAnsi="宋体"/>
          <w:snapToGrid w:val="0"/>
          <w:kern w:val="0"/>
          <w:sz w:val="24"/>
          <w:szCs w:val="24"/>
        </w:rPr>
        <w:t>8、本合同未尽事宜，双方友好协商解决，并遵照《中华人民共和国民法典》有关条文执行。</w:t>
      </w:r>
    </w:p>
    <w:p w14:paraId="2B222ACC">
      <w:pPr>
        <w:adjustRightInd w:val="0"/>
        <w:snapToGrid w:val="0"/>
        <w:spacing w:line="360" w:lineRule="auto"/>
        <w:ind w:firstLine="480" w:firstLineChars="200"/>
        <w:rPr>
          <w:rFonts w:hint="eastAsia" w:ascii="宋体" w:hAnsi="宋体"/>
          <w:snapToGrid w:val="0"/>
          <w:kern w:val="0"/>
          <w:sz w:val="24"/>
          <w:szCs w:val="24"/>
        </w:rPr>
      </w:pPr>
    </w:p>
    <w:p w14:paraId="6ADC3E30">
      <w:pPr>
        <w:adjustRightInd w:val="0"/>
        <w:snapToGrid w:val="0"/>
        <w:spacing w:line="360" w:lineRule="auto"/>
        <w:ind w:firstLine="480" w:firstLineChars="200"/>
        <w:rPr>
          <w:rFonts w:hint="eastAsia" w:ascii="宋体" w:hAnsi="宋体"/>
          <w:snapToGrid w:val="0"/>
          <w:kern w:val="0"/>
          <w:sz w:val="24"/>
          <w:szCs w:val="24"/>
        </w:rPr>
      </w:pPr>
    </w:p>
    <w:p w14:paraId="2E70030F">
      <w:pPr>
        <w:adjustRightInd w:val="0"/>
        <w:snapToGrid w:val="0"/>
        <w:spacing w:line="360" w:lineRule="auto"/>
        <w:ind w:firstLine="480" w:firstLineChars="200"/>
        <w:rPr>
          <w:rFonts w:hint="eastAsia" w:ascii="宋体" w:hAnsi="宋体"/>
          <w:snapToGrid w:val="0"/>
          <w:kern w:val="0"/>
          <w:sz w:val="24"/>
          <w:szCs w:val="24"/>
        </w:rPr>
      </w:pPr>
    </w:p>
    <w:p w14:paraId="21E19CFA">
      <w:pPr>
        <w:adjustRightInd w:val="0"/>
        <w:snapToGrid w:val="0"/>
        <w:spacing w:line="360" w:lineRule="auto"/>
        <w:rPr>
          <w:rFonts w:hint="eastAsia" w:ascii="宋体" w:hAnsi="宋体"/>
          <w:snapToGrid w:val="0"/>
          <w:kern w:val="0"/>
          <w:sz w:val="24"/>
          <w:szCs w:val="24"/>
        </w:rPr>
      </w:pPr>
    </w:p>
    <w:tbl>
      <w:tblPr>
        <w:tblStyle w:val="59"/>
        <w:tblW w:w="8522" w:type="dxa"/>
        <w:tblInd w:w="0" w:type="dxa"/>
        <w:tblLayout w:type="fixed"/>
        <w:tblCellMar>
          <w:top w:w="0" w:type="dxa"/>
          <w:left w:w="108" w:type="dxa"/>
          <w:bottom w:w="0" w:type="dxa"/>
          <w:right w:w="108" w:type="dxa"/>
        </w:tblCellMar>
      </w:tblPr>
      <w:tblGrid>
        <w:gridCol w:w="4361"/>
        <w:gridCol w:w="4161"/>
      </w:tblGrid>
      <w:tr w14:paraId="69840F50">
        <w:tblPrEx>
          <w:tblCellMar>
            <w:top w:w="0" w:type="dxa"/>
            <w:left w:w="108" w:type="dxa"/>
            <w:bottom w:w="0" w:type="dxa"/>
            <w:right w:w="108" w:type="dxa"/>
          </w:tblCellMar>
        </w:tblPrEx>
        <w:tc>
          <w:tcPr>
            <w:tcW w:w="4361" w:type="dxa"/>
          </w:tcPr>
          <w:p w14:paraId="78F43BE1">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 xml:space="preserve">甲方（盖章）： </w:t>
            </w:r>
          </w:p>
        </w:tc>
        <w:tc>
          <w:tcPr>
            <w:tcW w:w="4161" w:type="dxa"/>
          </w:tcPr>
          <w:p w14:paraId="6C87CF67">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乙方（盖章）：</w:t>
            </w:r>
            <w:r>
              <w:rPr>
                <w:rFonts w:ascii="宋体" w:hAnsi="宋体" w:cs="宋体"/>
                <w:sz w:val="24"/>
                <w:szCs w:val="24"/>
              </w:rPr>
              <w:t xml:space="preserve"> </w:t>
            </w:r>
          </w:p>
        </w:tc>
      </w:tr>
      <w:tr w14:paraId="5FF4E249">
        <w:tblPrEx>
          <w:tblCellMar>
            <w:top w:w="0" w:type="dxa"/>
            <w:left w:w="108" w:type="dxa"/>
            <w:bottom w:w="0" w:type="dxa"/>
            <w:right w:w="108" w:type="dxa"/>
          </w:tblCellMar>
        </w:tblPrEx>
        <w:tc>
          <w:tcPr>
            <w:tcW w:w="4361" w:type="dxa"/>
          </w:tcPr>
          <w:p w14:paraId="7D57E325">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 xml:space="preserve">地址： </w:t>
            </w:r>
          </w:p>
        </w:tc>
        <w:tc>
          <w:tcPr>
            <w:tcW w:w="4161" w:type="dxa"/>
          </w:tcPr>
          <w:p w14:paraId="21E26E91">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地址：</w:t>
            </w:r>
            <w:r>
              <w:rPr>
                <w:rFonts w:ascii="宋体" w:hAnsi="宋体" w:cs="宋体"/>
                <w:sz w:val="24"/>
                <w:szCs w:val="24"/>
              </w:rPr>
              <w:t xml:space="preserve"> </w:t>
            </w:r>
          </w:p>
        </w:tc>
      </w:tr>
      <w:tr w14:paraId="00C598E7">
        <w:tblPrEx>
          <w:tblCellMar>
            <w:top w:w="0" w:type="dxa"/>
            <w:left w:w="108" w:type="dxa"/>
            <w:bottom w:w="0" w:type="dxa"/>
            <w:right w:w="108" w:type="dxa"/>
          </w:tblCellMar>
        </w:tblPrEx>
        <w:tc>
          <w:tcPr>
            <w:tcW w:w="4361" w:type="dxa"/>
          </w:tcPr>
          <w:p w14:paraId="051B0C53">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法定（授权）代表人：</w:t>
            </w:r>
          </w:p>
        </w:tc>
        <w:tc>
          <w:tcPr>
            <w:tcW w:w="4161" w:type="dxa"/>
          </w:tcPr>
          <w:p w14:paraId="58EF3CC3">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法定（授权）代表人：</w:t>
            </w:r>
          </w:p>
        </w:tc>
      </w:tr>
      <w:tr w14:paraId="55131B16">
        <w:tblPrEx>
          <w:tblCellMar>
            <w:top w:w="0" w:type="dxa"/>
            <w:left w:w="108" w:type="dxa"/>
            <w:bottom w:w="0" w:type="dxa"/>
            <w:right w:w="108" w:type="dxa"/>
          </w:tblCellMar>
        </w:tblPrEx>
        <w:tc>
          <w:tcPr>
            <w:tcW w:w="4361" w:type="dxa"/>
          </w:tcPr>
          <w:p w14:paraId="7C8B009A">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 xml:space="preserve">开户行： </w:t>
            </w:r>
          </w:p>
        </w:tc>
        <w:tc>
          <w:tcPr>
            <w:tcW w:w="4161" w:type="dxa"/>
          </w:tcPr>
          <w:p w14:paraId="40974DBC">
            <w:pPr>
              <w:adjustRightInd w:val="0"/>
              <w:snapToGrid w:val="0"/>
              <w:spacing w:before="120" w:after="120" w:line="300" w:lineRule="exact"/>
              <w:ind w:left="6000" w:hanging="6000" w:hangingChars="2500"/>
              <w:rPr>
                <w:rFonts w:hint="eastAsia" w:ascii="宋体" w:hAnsi="宋体" w:cs="宋体"/>
                <w:sz w:val="24"/>
                <w:szCs w:val="24"/>
              </w:rPr>
            </w:pPr>
            <w:r>
              <w:rPr>
                <w:rFonts w:hint="eastAsia" w:ascii="宋体" w:hAnsi="宋体" w:cs="宋体"/>
                <w:sz w:val="24"/>
                <w:szCs w:val="24"/>
              </w:rPr>
              <w:t>开户行：</w:t>
            </w:r>
            <w:r>
              <w:rPr>
                <w:rFonts w:ascii="宋体" w:hAnsi="宋体" w:cs="宋体"/>
                <w:sz w:val="24"/>
                <w:szCs w:val="24"/>
              </w:rPr>
              <w:t xml:space="preserve"> </w:t>
            </w:r>
          </w:p>
        </w:tc>
      </w:tr>
      <w:tr w14:paraId="0EA4AFFA">
        <w:tblPrEx>
          <w:tblCellMar>
            <w:top w:w="0" w:type="dxa"/>
            <w:left w:w="108" w:type="dxa"/>
            <w:bottom w:w="0" w:type="dxa"/>
            <w:right w:w="108" w:type="dxa"/>
          </w:tblCellMar>
        </w:tblPrEx>
        <w:tc>
          <w:tcPr>
            <w:tcW w:w="4361" w:type="dxa"/>
          </w:tcPr>
          <w:p w14:paraId="512256C7">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开户账号：</w:t>
            </w:r>
          </w:p>
        </w:tc>
        <w:tc>
          <w:tcPr>
            <w:tcW w:w="4161" w:type="dxa"/>
          </w:tcPr>
          <w:p w14:paraId="4981978F">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开户帐号：</w:t>
            </w:r>
          </w:p>
        </w:tc>
      </w:tr>
      <w:tr w14:paraId="5B55FBFB">
        <w:tblPrEx>
          <w:tblCellMar>
            <w:top w:w="0" w:type="dxa"/>
            <w:left w:w="108" w:type="dxa"/>
            <w:bottom w:w="0" w:type="dxa"/>
            <w:right w:w="108" w:type="dxa"/>
          </w:tblCellMar>
        </w:tblPrEx>
        <w:tc>
          <w:tcPr>
            <w:tcW w:w="4361" w:type="dxa"/>
          </w:tcPr>
          <w:p w14:paraId="1F3B403E">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 xml:space="preserve">签字日期： </w:t>
            </w:r>
            <w:r>
              <w:rPr>
                <w:rFonts w:ascii="宋体" w:hAnsi="宋体" w:cs="宋体"/>
                <w:sz w:val="24"/>
                <w:szCs w:val="24"/>
              </w:rPr>
              <w:t xml:space="preserve">   </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 xml:space="preserve"> 月  </w:t>
            </w:r>
            <w:r>
              <w:rPr>
                <w:rFonts w:ascii="宋体" w:hAnsi="宋体" w:cs="宋体"/>
                <w:sz w:val="24"/>
                <w:szCs w:val="24"/>
              </w:rPr>
              <w:t xml:space="preserve">  </w:t>
            </w:r>
            <w:r>
              <w:rPr>
                <w:rFonts w:hint="eastAsia" w:ascii="宋体" w:hAnsi="宋体" w:cs="宋体"/>
                <w:sz w:val="24"/>
                <w:szCs w:val="24"/>
              </w:rPr>
              <w:t>日</w:t>
            </w:r>
          </w:p>
        </w:tc>
        <w:tc>
          <w:tcPr>
            <w:tcW w:w="4161" w:type="dxa"/>
          </w:tcPr>
          <w:p w14:paraId="57A72484">
            <w:pPr>
              <w:adjustRightInd w:val="0"/>
              <w:snapToGrid w:val="0"/>
              <w:spacing w:before="120" w:after="120" w:line="300" w:lineRule="exact"/>
              <w:rPr>
                <w:rFonts w:hint="eastAsia" w:ascii="宋体" w:hAnsi="宋体" w:cs="宋体"/>
                <w:sz w:val="24"/>
                <w:szCs w:val="24"/>
              </w:rPr>
            </w:pPr>
            <w:r>
              <w:rPr>
                <w:rFonts w:hint="eastAsia" w:ascii="宋体" w:hAnsi="宋体" w:cs="宋体"/>
                <w:sz w:val="24"/>
                <w:szCs w:val="24"/>
              </w:rPr>
              <w:t xml:space="preserve">签字日期： </w:t>
            </w:r>
            <w:r>
              <w:rPr>
                <w:rFonts w:ascii="宋体" w:hAnsi="宋体" w:cs="宋体"/>
                <w:sz w:val="24"/>
                <w:szCs w:val="24"/>
              </w:rPr>
              <w:t xml:space="preserve">    </w:t>
            </w:r>
            <w:r>
              <w:rPr>
                <w:rFonts w:hint="eastAsia" w:ascii="宋体" w:hAnsi="宋体" w:cs="宋体"/>
                <w:sz w:val="24"/>
                <w:szCs w:val="24"/>
              </w:rPr>
              <w:t xml:space="preserve"> 年  </w:t>
            </w:r>
            <w:r>
              <w:rPr>
                <w:rFonts w:ascii="宋体" w:hAnsi="宋体" w:cs="宋体"/>
                <w:sz w:val="24"/>
                <w:szCs w:val="24"/>
              </w:rPr>
              <w:t xml:space="preserve">  </w:t>
            </w:r>
            <w:r>
              <w:rPr>
                <w:rFonts w:hint="eastAsia" w:ascii="宋体" w:hAnsi="宋体" w:cs="宋体"/>
                <w:sz w:val="24"/>
                <w:szCs w:val="24"/>
              </w:rPr>
              <w:t xml:space="preserve">月  </w:t>
            </w:r>
            <w:r>
              <w:rPr>
                <w:rFonts w:ascii="宋体" w:hAnsi="宋体" w:cs="宋体"/>
                <w:sz w:val="24"/>
                <w:szCs w:val="24"/>
              </w:rPr>
              <w:t xml:space="preserve">  </w:t>
            </w:r>
            <w:r>
              <w:rPr>
                <w:rFonts w:hint="eastAsia" w:ascii="宋体" w:hAnsi="宋体" w:cs="宋体"/>
                <w:sz w:val="24"/>
                <w:szCs w:val="24"/>
              </w:rPr>
              <w:t>日</w:t>
            </w:r>
          </w:p>
        </w:tc>
      </w:tr>
    </w:tbl>
    <w:p w14:paraId="5961A110">
      <w:pPr>
        <w:snapToGrid w:val="0"/>
        <w:spacing w:after="156" w:afterLines="50" w:line="300" w:lineRule="auto"/>
        <w:jc w:val="center"/>
        <w:rPr>
          <w:rFonts w:hint="eastAsia" w:ascii="宋体" w:hAnsi="宋体"/>
          <w:b/>
          <w:bCs/>
          <w:sz w:val="32"/>
          <w:szCs w:val="32"/>
        </w:rPr>
      </w:pPr>
      <w:r>
        <w:rPr>
          <w:rFonts w:hint="eastAsia" w:ascii="Calibri" w:hAnsi="Calibri" w:eastAsia="华文中宋"/>
          <w:b/>
          <w:bCs/>
          <w:sz w:val="32"/>
          <w:szCs w:val="32"/>
        </w:rPr>
        <w:br w:type="page"/>
      </w:r>
      <w:r>
        <w:rPr>
          <w:rFonts w:hint="eastAsia" w:ascii="宋体" w:hAnsi="宋体"/>
          <w:b/>
          <w:bCs/>
          <w:sz w:val="32"/>
          <w:szCs w:val="32"/>
        </w:rPr>
        <w:t>分项价格</w:t>
      </w:r>
    </w:p>
    <w:tbl>
      <w:tblPr>
        <w:tblStyle w:val="59"/>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80"/>
        <w:gridCol w:w="1275"/>
        <w:gridCol w:w="993"/>
        <w:gridCol w:w="850"/>
        <w:gridCol w:w="851"/>
        <w:gridCol w:w="708"/>
        <w:gridCol w:w="1134"/>
        <w:gridCol w:w="1203"/>
      </w:tblGrid>
      <w:tr w14:paraId="50F3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22" w:type="dxa"/>
            <w:gridSpan w:val="2"/>
            <w:vAlign w:val="center"/>
          </w:tcPr>
          <w:p w14:paraId="34B98AB7">
            <w:pPr>
              <w:snapToGrid w:val="0"/>
              <w:spacing w:line="300" w:lineRule="exact"/>
              <w:jc w:val="center"/>
              <w:rPr>
                <w:rFonts w:hint="eastAsia" w:ascii="宋体" w:hAnsi="宋体" w:cs="宋体"/>
                <w:sz w:val="24"/>
                <w:szCs w:val="24"/>
              </w:rPr>
            </w:pPr>
            <w:r>
              <w:rPr>
                <w:rFonts w:hint="eastAsia" w:ascii="宋体" w:hAnsi="宋体" w:cs="宋体"/>
                <w:sz w:val="24"/>
                <w:szCs w:val="24"/>
              </w:rPr>
              <w:t>货物名称</w:t>
            </w:r>
          </w:p>
        </w:tc>
        <w:tc>
          <w:tcPr>
            <w:tcW w:w="1275" w:type="dxa"/>
            <w:vAlign w:val="center"/>
          </w:tcPr>
          <w:p w14:paraId="6FCFEC27">
            <w:pPr>
              <w:snapToGrid w:val="0"/>
              <w:spacing w:line="300" w:lineRule="exact"/>
              <w:jc w:val="center"/>
              <w:rPr>
                <w:rFonts w:hint="eastAsia" w:ascii="宋体" w:hAnsi="宋体" w:cs="宋体"/>
                <w:sz w:val="24"/>
                <w:szCs w:val="24"/>
              </w:rPr>
            </w:pPr>
            <w:r>
              <w:rPr>
                <w:rFonts w:hint="eastAsia" w:ascii="宋体" w:hAnsi="宋体" w:cs="宋体"/>
                <w:sz w:val="24"/>
                <w:szCs w:val="24"/>
              </w:rPr>
              <w:t>型号规格</w:t>
            </w:r>
          </w:p>
        </w:tc>
        <w:tc>
          <w:tcPr>
            <w:tcW w:w="993" w:type="dxa"/>
            <w:vAlign w:val="center"/>
          </w:tcPr>
          <w:p w14:paraId="1340C5FC">
            <w:pPr>
              <w:snapToGrid w:val="0"/>
              <w:spacing w:line="300" w:lineRule="exact"/>
              <w:jc w:val="center"/>
              <w:rPr>
                <w:rFonts w:hint="eastAsia" w:ascii="宋体" w:hAnsi="宋体" w:cs="宋体"/>
                <w:sz w:val="24"/>
                <w:szCs w:val="24"/>
              </w:rPr>
            </w:pPr>
            <w:r>
              <w:rPr>
                <w:rFonts w:hint="eastAsia" w:ascii="宋体" w:hAnsi="宋体" w:cs="宋体"/>
                <w:sz w:val="24"/>
                <w:szCs w:val="24"/>
              </w:rPr>
              <w:t>品牌</w:t>
            </w:r>
          </w:p>
        </w:tc>
        <w:tc>
          <w:tcPr>
            <w:tcW w:w="850" w:type="dxa"/>
            <w:vAlign w:val="center"/>
          </w:tcPr>
          <w:p w14:paraId="5E94143F">
            <w:pPr>
              <w:snapToGrid w:val="0"/>
              <w:spacing w:line="300" w:lineRule="exact"/>
              <w:ind w:left="-108"/>
              <w:jc w:val="center"/>
              <w:rPr>
                <w:rFonts w:hint="eastAsia" w:ascii="宋体" w:hAnsi="宋体" w:cs="宋体"/>
                <w:sz w:val="24"/>
                <w:szCs w:val="24"/>
              </w:rPr>
            </w:pPr>
            <w:r>
              <w:rPr>
                <w:rFonts w:hint="eastAsia" w:ascii="宋体" w:hAnsi="宋体" w:cs="宋体"/>
                <w:sz w:val="24"/>
                <w:szCs w:val="24"/>
              </w:rPr>
              <w:t>产地</w:t>
            </w:r>
          </w:p>
        </w:tc>
        <w:tc>
          <w:tcPr>
            <w:tcW w:w="851" w:type="dxa"/>
            <w:vAlign w:val="center"/>
          </w:tcPr>
          <w:p w14:paraId="0EEE75E1">
            <w:pPr>
              <w:snapToGrid w:val="0"/>
              <w:spacing w:line="300" w:lineRule="exact"/>
              <w:ind w:left="-108"/>
              <w:jc w:val="center"/>
              <w:rPr>
                <w:rFonts w:hint="eastAsia" w:ascii="宋体" w:hAnsi="宋体" w:cs="宋体"/>
                <w:sz w:val="24"/>
                <w:szCs w:val="24"/>
              </w:rPr>
            </w:pPr>
            <w:r>
              <w:rPr>
                <w:rFonts w:hint="eastAsia" w:ascii="宋体" w:hAnsi="宋体" w:cs="宋体"/>
                <w:sz w:val="24"/>
                <w:szCs w:val="24"/>
              </w:rPr>
              <w:t>单位</w:t>
            </w:r>
          </w:p>
        </w:tc>
        <w:tc>
          <w:tcPr>
            <w:tcW w:w="708" w:type="dxa"/>
            <w:vAlign w:val="center"/>
          </w:tcPr>
          <w:p w14:paraId="5DB4D3AB">
            <w:pPr>
              <w:snapToGrid w:val="0"/>
              <w:spacing w:line="300" w:lineRule="exact"/>
              <w:ind w:left="-108"/>
              <w:jc w:val="center"/>
              <w:rPr>
                <w:rFonts w:hint="eastAsia" w:ascii="宋体" w:hAnsi="宋体" w:cs="宋体"/>
                <w:sz w:val="24"/>
                <w:szCs w:val="24"/>
              </w:rPr>
            </w:pPr>
            <w:r>
              <w:rPr>
                <w:rFonts w:hint="eastAsia" w:ascii="宋体" w:hAnsi="宋体" w:cs="宋体"/>
                <w:sz w:val="24"/>
                <w:szCs w:val="24"/>
              </w:rPr>
              <w:t>数量</w:t>
            </w:r>
          </w:p>
        </w:tc>
        <w:tc>
          <w:tcPr>
            <w:tcW w:w="1134" w:type="dxa"/>
            <w:vAlign w:val="center"/>
          </w:tcPr>
          <w:p w14:paraId="12A3DFD0">
            <w:pPr>
              <w:snapToGrid w:val="0"/>
              <w:spacing w:line="300" w:lineRule="exact"/>
              <w:ind w:left="-108"/>
              <w:jc w:val="center"/>
              <w:rPr>
                <w:rFonts w:hint="eastAsia" w:ascii="宋体" w:hAnsi="宋体" w:cs="宋体"/>
                <w:sz w:val="24"/>
                <w:szCs w:val="24"/>
              </w:rPr>
            </w:pPr>
            <w:r>
              <w:rPr>
                <w:rFonts w:hint="eastAsia" w:ascii="宋体" w:hAnsi="宋体" w:cs="宋体"/>
                <w:sz w:val="24"/>
                <w:szCs w:val="24"/>
              </w:rPr>
              <w:t>单价</w:t>
            </w:r>
          </w:p>
        </w:tc>
        <w:tc>
          <w:tcPr>
            <w:tcW w:w="1203" w:type="dxa"/>
            <w:vAlign w:val="center"/>
          </w:tcPr>
          <w:p w14:paraId="1614D54B">
            <w:pPr>
              <w:snapToGrid w:val="0"/>
              <w:spacing w:line="300" w:lineRule="exact"/>
              <w:ind w:left="-108"/>
              <w:jc w:val="center"/>
              <w:rPr>
                <w:rFonts w:hint="eastAsia" w:ascii="宋体" w:hAnsi="宋体" w:cs="宋体"/>
                <w:sz w:val="24"/>
                <w:szCs w:val="24"/>
              </w:rPr>
            </w:pPr>
            <w:r>
              <w:rPr>
                <w:rFonts w:hint="eastAsia" w:ascii="宋体" w:hAnsi="宋体" w:cs="宋体"/>
                <w:sz w:val="24"/>
                <w:szCs w:val="24"/>
              </w:rPr>
              <w:t>合价</w:t>
            </w:r>
          </w:p>
        </w:tc>
      </w:tr>
      <w:tr w14:paraId="370A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vAlign w:val="center"/>
          </w:tcPr>
          <w:p w14:paraId="4990BAB6">
            <w:pPr>
              <w:spacing w:line="300" w:lineRule="exact"/>
              <w:jc w:val="center"/>
              <w:rPr>
                <w:rFonts w:hint="eastAsia" w:ascii="宋体" w:hAnsi="宋体" w:cs="宋体"/>
                <w:sz w:val="24"/>
                <w:szCs w:val="24"/>
              </w:rPr>
            </w:pPr>
            <w:r>
              <w:rPr>
                <w:rFonts w:hint="eastAsia" w:ascii="宋体" w:hAnsi="宋体" w:cs="宋体"/>
                <w:sz w:val="24"/>
                <w:szCs w:val="24"/>
              </w:rPr>
              <w:t>1</w:t>
            </w:r>
          </w:p>
        </w:tc>
        <w:tc>
          <w:tcPr>
            <w:tcW w:w="1680" w:type="dxa"/>
            <w:vAlign w:val="center"/>
          </w:tcPr>
          <w:p w14:paraId="2D8F7B78">
            <w:pPr>
              <w:spacing w:line="300" w:lineRule="exact"/>
              <w:jc w:val="center"/>
              <w:rPr>
                <w:rFonts w:hint="eastAsia" w:ascii="宋体" w:hAnsi="宋体" w:cs="宋体"/>
                <w:sz w:val="24"/>
                <w:szCs w:val="24"/>
              </w:rPr>
            </w:pPr>
          </w:p>
        </w:tc>
        <w:tc>
          <w:tcPr>
            <w:tcW w:w="1275" w:type="dxa"/>
            <w:vAlign w:val="center"/>
          </w:tcPr>
          <w:p w14:paraId="6E534A67">
            <w:pPr>
              <w:spacing w:line="300" w:lineRule="exact"/>
              <w:jc w:val="center"/>
              <w:rPr>
                <w:rFonts w:hint="eastAsia" w:ascii="宋体" w:hAnsi="宋体" w:cs="宋体"/>
                <w:sz w:val="24"/>
                <w:szCs w:val="24"/>
              </w:rPr>
            </w:pPr>
          </w:p>
        </w:tc>
        <w:tc>
          <w:tcPr>
            <w:tcW w:w="993" w:type="dxa"/>
            <w:vAlign w:val="center"/>
          </w:tcPr>
          <w:p w14:paraId="108F3361">
            <w:pPr>
              <w:spacing w:line="300" w:lineRule="exact"/>
              <w:jc w:val="center"/>
              <w:rPr>
                <w:rFonts w:hint="eastAsia" w:ascii="宋体" w:hAnsi="宋体" w:cs="宋体"/>
                <w:sz w:val="24"/>
                <w:szCs w:val="24"/>
              </w:rPr>
            </w:pPr>
          </w:p>
        </w:tc>
        <w:tc>
          <w:tcPr>
            <w:tcW w:w="850" w:type="dxa"/>
            <w:vAlign w:val="center"/>
          </w:tcPr>
          <w:p w14:paraId="79E48DF6">
            <w:pPr>
              <w:spacing w:line="300" w:lineRule="exact"/>
              <w:jc w:val="center"/>
              <w:rPr>
                <w:rFonts w:hint="eastAsia" w:ascii="宋体" w:hAnsi="宋体" w:cs="宋体"/>
                <w:sz w:val="24"/>
                <w:szCs w:val="24"/>
              </w:rPr>
            </w:pPr>
          </w:p>
        </w:tc>
        <w:tc>
          <w:tcPr>
            <w:tcW w:w="851" w:type="dxa"/>
            <w:vAlign w:val="center"/>
          </w:tcPr>
          <w:p w14:paraId="5B336C3E">
            <w:pPr>
              <w:spacing w:line="300" w:lineRule="exact"/>
              <w:jc w:val="center"/>
              <w:rPr>
                <w:rFonts w:hint="eastAsia" w:ascii="宋体" w:hAnsi="宋体" w:cs="宋体"/>
                <w:sz w:val="24"/>
                <w:szCs w:val="24"/>
              </w:rPr>
            </w:pPr>
          </w:p>
        </w:tc>
        <w:tc>
          <w:tcPr>
            <w:tcW w:w="708" w:type="dxa"/>
            <w:vAlign w:val="center"/>
          </w:tcPr>
          <w:p w14:paraId="079E5D4A">
            <w:pPr>
              <w:widowControl/>
              <w:spacing w:line="300" w:lineRule="exact"/>
              <w:jc w:val="center"/>
              <w:rPr>
                <w:rFonts w:hint="eastAsia" w:ascii="宋体" w:hAnsi="宋体" w:cs="宋体"/>
                <w:snapToGrid w:val="0"/>
                <w:kern w:val="0"/>
                <w:sz w:val="24"/>
                <w:szCs w:val="24"/>
              </w:rPr>
            </w:pPr>
          </w:p>
        </w:tc>
        <w:tc>
          <w:tcPr>
            <w:tcW w:w="1134" w:type="dxa"/>
            <w:vAlign w:val="center"/>
          </w:tcPr>
          <w:p w14:paraId="23216782">
            <w:pPr>
              <w:widowControl/>
              <w:spacing w:line="300" w:lineRule="exact"/>
              <w:jc w:val="center"/>
              <w:rPr>
                <w:rFonts w:hint="eastAsia" w:ascii="宋体" w:hAnsi="宋体" w:cs="宋体"/>
                <w:snapToGrid w:val="0"/>
                <w:kern w:val="0"/>
                <w:sz w:val="24"/>
                <w:szCs w:val="24"/>
              </w:rPr>
            </w:pPr>
          </w:p>
        </w:tc>
        <w:tc>
          <w:tcPr>
            <w:tcW w:w="1203" w:type="dxa"/>
            <w:vAlign w:val="center"/>
          </w:tcPr>
          <w:p w14:paraId="221D9FFE">
            <w:pPr>
              <w:widowControl/>
              <w:spacing w:line="300" w:lineRule="exact"/>
              <w:jc w:val="center"/>
              <w:rPr>
                <w:rFonts w:hint="eastAsia" w:ascii="宋体" w:hAnsi="宋体" w:cs="宋体"/>
                <w:snapToGrid w:val="0"/>
                <w:kern w:val="0"/>
                <w:sz w:val="24"/>
                <w:szCs w:val="24"/>
              </w:rPr>
            </w:pPr>
          </w:p>
        </w:tc>
      </w:tr>
      <w:tr w14:paraId="3B86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vAlign w:val="center"/>
          </w:tcPr>
          <w:p w14:paraId="1EA609FA">
            <w:pPr>
              <w:spacing w:line="300" w:lineRule="exact"/>
              <w:jc w:val="center"/>
              <w:rPr>
                <w:rFonts w:hint="eastAsia" w:ascii="宋体" w:hAnsi="宋体" w:cs="宋体"/>
                <w:sz w:val="24"/>
                <w:szCs w:val="24"/>
              </w:rPr>
            </w:pPr>
            <w:r>
              <w:rPr>
                <w:rFonts w:hint="eastAsia" w:ascii="宋体" w:hAnsi="宋体" w:cs="宋体"/>
                <w:sz w:val="24"/>
                <w:szCs w:val="24"/>
              </w:rPr>
              <w:t>2</w:t>
            </w:r>
          </w:p>
        </w:tc>
        <w:tc>
          <w:tcPr>
            <w:tcW w:w="1680" w:type="dxa"/>
            <w:vAlign w:val="center"/>
          </w:tcPr>
          <w:p w14:paraId="585F2765">
            <w:pPr>
              <w:spacing w:line="300" w:lineRule="exact"/>
              <w:jc w:val="center"/>
              <w:rPr>
                <w:rFonts w:hint="eastAsia" w:ascii="宋体" w:hAnsi="宋体" w:cs="宋体"/>
                <w:sz w:val="24"/>
                <w:szCs w:val="24"/>
              </w:rPr>
            </w:pPr>
          </w:p>
        </w:tc>
        <w:tc>
          <w:tcPr>
            <w:tcW w:w="1275" w:type="dxa"/>
            <w:vAlign w:val="center"/>
          </w:tcPr>
          <w:p w14:paraId="47CB9E6D">
            <w:pPr>
              <w:spacing w:line="300" w:lineRule="exact"/>
              <w:jc w:val="center"/>
              <w:rPr>
                <w:rFonts w:hint="eastAsia" w:ascii="宋体" w:hAnsi="宋体" w:cs="宋体"/>
                <w:sz w:val="24"/>
                <w:szCs w:val="24"/>
              </w:rPr>
            </w:pPr>
          </w:p>
        </w:tc>
        <w:tc>
          <w:tcPr>
            <w:tcW w:w="993" w:type="dxa"/>
            <w:vAlign w:val="center"/>
          </w:tcPr>
          <w:p w14:paraId="64B4A12D">
            <w:pPr>
              <w:spacing w:line="300" w:lineRule="exact"/>
              <w:jc w:val="center"/>
              <w:rPr>
                <w:rFonts w:hint="eastAsia" w:ascii="宋体" w:hAnsi="宋体" w:cs="宋体"/>
                <w:sz w:val="24"/>
                <w:szCs w:val="24"/>
              </w:rPr>
            </w:pPr>
          </w:p>
        </w:tc>
        <w:tc>
          <w:tcPr>
            <w:tcW w:w="850" w:type="dxa"/>
            <w:vAlign w:val="center"/>
          </w:tcPr>
          <w:p w14:paraId="2D4ABABB">
            <w:pPr>
              <w:spacing w:line="300" w:lineRule="exact"/>
              <w:jc w:val="center"/>
              <w:rPr>
                <w:rFonts w:hint="eastAsia" w:ascii="宋体" w:hAnsi="宋体" w:cs="宋体"/>
                <w:sz w:val="24"/>
                <w:szCs w:val="24"/>
              </w:rPr>
            </w:pPr>
          </w:p>
        </w:tc>
        <w:tc>
          <w:tcPr>
            <w:tcW w:w="851" w:type="dxa"/>
            <w:vAlign w:val="center"/>
          </w:tcPr>
          <w:p w14:paraId="5A772852">
            <w:pPr>
              <w:spacing w:line="300" w:lineRule="exact"/>
              <w:jc w:val="center"/>
              <w:rPr>
                <w:rFonts w:hint="eastAsia" w:ascii="宋体" w:hAnsi="宋体" w:cs="宋体"/>
                <w:sz w:val="24"/>
                <w:szCs w:val="24"/>
              </w:rPr>
            </w:pPr>
          </w:p>
        </w:tc>
        <w:tc>
          <w:tcPr>
            <w:tcW w:w="708" w:type="dxa"/>
            <w:vAlign w:val="center"/>
          </w:tcPr>
          <w:p w14:paraId="481F9357">
            <w:pPr>
              <w:widowControl/>
              <w:spacing w:line="300" w:lineRule="exact"/>
              <w:jc w:val="center"/>
              <w:rPr>
                <w:rFonts w:hint="eastAsia" w:ascii="宋体" w:hAnsi="宋体" w:cs="宋体"/>
                <w:snapToGrid w:val="0"/>
                <w:kern w:val="0"/>
                <w:sz w:val="24"/>
                <w:szCs w:val="24"/>
              </w:rPr>
            </w:pPr>
          </w:p>
        </w:tc>
        <w:tc>
          <w:tcPr>
            <w:tcW w:w="1134" w:type="dxa"/>
            <w:vAlign w:val="center"/>
          </w:tcPr>
          <w:p w14:paraId="78003B6D">
            <w:pPr>
              <w:widowControl/>
              <w:spacing w:line="300" w:lineRule="exact"/>
              <w:jc w:val="center"/>
              <w:rPr>
                <w:rFonts w:hint="eastAsia" w:ascii="宋体" w:hAnsi="宋体" w:cs="宋体"/>
                <w:snapToGrid w:val="0"/>
                <w:kern w:val="0"/>
                <w:sz w:val="24"/>
                <w:szCs w:val="24"/>
              </w:rPr>
            </w:pPr>
          </w:p>
        </w:tc>
        <w:tc>
          <w:tcPr>
            <w:tcW w:w="1203" w:type="dxa"/>
            <w:vAlign w:val="center"/>
          </w:tcPr>
          <w:p w14:paraId="7CCE1549">
            <w:pPr>
              <w:widowControl/>
              <w:spacing w:line="300" w:lineRule="exact"/>
              <w:jc w:val="center"/>
              <w:rPr>
                <w:rFonts w:hint="eastAsia" w:ascii="宋体" w:hAnsi="宋体" w:cs="宋体"/>
                <w:snapToGrid w:val="0"/>
                <w:kern w:val="0"/>
                <w:sz w:val="24"/>
                <w:szCs w:val="24"/>
              </w:rPr>
            </w:pPr>
          </w:p>
        </w:tc>
      </w:tr>
      <w:tr w14:paraId="187A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36" w:type="dxa"/>
            <w:gridSpan w:val="9"/>
            <w:vAlign w:val="center"/>
          </w:tcPr>
          <w:p w14:paraId="26B4C80E">
            <w:pPr>
              <w:snapToGrid w:val="0"/>
              <w:spacing w:line="300" w:lineRule="exact"/>
              <w:rPr>
                <w:rFonts w:hint="eastAsia" w:ascii="宋体" w:hAnsi="宋体" w:cs="宋体"/>
                <w:sz w:val="24"/>
                <w:szCs w:val="24"/>
              </w:rPr>
            </w:pPr>
            <w:r>
              <w:rPr>
                <w:rFonts w:hint="eastAsia" w:ascii="宋体" w:hAnsi="宋体" w:cs="宋体"/>
                <w:sz w:val="24"/>
                <w:szCs w:val="24"/>
              </w:rPr>
              <w:t xml:space="preserve">合同总价大写： </w:t>
            </w:r>
            <w:r>
              <w:rPr>
                <w:rFonts w:ascii="宋体" w:hAnsi="宋体" w:cs="宋体"/>
                <w:sz w:val="24"/>
                <w:szCs w:val="24"/>
              </w:rPr>
              <w:t xml:space="preserve">          </w:t>
            </w:r>
            <w:r>
              <w:rPr>
                <w:rFonts w:hint="eastAsia" w:ascii="宋体" w:hAnsi="宋体" w:cs="宋体"/>
                <w:sz w:val="24"/>
                <w:szCs w:val="24"/>
              </w:rPr>
              <w:t xml:space="preserve">元整           </w:t>
            </w:r>
            <w:r>
              <w:rPr>
                <w:rFonts w:ascii="宋体" w:hAnsi="宋体" w:cs="宋体"/>
                <w:sz w:val="24"/>
                <w:szCs w:val="24"/>
              </w:rPr>
              <w:t xml:space="preserve">   </w:t>
            </w:r>
            <w:r>
              <w:rPr>
                <w:rFonts w:hint="eastAsia" w:ascii="宋体" w:hAnsi="宋体" w:cs="宋体"/>
                <w:sz w:val="24"/>
                <w:szCs w:val="24"/>
              </w:rPr>
              <w:t xml:space="preserve"> 小写：</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u w:val="single"/>
              </w:rPr>
              <w:t>.00</w:t>
            </w:r>
          </w:p>
        </w:tc>
      </w:tr>
    </w:tbl>
    <w:p w14:paraId="2F953BD1">
      <w:pPr>
        <w:snapToGrid w:val="0"/>
        <w:spacing w:line="300" w:lineRule="auto"/>
        <w:rPr>
          <w:rFonts w:hint="eastAsia" w:ascii="宋体" w:hAnsi="宋体" w:cs="宋体"/>
          <w:sz w:val="32"/>
          <w:szCs w:val="32"/>
        </w:rPr>
      </w:pPr>
    </w:p>
    <w:p w14:paraId="3B7D665D">
      <w:pPr>
        <w:snapToGrid w:val="0"/>
        <w:spacing w:line="300" w:lineRule="auto"/>
        <w:rPr>
          <w:rFonts w:hint="eastAsia" w:ascii="宋体" w:hAnsi="宋体" w:cs="宋体"/>
          <w:sz w:val="32"/>
          <w:szCs w:val="32"/>
        </w:rPr>
      </w:pPr>
    </w:p>
    <w:p w14:paraId="0D20B9F8">
      <w:pPr>
        <w:snapToGrid w:val="0"/>
        <w:spacing w:after="156" w:afterLines="50" w:line="300" w:lineRule="auto"/>
        <w:jc w:val="center"/>
        <w:rPr>
          <w:rFonts w:hint="eastAsia" w:ascii="宋体" w:hAnsi="宋体" w:cs="宋体"/>
          <w:b/>
          <w:bCs/>
          <w:sz w:val="32"/>
          <w:szCs w:val="32"/>
        </w:rPr>
      </w:pPr>
      <w:r>
        <w:rPr>
          <w:rFonts w:hint="eastAsia" w:ascii="宋体" w:hAnsi="宋体" w:cs="宋体"/>
          <w:b/>
          <w:bCs/>
          <w:sz w:val="32"/>
          <w:szCs w:val="32"/>
        </w:rPr>
        <w:t>配置清单</w:t>
      </w:r>
    </w:p>
    <w:tbl>
      <w:tblPr>
        <w:tblStyle w:val="59"/>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310"/>
        <w:gridCol w:w="2678"/>
        <w:gridCol w:w="2010"/>
        <w:gridCol w:w="1312"/>
      </w:tblGrid>
      <w:tr w14:paraId="1B7F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35AB229A">
            <w:pPr>
              <w:snapToGrid w:val="0"/>
              <w:spacing w:line="300" w:lineRule="auto"/>
              <w:jc w:val="center"/>
              <w:rPr>
                <w:rFonts w:hint="eastAsia" w:ascii="宋体" w:hAnsi="宋体"/>
                <w:b/>
                <w:bCs/>
                <w:sz w:val="24"/>
                <w:szCs w:val="24"/>
              </w:rPr>
            </w:pPr>
            <w:bookmarkStart w:id="39" w:name="_Hlk135205845"/>
            <w:r>
              <w:rPr>
                <w:rFonts w:hint="eastAsia" w:ascii="宋体" w:hAnsi="宋体"/>
                <w:b/>
                <w:bCs/>
                <w:sz w:val="24"/>
                <w:szCs w:val="24"/>
              </w:rPr>
              <w:t>序号</w:t>
            </w:r>
          </w:p>
        </w:tc>
        <w:tc>
          <w:tcPr>
            <w:tcW w:w="2310" w:type="dxa"/>
            <w:vAlign w:val="center"/>
          </w:tcPr>
          <w:p w14:paraId="2253C1B3">
            <w:pPr>
              <w:snapToGrid w:val="0"/>
              <w:spacing w:line="300" w:lineRule="auto"/>
              <w:jc w:val="center"/>
              <w:rPr>
                <w:rFonts w:hint="eastAsia" w:ascii="宋体" w:hAnsi="宋体"/>
                <w:b/>
                <w:bCs/>
                <w:sz w:val="24"/>
                <w:szCs w:val="24"/>
              </w:rPr>
            </w:pPr>
            <w:r>
              <w:rPr>
                <w:rFonts w:hint="eastAsia" w:ascii="宋体" w:hAnsi="宋体"/>
                <w:b/>
                <w:bCs/>
                <w:sz w:val="24"/>
                <w:szCs w:val="24"/>
              </w:rPr>
              <w:t>名称</w:t>
            </w:r>
          </w:p>
        </w:tc>
        <w:tc>
          <w:tcPr>
            <w:tcW w:w="2678" w:type="dxa"/>
            <w:vAlign w:val="center"/>
          </w:tcPr>
          <w:p w14:paraId="5EF0D0B4">
            <w:pPr>
              <w:snapToGrid w:val="0"/>
              <w:spacing w:line="300" w:lineRule="auto"/>
              <w:jc w:val="center"/>
              <w:rPr>
                <w:rFonts w:hint="eastAsia" w:ascii="宋体" w:hAnsi="宋体"/>
                <w:b/>
                <w:bCs/>
                <w:sz w:val="24"/>
                <w:szCs w:val="24"/>
              </w:rPr>
            </w:pPr>
            <w:r>
              <w:rPr>
                <w:rFonts w:hint="eastAsia" w:ascii="宋体" w:hAnsi="宋体"/>
                <w:b/>
                <w:bCs/>
                <w:sz w:val="24"/>
                <w:szCs w:val="24"/>
              </w:rPr>
              <w:t>规格型号</w:t>
            </w:r>
          </w:p>
        </w:tc>
        <w:tc>
          <w:tcPr>
            <w:tcW w:w="2010" w:type="dxa"/>
            <w:vAlign w:val="center"/>
          </w:tcPr>
          <w:p w14:paraId="08611DE5">
            <w:pPr>
              <w:snapToGrid w:val="0"/>
              <w:spacing w:line="300" w:lineRule="auto"/>
              <w:jc w:val="center"/>
              <w:rPr>
                <w:rFonts w:hint="eastAsia" w:ascii="宋体" w:hAnsi="宋体"/>
                <w:b/>
                <w:bCs/>
                <w:sz w:val="24"/>
                <w:szCs w:val="24"/>
              </w:rPr>
            </w:pPr>
            <w:r>
              <w:rPr>
                <w:rFonts w:hint="eastAsia" w:ascii="宋体" w:hAnsi="宋体"/>
                <w:b/>
                <w:bCs/>
                <w:sz w:val="24"/>
                <w:szCs w:val="24"/>
              </w:rPr>
              <w:t>品牌/产地</w:t>
            </w:r>
          </w:p>
        </w:tc>
        <w:tc>
          <w:tcPr>
            <w:tcW w:w="1312" w:type="dxa"/>
            <w:vAlign w:val="center"/>
          </w:tcPr>
          <w:p w14:paraId="4FF9AA0E">
            <w:pPr>
              <w:snapToGrid w:val="0"/>
              <w:spacing w:line="300" w:lineRule="auto"/>
              <w:jc w:val="center"/>
              <w:rPr>
                <w:rFonts w:hint="eastAsia" w:ascii="宋体" w:hAnsi="宋体"/>
                <w:b/>
                <w:bCs/>
                <w:sz w:val="24"/>
                <w:szCs w:val="24"/>
              </w:rPr>
            </w:pPr>
            <w:r>
              <w:rPr>
                <w:rFonts w:hint="eastAsia" w:ascii="宋体" w:hAnsi="宋体"/>
                <w:b/>
                <w:bCs/>
                <w:sz w:val="24"/>
                <w:szCs w:val="24"/>
              </w:rPr>
              <w:t>数量</w:t>
            </w:r>
          </w:p>
        </w:tc>
      </w:tr>
      <w:tr w14:paraId="3C75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478EEBA9">
            <w:pPr>
              <w:snapToGrid w:val="0"/>
              <w:spacing w:line="300" w:lineRule="auto"/>
              <w:jc w:val="center"/>
              <w:rPr>
                <w:rFonts w:hint="eastAsia" w:ascii="宋体" w:hAnsi="宋体"/>
                <w:sz w:val="24"/>
                <w:szCs w:val="24"/>
              </w:rPr>
            </w:pPr>
            <w:r>
              <w:rPr>
                <w:rFonts w:hint="eastAsia" w:ascii="宋体" w:hAnsi="宋体"/>
                <w:sz w:val="24"/>
                <w:szCs w:val="24"/>
              </w:rPr>
              <w:t>1</w:t>
            </w:r>
          </w:p>
        </w:tc>
        <w:tc>
          <w:tcPr>
            <w:tcW w:w="2310" w:type="dxa"/>
            <w:vAlign w:val="center"/>
          </w:tcPr>
          <w:p w14:paraId="50CFCA6C">
            <w:pPr>
              <w:snapToGrid w:val="0"/>
              <w:jc w:val="center"/>
              <w:rPr>
                <w:rFonts w:hint="eastAsia" w:asciiTheme="minorEastAsia" w:hAnsiTheme="minorEastAsia" w:eastAsiaTheme="minorEastAsia"/>
                <w:sz w:val="24"/>
                <w:szCs w:val="24"/>
              </w:rPr>
            </w:pPr>
          </w:p>
        </w:tc>
        <w:tc>
          <w:tcPr>
            <w:tcW w:w="2678" w:type="dxa"/>
            <w:vAlign w:val="center"/>
          </w:tcPr>
          <w:p w14:paraId="418A0F9C">
            <w:pPr>
              <w:snapToGrid w:val="0"/>
              <w:jc w:val="center"/>
              <w:rPr>
                <w:rFonts w:hint="eastAsia" w:asciiTheme="minorEastAsia" w:hAnsiTheme="minorEastAsia" w:eastAsiaTheme="minorEastAsia"/>
                <w:sz w:val="24"/>
                <w:szCs w:val="24"/>
              </w:rPr>
            </w:pPr>
          </w:p>
        </w:tc>
        <w:tc>
          <w:tcPr>
            <w:tcW w:w="2010" w:type="dxa"/>
            <w:vAlign w:val="center"/>
          </w:tcPr>
          <w:p w14:paraId="67EBBD06">
            <w:pPr>
              <w:snapToGrid w:val="0"/>
              <w:jc w:val="center"/>
              <w:rPr>
                <w:rFonts w:hint="eastAsia" w:asciiTheme="minorEastAsia" w:hAnsiTheme="minorEastAsia" w:eastAsiaTheme="minorEastAsia"/>
                <w:sz w:val="24"/>
                <w:szCs w:val="24"/>
              </w:rPr>
            </w:pPr>
          </w:p>
        </w:tc>
        <w:tc>
          <w:tcPr>
            <w:tcW w:w="1312" w:type="dxa"/>
            <w:vAlign w:val="center"/>
          </w:tcPr>
          <w:p w14:paraId="090D5BA4">
            <w:pPr>
              <w:snapToGrid w:val="0"/>
              <w:jc w:val="center"/>
              <w:rPr>
                <w:rFonts w:hint="eastAsia" w:asciiTheme="minorEastAsia" w:hAnsiTheme="minorEastAsia" w:eastAsiaTheme="minorEastAsia"/>
                <w:sz w:val="24"/>
                <w:szCs w:val="24"/>
              </w:rPr>
            </w:pPr>
          </w:p>
        </w:tc>
      </w:tr>
      <w:tr w14:paraId="6DB0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7BA9676A">
            <w:pPr>
              <w:snapToGrid w:val="0"/>
              <w:spacing w:line="300" w:lineRule="auto"/>
              <w:jc w:val="center"/>
              <w:rPr>
                <w:rFonts w:hint="eastAsia" w:ascii="宋体" w:hAnsi="宋体"/>
                <w:sz w:val="24"/>
                <w:szCs w:val="24"/>
              </w:rPr>
            </w:pPr>
            <w:r>
              <w:rPr>
                <w:rFonts w:hint="eastAsia" w:ascii="宋体" w:hAnsi="宋体"/>
                <w:sz w:val="24"/>
                <w:szCs w:val="24"/>
              </w:rPr>
              <w:t>2</w:t>
            </w:r>
          </w:p>
        </w:tc>
        <w:tc>
          <w:tcPr>
            <w:tcW w:w="2310" w:type="dxa"/>
            <w:vAlign w:val="center"/>
          </w:tcPr>
          <w:p w14:paraId="1FC1A7B5">
            <w:pPr>
              <w:jc w:val="center"/>
              <w:rPr>
                <w:rFonts w:hint="eastAsia" w:asciiTheme="minorEastAsia" w:hAnsiTheme="minorEastAsia" w:eastAsiaTheme="minorEastAsia"/>
                <w:sz w:val="24"/>
                <w:szCs w:val="24"/>
              </w:rPr>
            </w:pPr>
          </w:p>
        </w:tc>
        <w:tc>
          <w:tcPr>
            <w:tcW w:w="2678" w:type="dxa"/>
            <w:vAlign w:val="center"/>
          </w:tcPr>
          <w:p w14:paraId="2CA3B956">
            <w:pPr>
              <w:snapToGrid w:val="0"/>
              <w:jc w:val="center"/>
              <w:rPr>
                <w:rFonts w:hint="eastAsia" w:asciiTheme="minorEastAsia" w:hAnsiTheme="minorEastAsia" w:eastAsiaTheme="minorEastAsia"/>
                <w:sz w:val="24"/>
                <w:szCs w:val="24"/>
              </w:rPr>
            </w:pPr>
          </w:p>
        </w:tc>
        <w:tc>
          <w:tcPr>
            <w:tcW w:w="2010" w:type="dxa"/>
            <w:vAlign w:val="center"/>
          </w:tcPr>
          <w:p w14:paraId="27747308">
            <w:pPr>
              <w:snapToGrid w:val="0"/>
              <w:jc w:val="center"/>
              <w:rPr>
                <w:rFonts w:hint="eastAsia" w:asciiTheme="minorEastAsia" w:hAnsiTheme="minorEastAsia" w:eastAsiaTheme="minorEastAsia"/>
                <w:sz w:val="24"/>
                <w:szCs w:val="24"/>
              </w:rPr>
            </w:pPr>
          </w:p>
        </w:tc>
        <w:tc>
          <w:tcPr>
            <w:tcW w:w="1312" w:type="dxa"/>
            <w:vAlign w:val="center"/>
          </w:tcPr>
          <w:p w14:paraId="5722F7F2">
            <w:pPr>
              <w:snapToGrid w:val="0"/>
              <w:jc w:val="center"/>
              <w:rPr>
                <w:rFonts w:hint="eastAsia" w:asciiTheme="minorEastAsia" w:hAnsiTheme="minorEastAsia" w:eastAsiaTheme="minorEastAsia"/>
                <w:sz w:val="24"/>
                <w:szCs w:val="24"/>
              </w:rPr>
            </w:pPr>
          </w:p>
        </w:tc>
      </w:tr>
      <w:tr w14:paraId="0308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09FA44E9">
            <w:pPr>
              <w:snapToGrid w:val="0"/>
              <w:spacing w:line="300" w:lineRule="auto"/>
              <w:jc w:val="center"/>
              <w:rPr>
                <w:rFonts w:hint="eastAsia" w:ascii="宋体" w:hAnsi="宋体"/>
                <w:sz w:val="24"/>
                <w:szCs w:val="24"/>
              </w:rPr>
            </w:pPr>
            <w:r>
              <w:rPr>
                <w:rFonts w:hint="eastAsia" w:ascii="宋体" w:hAnsi="宋体"/>
                <w:sz w:val="24"/>
                <w:szCs w:val="24"/>
              </w:rPr>
              <w:t>3</w:t>
            </w:r>
          </w:p>
        </w:tc>
        <w:tc>
          <w:tcPr>
            <w:tcW w:w="2310" w:type="dxa"/>
            <w:vAlign w:val="center"/>
          </w:tcPr>
          <w:p w14:paraId="690ABBEE">
            <w:pPr>
              <w:jc w:val="center"/>
              <w:rPr>
                <w:rFonts w:hint="eastAsia" w:asciiTheme="minorEastAsia" w:hAnsiTheme="minorEastAsia" w:eastAsiaTheme="minorEastAsia"/>
                <w:sz w:val="24"/>
                <w:szCs w:val="24"/>
              </w:rPr>
            </w:pPr>
          </w:p>
        </w:tc>
        <w:tc>
          <w:tcPr>
            <w:tcW w:w="2678" w:type="dxa"/>
            <w:vAlign w:val="center"/>
          </w:tcPr>
          <w:p w14:paraId="12A96385">
            <w:pPr>
              <w:jc w:val="center"/>
              <w:rPr>
                <w:rFonts w:hint="eastAsia" w:asciiTheme="minorEastAsia" w:hAnsiTheme="minorEastAsia" w:eastAsiaTheme="minorEastAsia"/>
                <w:sz w:val="24"/>
                <w:szCs w:val="24"/>
              </w:rPr>
            </w:pPr>
          </w:p>
        </w:tc>
        <w:tc>
          <w:tcPr>
            <w:tcW w:w="2010" w:type="dxa"/>
            <w:vAlign w:val="center"/>
          </w:tcPr>
          <w:p w14:paraId="58116A23">
            <w:pPr>
              <w:jc w:val="center"/>
              <w:rPr>
                <w:rFonts w:hint="eastAsia" w:asciiTheme="minorEastAsia" w:hAnsiTheme="minorEastAsia" w:eastAsiaTheme="minorEastAsia"/>
                <w:sz w:val="24"/>
                <w:szCs w:val="24"/>
              </w:rPr>
            </w:pPr>
          </w:p>
        </w:tc>
        <w:tc>
          <w:tcPr>
            <w:tcW w:w="1312" w:type="dxa"/>
            <w:vAlign w:val="center"/>
          </w:tcPr>
          <w:p w14:paraId="27ABA7AA">
            <w:pPr>
              <w:snapToGrid w:val="0"/>
              <w:jc w:val="center"/>
              <w:rPr>
                <w:rFonts w:hint="eastAsia" w:asciiTheme="minorEastAsia" w:hAnsiTheme="minorEastAsia" w:eastAsiaTheme="minorEastAsia"/>
                <w:sz w:val="24"/>
                <w:szCs w:val="24"/>
              </w:rPr>
            </w:pPr>
          </w:p>
        </w:tc>
      </w:tr>
      <w:tr w14:paraId="5F7F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470C6A65">
            <w:pPr>
              <w:snapToGrid w:val="0"/>
              <w:spacing w:line="300" w:lineRule="auto"/>
              <w:jc w:val="center"/>
              <w:rPr>
                <w:rFonts w:hint="eastAsia" w:ascii="宋体" w:hAnsi="宋体"/>
                <w:sz w:val="24"/>
                <w:szCs w:val="24"/>
              </w:rPr>
            </w:pPr>
            <w:r>
              <w:rPr>
                <w:rFonts w:hint="eastAsia" w:ascii="宋体" w:hAnsi="宋体"/>
                <w:sz w:val="24"/>
                <w:szCs w:val="24"/>
              </w:rPr>
              <w:t>4</w:t>
            </w:r>
          </w:p>
        </w:tc>
        <w:tc>
          <w:tcPr>
            <w:tcW w:w="2310" w:type="dxa"/>
            <w:vAlign w:val="center"/>
          </w:tcPr>
          <w:p w14:paraId="2338F748">
            <w:pPr>
              <w:jc w:val="center"/>
              <w:rPr>
                <w:rFonts w:hint="eastAsia" w:asciiTheme="minorEastAsia" w:hAnsiTheme="minorEastAsia" w:eastAsiaTheme="minorEastAsia"/>
                <w:sz w:val="24"/>
                <w:szCs w:val="24"/>
              </w:rPr>
            </w:pPr>
          </w:p>
        </w:tc>
        <w:tc>
          <w:tcPr>
            <w:tcW w:w="2678" w:type="dxa"/>
            <w:vAlign w:val="center"/>
          </w:tcPr>
          <w:p w14:paraId="1EDD83F5">
            <w:pPr>
              <w:jc w:val="center"/>
              <w:rPr>
                <w:rFonts w:hint="eastAsia" w:asciiTheme="minorEastAsia" w:hAnsiTheme="minorEastAsia" w:eastAsiaTheme="minorEastAsia"/>
                <w:sz w:val="24"/>
                <w:szCs w:val="24"/>
              </w:rPr>
            </w:pPr>
          </w:p>
        </w:tc>
        <w:tc>
          <w:tcPr>
            <w:tcW w:w="2010" w:type="dxa"/>
            <w:vAlign w:val="center"/>
          </w:tcPr>
          <w:p w14:paraId="774AD48B">
            <w:pPr>
              <w:jc w:val="center"/>
              <w:rPr>
                <w:rFonts w:hint="eastAsia" w:asciiTheme="minorEastAsia" w:hAnsiTheme="minorEastAsia" w:eastAsiaTheme="minorEastAsia"/>
                <w:sz w:val="24"/>
                <w:szCs w:val="24"/>
              </w:rPr>
            </w:pPr>
          </w:p>
        </w:tc>
        <w:tc>
          <w:tcPr>
            <w:tcW w:w="1312" w:type="dxa"/>
            <w:vAlign w:val="center"/>
          </w:tcPr>
          <w:p w14:paraId="7A494245">
            <w:pPr>
              <w:snapToGrid w:val="0"/>
              <w:jc w:val="center"/>
              <w:rPr>
                <w:rFonts w:hint="eastAsia" w:asciiTheme="minorEastAsia" w:hAnsiTheme="minorEastAsia" w:eastAsiaTheme="minorEastAsia"/>
                <w:sz w:val="24"/>
                <w:szCs w:val="24"/>
              </w:rPr>
            </w:pPr>
          </w:p>
        </w:tc>
      </w:tr>
      <w:tr w14:paraId="39C6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4998DD04">
            <w:pPr>
              <w:snapToGrid w:val="0"/>
              <w:spacing w:line="300" w:lineRule="auto"/>
              <w:jc w:val="center"/>
              <w:rPr>
                <w:rFonts w:hint="eastAsia" w:ascii="宋体" w:hAnsi="宋体"/>
                <w:sz w:val="24"/>
                <w:szCs w:val="24"/>
              </w:rPr>
            </w:pPr>
            <w:r>
              <w:rPr>
                <w:rFonts w:hint="eastAsia" w:ascii="宋体" w:hAnsi="宋体"/>
                <w:sz w:val="24"/>
                <w:szCs w:val="24"/>
              </w:rPr>
              <w:t>5</w:t>
            </w:r>
          </w:p>
        </w:tc>
        <w:tc>
          <w:tcPr>
            <w:tcW w:w="2310" w:type="dxa"/>
            <w:vAlign w:val="center"/>
          </w:tcPr>
          <w:p w14:paraId="688C0FEC">
            <w:pPr>
              <w:jc w:val="center"/>
              <w:rPr>
                <w:rFonts w:hint="eastAsia" w:asciiTheme="minorEastAsia" w:hAnsiTheme="minorEastAsia" w:eastAsiaTheme="minorEastAsia"/>
                <w:sz w:val="24"/>
                <w:szCs w:val="24"/>
              </w:rPr>
            </w:pPr>
          </w:p>
        </w:tc>
        <w:tc>
          <w:tcPr>
            <w:tcW w:w="2678" w:type="dxa"/>
            <w:vAlign w:val="center"/>
          </w:tcPr>
          <w:p w14:paraId="24A30DEA">
            <w:pPr>
              <w:jc w:val="center"/>
              <w:rPr>
                <w:rFonts w:hint="eastAsia" w:asciiTheme="minorEastAsia" w:hAnsiTheme="minorEastAsia" w:eastAsiaTheme="minorEastAsia"/>
                <w:sz w:val="24"/>
                <w:szCs w:val="24"/>
              </w:rPr>
            </w:pPr>
          </w:p>
        </w:tc>
        <w:tc>
          <w:tcPr>
            <w:tcW w:w="2010" w:type="dxa"/>
            <w:vAlign w:val="center"/>
          </w:tcPr>
          <w:p w14:paraId="1ACEFC3F">
            <w:pPr>
              <w:jc w:val="center"/>
              <w:rPr>
                <w:rFonts w:hint="eastAsia" w:asciiTheme="minorEastAsia" w:hAnsiTheme="minorEastAsia" w:eastAsiaTheme="minorEastAsia"/>
                <w:sz w:val="24"/>
                <w:szCs w:val="24"/>
              </w:rPr>
            </w:pPr>
          </w:p>
        </w:tc>
        <w:tc>
          <w:tcPr>
            <w:tcW w:w="1312" w:type="dxa"/>
            <w:vAlign w:val="center"/>
          </w:tcPr>
          <w:p w14:paraId="6E6B487E">
            <w:pPr>
              <w:snapToGrid w:val="0"/>
              <w:jc w:val="center"/>
              <w:rPr>
                <w:rFonts w:hint="eastAsia" w:asciiTheme="minorEastAsia" w:hAnsiTheme="minorEastAsia" w:eastAsiaTheme="minorEastAsia"/>
                <w:sz w:val="24"/>
                <w:szCs w:val="24"/>
              </w:rPr>
            </w:pPr>
          </w:p>
        </w:tc>
      </w:tr>
      <w:tr w14:paraId="403C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486FD0C9">
            <w:pPr>
              <w:snapToGrid w:val="0"/>
              <w:spacing w:line="300" w:lineRule="auto"/>
              <w:jc w:val="center"/>
              <w:rPr>
                <w:rFonts w:hint="eastAsia" w:ascii="宋体" w:hAnsi="宋体"/>
                <w:sz w:val="24"/>
                <w:szCs w:val="24"/>
              </w:rPr>
            </w:pPr>
            <w:r>
              <w:rPr>
                <w:rFonts w:hint="eastAsia" w:ascii="宋体" w:hAnsi="宋体"/>
                <w:sz w:val="24"/>
                <w:szCs w:val="24"/>
              </w:rPr>
              <w:t>6</w:t>
            </w:r>
          </w:p>
        </w:tc>
        <w:tc>
          <w:tcPr>
            <w:tcW w:w="2310" w:type="dxa"/>
            <w:vAlign w:val="center"/>
          </w:tcPr>
          <w:p w14:paraId="227DE04F">
            <w:pPr>
              <w:jc w:val="center"/>
              <w:rPr>
                <w:rFonts w:hint="eastAsia" w:ascii="宋体" w:hAnsi="宋体"/>
                <w:sz w:val="24"/>
                <w:szCs w:val="24"/>
              </w:rPr>
            </w:pPr>
          </w:p>
        </w:tc>
        <w:tc>
          <w:tcPr>
            <w:tcW w:w="2678" w:type="dxa"/>
            <w:vAlign w:val="center"/>
          </w:tcPr>
          <w:p w14:paraId="2AF4A741">
            <w:pPr>
              <w:jc w:val="center"/>
              <w:rPr>
                <w:rFonts w:hint="eastAsia" w:ascii="宋体" w:hAnsi="宋体"/>
                <w:sz w:val="24"/>
                <w:szCs w:val="24"/>
              </w:rPr>
            </w:pPr>
          </w:p>
        </w:tc>
        <w:tc>
          <w:tcPr>
            <w:tcW w:w="2010" w:type="dxa"/>
            <w:vAlign w:val="center"/>
          </w:tcPr>
          <w:p w14:paraId="5DBBF5A8">
            <w:pPr>
              <w:jc w:val="center"/>
              <w:rPr>
                <w:rFonts w:hint="eastAsia" w:ascii="宋体" w:hAnsi="宋体"/>
                <w:sz w:val="24"/>
                <w:szCs w:val="24"/>
              </w:rPr>
            </w:pPr>
          </w:p>
        </w:tc>
        <w:tc>
          <w:tcPr>
            <w:tcW w:w="1312" w:type="dxa"/>
            <w:vAlign w:val="center"/>
          </w:tcPr>
          <w:p w14:paraId="2C171460">
            <w:pPr>
              <w:snapToGrid w:val="0"/>
              <w:jc w:val="center"/>
              <w:rPr>
                <w:rFonts w:hint="eastAsia" w:ascii="宋体" w:hAnsi="宋体"/>
                <w:sz w:val="24"/>
                <w:szCs w:val="24"/>
              </w:rPr>
            </w:pPr>
          </w:p>
        </w:tc>
      </w:tr>
      <w:tr w14:paraId="7F29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0F8B443F">
            <w:pPr>
              <w:snapToGrid w:val="0"/>
              <w:spacing w:line="300" w:lineRule="auto"/>
              <w:jc w:val="center"/>
              <w:rPr>
                <w:rFonts w:hint="eastAsia" w:ascii="宋体" w:hAnsi="宋体"/>
                <w:sz w:val="24"/>
                <w:szCs w:val="24"/>
              </w:rPr>
            </w:pPr>
            <w:r>
              <w:rPr>
                <w:rFonts w:hint="eastAsia" w:ascii="宋体" w:hAnsi="宋体"/>
                <w:sz w:val="24"/>
                <w:szCs w:val="24"/>
              </w:rPr>
              <w:t>7</w:t>
            </w:r>
          </w:p>
        </w:tc>
        <w:tc>
          <w:tcPr>
            <w:tcW w:w="2310" w:type="dxa"/>
            <w:vAlign w:val="center"/>
          </w:tcPr>
          <w:p w14:paraId="31A66E49">
            <w:pPr>
              <w:jc w:val="center"/>
              <w:rPr>
                <w:rFonts w:hint="eastAsia" w:ascii="宋体" w:hAnsi="宋体"/>
                <w:sz w:val="24"/>
                <w:szCs w:val="24"/>
              </w:rPr>
            </w:pPr>
          </w:p>
        </w:tc>
        <w:tc>
          <w:tcPr>
            <w:tcW w:w="2678" w:type="dxa"/>
            <w:vAlign w:val="center"/>
          </w:tcPr>
          <w:p w14:paraId="1F1BD02A">
            <w:pPr>
              <w:jc w:val="center"/>
              <w:rPr>
                <w:rFonts w:hint="eastAsia" w:ascii="宋体" w:hAnsi="宋体"/>
                <w:sz w:val="24"/>
                <w:szCs w:val="24"/>
              </w:rPr>
            </w:pPr>
          </w:p>
        </w:tc>
        <w:tc>
          <w:tcPr>
            <w:tcW w:w="2010" w:type="dxa"/>
            <w:vAlign w:val="center"/>
          </w:tcPr>
          <w:p w14:paraId="572CDA8F">
            <w:pPr>
              <w:jc w:val="center"/>
              <w:rPr>
                <w:rFonts w:hint="eastAsia" w:ascii="宋体" w:hAnsi="宋体"/>
                <w:sz w:val="24"/>
                <w:szCs w:val="24"/>
              </w:rPr>
            </w:pPr>
          </w:p>
        </w:tc>
        <w:tc>
          <w:tcPr>
            <w:tcW w:w="1312" w:type="dxa"/>
            <w:vAlign w:val="center"/>
          </w:tcPr>
          <w:p w14:paraId="45F61761">
            <w:pPr>
              <w:snapToGrid w:val="0"/>
              <w:jc w:val="center"/>
              <w:rPr>
                <w:rFonts w:hint="eastAsia" w:ascii="宋体" w:hAnsi="宋体"/>
                <w:sz w:val="24"/>
                <w:szCs w:val="24"/>
              </w:rPr>
            </w:pPr>
          </w:p>
        </w:tc>
      </w:tr>
      <w:tr w14:paraId="540E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6E5955F6">
            <w:pPr>
              <w:snapToGrid w:val="0"/>
              <w:spacing w:line="300" w:lineRule="auto"/>
              <w:jc w:val="center"/>
              <w:rPr>
                <w:rFonts w:hint="eastAsia" w:ascii="宋体" w:hAnsi="宋体"/>
                <w:sz w:val="24"/>
                <w:szCs w:val="24"/>
              </w:rPr>
            </w:pPr>
            <w:r>
              <w:rPr>
                <w:rFonts w:hint="eastAsia" w:ascii="宋体" w:hAnsi="宋体"/>
                <w:sz w:val="24"/>
                <w:szCs w:val="24"/>
              </w:rPr>
              <w:t>8</w:t>
            </w:r>
          </w:p>
        </w:tc>
        <w:tc>
          <w:tcPr>
            <w:tcW w:w="2310" w:type="dxa"/>
            <w:vAlign w:val="center"/>
          </w:tcPr>
          <w:p w14:paraId="61FFF9ED">
            <w:pPr>
              <w:jc w:val="center"/>
              <w:rPr>
                <w:rFonts w:hint="eastAsia" w:ascii="宋体" w:hAnsi="宋体"/>
                <w:sz w:val="24"/>
                <w:szCs w:val="24"/>
              </w:rPr>
            </w:pPr>
          </w:p>
        </w:tc>
        <w:tc>
          <w:tcPr>
            <w:tcW w:w="2678" w:type="dxa"/>
            <w:vAlign w:val="center"/>
          </w:tcPr>
          <w:p w14:paraId="5851256A">
            <w:pPr>
              <w:jc w:val="center"/>
              <w:rPr>
                <w:rFonts w:hint="eastAsia" w:ascii="宋体" w:hAnsi="宋体"/>
                <w:sz w:val="24"/>
                <w:szCs w:val="24"/>
              </w:rPr>
            </w:pPr>
          </w:p>
        </w:tc>
        <w:tc>
          <w:tcPr>
            <w:tcW w:w="2010" w:type="dxa"/>
            <w:vAlign w:val="center"/>
          </w:tcPr>
          <w:p w14:paraId="02D830D8">
            <w:pPr>
              <w:jc w:val="center"/>
              <w:rPr>
                <w:rFonts w:hint="eastAsia" w:ascii="宋体" w:hAnsi="宋体"/>
                <w:sz w:val="24"/>
                <w:szCs w:val="24"/>
              </w:rPr>
            </w:pPr>
          </w:p>
        </w:tc>
        <w:tc>
          <w:tcPr>
            <w:tcW w:w="1312" w:type="dxa"/>
            <w:vAlign w:val="center"/>
          </w:tcPr>
          <w:p w14:paraId="58D01698">
            <w:pPr>
              <w:snapToGrid w:val="0"/>
              <w:jc w:val="center"/>
              <w:rPr>
                <w:rFonts w:hint="eastAsia" w:ascii="宋体" w:hAnsi="宋体"/>
                <w:sz w:val="24"/>
                <w:szCs w:val="24"/>
              </w:rPr>
            </w:pPr>
          </w:p>
        </w:tc>
      </w:tr>
      <w:tr w14:paraId="6BF1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25C6F6B6">
            <w:pPr>
              <w:snapToGrid w:val="0"/>
              <w:spacing w:line="300" w:lineRule="auto"/>
              <w:jc w:val="center"/>
              <w:rPr>
                <w:rFonts w:hint="eastAsia" w:ascii="宋体" w:hAnsi="宋体"/>
                <w:sz w:val="24"/>
                <w:szCs w:val="24"/>
              </w:rPr>
            </w:pPr>
            <w:r>
              <w:rPr>
                <w:rFonts w:hint="eastAsia" w:ascii="宋体" w:hAnsi="宋体"/>
                <w:sz w:val="24"/>
                <w:szCs w:val="24"/>
              </w:rPr>
              <w:t>9</w:t>
            </w:r>
          </w:p>
        </w:tc>
        <w:tc>
          <w:tcPr>
            <w:tcW w:w="2310" w:type="dxa"/>
            <w:vAlign w:val="center"/>
          </w:tcPr>
          <w:p w14:paraId="158FAB5E">
            <w:pPr>
              <w:jc w:val="center"/>
              <w:rPr>
                <w:rFonts w:hint="eastAsia" w:ascii="宋体" w:hAnsi="宋体"/>
                <w:sz w:val="24"/>
                <w:szCs w:val="24"/>
              </w:rPr>
            </w:pPr>
          </w:p>
        </w:tc>
        <w:tc>
          <w:tcPr>
            <w:tcW w:w="2678" w:type="dxa"/>
            <w:vAlign w:val="center"/>
          </w:tcPr>
          <w:p w14:paraId="3271FA04">
            <w:pPr>
              <w:jc w:val="center"/>
              <w:rPr>
                <w:rFonts w:hint="eastAsia" w:ascii="宋体" w:hAnsi="宋体"/>
                <w:sz w:val="24"/>
                <w:szCs w:val="24"/>
              </w:rPr>
            </w:pPr>
          </w:p>
        </w:tc>
        <w:tc>
          <w:tcPr>
            <w:tcW w:w="2010" w:type="dxa"/>
            <w:vAlign w:val="center"/>
          </w:tcPr>
          <w:p w14:paraId="13BFD8C3">
            <w:pPr>
              <w:jc w:val="center"/>
              <w:rPr>
                <w:rFonts w:hint="eastAsia" w:ascii="宋体" w:hAnsi="宋体"/>
                <w:sz w:val="24"/>
                <w:szCs w:val="24"/>
              </w:rPr>
            </w:pPr>
          </w:p>
        </w:tc>
        <w:tc>
          <w:tcPr>
            <w:tcW w:w="1312" w:type="dxa"/>
            <w:vAlign w:val="center"/>
          </w:tcPr>
          <w:p w14:paraId="5E360B23">
            <w:pPr>
              <w:snapToGrid w:val="0"/>
              <w:jc w:val="center"/>
              <w:rPr>
                <w:rFonts w:hint="eastAsia" w:ascii="宋体" w:hAnsi="宋体"/>
                <w:sz w:val="24"/>
                <w:szCs w:val="24"/>
              </w:rPr>
            </w:pPr>
          </w:p>
        </w:tc>
      </w:tr>
      <w:tr w14:paraId="35EE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62D4D4D4">
            <w:pPr>
              <w:snapToGrid w:val="0"/>
              <w:spacing w:line="300" w:lineRule="auto"/>
              <w:jc w:val="center"/>
              <w:rPr>
                <w:rFonts w:hint="eastAsia" w:ascii="宋体" w:hAnsi="宋体"/>
                <w:sz w:val="24"/>
                <w:szCs w:val="24"/>
              </w:rPr>
            </w:pPr>
            <w:r>
              <w:rPr>
                <w:rFonts w:ascii="宋体" w:hAnsi="宋体"/>
                <w:sz w:val="24"/>
                <w:szCs w:val="24"/>
              </w:rPr>
              <w:t>10</w:t>
            </w:r>
          </w:p>
        </w:tc>
        <w:tc>
          <w:tcPr>
            <w:tcW w:w="2310" w:type="dxa"/>
            <w:vAlign w:val="center"/>
          </w:tcPr>
          <w:p w14:paraId="0CAC9A5D">
            <w:pPr>
              <w:jc w:val="center"/>
              <w:rPr>
                <w:rFonts w:hint="eastAsia" w:ascii="宋体" w:hAnsi="宋体"/>
                <w:sz w:val="24"/>
                <w:szCs w:val="24"/>
              </w:rPr>
            </w:pPr>
          </w:p>
        </w:tc>
        <w:tc>
          <w:tcPr>
            <w:tcW w:w="2678" w:type="dxa"/>
            <w:vAlign w:val="center"/>
          </w:tcPr>
          <w:p w14:paraId="39513B68">
            <w:pPr>
              <w:jc w:val="center"/>
              <w:rPr>
                <w:rFonts w:hint="eastAsia" w:ascii="宋体" w:hAnsi="宋体"/>
                <w:sz w:val="24"/>
                <w:szCs w:val="24"/>
              </w:rPr>
            </w:pPr>
          </w:p>
        </w:tc>
        <w:tc>
          <w:tcPr>
            <w:tcW w:w="2010" w:type="dxa"/>
            <w:vAlign w:val="center"/>
          </w:tcPr>
          <w:p w14:paraId="240B5BC0">
            <w:pPr>
              <w:jc w:val="center"/>
              <w:rPr>
                <w:rFonts w:hint="eastAsia" w:ascii="宋体" w:hAnsi="宋体"/>
                <w:sz w:val="24"/>
                <w:szCs w:val="24"/>
              </w:rPr>
            </w:pPr>
          </w:p>
        </w:tc>
        <w:tc>
          <w:tcPr>
            <w:tcW w:w="1312" w:type="dxa"/>
            <w:vAlign w:val="center"/>
          </w:tcPr>
          <w:p w14:paraId="47C6D12F">
            <w:pPr>
              <w:snapToGrid w:val="0"/>
              <w:jc w:val="center"/>
              <w:rPr>
                <w:rFonts w:hint="eastAsia" w:ascii="宋体" w:hAnsi="宋体"/>
                <w:sz w:val="24"/>
                <w:szCs w:val="24"/>
              </w:rPr>
            </w:pPr>
          </w:p>
        </w:tc>
      </w:tr>
      <w:tr w14:paraId="25C3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578AB6E2">
            <w:pPr>
              <w:snapToGrid w:val="0"/>
              <w:spacing w:line="300" w:lineRule="auto"/>
              <w:jc w:val="center"/>
              <w:rPr>
                <w:rFonts w:hint="eastAsia" w:ascii="宋体" w:hAnsi="宋体"/>
                <w:sz w:val="24"/>
                <w:szCs w:val="24"/>
              </w:rPr>
            </w:pPr>
            <w:r>
              <w:rPr>
                <w:rFonts w:hint="eastAsia" w:ascii="宋体" w:hAnsi="宋体"/>
                <w:sz w:val="24"/>
                <w:szCs w:val="24"/>
              </w:rPr>
              <w:t>1</w:t>
            </w:r>
            <w:r>
              <w:rPr>
                <w:rFonts w:ascii="宋体" w:hAnsi="宋体"/>
                <w:sz w:val="24"/>
                <w:szCs w:val="24"/>
              </w:rPr>
              <w:t>1</w:t>
            </w:r>
          </w:p>
        </w:tc>
        <w:tc>
          <w:tcPr>
            <w:tcW w:w="2310" w:type="dxa"/>
            <w:vAlign w:val="center"/>
          </w:tcPr>
          <w:p w14:paraId="12CE2364">
            <w:pPr>
              <w:jc w:val="center"/>
              <w:rPr>
                <w:rFonts w:hint="eastAsia" w:ascii="宋体" w:hAnsi="宋体"/>
                <w:sz w:val="24"/>
                <w:szCs w:val="24"/>
              </w:rPr>
            </w:pPr>
          </w:p>
        </w:tc>
        <w:tc>
          <w:tcPr>
            <w:tcW w:w="2678" w:type="dxa"/>
            <w:vAlign w:val="center"/>
          </w:tcPr>
          <w:p w14:paraId="2524B5F2">
            <w:pPr>
              <w:jc w:val="center"/>
              <w:rPr>
                <w:rFonts w:hint="eastAsia" w:ascii="宋体" w:hAnsi="宋体"/>
                <w:sz w:val="24"/>
                <w:szCs w:val="24"/>
              </w:rPr>
            </w:pPr>
          </w:p>
        </w:tc>
        <w:tc>
          <w:tcPr>
            <w:tcW w:w="2010" w:type="dxa"/>
            <w:vAlign w:val="center"/>
          </w:tcPr>
          <w:p w14:paraId="3CFEBCB8">
            <w:pPr>
              <w:jc w:val="center"/>
              <w:rPr>
                <w:rFonts w:hint="eastAsia" w:ascii="宋体" w:hAnsi="宋体"/>
                <w:sz w:val="24"/>
                <w:szCs w:val="24"/>
              </w:rPr>
            </w:pPr>
          </w:p>
        </w:tc>
        <w:tc>
          <w:tcPr>
            <w:tcW w:w="1312" w:type="dxa"/>
            <w:vAlign w:val="center"/>
          </w:tcPr>
          <w:p w14:paraId="664448F0">
            <w:pPr>
              <w:snapToGrid w:val="0"/>
              <w:jc w:val="center"/>
              <w:rPr>
                <w:rFonts w:hint="eastAsia" w:ascii="宋体" w:hAnsi="宋体"/>
                <w:sz w:val="24"/>
                <w:szCs w:val="24"/>
              </w:rPr>
            </w:pPr>
          </w:p>
        </w:tc>
      </w:tr>
      <w:tr w14:paraId="59EC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4" w:type="dxa"/>
            <w:vAlign w:val="center"/>
          </w:tcPr>
          <w:p w14:paraId="4D75E7C4">
            <w:pPr>
              <w:snapToGrid w:val="0"/>
              <w:spacing w:line="300" w:lineRule="auto"/>
              <w:jc w:val="center"/>
              <w:rPr>
                <w:rFonts w:hint="eastAsia" w:ascii="宋体" w:hAnsi="宋体"/>
                <w:sz w:val="24"/>
                <w:szCs w:val="24"/>
              </w:rPr>
            </w:pPr>
            <w:r>
              <w:rPr>
                <w:rFonts w:hint="eastAsia" w:ascii="宋体" w:hAnsi="宋体"/>
                <w:sz w:val="24"/>
                <w:szCs w:val="24"/>
              </w:rPr>
              <w:t>1</w:t>
            </w:r>
            <w:r>
              <w:rPr>
                <w:rFonts w:ascii="宋体" w:hAnsi="宋体"/>
                <w:sz w:val="24"/>
                <w:szCs w:val="24"/>
              </w:rPr>
              <w:t>2</w:t>
            </w:r>
          </w:p>
        </w:tc>
        <w:tc>
          <w:tcPr>
            <w:tcW w:w="2310" w:type="dxa"/>
            <w:vAlign w:val="center"/>
          </w:tcPr>
          <w:p w14:paraId="4132E299">
            <w:pPr>
              <w:jc w:val="center"/>
              <w:rPr>
                <w:rFonts w:hint="eastAsia" w:ascii="宋体" w:hAnsi="宋体"/>
                <w:sz w:val="24"/>
                <w:szCs w:val="24"/>
              </w:rPr>
            </w:pPr>
          </w:p>
        </w:tc>
        <w:tc>
          <w:tcPr>
            <w:tcW w:w="2678" w:type="dxa"/>
            <w:vAlign w:val="center"/>
          </w:tcPr>
          <w:p w14:paraId="278B9E35">
            <w:pPr>
              <w:jc w:val="center"/>
              <w:rPr>
                <w:rFonts w:hint="eastAsia" w:ascii="宋体" w:hAnsi="宋体"/>
                <w:sz w:val="24"/>
                <w:szCs w:val="24"/>
              </w:rPr>
            </w:pPr>
          </w:p>
        </w:tc>
        <w:tc>
          <w:tcPr>
            <w:tcW w:w="2010" w:type="dxa"/>
            <w:vAlign w:val="center"/>
          </w:tcPr>
          <w:p w14:paraId="4DFD085F">
            <w:pPr>
              <w:snapToGrid w:val="0"/>
              <w:jc w:val="center"/>
              <w:rPr>
                <w:rFonts w:hint="eastAsia" w:ascii="宋体" w:hAnsi="宋体"/>
                <w:sz w:val="24"/>
                <w:szCs w:val="24"/>
              </w:rPr>
            </w:pPr>
          </w:p>
        </w:tc>
        <w:tc>
          <w:tcPr>
            <w:tcW w:w="1312" w:type="dxa"/>
            <w:vAlign w:val="center"/>
          </w:tcPr>
          <w:p w14:paraId="679AF21C">
            <w:pPr>
              <w:snapToGrid w:val="0"/>
              <w:jc w:val="center"/>
              <w:rPr>
                <w:rFonts w:hint="eastAsia" w:ascii="宋体" w:hAnsi="宋体"/>
                <w:sz w:val="24"/>
                <w:szCs w:val="24"/>
              </w:rPr>
            </w:pPr>
          </w:p>
        </w:tc>
      </w:tr>
      <w:bookmarkEnd w:id="25"/>
      <w:bookmarkEnd w:id="39"/>
    </w:tbl>
    <w:p w14:paraId="7B0A6D2D">
      <w:pPr>
        <w:adjustRightInd w:val="0"/>
        <w:snapToGrid w:val="0"/>
        <w:spacing w:line="360" w:lineRule="auto"/>
        <w:rPr>
          <w:b/>
          <w:sz w:val="20"/>
        </w:rPr>
      </w:pPr>
    </w:p>
    <w:p w14:paraId="2FFB77C2">
      <w:pPr>
        <w:rPr>
          <w:rFonts w:hint="eastAsia" w:cs="Times New Roman"/>
          <w:b/>
          <w:kern w:val="2"/>
          <w:sz w:val="36"/>
          <w:szCs w:val="36"/>
          <w:lang w:bidi="ar"/>
        </w:rPr>
      </w:pPr>
      <w:r>
        <w:rPr>
          <w:rFonts w:hint="eastAsia" w:cs="Times New Roman"/>
          <w:b/>
          <w:kern w:val="2"/>
          <w:sz w:val="36"/>
          <w:szCs w:val="36"/>
          <w:lang w:bidi="ar"/>
        </w:rPr>
        <w:br w:type="page"/>
      </w:r>
    </w:p>
    <w:p w14:paraId="34A8616B">
      <w:pPr>
        <w:pStyle w:val="55"/>
        <w:widowControl w:val="0"/>
        <w:spacing w:before="120" w:beforeLines="50" w:beforeAutospacing="0" w:after="120" w:afterLines="50" w:afterAutospacing="0" w:line="360" w:lineRule="auto"/>
        <w:jc w:val="center"/>
        <w:outlineLvl w:val="0"/>
        <w:rPr>
          <w:b/>
          <w:sz w:val="36"/>
          <w:szCs w:val="36"/>
        </w:rPr>
      </w:pPr>
      <w:r>
        <w:rPr>
          <w:rFonts w:hint="eastAsia" w:cs="Times New Roman"/>
          <w:b/>
          <w:kern w:val="2"/>
          <w:sz w:val="36"/>
          <w:szCs w:val="36"/>
          <w:lang w:bidi="ar"/>
        </w:rPr>
        <w:t>第六章 投标文件格式附件</w:t>
      </w:r>
      <w:bookmarkEnd w:id="24"/>
    </w:p>
    <w:p w14:paraId="22D9529D">
      <w:pPr>
        <w:pStyle w:val="55"/>
        <w:widowControl w:val="0"/>
        <w:spacing w:before="120" w:beforeLines="50" w:beforeAutospacing="0" w:after="120" w:afterLines="50" w:afterAutospacing="0" w:line="360" w:lineRule="auto"/>
        <w:jc w:val="center"/>
        <w:rPr>
          <w:rFonts w:eastAsia="仿宋_GB2312"/>
          <w:b/>
          <w:sz w:val="36"/>
          <w:szCs w:val="36"/>
        </w:rPr>
      </w:pPr>
    </w:p>
    <w:p w14:paraId="31D30C44">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74B8C556">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742F0EDE">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34FDB0DC">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7C74AFC8">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7AAA528C">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0B1940BA">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760D7F41">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342C5EDD">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163B2D0D">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20296677">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4C563563">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5A5C494C">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4BECF1CF">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3DB69B43">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63F59C8D">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094295C9">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3D02DC00">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66F0F69D">
      <w:pPr>
        <w:pStyle w:val="55"/>
        <w:widowControl w:val="0"/>
        <w:adjustRightInd w:val="0"/>
        <w:snapToGrid w:val="0"/>
        <w:spacing w:before="120" w:beforeLines="50" w:beforeAutospacing="0" w:after="120" w:afterLines="50" w:afterAutospacing="0" w:line="460" w:lineRule="exact"/>
        <w:ind w:firstLine="770" w:firstLineChars="213"/>
        <w:jc w:val="center"/>
        <w:rPr>
          <w:rFonts w:eastAsia="仿宋_GB2312"/>
          <w:b/>
          <w:sz w:val="36"/>
          <w:szCs w:val="36"/>
        </w:rPr>
      </w:pPr>
    </w:p>
    <w:p w14:paraId="6FE836D8">
      <w:pPr>
        <w:snapToGrid w:val="0"/>
        <w:spacing w:before="120" w:beforeLines="50" w:after="50"/>
        <w:rPr>
          <w:rFonts w:ascii="仿宋" w:hAnsi="仿宋" w:eastAsia="仿宋" w:cs="仿宋"/>
          <w:b/>
          <w:sz w:val="30"/>
          <w:szCs w:val="30"/>
        </w:rPr>
      </w:pPr>
      <w:r>
        <w:rPr>
          <w:rFonts w:hint="eastAsia" w:ascii="仿宋" w:hAnsi="仿宋" w:eastAsia="仿宋" w:cs="仿宋"/>
          <w:b/>
          <w:sz w:val="30"/>
          <w:szCs w:val="30"/>
          <w:lang w:bidi="ar"/>
        </w:rPr>
        <w:t xml:space="preserve">                                      </w:t>
      </w:r>
    </w:p>
    <w:p w14:paraId="586E1FB9">
      <w:pPr>
        <w:rPr>
          <w:rFonts w:ascii="仿宋" w:hAnsi="仿宋" w:eastAsia="仿宋"/>
          <w:sz w:val="30"/>
          <w:szCs w:val="30"/>
        </w:rPr>
      </w:pPr>
      <w:r>
        <w:rPr>
          <w:rFonts w:hint="eastAsia" w:ascii="仿宋" w:hAnsi="仿宋" w:eastAsia="仿宋"/>
          <w:sz w:val="30"/>
          <w:szCs w:val="30"/>
        </w:rPr>
        <w:br w:type="page"/>
      </w:r>
    </w:p>
    <w:p w14:paraId="0DA3D33C">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14:paraId="39F48617">
      <w:pPr>
        <w:spacing w:before="240" w:beforeLines="100" w:line="240" w:lineRule="atLeast"/>
        <w:jc w:val="center"/>
        <w:rPr>
          <w:rFonts w:ascii="仿宋" w:hAnsi="仿宋" w:eastAsia="仿宋"/>
          <w:sz w:val="36"/>
          <w:szCs w:val="36"/>
        </w:rPr>
      </w:pPr>
      <w:r>
        <w:rPr>
          <w:rFonts w:hint="eastAsia" w:ascii="仿宋" w:hAnsi="仿宋" w:eastAsia="仿宋"/>
          <w:b/>
          <w:color w:val="000000" w:themeColor="text1"/>
          <w:spacing w:val="40"/>
          <w:sz w:val="52"/>
          <w:szCs w:val="52"/>
          <w14:textFill>
            <w14:solidFill>
              <w14:schemeClr w14:val="tx1"/>
            </w14:solidFill>
          </w14:textFill>
        </w:rPr>
        <w:t>浙江省卫健委超高端CT和DSA采购项目（二）</w:t>
      </w:r>
    </w:p>
    <w:p w14:paraId="509D413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w:t>
      </w:r>
      <w:r>
        <w:rPr>
          <w:rFonts w:hint="eastAsia" w:ascii="仿宋" w:hAnsi="仿宋" w:eastAsia="仿宋"/>
          <w:sz w:val="36"/>
          <w:szCs w:val="36"/>
          <w:lang w:val="en-US" w:eastAsia="zh-CN"/>
        </w:rPr>
        <w:t>5</w:t>
      </w:r>
      <w:r>
        <w:rPr>
          <w:rFonts w:hint="eastAsia" w:ascii="仿宋" w:hAnsi="仿宋" w:eastAsia="仿宋"/>
          <w:sz w:val="36"/>
          <w:szCs w:val="36"/>
          <w:lang w:eastAsia="zh-CN"/>
        </w:rPr>
        <w:t>Y-GK-1</w:t>
      </w:r>
      <w:r>
        <w:rPr>
          <w:rFonts w:hint="eastAsia" w:ascii="仿宋" w:hAnsi="仿宋" w:eastAsia="仿宋"/>
          <w:sz w:val="36"/>
          <w:szCs w:val="36"/>
          <w:lang w:val="en-US" w:eastAsia="zh-CN"/>
        </w:rPr>
        <w:t>0</w:t>
      </w:r>
      <w:r>
        <w:rPr>
          <w:rFonts w:hint="eastAsia" w:ascii="仿宋" w:hAnsi="仿宋" w:eastAsia="仿宋"/>
          <w:sz w:val="36"/>
          <w:szCs w:val="36"/>
          <w:lang w:eastAsia="zh-CN"/>
        </w:rPr>
        <w:t>6</w:t>
      </w:r>
      <w:r>
        <w:rPr>
          <w:rFonts w:hint="eastAsia" w:ascii="仿宋" w:hAnsi="仿宋" w:eastAsia="仿宋"/>
          <w:sz w:val="36"/>
          <w:szCs w:val="36"/>
        </w:rPr>
        <w:t>（标项  ）</w:t>
      </w:r>
    </w:p>
    <w:p w14:paraId="66A2D476">
      <w:pPr>
        <w:spacing w:after="100" w:afterAutospacing="1" w:line="800" w:lineRule="exact"/>
        <w:ind w:right="-108"/>
        <w:jc w:val="center"/>
        <w:rPr>
          <w:rFonts w:ascii="仿宋" w:hAnsi="仿宋" w:eastAsia="仿宋"/>
          <w:b/>
          <w:spacing w:val="40"/>
          <w:sz w:val="84"/>
          <w:szCs w:val="84"/>
        </w:rPr>
      </w:pPr>
    </w:p>
    <w:p w14:paraId="062A3CC3">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21BA7B20">
      <w:pPr>
        <w:spacing w:after="100" w:afterAutospacing="1" w:line="800" w:lineRule="exact"/>
        <w:ind w:right="-108"/>
        <w:jc w:val="center"/>
        <w:rPr>
          <w:rFonts w:ascii="仿宋" w:hAnsi="仿宋" w:eastAsia="仿宋"/>
          <w:b/>
          <w:spacing w:val="40"/>
          <w:sz w:val="84"/>
          <w:szCs w:val="84"/>
        </w:rPr>
      </w:pPr>
    </w:p>
    <w:p w14:paraId="4C1AB4A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0B837EAF">
      <w:pPr>
        <w:spacing w:after="100" w:afterAutospacing="1" w:line="800" w:lineRule="exact"/>
        <w:ind w:right="-108"/>
        <w:jc w:val="center"/>
        <w:rPr>
          <w:rFonts w:ascii="仿宋" w:hAnsi="仿宋" w:eastAsia="仿宋"/>
          <w:b/>
          <w:spacing w:val="40"/>
          <w:sz w:val="84"/>
          <w:szCs w:val="84"/>
        </w:rPr>
      </w:pPr>
    </w:p>
    <w:p w14:paraId="7CCF3B87">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29E81B30">
      <w:pPr>
        <w:spacing w:after="100" w:afterAutospacing="1" w:line="800" w:lineRule="exact"/>
        <w:ind w:right="-108"/>
        <w:jc w:val="center"/>
        <w:rPr>
          <w:rFonts w:ascii="仿宋" w:hAnsi="仿宋" w:eastAsia="仿宋"/>
          <w:b/>
          <w:spacing w:val="40"/>
          <w:sz w:val="84"/>
          <w:szCs w:val="84"/>
        </w:rPr>
      </w:pPr>
    </w:p>
    <w:p w14:paraId="411A63A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7D29A19">
      <w:pPr>
        <w:spacing w:line="500" w:lineRule="exact"/>
        <w:ind w:right="532"/>
        <w:rPr>
          <w:rFonts w:ascii="仿宋" w:hAnsi="仿宋" w:eastAsia="仿宋"/>
          <w:sz w:val="36"/>
          <w:szCs w:val="36"/>
        </w:rPr>
      </w:pPr>
    </w:p>
    <w:p w14:paraId="63D6E774">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51A65E47">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14:paraId="67DC814C">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14:paraId="3549ADF3">
      <w:pPr>
        <w:rPr>
          <w:rFonts w:ascii="仿宋" w:hAnsi="仿宋" w:eastAsia="仿宋"/>
          <w:b/>
          <w:sz w:val="36"/>
          <w:szCs w:val="36"/>
        </w:rPr>
      </w:pPr>
      <w:r>
        <w:rPr>
          <w:rFonts w:hint="eastAsia" w:ascii="仿宋" w:hAnsi="仿宋" w:eastAsia="仿宋"/>
          <w:b/>
          <w:sz w:val="36"/>
          <w:szCs w:val="36"/>
        </w:rPr>
        <w:br w:type="page"/>
      </w:r>
    </w:p>
    <w:p w14:paraId="5DEDBB6D">
      <w:pPr>
        <w:snapToGrid w:val="0"/>
        <w:spacing w:before="50" w:after="50"/>
        <w:rPr>
          <w:rFonts w:ascii="仿宋" w:hAnsi="仿宋" w:eastAsia="仿宋"/>
          <w:b/>
          <w:bCs/>
          <w:sz w:val="36"/>
          <w:szCs w:val="36"/>
        </w:rPr>
      </w:pPr>
      <w:r>
        <w:rPr>
          <w:rFonts w:hint="eastAsia" w:ascii="仿宋" w:hAnsi="仿宋" w:eastAsia="仿宋"/>
          <w:b/>
          <w:sz w:val="36"/>
          <w:szCs w:val="36"/>
        </w:rPr>
        <w:t>1、</w:t>
      </w:r>
      <w:r>
        <w:rPr>
          <w:rFonts w:hint="eastAsia" w:ascii="仿宋" w:hAnsi="仿宋" w:eastAsia="仿宋"/>
          <w:b/>
          <w:bCs/>
          <w:sz w:val="36"/>
          <w:szCs w:val="36"/>
        </w:rPr>
        <w:t>资格文件目录</w:t>
      </w:r>
    </w:p>
    <w:p w14:paraId="4EE2C7E9">
      <w:pPr>
        <w:snapToGrid w:val="0"/>
        <w:spacing w:before="50" w:after="50"/>
        <w:rPr>
          <w:rFonts w:ascii="仿宋" w:hAnsi="仿宋" w:eastAsia="仿宋"/>
          <w:sz w:val="30"/>
          <w:szCs w:val="30"/>
        </w:rPr>
      </w:pPr>
    </w:p>
    <w:p w14:paraId="49E94F33">
      <w:pPr>
        <w:spacing w:before="93" w:beforeLines="30" w:after="93"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（1）声明书 (格式见附件2)；</w:t>
      </w:r>
    </w:p>
    <w:p w14:paraId="468CC591">
      <w:pPr>
        <w:spacing w:before="93" w:beforeLines="30" w:after="93"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314A1C5">
      <w:pPr>
        <w:spacing w:before="93" w:beforeLines="30" w:after="93"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88EFDB7">
      <w:pPr>
        <w:spacing w:before="93" w:beforeLines="30" w:after="93" w:afterLines="30" w:line="460" w:lineRule="exact"/>
        <w:ind w:firstLine="600" w:firstLineChars="200"/>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19B71B60">
      <w:pPr>
        <w:spacing w:before="93" w:beforeLines="30" w:after="93" w:afterLines="3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（5）分包意向协议（以分包方式履行合同的须提供，格式见附件6）；</w:t>
      </w:r>
    </w:p>
    <w:p w14:paraId="403F895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）提供采购公告中符合投标人特定条件要求的有效的其他资质复印件并加盖公司公章及需要说明的资料。</w:t>
      </w:r>
    </w:p>
    <w:p w14:paraId="08AE6A09">
      <w:pPr>
        <w:pStyle w:val="37"/>
        <w:snapToGrid w:val="0"/>
        <w:spacing w:after="120" w:line="460" w:lineRule="exact"/>
        <w:ind w:left="5250" w:firstLine="600" w:firstLineChars="200"/>
        <w:rPr>
          <w:rFonts w:ascii="仿宋" w:hAnsi="仿宋" w:eastAsia="仿宋"/>
          <w:sz w:val="30"/>
          <w:szCs w:val="30"/>
        </w:rPr>
      </w:pPr>
    </w:p>
    <w:p w14:paraId="1A11362C">
      <w:pPr>
        <w:snapToGrid w:val="0"/>
        <w:spacing w:line="460" w:lineRule="exact"/>
        <w:ind w:firstLine="588" w:firstLineChars="196"/>
        <w:jc w:val="left"/>
        <w:rPr>
          <w:rFonts w:ascii="仿宋" w:hAnsi="仿宋" w:eastAsia="仿宋"/>
          <w:sz w:val="30"/>
          <w:szCs w:val="30"/>
        </w:rPr>
      </w:pPr>
    </w:p>
    <w:p w14:paraId="35576B0D">
      <w:pPr>
        <w:widowControl/>
        <w:jc w:val="left"/>
        <w:rPr>
          <w:rFonts w:ascii="仿宋" w:hAnsi="仿宋" w:eastAsia="仿宋"/>
          <w:bCs/>
          <w:sz w:val="28"/>
          <w:szCs w:val="28"/>
        </w:rPr>
      </w:pPr>
      <w:r>
        <w:rPr>
          <w:rFonts w:ascii="仿宋" w:hAnsi="仿宋" w:eastAsia="仿宋"/>
          <w:bCs/>
          <w:sz w:val="28"/>
          <w:szCs w:val="28"/>
        </w:rPr>
        <w:br w:type="page"/>
      </w:r>
    </w:p>
    <w:p w14:paraId="26CA86E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328F48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5D347E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B00B5E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3F7467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6D2965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5DB7870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43A52E9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2FED6B2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5BD7351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05BEFE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9719F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276098B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4027669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05FCCE2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706B7C4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2" w:firstLineChars="200"/>
        <w:textAlignment w:val="auto"/>
        <w:outlineLvl w:val="1"/>
        <w:rPr>
          <w:rFonts w:ascii="仿宋" w:hAnsi="仿宋" w:eastAsia="仿宋"/>
          <w:b/>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sz w:val="30"/>
          <w:szCs w:val="30"/>
        </w:rPr>
        <w:t>分包意向协议:</w:t>
      </w:r>
    </w:p>
    <w:p w14:paraId="076C8D4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600" w:firstLineChars="200"/>
        <w:textAlignment w:val="auto"/>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9FB1D32">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7DFC51D">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2761CE5E">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F95C76E">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lang w:val="en-US" w:eastAsia="zh-CN"/>
        </w:rPr>
        <w:t xml:space="preserve"> </w:t>
      </w:r>
      <w:r>
        <w:rPr>
          <w:rFonts w:hint="eastAsia" w:ascii="仿宋" w:hAnsi="仿宋" w:eastAsia="仿宋"/>
          <w:b/>
          <w:bCs/>
          <w:sz w:val="30"/>
          <w:szCs w:val="30"/>
          <w:u w:val="single"/>
        </w:rPr>
        <w:t>浙江省卫健委超高端CT和DSA采购项目（二）（编号为</w:t>
      </w:r>
      <w:r>
        <w:rPr>
          <w:rFonts w:hint="eastAsia" w:ascii="仿宋" w:hAnsi="仿宋" w:eastAsia="仿宋"/>
          <w:b/>
          <w:bCs/>
          <w:sz w:val="30"/>
          <w:szCs w:val="30"/>
          <w:u w:val="single"/>
          <w:lang w:eastAsia="zh-CN"/>
        </w:rPr>
        <w:t>ZZCG2024Y-GK-136</w:t>
      </w:r>
      <w:r>
        <w:rPr>
          <w:rFonts w:hint="eastAsia" w:ascii="仿宋" w:hAnsi="仿宋" w:eastAsia="仿宋"/>
          <w:b/>
          <w:bCs/>
          <w:sz w:val="30"/>
          <w:szCs w:val="30"/>
          <w:u w:val="single"/>
        </w:rPr>
        <w:t>）</w:t>
      </w:r>
      <w:r>
        <w:rPr>
          <w:rFonts w:hint="eastAsia" w:ascii="仿宋" w:hAnsi="仿宋" w:eastAsia="仿宋"/>
          <w:sz w:val="30"/>
          <w:szCs w:val="30"/>
        </w:rPr>
        <w:t>的投标，为此，我方就本次投标有关事项郑重声明如下：</w:t>
      </w:r>
    </w:p>
    <w:p w14:paraId="53AF3C7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5F3F88C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11C36BA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73C2EFEF">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4E20761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8831BD8">
      <w:pPr>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566DC3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76BF8C9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5AAFAF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6EDB4F0">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92AC1AC">
      <w:pPr>
        <w:snapToGrid w:val="0"/>
        <w:spacing w:before="120" w:beforeLines="50" w:after="50" w:line="460" w:lineRule="exact"/>
        <w:ind w:right="600" w:firstLine="150" w:firstLineChars="50"/>
        <w:rPr>
          <w:rFonts w:ascii="仿宋" w:hAnsi="仿宋" w:eastAsia="仿宋"/>
          <w:sz w:val="30"/>
          <w:szCs w:val="30"/>
        </w:rPr>
      </w:pPr>
    </w:p>
    <w:p w14:paraId="7B5E3EA9">
      <w:pPr>
        <w:snapToGrid w:val="0"/>
        <w:spacing w:before="120" w:beforeLines="50" w:after="50" w:line="460" w:lineRule="exact"/>
        <w:ind w:right="600" w:firstLine="150" w:firstLineChars="50"/>
        <w:rPr>
          <w:rFonts w:ascii="仿宋" w:hAnsi="仿宋" w:eastAsia="仿宋"/>
          <w:sz w:val="30"/>
          <w:szCs w:val="30"/>
        </w:rPr>
      </w:pPr>
    </w:p>
    <w:p w14:paraId="553C4028">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4422BFA">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80AA0AA">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4BB5C431">
      <w:pPr>
        <w:snapToGrid w:val="0"/>
        <w:spacing w:before="120" w:beforeLines="50" w:after="50"/>
        <w:jc w:val="center"/>
        <w:rPr>
          <w:rFonts w:ascii="仿宋" w:hAnsi="仿宋" w:eastAsia="仿宋"/>
          <w:b/>
          <w:sz w:val="30"/>
          <w:szCs w:val="30"/>
        </w:rPr>
      </w:pPr>
    </w:p>
    <w:p w14:paraId="1D65248F">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11AFAEE">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sz w:val="30"/>
          <w:szCs w:val="30"/>
          <w:u w:val="single"/>
        </w:rPr>
        <w:t xml:space="preserve"> </w:t>
      </w:r>
      <w:r>
        <w:rPr>
          <w:rFonts w:hint="eastAsia" w:ascii="仿宋" w:hAnsi="仿宋" w:eastAsia="仿宋"/>
          <w:b/>
          <w:bCs/>
          <w:sz w:val="30"/>
          <w:szCs w:val="30"/>
          <w:u w:val="single"/>
        </w:rPr>
        <w:t>浙江省卫健委超高端CT和DSA采购项目（二）</w:t>
      </w:r>
      <w:r>
        <w:rPr>
          <w:rFonts w:hint="eastAsia" w:ascii="仿宋" w:hAnsi="仿宋" w:eastAsia="仿宋"/>
          <w:sz w:val="30"/>
          <w:szCs w:val="30"/>
        </w:rPr>
        <w:t>项目编号：</w:t>
      </w:r>
      <w:r>
        <w:rPr>
          <w:rFonts w:hint="eastAsia" w:ascii="仿宋" w:hAnsi="仿宋" w:eastAsia="仿宋"/>
          <w:sz w:val="30"/>
          <w:szCs w:val="30"/>
          <w:u w:val="single"/>
          <w:lang w:val="en-US" w:eastAsia="zh-CN"/>
        </w:rPr>
        <w:t xml:space="preserve"> </w:t>
      </w:r>
      <w:r>
        <w:rPr>
          <w:rFonts w:hint="eastAsia" w:ascii="仿宋" w:hAnsi="仿宋" w:eastAsia="仿宋"/>
          <w:b/>
          <w:bCs/>
          <w:sz w:val="30"/>
          <w:szCs w:val="30"/>
          <w:u w:val="single"/>
          <w:lang w:eastAsia="zh-CN"/>
        </w:rPr>
        <w:t>ZZCG202</w:t>
      </w:r>
      <w:r>
        <w:rPr>
          <w:rFonts w:hint="eastAsia" w:ascii="仿宋" w:hAnsi="仿宋" w:eastAsia="仿宋"/>
          <w:b/>
          <w:bCs/>
          <w:sz w:val="30"/>
          <w:szCs w:val="30"/>
          <w:u w:val="single"/>
          <w:lang w:val="en-US" w:eastAsia="zh-CN"/>
        </w:rPr>
        <w:t>5</w:t>
      </w:r>
      <w:r>
        <w:rPr>
          <w:rFonts w:hint="eastAsia" w:ascii="仿宋" w:hAnsi="仿宋" w:eastAsia="仿宋"/>
          <w:b/>
          <w:bCs/>
          <w:sz w:val="30"/>
          <w:szCs w:val="30"/>
          <w:u w:val="single"/>
          <w:lang w:eastAsia="zh-CN"/>
        </w:rPr>
        <w:t>Y-GK-1</w:t>
      </w:r>
      <w:r>
        <w:rPr>
          <w:rFonts w:hint="eastAsia" w:ascii="仿宋" w:hAnsi="仿宋" w:eastAsia="仿宋"/>
          <w:b/>
          <w:bCs/>
          <w:sz w:val="30"/>
          <w:szCs w:val="30"/>
          <w:u w:val="single"/>
          <w:lang w:val="en-US" w:eastAsia="zh-CN"/>
        </w:rPr>
        <w:t>0</w:t>
      </w:r>
      <w:r>
        <w:rPr>
          <w:rFonts w:hint="eastAsia" w:ascii="仿宋" w:hAnsi="仿宋" w:eastAsia="仿宋"/>
          <w:b/>
          <w:bCs/>
          <w:sz w:val="30"/>
          <w:szCs w:val="30"/>
          <w:u w:val="single"/>
          <w:lang w:eastAsia="zh-CN"/>
        </w:rPr>
        <w:t>6</w:t>
      </w:r>
      <w:r>
        <w:rPr>
          <w:rFonts w:hint="eastAsia" w:ascii="仿宋" w:hAnsi="仿宋" w:eastAsia="仿宋"/>
          <w:b/>
          <w:bCs/>
          <w:sz w:val="30"/>
          <w:szCs w:val="30"/>
          <w:u w:val="single"/>
          <w:lang w:val="en-US" w:eastAsia="zh-CN"/>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A8AE78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370887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授权代表无转委托权，特此委托。</w:t>
      </w:r>
    </w:p>
    <w:p w14:paraId="340AF3AA">
      <w:pPr>
        <w:snapToGrid w:val="0"/>
        <w:spacing w:before="120" w:beforeLines="50" w:after="50" w:line="460" w:lineRule="exact"/>
        <w:ind w:firstLine="480"/>
        <w:rPr>
          <w:rFonts w:ascii="仿宋" w:hAnsi="仿宋" w:eastAsia="仿宋"/>
          <w:sz w:val="30"/>
          <w:szCs w:val="30"/>
        </w:rPr>
      </w:pPr>
    </w:p>
    <w:p w14:paraId="00582F8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CF64680">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3D08D06">
      <w:pPr>
        <w:snapToGrid w:val="0"/>
        <w:spacing w:before="120" w:beforeLines="50" w:after="50" w:line="460" w:lineRule="exact"/>
        <w:rPr>
          <w:rFonts w:ascii="仿宋" w:hAnsi="仿宋" w:eastAsia="仿宋"/>
          <w:sz w:val="30"/>
          <w:szCs w:val="30"/>
        </w:rPr>
      </w:pPr>
    </w:p>
    <w:p w14:paraId="4AFC0E22">
      <w:pPr>
        <w:snapToGrid w:val="0"/>
        <w:spacing w:before="120" w:beforeLines="50" w:after="50" w:line="460" w:lineRule="exact"/>
        <w:rPr>
          <w:rFonts w:ascii="仿宋" w:hAnsi="仿宋" w:eastAsia="仿宋"/>
          <w:sz w:val="30"/>
          <w:szCs w:val="30"/>
        </w:rPr>
      </w:pPr>
    </w:p>
    <w:p w14:paraId="5D7699B5">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FE7ABB6">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2BFF8E1">
      <w:pPr>
        <w:snapToGrid w:val="0"/>
        <w:spacing w:before="120" w:beforeLines="50" w:after="50" w:line="460" w:lineRule="exact"/>
        <w:ind w:firstLine="6150" w:firstLineChars="2050"/>
        <w:rPr>
          <w:rFonts w:ascii="仿宋" w:hAnsi="仿宋" w:eastAsia="仿宋"/>
          <w:sz w:val="30"/>
          <w:szCs w:val="30"/>
        </w:rPr>
      </w:pPr>
    </w:p>
    <w:p w14:paraId="21856FED">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C376192">
      <w:pPr>
        <w:rPr>
          <w:rFonts w:hint="eastAsia" w:ascii="仿宋" w:hAnsi="仿宋" w:eastAsia="仿宋"/>
          <w:sz w:val="30"/>
          <w:szCs w:val="30"/>
        </w:rPr>
      </w:pPr>
      <w:r>
        <w:rPr>
          <w:rFonts w:hint="eastAsia" w:ascii="仿宋" w:hAnsi="仿宋" w:eastAsia="仿宋"/>
          <w:sz w:val="30"/>
          <w:szCs w:val="30"/>
        </w:rPr>
        <w:br w:type="page"/>
      </w:r>
    </w:p>
    <w:p w14:paraId="203DBF7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DEBDE87">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6D5B7BC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7737C1E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正面：</w:t>
      </w:r>
    </w:p>
    <w:p w14:paraId="1C80006A">
      <w:pPr>
        <w:snapToGrid w:val="0"/>
        <w:spacing w:before="120" w:beforeLines="50" w:after="50" w:line="460" w:lineRule="exact"/>
        <w:rPr>
          <w:rFonts w:ascii="仿宋" w:hAnsi="仿宋" w:eastAsia="仿宋"/>
          <w:sz w:val="30"/>
          <w:szCs w:val="30"/>
        </w:rPr>
      </w:pPr>
    </w:p>
    <w:p w14:paraId="4C056388">
      <w:pPr>
        <w:snapToGrid w:val="0"/>
        <w:spacing w:before="120" w:beforeLines="50" w:after="50" w:line="460" w:lineRule="exact"/>
        <w:rPr>
          <w:rFonts w:ascii="仿宋" w:hAnsi="仿宋" w:eastAsia="仿宋"/>
          <w:sz w:val="30"/>
          <w:szCs w:val="30"/>
        </w:rPr>
      </w:pPr>
    </w:p>
    <w:p w14:paraId="5ED7770E">
      <w:pPr>
        <w:snapToGrid w:val="0"/>
        <w:spacing w:before="120" w:beforeLines="50" w:after="50" w:line="460" w:lineRule="exact"/>
        <w:rPr>
          <w:rFonts w:ascii="仿宋" w:hAnsi="仿宋" w:eastAsia="仿宋"/>
          <w:sz w:val="30"/>
          <w:szCs w:val="30"/>
        </w:rPr>
      </w:pPr>
    </w:p>
    <w:p w14:paraId="698D3B1C">
      <w:pPr>
        <w:snapToGrid w:val="0"/>
        <w:spacing w:before="120" w:beforeLines="50" w:after="50" w:line="460" w:lineRule="exact"/>
        <w:rPr>
          <w:rFonts w:ascii="仿宋" w:hAnsi="仿宋" w:eastAsia="仿宋"/>
          <w:sz w:val="30"/>
          <w:szCs w:val="30"/>
        </w:rPr>
      </w:pPr>
    </w:p>
    <w:p w14:paraId="0822D4C7">
      <w:pPr>
        <w:snapToGrid w:val="0"/>
        <w:spacing w:before="120" w:beforeLines="50" w:after="50" w:line="460" w:lineRule="exact"/>
        <w:rPr>
          <w:rFonts w:ascii="仿宋" w:hAnsi="仿宋" w:eastAsia="仿宋"/>
          <w:sz w:val="30"/>
          <w:szCs w:val="30"/>
        </w:rPr>
      </w:pPr>
    </w:p>
    <w:p w14:paraId="0BE935B4">
      <w:pPr>
        <w:snapToGrid w:val="0"/>
        <w:spacing w:before="120" w:beforeLines="50" w:after="50" w:line="460" w:lineRule="exact"/>
        <w:rPr>
          <w:rFonts w:ascii="仿宋" w:hAnsi="仿宋" w:eastAsia="仿宋"/>
          <w:sz w:val="30"/>
          <w:szCs w:val="30"/>
        </w:rPr>
      </w:pPr>
    </w:p>
    <w:p w14:paraId="2145B1DF">
      <w:pPr>
        <w:snapToGrid w:val="0"/>
        <w:spacing w:before="120" w:beforeLines="50" w:after="50" w:line="460" w:lineRule="exact"/>
        <w:rPr>
          <w:rFonts w:ascii="仿宋" w:hAnsi="仿宋" w:eastAsia="仿宋"/>
          <w:sz w:val="30"/>
          <w:szCs w:val="30"/>
        </w:rPr>
      </w:pPr>
    </w:p>
    <w:p w14:paraId="17CC221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反面：</w:t>
      </w:r>
    </w:p>
    <w:p w14:paraId="430C76D0">
      <w:pPr>
        <w:widowControl/>
        <w:jc w:val="left"/>
        <w:rPr>
          <w:rFonts w:hAnsi="宋体" w:cs="宋体"/>
          <w:bCs/>
          <w:sz w:val="24"/>
        </w:rPr>
      </w:pPr>
    </w:p>
    <w:p w14:paraId="06CCFF91">
      <w:pPr>
        <w:widowControl/>
        <w:jc w:val="left"/>
        <w:rPr>
          <w:rFonts w:hAnsi="宋体" w:cs="宋体"/>
          <w:bCs/>
          <w:sz w:val="24"/>
        </w:rPr>
      </w:pPr>
    </w:p>
    <w:p w14:paraId="1F5774DF">
      <w:pPr>
        <w:widowControl/>
        <w:jc w:val="left"/>
        <w:rPr>
          <w:rFonts w:hAnsi="宋体" w:cs="宋体"/>
          <w:bCs/>
          <w:sz w:val="24"/>
        </w:rPr>
      </w:pPr>
    </w:p>
    <w:p w14:paraId="0D786EB7">
      <w:pPr>
        <w:snapToGrid w:val="0"/>
        <w:spacing w:before="120" w:beforeLines="50" w:after="50" w:line="460" w:lineRule="exact"/>
        <w:rPr>
          <w:rFonts w:ascii="仿宋" w:hAnsi="仿宋" w:eastAsia="仿宋"/>
          <w:sz w:val="30"/>
          <w:szCs w:val="30"/>
        </w:rPr>
      </w:pPr>
    </w:p>
    <w:p w14:paraId="544D8EEB">
      <w:pPr>
        <w:snapToGrid w:val="0"/>
        <w:spacing w:before="120" w:beforeLines="50" w:after="50" w:line="460" w:lineRule="exact"/>
        <w:rPr>
          <w:rFonts w:ascii="仿宋" w:hAnsi="仿宋" w:eastAsia="仿宋"/>
          <w:sz w:val="30"/>
          <w:szCs w:val="30"/>
        </w:rPr>
      </w:pPr>
    </w:p>
    <w:p w14:paraId="0B50BB54">
      <w:pPr>
        <w:widowControl/>
        <w:jc w:val="left"/>
        <w:rPr>
          <w:rFonts w:hAnsi="宋体" w:cs="宋体"/>
          <w:bCs/>
          <w:sz w:val="24"/>
        </w:rPr>
      </w:pPr>
    </w:p>
    <w:p w14:paraId="7FB56B76">
      <w:pPr>
        <w:widowControl/>
        <w:jc w:val="left"/>
        <w:rPr>
          <w:rFonts w:hAnsi="宋体" w:cs="宋体"/>
          <w:bCs/>
          <w:sz w:val="24"/>
        </w:rPr>
      </w:pPr>
    </w:p>
    <w:p w14:paraId="3FAF6D3F">
      <w:pPr>
        <w:widowControl/>
        <w:jc w:val="left"/>
        <w:rPr>
          <w:rFonts w:hAnsi="宋体" w:cs="宋体"/>
          <w:bCs/>
          <w:sz w:val="24"/>
        </w:rPr>
      </w:pPr>
    </w:p>
    <w:p w14:paraId="174335D1">
      <w:pPr>
        <w:widowControl/>
        <w:jc w:val="left"/>
        <w:rPr>
          <w:rFonts w:hAnsi="宋体" w:cs="宋体"/>
          <w:bCs/>
          <w:sz w:val="24"/>
        </w:rPr>
      </w:pPr>
    </w:p>
    <w:p w14:paraId="6BFB8A02">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5F7E684">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CA6ACB5">
      <w:pPr>
        <w:widowControl/>
        <w:jc w:val="left"/>
        <w:rPr>
          <w:rFonts w:hAnsi="宋体" w:cs="宋体"/>
          <w:bCs/>
          <w:sz w:val="24"/>
        </w:rPr>
      </w:pPr>
    </w:p>
    <w:p w14:paraId="15867BEE">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0032424">
      <w:pPr>
        <w:widowControl/>
        <w:jc w:val="left"/>
        <w:rPr>
          <w:rFonts w:ascii="仿宋" w:hAnsi="仿宋" w:eastAsia="仿宋"/>
          <w:sz w:val="30"/>
          <w:szCs w:val="30"/>
        </w:rPr>
      </w:pPr>
      <w:r>
        <w:rPr>
          <w:rFonts w:ascii="仿宋" w:hAnsi="仿宋" w:eastAsia="仿宋"/>
          <w:sz w:val="30"/>
          <w:szCs w:val="30"/>
        </w:rPr>
        <w:br w:type="page"/>
      </w:r>
    </w:p>
    <w:p w14:paraId="0110F0EC">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17F3AAB9">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2B9EC2E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2E7F83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2AAAB15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9434B6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的招标活动联合进行投标之事宜，达成如下协议：</w:t>
      </w:r>
    </w:p>
    <w:p w14:paraId="324EDF7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2CC389C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F3CA5B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1E23454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61A7C733">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0A1EA00E">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64DE08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612DBF73">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3DDC7A3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1937058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7444E316">
        <w:tblPrEx>
          <w:tblCellMar>
            <w:top w:w="0" w:type="dxa"/>
            <w:left w:w="108" w:type="dxa"/>
            <w:bottom w:w="0" w:type="dxa"/>
            <w:right w:w="108" w:type="dxa"/>
          </w:tblCellMar>
        </w:tblPrEx>
        <w:trPr>
          <w:jc w:val="center"/>
        </w:trPr>
        <w:tc>
          <w:tcPr>
            <w:tcW w:w="4265" w:type="dxa"/>
          </w:tcPr>
          <w:p w14:paraId="62E9FC0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5ECC22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70FCB8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1622BD0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EE14FE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BD89D9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66956DA">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8ED9039">
      <w:pPr>
        <w:pStyle w:val="17"/>
        <w:overflowPunct w:val="0"/>
        <w:spacing w:line="460" w:lineRule="exact"/>
        <w:ind w:firstLine="0"/>
        <w:jc w:val="center"/>
        <w:rPr>
          <w:rFonts w:ascii="仿宋" w:hAnsi="仿宋" w:eastAsia="仿宋"/>
          <w:b/>
          <w:sz w:val="30"/>
          <w:szCs w:val="30"/>
        </w:rPr>
      </w:pPr>
      <w:r>
        <w:rPr>
          <w:rFonts w:hint="eastAsia" w:ascii="仿宋" w:hAnsi="仿宋" w:eastAsia="仿宋"/>
          <w:b/>
          <w:sz w:val="30"/>
          <w:szCs w:val="30"/>
        </w:rPr>
        <w:t>联合投标授权委托书</w:t>
      </w:r>
    </w:p>
    <w:p w14:paraId="206F8DE6">
      <w:pPr>
        <w:pStyle w:val="17"/>
        <w:overflowPunct w:val="0"/>
        <w:spacing w:line="460" w:lineRule="exact"/>
        <w:rPr>
          <w:rFonts w:ascii="仿宋" w:hAnsi="仿宋" w:eastAsia="仿宋"/>
          <w:sz w:val="30"/>
          <w:szCs w:val="30"/>
        </w:rPr>
      </w:pPr>
    </w:p>
    <w:p w14:paraId="13611C07">
      <w:pPr>
        <w:pStyle w:val="17"/>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F56DE9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6B8058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授权代表无转委托权，特此委托。</w:t>
      </w:r>
    </w:p>
    <w:p w14:paraId="5F202047">
      <w:pPr>
        <w:pStyle w:val="17"/>
        <w:overflowPunct w:val="0"/>
        <w:spacing w:line="460" w:lineRule="exact"/>
        <w:rPr>
          <w:rFonts w:ascii="仿宋" w:hAnsi="仿宋" w:eastAsia="仿宋"/>
          <w:sz w:val="30"/>
          <w:szCs w:val="30"/>
        </w:rPr>
      </w:pPr>
    </w:p>
    <w:p w14:paraId="5B52698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13F58B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302218B">
      <w:pPr>
        <w:tabs>
          <w:tab w:val="left" w:pos="606"/>
        </w:tabs>
        <w:spacing w:line="460" w:lineRule="exact"/>
        <w:rPr>
          <w:rFonts w:ascii="仿宋" w:hAnsi="仿宋" w:eastAsia="仿宋"/>
          <w:spacing w:val="20"/>
          <w:sz w:val="30"/>
          <w:szCs w:val="30"/>
        </w:rPr>
      </w:pPr>
    </w:p>
    <w:p w14:paraId="458E6B74">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4B7D3C79">
        <w:tblPrEx>
          <w:tblCellMar>
            <w:top w:w="0" w:type="dxa"/>
            <w:left w:w="108" w:type="dxa"/>
            <w:bottom w:w="0" w:type="dxa"/>
            <w:right w:w="108" w:type="dxa"/>
          </w:tblCellMar>
        </w:tblPrEx>
        <w:trPr>
          <w:jc w:val="center"/>
        </w:trPr>
        <w:tc>
          <w:tcPr>
            <w:tcW w:w="4265" w:type="dxa"/>
          </w:tcPr>
          <w:p w14:paraId="13505F10">
            <w:pPr>
              <w:pStyle w:val="17"/>
              <w:overflowPunct w:val="0"/>
              <w:spacing w:line="460" w:lineRule="exact"/>
              <w:ind w:firstLine="0"/>
              <w:rPr>
                <w:rFonts w:ascii="仿宋" w:hAnsi="仿宋" w:eastAsia="仿宋"/>
                <w:sz w:val="30"/>
                <w:szCs w:val="30"/>
              </w:rPr>
            </w:pPr>
          </w:p>
          <w:p w14:paraId="2D9EAE91">
            <w:pPr>
              <w:pStyle w:val="17"/>
              <w:overflowPunct w:val="0"/>
              <w:spacing w:line="460" w:lineRule="exact"/>
              <w:ind w:firstLine="0"/>
              <w:rPr>
                <w:rFonts w:ascii="仿宋" w:hAnsi="仿宋" w:eastAsia="仿宋"/>
                <w:sz w:val="30"/>
                <w:szCs w:val="30"/>
              </w:rPr>
            </w:pPr>
          </w:p>
          <w:p w14:paraId="2A5C40D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D0E597E">
            <w:pPr>
              <w:pStyle w:val="17"/>
              <w:overflowPunct w:val="0"/>
              <w:spacing w:line="460" w:lineRule="exact"/>
              <w:ind w:firstLine="0"/>
              <w:rPr>
                <w:rFonts w:ascii="仿宋" w:hAnsi="仿宋" w:eastAsia="仿宋"/>
                <w:sz w:val="30"/>
                <w:szCs w:val="30"/>
              </w:rPr>
            </w:pPr>
          </w:p>
          <w:p w14:paraId="14870CEB">
            <w:pPr>
              <w:pStyle w:val="17"/>
              <w:overflowPunct w:val="0"/>
              <w:spacing w:line="460" w:lineRule="exact"/>
              <w:ind w:firstLine="0"/>
              <w:rPr>
                <w:rFonts w:ascii="仿宋" w:hAnsi="仿宋" w:eastAsia="仿宋"/>
                <w:sz w:val="30"/>
                <w:szCs w:val="30"/>
              </w:rPr>
            </w:pPr>
          </w:p>
          <w:p w14:paraId="6494CE9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5B47C0C">
            <w:pPr>
              <w:pStyle w:val="17"/>
              <w:overflowPunct w:val="0"/>
              <w:spacing w:line="460" w:lineRule="exact"/>
              <w:ind w:firstLine="0"/>
              <w:rPr>
                <w:rFonts w:ascii="仿宋" w:hAnsi="仿宋" w:eastAsia="仿宋"/>
                <w:sz w:val="30"/>
                <w:szCs w:val="30"/>
              </w:rPr>
            </w:pPr>
          </w:p>
          <w:p w14:paraId="7876B203">
            <w:pPr>
              <w:pStyle w:val="17"/>
              <w:overflowPunct w:val="0"/>
              <w:spacing w:line="460" w:lineRule="exact"/>
              <w:ind w:firstLine="0"/>
              <w:rPr>
                <w:rFonts w:ascii="仿宋" w:hAnsi="仿宋" w:eastAsia="仿宋"/>
                <w:sz w:val="30"/>
                <w:szCs w:val="30"/>
              </w:rPr>
            </w:pPr>
          </w:p>
          <w:p w14:paraId="6972CA1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45D766B1">
            <w:pPr>
              <w:pStyle w:val="17"/>
              <w:overflowPunct w:val="0"/>
              <w:spacing w:line="460" w:lineRule="exact"/>
              <w:ind w:firstLine="0"/>
              <w:rPr>
                <w:rFonts w:ascii="仿宋" w:hAnsi="仿宋" w:eastAsia="仿宋"/>
                <w:sz w:val="30"/>
                <w:szCs w:val="30"/>
              </w:rPr>
            </w:pPr>
          </w:p>
          <w:p w14:paraId="2B90306F">
            <w:pPr>
              <w:pStyle w:val="17"/>
              <w:overflowPunct w:val="0"/>
              <w:spacing w:line="460" w:lineRule="exact"/>
              <w:ind w:firstLine="0"/>
              <w:rPr>
                <w:rFonts w:ascii="仿宋" w:hAnsi="仿宋" w:eastAsia="仿宋"/>
                <w:sz w:val="30"/>
                <w:szCs w:val="30"/>
              </w:rPr>
            </w:pPr>
          </w:p>
          <w:p w14:paraId="0772301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A5E90CA">
            <w:pPr>
              <w:pStyle w:val="17"/>
              <w:overflowPunct w:val="0"/>
              <w:spacing w:line="460" w:lineRule="exact"/>
              <w:ind w:firstLine="0"/>
              <w:rPr>
                <w:rFonts w:ascii="仿宋" w:hAnsi="仿宋" w:eastAsia="仿宋"/>
                <w:sz w:val="30"/>
                <w:szCs w:val="30"/>
              </w:rPr>
            </w:pPr>
          </w:p>
          <w:p w14:paraId="75A4BC64">
            <w:pPr>
              <w:pStyle w:val="17"/>
              <w:overflowPunct w:val="0"/>
              <w:spacing w:line="460" w:lineRule="exact"/>
              <w:ind w:firstLine="0"/>
              <w:rPr>
                <w:rFonts w:ascii="仿宋" w:hAnsi="仿宋" w:eastAsia="仿宋"/>
                <w:sz w:val="30"/>
                <w:szCs w:val="30"/>
              </w:rPr>
            </w:pPr>
          </w:p>
          <w:p w14:paraId="31761B5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F6AFF41">
            <w:pPr>
              <w:pStyle w:val="17"/>
              <w:overflowPunct w:val="0"/>
              <w:spacing w:line="460" w:lineRule="exact"/>
              <w:ind w:firstLine="0"/>
              <w:rPr>
                <w:rFonts w:ascii="仿宋" w:hAnsi="仿宋" w:eastAsia="仿宋"/>
                <w:sz w:val="30"/>
                <w:szCs w:val="30"/>
              </w:rPr>
            </w:pPr>
          </w:p>
          <w:p w14:paraId="10E7F087">
            <w:pPr>
              <w:pStyle w:val="17"/>
              <w:overflowPunct w:val="0"/>
              <w:spacing w:line="460" w:lineRule="exact"/>
              <w:ind w:firstLine="0"/>
              <w:rPr>
                <w:rFonts w:ascii="仿宋" w:hAnsi="仿宋" w:eastAsia="仿宋"/>
                <w:sz w:val="30"/>
                <w:szCs w:val="30"/>
              </w:rPr>
            </w:pPr>
          </w:p>
          <w:p w14:paraId="3429418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6991550">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2C4A9F64">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5B77A27">
      <w:pPr>
        <w:pStyle w:val="28"/>
        <w:spacing w:before="156" w:after="156" w:line="400" w:lineRule="exact"/>
      </w:pPr>
    </w:p>
    <w:p w14:paraId="0B25A5EC">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129ACE83">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20273E9E">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14:paraId="4F8BEDDC">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0EFFD0E">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14:paraId="6C815458">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6AD65199">
      <w:pPr>
        <w:snapToGrid w:val="0"/>
        <w:spacing w:line="360" w:lineRule="exact"/>
        <w:ind w:firstLine="560" w:firstLineChars="200"/>
        <w:rPr>
          <w:rFonts w:ascii="仿宋" w:hAnsi="仿宋" w:eastAsia="仿宋"/>
          <w:sz w:val="28"/>
          <w:szCs w:val="28"/>
          <w:u w:val="single"/>
        </w:rPr>
      </w:pPr>
      <w:r>
        <w:rPr>
          <w:rFonts w:hint="eastAsia" w:ascii="仿宋" w:hAnsi="仿宋" w:eastAsia="仿宋"/>
          <w:sz w:val="28"/>
          <w:szCs w:val="28"/>
          <w:u w:val="single"/>
        </w:rPr>
        <w:t xml:space="preserve">                                                                               </w:t>
      </w:r>
    </w:p>
    <w:p w14:paraId="1D22F231">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14:paraId="45342F52">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335B7B27">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14:paraId="3EA16D85">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1B791CFA">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14:paraId="6054AE93">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37A65509">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FBD3DA7">
      <w:pPr>
        <w:snapToGrid w:val="0"/>
        <w:spacing w:line="360" w:lineRule="exact"/>
        <w:ind w:firstLine="560" w:firstLineChars="200"/>
        <w:rPr>
          <w:rFonts w:ascii="仿宋" w:hAnsi="仿宋" w:eastAsia="仿宋"/>
          <w:sz w:val="28"/>
          <w:szCs w:val="28"/>
          <w:u w:val="single"/>
          <w:lang w:val="zh-CN"/>
        </w:rPr>
      </w:pPr>
      <w:r>
        <w:rPr>
          <w:rFonts w:hint="eastAsia" w:ascii="仿宋" w:hAnsi="仿宋" w:eastAsia="仿宋"/>
          <w:sz w:val="28"/>
          <w:szCs w:val="28"/>
          <w:u w:val="single"/>
        </w:rPr>
        <w:t xml:space="preserve">                                                                               </w:t>
      </w:r>
    </w:p>
    <w:p w14:paraId="22C8F666">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14:paraId="75C1E96A">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89ED6B1">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   </w:t>
      </w:r>
    </w:p>
    <w:p w14:paraId="0249B1CF">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9FA8C86">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FAF98ED">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w:t>
      </w:r>
    </w:p>
    <w:p w14:paraId="5DE05255">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06FB2591">
      <w:pPr>
        <w:rPr>
          <w:rFonts w:hint="eastAsia" w:ascii="仿宋" w:hAnsi="仿宋" w:eastAsia="仿宋" w:cs="仿宋"/>
          <w:sz w:val="30"/>
          <w:szCs w:val="30"/>
          <w:lang w:bidi="ar"/>
        </w:rPr>
      </w:pPr>
      <w:r>
        <w:rPr>
          <w:rFonts w:hint="eastAsia" w:ascii="仿宋" w:hAnsi="仿宋" w:eastAsia="仿宋" w:cs="仿宋"/>
          <w:sz w:val="30"/>
          <w:szCs w:val="30"/>
          <w:lang w:bidi="ar"/>
        </w:rPr>
        <w:br w:type="page"/>
      </w:r>
    </w:p>
    <w:p w14:paraId="57B170FE">
      <w:pPr>
        <w:snapToGrid w:val="0"/>
        <w:spacing w:before="120" w:beforeLines="50" w:after="50"/>
        <w:rPr>
          <w:rFonts w:hint="eastAsia" w:ascii="仿宋" w:hAnsi="仿宋" w:eastAsia="仿宋" w:cs="仿宋"/>
          <w:b/>
          <w:sz w:val="30"/>
          <w:szCs w:val="30"/>
          <w:lang w:bidi="ar"/>
        </w:rPr>
      </w:pP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7</w:t>
      </w:r>
      <w:r>
        <w:rPr>
          <w:rFonts w:hint="eastAsia" w:ascii="仿宋" w:hAnsi="仿宋" w:eastAsia="仿宋" w:cs="仿宋"/>
          <w:b/>
          <w:sz w:val="30"/>
          <w:szCs w:val="30"/>
          <w:lang w:bidi="ar"/>
        </w:rPr>
        <w:t xml:space="preserve">： </w:t>
      </w:r>
    </w:p>
    <w:p w14:paraId="7D9CDA9E">
      <w:pPr>
        <w:snapToGrid w:val="0"/>
        <w:spacing w:before="120" w:beforeLines="50" w:after="50"/>
        <w:rPr>
          <w:rFonts w:ascii="仿宋" w:hAnsi="仿宋" w:eastAsia="仿宋" w:cs="仿宋"/>
          <w:b/>
          <w:sz w:val="30"/>
          <w:szCs w:val="30"/>
        </w:rPr>
      </w:pPr>
      <w:r>
        <w:rPr>
          <w:rFonts w:hint="eastAsia" w:ascii="仿宋" w:hAnsi="仿宋" w:eastAsia="仿宋" w:cs="仿宋"/>
          <w:b/>
          <w:sz w:val="30"/>
          <w:szCs w:val="30"/>
          <w:lang w:bidi="ar"/>
        </w:rPr>
        <w:t xml:space="preserve">                                    </w:t>
      </w:r>
    </w:p>
    <w:p w14:paraId="296C4B46">
      <w:pPr>
        <w:spacing w:before="240" w:beforeLines="100" w:line="240" w:lineRule="atLeast"/>
        <w:jc w:val="center"/>
        <w:rPr>
          <w:rFonts w:ascii="仿宋" w:hAnsi="仿宋" w:eastAsia="仿宋" w:cs="仿宋"/>
          <w:b/>
          <w:color w:val="000000"/>
          <w:spacing w:val="40"/>
          <w:sz w:val="44"/>
          <w:szCs w:val="44"/>
          <w:lang w:bidi="ar"/>
        </w:rPr>
      </w:pPr>
      <w:r>
        <w:rPr>
          <w:rFonts w:hint="eastAsia" w:ascii="仿宋" w:hAnsi="仿宋" w:eastAsia="仿宋" w:cs="仿宋"/>
          <w:b/>
          <w:color w:val="000000"/>
          <w:spacing w:val="40"/>
          <w:sz w:val="48"/>
          <w:szCs w:val="48"/>
          <w:lang w:bidi="ar"/>
        </w:rPr>
        <w:t>浙江省卫健委超高端CT和DSA采购项目（二）</w:t>
      </w:r>
    </w:p>
    <w:p w14:paraId="4BAF3099">
      <w:pPr>
        <w:spacing w:before="240" w:beforeLines="100" w:line="240" w:lineRule="atLeast"/>
        <w:jc w:val="center"/>
        <w:rPr>
          <w:rFonts w:ascii="仿宋" w:hAnsi="仿宋" w:eastAsia="仿宋" w:cs="仿宋"/>
          <w:sz w:val="36"/>
          <w:szCs w:val="36"/>
        </w:rPr>
      </w:pPr>
      <w:r>
        <w:rPr>
          <w:rFonts w:hint="eastAsia" w:ascii="仿宋" w:hAnsi="仿宋" w:eastAsia="仿宋" w:cs="仿宋"/>
          <w:sz w:val="36"/>
          <w:szCs w:val="36"/>
          <w:lang w:bidi="ar"/>
        </w:rPr>
        <w:t>项目编号：</w:t>
      </w:r>
      <w:r>
        <w:rPr>
          <w:rFonts w:hint="eastAsia" w:ascii="仿宋" w:hAnsi="仿宋" w:eastAsia="仿宋" w:cs="仿宋"/>
          <w:sz w:val="36"/>
          <w:szCs w:val="36"/>
          <w:lang w:eastAsia="zh-CN" w:bidi="ar"/>
        </w:rPr>
        <w:t>ZZCG202</w:t>
      </w:r>
      <w:r>
        <w:rPr>
          <w:rFonts w:hint="eastAsia" w:ascii="仿宋" w:hAnsi="仿宋" w:eastAsia="仿宋" w:cs="仿宋"/>
          <w:sz w:val="36"/>
          <w:szCs w:val="36"/>
          <w:lang w:val="en-US" w:eastAsia="zh-CN" w:bidi="ar"/>
        </w:rPr>
        <w:t>5</w:t>
      </w:r>
      <w:r>
        <w:rPr>
          <w:rFonts w:hint="eastAsia" w:ascii="仿宋" w:hAnsi="仿宋" w:eastAsia="仿宋" w:cs="仿宋"/>
          <w:sz w:val="36"/>
          <w:szCs w:val="36"/>
          <w:lang w:eastAsia="zh-CN" w:bidi="ar"/>
        </w:rPr>
        <w:t>Y-GK-1</w:t>
      </w:r>
      <w:r>
        <w:rPr>
          <w:rFonts w:hint="eastAsia" w:ascii="仿宋" w:hAnsi="仿宋" w:eastAsia="仿宋" w:cs="仿宋"/>
          <w:sz w:val="36"/>
          <w:szCs w:val="36"/>
          <w:lang w:val="en-US" w:eastAsia="zh-CN" w:bidi="ar"/>
        </w:rPr>
        <w:t>0</w:t>
      </w:r>
      <w:r>
        <w:rPr>
          <w:rFonts w:hint="eastAsia" w:ascii="仿宋" w:hAnsi="仿宋" w:eastAsia="仿宋" w:cs="仿宋"/>
          <w:sz w:val="36"/>
          <w:szCs w:val="36"/>
          <w:lang w:eastAsia="zh-CN" w:bidi="ar"/>
        </w:rPr>
        <w:t>6</w:t>
      </w:r>
      <w:r>
        <w:rPr>
          <w:rFonts w:hint="eastAsia" w:ascii="仿宋" w:hAnsi="仿宋" w:eastAsia="仿宋" w:cs="仿宋"/>
          <w:sz w:val="36"/>
          <w:szCs w:val="36"/>
          <w:lang w:bidi="ar"/>
        </w:rPr>
        <w:t>（标项  ）</w:t>
      </w:r>
    </w:p>
    <w:p w14:paraId="79AD3781">
      <w:pPr>
        <w:spacing w:line="1200" w:lineRule="exact"/>
        <w:ind w:right="-108"/>
        <w:jc w:val="center"/>
        <w:rPr>
          <w:rFonts w:ascii="仿宋" w:hAnsi="仿宋" w:eastAsia="仿宋" w:cs="仿宋"/>
          <w:b/>
          <w:spacing w:val="40"/>
          <w:sz w:val="84"/>
          <w:szCs w:val="84"/>
          <w:lang w:bidi="ar"/>
        </w:rPr>
      </w:pPr>
      <w:r>
        <w:rPr>
          <w:rFonts w:hint="eastAsia" w:ascii="仿宋" w:hAnsi="仿宋" w:eastAsia="仿宋" w:cs="仿宋"/>
          <w:b/>
          <w:spacing w:val="40"/>
          <w:sz w:val="84"/>
          <w:szCs w:val="84"/>
          <w:lang w:bidi="ar"/>
        </w:rPr>
        <w:t>技</w:t>
      </w:r>
    </w:p>
    <w:p w14:paraId="7E129ED9">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术</w:t>
      </w:r>
    </w:p>
    <w:p w14:paraId="322B6546">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及</w:t>
      </w:r>
    </w:p>
    <w:p w14:paraId="2AEF2032">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商</w:t>
      </w:r>
    </w:p>
    <w:p w14:paraId="1E5A08B6">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务</w:t>
      </w:r>
    </w:p>
    <w:p w14:paraId="25618FD0">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文</w:t>
      </w:r>
    </w:p>
    <w:p w14:paraId="476EC360">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件</w:t>
      </w:r>
    </w:p>
    <w:p w14:paraId="4BA8B794">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lang w:bidi="ar"/>
        </w:rPr>
        <w:t>投标人全称：</w:t>
      </w:r>
    </w:p>
    <w:p w14:paraId="0BBE6A56">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lang w:bidi="ar"/>
        </w:rPr>
        <w:t>地    址：</w:t>
      </w:r>
    </w:p>
    <w:p w14:paraId="1F2A5C68">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lang w:bidi="ar"/>
        </w:rPr>
        <w:t>时    间：</w:t>
      </w:r>
    </w:p>
    <w:p w14:paraId="1F98711B">
      <w:pPr>
        <w:snapToGrid w:val="0"/>
        <w:spacing w:before="50" w:after="50"/>
        <w:rPr>
          <w:rFonts w:ascii="仿宋" w:hAnsi="仿宋" w:eastAsia="仿宋" w:cs="仿宋"/>
          <w:sz w:val="30"/>
          <w:szCs w:val="30"/>
        </w:rPr>
      </w:pPr>
    </w:p>
    <w:p w14:paraId="53505BFE">
      <w:pPr>
        <w:snapToGrid w:val="0"/>
        <w:spacing w:before="50" w:after="50"/>
        <w:rPr>
          <w:rFonts w:ascii="仿宋" w:hAnsi="仿宋" w:eastAsia="仿宋" w:cs="仿宋"/>
          <w:b/>
          <w:bCs/>
          <w:sz w:val="36"/>
          <w:szCs w:val="36"/>
        </w:rPr>
      </w:pPr>
      <w:r>
        <w:rPr>
          <w:rFonts w:hint="eastAsia" w:ascii="仿宋" w:hAnsi="仿宋" w:eastAsia="仿宋"/>
          <w:sz w:val="36"/>
          <w:szCs w:val="36"/>
          <w:lang w:bidi="ar"/>
        </w:rPr>
        <w:br w:type="page"/>
      </w:r>
      <w:r>
        <w:rPr>
          <w:rFonts w:hint="eastAsia" w:ascii="仿宋" w:hAnsi="仿宋" w:eastAsia="仿宋" w:cs="仿宋"/>
          <w:sz w:val="36"/>
          <w:szCs w:val="36"/>
          <w:lang w:bidi="ar"/>
        </w:rPr>
        <w:t>2、</w:t>
      </w:r>
      <w:r>
        <w:rPr>
          <w:rFonts w:hint="eastAsia" w:ascii="仿宋" w:hAnsi="仿宋" w:eastAsia="仿宋" w:cs="仿宋"/>
          <w:b/>
          <w:bCs/>
          <w:sz w:val="36"/>
          <w:szCs w:val="36"/>
          <w:lang w:bidi="ar"/>
        </w:rPr>
        <w:t>技术及商务文件目录</w:t>
      </w:r>
    </w:p>
    <w:p w14:paraId="1D61E11A">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（1）评分对应表（格式见附件，主要用于评委对应评分内容）</w:t>
      </w:r>
    </w:p>
    <w:p w14:paraId="033B676F">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（2）投标项目明细清单（含货物、服务等）；</w:t>
      </w:r>
    </w:p>
    <w:p w14:paraId="2C75658F">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（3）技术响应表（格式见附件）；</w:t>
      </w:r>
    </w:p>
    <w:p w14:paraId="178A2D27">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（4）项目总体解决方案（可包含且不限于对项目总体要求的理解、项目总体架构及技术解决方案等）；</w:t>
      </w:r>
    </w:p>
    <w:p w14:paraId="2520AB5D">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（5）项目实施计划（可包含且不限于保证工期的施工组织方案及人力资源安排、项目组人员清单等）；</w:t>
      </w:r>
    </w:p>
    <w:p w14:paraId="083FA5E8">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（6）列入政府采购节能环保清单的证明资料（若有）；</w:t>
      </w:r>
    </w:p>
    <w:p w14:paraId="65FAE4D1">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（7）商务响应表（格式见附件）；</w:t>
      </w:r>
    </w:p>
    <w:p w14:paraId="0654FFDF">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（8）售后服务计划（可包含且不限于对用户故障的响应、处理、定期巡检、备品备件、常用耗材提供、驻点人员情况等）；</w:t>
      </w:r>
    </w:p>
    <w:p w14:paraId="5647815C">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（9）技术培训计划（若有）；</w:t>
      </w:r>
    </w:p>
    <w:p w14:paraId="189FCAE7">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（10）投标人履约能力（可包含且不限于技术力量情况、投标人各项能力证书）；</w:t>
      </w:r>
    </w:p>
    <w:p w14:paraId="50769637">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（11）案例的业绩证明（投标人业绩情况一览表、合同复印件等）；</w:t>
      </w:r>
    </w:p>
    <w:p w14:paraId="3C612348">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bidi="ar"/>
        </w:rPr>
        <w:t>（12）投标人认为需要的其他文件资料。</w:t>
      </w:r>
    </w:p>
    <w:p w14:paraId="1CDFFDF4">
      <w:pPr>
        <w:snapToGrid w:val="0"/>
        <w:spacing w:before="50" w:after="120" w:afterLines="50"/>
        <w:jc w:val="left"/>
        <w:rPr>
          <w:rFonts w:ascii="仿宋" w:hAnsi="仿宋" w:eastAsia="仿宋" w:cs="仿宋"/>
          <w:sz w:val="30"/>
          <w:szCs w:val="30"/>
        </w:rPr>
      </w:pPr>
    </w:p>
    <w:p w14:paraId="343398AF">
      <w:pPr>
        <w:snapToGrid w:val="0"/>
        <w:spacing w:before="50"/>
        <w:jc w:val="left"/>
        <w:rPr>
          <w:rFonts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8</w:t>
      </w:r>
      <w:r>
        <w:rPr>
          <w:rFonts w:hint="eastAsia" w:ascii="仿宋" w:hAnsi="仿宋" w:eastAsia="仿宋" w:cs="仿宋"/>
          <w:sz w:val="30"/>
          <w:szCs w:val="30"/>
          <w:lang w:bidi="ar"/>
        </w:rPr>
        <w:t>：</w:t>
      </w:r>
    </w:p>
    <w:p w14:paraId="1B1A6337">
      <w:pPr>
        <w:snapToGrid w:val="0"/>
        <w:spacing w:before="50" w:after="50"/>
        <w:jc w:val="center"/>
        <w:rPr>
          <w:rFonts w:ascii="仿宋" w:hAnsi="仿宋" w:eastAsia="仿宋" w:cs="仿宋"/>
          <w:b/>
          <w:sz w:val="36"/>
          <w:szCs w:val="36"/>
        </w:rPr>
      </w:pPr>
      <w:r>
        <w:rPr>
          <w:rFonts w:hint="eastAsia" w:ascii="仿宋" w:hAnsi="仿宋" w:eastAsia="仿宋" w:cs="仿宋"/>
          <w:b/>
          <w:sz w:val="36"/>
          <w:szCs w:val="36"/>
          <w:lang w:bidi="ar"/>
        </w:rPr>
        <w:t>评分对应表</w:t>
      </w:r>
    </w:p>
    <w:p w14:paraId="12513113">
      <w:pPr>
        <w:snapToGrid w:val="0"/>
        <w:spacing w:before="50"/>
        <w:jc w:val="center"/>
        <w:rPr>
          <w:rFonts w:ascii="仿宋" w:hAnsi="仿宋" w:eastAsia="仿宋" w:cs="仿宋"/>
          <w:b/>
          <w:sz w:val="32"/>
          <w:szCs w:val="32"/>
        </w:rPr>
      </w:pPr>
    </w:p>
    <w:p w14:paraId="797745B1">
      <w:pPr>
        <w:pStyle w:val="55"/>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921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87"/>
        <w:gridCol w:w="3059"/>
        <w:gridCol w:w="2272"/>
      </w:tblGrid>
      <w:tr w14:paraId="3B7979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14:paraId="658ECB00">
            <w:pPr>
              <w:snapToGrid w:val="0"/>
              <w:spacing w:before="120" w:beforeLines="50"/>
              <w:jc w:val="center"/>
              <w:rPr>
                <w:rFonts w:ascii="仿宋" w:hAnsi="仿宋" w:eastAsia="仿宋" w:cs="仿宋"/>
                <w:sz w:val="30"/>
                <w:szCs w:val="30"/>
              </w:rPr>
            </w:pPr>
            <w:r>
              <w:rPr>
                <w:rFonts w:hint="eastAsia" w:ascii="仿宋" w:hAnsi="仿宋" w:eastAsia="仿宋" w:cs="仿宋"/>
                <w:sz w:val="30"/>
                <w:szCs w:val="30"/>
                <w:lang w:bidi="ar"/>
              </w:rPr>
              <w:t>评分项目</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14:paraId="0DF5820F">
            <w:pPr>
              <w:snapToGrid w:val="0"/>
              <w:spacing w:before="120" w:beforeLines="50"/>
              <w:jc w:val="center"/>
              <w:rPr>
                <w:rFonts w:ascii="仿宋" w:hAnsi="仿宋" w:eastAsia="仿宋" w:cs="仿宋"/>
                <w:sz w:val="30"/>
                <w:szCs w:val="30"/>
              </w:rPr>
            </w:pPr>
            <w:r>
              <w:rPr>
                <w:rFonts w:hint="eastAsia" w:ascii="仿宋" w:hAnsi="仿宋" w:eastAsia="仿宋" w:cs="仿宋"/>
                <w:sz w:val="30"/>
                <w:szCs w:val="30"/>
                <w:lang w:bidi="ar"/>
              </w:rPr>
              <w:t>投标文件对应资料</w:t>
            </w: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14:paraId="49391CEF">
            <w:pPr>
              <w:snapToGrid w:val="0"/>
              <w:spacing w:before="120" w:beforeLines="50"/>
              <w:jc w:val="center"/>
              <w:rPr>
                <w:rFonts w:ascii="仿宋" w:hAnsi="仿宋" w:eastAsia="仿宋" w:cs="仿宋"/>
                <w:kern w:val="0"/>
                <w:sz w:val="30"/>
                <w:szCs w:val="30"/>
              </w:rPr>
            </w:pPr>
            <w:r>
              <w:rPr>
                <w:rFonts w:hint="eastAsia" w:ascii="仿宋" w:hAnsi="仿宋" w:eastAsia="仿宋" w:cs="仿宋"/>
                <w:sz w:val="30"/>
                <w:szCs w:val="30"/>
                <w:lang w:bidi="ar"/>
              </w:rPr>
              <w:t>投标文件页码</w:t>
            </w:r>
          </w:p>
        </w:tc>
      </w:tr>
      <w:tr w14:paraId="13DF23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0A27D36E">
            <w:pPr>
              <w:snapToGrid w:val="0"/>
              <w:rPr>
                <w:rFonts w:ascii="仿宋" w:hAnsi="仿宋" w:eastAsia="仿宋" w:cs="仿宋"/>
                <w:sz w:val="30"/>
                <w:szCs w:val="30"/>
              </w:rPr>
            </w:pPr>
            <w:r>
              <w:rPr>
                <w:rFonts w:hint="eastAsia" w:ascii="仿宋" w:hAnsi="仿宋" w:eastAsia="仿宋" w:cs="仿宋"/>
                <w:sz w:val="30"/>
                <w:szCs w:val="30"/>
                <w:lang w:bidi="ar"/>
              </w:rPr>
              <w:t>对应第三章评分办法及评分标准（报价除外）</w:t>
            </w: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5A13F072">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791A9BB8">
            <w:pPr>
              <w:snapToGrid w:val="0"/>
              <w:spacing w:before="120" w:beforeLines="50"/>
              <w:rPr>
                <w:rFonts w:ascii="仿宋" w:hAnsi="仿宋" w:eastAsia="仿宋" w:cs="仿宋"/>
                <w:sz w:val="30"/>
                <w:szCs w:val="30"/>
              </w:rPr>
            </w:pPr>
          </w:p>
        </w:tc>
      </w:tr>
      <w:tr w14:paraId="71A4C8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52FB4C0C">
            <w:pPr>
              <w:snapToGrid w:val="0"/>
              <w:rPr>
                <w:rFonts w:ascii="仿宋" w:hAnsi="仿宋" w:eastAsia="仿宋" w:cs="仿宋"/>
                <w:sz w:val="30"/>
                <w:szCs w:val="30"/>
              </w:rPr>
            </w:pPr>
            <w:r>
              <w:rPr>
                <w:rFonts w:hint="eastAsia" w:ascii="仿宋" w:hAnsi="仿宋" w:eastAsia="仿宋" w:cs="仿宋"/>
                <w:sz w:val="30"/>
                <w:szCs w:val="30"/>
                <w:lang w:bidi="ar"/>
              </w:rPr>
              <w:t>……</w:t>
            </w: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2D59CCE1">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65370623">
            <w:pPr>
              <w:snapToGrid w:val="0"/>
              <w:spacing w:before="120" w:beforeLines="50"/>
              <w:ind w:left="43"/>
              <w:rPr>
                <w:rFonts w:ascii="仿宋" w:hAnsi="仿宋" w:eastAsia="仿宋" w:cs="仿宋"/>
                <w:sz w:val="30"/>
                <w:szCs w:val="30"/>
              </w:rPr>
            </w:pPr>
          </w:p>
        </w:tc>
      </w:tr>
      <w:tr w14:paraId="40B90B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2F55EE96">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46335A55">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52C4399F">
            <w:pPr>
              <w:snapToGrid w:val="0"/>
              <w:spacing w:before="120" w:beforeLines="50"/>
              <w:ind w:left="43"/>
              <w:rPr>
                <w:rFonts w:ascii="仿宋" w:hAnsi="仿宋" w:eastAsia="仿宋" w:cs="仿宋"/>
                <w:sz w:val="30"/>
                <w:szCs w:val="30"/>
              </w:rPr>
            </w:pPr>
          </w:p>
        </w:tc>
      </w:tr>
      <w:tr w14:paraId="660697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73F3AF40">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53F15012">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16D7AB55">
            <w:pPr>
              <w:snapToGrid w:val="0"/>
              <w:spacing w:before="120" w:beforeLines="50"/>
              <w:ind w:left="43"/>
              <w:rPr>
                <w:rFonts w:ascii="仿宋" w:hAnsi="仿宋" w:eastAsia="仿宋" w:cs="仿宋"/>
                <w:sz w:val="30"/>
                <w:szCs w:val="30"/>
              </w:rPr>
            </w:pPr>
          </w:p>
        </w:tc>
      </w:tr>
      <w:tr w14:paraId="190580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741D703D">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34721159">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480E40D8">
            <w:pPr>
              <w:snapToGrid w:val="0"/>
              <w:spacing w:before="120" w:beforeLines="50"/>
              <w:rPr>
                <w:rFonts w:ascii="仿宋" w:hAnsi="仿宋" w:eastAsia="仿宋" w:cs="仿宋"/>
                <w:sz w:val="30"/>
                <w:szCs w:val="30"/>
              </w:rPr>
            </w:pPr>
          </w:p>
        </w:tc>
      </w:tr>
      <w:tr w14:paraId="6F67E5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37D730BE">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7C99AD1D">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48578DD9">
            <w:pPr>
              <w:snapToGrid w:val="0"/>
              <w:spacing w:before="120" w:beforeLines="50"/>
              <w:rPr>
                <w:rFonts w:ascii="仿宋" w:hAnsi="仿宋" w:eastAsia="仿宋" w:cs="仿宋"/>
                <w:sz w:val="30"/>
                <w:szCs w:val="30"/>
              </w:rPr>
            </w:pPr>
          </w:p>
        </w:tc>
      </w:tr>
      <w:tr w14:paraId="621DF9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20E2BE5C">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3E195435">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1FA5C517">
            <w:pPr>
              <w:snapToGrid w:val="0"/>
              <w:spacing w:before="120" w:beforeLines="50"/>
              <w:rPr>
                <w:rFonts w:ascii="仿宋" w:hAnsi="仿宋" w:eastAsia="仿宋" w:cs="仿宋"/>
                <w:sz w:val="30"/>
                <w:szCs w:val="30"/>
              </w:rPr>
            </w:pPr>
          </w:p>
        </w:tc>
      </w:tr>
      <w:tr w14:paraId="65DFE1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259A6A46">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0C3F4E95">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2210ACBF">
            <w:pPr>
              <w:snapToGrid w:val="0"/>
              <w:spacing w:before="120" w:beforeLines="50"/>
              <w:rPr>
                <w:rFonts w:ascii="仿宋" w:hAnsi="仿宋" w:eastAsia="仿宋" w:cs="仿宋"/>
                <w:sz w:val="30"/>
                <w:szCs w:val="30"/>
              </w:rPr>
            </w:pPr>
          </w:p>
        </w:tc>
      </w:tr>
      <w:tr w14:paraId="4A0DC6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3887" w:type="dxa"/>
            <w:tcBorders>
              <w:top w:val="single" w:color="auto" w:sz="4" w:space="0"/>
              <w:left w:val="single" w:color="auto" w:sz="4" w:space="0"/>
              <w:bottom w:val="single" w:color="auto" w:sz="4" w:space="0"/>
              <w:right w:val="single" w:color="auto" w:sz="4" w:space="0"/>
            </w:tcBorders>
            <w:shd w:val="clear" w:color="auto" w:fill="auto"/>
          </w:tcPr>
          <w:p w14:paraId="57DF4645">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14:paraId="7D244F8E">
            <w:pPr>
              <w:snapToGrid w:val="0"/>
              <w:spacing w:before="120" w:beforeLines="50"/>
              <w:rPr>
                <w:rFonts w:ascii="仿宋" w:hAnsi="仿宋" w:eastAsia="仿宋" w:cs="仿宋"/>
                <w:sz w:val="30"/>
                <w:szCs w:val="30"/>
              </w:rPr>
            </w:pPr>
          </w:p>
        </w:tc>
        <w:tc>
          <w:tcPr>
            <w:tcW w:w="2272" w:type="dxa"/>
            <w:tcBorders>
              <w:top w:val="single" w:color="auto" w:sz="4" w:space="0"/>
              <w:left w:val="single" w:color="auto" w:sz="4" w:space="0"/>
              <w:bottom w:val="single" w:color="auto" w:sz="4" w:space="0"/>
              <w:right w:val="single" w:color="auto" w:sz="4" w:space="0"/>
            </w:tcBorders>
            <w:shd w:val="clear" w:color="auto" w:fill="auto"/>
          </w:tcPr>
          <w:p w14:paraId="075BEA70">
            <w:pPr>
              <w:snapToGrid w:val="0"/>
              <w:spacing w:before="120" w:beforeLines="50"/>
              <w:rPr>
                <w:rFonts w:ascii="仿宋" w:hAnsi="仿宋" w:eastAsia="仿宋" w:cs="仿宋"/>
                <w:sz w:val="30"/>
                <w:szCs w:val="30"/>
              </w:rPr>
            </w:pPr>
          </w:p>
        </w:tc>
      </w:tr>
    </w:tbl>
    <w:p w14:paraId="3C617594">
      <w:pPr>
        <w:snapToGrid w:val="0"/>
        <w:spacing w:before="120" w:beforeLines="50"/>
        <w:rPr>
          <w:rFonts w:ascii="仿宋" w:hAnsi="仿宋" w:eastAsia="仿宋" w:cs="仿宋"/>
          <w:sz w:val="30"/>
          <w:szCs w:val="30"/>
          <w:u w:val="single"/>
        </w:rPr>
      </w:pPr>
      <w:r>
        <w:rPr>
          <w:rFonts w:hint="eastAsia" w:ascii="仿宋" w:hAnsi="仿宋" w:eastAsia="仿宋" w:cs="仿宋"/>
          <w:sz w:val="30"/>
          <w:szCs w:val="30"/>
          <w:lang w:bidi="ar"/>
        </w:rPr>
        <w:t>授权代表签名：               日期：</w:t>
      </w:r>
    </w:p>
    <w:p w14:paraId="59DA786F">
      <w:pPr>
        <w:snapToGrid w:val="0"/>
        <w:spacing w:before="50" w:after="120" w:afterLines="50"/>
        <w:jc w:val="left"/>
        <w:rPr>
          <w:rFonts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9</w:t>
      </w:r>
      <w:r>
        <w:rPr>
          <w:rFonts w:hint="eastAsia" w:ascii="仿宋" w:hAnsi="仿宋" w:eastAsia="仿宋" w:cs="仿宋"/>
          <w:sz w:val="30"/>
          <w:szCs w:val="30"/>
          <w:lang w:bidi="ar"/>
        </w:rPr>
        <w:t>：</w:t>
      </w:r>
    </w:p>
    <w:p w14:paraId="115A9AF3">
      <w:pPr>
        <w:snapToGrid w:val="0"/>
        <w:spacing w:before="50" w:after="12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lang w:bidi="ar"/>
        </w:rPr>
        <w:t>投标项目明细清单</w:t>
      </w:r>
    </w:p>
    <w:p w14:paraId="704D6A78">
      <w:pPr>
        <w:snapToGrid w:val="0"/>
        <w:spacing w:before="50" w:after="120" w:afterLines="50"/>
        <w:rPr>
          <w:rFonts w:ascii="仿宋" w:hAnsi="仿宋" w:eastAsia="仿宋" w:cs="仿宋"/>
          <w:b/>
          <w:spacing w:val="40"/>
          <w:kern w:val="0"/>
          <w:sz w:val="36"/>
          <w:szCs w:val="36"/>
        </w:rPr>
      </w:pPr>
    </w:p>
    <w:p w14:paraId="41F7CB18">
      <w:pPr>
        <w:pStyle w:val="55"/>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p w14:paraId="50BDABA5">
      <w:pPr>
        <w:pStyle w:val="55"/>
        <w:widowControl w:val="0"/>
        <w:snapToGrid w:val="0"/>
        <w:spacing w:before="152" w:beforeAutospacing="0" w:after="160" w:afterAutospacing="0"/>
        <w:jc w:val="both"/>
        <w:rPr>
          <w:rFonts w:ascii="仿宋" w:hAnsi="仿宋" w:eastAsia="仿宋" w:cs="仿宋"/>
          <w:sz w:val="30"/>
          <w:szCs w:val="30"/>
        </w:rPr>
      </w:pPr>
      <w:r>
        <w:rPr>
          <w:rFonts w:hint="eastAsia" w:ascii="仿宋" w:hAnsi="仿宋" w:eastAsia="仿宋" w:cs="仿宋"/>
          <w:kern w:val="2"/>
          <w:sz w:val="30"/>
          <w:szCs w:val="30"/>
          <w:lang w:bidi="ar"/>
        </w:rPr>
        <w:t>货物类</w:t>
      </w:r>
    </w:p>
    <w:tbl>
      <w:tblPr>
        <w:tblStyle w:val="59"/>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593FF8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7B58DA06">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序号</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1A6911D">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货物名称</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4D7E98C7">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品牌</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AF5764D">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规格</w:t>
            </w:r>
          </w:p>
          <w:p w14:paraId="4B726AAE">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型号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337E164">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单位及</w:t>
            </w:r>
          </w:p>
          <w:p w14:paraId="79FBEE84">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数量</w:t>
            </w: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0A86A3DA">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性能及指标</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81958E1">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产地</w:t>
            </w:r>
          </w:p>
        </w:tc>
      </w:tr>
      <w:tr w14:paraId="330404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ED040F8">
            <w:pPr>
              <w:snapToGrid w:val="0"/>
              <w:spacing w:before="50" w:after="50"/>
              <w:jc w:val="center"/>
              <w:rPr>
                <w:rFonts w:ascii="仿宋" w:hAnsi="仿宋" w:eastAsia="仿宋" w:cs="仿宋"/>
                <w:sz w:val="30"/>
                <w:szCs w:val="3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F7EEF6B">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327EF8A0">
            <w:pPr>
              <w:snapToGrid w:val="0"/>
              <w:spacing w:before="50" w:after="50"/>
              <w:ind w:left="480" w:hanging="480"/>
              <w:jc w:val="center"/>
              <w:rPr>
                <w:rFonts w:ascii="仿宋" w:hAnsi="仿宋" w:eastAsia="仿宋" w:cs="仿宋"/>
                <w:sz w:val="30"/>
                <w:szCs w:val="30"/>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4AF36596">
            <w:pPr>
              <w:snapToGrid w:val="0"/>
              <w:spacing w:before="50" w:after="50"/>
              <w:jc w:val="center"/>
              <w:rPr>
                <w:rFonts w:ascii="仿宋" w:hAnsi="仿宋" w:eastAsia="仿宋" w:cs="仿宋"/>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24413BE">
            <w:pPr>
              <w:snapToGrid w:val="0"/>
              <w:spacing w:before="50" w:after="50"/>
              <w:jc w:val="center"/>
              <w:rPr>
                <w:rFonts w:ascii="仿宋" w:hAnsi="仿宋" w:eastAsia="仿宋" w:cs="仿宋"/>
                <w:sz w:val="30"/>
                <w:szCs w:val="30"/>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2765AE84">
            <w:pPr>
              <w:snapToGrid w:val="0"/>
              <w:spacing w:before="50" w:after="50"/>
              <w:jc w:val="center"/>
              <w:rPr>
                <w:rFonts w:ascii="仿宋" w:hAnsi="仿宋" w:eastAsia="仿宋" w:cs="仿宋"/>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2FF474E">
            <w:pPr>
              <w:snapToGrid w:val="0"/>
              <w:spacing w:before="50" w:after="50"/>
              <w:jc w:val="center"/>
              <w:rPr>
                <w:rFonts w:ascii="仿宋" w:hAnsi="仿宋" w:eastAsia="仿宋" w:cs="仿宋"/>
                <w:sz w:val="30"/>
                <w:szCs w:val="30"/>
              </w:rPr>
            </w:pPr>
          </w:p>
        </w:tc>
      </w:tr>
      <w:tr w14:paraId="4D1152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05DCE15">
            <w:pPr>
              <w:snapToGrid w:val="0"/>
              <w:spacing w:before="50" w:after="50"/>
              <w:jc w:val="center"/>
              <w:rPr>
                <w:rFonts w:ascii="仿宋" w:hAnsi="仿宋" w:eastAsia="仿宋" w:cs="仿宋"/>
                <w:sz w:val="30"/>
                <w:szCs w:val="3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7E10B00">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190E8104">
            <w:pPr>
              <w:snapToGrid w:val="0"/>
              <w:spacing w:before="50" w:after="50"/>
              <w:ind w:left="480" w:hanging="480"/>
              <w:jc w:val="center"/>
              <w:rPr>
                <w:rFonts w:ascii="仿宋" w:hAnsi="仿宋" w:eastAsia="仿宋" w:cs="仿宋"/>
                <w:sz w:val="30"/>
                <w:szCs w:val="30"/>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492507A">
            <w:pPr>
              <w:snapToGrid w:val="0"/>
              <w:spacing w:before="50" w:after="50"/>
              <w:jc w:val="center"/>
              <w:rPr>
                <w:rFonts w:ascii="仿宋" w:hAnsi="仿宋" w:eastAsia="仿宋" w:cs="仿宋"/>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A4948E0">
            <w:pPr>
              <w:snapToGrid w:val="0"/>
              <w:spacing w:before="50" w:after="50"/>
              <w:jc w:val="center"/>
              <w:rPr>
                <w:rFonts w:ascii="仿宋" w:hAnsi="仿宋" w:eastAsia="仿宋" w:cs="仿宋"/>
                <w:sz w:val="30"/>
                <w:szCs w:val="30"/>
              </w:rPr>
            </w:pPr>
          </w:p>
        </w:tc>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14:paraId="6673957C">
            <w:pPr>
              <w:snapToGrid w:val="0"/>
              <w:spacing w:before="50" w:after="50"/>
              <w:jc w:val="center"/>
              <w:rPr>
                <w:rFonts w:ascii="仿宋" w:hAnsi="仿宋" w:eastAsia="仿宋" w:cs="仿宋"/>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668DF19">
            <w:pPr>
              <w:snapToGrid w:val="0"/>
              <w:spacing w:before="50" w:after="50"/>
              <w:jc w:val="center"/>
              <w:rPr>
                <w:rFonts w:ascii="仿宋" w:hAnsi="仿宋" w:eastAsia="仿宋" w:cs="仿宋"/>
                <w:sz w:val="30"/>
                <w:szCs w:val="30"/>
              </w:rPr>
            </w:pPr>
          </w:p>
        </w:tc>
      </w:tr>
    </w:tbl>
    <w:p w14:paraId="5B4B74C2">
      <w:pPr>
        <w:snapToGrid w:val="0"/>
        <w:spacing w:before="120" w:beforeLines="50"/>
        <w:rPr>
          <w:rFonts w:ascii="仿宋" w:hAnsi="仿宋" w:eastAsia="仿宋" w:cs="仿宋"/>
          <w:sz w:val="30"/>
          <w:szCs w:val="30"/>
        </w:rPr>
      </w:pPr>
      <w:r>
        <w:rPr>
          <w:rFonts w:hint="eastAsia" w:ascii="仿宋" w:hAnsi="仿宋" w:eastAsia="仿宋" w:cs="仿宋"/>
          <w:sz w:val="30"/>
          <w:szCs w:val="30"/>
          <w:lang w:bidi="ar"/>
        </w:rPr>
        <w:t>服务类</w:t>
      </w:r>
    </w:p>
    <w:tbl>
      <w:tblPr>
        <w:tblStyle w:val="59"/>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079B89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14:paraId="54308861">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序号</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6FE77015">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服务内容</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73AE45F2">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服务人员数量</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32DC8098">
            <w:pPr>
              <w:snapToGrid w:val="0"/>
              <w:spacing w:before="50" w:after="50"/>
              <w:jc w:val="center"/>
              <w:rPr>
                <w:rFonts w:ascii="仿宋" w:hAnsi="仿宋" w:eastAsia="仿宋" w:cs="仿宋"/>
                <w:sz w:val="30"/>
                <w:szCs w:val="30"/>
              </w:rPr>
            </w:pPr>
            <w:r>
              <w:rPr>
                <w:rFonts w:hint="eastAsia" w:ascii="仿宋" w:hAnsi="仿宋" w:eastAsia="仿宋" w:cs="仿宋"/>
                <w:sz w:val="30"/>
                <w:szCs w:val="30"/>
                <w:lang w:bidi="ar"/>
              </w:rPr>
              <w:t>工作量</w:t>
            </w:r>
          </w:p>
        </w:tc>
      </w:tr>
      <w:tr w14:paraId="19FF12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14:paraId="4AFD96EB">
            <w:pPr>
              <w:snapToGrid w:val="0"/>
              <w:spacing w:before="50" w:after="50"/>
              <w:jc w:val="center"/>
              <w:rPr>
                <w:rFonts w:ascii="仿宋" w:hAnsi="仿宋" w:eastAsia="仿宋" w:cs="仿宋"/>
                <w:sz w:val="30"/>
                <w:szCs w:val="30"/>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6BC4B26D">
            <w:pPr>
              <w:snapToGrid w:val="0"/>
              <w:spacing w:before="50" w:after="50"/>
              <w:jc w:val="center"/>
              <w:rPr>
                <w:rFonts w:ascii="仿宋" w:hAnsi="仿宋" w:eastAsia="仿宋" w:cs="仿宋"/>
                <w:sz w:val="30"/>
                <w:szCs w:val="30"/>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744F7AFF">
            <w:pPr>
              <w:snapToGrid w:val="0"/>
              <w:spacing w:before="50" w:after="50"/>
              <w:ind w:left="480" w:hanging="480"/>
              <w:jc w:val="center"/>
              <w:rPr>
                <w:rFonts w:ascii="仿宋" w:hAnsi="仿宋" w:eastAsia="仿宋" w:cs="仿宋"/>
                <w:sz w:val="30"/>
                <w:szCs w:val="30"/>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48F588CF">
            <w:pPr>
              <w:snapToGrid w:val="0"/>
              <w:spacing w:before="50" w:after="50"/>
              <w:jc w:val="center"/>
              <w:rPr>
                <w:rFonts w:ascii="仿宋" w:hAnsi="仿宋" w:eastAsia="仿宋" w:cs="仿宋"/>
                <w:sz w:val="30"/>
                <w:szCs w:val="30"/>
              </w:rPr>
            </w:pPr>
          </w:p>
        </w:tc>
      </w:tr>
      <w:tr w14:paraId="3F13DA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14:paraId="6DF0D085">
            <w:pPr>
              <w:snapToGrid w:val="0"/>
              <w:spacing w:before="50" w:after="50"/>
              <w:jc w:val="center"/>
              <w:rPr>
                <w:rFonts w:ascii="仿宋" w:hAnsi="仿宋" w:eastAsia="仿宋" w:cs="仿宋"/>
                <w:sz w:val="30"/>
                <w:szCs w:val="30"/>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28401ED1">
            <w:pPr>
              <w:snapToGrid w:val="0"/>
              <w:spacing w:before="50" w:after="50"/>
              <w:jc w:val="center"/>
              <w:rPr>
                <w:rFonts w:ascii="仿宋" w:hAnsi="仿宋" w:eastAsia="仿宋" w:cs="仿宋"/>
                <w:sz w:val="30"/>
                <w:szCs w:val="30"/>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2522695E">
            <w:pPr>
              <w:snapToGrid w:val="0"/>
              <w:spacing w:before="50" w:after="50"/>
              <w:ind w:left="480" w:hanging="480"/>
              <w:jc w:val="center"/>
              <w:rPr>
                <w:rFonts w:ascii="仿宋" w:hAnsi="仿宋" w:eastAsia="仿宋" w:cs="仿宋"/>
                <w:sz w:val="30"/>
                <w:szCs w:val="30"/>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7F927AE4">
            <w:pPr>
              <w:snapToGrid w:val="0"/>
              <w:spacing w:before="50" w:after="50"/>
              <w:jc w:val="center"/>
              <w:rPr>
                <w:rFonts w:ascii="仿宋" w:hAnsi="仿宋" w:eastAsia="仿宋" w:cs="仿宋"/>
                <w:sz w:val="30"/>
                <w:szCs w:val="30"/>
              </w:rPr>
            </w:pPr>
          </w:p>
        </w:tc>
      </w:tr>
    </w:tbl>
    <w:p w14:paraId="14A59298">
      <w:pPr>
        <w:snapToGrid w:val="0"/>
        <w:spacing w:before="120" w:beforeLines="50"/>
        <w:rPr>
          <w:rFonts w:ascii="仿宋" w:hAnsi="仿宋" w:eastAsia="仿宋" w:cs="仿宋"/>
          <w:sz w:val="30"/>
          <w:szCs w:val="30"/>
        </w:rPr>
      </w:pPr>
      <w:r>
        <w:rPr>
          <w:rFonts w:hint="eastAsia" w:ascii="仿宋" w:hAnsi="仿宋" w:eastAsia="仿宋" w:cs="仿宋"/>
          <w:sz w:val="30"/>
          <w:szCs w:val="30"/>
          <w:lang w:bidi="ar"/>
        </w:rPr>
        <w:t>注：在填写时，如上表不适合本项目的实际情况，可在确保投标明细内容完整的情况下，根据上表格式自行划表填写。</w:t>
      </w:r>
    </w:p>
    <w:p w14:paraId="523A4143">
      <w:pPr>
        <w:snapToGrid w:val="0"/>
        <w:spacing w:before="120" w:beforeLines="50"/>
        <w:rPr>
          <w:rFonts w:ascii="仿宋" w:hAnsi="仿宋" w:eastAsia="仿宋" w:cs="仿宋"/>
          <w:sz w:val="30"/>
          <w:szCs w:val="30"/>
        </w:rPr>
      </w:pPr>
    </w:p>
    <w:p w14:paraId="66C1378E">
      <w:pPr>
        <w:snapToGrid w:val="0"/>
        <w:spacing w:before="120" w:beforeLines="50"/>
        <w:rPr>
          <w:rFonts w:ascii="仿宋" w:hAnsi="仿宋" w:eastAsia="仿宋" w:cs="仿宋"/>
          <w:sz w:val="30"/>
          <w:szCs w:val="30"/>
          <w:u w:val="single"/>
        </w:rPr>
      </w:pPr>
      <w:r>
        <w:rPr>
          <w:rFonts w:hint="eastAsia" w:ascii="仿宋" w:hAnsi="仿宋" w:eastAsia="仿宋" w:cs="仿宋"/>
          <w:sz w:val="30"/>
          <w:szCs w:val="30"/>
          <w:lang w:bidi="ar"/>
        </w:rPr>
        <w:t>授权代表签名：               日期：</w:t>
      </w:r>
    </w:p>
    <w:p w14:paraId="0F40EFC8">
      <w:pPr>
        <w:snapToGrid w:val="0"/>
        <w:spacing w:before="50" w:after="50"/>
        <w:rPr>
          <w:rFonts w:ascii="仿宋" w:hAnsi="仿宋" w:eastAsia="仿宋" w:cs="仿宋"/>
          <w:spacing w:val="20"/>
          <w:sz w:val="30"/>
          <w:szCs w:val="30"/>
        </w:rPr>
      </w:pPr>
    </w:p>
    <w:p w14:paraId="3C8366A5">
      <w:pPr>
        <w:snapToGrid w:val="0"/>
        <w:spacing w:before="50" w:after="50"/>
        <w:rPr>
          <w:rFonts w:ascii="仿宋" w:hAnsi="仿宋" w:eastAsia="仿宋" w:cs="仿宋"/>
          <w:sz w:val="30"/>
          <w:szCs w:val="30"/>
        </w:rPr>
      </w:pPr>
      <w:r>
        <w:rPr>
          <w:rFonts w:hint="eastAsia" w:ascii="仿宋" w:hAnsi="仿宋" w:eastAsia="仿宋"/>
          <w:spacing w:val="20"/>
          <w:sz w:val="30"/>
          <w:szCs w:val="30"/>
          <w:lang w:bidi="ar"/>
        </w:rPr>
        <w:br w:type="page"/>
      </w: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10</w:t>
      </w:r>
      <w:r>
        <w:rPr>
          <w:rFonts w:hint="eastAsia" w:ascii="仿宋" w:hAnsi="仿宋" w:eastAsia="仿宋" w:cs="仿宋"/>
          <w:sz w:val="30"/>
          <w:szCs w:val="30"/>
          <w:lang w:bidi="ar"/>
        </w:rPr>
        <w:t>：</w:t>
      </w:r>
    </w:p>
    <w:p w14:paraId="5A697DCC">
      <w:pPr>
        <w:snapToGrid w:val="0"/>
        <w:spacing w:before="50" w:after="12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lang w:bidi="ar"/>
        </w:rPr>
        <w:t>技 术 响 应 表</w:t>
      </w:r>
    </w:p>
    <w:p w14:paraId="2CD994D9">
      <w:pPr>
        <w:snapToGrid w:val="0"/>
        <w:spacing w:before="50" w:after="120" w:afterLines="50"/>
        <w:rPr>
          <w:rFonts w:ascii="仿宋" w:hAnsi="仿宋" w:eastAsia="仿宋" w:cs="仿宋"/>
          <w:b/>
          <w:sz w:val="32"/>
          <w:szCs w:val="32"/>
        </w:rPr>
      </w:pPr>
    </w:p>
    <w:p w14:paraId="7B6021CD">
      <w:pPr>
        <w:pStyle w:val="55"/>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927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12"/>
        <w:gridCol w:w="2501"/>
        <w:gridCol w:w="2865"/>
      </w:tblGrid>
      <w:tr w14:paraId="1EF720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4" w:hRule="atLeast"/>
        </w:trPr>
        <w:tc>
          <w:tcPr>
            <w:tcW w:w="3912" w:type="dxa"/>
            <w:tcBorders>
              <w:top w:val="single" w:color="auto" w:sz="4" w:space="0"/>
              <w:left w:val="single" w:color="auto" w:sz="4" w:space="0"/>
              <w:bottom w:val="single" w:color="auto" w:sz="4" w:space="0"/>
              <w:right w:val="single" w:color="auto" w:sz="4" w:space="0"/>
            </w:tcBorders>
            <w:shd w:val="clear" w:color="auto" w:fill="auto"/>
          </w:tcPr>
          <w:p w14:paraId="77BAB7F6">
            <w:pPr>
              <w:snapToGrid w:val="0"/>
              <w:spacing w:before="50" w:after="120" w:afterLines="50"/>
              <w:jc w:val="center"/>
              <w:rPr>
                <w:rFonts w:ascii="仿宋" w:hAnsi="仿宋" w:eastAsia="仿宋" w:cs="仿宋"/>
                <w:sz w:val="30"/>
                <w:szCs w:val="30"/>
              </w:rPr>
            </w:pPr>
            <w:r>
              <w:rPr>
                <w:rFonts w:hint="eastAsia" w:ascii="仿宋" w:hAnsi="仿宋" w:eastAsia="仿宋" w:cs="仿宋"/>
                <w:sz w:val="30"/>
                <w:szCs w:val="30"/>
                <w:lang w:bidi="ar"/>
              </w:rPr>
              <w:t>招标文件要求</w:t>
            </w: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054BF4B8">
            <w:pPr>
              <w:snapToGrid w:val="0"/>
              <w:spacing w:before="50" w:after="120" w:afterLines="50"/>
              <w:jc w:val="center"/>
              <w:rPr>
                <w:rFonts w:ascii="仿宋" w:hAnsi="仿宋" w:eastAsia="仿宋" w:cs="仿宋"/>
                <w:sz w:val="30"/>
                <w:szCs w:val="30"/>
              </w:rPr>
            </w:pPr>
            <w:r>
              <w:rPr>
                <w:rFonts w:hint="eastAsia" w:ascii="仿宋" w:hAnsi="仿宋" w:eastAsia="仿宋" w:cs="仿宋"/>
                <w:sz w:val="30"/>
                <w:szCs w:val="30"/>
                <w:lang w:bidi="ar"/>
              </w:rPr>
              <w:t>投标文件响应</w:t>
            </w:r>
          </w:p>
        </w:tc>
        <w:tc>
          <w:tcPr>
            <w:tcW w:w="2865" w:type="dxa"/>
            <w:tcBorders>
              <w:top w:val="single" w:color="auto" w:sz="4" w:space="0"/>
              <w:left w:val="single" w:color="auto" w:sz="4" w:space="0"/>
              <w:bottom w:val="single" w:color="auto" w:sz="4" w:space="0"/>
              <w:right w:val="single" w:color="auto" w:sz="4" w:space="0"/>
            </w:tcBorders>
            <w:shd w:val="clear" w:color="auto" w:fill="auto"/>
          </w:tcPr>
          <w:p w14:paraId="5CEA632B">
            <w:pPr>
              <w:snapToGrid w:val="0"/>
              <w:spacing w:before="50" w:after="120" w:afterLines="50"/>
              <w:jc w:val="center"/>
              <w:rPr>
                <w:rFonts w:ascii="仿宋" w:hAnsi="仿宋" w:eastAsia="仿宋" w:cs="仿宋"/>
                <w:kern w:val="0"/>
                <w:sz w:val="30"/>
                <w:szCs w:val="30"/>
              </w:rPr>
            </w:pPr>
            <w:r>
              <w:rPr>
                <w:rFonts w:hint="eastAsia" w:ascii="仿宋" w:hAnsi="仿宋" w:eastAsia="仿宋" w:cs="仿宋"/>
                <w:sz w:val="30"/>
                <w:szCs w:val="30"/>
                <w:lang w:bidi="ar"/>
              </w:rPr>
              <w:t xml:space="preserve">偏离情况      </w:t>
            </w:r>
          </w:p>
        </w:tc>
      </w:tr>
      <w:tr w14:paraId="6C6AE6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4FF34FFD">
            <w:pPr>
              <w:pStyle w:val="55"/>
              <w:widowControl w:val="0"/>
              <w:snapToGrid w:val="0"/>
              <w:spacing w:before="120" w:beforeLines="50" w:beforeAutospacing="0" w:after="12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2612BCE3">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c>
          <w:tcPr>
            <w:tcW w:w="2865" w:type="dxa"/>
            <w:tcBorders>
              <w:top w:val="single" w:color="auto" w:sz="4" w:space="0"/>
              <w:left w:val="single" w:color="auto" w:sz="4" w:space="0"/>
              <w:bottom w:val="single" w:color="auto" w:sz="4" w:space="0"/>
              <w:right w:val="single" w:color="auto" w:sz="4" w:space="0"/>
            </w:tcBorders>
            <w:shd w:val="clear" w:color="auto" w:fill="auto"/>
          </w:tcPr>
          <w:p w14:paraId="0724D14C">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r>
      <w:tr w14:paraId="394181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72636B49">
            <w:pPr>
              <w:pStyle w:val="55"/>
              <w:widowControl w:val="0"/>
              <w:snapToGrid w:val="0"/>
              <w:spacing w:before="120" w:beforeLines="50" w:beforeAutospacing="0" w:after="12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1F2A255C">
            <w:pPr>
              <w:pStyle w:val="55"/>
              <w:widowControl w:val="0"/>
              <w:snapToGrid w:val="0"/>
              <w:spacing w:before="120" w:beforeLines="50" w:beforeAutospacing="0" w:after="120" w:afterLines="50" w:afterAutospacing="0"/>
              <w:jc w:val="both"/>
              <w:rPr>
                <w:rFonts w:ascii="仿宋" w:hAnsi="仿宋" w:eastAsia="仿宋" w:cs="仿宋"/>
                <w:sz w:val="30"/>
                <w:szCs w:val="30"/>
              </w:rPr>
            </w:pPr>
          </w:p>
        </w:tc>
        <w:tc>
          <w:tcPr>
            <w:tcW w:w="2865" w:type="dxa"/>
            <w:tcBorders>
              <w:top w:val="single" w:color="auto" w:sz="4" w:space="0"/>
              <w:left w:val="single" w:color="auto" w:sz="4" w:space="0"/>
              <w:bottom w:val="single" w:color="auto" w:sz="4" w:space="0"/>
              <w:right w:val="single" w:color="auto" w:sz="4" w:space="0"/>
            </w:tcBorders>
            <w:shd w:val="clear" w:color="auto" w:fill="auto"/>
          </w:tcPr>
          <w:p w14:paraId="03CFEAD9">
            <w:pPr>
              <w:pStyle w:val="55"/>
              <w:widowControl w:val="0"/>
              <w:snapToGrid w:val="0"/>
              <w:spacing w:before="120" w:beforeLines="50" w:beforeAutospacing="0" w:after="120" w:afterLines="50" w:afterAutospacing="0"/>
              <w:jc w:val="both"/>
              <w:rPr>
                <w:rFonts w:ascii="仿宋" w:hAnsi="仿宋" w:eastAsia="仿宋" w:cs="仿宋"/>
                <w:sz w:val="30"/>
                <w:szCs w:val="30"/>
              </w:rPr>
            </w:pPr>
          </w:p>
        </w:tc>
      </w:tr>
      <w:tr w14:paraId="6FED79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11CF6E3C">
            <w:pPr>
              <w:pStyle w:val="55"/>
              <w:widowControl w:val="0"/>
              <w:snapToGrid w:val="0"/>
              <w:spacing w:before="120" w:beforeLines="50" w:beforeAutospacing="0" w:after="12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6FB31B95">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c>
          <w:tcPr>
            <w:tcW w:w="2865" w:type="dxa"/>
            <w:tcBorders>
              <w:top w:val="single" w:color="auto" w:sz="4" w:space="0"/>
              <w:left w:val="single" w:color="auto" w:sz="4" w:space="0"/>
              <w:bottom w:val="single" w:color="auto" w:sz="4" w:space="0"/>
              <w:right w:val="single" w:color="auto" w:sz="4" w:space="0"/>
            </w:tcBorders>
            <w:shd w:val="clear" w:color="auto" w:fill="auto"/>
          </w:tcPr>
          <w:p w14:paraId="2361665E">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r>
      <w:tr w14:paraId="42C5FE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2D6A0131">
            <w:pPr>
              <w:pStyle w:val="55"/>
              <w:widowControl w:val="0"/>
              <w:snapToGrid w:val="0"/>
              <w:spacing w:before="120" w:beforeLines="50" w:beforeAutospacing="0" w:after="12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79BD0C3F">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c>
          <w:tcPr>
            <w:tcW w:w="2865" w:type="dxa"/>
            <w:tcBorders>
              <w:top w:val="single" w:color="auto" w:sz="4" w:space="0"/>
              <w:left w:val="single" w:color="auto" w:sz="4" w:space="0"/>
              <w:bottom w:val="nil"/>
              <w:right w:val="single" w:color="auto" w:sz="4" w:space="0"/>
            </w:tcBorders>
            <w:shd w:val="clear" w:color="auto" w:fill="auto"/>
          </w:tcPr>
          <w:p w14:paraId="065E0DE5">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r>
      <w:tr w14:paraId="2A3A3C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25796A15">
            <w:pPr>
              <w:pStyle w:val="55"/>
              <w:widowControl w:val="0"/>
              <w:snapToGrid w:val="0"/>
              <w:spacing w:before="120" w:beforeLines="50" w:beforeAutospacing="0" w:after="12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4A3A3CDE">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c>
          <w:tcPr>
            <w:tcW w:w="2865" w:type="dxa"/>
            <w:tcBorders>
              <w:top w:val="single" w:color="auto" w:sz="4" w:space="0"/>
              <w:left w:val="single" w:color="auto" w:sz="4" w:space="0"/>
              <w:bottom w:val="single" w:color="auto" w:sz="4" w:space="0"/>
              <w:right w:val="single" w:color="auto" w:sz="4" w:space="0"/>
            </w:tcBorders>
            <w:shd w:val="clear" w:color="auto" w:fill="auto"/>
          </w:tcPr>
          <w:p w14:paraId="616D6D76">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r>
      <w:tr w14:paraId="3C30C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14:paraId="2A83A440">
            <w:pPr>
              <w:pStyle w:val="55"/>
              <w:widowControl w:val="0"/>
              <w:snapToGrid w:val="0"/>
              <w:spacing w:before="120" w:beforeLines="50" w:beforeAutospacing="0" w:after="120" w:afterLines="50" w:afterAutospacing="0" w:line="400" w:lineRule="exact"/>
              <w:jc w:val="both"/>
              <w:outlineLvl w:val="0"/>
              <w:rPr>
                <w:rFonts w:ascii="仿宋" w:hAnsi="仿宋" w:eastAsia="仿宋" w:cs="仿宋"/>
                <w:sz w:val="30"/>
                <w:szCs w:val="30"/>
              </w:rPr>
            </w:pPr>
          </w:p>
        </w:tc>
        <w:tc>
          <w:tcPr>
            <w:tcW w:w="2501" w:type="dxa"/>
            <w:tcBorders>
              <w:top w:val="single" w:color="auto" w:sz="4" w:space="0"/>
              <w:left w:val="single" w:color="auto" w:sz="4" w:space="0"/>
              <w:bottom w:val="single" w:color="auto" w:sz="4" w:space="0"/>
              <w:right w:val="single" w:color="auto" w:sz="4" w:space="0"/>
            </w:tcBorders>
            <w:shd w:val="clear" w:color="auto" w:fill="auto"/>
          </w:tcPr>
          <w:p w14:paraId="0C5C7794">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c>
          <w:tcPr>
            <w:tcW w:w="2865" w:type="dxa"/>
            <w:tcBorders>
              <w:top w:val="single" w:color="auto" w:sz="4" w:space="0"/>
              <w:left w:val="single" w:color="auto" w:sz="4" w:space="0"/>
              <w:bottom w:val="single" w:color="auto" w:sz="4" w:space="0"/>
              <w:right w:val="single" w:color="auto" w:sz="4" w:space="0"/>
            </w:tcBorders>
            <w:shd w:val="clear" w:color="auto" w:fill="auto"/>
          </w:tcPr>
          <w:p w14:paraId="0CBC5A9C">
            <w:pPr>
              <w:pStyle w:val="55"/>
              <w:widowControl w:val="0"/>
              <w:snapToGrid w:val="0"/>
              <w:spacing w:before="120" w:beforeLines="50" w:beforeAutospacing="0" w:after="120" w:afterLines="50" w:afterAutospacing="0"/>
              <w:jc w:val="both"/>
              <w:outlineLvl w:val="0"/>
              <w:rPr>
                <w:rFonts w:ascii="仿宋" w:hAnsi="仿宋" w:eastAsia="仿宋" w:cs="仿宋"/>
                <w:sz w:val="30"/>
                <w:szCs w:val="30"/>
              </w:rPr>
            </w:pPr>
          </w:p>
        </w:tc>
      </w:tr>
    </w:tbl>
    <w:p w14:paraId="1B0F34B2">
      <w:pPr>
        <w:pStyle w:val="55"/>
        <w:keepNext w:val="0"/>
        <w:keepLines w:val="0"/>
        <w:pageBreakBefore w:val="0"/>
        <w:widowControl w:val="0"/>
        <w:kinsoku/>
        <w:wordWrap/>
        <w:overflowPunct/>
        <w:topLinePunct w:val="0"/>
        <w:autoSpaceDE/>
        <w:autoSpaceDN/>
        <w:bidi w:val="0"/>
        <w:adjustRightInd/>
        <w:snapToGrid w:val="0"/>
        <w:spacing w:before="50" w:beforeAutospacing="0" w:after="50" w:afterAutospacing="0"/>
        <w:ind w:left="0"/>
        <w:jc w:val="both"/>
        <w:textAlignment w:val="auto"/>
        <w:rPr>
          <w:rFonts w:ascii="仿宋" w:hAnsi="仿宋" w:eastAsia="仿宋" w:cs="仿宋"/>
          <w:spacing w:val="20"/>
          <w:sz w:val="30"/>
          <w:szCs w:val="30"/>
        </w:rPr>
      </w:pPr>
      <w:r>
        <w:rPr>
          <w:rFonts w:hint="eastAsia" w:ascii="仿宋" w:hAnsi="仿宋" w:eastAsia="仿宋" w:cs="仿宋"/>
          <w:b/>
          <w:bCs/>
          <w:kern w:val="2"/>
          <w:sz w:val="30"/>
          <w:szCs w:val="30"/>
          <w:lang w:bidi="ar"/>
        </w:rPr>
        <w:t>注：投标人应根据投标设备的性能指标、对照招标文件要求在“偏离情况”栏注明“正偏离”、“负偏离”或“无偏离”。</w:t>
      </w:r>
    </w:p>
    <w:p w14:paraId="2C6F3375">
      <w:pPr>
        <w:snapToGrid w:val="0"/>
        <w:spacing w:before="50" w:after="50"/>
        <w:rPr>
          <w:rFonts w:ascii="仿宋" w:hAnsi="仿宋" w:eastAsia="仿宋" w:cs="仿宋"/>
          <w:spacing w:val="20"/>
          <w:sz w:val="30"/>
          <w:szCs w:val="30"/>
        </w:rPr>
      </w:pPr>
    </w:p>
    <w:p w14:paraId="6EE00060">
      <w:pPr>
        <w:snapToGrid w:val="0"/>
        <w:spacing w:before="50" w:after="50"/>
        <w:rPr>
          <w:rFonts w:ascii="仿宋" w:hAnsi="仿宋" w:eastAsia="仿宋" w:cs="仿宋"/>
          <w:sz w:val="30"/>
          <w:szCs w:val="30"/>
        </w:rPr>
      </w:pPr>
      <w:r>
        <w:rPr>
          <w:rFonts w:hint="eastAsia" w:ascii="仿宋" w:hAnsi="仿宋" w:eastAsia="仿宋" w:cs="仿宋"/>
          <w:spacing w:val="20"/>
          <w:sz w:val="30"/>
          <w:szCs w:val="30"/>
          <w:lang w:bidi="ar"/>
        </w:rPr>
        <w:t>授权代表签名：          日 期：</w:t>
      </w:r>
    </w:p>
    <w:p w14:paraId="231ED9FC">
      <w:pPr>
        <w:snapToGrid w:val="0"/>
        <w:spacing w:before="50" w:after="120" w:afterLines="50"/>
        <w:jc w:val="left"/>
        <w:rPr>
          <w:rFonts w:ascii="仿宋" w:hAnsi="仿宋" w:eastAsia="仿宋" w:cs="仿宋"/>
          <w:sz w:val="30"/>
          <w:szCs w:val="30"/>
        </w:rPr>
      </w:pPr>
    </w:p>
    <w:p w14:paraId="52D4814B">
      <w:pPr>
        <w:snapToGrid w:val="0"/>
        <w:spacing w:before="50" w:after="50"/>
        <w:rPr>
          <w:rFonts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11</w:t>
      </w:r>
      <w:r>
        <w:rPr>
          <w:rFonts w:hint="eastAsia" w:ascii="仿宋" w:hAnsi="仿宋" w:eastAsia="仿宋" w:cs="仿宋"/>
          <w:sz w:val="30"/>
          <w:szCs w:val="30"/>
          <w:lang w:bidi="ar"/>
        </w:rPr>
        <w:t>：</w:t>
      </w:r>
    </w:p>
    <w:p w14:paraId="5E6DD849">
      <w:pPr>
        <w:snapToGrid w:val="0"/>
        <w:spacing w:before="50" w:after="120" w:afterLines="50"/>
        <w:jc w:val="center"/>
        <w:rPr>
          <w:rFonts w:ascii="仿宋" w:hAnsi="仿宋" w:eastAsia="仿宋" w:cs="仿宋"/>
          <w:b/>
          <w:kern w:val="0"/>
          <w:sz w:val="36"/>
          <w:szCs w:val="36"/>
        </w:rPr>
      </w:pPr>
      <w:r>
        <w:rPr>
          <w:rFonts w:hint="eastAsia" w:ascii="仿宋" w:hAnsi="仿宋" w:eastAsia="仿宋" w:cs="仿宋"/>
          <w:b/>
          <w:kern w:val="0"/>
          <w:sz w:val="36"/>
          <w:szCs w:val="36"/>
          <w:lang w:bidi="ar"/>
        </w:rPr>
        <w:t>项目组人员清单</w:t>
      </w:r>
    </w:p>
    <w:p w14:paraId="36C3F475">
      <w:pPr>
        <w:snapToGrid w:val="0"/>
        <w:spacing w:before="120" w:beforeLines="50" w:after="50"/>
        <w:rPr>
          <w:rFonts w:ascii="仿宋" w:hAnsi="仿宋" w:eastAsia="仿宋" w:cs="仿宋"/>
          <w:b/>
          <w:sz w:val="30"/>
          <w:szCs w:val="30"/>
        </w:rPr>
      </w:pPr>
    </w:p>
    <w:p w14:paraId="0FC9B9F7">
      <w:pPr>
        <w:pStyle w:val="55"/>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              标项：</w:t>
      </w:r>
    </w:p>
    <w:tbl>
      <w:tblPr>
        <w:tblStyle w:val="59"/>
        <w:tblW w:w="911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3"/>
        <w:gridCol w:w="1005"/>
        <w:gridCol w:w="1664"/>
        <w:gridCol w:w="1468"/>
        <w:gridCol w:w="2055"/>
        <w:gridCol w:w="1917"/>
      </w:tblGrid>
      <w:tr w14:paraId="5633EC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26DA2EA7">
            <w:pPr>
              <w:snapToGrid w:val="0"/>
              <w:spacing w:before="120" w:beforeLines="50" w:after="50" w:line="460" w:lineRule="exact"/>
              <w:jc w:val="center"/>
              <w:rPr>
                <w:rFonts w:ascii="仿宋" w:hAnsi="仿宋" w:eastAsia="仿宋" w:cs="仿宋"/>
                <w:sz w:val="30"/>
                <w:szCs w:val="30"/>
              </w:rPr>
            </w:pPr>
            <w:r>
              <w:rPr>
                <w:rFonts w:hint="eastAsia" w:ascii="仿宋" w:hAnsi="仿宋" w:eastAsia="仿宋" w:cs="仿宋"/>
                <w:sz w:val="30"/>
                <w:szCs w:val="30"/>
                <w:lang w:bidi="ar"/>
              </w:rPr>
              <w:t>姓名</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252E214">
            <w:pPr>
              <w:snapToGrid w:val="0"/>
              <w:spacing w:before="120" w:beforeLines="50" w:after="50" w:line="460" w:lineRule="exact"/>
              <w:jc w:val="center"/>
              <w:rPr>
                <w:rFonts w:ascii="仿宋" w:hAnsi="仿宋" w:eastAsia="仿宋" w:cs="仿宋"/>
                <w:sz w:val="30"/>
                <w:szCs w:val="30"/>
              </w:rPr>
            </w:pPr>
            <w:r>
              <w:rPr>
                <w:rFonts w:hint="eastAsia" w:ascii="仿宋" w:hAnsi="仿宋" w:eastAsia="仿宋" w:cs="仿宋"/>
                <w:sz w:val="30"/>
                <w:szCs w:val="30"/>
                <w:lang w:bidi="ar"/>
              </w:rPr>
              <w:t>职务</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14:paraId="08931F51">
            <w:pPr>
              <w:snapToGrid w:val="0"/>
              <w:spacing w:before="120"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lang w:bidi="ar"/>
              </w:rPr>
              <w:t>专业技</w:t>
            </w:r>
          </w:p>
          <w:p w14:paraId="1E395F2B">
            <w:pPr>
              <w:snapToGrid w:val="0"/>
              <w:spacing w:before="120"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lang w:bidi="ar"/>
              </w:rPr>
              <w:t>术资格</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21BAFF8D">
            <w:pPr>
              <w:snapToGrid w:val="0"/>
              <w:spacing w:before="120"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lang w:bidi="ar"/>
              </w:rPr>
              <w:t>证书</w:t>
            </w:r>
          </w:p>
          <w:p w14:paraId="5D7374AD">
            <w:pPr>
              <w:snapToGrid w:val="0"/>
              <w:spacing w:before="120"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lang w:bidi="ar"/>
              </w:rPr>
              <w:t>编号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6CFB4AD2">
            <w:pPr>
              <w:snapToGrid w:val="0"/>
              <w:spacing w:before="120" w:beforeLines="50" w:after="50" w:line="460" w:lineRule="exact"/>
              <w:jc w:val="center"/>
              <w:rPr>
                <w:rFonts w:ascii="仿宋" w:hAnsi="仿宋" w:eastAsia="仿宋" w:cs="仿宋"/>
                <w:bCs/>
                <w:kern w:val="0"/>
                <w:sz w:val="30"/>
                <w:szCs w:val="30"/>
              </w:rPr>
            </w:pPr>
            <w:r>
              <w:rPr>
                <w:rFonts w:hint="eastAsia" w:ascii="仿宋" w:hAnsi="仿宋" w:eastAsia="仿宋" w:cs="仿宋"/>
                <w:bCs/>
                <w:sz w:val="30"/>
                <w:szCs w:val="30"/>
                <w:lang w:bidi="ar"/>
              </w:rPr>
              <w:t>参加本单位工作时间</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14:paraId="0C29217C">
            <w:pPr>
              <w:snapToGrid w:val="0"/>
              <w:spacing w:before="120" w:beforeLines="50" w:after="50" w:line="460" w:lineRule="exact"/>
              <w:jc w:val="center"/>
              <w:rPr>
                <w:rFonts w:ascii="仿宋" w:hAnsi="仿宋" w:eastAsia="仿宋" w:cs="仿宋"/>
                <w:bCs/>
                <w:kern w:val="0"/>
                <w:sz w:val="30"/>
                <w:szCs w:val="30"/>
              </w:rPr>
            </w:pPr>
            <w:r>
              <w:rPr>
                <w:rFonts w:hint="eastAsia" w:ascii="仿宋" w:hAnsi="仿宋" w:eastAsia="仿宋" w:cs="仿宋"/>
                <w:bCs/>
                <w:sz w:val="30"/>
                <w:szCs w:val="30"/>
                <w:lang w:bidi="ar"/>
              </w:rPr>
              <w:t>劳动合</w:t>
            </w:r>
          </w:p>
          <w:p w14:paraId="0C43F177">
            <w:pPr>
              <w:snapToGrid w:val="0"/>
              <w:spacing w:before="120" w:beforeLines="50" w:after="50" w:line="460" w:lineRule="exact"/>
              <w:jc w:val="center"/>
              <w:rPr>
                <w:rFonts w:ascii="仿宋" w:hAnsi="仿宋" w:eastAsia="仿宋" w:cs="仿宋"/>
                <w:bCs/>
                <w:kern w:val="0"/>
                <w:sz w:val="30"/>
                <w:szCs w:val="30"/>
              </w:rPr>
            </w:pPr>
            <w:r>
              <w:rPr>
                <w:rFonts w:hint="eastAsia" w:ascii="仿宋" w:hAnsi="仿宋" w:eastAsia="仿宋" w:cs="仿宋"/>
                <w:bCs/>
                <w:sz w:val="30"/>
                <w:szCs w:val="30"/>
                <w:lang w:bidi="ar"/>
              </w:rPr>
              <w:t>同编号</w:t>
            </w:r>
          </w:p>
        </w:tc>
      </w:tr>
      <w:tr w14:paraId="5FC75E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7DDFB0C">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4184798">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736CBFD8">
            <w:pPr>
              <w:snapToGrid w:val="0"/>
              <w:spacing w:before="120" w:beforeLines="50" w:after="50" w:line="460" w:lineRule="exact"/>
              <w:rPr>
                <w:rFonts w:ascii="仿宋" w:hAnsi="仿宋" w:eastAsia="仿宋" w:cs="仿宋"/>
                <w:b/>
                <w:bCs/>
                <w:kern w:val="0"/>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43294A6B">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51E6C3DC">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45D799EC">
            <w:pPr>
              <w:snapToGrid w:val="0"/>
              <w:spacing w:before="120" w:beforeLines="50" w:after="50" w:line="460" w:lineRule="exact"/>
              <w:rPr>
                <w:rFonts w:ascii="仿宋" w:hAnsi="仿宋" w:eastAsia="仿宋" w:cs="仿宋"/>
                <w:b/>
                <w:bCs/>
                <w:kern w:val="0"/>
                <w:sz w:val="30"/>
                <w:szCs w:val="30"/>
              </w:rPr>
            </w:pPr>
          </w:p>
        </w:tc>
      </w:tr>
      <w:tr w14:paraId="2BD31A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3D13F4C6">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3ADB805">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1C7867EA">
            <w:pPr>
              <w:snapToGrid w:val="0"/>
              <w:spacing w:before="120" w:beforeLines="50" w:after="50" w:line="460" w:lineRule="exact"/>
              <w:rPr>
                <w:rFonts w:ascii="仿宋" w:hAnsi="仿宋" w:eastAsia="仿宋" w:cs="仿宋"/>
                <w:b/>
                <w:bCs/>
                <w:kern w:val="0"/>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6E5EE28B">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189A7E64">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7087AD0D">
            <w:pPr>
              <w:snapToGrid w:val="0"/>
              <w:spacing w:before="120" w:beforeLines="50" w:after="50" w:line="460" w:lineRule="exact"/>
              <w:rPr>
                <w:rFonts w:ascii="仿宋" w:hAnsi="仿宋" w:eastAsia="仿宋" w:cs="仿宋"/>
                <w:b/>
                <w:bCs/>
                <w:kern w:val="0"/>
                <w:sz w:val="30"/>
                <w:szCs w:val="30"/>
              </w:rPr>
            </w:pPr>
          </w:p>
        </w:tc>
      </w:tr>
      <w:tr w14:paraId="4E964A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7436868C">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7F980FD">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6FE09C03">
            <w:pPr>
              <w:pStyle w:val="55"/>
              <w:widowControl w:val="0"/>
              <w:snapToGrid w:val="0"/>
              <w:spacing w:before="120" w:beforeLines="50" w:beforeAutospacing="0" w:after="120" w:afterAutospacing="0" w:line="460" w:lineRule="exact"/>
              <w:ind w:left="5250" w:leftChars="2500"/>
              <w:jc w:val="both"/>
              <w:rPr>
                <w:rFonts w:ascii="仿宋" w:hAnsi="仿宋" w:eastAsia="仿宋" w:cs="仿宋"/>
                <w:b/>
                <w:bCs/>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5F01E4DD">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114D1AB9">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7F757343">
            <w:pPr>
              <w:snapToGrid w:val="0"/>
              <w:spacing w:before="120" w:beforeLines="50" w:after="50" w:line="460" w:lineRule="exact"/>
              <w:rPr>
                <w:rFonts w:ascii="仿宋" w:hAnsi="仿宋" w:eastAsia="仿宋" w:cs="仿宋"/>
                <w:b/>
                <w:bCs/>
                <w:kern w:val="0"/>
                <w:sz w:val="30"/>
                <w:szCs w:val="30"/>
              </w:rPr>
            </w:pPr>
          </w:p>
        </w:tc>
      </w:tr>
      <w:tr w14:paraId="45DB5B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84AA795">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D08CE98">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1293E323">
            <w:pPr>
              <w:snapToGrid w:val="0"/>
              <w:spacing w:before="120" w:beforeLines="50" w:after="50" w:line="460" w:lineRule="exact"/>
              <w:rPr>
                <w:rFonts w:ascii="仿宋" w:hAnsi="仿宋" w:eastAsia="仿宋" w:cs="仿宋"/>
                <w:b/>
                <w:bCs/>
                <w:kern w:val="0"/>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5C76BC80">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5CF6BC84">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2E4E6A79">
            <w:pPr>
              <w:snapToGrid w:val="0"/>
              <w:spacing w:before="120" w:beforeLines="50" w:after="50" w:line="460" w:lineRule="exact"/>
              <w:rPr>
                <w:rFonts w:ascii="仿宋" w:hAnsi="仿宋" w:eastAsia="仿宋" w:cs="仿宋"/>
                <w:b/>
                <w:bCs/>
                <w:kern w:val="0"/>
                <w:sz w:val="30"/>
                <w:szCs w:val="30"/>
              </w:rPr>
            </w:pPr>
          </w:p>
        </w:tc>
      </w:tr>
      <w:tr w14:paraId="6204F8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2A7CB919">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7363E041">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267F32E0">
            <w:pPr>
              <w:snapToGrid w:val="0"/>
              <w:spacing w:before="120" w:beforeLines="50" w:after="50" w:line="460" w:lineRule="exact"/>
              <w:rPr>
                <w:rFonts w:ascii="仿宋" w:hAnsi="仿宋" w:eastAsia="仿宋" w:cs="仿宋"/>
                <w:b/>
                <w:bCs/>
                <w:kern w:val="0"/>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405DBEB6">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38439E14">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33254122">
            <w:pPr>
              <w:snapToGrid w:val="0"/>
              <w:spacing w:before="120" w:beforeLines="50" w:after="50" w:line="460" w:lineRule="exact"/>
              <w:rPr>
                <w:rFonts w:ascii="仿宋" w:hAnsi="仿宋" w:eastAsia="仿宋" w:cs="仿宋"/>
                <w:b/>
                <w:bCs/>
                <w:kern w:val="0"/>
                <w:sz w:val="30"/>
                <w:szCs w:val="30"/>
              </w:rPr>
            </w:pPr>
          </w:p>
        </w:tc>
      </w:tr>
      <w:tr w14:paraId="29E1DE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445974A4">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6B320B56">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181506D4">
            <w:pPr>
              <w:snapToGrid w:val="0"/>
              <w:spacing w:before="120" w:beforeLines="50" w:after="50" w:line="460" w:lineRule="exact"/>
              <w:rPr>
                <w:rFonts w:ascii="仿宋" w:hAnsi="仿宋" w:eastAsia="仿宋" w:cs="仿宋"/>
                <w:b/>
                <w:bCs/>
                <w:kern w:val="0"/>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6E01264E">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20650BE7">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6AB376B0">
            <w:pPr>
              <w:snapToGrid w:val="0"/>
              <w:spacing w:before="120" w:beforeLines="50" w:after="50" w:line="460" w:lineRule="exact"/>
              <w:rPr>
                <w:rFonts w:ascii="仿宋" w:hAnsi="仿宋" w:eastAsia="仿宋" w:cs="仿宋"/>
                <w:b/>
                <w:bCs/>
                <w:kern w:val="0"/>
                <w:sz w:val="30"/>
                <w:szCs w:val="30"/>
              </w:rPr>
            </w:pPr>
          </w:p>
        </w:tc>
      </w:tr>
      <w:tr w14:paraId="0DAC0A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69D86875">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1434A896">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23B676B7">
            <w:pPr>
              <w:snapToGrid w:val="0"/>
              <w:spacing w:before="120" w:beforeLines="50" w:after="50" w:line="460" w:lineRule="exact"/>
              <w:rPr>
                <w:rFonts w:ascii="仿宋" w:hAnsi="仿宋" w:eastAsia="仿宋" w:cs="仿宋"/>
                <w:b/>
                <w:bCs/>
                <w:kern w:val="0"/>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08F8F8D1">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3D8E44BF">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1FADF745">
            <w:pPr>
              <w:snapToGrid w:val="0"/>
              <w:spacing w:before="120" w:beforeLines="50" w:after="50" w:line="460" w:lineRule="exact"/>
              <w:rPr>
                <w:rFonts w:ascii="仿宋" w:hAnsi="仿宋" w:eastAsia="仿宋" w:cs="仿宋"/>
                <w:b/>
                <w:bCs/>
                <w:kern w:val="0"/>
                <w:sz w:val="30"/>
                <w:szCs w:val="30"/>
              </w:rPr>
            </w:pPr>
          </w:p>
        </w:tc>
      </w:tr>
      <w:tr w14:paraId="6995CD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11B88B86">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3829B6D3">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67B56002">
            <w:pPr>
              <w:snapToGrid w:val="0"/>
              <w:spacing w:before="120" w:beforeLines="50" w:after="50" w:line="460" w:lineRule="exact"/>
              <w:rPr>
                <w:rFonts w:ascii="仿宋" w:hAnsi="仿宋" w:eastAsia="仿宋" w:cs="仿宋"/>
                <w:b/>
                <w:bCs/>
                <w:kern w:val="0"/>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706BC0C4">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76F17806">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6B62B643">
            <w:pPr>
              <w:snapToGrid w:val="0"/>
              <w:spacing w:before="120" w:beforeLines="50" w:after="50" w:line="460" w:lineRule="exact"/>
              <w:rPr>
                <w:rFonts w:ascii="仿宋" w:hAnsi="仿宋" w:eastAsia="仿宋" w:cs="仿宋"/>
                <w:b/>
                <w:bCs/>
                <w:kern w:val="0"/>
                <w:sz w:val="30"/>
                <w:szCs w:val="30"/>
              </w:rPr>
            </w:pPr>
          </w:p>
        </w:tc>
      </w:tr>
      <w:tr w14:paraId="314B81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shd w:val="clear" w:color="auto" w:fill="auto"/>
          </w:tcPr>
          <w:p w14:paraId="72FE7380">
            <w:pPr>
              <w:snapToGrid w:val="0"/>
              <w:spacing w:before="120" w:beforeLines="50" w:after="50" w:line="460" w:lineRule="exact"/>
              <w:rPr>
                <w:rFonts w:ascii="仿宋" w:hAnsi="仿宋" w:eastAsia="仿宋" w:cs="仿宋"/>
                <w:sz w:val="30"/>
                <w:szCs w:val="30"/>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14:paraId="08FB4E4E">
            <w:pPr>
              <w:snapToGrid w:val="0"/>
              <w:spacing w:before="120"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14:paraId="5269CE9F">
            <w:pPr>
              <w:snapToGrid w:val="0"/>
              <w:spacing w:before="120" w:beforeLines="50" w:after="50" w:line="460" w:lineRule="exact"/>
              <w:rPr>
                <w:rFonts w:ascii="仿宋" w:hAnsi="仿宋" w:eastAsia="仿宋" w:cs="仿宋"/>
                <w:b/>
                <w:bCs/>
                <w:kern w:val="0"/>
                <w:sz w:val="30"/>
                <w:szCs w:val="30"/>
              </w:rPr>
            </w:pPr>
          </w:p>
        </w:tc>
        <w:tc>
          <w:tcPr>
            <w:tcW w:w="1468" w:type="dxa"/>
            <w:tcBorders>
              <w:top w:val="single" w:color="auto" w:sz="4" w:space="0"/>
              <w:left w:val="single" w:color="auto" w:sz="4" w:space="0"/>
              <w:bottom w:val="single" w:color="auto" w:sz="4" w:space="0"/>
              <w:right w:val="single" w:color="auto" w:sz="4" w:space="0"/>
            </w:tcBorders>
            <w:shd w:val="clear" w:color="auto" w:fill="auto"/>
          </w:tcPr>
          <w:p w14:paraId="11688844">
            <w:pPr>
              <w:snapToGrid w:val="0"/>
              <w:spacing w:before="120" w:beforeLines="50" w:after="50" w:line="460" w:lineRule="exact"/>
              <w:rPr>
                <w:rFonts w:ascii="仿宋" w:hAnsi="仿宋" w:eastAsia="仿宋" w:cs="仿宋"/>
                <w:b/>
                <w:bCs/>
                <w:kern w:val="0"/>
                <w:sz w:val="30"/>
                <w:szCs w:val="30"/>
              </w:rPr>
            </w:pPr>
          </w:p>
        </w:tc>
        <w:tc>
          <w:tcPr>
            <w:tcW w:w="2055" w:type="dxa"/>
            <w:tcBorders>
              <w:top w:val="single" w:color="auto" w:sz="4" w:space="0"/>
              <w:left w:val="single" w:color="auto" w:sz="4" w:space="0"/>
              <w:bottom w:val="single" w:color="auto" w:sz="4" w:space="0"/>
              <w:right w:val="single" w:color="auto" w:sz="4" w:space="0"/>
            </w:tcBorders>
            <w:shd w:val="clear" w:color="auto" w:fill="auto"/>
          </w:tcPr>
          <w:p w14:paraId="57A53E78">
            <w:pPr>
              <w:snapToGrid w:val="0"/>
              <w:spacing w:before="120" w:beforeLines="50" w:after="50" w:line="460" w:lineRule="exact"/>
              <w:rPr>
                <w:rFonts w:ascii="仿宋" w:hAnsi="仿宋" w:eastAsia="仿宋" w:cs="仿宋"/>
                <w:b/>
                <w:bCs/>
                <w:kern w:val="0"/>
                <w:sz w:val="30"/>
                <w:szCs w:val="30"/>
              </w:rPr>
            </w:pPr>
          </w:p>
        </w:tc>
        <w:tc>
          <w:tcPr>
            <w:tcW w:w="1917" w:type="dxa"/>
            <w:tcBorders>
              <w:top w:val="single" w:color="auto" w:sz="4" w:space="0"/>
              <w:left w:val="single" w:color="auto" w:sz="4" w:space="0"/>
              <w:bottom w:val="single" w:color="auto" w:sz="4" w:space="0"/>
              <w:right w:val="single" w:color="auto" w:sz="4" w:space="0"/>
            </w:tcBorders>
            <w:shd w:val="clear" w:color="auto" w:fill="auto"/>
          </w:tcPr>
          <w:p w14:paraId="7E945714">
            <w:pPr>
              <w:snapToGrid w:val="0"/>
              <w:spacing w:before="120" w:beforeLines="50" w:after="50" w:line="460" w:lineRule="exact"/>
              <w:rPr>
                <w:rFonts w:ascii="仿宋" w:hAnsi="仿宋" w:eastAsia="仿宋" w:cs="仿宋"/>
                <w:b/>
                <w:bCs/>
                <w:kern w:val="0"/>
                <w:sz w:val="30"/>
                <w:szCs w:val="30"/>
              </w:rPr>
            </w:pPr>
          </w:p>
        </w:tc>
      </w:tr>
    </w:tbl>
    <w:p w14:paraId="370823F2">
      <w:pPr>
        <w:snapToGrid w:val="0"/>
        <w:spacing w:before="50" w:after="120" w:afterLines="50" w:line="460" w:lineRule="exact"/>
        <w:jc w:val="left"/>
        <w:rPr>
          <w:rFonts w:ascii="仿宋" w:hAnsi="仿宋" w:eastAsia="仿宋" w:cs="仿宋"/>
          <w:sz w:val="30"/>
          <w:szCs w:val="30"/>
        </w:rPr>
      </w:pPr>
      <w:r>
        <w:rPr>
          <w:rFonts w:hint="eastAsia" w:ascii="仿宋" w:hAnsi="仿宋" w:eastAsia="仿宋" w:cs="仿宋"/>
          <w:sz w:val="30"/>
          <w:szCs w:val="30"/>
          <w:lang w:bidi="ar"/>
        </w:rPr>
        <w:t xml:space="preserve">注：在填写时，如本表格不适合投标单位的实际情况，可根据本表格式自行划表填写。 </w:t>
      </w:r>
    </w:p>
    <w:p w14:paraId="2C7CBE42">
      <w:pPr>
        <w:snapToGrid w:val="0"/>
        <w:spacing w:before="50" w:after="120" w:afterLines="50" w:line="460" w:lineRule="exact"/>
        <w:jc w:val="left"/>
        <w:rPr>
          <w:rFonts w:ascii="仿宋" w:hAnsi="仿宋" w:eastAsia="仿宋" w:cs="仿宋"/>
          <w:sz w:val="30"/>
          <w:szCs w:val="30"/>
        </w:rPr>
      </w:pPr>
    </w:p>
    <w:p w14:paraId="04F457E1">
      <w:pPr>
        <w:snapToGrid w:val="0"/>
        <w:spacing w:before="50" w:after="50" w:line="460" w:lineRule="exact"/>
        <w:rPr>
          <w:rFonts w:ascii="仿宋" w:hAnsi="仿宋" w:eastAsia="仿宋" w:cs="仿宋"/>
          <w:spacing w:val="20"/>
          <w:sz w:val="30"/>
          <w:szCs w:val="30"/>
          <w:u w:val="single"/>
        </w:rPr>
      </w:pPr>
      <w:r>
        <w:rPr>
          <w:rFonts w:hint="eastAsia" w:ascii="仿宋" w:hAnsi="仿宋" w:eastAsia="仿宋" w:cs="仿宋"/>
          <w:spacing w:val="20"/>
          <w:sz w:val="30"/>
          <w:szCs w:val="30"/>
          <w:lang w:bidi="ar"/>
        </w:rPr>
        <w:t>授权代表签名： 日  期：</w:t>
      </w:r>
    </w:p>
    <w:p w14:paraId="106072B9">
      <w:pPr>
        <w:snapToGrid w:val="0"/>
        <w:spacing w:before="50" w:after="120" w:afterLines="50" w:line="460" w:lineRule="exact"/>
        <w:jc w:val="left"/>
        <w:rPr>
          <w:rFonts w:ascii="仿宋" w:hAnsi="仿宋" w:eastAsia="仿宋" w:cs="仿宋"/>
          <w:sz w:val="30"/>
          <w:szCs w:val="30"/>
        </w:rPr>
      </w:pPr>
    </w:p>
    <w:p w14:paraId="410C5A99">
      <w:pPr>
        <w:pStyle w:val="55"/>
        <w:widowControl w:val="0"/>
        <w:snapToGrid w:val="0"/>
        <w:spacing w:before="120" w:beforeLines="50" w:beforeAutospacing="0" w:after="120" w:afterLines="50" w:afterAutospacing="0" w:line="460" w:lineRule="exact"/>
        <w:jc w:val="both"/>
        <w:rPr>
          <w:rFonts w:ascii="仿宋" w:hAnsi="仿宋" w:eastAsia="仿宋" w:cs="仿宋"/>
          <w:sz w:val="30"/>
          <w:szCs w:val="30"/>
        </w:rPr>
      </w:pPr>
    </w:p>
    <w:p w14:paraId="47604A4B">
      <w:pPr>
        <w:snapToGrid w:val="0"/>
        <w:spacing w:before="50"/>
        <w:jc w:val="left"/>
        <w:rPr>
          <w:rFonts w:ascii="仿宋" w:hAnsi="仿宋" w:eastAsia="仿宋" w:cs="仿宋"/>
          <w:sz w:val="30"/>
          <w:szCs w:val="30"/>
        </w:rPr>
      </w:pPr>
      <w:r>
        <w:rPr>
          <w:rFonts w:hint="eastAsia" w:ascii="仿宋" w:hAnsi="仿宋" w:eastAsia="仿宋"/>
          <w:sz w:val="30"/>
          <w:szCs w:val="30"/>
          <w:lang w:bidi="ar"/>
        </w:rPr>
        <w:br w:type="page"/>
      </w: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12</w:t>
      </w:r>
      <w:r>
        <w:rPr>
          <w:rFonts w:hint="eastAsia" w:ascii="仿宋" w:hAnsi="仿宋" w:eastAsia="仿宋" w:cs="仿宋"/>
          <w:sz w:val="30"/>
          <w:szCs w:val="30"/>
          <w:lang w:bidi="ar"/>
        </w:rPr>
        <w:t>：</w:t>
      </w:r>
    </w:p>
    <w:p w14:paraId="7CB8C1E5">
      <w:pPr>
        <w:snapToGrid w:val="0"/>
        <w:spacing w:before="50" w:after="50"/>
        <w:jc w:val="center"/>
        <w:rPr>
          <w:rFonts w:ascii="仿宋" w:hAnsi="仿宋" w:eastAsia="仿宋" w:cs="仿宋"/>
          <w:b/>
          <w:sz w:val="36"/>
          <w:szCs w:val="36"/>
          <w:highlight w:val="none"/>
        </w:rPr>
      </w:pPr>
      <w:r>
        <w:rPr>
          <w:rFonts w:hint="eastAsia" w:ascii="仿宋" w:hAnsi="仿宋" w:eastAsia="仿宋" w:cs="仿宋"/>
          <w:b/>
          <w:sz w:val="36"/>
          <w:szCs w:val="36"/>
          <w:highlight w:val="none"/>
          <w:lang w:bidi="ar"/>
        </w:rPr>
        <w:t>商务响应表</w:t>
      </w:r>
    </w:p>
    <w:p w14:paraId="101C15C1">
      <w:pPr>
        <w:snapToGrid w:val="0"/>
        <w:spacing w:before="50"/>
        <w:jc w:val="center"/>
        <w:rPr>
          <w:rFonts w:ascii="仿宋" w:hAnsi="仿宋" w:eastAsia="仿宋" w:cs="仿宋"/>
          <w:b/>
          <w:sz w:val="32"/>
          <w:szCs w:val="32"/>
        </w:rPr>
      </w:pPr>
    </w:p>
    <w:p w14:paraId="6A7C2F96">
      <w:pPr>
        <w:pStyle w:val="55"/>
        <w:widowControl w:val="0"/>
        <w:snapToGrid w:val="0"/>
        <w:spacing w:before="152" w:beforeAutospacing="0" w:after="160" w:afterAutospacing="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bidi="ar"/>
        </w:rPr>
        <w:t>投标人全称（公章）：              标项：</w:t>
      </w:r>
    </w:p>
    <w:tbl>
      <w:tblPr>
        <w:tblStyle w:val="59"/>
        <w:tblW w:w="933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841"/>
        <w:gridCol w:w="3015"/>
      </w:tblGrid>
      <w:tr w14:paraId="017C3A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7983B16B">
            <w:pPr>
              <w:snapToGrid w:val="0"/>
              <w:spacing w:before="120" w:beforeLines="50"/>
              <w:jc w:val="center"/>
              <w:rPr>
                <w:rFonts w:ascii="仿宋" w:hAnsi="仿宋" w:eastAsia="仿宋" w:cs="仿宋"/>
                <w:sz w:val="30"/>
                <w:szCs w:val="30"/>
              </w:rPr>
            </w:pPr>
            <w:r>
              <w:rPr>
                <w:rFonts w:hint="eastAsia" w:ascii="仿宋" w:hAnsi="仿宋" w:eastAsia="仿宋" w:cs="仿宋"/>
                <w:sz w:val="30"/>
                <w:szCs w:val="30"/>
                <w:lang w:bidi="ar"/>
              </w:rPr>
              <w:t>项目</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14:paraId="3C8791DB">
            <w:pPr>
              <w:snapToGrid w:val="0"/>
              <w:spacing w:before="120" w:beforeLines="50"/>
              <w:jc w:val="center"/>
              <w:rPr>
                <w:rFonts w:ascii="仿宋" w:hAnsi="仿宋" w:eastAsia="仿宋" w:cs="仿宋"/>
                <w:sz w:val="30"/>
                <w:szCs w:val="30"/>
              </w:rPr>
            </w:pPr>
            <w:r>
              <w:rPr>
                <w:rFonts w:hint="eastAsia" w:ascii="仿宋" w:hAnsi="仿宋" w:eastAsia="仿宋" w:cs="仿宋"/>
                <w:sz w:val="30"/>
                <w:szCs w:val="30"/>
                <w:lang w:bidi="ar"/>
              </w:rPr>
              <w:t>招标文件要求</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44C54E">
            <w:pPr>
              <w:snapToGrid w:val="0"/>
              <w:spacing w:before="120" w:beforeLines="50"/>
              <w:jc w:val="center"/>
              <w:rPr>
                <w:rFonts w:ascii="仿宋" w:hAnsi="仿宋" w:eastAsia="仿宋" w:cs="仿宋"/>
                <w:kern w:val="0"/>
                <w:sz w:val="30"/>
                <w:szCs w:val="30"/>
              </w:rPr>
            </w:pPr>
            <w:r>
              <w:rPr>
                <w:rFonts w:hint="eastAsia" w:ascii="仿宋" w:hAnsi="仿宋" w:eastAsia="仿宋" w:cs="仿宋"/>
                <w:sz w:val="30"/>
                <w:szCs w:val="30"/>
                <w:lang w:bidi="ar"/>
              </w:rPr>
              <w:t>是否响应</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14:paraId="11EFB49B">
            <w:pPr>
              <w:snapToGrid w:val="0"/>
              <w:spacing w:before="120" w:beforeLines="50"/>
              <w:jc w:val="center"/>
              <w:rPr>
                <w:rFonts w:ascii="仿宋" w:hAnsi="仿宋" w:eastAsia="仿宋" w:cs="仿宋"/>
                <w:kern w:val="0"/>
                <w:sz w:val="30"/>
                <w:szCs w:val="30"/>
              </w:rPr>
            </w:pPr>
            <w:r>
              <w:rPr>
                <w:rFonts w:hint="eastAsia" w:ascii="仿宋" w:hAnsi="仿宋" w:eastAsia="仿宋" w:cs="仿宋"/>
                <w:sz w:val="30"/>
                <w:szCs w:val="30"/>
                <w:lang w:bidi="ar"/>
              </w:rPr>
              <w:t>投标人的承诺或说明</w:t>
            </w:r>
          </w:p>
        </w:tc>
      </w:tr>
      <w:tr w14:paraId="764C31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A9FD849">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bidi="ar"/>
              </w:rPr>
              <w:t>交货</w:t>
            </w:r>
            <w:r>
              <w:rPr>
                <w:rFonts w:hint="eastAsia" w:ascii="仿宋" w:hAnsi="仿宋" w:eastAsia="仿宋" w:cs="仿宋"/>
                <w:sz w:val="30"/>
                <w:szCs w:val="30"/>
                <w:lang w:val="en-US" w:eastAsia="zh-CN" w:bidi="ar"/>
              </w:rPr>
              <w:t>时间</w:t>
            </w:r>
            <w:r>
              <w:rPr>
                <w:rFonts w:hint="eastAsia" w:ascii="仿宋" w:hAnsi="仿宋" w:eastAsia="仿宋" w:cs="仿宋"/>
                <w:sz w:val="30"/>
                <w:szCs w:val="30"/>
                <w:lang w:bidi="ar"/>
              </w:rPr>
              <w:t>及地点</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33AA8A7C">
            <w:pPr>
              <w:snapToGrid w:val="0"/>
              <w:jc w:val="left"/>
              <w:rPr>
                <w:rFonts w:hint="eastAsia" w:ascii="仿宋" w:hAnsi="仿宋" w:eastAsia="仿宋" w:cs="仿宋"/>
                <w:sz w:val="28"/>
                <w:szCs w:val="28"/>
                <w:lang w:bidi="ar"/>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34E95B7A">
            <w:pPr>
              <w:snapToGrid w:val="0"/>
              <w:jc w:val="left"/>
              <w:rPr>
                <w:rFonts w:hint="eastAsia" w:ascii="仿宋" w:hAnsi="仿宋" w:eastAsia="仿宋" w:cs="仿宋"/>
                <w:sz w:val="28"/>
                <w:szCs w:val="28"/>
                <w:lang w:bidi="ar"/>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09C0A336">
            <w:pPr>
              <w:snapToGrid w:val="0"/>
              <w:jc w:val="left"/>
              <w:rPr>
                <w:rFonts w:hint="eastAsia" w:ascii="仿宋" w:hAnsi="仿宋" w:eastAsia="仿宋" w:cs="仿宋"/>
                <w:sz w:val="28"/>
                <w:szCs w:val="28"/>
                <w:lang w:bidi="ar"/>
              </w:rPr>
            </w:pPr>
          </w:p>
        </w:tc>
      </w:tr>
      <w:tr w14:paraId="7C4C41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3"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A4FE614">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bidi="ar"/>
              </w:rPr>
              <w:t>付款条件</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78FB197F">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365AA7C5">
            <w:pPr>
              <w:snapToGrid w:val="0"/>
              <w:spacing w:before="120" w:beforeLines="50"/>
              <w:ind w:left="43"/>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0BA3ED60">
            <w:pPr>
              <w:snapToGrid w:val="0"/>
              <w:spacing w:before="120" w:beforeLines="50"/>
              <w:ind w:left="43"/>
              <w:rPr>
                <w:rFonts w:ascii="仿宋" w:hAnsi="仿宋" w:eastAsia="仿宋" w:cs="仿宋"/>
                <w:sz w:val="30"/>
                <w:szCs w:val="30"/>
              </w:rPr>
            </w:pPr>
          </w:p>
        </w:tc>
      </w:tr>
      <w:tr w14:paraId="1E321F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1A147F19">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val="en-US" w:eastAsia="zh-CN" w:bidi="ar"/>
              </w:rPr>
              <w:t>合同金额</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36076C10">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20627651">
            <w:pPr>
              <w:snapToGrid w:val="0"/>
              <w:spacing w:before="120" w:beforeLines="50"/>
              <w:ind w:left="43"/>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584324C9">
            <w:pPr>
              <w:snapToGrid w:val="0"/>
              <w:spacing w:before="120" w:beforeLines="50"/>
              <w:ind w:left="43"/>
              <w:rPr>
                <w:rFonts w:ascii="仿宋" w:hAnsi="仿宋" w:eastAsia="仿宋" w:cs="仿宋"/>
                <w:sz w:val="30"/>
                <w:szCs w:val="30"/>
              </w:rPr>
            </w:pPr>
          </w:p>
        </w:tc>
      </w:tr>
      <w:tr w14:paraId="073465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1B020F2B">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bidi="ar"/>
              </w:rPr>
              <w:t>验收标准</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40C4049E">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7D85BF3D">
            <w:pPr>
              <w:snapToGrid w:val="0"/>
              <w:spacing w:before="120" w:beforeLines="50"/>
              <w:ind w:left="43"/>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1EC043E8">
            <w:pPr>
              <w:snapToGrid w:val="0"/>
              <w:spacing w:before="120" w:beforeLines="50"/>
              <w:ind w:left="43"/>
              <w:rPr>
                <w:rFonts w:ascii="仿宋" w:hAnsi="仿宋" w:eastAsia="仿宋" w:cs="仿宋"/>
                <w:sz w:val="30"/>
                <w:szCs w:val="30"/>
              </w:rPr>
            </w:pPr>
          </w:p>
        </w:tc>
      </w:tr>
      <w:tr w14:paraId="1FBA5A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0874C35F">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bidi="ar"/>
              </w:rPr>
              <w:t>设备安装</w:t>
            </w:r>
            <w:r>
              <w:rPr>
                <w:rFonts w:hint="eastAsia" w:ascii="仿宋" w:hAnsi="仿宋" w:eastAsia="仿宋" w:cs="仿宋"/>
                <w:sz w:val="30"/>
                <w:szCs w:val="30"/>
                <w:lang w:val="en-US" w:eastAsia="zh-CN" w:bidi="ar"/>
              </w:rPr>
              <w:t>及</w:t>
            </w:r>
            <w:r>
              <w:rPr>
                <w:rFonts w:hint="eastAsia" w:ascii="仿宋" w:hAnsi="仿宋" w:eastAsia="仿宋" w:cs="仿宋"/>
                <w:sz w:val="30"/>
                <w:szCs w:val="30"/>
                <w:lang w:bidi="ar"/>
              </w:rPr>
              <w:t>调试</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112B21C7">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226E38A1">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148F7386">
            <w:pPr>
              <w:snapToGrid w:val="0"/>
              <w:spacing w:before="120" w:beforeLines="50"/>
              <w:rPr>
                <w:rFonts w:ascii="仿宋" w:hAnsi="仿宋" w:eastAsia="仿宋" w:cs="仿宋"/>
                <w:sz w:val="30"/>
                <w:szCs w:val="30"/>
              </w:rPr>
            </w:pPr>
          </w:p>
        </w:tc>
      </w:tr>
      <w:tr w14:paraId="3272CB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48FC099">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bidi="ar"/>
              </w:rPr>
              <w:t>违约责任及争议解决方式</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41AC005F">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3D3E8A29">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21E17890">
            <w:pPr>
              <w:snapToGrid w:val="0"/>
              <w:spacing w:before="120" w:beforeLines="50"/>
              <w:rPr>
                <w:rFonts w:ascii="仿宋" w:hAnsi="仿宋" w:eastAsia="仿宋" w:cs="仿宋"/>
                <w:sz w:val="30"/>
                <w:szCs w:val="30"/>
              </w:rPr>
            </w:pPr>
          </w:p>
        </w:tc>
      </w:tr>
      <w:tr w14:paraId="6CA0D7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6CFD7BFD">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val="en-US" w:eastAsia="zh-CN" w:bidi="ar"/>
              </w:rPr>
              <w:t>承诺函</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52B64261">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1ACEE821">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6B2CED46">
            <w:pPr>
              <w:snapToGrid w:val="0"/>
              <w:spacing w:before="120" w:beforeLines="50"/>
              <w:rPr>
                <w:rFonts w:ascii="仿宋" w:hAnsi="仿宋" w:eastAsia="仿宋" w:cs="仿宋"/>
                <w:sz w:val="30"/>
                <w:szCs w:val="30"/>
              </w:rPr>
            </w:pPr>
          </w:p>
        </w:tc>
      </w:tr>
      <w:tr w14:paraId="0269E7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0E83B644">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bidi="ar"/>
              </w:rPr>
              <w:t>项目维护计划</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6FBB93FC">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3CCBB447">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15FC733C">
            <w:pPr>
              <w:snapToGrid w:val="0"/>
              <w:spacing w:before="120" w:beforeLines="50"/>
              <w:rPr>
                <w:rFonts w:ascii="仿宋" w:hAnsi="仿宋" w:eastAsia="仿宋" w:cs="仿宋"/>
                <w:sz w:val="30"/>
                <w:szCs w:val="30"/>
              </w:rPr>
            </w:pPr>
          </w:p>
        </w:tc>
      </w:tr>
      <w:tr w14:paraId="28629B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859125C">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val="en-US" w:eastAsia="zh-CN" w:bidi="ar"/>
              </w:rPr>
              <w:t>培训计划</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7464E000">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0AFA5F76">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435C7F1B">
            <w:pPr>
              <w:snapToGrid w:val="0"/>
              <w:spacing w:before="120" w:beforeLines="50"/>
              <w:rPr>
                <w:rFonts w:ascii="仿宋" w:hAnsi="仿宋" w:eastAsia="仿宋" w:cs="仿宋"/>
                <w:sz w:val="30"/>
                <w:szCs w:val="30"/>
              </w:rPr>
            </w:pPr>
          </w:p>
        </w:tc>
      </w:tr>
      <w:tr w14:paraId="36156A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19A8B64E">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val="en-US" w:eastAsia="zh-CN" w:bidi="ar"/>
              </w:rPr>
              <w:t>其他要求</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5801BF25">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65269953">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1BDBE262">
            <w:pPr>
              <w:snapToGrid w:val="0"/>
              <w:spacing w:before="120" w:beforeLines="50"/>
              <w:rPr>
                <w:rFonts w:ascii="仿宋" w:hAnsi="仿宋" w:eastAsia="仿宋" w:cs="仿宋"/>
                <w:sz w:val="30"/>
                <w:szCs w:val="30"/>
              </w:rPr>
            </w:pPr>
          </w:p>
        </w:tc>
      </w:tr>
      <w:tr w14:paraId="0B554B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71E2713">
            <w:pPr>
              <w:snapToGrid w:val="0"/>
              <w:spacing w:before="120" w:beforeLines="50"/>
              <w:jc w:val="both"/>
              <w:rPr>
                <w:rFonts w:hint="eastAsia" w:ascii="仿宋" w:hAnsi="仿宋" w:eastAsia="仿宋" w:cs="仿宋"/>
                <w:sz w:val="30"/>
                <w:szCs w:val="30"/>
                <w:lang w:bidi="ar"/>
              </w:rPr>
            </w:pPr>
            <w:r>
              <w:rPr>
                <w:rFonts w:hint="eastAsia" w:ascii="仿宋" w:hAnsi="仿宋" w:eastAsia="仿宋" w:cs="仿宋"/>
                <w:sz w:val="30"/>
                <w:szCs w:val="30"/>
                <w:lang w:bidi="ar"/>
              </w:rPr>
              <w:t>经验或业绩要求</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1A4F536A">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197F3986">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34250EAE">
            <w:pPr>
              <w:snapToGrid w:val="0"/>
              <w:spacing w:before="120" w:beforeLines="50"/>
              <w:rPr>
                <w:rFonts w:ascii="仿宋" w:hAnsi="仿宋" w:eastAsia="仿宋" w:cs="仿宋"/>
                <w:sz w:val="30"/>
                <w:szCs w:val="30"/>
              </w:rPr>
            </w:pPr>
          </w:p>
        </w:tc>
      </w:tr>
      <w:tr w14:paraId="20967F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1695F26D">
            <w:pPr>
              <w:keepNext w:val="0"/>
              <w:keepLines w:val="0"/>
              <w:suppressLineNumbers w:val="0"/>
              <w:snapToGrid w:val="0"/>
              <w:spacing w:before="0" w:beforeAutospacing="0" w:after="0" w:afterAutospacing="0" w:line="240" w:lineRule="auto"/>
              <w:ind w:left="0" w:leftChars="0" w:right="0" w:rightChars="0"/>
              <w:jc w:val="center"/>
              <w:rPr>
                <w:rFonts w:ascii="仿宋" w:hAnsi="仿宋" w:eastAsia="仿宋" w:cs="仿宋"/>
                <w:sz w:val="28"/>
                <w:szCs w:val="28"/>
              </w:rPr>
            </w:pP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1AC8189C">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542796E2">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230CF38B">
            <w:pPr>
              <w:snapToGrid w:val="0"/>
              <w:spacing w:before="120" w:beforeLines="50"/>
              <w:rPr>
                <w:rFonts w:ascii="仿宋" w:hAnsi="仿宋" w:eastAsia="仿宋" w:cs="仿宋"/>
                <w:sz w:val="30"/>
                <w:szCs w:val="30"/>
              </w:rPr>
            </w:pPr>
          </w:p>
        </w:tc>
      </w:tr>
      <w:tr w14:paraId="5531D4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tcPr>
          <w:p w14:paraId="19E91ECF">
            <w:pPr>
              <w:snapToGrid w:val="0"/>
              <w:rPr>
                <w:rFonts w:ascii="仿宋" w:hAnsi="仿宋" w:eastAsia="仿宋" w:cs="仿宋"/>
                <w:sz w:val="30"/>
                <w:szCs w:val="30"/>
              </w:rPr>
            </w:pPr>
            <w:r>
              <w:rPr>
                <w:rFonts w:hint="eastAsia" w:ascii="仿宋" w:hAnsi="仿宋" w:eastAsia="仿宋" w:cs="仿宋"/>
                <w:sz w:val="30"/>
                <w:szCs w:val="30"/>
                <w:lang w:bidi="ar"/>
              </w:rPr>
              <w:t>……</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3087F311">
            <w:pPr>
              <w:snapToGrid w:val="0"/>
              <w:spacing w:before="120" w:beforeLines="50"/>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shd w:val="clear" w:color="auto" w:fill="auto"/>
          </w:tcPr>
          <w:p w14:paraId="63BF2FB3">
            <w:pPr>
              <w:snapToGrid w:val="0"/>
              <w:spacing w:before="120" w:beforeLines="50"/>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shd w:val="clear" w:color="auto" w:fill="auto"/>
          </w:tcPr>
          <w:p w14:paraId="6BEA40EB">
            <w:pPr>
              <w:snapToGrid w:val="0"/>
              <w:spacing w:before="120" w:beforeLines="50"/>
              <w:rPr>
                <w:rFonts w:ascii="仿宋" w:hAnsi="仿宋" w:eastAsia="仿宋" w:cs="仿宋"/>
                <w:b/>
                <w:bCs/>
                <w:sz w:val="30"/>
                <w:szCs w:val="30"/>
              </w:rPr>
            </w:pPr>
          </w:p>
        </w:tc>
      </w:tr>
    </w:tbl>
    <w:p w14:paraId="2DFBEF37">
      <w:pPr>
        <w:snapToGrid w:val="0"/>
        <w:spacing w:before="120" w:beforeLines="50"/>
        <w:rPr>
          <w:rFonts w:ascii="仿宋" w:hAnsi="仿宋" w:eastAsia="仿宋" w:cs="仿宋"/>
          <w:sz w:val="30"/>
          <w:szCs w:val="30"/>
          <w:u w:val="single"/>
        </w:rPr>
      </w:pPr>
      <w:r>
        <w:rPr>
          <w:rFonts w:hint="eastAsia" w:ascii="仿宋" w:hAnsi="仿宋" w:eastAsia="仿宋" w:cs="仿宋"/>
          <w:sz w:val="30"/>
          <w:szCs w:val="30"/>
          <w:lang w:bidi="ar"/>
        </w:rPr>
        <w:t>授权代表签名：               日期：</w:t>
      </w:r>
    </w:p>
    <w:p w14:paraId="11C9BD0F">
      <w:pPr>
        <w:rPr>
          <w:rFonts w:ascii="仿宋" w:hAnsi="仿宋" w:eastAsia="仿宋"/>
          <w:sz w:val="30"/>
          <w:szCs w:val="30"/>
          <w:lang w:bidi="ar"/>
        </w:rPr>
        <w:sectPr>
          <w:footerReference r:id="rId5" w:type="first"/>
          <w:footerReference r:id="rId3" w:type="default"/>
          <w:footerReference r:id="rId4" w:type="even"/>
          <w:pgSz w:w="11906" w:h="16838"/>
          <w:pgMar w:top="1417" w:right="1417" w:bottom="1417" w:left="1417" w:header="851" w:footer="851" w:gutter="0"/>
          <w:pgNumType w:fmt="numberInDash"/>
          <w:cols w:space="720" w:num="1"/>
          <w:docGrid w:linePitch="312" w:charSpace="0"/>
        </w:sectPr>
      </w:pPr>
    </w:p>
    <w:p w14:paraId="7B1BC355">
      <w:pPr>
        <w:snapToGrid w:val="0"/>
        <w:spacing w:before="50" w:after="120" w:afterLines="50"/>
        <w:jc w:val="left"/>
        <w:rPr>
          <w:rFonts w:ascii="仿宋" w:hAnsi="仿宋" w:eastAsia="仿宋" w:cs="仿宋"/>
          <w:sz w:val="30"/>
          <w:szCs w:val="30"/>
        </w:rPr>
      </w:pP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13</w:t>
      </w:r>
      <w:r>
        <w:rPr>
          <w:rFonts w:hint="eastAsia" w:ascii="仿宋" w:hAnsi="仿宋" w:eastAsia="仿宋" w:cs="仿宋"/>
          <w:sz w:val="30"/>
          <w:szCs w:val="30"/>
          <w:lang w:bidi="ar"/>
        </w:rPr>
        <w:t>：</w:t>
      </w:r>
    </w:p>
    <w:p w14:paraId="7B2C24D5">
      <w:pPr>
        <w:snapToGrid w:val="0"/>
        <w:spacing w:before="50" w:after="50"/>
        <w:jc w:val="center"/>
        <w:rPr>
          <w:rFonts w:ascii="仿宋" w:hAnsi="仿宋" w:eastAsia="仿宋" w:cs="仿宋"/>
          <w:b/>
          <w:sz w:val="36"/>
          <w:szCs w:val="36"/>
        </w:rPr>
      </w:pPr>
      <w:r>
        <w:rPr>
          <w:rFonts w:hint="eastAsia" w:ascii="仿宋" w:hAnsi="仿宋" w:eastAsia="仿宋" w:cs="仿宋"/>
          <w:b/>
          <w:sz w:val="36"/>
          <w:szCs w:val="36"/>
          <w:lang w:bidi="ar"/>
        </w:rPr>
        <w:t>投标人业绩情况一览表</w:t>
      </w:r>
    </w:p>
    <w:p w14:paraId="591A10CD">
      <w:pPr>
        <w:pStyle w:val="55"/>
        <w:widowControl w:val="0"/>
        <w:snapToGrid w:val="0"/>
        <w:spacing w:before="152" w:beforeAutospacing="0" w:after="160" w:afterAutospacing="0"/>
        <w:jc w:val="both"/>
        <w:rPr>
          <w:rFonts w:ascii="仿宋" w:hAnsi="仿宋" w:eastAsia="仿宋" w:cs="仿宋"/>
          <w:sz w:val="30"/>
          <w:szCs w:val="30"/>
          <w:u w:val="single"/>
        </w:rPr>
      </w:pPr>
      <w:r>
        <w:rPr>
          <w:rFonts w:hint="eastAsia" w:ascii="仿宋" w:hAnsi="仿宋" w:eastAsia="仿宋" w:cs="仿宋"/>
          <w:kern w:val="2"/>
          <w:sz w:val="30"/>
          <w:szCs w:val="30"/>
          <w:lang w:bidi="ar"/>
        </w:rPr>
        <w:t>投标人全称（公章）：</w:t>
      </w:r>
    </w:p>
    <w:tbl>
      <w:tblPr>
        <w:tblStyle w:val="59"/>
        <w:tblW w:w="1433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27"/>
        <w:gridCol w:w="3419"/>
        <w:gridCol w:w="1080"/>
        <w:gridCol w:w="1080"/>
        <w:gridCol w:w="1440"/>
        <w:gridCol w:w="1080"/>
        <w:gridCol w:w="1080"/>
        <w:gridCol w:w="2524"/>
      </w:tblGrid>
      <w:tr w14:paraId="56731B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6" w:hRule="atLeast"/>
        </w:trPr>
        <w:tc>
          <w:tcPr>
            <w:tcW w:w="2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D8CD45">
            <w:pPr>
              <w:snapToGrid w:val="0"/>
              <w:jc w:val="center"/>
              <w:rPr>
                <w:rFonts w:ascii="仿宋" w:hAnsi="仿宋" w:eastAsia="仿宋" w:cs="仿宋"/>
                <w:sz w:val="30"/>
                <w:szCs w:val="30"/>
              </w:rPr>
            </w:pPr>
            <w:r>
              <w:rPr>
                <w:rFonts w:hint="eastAsia" w:ascii="仿宋" w:hAnsi="仿宋" w:eastAsia="仿宋" w:cs="仿宋"/>
                <w:sz w:val="30"/>
                <w:szCs w:val="30"/>
                <w:lang w:bidi="ar"/>
              </w:rPr>
              <w:t>采购单位名称</w:t>
            </w:r>
          </w:p>
        </w:tc>
        <w:tc>
          <w:tcPr>
            <w:tcW w:w="3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1F342B">
            <w:pPr>
              <w:snapToGrid w:val="0"/>
              <w:jc w:val="center"/>
              <w:rPr>
                <w:rFonts w:ascii="仿宋" w:hAnsi="仿宋" w:eastAsia="仿宋" w:cs="仿宋"/>
                <w:sz w:val="30"/>
                <w:szCs w:val="30"/>
              </w:rPr>
            </w:pPr>
            <w:r>
              <w:rPr>
                <w:rFonts w:hint="eastAsia" w:ascii="仿宋" w:hAnsi="仿宋" w:eastAsia="仿宋" w:cs="仿宋"/>
                <w:sz w:val="30"/>
                <w:szCs w:val="30"/>
                <w:lang w:bidi="ar"/>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BB00A2">
            <w:pPr>
              <w:snapToGrid w:val="0"/>
              <w:jc w:val="center"/>
              <w:rPr>
                <w:rFonts w:ascii="仿宋" w:hAnsi="仿宋" w:eastAsia="仿宋" w:cs="仿宋"/>
                <w:sz w:val="30"/>
                <w:szCs w:val="30"/>
              </w:rPr>
            </w:pPr>
            <w:r>
              <w:rPr>
                <w:rFonts w:hint="eastAsia" w:ascii="仿宋" w:hAnsi="仿宋" w:eastAsia="仿宋" w:cs="仿宋"/>
                <w:sz w:val="30"/>
                <w:szCs w:val="30"/>
                <w:lang w:bidi="ar"/>
              </w:rPr>
              <w:t>采购</w:t>
            </w:r>
          </w:p>
          <w:p w14:paraId="087D92E6">
            <w:pPr>
              <w:snapToGrid w:val="0"/>
              <w:jc w:val="center"/>
              <w:rPr>
                <w:rFonts w:ascii="仿宋" w:hAnsi="仿宋" w:eastAsia="仿宋" w:cs="仿宋"/>
                <w:sz w:val="30"/>
                <w:szCs w:val="30"/>
              </w:rPr>
            </w:pPr>
            <w:r>
              <w:rPr>
                <w:rFonts w:hint="eastAsia" w:ascii="仿宋" w:hAnsi="仿宋" w:eastAsia="仿宋" w:cs="仿宋"/>
                <w:sz w:val="30"/>
                <w:szCs w:val="30"/>
                <w:lang w:bidi="ar"/>
              </w:rPr>
              <w:t>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50C975">
            <w:pPr>
              <w:snapToGrid w:val="0"/>
              <w:jc w:val="center"/>
              <w:rPr>
                <w:rFonts w:ascii="仿宋" w:hAnsi="仿宋" w:eastAsia="仿宋" w:cs="仿宋"/>
                <w:sz w:val="30"/>
                <w:szCs w:val="30"/>
              </w:rPr>
            </w:pPr>
            <w:r>
              <w:rPr>
                <w:rFonts w:hint="eastAsia" w:ascii="仿宋" w:hAnsi="仿宋" w:eastAsia="仿宋" w:cs="仿宋"/>
                <w:sz w:val="30"/>
                <w:szCs w:val="30"/>
                <w:lang w:bidi="ar"/>
              </w:rPr>
              <w:t>单价</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FB803E">
            <w:pPr>
              <w:snapToGrid w:val="0"/>
              <w:jc w:val="center"/>
              <w:rPr>
                <w:rFonts w:ascii="仿宋" w:hAnsi="仿宋" w:eastAsia="仿宋" w:cs="仿宋"/>
                <w:sz w:val="30"/>
                <w:szCs w:val="30"/>
              </w:rPr>
            </w:pPr>
            <w:r>
              <w:rPr>
                <w:rFonts w:hint="eastAsia" w:ascii="仿宋" w:hAnsi="仿宋" w:eastAsia="仿宋" w:cs="仿宋"/>
                <w:sz w:val="30"/>
                <w:szCs w:val="30"/>
                <w:lang w:bidi="ar"/>
              </w:rPr>
              <w:t>合同</w:t>
            </w:r>
          </w:p>
          <w:p w14:paraId="261106F2">
            <w:pPr>
              <w:snapToGrid w:val="0"/>
              <w:jc w:val="center"/>
              <w:rPr>
                <w:rFonts w:ascii="仿宋" w:hAnsi="仿宋" w:eastAsia="仿宋" w:cs="仿宋"/>
                <w:sz w:val="30"/>
                <w:szCs w:val="30"/>
              </w:rPr>
            </w:pPr>
            <w:r>
              <w:rPr>
                <w:rFonts w:hint="eastAsia" w:ascii="仿宋" w:hAnsi="仿宋" w:eastAsia="仿宋" w:cs="仿宋"/>
                <w:sz w:val="30"/>
                <w:szCs w:val="30"/>
                <w:lang w:bidi="ar"/>
              </w:rPr>
              <w:t>金额</w:t>
            </w:r>
          </w:p>
          <w:p w14:paraId="251AC81B">
            <w:pPr>
              <w:snapToGrid w:val="0"/>
              <w:jc w:val="center"/>
              <w:rPr>
                <w:rFonts w:ascii="仿宋" w:hAnsi="仿宋" w:eastAsia="仿宋" w:cs="仿宋"/>
                <w:sz w:val="30"/>
                <w:szCs w:val="30"/>
              </w:rPr>
            </w:pPr>
            <w:r>
              <w:rPr>
                <w:rFonts w:hint="eastAsia" w:ascii="仿宋" w:hAnsi="仿宋" w:eastAsia="仿宋" w:cs="仿宋"/>
                <w:sz w:val="30"/>
                <w:szCs w:val="30"/>
                <w:lang w:bidi="ar"/>
              </w:rPr>
              <w:t>（万元）</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26894D">
            <w:pPr>
              <w:snapToGrid w:val="0"/>
              <w:jc w:val="center"/>
              <w:rPr>
                <w:rFonts w:ascii="仿宋" w:hAnsi="仿宋" w:eastAsia="仿宋" w:cs="仿宋"/>
                <w:sz w:val="30"/>
                <w:szCs w:val="30"/>
              </w:rPr>
            </w:pPr>
            <w:r>
              <w:rPr>
                <w:rFonts w:hint="eastAsia" w:ascii="仿宋" w:hAnsi="仿宋" w:eastAsia="仿宋" w:cs="仿宋"/>
                <w:sz w:val="30"/>
                <w:szCs w:val="30"/>
                <w:lang w:bidi="ar"/>
              </w:rPr>
              <w:t>附件页码</w:t>
            </w:r>
          </w:p>
        </w:tc>
        <w:tc>
          <w:tcPr>
            <w:tcW w:w="25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1CEF6C">
            <w:pPr>
              <w:snapToGrid w:val="0"/>
              <w:jc w:val="center"/>
              <w:rPr>
                <w:rFonts w:ascii="仿宋" w:hAnsi="仿宋" w:eastAsia="仿宋" w:cs="仿宋"/>
                <w:sz w:val="30"/>
                <w:szCs w:val="30"/>
              </w:rPr>
            </w:pPr>
            <w:r>
              <w:rPr>
                <w:rFonts w:hint="eastAsia" w:ascii="仿宋" w:hAnsi="仿宋" w:eastAsia="仿宋" w:cs="仿宋"/>
                <w:sz w:val="30"/>
                <w:szCs w:val="30"/>
                <w:lang w:bidi="ar"/>
              </w:rPr>
              <w:t>采购单位联系人及</w:t>
            </w:r>
          </w:p>
          <w:p w14:paraId="31426A94">
            <w:pPr>
              <w:snapToGrid w:val="0"/>
              <w:jc w:val="center"/>
              <w:rPr>
                <w:rFonts w:ascii="仿宋" w:hAnsi="仿宋" w:eastAsia="仿宋" w:cs="仿宋"/>
                <w:sz w:val="30"/>
                <w:szCs w:val="30"/>
              </w:rPr>
            </w:pPr>
            <w:r>
              <w:rPr>
                <w:rFonts w:hint="eastAsia" w:ascii="仿宋" w:hAnsi="仿宋" w:eastAsia="仿宋" w:cs="仿宋"/>
                <w:sz w:val="30"/>
                <w:szCs w:val="30"/>
                <w:lang w:bidi="ar"/>
              </w:rPr>
              <w:t>联系电话</w:t>
            </w:r>
          </w:p>
        </w:tc>
      </w:tr>
      <w:tr w14:paraId="562A5B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85" w:hRule="atLeast"/>
        </w:trPr>
        <w:tc>
          <w:tcPr>
            <w:tcW w:w="2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AD718">
            <w:pPr>
              <w:rPr>
                <w:sz w:val="20"/>
                <w:szCs w:val="20"/>
              </w:rPr>
            </w:pPr>
          </w:p>
        </w:tc>
        <w:tc>
          <w:tcPr>
            <w:tcW w:w="3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89DC3">
            <w:pPr>
              <w:rPr>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C254F">
            <w:pPr>
              <w:rPr>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55BC1">
            <w:pPr>
              <w:rPr>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CB04B0">
            <w:pPr>
              <w:rPr>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D1DFD36">
            <w:pPr>
              <w:snapToGrid w:val="0"/>
              <w:jc w:val="center"/>
              <w:rPr>
                <w:rFonts w:ascii="仿宋" w:hAnsi="仿宋" w:eastAsia="仿宋" w:cs="仿宋"/>
                <w:sz w:val="30"/>
                <w:szCs w:val="30"/>
              </w:rPr>
            </w:pPr>
            <w:r>
              <w:rPr>
                <w:rFonts w:hint="eastAsia" w:ascii="仿宋" w:hAnsi="仿宋" w:eastAsia="仿宋" w:cs="仿宋"/>
                <w:sz w:val="30"/>
                <w:szCs w:val="30"/>
                <w:lang w:bidi="ar"/>
              </w:rPr>
              <w:t>合</w:t>
            </w:r>
          </w:p>
          <w:p w14:paraId="78D0F9E1">
            <w:pPr>
              <w:snapToGrid w:val="0"/>
              <w:jc w:val="center"/>
              <w:rPr>
                <w:rFonts w:ascii="仿宋" w:hAnsi="仿宋" w:eastAsia="仿宋" w:cs="仿宋"/>
                <w:sz w:val="30"/>
                <w:szCs w:val="30"/>
              </w:rPr>
            </w:pPr>
            <w:r>
              <w:rPr>
                <w:rFonts w:hint="eastAsia" w:ascii="仿宋" w:hAnsi="仿宋" w:eastAsia="仿宋" w:cs="仿宋"/>
                <w:sz w:val="30"/>
                <w:szCs w:val="30"/>
                <w:lang w:bidi="ar"/>
              </w:rPr>
              <w:t>同</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BC25956">
            <w:pPr>
              <w:snapToGrid w:val="0"/>
              <w:jc w:val="center"/>
              <w:rPr>
                <w:rFonts w:ascii="仿宋" w:hAnsi="仿宋" w:eastAsia="仿宋" w:cs="仿宋"/>
                <w:sz w:val="30"/>
                <w:szCs w:val="30"/>
              </w:rPr>
            </w:pPr>
            <w:r>
              <w:rPr>
                <w:rFonts w:hint="eastAsia" w:ascii="仿宋" w:hAnsi="仿宋" w:eastAsia="仿宋" w:cs="仿宋"/>
                <w:sz w:val="30"/>
                <w:szCs w:val="30"/>
                <w:lang w:bidi="ar"/>
              </w:rPr>
              <w:t>验收</w:t>
            </w:r>
          </w:p>
          <w:p w14:paraId="1FD14C61">
            <w:pPr>
              <w:snapToGrid w:val="0"/>
              <w:jc w:val="center"/>
              <w:rPr>
                <w:rFonts w:ascii="仿宋" w:hAnsi="仿宋" w:eastAsia="仿宋" w:cs="仿宋"/>
                <w:sz w:val="30"/>
                <w:szCs w:val="30"/>
              </w:rPr>
            </w:pPr>
            <w:r>
              <w:rPr>
                <w:rFonts w:hint="eastAsia" w:ascii="仿宋" w:hAnsi="仿宋" w:eastAsia="仿宋" w:cs="仿宋"/>
                <w:sz w:val="30"/>
                <w:szCs w:val="30"/>
                <w:lang w:bidi="ar"/>
              </w:rPr>
              <w:t>报告</w:t>
            </w:r>
          </w:p>
        </w:tc>
        <w:tc>
          <w:tcPr>
            <w:tcW w:w="25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9635F">
            <w:pPr>
              <w:rPr>
                <w:sz w:val="20"/>
                <w:szCs w:val="20"/>
              </w:rPr>
            </w:pPr>
          </w:p>
        </w:tc>
      </w:tr>
      <w:tr w14:paraId="7B3789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14:paraId="4FEDF998">
            <w:pPr>
              <w:snapToGrid w:val="0"/>
              <w:spacing w:before="50" w:after="120" w:afterLines="50" w:line="400" w:lineRule="exact"/>
              <w:jc w:val="left"/>
              <w:rPr>
                <w:rFonts w:ascii="仿宋" w:hAnsi="仿宋" w:eastAsia="仿宋" w:cs="仿宋"/>
                <w:sz w:val="30"/>
                <w:szCs w:val="30"/>
              </w:rPr>
            </w:pPr>
          </w:p>
        </w:tc>
        <w:tc>
          <w:tcPr>
            <w:tcW w:w="3419" w:type="dxa"/>
            <w:tcBorders>
              <w:top w:val="single" w:color="auto" w:sz="4" w:space="0"/>
              <w:left w:val="single" w:color="auto" w:sz="4" w:space="0"/>
              <w:bottom w:val="single" w:color="auto" w:sz="4" w:space="0"/>
              <w:right w:val="single" w:color="auto" w:sz="4" w:space="0"/>
            </w:tcBorders>
            <w:shd w:val="clear" w:color="auto" w:fill="auto"/>
          </w:tcPr>
          <w:p w14:paraId="5F3766F8">
            <w:pPr>
              <w:snapToGrid w:val="0"/>
              <w:spacing w:before="50" w:after="120" w:afterLines="50" w:line="400" w:lineRule="exact"/>
              <w:jc w:val="left"/>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3BE0105">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514DDD2E">
            <w:pPr>
              <w:snapToGrid w:val="0"/>
              <w:spacing w:before="50" w:after="120" w:afterLines="50" w:line="400" w:lineRule="exact"/>
              <w:jc w:val="left"/>
              <w:rPr>
                <w:rFonts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5D21CD83">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19C0F081">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386496D1">
            <w:pPr>
              <w:snapToGrid w:val="0"/>
              <w:spacing w:before="50" w:after="120" w:afterLines="50" w:line="400" w:lineRule="exact"/>
              <w:jc w:val="left"/>
              <w:rPr>
                <w:rFonts w:ascii="仿宋" w:hAnsi="仿宋" w:eastAsia="仿宋" w:cs="仿宋"/>
                <w:b/>
                <w:bCs/>
                <w:kern w:val="0"/>
                <w:sz w:val="30"/>
                <w:szCs w:val="30"/>
              </w:rPr>
            </w:pPr>
          </w:p>
        </w:tc>
        <w:tc>
          <w:tcPr>
            <w:tcW w:w="2524" w:type="dxa"/>
            <w:tcBorders>
              <w:top w:val="single" w:color="auto" w:sz="4" w:space="0"/>
              <w:left w:val="single" w:color="auto" w:sz="4" w:space="0"/>
              <w:bottom w:val="single" w:color="auto" w:sz="4" w:space="0"/>
              <w:right w:val="single" w:color="auto" w:sz="4" w:space="0"/>
            </w:tcBorders>
            <w:shd w:val="clear" w:color="auto" w:fill="auto"/>
          </w:tcPr>
          <w:p w14:paraId="6B164E20">
            <w:pPr>
              <w:snapToGrid w:val="0"/>
              <w:spacing w:before="50" w:after="120" w:afterLines="50" w:line="400" w:lineRule="exact"/>
              <w:jc w:val="left"/>
              <w:rPr>
                <w:rFonts w:ascii="仿宋" w:hAnsi="仿宋" w:eastAsia="仿宋" w:cs="仿宋"/>
                <w:b/>
                <w:bCs/>
                <w:kern w:val="0"/>
                <w:sz w:val="30"/>
                <w:szCs w:val="30"/>
              </w:rPr>
            </w:pPr>
          </w:p>
        </w:tc>
      </w:tr>
      <w:tr w14:paraId="6AF920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2627" w:type="dxa"/>
            <w:tcBorders>
              <w:top w:val="single" w:color="auto" w:sz="4" w:space="0"/>
              <w:left w:val="single" w:color="auto" w:sz="4" w:space="0"/>
              <w:bottom w:val="single" w:color="auto" w:sz="4" w:space="0"/>
              <w:right w:val="single" w:color="auto" w:sz="4" w:space="0"/>
            </w:tcBorders>
            <w:shd w:val="clear" w:color="auto" w:fill="auto"/>
          </w:tcPr>
          <w:p w14:paraId="184D82B2">
            <w:pPr>
              <w:snapToGrid w:val="0"/>
              <w:spacing w:before="50" w:after="120" w:afterLines="50" w:line="400" w:lineRule="exact"/>
              <w:jc w:val="left"/>
              <w:rPr>
                <w:rFonts w:ascii="仿宋" w:hAnsi="仿宋" w:eastAsia="仿宋" w:cs="仿宋"/>
                <w:sz w:val="30"/>
                <w:szCs w:val="30"/>
              </w:rPr>
            </w:pPr>
          </w:p>
        </w:tc>
        <w:tc>
          <w:tcPr>
            <w:tcW w:w="3419" w:type="dxa"/>
            <w:tcBorders>
              <w:top w:val="single" w:color="auto" w:sz="4" w:space="0"/>
              <w:left w:val="single" w:color="auto" w:sz="4" w:space="0"/>
              <w:bottom w:val="single" w:color="auto" w:sz="4" w:space="0"/>
              <w:right w:val="single" w:color="auto" w:sz="4" w:space="0"/>
            </w:tcBorders>
            <w:shd w:val="clear" w:color="auto" w:fill="auto"/>
          </w:tcPr>
          <w:p w14:paraId="761B3881">
            <w:pPr>
              <w:snapToGrid w:val="0"/>
              <w:spacing w:before="50" w:after="120" w:afterLines="50" w:line="400" w:lineRule="exact"/>
              <w:jc w:val="left"/>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395C69F9">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322FF096">
            <w:pPr>
              <w:snapToGrid w:val="0"/>
              <w:spacing w:before="50" w:after="120" w:afterLines="50" w:line="400" w:lineRule="exact"/>
              <w:jc w:val="left"/>
              <w:rPr>
                <w:rFonts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28F509C7">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445196E0">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4F854BFC">
            <w:pPr>
              <w:snapToGrid w:val="0"/>
              <w:spacing w:before="50" w:after="120" w:afterLines="50" w:line="400" w:lineRule="exact"/>
              <w:jc w:val="left"/>
              <w:rPr>
                <w:rFonts w:ascii="仿宋" w:hAnsi="仿宋" w:eastAsia="仿宋" w:cs="仿宋"/>
                <w:b/>
                <w:bCs/>
                <w:kern w:val="0"/>
                <w:sz w:val="30"/>
                <w:szCs w:val="30"/>
              </w:rPr>
            </w:pPr>
          </w:p>
        </w:tc>
        <w:tc>
          <w:tcPr>
            <w:tcW w:w="2524" w:type="dxa"/>
            <w:tcBorders>
              <w:top w:val="single" w:color="auto" w:sz="4" w:space="0"/>
              <w:left w:val="single" w:color="auto" w:sz="4" w:space="0"/>
              <w:bottom w:val="single" w:color="auto" w:sz="4" w:space="0"/>
              <w:right w:val="single" w:color="auto" w:sz="4" w:space="0"/>
            </w:tcBorders>
            <w:shd w:val="clear" w:color="auto" w:fill="auto"/>
          </w:tcPr>
          <w:p w14:paraId="3AB84998">
            <w:pPr>
              <w:snapToGrid w:val="0"/>
              <w:spacing w:before="50" w:after="120" w:afterLines="50" w:line="400" w:lineRule="exact"/>
              <w:jc w:val="left"/>
              <w:rPr>
                <w:rFonts w:ascii="仿宋" w:hAnsi="仿宋" w:eastAsia="仿宋" w:cs="仿宋"/>
                <w:b/>
                <w:bCs/>
                <w:kern w:val="0"/>
                <w:sz w:val="30"/>
                <w:szCs w:val="30"/>
              </w:rPr>
            </w:pPr>
          </w:p>
        </w:tc>
      </w:tr>
      <w:tr w14:paraId="1431CC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14:paraId="2F21896E">
            <w:pPr>
              <w:snapToGrid w:val="0"/>
              <w:spacing w:before="50" w:after="120" w:afterLines="50" w:line="400" w:lineRule="exact"/>
              <w:jc w:val="left"/>
              <w:rPr>
                <w:rFonts w:ascii="仿宋" w:hAnsi="仿宋" w:eastAsia="仿宋" w:cs="仿宋"/>
                <w:sz w:val="30"/>
                <w:szCs w:val="30"/>
              </w:rPr>
            </w:pPr>
          </w:p>
        </w:tc>
        <w:tc>
          <w:tcPr>
            <w:tcW w:w="3419" w:type="dxa"/>
            <w:tcBorders>
              <w:top w:val="single" w:color="auto" w:sz="4" w:space="0"/>
              <w:left w:val="single" w:color="auto" w:sz="4" w:space="0"/>
              <w:bottom w:val="single" w:color="auto" w:sz="4" w:space="0"/>
              <w:right w:val="single" w:color="auto" w:sz="4" w:space="0"/>
            </w:tcBorders>
            <w:shd w:val="clear" w:color="auto" w:fill="auto"/>
          </w:tcPr>
          <w:p w14:paraId="585CAC63">
            <w:pPr>
              <w:snapToGrid w:val="0"/>
              <w:spacing w:before="50" w:after="120" w:afterLines="50" w:line="400" w:lineRule="exact"/>
              <w:jc w:val="left"/>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53620409">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1A3C67FA">
            <w:pPr>
              <w:snapToGrid w:val="0"/>
              <w:spacing w:before="50" w:after="120" w:afterLines="50" w:line="400" w:lineRule="exact"/>
              <w:jc w:val="left"/>
              <w:rPr>
                <w:rFonts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4E034E7C">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7FBB6461">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2DFD8F14">
            <w:pPr>
              <w:snapToGrid w:val="0"/>
              <w:spacing w:before="50" w:after="120" w:afterLines="50" w:line="400" w:lineRule="exact"/>
              <w:jc w:val="left"/>
              <w:rPr>
                <w:rFonts w:ascii="仿宋" w:hAnsi="仿宋" w:eastAsia="仿宋" w:cs="仿宋"/>
                <w:b/>
                <w:bCs/>
                <w:kern w:val="0"/>
                <w:sz w:val="30"/>
                <w:szCs w:val="30"/>
              </w:rPr>
            </w:pPr>
          </w:p>
        </w:tc>
        <w:tc>
          <w:tcPr>
            <w:tcW w:w="2524" w:type="dxa"/>
            <w:tcBorders>
              <w:top w:val="single" w:color="auto" w:sz="4" w:space="0"/>
              <w:left w:val="single" w:color="auto" w:sz="4" w:space="0"/>
              <w:bottom w:val="single" w:color="auto" w:sz="4" w:space="0"/>
              <w:right w:val="single" w:color="auto" w:sz="4" w:space="0"/>
            </w:tcBorders>
            <w:shd w:val="clear" w:color="auto" w:fill="auto"/>
          </w:tcPr>
          <w:p w14:paraId="7B25E677">
            <w:pPr>
              <w:snapToGrid w:val="0"/>
              <w:spacing w:before="50" w:after="120" w:afterLines="50" w:line="400" w:lineRule="exact"/>
              <w:jc w:val="left"/>
              <w:rPr>
                <w:rFonts w:ascii="仿宋" w:hAnsi="仿宋" w:eastAsia="仿宋" w:cs="仿宋"/>
                <w:b/>
                <w:bCs/>
                <w:kern w:val="0"/>
                <w:sz w:val="30"/>
                <w:szCs w:val="30"/>
              </w:rPr>
            </w:pPr>
          </w:p>
        </w:tc>
      </w:tr>
      <w:tr w14:paraId="0097A7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14:paraId="0F65D44F">
            <w:pPr>
              <w:snapToGrid w:val="0"/>
              <w:spacing w:before="50" w:after="120" w:afterLines="50" w:line="400" w:lineRule="exact"/>
              <w:jc w:val="left"/>
              <w:rPr>
                <w:rFonts w:ascii="仿宋" w:hAnsi="仿宋" w:eastAsia="仿宋" w:cs="仿宋"/>
                <w:sz w:val="30"/>
                <w:szCs w:val="30"/>
              </w:rPr>
            </w:pPr>
          </w:p>
        </w:tc>
        <w:tc>
          <w:tcPr>
            <w:tcW w:w="3419" w:type="dxa"/>
            <w:tcBorders>
              <w:top w:val="single" w:color="auto" w:sz="4" w:space="0"/>
              <w:left w:val="single" w:color="auto" w:sz="4" w:space="0"/>
              <w:bottom w:val="single" w:color="auto" w:sz="4" w:space="0"/>
              <w:right w:val="single" w:color="auto" w:sz="4" w:space="0"/>
            </w:tcBorders>
            <w:shd w:val="clear" w:color="auto" w:fill="auto"/>
          </w:tcPr>
          <w:p w14:paraId="5735F191">
            <w:pPr>
              <w:snapToGrid w:val="0"/>
              <w:spacing w:before="50" w:after="120" w:afterLines="50" w:line="400" w:lineRule="exact"/>
              <w:jc w:val="left"/>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10EB1CF3">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5D5667B6">
            <w:pPr>
              <w:snapToGrid w:val="0"/>
              <w:spacing w:before="50" w:after="120" w:afterLines="50" w:line="400" w:lineRule="exact"/>
              <w:jc w:val="left"/>
              <w:rPr>
                <w:rFonts w:ascii="仿宋" w:hAnsi="仿宋" w:eastAsia="仿宋" w:cs="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62867621">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0B378A6D">
            <w:pPr>
              <w:snapToGrid w:val="0"/>
              <w:spacing w:before="50" w:after="120" w:afterLines="50" w:line="400" w:lineRule="exact"/>
              <w:jc w:val="left"/>
              <w:rPr>
                <w:rFonts w:ascii="仿宋" w:hAnsi="仿宋" w:eastAsia="仿宋" w:cs="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14:paraId="464FCD98">
            <w:pPr>
              <w:snapToGrid w:val="0"/>
              <w:spacing w:before="50" w:after="120" w:afterLines="50" w:line="400" w:lineRule="exact"/>
              <w:jc w:val="left"/>
              <w:rPr>
                <w:rFonts w:ascii="仿宋" w:hAnsi="仿宋" w:eastAsia="仿宋" w:cs="仿宋"/>
                <w:b/>
                <w:bCs/>
                <w:kern w:val="0"/>
                <w:sz w:val="30"/>
                <w:szCs w:val="30"/>
              </w:rPr>
            </w:pPr>
          </w:p>
        </w:tc>
        <w:tc>
          <w:tcPr>
            <w:tcW w:w="2524" w:type="dxa"/>
            <w:tcBorders>
              <w:top w:val="single" w:color="auto" w:sz="4" w:space="0"/>
              <w:left w:val="single" w:color="auto" w:sz="4" w:space="0"/>
              <w:bottom w:val="single" w:color="auto" w:sz="4" w:space="0"/>
              <w:right w:val="single" w:color="auto" w:sz="4" w:space="0"/>
            </w:tcBorders>
            <w:shd w:val="clear" w:color="auto" w:fill="auto"/>
          </w:tcPr>
          <w:p w14:paraId="7B79D9C3">
            <w:pPr>
              <w:snapToGrid w:val="0"/>
              <w:spacing w:before="50" w:after="120" w:afterLines="50" w:line="400" w:lineRule="exact"/>
              <w:jc w:val="left"/>
              <w:rPr>
                <w:rFonts w:ascii="仿宋" w:hAnsi="仿宋" w:eastAsia="仿宋" w:cs="仿宋"/>
                <w:b/>
                <w:bCs/>
                <w:kern w:val="0"/>
                <w:sz w:val="30"/>
                <w:szCs w:val="30"/>
              </w:rPr>
            </w:pPr>
          </w:p>
        </w:tc>
      </w:tr>
      <w:tr w14:paraId="314E8F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14:paraId="4179B4A0">
            <w:pPr>
              <w:snapToGrid w:val="0"/>
              <w:spacing w:before="50" w:after="120" w:afterLines="50" w:line="400" w:lineRule="exact"/>
              <w:jc w:val="center"/>
              <w:rPr>
                <w:rFonts w:ascii="仿宋" w:hAnsi="仿宋" w:eastAsia="仿宋" w:cs="仿宋"/>
                <w:sz w:val="30"/>
                <w:szCs w:val="30"/>
              </w:rPr>
            </w:pPr>
            <w:r>
              <w:rPr>
                <w:rFonts w:hint="eastAsia" w:ascii="仿宋" w:hAnsi="仿宋" w:eastAsia="仿宋" w:cs="仿宋"/>
                <w:sz w:val="30"/>
                <w:szCs w:val="30"/>
                <w:lang w:bidi="ar"/>
              </w:rPr>
              <w:t>备注</w:t>
            </w:r>
          </w:p>
        </w:tc>
        <w:tc>
          <w:tcPr>
            <w:tcW w:w="11703" w:type="dxa"/>
            <w:gridSpan w:val="7"/>
            <w:tcBorders>
              <w:top w:val="single" w:color="auto" w:sz="4" w:space="0"/>
              <w:left w:val="single" w:color="auto" w:sz="4" w:space="0"/>
              <w:bottom w:val="single" w:color="auto" w:sz="4" w:space="0"/>
              <w:right w:val="single" w:color="auto" w:sz="4" w:space="0"/>
            </w:tcBorders>
            <w:shd w:val="clear" w:color="auto" w:fill="auto"/>
          </w:tcPr>
          <w:p w14:paraId="0D77F77A">
            <w:pPr>
              <w:snapToGrid w:val="0"/>
              <w:spacing w:before="50" w:after="120" w:afterLines="50" w:line="400" w:lineRule="exact"/>
              <w:jc w:val="left"/>
              <w:rPr>
                <w:rFonts w:ascii="仿宋" w:hAnsi="仿宋" w:eastAsia="仿宋" w:cs="仿宋"/>
                <w:sz w:val="30"/>
                <w:szCs w:val="30"/>
              </w:rPr>
            </w:pPr>
            <w:r>
              <w:rPr>
                <w:rFonts w:hint="eastAsia" w:ascii="仿宋" w:hAnsi="仿宋" w:eastAsia="仿宋" w:cs="仿宋"/>
                <w:sz w:val="32"/>
                <w:szCs w:val="32"/>
                <w:lang w:bidi="ar"/>
              </w:rPr>
              <w:t>提供投标人同类项目合同复印件、用户验收报告（如有）。</w:t>
            </w:r>
          </w:p>
        </w:tc>
      </w:tr>
    </w:tbl>
    <w:p w14:paraId="73A4561A">
      <w:pPr>
        <w:pStyle w:val="55"/>
        <w:widowControl w:val="0"/>
        <w:snapToGrid w:val="0"/>
        <w:spacing w:before="240" w:beforeAutospacing="0" w:after="160" w:afterAutospacing="0"/>
        <w:jc w:val="both"/>
        <w:rPr>
          <w:rFonts w:ascii="仿宋" w:hAnsi="仿宋" w:eastAsia="仿宋" w:cs="仿宋"/>
          <w:sz w:val="30"/>
          <w:szCs w:val="30"/>
        </w:rPr>
      </w:pPr>
      <w:r>
        <w:rPr>
          <w:rFonts w:hint="eastAsia" w:ascii="仿宋" w:hAnsi="仿宋" w:eastAsia="仿宋" w:cs="仿宋"/>
          <w:kern w:val="2"/>
          <w:sz w:val="30"/>
          <w:szCs w:val="30"/>
          <w:lang w:bidi="ar"/>
        </w:rPr>
        <w:t>授权代表签名：</w:t>
      </w:r>
      <w:r>
        <w:rPr>
          <w:rFonts w:hint="eastAsia" w:ascii="仿宋" w:hAnsi="仿宋" w:eastAsia="仿宋" w:cs="仿宋"/>
          <w:kern w:val="2"/>
          <w:sz w:val="30"/>
          <w:szCs w:val="30"/>
          <w:u w:val="single"/>
          <w:lang w:bidi="ar"/>
        </w:rPr>
        <w:t>　　　　　</w:t>
      </w:r>
      <w:r>
        <w:rPr>
          <w:rFonts w:hint="eastAsia" w:ascii="仿宋" w:hAnsi="仿宋" w:eastAsia="仿宋" w:cs="仿宋"/>
          <w:kern w:val="2"/>
          <w:sz w:val="30"/>
          <w:szCs w:val="30"/>
          <w:lang w:bidi="ar"/>
        </w:rPr>
        <w:t xml:space="preserve">                                            时  间：</w:t>
      </w:r>
    </w:p>
    <w:p w14:paraId="45A06A6B">
      <w:pPr>
        <w:rPr>
          <w:rFonts w:ascii="仿宋" w:hAnsi="仿宋" w:eastAsia="仿宋"/>
          <w:sz w:val="30"/>
          <w:szCs w:val="30"/>
          <w:lang w:bidi="ar"/>
        </w:rPr>
        <w:sectPr>
          <w:footerReference r:id="rId6" w:type="default"/>
          <w:pgSz w:w="16838" w:h="11906" w:orient="landscape"/>
          <w:pgMar w:top="1417" w:right="1417" w:bottom="1417" w:left="1417" w:header="851" w:footer="851" w:gutter="0"/>
          <w:pgNumType w:fmt="numberInDash"/>
          <w:cols w:space="720" w:num="1"/>
          <w:docGrid w:linePitch="312" w:charSpace="0"/>
        </w:sectPr>
      </w:pPr>
    </w:p>
    <w:p w14:paraId="5CA53C97">
      <w:pPr>
        <w:snapToGrid w:val="0"/>
        <w:spacing w:before="156" w:beforeLines="50" w:after="50"/>
        <w:rPr>
          <w:rFonts w:hint="eastAsia" w:ascii="仿宋" w:hAnsi="仿宋" w:eastAsia="仿宋" w:cs="仿宋"/>
          <w:b/>
          <w:sz w:val="30"/>
          <w:szCs w:val="30"/>
          <w:lang w:bidi="ar"/>
        </w:rPr>
      </w:pPr>
      <w:r>
        <w:rPr>
          <w:rFonts w:hint="eastAsia" w:ascii="仿宋" w:hAnsi="仿宋" w:eastAsia="仿宋" w:cs="仿宋"/>
          <w:sz w:val="30"/>
          <w:szCs w:val="30"/>
          <w:lang w:bidi="ar"/>
        </w:rPr>
        <w:t>附件</w:t>
      </w:r>
      <w:r>
        <w:rPr>
          <w:rFonts w:hint="eastAsia" w:ascii="仿宋" w:hAnsi="仿宋" w:eastAsia="仿宋" w:cs="仿宋"/>
          <w:sz w:val="30"/>
          <w:szCs w:val="30"/>
          <w:lang w:val="en-US" w:eastAsia="zh-CN" w:bidi="ar"/>
        </w:rPr>
        <w:t>14</w:t>
      </w:r>
      <w:r>
        <w:rPr>
          <w:rFonts w:hint="eastAsia" w:ascii="仿宋" w:hAnsi="仿宋" w:eastAsia="仿宋" w:cs="仿宋"/>
          <w:b/>
          <w:sz w:val="30"/>
          <w:szCs w:val="30"/>
          <w:lang w:bidi="ar"/>
        </w:rPr>
        <w:t>：</w:t>
      </w:r>
    </w:p>
    <w:p w14:paraId="77910A42">
      <w:pPr>
        <w:snapToGrid w:val="0"/>
        <w:spacing w:before="156" w:beforeLines="50" w:after="50"/>
        <w:rPr>
          <w:rFonts w:ascii="仿宋" w:hAnsi="仿宋" w:eastAsia="仿宋" w:cs="仿宋"/>
          <w:b/>
          <w:sz w:val="30"/>
          <w:szCs w:val="30"/>
        </w:rPr>
      </w:pPr>
      <w:r>
        <w:rPr>
          <w:rFonts w:hint="eastAsia" w:ascii="仿宋" w:hAnsi="仿宋" w:eastAsia="仿宋" w:cs="仿宋"/>
          <w:b/>
          <w:sz w:val="30"/>
          <w:szCs w:val="30"/>
          <w:lang w:bidi="ar"/>
        </w:rPr>
        <w:t xml:space="preserve">                                    </w:t>
      </w:r>
    </w:p>
    <w:p w14:paraId="4CC17A55">
      <w:pPr>
        <w:spacing w:before="312" w:beforeLines="100" w:line="240" w:lineRule="atLeast"/>
        <w:jc w:val="center"/>
        <w:rPr>
          <w:rFonts w:ascii="仿宋" w:hAnsi="仿宋" w:eastAsia="仿宋" w:cs="仿宋"/>
          <w:b/>
          <w:color w:val="000000"/>
          <w:spacing w:val="40"/>
          <w:sz w:val="44"/>
          <w:szCs w:val="44"/>
          <w:lang w:bidi="ar"/>
        </w:rPr>
      </w:pPr>
      <w:r>
        <w:rPr>
          <w:rFonts w:hint="eastAsia" w:ascii="仿宋" w:hAnsi="仿宋" w:eastAsia="仿宋" w:cs="仿宋"/>
          <w:b/>
          <w:color w:val="000000"/>
          <w:spacing w:val="40"/>
          <w:sz w:val="48"/>
          <w:szCs w:val="48"/>
          <w:lang w:bidi="ar"/>
        </w:rPr>
        <w:t>浙江省卫健委超高端CT和DSA采购项目（二）</w:t>
      </w:r>
    </w:p>
    <w:p w14:paraId="723A6412">
      <w:pPr>
        <w:spacing w:before="312" w:beforeLines="100" w:line="240" w:lineRule="atLeast"/>
        <w:jc w:val="center"/>
        <w:rPr>
          <w:rFonts w:ascii="仿宋" w:hAnsi="仿宋" w:eastAsia="仿宋" w:cs="仿宋"/>
          <w:sz w:val="36"/>
          <w:szCs w:val="36"/>
        </w:rPr>
      </w:pPr>
      <w:r>
        <w:rPr>
          <w:rFonts w:hint="eastAsia" w:ascii="仿宋" w:hAnsi="仿宋" w:eastAsia="仿宋" w:cs="仿宋"/>
          <w:sz w:val="36"/>
          <w:szCs w:val="36"/>
          <w:lang w:bidi="ar"/>
        </w:rPr>
        <w:t>项目编号：</w:t>
      </w:r>
      <w:r>
        <w:rPr>
          <w:rFonts w:hint="eastAsia" w:ascii="仿宋" w:hAnsi="仿宋" w:eastAsia="仿宋" w:cs="仿宋"/>
          <w:sz w:val="36"/>
          <w:szCs w:val="36"/>
          <w:lang w:eastAsia="zh-CN" w:bidi="ar"/>
        </w:rPr>
        <w:t>ZZCG202</w:t>
      </w:r>
      <w:r>
        <w:rPr>
          <w:rFonts w:hint="eastAsia" w:ascii="仿宋" w:hAnsi="仿宋" w:eastAsia="仿宋" w:cs="仿宋"/>
          <w:sz w:val="36"/>
          <w:szCs w:val="36"/>
          <w:lang w:val="en-US" w:eastAsia="zh-CN" w:bidi="ar"/>
        </w:rPr>
        <w:t>5</w:t>
      </w:r>
      <w:r>
        <w:rPr>
          <w:rFonts w:hint="eastAsia" w:ascii="仿宋" w:hAnsi="仿宋" w:eastAsia="仿宋" w:cs="仿宋"/>
          <w:sz w:val="36"/>
          <w:szCs w:val="36"/>
          <w:lang w:eastAsia="zh-CN" w:bidi="ar"/>
        </w:rPr>
        <w:t>Y-GK-1</w:t>
      </w:r>
      <w:r>
        <w:rPr>
          <w:rFonts w:hint="eastAsia" w:ascii="仿宋" w:hAnsi="仿宋" w:eastAsia="仿宋" w:cs="仿宋"/>
          <w:sz w:val="36"/>
          <w:szCs w:val="36"/>
          <w:lang w:val="en-US" w:eastAsia="zh-CN" w:bidi="ar"/>
        </w:rPr>
        <w:t>0</w:t>
      </w:r>
      <w:r>
        <w:rPr>
          <w:rFonts w:hint="eastAsia" w:ascii="仿宋" w:hAnsi="仿宋" w:eastAsia="仿宋" w:cs="仿宋"/>
          <w:sz w:val="36"/>
          <w:szCs w:val="36"/>
          <w:lang w:eastAsia="zh-CN" w:bidi="ar"/>
        </w:rPr>
        <w:t>6</w:t>
      </w:r>
      <w:r>
        <w:rPr>
          <w:rFonts w:hint="eastAsia" w:ascii="仿宋" w:hAnsi="仿宋" w:eastAsia="仿宋" w:cs="仿宋"/>
          <w:sz w:val="36"/>
          <w:szCs w:val="36"/>
          <w:lang w:bidi="ar"/>
        </w:rPr>
        <w:t>（标项  ）</w:t>
      </w:r>
    </w:p>
    <w:p w14:paraId="34A1FF42">
      <w:pPr>
        <w:spacing w:afterAutospacing="1" w:line="800" w:lineRule="exact"/>
        <w:ind w:right="-108"/>
        <w:jc w:val="center"/>
        <w:rPr>
          <w:rFonts w:ascii="仿宋" w:hAnsi="仿宋" w:eastAsia="仿宋" w:cs="仿宋"/>
          <w:b/>
          <w:spacing w:val="40"/>
          <w:sz w:val="84"/>
          <w:szCs w:val="84"/>
        </w:rPr>
      </w:pPr>
    </w:p>
    <w:p w14:paraId="35470B67">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报</w:t>
      </w:r>
    </w:p>
    <w:p w14:paraId="313ED16A">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价</w:t>
      </w:r>
    </w:p>
    <w:p w14:paraId="67477B68">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文</w:t>
      </w:r>
    </w:p>
    <w:p w14:paraId="2BD2F224">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lang w:bidi="ar"/>
        </w:rPr>
        <w:t>件</w:t>
      </w:r>
    </w:p>
    <w:p w14:paraId="30E24C41">
      <w:pPr>
        <w:spacing w:line="500" w:lineRule="exact"/>
        <w:ind w:right="532"/>
        <w:jc w:val="center"/>
        <w:rPr>
          <w:rFonts w:ascii="仿宋" w:hAnsi="仿宋" w:eastAsia="仿宋" w:cs="仿宋"/>
          <w:sz w:val="36"/>
          <w:szCs w:val="36"/>
        </w:rPr>
      </w:pPr>
    </w:p>
    <w:p w14:paraId="34CF3E40">
      <w:pPr>
        <w:spacing w:line="500" w:lineRule="exact"/>
        <w:ind w:right="532" w:firstLine="720" w:firstLineChars="200"/>
        <w:rPr>
          <w:rFonts w:ascii="仿宋" w:hAnsi="仿宋" w:eastAsia="仿宋" w:cs="仿宋"/>
          <w:sz w:val="36"/>
          <w:szCs w:val="36"/>
        </w:rPr>
      </w:pPr>
      <w:r>
        <w:rPr>
          <w:rFonts w:hint="eastAsia" w:ascii="仿宋" w:hAnsi="仿宋" w:eastAsia="仿宋" w:cs="仿宋"/>
          <w:sz w:val="36"/>
          <w:szCs w:val="36"/>
          <w:lang w:bidi="ar"/>
        </w:rPr>
        <w:t>投标人全称：</w:t>
      </w:r>
    </w:p>
    <w:p w14:paraId="5DC5A18D">
      <w:pPr>
        <w:wordWrap w:val="0"/>
        <w:spacing w:line="500" w:lineRule="exact"/>
        <w:ind w:right="-108" w:firstLine="720" w:firstLineChars="200"/>
        <w:rPr>
          <w:rFonts w:ascii="仿宋" w:hAnsi="仿宋" w:eastAsia="仿宋" w:cs="仿宋"/>
          <w:sz w:val="36"/>
          <w:szCs w:val="36"/>
        </w:rPr>
      </w:pPr>
      <w:r>
        <w:rPr>
          <w:rFonts w:hint="eastAsia" w:ascii="仿宋" w:hAnsi="仿宋" w:eastAsia="仿宋" w:cs="仿宋"/>
          <w:sz w:val="36"/>
          <w:szCs w:val="36"/>
          <w:lang w:bidi="ar"/>
        </w:rPr>
        <w:t>地    址：</w:t>
      </w:r>
    </w:p>
    <w:p w14:paraId="59CDE2C8">
      <w:pPr>
        <w:wordWrap w:val="0"/>
        <w:spacing w:line="500" w:lineRule="exact"/>
        <w:ind w:right="-108" w:firstLine="720" w:firstLineChars="200"/>
        <w:rPr>
          <w:rFonts w:ascii="仿宋" w:hAnsi="仿宋" w:eastAsia="仿宋" w:cs="仿宋"/>
          <w:sz w:val="36"/>
          <w:szCs w:val="36"/>
        </w:rPr>
      </w:pPr>
      <w:r>
        <w:rPr>
          <w:rFonts w:hint="eastAsia" w:ascii="仿宋" w:hAnsi="仿宋" w:eastAsia="仿宋" w:cs="仿宋"/>
          <w:sz w:val="36"/>
          <w:szCs w:val="36"/>
          <w:lang w:bidi="ar"/>
        </w:rPr>
        <w:t>时    间：</w:t>
      </w:r>
    </w:p>
    <w:p w14:paraId="55BC8A38">
      <w:pPr>
        <w:snapToGrid w:val="0"/>
        <w:spacing w:before="50" w:after="50"/>
        <w:rPr>
          <w:rFonts w:ascii="仿宋" w:hAnsi="仿宋" w:eastAsia="仿宋" w:cs="仿宋"/>
          <w:sz w:val="30"/>
          <w:szCs w:val="30"/>
        </w:rPr>
      </w:pPr>
    </w:p>
    <w:p w14:paraId="1E5AE5D0">
      <w:pPr>
        <w:pStyle w:val="55"/>
        <w:widowControl w:val="0"/>
        <w:snapToGrid w:val="0"/>
        <w:spacing w:before="0" w:beforeAutospacing="0" w:after="120" w:afterAutospacing="0"/>
        <w:jc w:val="both"/>
        <w:rPr>
          <w:rFonts w:ascii="仿宋" w:hAnsi="仿宋" w:eastAsia="仿宋" w:cs="仿宋"/>
          <w:b/>
          <w:sz w:val="36"/>
          <w:szCs w:val="36"/>
        </w:rPr>
      </w:pPr>
      <w:r>
        <w:rPr>
          <w:rFonts w:hint="eastAsia" w:ascii="仿宋" w:hAnsi="仿宋" w:eastAsia="仿宋" w:cs="Times New Roman"/>
          <w:sz w:val="36"/>
          <w:szCs w:val="36"/>
          <w:lang w:bidi="ar"/>
        </w:rPr>
        <w:br w:type="page"/>
      </w:r>
      <w:r>
        <w:rPr>
          <w:rFonts w:hint="eastAsia" w:ascii="仿宋" w:hAnsi="仿宋" w:eastAsia="仿宋" w:cs="仿宋"/>
          <w:kern w:val="2"/>
          <w:sz w:val="36"/>
          <w:szCs w:val="36"/>
          <w:lang w:bidi="ar"/>
        </w:rPr>
        <w:t>3、</w:t>
      </w:r>
      <w:r>
        <w:rPr>
          <w:rFonts w:hint="eastAsia" w:ascii="仿宋" w:hAnsi="仿宋" w:eastAsia="仿宋" w:cs="仿宋"/>
          <w:b/>
          <w:kern w:val="2"/>
          <w:sz w:val="36"/>
          <w:szCs w:val="36"/>
          <w:lang w:bidi="ar"/>
        </w:rPr>
        <w:t>报价文件目录</w:t>
      </w:r>
    </w:p>
    <w:p w14:paraId="0A29A54A">
      <w:pPr>
        <w:rPr>
          <w:rFonts w:ascii="仿宋" w:hAnsi="仿宋" w:eastAsia="仿宋" w:cs="仿宋"/>
        </w:rPr>
      </w:pPr>
    </w:p>
    <w:p w14:paraId="362BF478">
      <w:pPr>
        <w:pStyle w:val="55"/>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jc w:val="both"/>
        <w:textAlignment w:val="auto"/>
        <w:rPr>
          <w:rFonts w:hint="eastAsia" w:ascii="仿宋" w:hAnsi="仿宋" w:eastAsia="仿宋" w:cs="仿宋"/>
          <w:kern w:val="2"/>
          <w:sz w:val="30"/>
          <w:szCs w:val="30"/>
          <w:lang w:bidi="ar"/>
        </w:rPr>
      </w:pPr>
      <w:r>
        <w:rPr>
          <w:rFonts w:hint="eastAsia" w:ascii="仿宋" w:hAnsi="仿宋" w:eastAsia="仿宋" w:cs="仿宋"/>
          <w:kern w:val="2"/>
          <w:sz w:val="30"/>
          <w:szCs w:val="30"/>
          <w:lang w:bidi="ar"/>
        </w:rPr>
        <w:t>（1）开标一览表（见附件</w:t>
      </w:r>
      <w:r>
        <w:rPr>
          <w:rFonts w:hint="eastAsia" w:ascii="仿宋" w:hAnsi="仿宋" w:eastAsia="仿宋" w:cs="仿宋"/>
          <w:kern w:val="2"/>
          <w:sz w:val="30"/>
          <w:szCs w:val="30"/>
          <w:lang w:val="en-US" w:eastAsia="zh-CN" w:bidi="ar"/>
        </w:rPr>
        <w:t>15</w:t>
      </w:r>
      <w:r>
        <w:rPr>
          <w:rFonts w:hint="eastAsia" w:ascii="仿宋" w:hAnsi="仿宋" w:eastAsia="仿宋" w:cs="仿宋"/>
          <w:kern w:val="2"/>
          <w:sz w:val="30"/>
          <w:szCs w:val="30"/>
          <w:lang w:bidi="ar"/>
        </w:rPr>
        <w:t>）；</w:t>
      </w:r>
    </w:p>
    <w:p w14:paraId="1FFCF5E2">
      <w:pPr>
        <w:pStyle w:val="55"/>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jc w:val="both"/>
        <w:textAlignment w:val="auto"/>
        <w:rPr>
          <w:rFonts w:hint="eastAsia" w:ascii="仿宋" w:hAnsi="仿宋" w:eastAsia="仿宋" w:cs="仿宋"/>
          <w:kern w:val="2"/>
          <w:sz w:val="30"/>
          <w:szCs w:val="30"/>
          <w:lang w:eastAsia="zh-CN" w:bidi="ar"/>
        </w:rPr>
      </w:pPr>
      <w:r>
        <w:rPr>
          <w:rFonts w:hint="eastAsia" w:ascii="仿宋" w:hAnsi="仿宋" w:eastAsia="仿宋" w:cs="仿宋"/>
          <w:kern w:val="2"/>
          <w:sz w:val="30"/>
          <w:szCs w:val="30"/>
          <w:lang w:bidi="ar"/>
        </w:rPr>
        <w:t>（2）投标人针对报价需要说明的其他文件和说明（格式自拟）</w:t>
      </w:r>
      <w:r>
        <w:rPr>
          <w:rFonts w:hint="eastAsia" w:ascii="仿宋" w:hAnsi="仿宋" w:eastAsia="仿宋" w:cs="仿宋"/>
          <w:kern w:val="2"/>
          <w:sz w:val="30"/>
          <w:szCs w:val="30"/>
          <w:lang w:eastAsia="zh-CN" w:bidi="ar"/>
        </w:rPr>
        <w:t>；</w:t>
      </w:r>
    </w:p>
    <w:p w14:paraId="2515EFF2">
      <w:pPr>
        <w:pStyle w:val="55"/>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jc w:val="both"/>
        <w:textAlignment w:val="auto"/>
        <w:rPr>
          <w:rFonts w:hint="eastAsia" w:ascii="仿宋" w:hAnsi="仿宋" w:eastAsia="仿宋" w:cs="仿宋"/>
          <w:kern w:val="2"/>
          <w:sz w:val="30"/>
          <w:szCs w:val="30"/>
          <w:lang w:bidi="ar"/>
        </w:rPr>
      </w:pPr>
      <w:r>
        <w:rPr>
          <w:rFonts w:hint="eastAsia" w:ascii="仿宋" w:hAnsi="仿宋" w:eastAsia="仿宋" w:cs="仿宋"/>
          <w:kern w:val="2"/>
          <w:sz w:val="30"/>
          <w:szCs w:val="30"/>
          <w:lang w:bidi="ar"/>
        </w:rPr>
        <w:t>（</w:t>
      </w:r>
      <w:r>
        <w:rPr>
          <w:rFonts w:hint="eastAsia" w:ascii="仿宋" w:hAnsi="仿宋" w:eastAsia="仿宋" w:cs="仿宋"/>
          <w:kern w:val="2"/>
          <w:sz w:val="30"/>
          <w:szCs w:val="30"/>
          <w:lang w:val="en-US" w:eastAsia="zh-CN" w:bidi="ar"/>
        </w:rPr>
        <w:t>3</w:t>
      </w:r>
      <w:r>
        <w:rPr>
          <w:rFonts w:hint="eastAsia" w:ascii="仿宋" w:hAnsi="仿宋" w:eastAsia="仿宋" w:cs="仿宋"/>
          <w:kern w:val="2"/>
          <w:sz w:val="30"/>
          <w:szCs w:val="30"/>
          <w:lang w:bidi="ar"/>
        </w:rPr>
        <w:t>）中小企业声明函（若需要，格式见附件</w:t>
      </w:r>
      <w:r>
        <w:rPr>
          <w:rFonts w:hint="eastAsia" w:ascii="仿宋" w:hAnsi="仿宋" w:eastAsia="仿宋" w:cs="仿宋"/>
          <w:kern w:val="2"/>
          <w:sz w:val="30"/>
          <w:szCs w:val="30"/>
          <w:lang w:val="en-US" w:eastAsia="zh-CN" w:bidi="ar"/>
        </w:rPr>
        <w:t>16</w:t>
      </w:r>
      <w:r>
        <w:rPr>
          <w:rFonts w:hint="eastAsia" w:ascii="仿宋" w:hAnsi="仿宋" w:eastAsia="仿宋" w:cs="仿宋"/>
          <w:kern w:val="2"/>
          <w:sz w:val="30"/>
          <w:szCs w:val="30"/>
          <w:lang w:bidi="ar"/>
        </w:rPr>
        <w:t>）；</w:t>
      </w:r>
    </w:p>
    <w:p w14:paraId="2B27F5CD">
      <w:pPr>
        <w:pStyle w:val="55"/>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jc w:val="both"/>
        <w:textAlignment w:val="auto"/>
        <w:rPr>
          <w:rFonts w:hint="eastAsia" w:ascii="仿宋" w:hAnsi="仿宋" w:eastAsia="仿宋" w:cs="仿宋"/>
          <w:kern w:val="2"/>
          <w:sz w:val="30"/>
          <w:szCs w:val="30"/>
          <w:lang w:bidi="ar"/>
        </w:rPr>
      </w:pPr>
      <w:r>
        <w:rPr>
          <w:rFonts w:hint="eastAsia" w:ascii="仿宋" w:hAnsi="仿宋" w:eastAsia="仿宋" w:cs="仿宋"/>
          <w:kern w:val="2"/>
          <w:sz w:val="30"/>
          <w:szCs w:val="30"/>
          <w:lang w:bidi="ar"/>
        </w:rPr>
        <w:t>（</w:t>
      </w:r>
      <w:r>
        <w:rPr>
          <w:rFonts w:hint="eastAsia" w:ascii="仿宋" w:hAnsi="仿宋" w:eastAsia="仿宋" w:cs="仿宋"/>
          <w:kern w:val="2"/>
          <w:sz w:val="30"/>
          <w:szCs w:val="30"/>
          <w:lang w:val="en-US" w:eastAsia="zh-CN" w:bidi="ar"/>
        </w:rPr>
        <w:t>4</w:t>
      </w:r>
      <w:r>
        <w:rPr>
          <w:rFonts w:hint="eastAsia" w:ascii="仿宋" w:hAnsi="仿宋" w:eastAsia="仿宋" w:cs="仿宋"/>
          <w:kern w:val="2"/>
          <w:sz w:val="30"/>
          <w:szCs w:val="30"/>
          <w:lang w:bidi="ar"/>
        </w:rPr>
        <w:t>）残疾人福利企业声明函（若需要，格式见附件</w:t>
      </w:r>
      <w:r>
        <w:rPr>
          <w:rFonts w:hint="eastAsia" w:ascii="仿宋" w:hAnsi="仿宋" w:eastAsia="仿宋" w:cs="仿宋"/>
          <w:kern w:val="2"/>
          <w:sz w:val="30"/>
          <w:szCs w:val="30"/>
          <w:lang w:val="en-US" w:eastAsia="zh-CN" w:bidi="ar"/>
        </w:rPr>
        <w:t>17</w:t>
      </w:r>
      <w:r>
        <w:rPr>
          <w:rFonts w:hint="eastAsia" w:ascii="仿宋" w:hAnsi="仿宋" w:eastAsia="仿宋" w:cs="仿宋"/>
          <w:kern w:val="2"/>
          <w:sz w:val="30"/>
          <w:szCs w:val="30"/>
          <w:lang w:bidi="ar"/>
        </w:rPr>
        <w:t>）；</w:t>
      </w:r>
    </w:p>
    <w:p w14:paraId="4AC095FF">
      <w:pPr>
        <w:pStyle w:val="55"/>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jc w:val="both"/>
        <w:textAlignment w:val="auto"/>
        <w:rPr>
          <w:rFonts w:hint="eastAsia" w:ascii="仿宋" w:hAnsi="仿宋" w:eastAsia="仿宋" w:cs="仿宋"/>
          <w:kern w:val="2"/>
          <w:sz w:val="30"/>
          <w:szCs w:val="30"/>
          <w:lang w:eastAsia="zh-CN" w:bidi="ar"/>
        </w:rPr>
      </w:pPr>
      <w:r>
        <w:rPr>
          <w:rFonts w:hint="eastAsia" w:ascii="仿宋" w:hAnsi="仿宋" w:eastAsia="仿宋" w:cs="仿宋"/>
          <w:kern w:val="2"/>
          <w:sz w:val="30"/>
          <w:szCs w:val="30"/>
          <w:lang w:bidi="ar"/>
        </w:rPr>
        <w:t>（</w:t>
      </w:r>
      <w:r>
        <w:rPr>
          <w:rFonts w:hint="eastAsia" w:ascii="仿宋" w:hAnsi="仿宋" w:eastAsia="仿宋" w:cs="仿宋"/>
          <w:kern w:val="2"/>
          <w:sz w:val="30"/>
          <w:szCs w:val="30"/>
          <w:lang w:val="en-US" w:eastAsia="zh-CN" w:bidi="ar"/>
        </w:rPr>
        <w:t>5</w:t>
      </w:r>
      <w:r>
        <w:rPr>
          <w:rFonts w:hint="eastAsia" w:ascii="仿宋" w:hAnsi="仿宋" w:eastAsia="仿宋" w:cs="仿宋"/>
          <w:kern w:val="2"/>
          <w:sz w:val="30"/>
          <w:szCs w:val="30"/>
          <w:lang w:bidi="ar"/>
        </w:rPr>
        <w:t>）监狱企业证明文件（如需要，格式自拟）</w:t>
      </w:r>
      <w:r>
        <w:rPr>
          <w:rFonts w:hint="eastAsia" w:ascii="仿宋" w:hAnsi="仿宋" w:eastAsia="仿宋" w:cs="仿宋"/>
          <w:kern w:val="2"/>
          <w:sz w:val="30"/>
          <w:szCs w:val="30"/>
          <w:lang w:eastAsia="zh-CN" w:bidi="ar"/>
        </w:rPr>
        <w:t>。</w:t>
      </w:r>
    </w:p>
    <w:p w14:paraId="241EB40E">
      <w:pPr>
        <w:pStyle w:val="34"/>
        <w:snapToGrid w:val="0"/>
        <w:spacing w:before="156" w:after="156" w:line="360" w:lineRule="auto"/>
        <w:jc w:val="left"/>
        <w:rPr>
          <w:rFonts w:ascii="仿宋" w:hAnsi="仿宋" w:eastAsia="仿宋"/>
          <w:b/>
          <w:sz w:val="36"/>
          <w:szCs w:val="36"/>
        </w:rPr>
      </w:pPr>
      <w:r>
        <w:rPr>
          <w:rFonts w:hint="eastAsia" w:ascii="仿宋" w:hAnsi="仿宋" w:eastAsia="仿宋" w:cs="宋体"/>
          <w:kern w:val="0"/>
          <w:sz w:val="30"/>
          <w:szCs w:val="30"/>
          <w:lang w:bidi="ar"/>
        </w:rPr>
        <w:br w:type="page"/>
      </w:r>
      <w:r>
        <w:rPr>
          <w:rFonts w:hint="eastAsia" w:ascii="仿宋" w:hAnsi="仿宋" w:eastAsia="仿宋"/>
          <w:sz w:val="30"/>
          <w:szCs w:val="30"/>
        </w:rPr>
        <w:t>附件</w:t>
      </w:r>
      <w:r>
        <w:rPr>
          <w:rFonts w:hint="eastAsia" w:ascii="仿宋" w:hAnsi="仿宋" w:eastAsia="仿宋"/>
          <w:sz w:val="30"/>
          <w:szCs w:val="30"/>
          <w:lang w:val="en-US" w:eastAsia="zh-CN"/>
        </w:rPr>
        <w:t>15</w:t>
      </w:r>
      <w:r>
        <w:rPr>
          <w:rFonts w:hint="eastAsia" w:ascii="仿宋" w:hAnsi="仿宋" w:eastAsia="仿宋"/>
          <w:sz w:val="30"/>
          <w:szCs w:val="30"/>
        </w:rPr>
        <w:t>：</w:t>
      </w:r>
    </w:p>
    <w:p w14:paraId="30043E41">
      <w:pPr>
        <w:pStyle w:val="34"/>
        <w:snapToGrid w:val="0"/>
        <w:spacing w:before="120" w:after="120" w:line="240" w:lineRule="auto"/>
        <w:jc w:val="center"/>
        <w:rPr>
          <w:rFonts w:hint="eastAsia" w:hAnsi="宋体"/>
          <w:b/>
          <w:sz w:val="36"/>
          <w:szCs w:val="36"/>
          <w:highlight w:val="green"/>
        </w:rPr>
      </w:pPr>
      <w:r>
        <w:rPr>
          <w:rFonts w:hint="eastAsia" w:hAnsi="宋体"/>
          <w:b/>
          <w:sz w:val="36"/>
          <w:szCs w:val="36"/>
        </w:rPr>
        <w:t>开 标 一 览 表</w:t>
      </w:r>
    </w:p>
    <w:p w14:paraId="15C51F9F">
      <w:pPr>
        <w:pStyle w:val="34"/>
        <w:snapToGrid w:val="0"/>
        <w:spacing w:before="120" w:after="120" w:line="240" w:lineRule="auto"/>
        <w:ind w:firstLine="1084" w:firstLineChars="300"/>
        <w:jc w:val="center"/>
        <w:rPr>
          <w:rFonts w:hint="eastAsia" w:ascii="仿宋" w:hAnsi="仿宋" w:eastAsia="仿宋"/>
          <w:b/>
          <w:sz w:val="36"/>
          <w:szCs w:val="36"/>
        </w:rPr>
      </w:pPr>
    </w:p>
    <w:p w14:paraId="6BF9D31B">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13D63126">
      <w:pPr>
        <w:snapToGrid w:val="0"/>
        <w:rPr>
          <w:rFonts w:ascii="仿宋" w:hAnsi="仿宋" w:eastAsia="仿宋"/>
          <w:color w:val="000000" w:themeColor="text1"/>
          <w:sz w:val="28"/>
          <w:szCs w:val="28"/>
          <w14:textFill>
            <w14:solidFill>
              <w14:schemeClr w14:val="tx1"/>
            </w14:solidFill>
          </w14:textFill>
        </w:rPr>
      </w:pPr>
    </w:p>
    <w:p w14:paraId="028CF678">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ADA06A8">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110"/>
        <w:gridCol w:w="1125"/>
        <w:gridCol w:w="1245"/>
        <w:gridCol w:w="1635"/>
        <w:gridCol w:w="930"/>
        <w:gridCol w:w="1309"/>
        <w:gridCol w:w="1293"/>
      </w:tblGrid>
      <w:tr w14:paraId="012A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0E956FF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0830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643" w:type="dxa"/>
            <w:gridSpan w:val="2"/>
            <w:vMerge w:val="restart"/>
            <w:tcBorders>
              <w:top w:val="single" w:color="auto" w:sz="4" w:space="0"/>
              <w:left w:val="single" w:color="auto" w:sz="4" w:space="0"/>
              <w:bottom w:val="nil"/>
              <w:right w:val="single" w:color="auto" w:sz="4" w:space="0"/>
            </w:tcBorders>
            <w:vAlign w:val="center"/>
          </w:tcPr>
          <w:p w14:paraId="08E1048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货物名称</w:t>
            </w:r>
          </w:p>
        </w:tc>
        <w:tc>
          <w:tcPr>
            <w:tcW w:w="1125" w:type="dxa"/>
            <w:vMerge w:val="restart"/>
            <w:tcBorders>
              <w:top w:val="single" w:color="auto" w:sz="4" w:space="0"/>
              <w:left w:val="single" w:color="auto" w:sz="4" w:space="0"/>
              <w:bottom w:val="nil"/>
              <w:right w:val="single" w:color="auto" w:sz="4" w:space="0"/>
            </w:tcBorders>
            <w:vAlign w:val="center"/>
          </w:tcPr>
          <w:p w14:paraId="2A074AB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706BA480">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635" w:type="dxa"/>
            <w:vMerge w:val="restart"/>
            <w:tcBorders>
              <w:top w:val="single" w:color="auto" w:sz="4" w:space="0"/>
              <w:left w:val="single" w:color="auto" w:sz="4" w:space="0"/>
              <w:bottom w:val="nil"/>
              <w:right w:val="single" w:color="auto" w:sz="4" w:space="0"/>
            </w:tcBorders>
            <w:vAlign w:val="center"/>
          </w:tcPr>
          <w:p w14:paraId="2F69C25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规格型号</w:t>
            </w:r>
          </w:p>
        </w:tc>
        <w:tc>
          <w:tcPr>
            <w:tcW w:w="930" w:type="dxa"/>
            <w:vMerge w:val="restart"/>
            <w:tcBorders>
              <w:top w:val="single" w:color="auto" w:sz="4" w:space="0"/>
              <w:left w:val="single" w:color="auto" w:sz="4" w:space="0"/>
              <w:bottom w:val="nil"/>
              <w:right w:val="single" w:color="auto" w:sz="4" w:space="0"/>
            </w:tcBorders>
            <w:vAlign w:val="center"/>
          </w:tcPr>
          <w:p w14:paraId="0C9FEF03">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309" w:type="dxa"/>
            <w:vMerge w:val="restart"/>
            <w:tcBorders>
              <w:top w:val="single" w:color="auto" w:sz="4" w:space="0"/>
              <w:left w:val="single" w:color="auto" w:sz="4" w:space="0"/>
              <w:bottom w:val="nil"/>
              <w:right w:val="single" w:color="auto" w:sz="4" w:space="0"/>
            </w:tcBorders>
            <w:vAlign w:val="center"/>
          </w:tcPr>
          <w:p w14:paraId="4659485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293" w:type="dxa"/>
            <w:vMerge w:val="restart"/>
            <w:tcBorders>
              <w:top w:val="single" w:color="auto" w:sz="4" w:space="0"/>
              <w:left w:val="single" w:color="auto" w:sz="4" w:space="0"/>
              <w:bottom w:val="nil"/>
              <w:right w:val="single" w:color="auto" w:sz="4" w:space="0"/>
            </w:tcBorders>
            <w:vAlign w:val="center"/>
          </w:tcPr>
          <w:p w14:paraId="13251E7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09A59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3" w:type="dxa"/>
            <w:gridSpan w:val="2"/>
            <w:vMerge w:val="continue"/>
            <w:tcBorders>
              <w:top w:val="single" w:color="auto" w:sz="4" w:space="0"/>
              <w:left w:val="single" w:color="auto" w:sz="4" w:space="0"/>
              <w:bottom w:val="nil"/>
              <w:right w:val="single" w:color="auto" w:sz="4" w:space="0"/>
            </w:tcBorders>
            <w:vAlign w:val="center"/>
          </w:tcPr>
          <w:p w14:paraId="7E59891E">
            <w:pPr>
              <w:widowControl/>
              <w:jc w:val="left"/>
              <w:rPr>
                <w:rFonts w:ascii="仿宋" w:hAnsi="仿宋" w:eastAsia="仿宋"/>
                <w:b/>
                <w:color w:val="000000" w:themeColor="text1"/>
                <w:sz w:val="24"/>
                <w:szCs w:val="24"/>
                <w14:textFill>
                  <w14:solidFill>
                    <w14:schemeClr w14:val="tx1"/>
                  </w14:solidFill>
                </w14:textFill>
              </w:rPr>
            </w:pPr>
          </w:p>
        </w:tc>
        <w:tc>
          <w:tcPr>
            <w:tcW w:w="1125" w:type="dxa"/>
            <w:vMerge w:val="continue"/>
            <w:tcBorders>
              <w:top w:val="single" w:color="auto" w:sz="4" w:space="0"/>
              <w:left w:val="single" w:color="auto" w:sz="4" w:space="0"/>
              <w:bottom w:val="nil"/>
              <w:right w:val="single" w:color="auto" w:sz="4" w:space="0"/>
            </w:tcBorders>
            <w:vAlign w:val="center"/>
          </w:tcPr>
          <w:p w14:paraId="4B519C5C">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169A6F2F">
            <w:pPr>
              <w:widowControl/>
              <w:jc w:val="left"/>
              <w:rPr>
                <w:rFonts w:ascii="仿宋" w:hAnsi="仿宋" w:eastAsia="仿宋"/>
                <w:b/>
                <w:color w:val="000000" w:themeColor="text1"/>
                <w:sz w:val="24"/>
                <w:szCs w:val="24"/>
                <w14:textFill>
                  <w14:solidFill>
                    <w14:schemeClr w14:val="tx1"/>
                  </w14:solidFill>
                </w14:textFill>
              </w:rPr>
            </w:pPr>
          </w:p>
        </w:tc>
        <w:tc>
          <w:tcPr>
            <w:tcW w:w="1635" w:type="dxa"/>
            <w:vMerge w:val="continue"/>
            <w:tcBorders>
              <w:top w:val="single" w:color="auto" w:sz="4" w:space="0"/>
              <w:left w:val="single" w:color="auto" w:sz="4" w:space="0"/>
              <w:bottom w:val="nil"/>
              <w:right w:val="single" w:color="auto" w:sz="4" w:space="0"/>
            </w:tcBorders>
            <w:vAlign w:val="center"/>
          </w:tcPr>
          <w:p w14:paraId="2EFA81E7">
            <w:pPr>
              <w:widowControl/>
              <w:jc w:val="left"/>
              <w:rPr>
                <w:rFonts w:ascii="仿宋" w:hAnsi="仿宋" w:eastAsia="仿宋"/>
                <w:b/>
                <w:color w:val="000000" w:themeColor="text1"/>
                <w:sz w:val="24"/>
                <w:szCs w:val="24"/>
                <w14:textFill>
                  <w14:solidFill>
                    <w14:schemeClr w14:val="tx1"/>
                  </w14:solidFill>
                </w14:textFill>
              </w:rPr>
            </w:pPr>
          </w:p>
        </w:tc>
        <w:tc>
          <w:tcPr>
            <w:tcW w:w="930" w:type="dxa"/>
            <w:vMerge w:val="continue"/>
            <w:tcBorders>
              <w:top w:val="single" w:color="auto" w:sz="4" w:space="0"/>
              <w:left w:val="single" w:color="auto" w:sz="4" w:space="0"/>
              <w:bottom w:val="nil"/>
              <w:right w:val="single" w:color="auto" w:sz="4" w:space="0"/>
            </w:tcBorders>
            <w:vAlign w:val="center"/>
          </w:tcPr>
          <w:p w14:paraId="2A095FED">
            <w:pPr>
              <w:widowControl/>
              <w:jc w:val="left"/>
              <w:rPr>
                <w:rFonts w:ascii="仿宋" w:hAnsi="仿宋" w:eastAsia="仿宋"/>
                <w:b/>
                <w:color w:val="000000" w:themeColor="text1"/>
                <w:sz w:val="24"/>
                <w:szCs w:val="24"/>
                <w14:textFill>
                  <w14:solidFill>
                    <w14:schemeClr w14:val="tx1"/>
                  </w14:solidFill>
                </w14:textFill>
              </w:rPr>
            </w:pPr>
          </w:p>
        </w:tc>
        <w:tc>
          <w:tcPr>
            <w:tcW w:w="1309" w:type="dxa"/>
            <w:vMerge w:val="continue"/>
            <w:tcBorders>
              <w:top w:val="single" w:color="auto" w:sz="4" w:space="0"/>
              <w:left w:val="single" w:color="auto" w:sz="4" w:space="0"/>
              <w:bottom w:val="nil"/>
              <w:right w:val="single" w:color="auto" w:sz="4" w:space="0"/>
            </w:tcBorders>
            <w:vAlign w:val="center"/>
          </w:tcPr>
          <w:p w14:paraId="028C75E0">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0BBC52CF">
            <w:pPr>
              <w:widowControl/>
              <w:jc w:val="left"/>
              <w:rPr>
                <w:rFonts w:ascii="仿宋" w:hAnsi="仿宋" w:eastAsia="仿宋"/>
                <w:b/>
                <w:color w:val="000000" w:themeColor="text1"/>
                <w:sz w:val="24"/>
                <w:szCs w:val="24"/>
                <w14:textFill>
                  <w14:solidFill>
                    <w14:schemeClr w14:val="tx1"/>
                  </w14:solidFill>
                </w14:textFill>
              </w:rPr>
            </w:pPr>
          </w:p>
        </w:tc>
      </w:tr>
      <w:tr w14:paraId="0325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43" w:type="dxa"/>
            <w:gridSpan w:val="2"/>
            <w:tcBorders>
              <w:top w:val="single" w:color="auto" w:sz="4" w:space="0"/>
              <w:left w:val="single" w:color="auto" w:sz="4" w:space="0"/>
              <w:bottom w:val="single" w:color="auto" w:sz="4" w:space="0"/>
              <w:right w:val="single" w:color="auto" w:sz="4" w:space="0"/>
            </w:tcBorders>
            <w:vAlign w:val="center"/>
          </w:tcPr>
          <w:p w14:paraId="04742CB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125" w:type="dxa"/>
            <w:tcBorders>
              <w:top w:val="single" w:color="auto" w:sz="4" w:space="0"/>
              <w:left w:val="single" w:color="auto" w:sz="4" w:space="0"/>
              <w:bottom w:val="single" w:color="auto" w:sz="4" w:space="0"/>
              <w:right w:val="single" w:color="auto" w:sz="4" w:space="0"/>
            </w:tcBorders>
            <w:vAlign w:val="center"/>
          </w:tcPr>
          <w:p w14:paraId="317B2EB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0004F5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vAlign w:val="center"/>
          </w:tcPr>
          <w:p w14:paraId="6FD2DC2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C586A3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309" w:type="dxa"/>
            <w:tcBorders>
              <w:top w:val="single" w:color="auto" w:sz="4" w:space="0"/>
              <w:left w:val="single" w:color="auto" w:sz="4" w:space="0"/>
              <w:bottom w:val="single" w:color="auto" w:sz="4" w:space="0"/>
              <w:right w:val="single" w:color="auto" w:sz="4" w:space="0"/>
            </w:tcBorders>
            <w:vAlign w:val="center"/>
          </w:tcPr>
          <w:p w14:paraId="7D55BA2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255C6DD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E367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6A44EEC4">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w:t>
            </w:r>
          </w:p>
        </w:tc>
      </w:tr>
      <w:tr w14:paraId="7D122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0B9346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17DF387A">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1.此表应按项目的明细情况列项填报,在填写时，如上表不适合本项目的实际情况，可在确保投标明细内容完整的情况下，根据上表格式自行划表填写。</w:t>
            </w:r>
          </w:p>
          <w:p w14:paraId="37F259A0">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3440C624">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p w14:paraId="325AD62A">
            <w:pPr>
              <w:snapToGrid w:val="0"/>
              <w:spacing w:beforeLines="50" w:afterLines="50"/>
              <w:rPr>
                <w:rFonts w:hint="eastAsia" w:ascii="仿宋" w:hAnsi="仿宋" w:eastAsia="仿宋" w:cs="Times New Roman"/>
                <w:b/>
                <w:bCs/>
                <w:sz w:val="24"/>
                <w:szCs w:val="24"/>
              </w:rPr>
            </w:pPr>
            <w:r>
              <w:rPr>
                <w:rFonts w:hint="eastAsia" w:ascii="仿宋" w:hAnsi="仿宋" w:eastAsia="仿宋" w:cs="Times New Roman"/>
                <w:b/>
                <w:bCs/>
                <w:sz w:val="24"/>
                <w:szCs w:val="24"/>
              </w:rPr>
              <w:t>4.开标时，招标方在电子交易平台公开投标人的报价信息，投标人对报价信息进行确认。投标人对报价信息不予确认的不影响后续评标过程。</w:t>
            </w:r>
          </w:p>
          <w:p w14:paraId="0FF07DD8">
            <w:pPr>
              <w:snapToGrid w:val="0"/>
              <w:spacing w:beforeLines="50" w:afterLines="50"/>
              <w:rPr>
                <w:rFonts w:hint="eastAsia" w:ascii="仿宋" w:hAnsi="仿宋" w:eastAsia="仿宋" w:cs="Times New Roman"/>
                <w:sz w:val="24"/>
                <w:szCs w:val="24"/>
              </w:rPr>
            </w:pPr>
            <w:r>
              <w:rPr>
                <w:rFonts w:hint="eastAsia" w:ascii="仿宋" w:hAnsi="仿宋" w:eastAsia="仿宋" w:cs="Times New Roman"/>
                <w:b/>
                <w:bCs/>
                <w:sz w:val="24"/>
                <w:szCs w:val="24"/>
              </w:rPr>
              <w:t>5.报价低于项目预算50%的，应当在报价文件中详细阐述不影响产品质量或者诚信履约的具体原因。</w:t>
            </w:r>
          </w:p>
        </w:tc>
      </w:tr>
    </w:tbl>
    <w:p w14:paraId="1ECD0266">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42BB06E1">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65F8C2C">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084B8CED">
      <w:pPr>
        <w:snapToGrid w:val="0"/>
        <w:spacing w:before="50" w:after="50"/>
        <w:jc w:val="left"/>
        <w:rPr>
          <w:rFonts w:hint="eastAsia"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6</w:t>
      </w:r>
      <w:r>
        <w:rPr>
          <w:rFonts w:hint="eastAsia" w:ascii="仿宋" w:hAnsi="仿宋" w:eastAsia="仿宋"/>
          <w:sz w:val="30"/>
          <w:szCs w:val="30"/>
        </w:rPr>
        <w:t>：</w:t>
      </w:r>
    </w:p>
    <w:p w14:paraId="315FDCEA">
      <w:pPr>
        <w:snapToGrid w:val="0"/>
        <w:spacing w:before="50" w:after="50"/>
        <w:jc w:val="center"/>
        <w:rPr>
          <w:rFonts w:hint="eastAsia" w:ascii="仿宋" w:hAnsi="仿宋" w:eastAsia="仿宋"/>
          <w:b/>
          <w:sz w:val="36"/>
          <w:szCs w:val="36"/>
        </w:rPr>
      </w:pPr>
    </w:p>
    <w:p w14:paraId="66815C83">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33685932">
      <w:pPr>
        <w:snapToGrid w:val="0"/>
        <w:spacing w:line="360" w:lineRule="auto"/>
        <w:rPr>
          <w:rFonts w:hint="eastAsia" w:ascii="仿宋" w:hAnsi="仿宋" w:eastAsia="仿宋"/>
          <w:sz w:val="28"/>
          <w:szCs w:val="28"/>
        </w:rPr>
      </w:pPr>
    </w:p>
    <w:p w14:paraId="436DD039">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采购活动，提供的货物全部由符合政策要求的中小企业制造。相关企业（含联合体中的中小企业、签订分包意向协议的中小企业）的具体情况如下： </w:t>
      </w:r>
    </w:p>
    <w:p w14:paraId="40360BC1">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highlight w:val="none"/>
          <w:u w:val="single"/>
          <w:lang w:val="en-US" w:eastAsia="zh-CN"/>
        </w:rPr>
        <w:t>标项名称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25F28C2">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highlight w:val="none"/>
          <w:u w:val="single"/>
          <w:lang w:val="en-US" w:eastAsia="zh-CN"/>
        </w:rPr>
        <w:t>标项名称</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665ACB2D">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w:t>
      </w:r>
    </w:p>
    <w:p w14:paraId="13AE05A3">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66B3906E">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644AF7A7">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4A13972A">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3221B01C">
      <w:pPr>
        <w:pStyle w:val="34"/>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45FE626A">
      <w:pPr>
        <w:widowControl/>
        <w:jc w:val="left"/>
        <w:rPr>
          <w:rFonts w:hint="eastAsia" w:ascii="仿宋" w:hAnsi="仿宋" w:eastAsia="仿宋"/>
          <w:sz w:val="28"/>
          <w:szCs w:val="28"/>
        </w:rPr>
      </w:pPr>
      <w:r>
        <w:rPr>
          <w:rFonts w:ascii="仿宋" w:hAnsi="仿宋" w:eastAsia="仿宋"/>
          <w:sz w:val="28"/>
          <w:szCs w:val="28"/>
        </w:rPr>
        <w:br w:type="page"/>
      </w:r>
    </w:p>
    <w:p w14:paraId="5AF8534A">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6CB2F39E">
      <w:pPr>
        <w:rPr>
          <w:rFonts w:ascii="仿宋" w:hAnsi="仿宋" w:eastAsia="仿宋"/>
        </w:rPr>
      </w:pPr>
    </w:p>
    <w:p w14:paraId="1B4B2D8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5A8E39B">
      <w:pPr>
        <w:spacing w:line="588" w:lineRule="exact"/>
        <w:rPr>
          <w:rFonts w:ascii="仿宋_GB2312" w:eastAsia="仿宋_GB2312"/>
          <w:b/>
          <w:spacing w:val="6"/>
          <w:sz w:val="30"/>
          <w:szCs w:val="30"/>
        </w:rPr>
      </w:pPr>
    </w:p>
    <w:p w14:paraId="4CB7E9D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19F1C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1CC36476">
      <w:pPr>
        <w:snapToGrid w:val="0"/>
        <w:spacing w:line="360" w:lineRule="auto"/>
        <w:ind w:firstLine="560" w:firstLineChars="200"/>
        <w:rPr>
          <w:rFonts w:ascii="仿宋" w:hAnsi="仿宋" w:eastAsia="仿宋"/>
          <w:sz w:val="28"/>
          <w:szCs w:val="28"/>
        </w:rPr>
      </w:pPr>
    </w:p>
    <w:p w14:paraId="48A95323">
      <w:pPr>
        <w:spacing w:line="588" w:lineRule="exact"/>
        <w:ind w:firstLine="624" w:firstLineChars="200"/>
        <w:rPr>
          <w:rFonts w:ascii="仿宋_GB2312" w:eastAsia="仿宋_GB2312"/>
          <w:spacing w:val="6"/>
          <w:sz w:val="30"/>
          <w:szCs w:val="30"/>
        </w:rPr>
      </w:pPr>
    </w:p>
    <w:p w14:paraId="0392EDA8">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04147B4D">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7D97A68A"/>
    <w:p w14:paraId="0F776BF7"/>
    <w:p w14:paraId="5D88DAB2"/>
    <w:sectPr>
      <w:headerReference r:id="rId8" w:type="first"/>
      <w:footerReference r:id="rId11" w:type="first"/>
      <w:headerReference r:id="rId7" w:type="default"/>
      <w:footerReference r:id="rId9" w:type="default"/>
      <w:footerReference r:id="rId10" w:type="even"/>
      <w:pgSz w:w="11906" w:h="16838"/>
      <w:pgMar w:top="1417" w:right="1417" w:bottom="1417" w:left="141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Georgia"/>
    <w:panose1 w:val="02000400000000000000"/>
    <w:charset w:val="00"/>
    <w:family w:val="swiss"/>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3177">
    <w:pPr>
      <w:pStyle w:val="41"/>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EFE7B">
                          <w:pPr>
                            <w:pStyle w:val="41"/>
                            <w:rPr>
                              <w:rStyle w:val="66"/>
                              <w:rFonts w:hint="eastAsia" w:ascii="仿宋" w:hAnsi="仿宋" w:eastAsia="仿宋" w:cs="仿宋"/>
                              <w:sz w:val="24"/>
                              <w:szCs w:val="24"/>
                            </w:rPr>
                          </w:pPr>
                          <w:r>
                            <w:rPr>
                              <w:rStyle w:val="66"/>
                              <w:rFonts w:hint="eastAsia" w:ascii="仿宋" w:hAnsi="仿宋" w:eastAsia="仿宋" w:cs="仿宋"/>
                              <w:sz w:val="24"/>
                              <w:szCs w:val="24"/>
                            </w:rPr>
                            <w:fldChar w:fldCharType="begin"/>
                          </w:r>
                          <w:r>
                            <w:rPr>
                              <w:rStyle w:val="66"/>
                              <w:rFonts w:hint="eastAsia" w:ascii="仿宋" w:hAnsi="仿宋" w:eastAsia="仿宋" w:cs="仿宋"/>
                              <w:sz w:val="24"/>
                              <w:szCs w:val="24"/>
                            </w:rPr>
                            <w:instrText xml:space="preserve"> PAGE  \* MERGEFORMAT </w:instrText>
                          </w:r>
                          <w:r>
                            <w:rPr>
                              <w:rStyle w:val="66"/>
                              <w:rFonts w:hint="eastAsia" w:ascii="仿宋" w:hAnsi="仿宋" w:eastAsia="仿宋" w:cs="仿宋"/>
                              <w:sz w:val="24"/>
                              <w:szCs w:val="24"/>
                            </w:rPr>
                            <w:fldChar w:fldCharType="separate"/>
                          </w:r>
                          <w:r>
                            <w:rPr>
                              <w:rStyle w:val="66"/>
                              <w:rFonts w:hint="eastAsia" w:ascii="仿宋" w:hAnsi="仿宋" w:eastAsia="仿宋" w:cs="仿宋"/>
                              <w:sz w:val="24"/>
                              <w:szCs w:val="24"/>
                            </w:rPr>
                            <w:t>- 1 -</w:t>
                          </w:r>
                          <w:r>
                            <w:rPr>
                              <w:rStyle w:val="66"/>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12EFE7B">
                    <w:pPr>
                      <w:pStyle w:val="41"/>
                      <w:rPr>
                        <w:rStyle w:val="66"/>
                        <w:rFonts w:hint="eastAsia" w:ascii="仿宋" w:hAnsi="仿宋" w:eastAsia="仿宋" w:cs="仿宋"/>
                        <w:sz w:val="24"/>
                        <w:szCs w:val="24"/>
                      </w:rPr>
                    </w:pPr>
                    <w:r>
                      <w:rPr>
                        <w:rStyle w:val="66"/>
                        <w:rFonts w:hint="eastAsia" w:ascii="仿宋" w:hAnsi="仿宋" w:eastAsia="仿宋" w:cs="仿宋"/>
                        <w:sz w:val="24"/>
                        <w:szCs w:val="24"/>
                      </w:rPr>
                      <w:fldChar w:fldCharType="begin"/>
                    </w:r>
                    <w:r>
                      <w:rPr>
                        <w:rStyle w:val="66"/>
                        <w:rFonts w:hint="eastAsia" w:ascii="仿宋" w:hAnsi="仿宋" w:eastAsia="仿宋" w:cs="仿宋"/>
                        <w:sz w:val="24"/>
                        <w:szCs w:val="24"/>
                      </w:rPr>
                      <w:instrText xml:space="preserve"> PAGE  \* MERGEFORMAT </w:instrText>
                    </w:r>
                    <w:r>
                      <w:rPr>
                        <w:rStyle w:val="66"/>
                        <w:rFonts w:hint="eastAsia" w:ascii="仿宋" w:hAnsi="仿宋" w:eastAsia="仿宋" w:cs="仿宋"/>
                        <w:sz w:val="24"/>
                        <w:szCs w:val="24"/>
                      </w:rPr>
                      <w:fldChar w:fldCharType="separate"/>
                    </w:r>
                    <w:r>
                      <w:rPr>
                        <w:rStyle w:val="66"/>
                        <w:rFonts w:hint="eastAsia" w:ascii="仿宋" w:hAnsi="仿宋" w:eastAsia="仿宋" w:cs="仿宋"/>
                        <w:sz w:val="24"/>
                        <w:szCs w:val="24"/>
                      </w:rPr>
                      <w:t>- 1 -</w:t>
                    </w:r>
                    <w:r>
                      <w:rPr>
                        <w:rStyle w:val="66"/>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22F2">
    <w:pPr>
      <w:pStyle w:val="41"/>
      <w:framePr w:wrap="around" w:vAnchor="text" w:hAnchor="margin" w:xAlign="outside" w:y="1"/>
      <w:rPr>
        <w:rStyle w:val="66"/>
      </w:rPr>
    </w:pPr>
    <w:r>
      <w:fldChar w:fldCharType="begin"/>
    </w:r>
    <w:r>
      <w:rPr>
        <w:rStyle w:val="66"/>
      </w:rPr>
      <w:instrText xml:space="preserve">PAGE  </w:instrText>
    </w:r>
    <w:r>
      <w:fldChar w:fldCharType="end"/>
    </w:r>
  </w:p>
  <w:p w14:paraId="7C0C9245">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2F10">
    <w:pPr>
      <w:pStyle w:val="4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7E24">
    <w:pPr>
      <w:pStyle w:val="41"/>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CF1AA">
                          <w:pPr>
                            <w:pStyle w:val="41"/>
                            <w:rPr>
                              <w:rStyle w:val="66"/>
                              <w:rFonts w:hint="eastAsia" w:ascii="仿宋" w:hAnsi="仿宋" w:eastAsia="仿宋" w:cs="仿宋"/>
                              <w:sz w:val="24"/>
                              <w:szCs w:val="24"/>
                            </w:rPr>
                          </w:pPr>
                          <w:r>
                            <w:rPr>
                              <w:rStyle w:val="66"/>
                              <w:rFonts w:hint="eastAsia" w:ascii="仿宋" w:hAnsi="仿宋" w:eastAsia="仿宋" w:cs="仿宋"/>
                              <w:sz w:val="24"/>
                              <w:szCs w:val="24"/>
                            </w:rPr>
                            <w:fldChar w:fldCharType="begin"/>
                          </w:r>
                          <w:r>
                            <w:rPr>
                              <w:rStyle w:val="66"/>
                              <w:rFonts w:hint="eastAsia" w:ascii="仿宋" w:hAnsi="仿宋" w:eastAsia="仿宋" w:cs="仿宋"/>
                              <w:sz w:val="24"/>
                              <w:szCs w:val="24"/>
                            </w:rPr>
                            <w:instrText xml:space="preserve"> PAGE  \* MERGEFORMAT </w:instrText>
                          </w:r>
                          <w:r>
                            <w:rPr>
                              <w:rStyle w:val="66"/>
                              <w:rFonts w:hint="eastAsia" w:ascii="仿宋" w:hAnsi="仿宋" w:eastAsia="仿宋" w:cs="仿宋"/>
                              <w:sz w:val="24"/>
                              <w:szCs w:val="24"/>
                            </w:rPr>
                            <w:fldChar w:fldCharType="separate"/>
                          </w:r>
                          <w:r>
                            <w:rPr>
                              <w:rStyle w:val="66"/>
                              <w:rFonts w:hint="eastAsia" w:ascii="仿宋" w:hAnsi="仿宋" w:eastAsia="仿宋" w:cs="仿宋"/>
                              <w:sz w:val="24"/>
                              <w:szCs w:val="24"/>
                            </w:rPr>
                            <w:t>- 104 -</w:t>
                          </w:r>
                          <w:r>
                            <w:rPr>
                              <w:rStyle w:val="66"/>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5CF1AA">
                    <w:pPr>
                      <w:pStyle w:val="41"/>
                      <w:rPr>
                        <w:rStyle w:val="66"/>
                        <w:rFonts w:hint="eastAsia" w:ascii="仿宋" w:hAnsi="仿宋" w:eastAsia="仿宋" w:cs="仿宋"/>
                        <w:sz w:val="24"/>
                        <w:szCs w:val="24"/>
                      </w:rPr>
                    </w:pPr>
                    <w:r>
                      <w:rPr>
                        <w:rStyle w:val="66"/>
                        <w:rFonts w:hint="eastAsia" w:ascii="仿宋" w:hAnsi="仿宋" w:eastAsia="仿宋" w:cs="仿宋"/>
                        <w:sz w:val="24"/>
                        <w:szCs w:val="24"/>
                      </w:rPr>
                      <w:fldChar w:fldCharType="begin"/>
                    </w:r>
                    <w:r>
                      <w:rPr>
                        <w:rStyle w:val="66"/>
                        <w:rFonts w:hint="eastAsia" w:ascii="仿宋" w:hAnsi="仿宋" w:eastAsia="仿宋" w:cs="仿宋"/>
                        <w:sz w:val="24"/>
                        <w:szCs w:val="24"/>
                      </w:rPr>
                      <w:instrText xml:space="preserve"> PAGE  \* MERGEFORMAT </w:instrText>
                    </w:r>
                    <w:r>
                      <w:rPr>
                        <w:rStyle w:val="66"/>
                        <w:rFonts w:hint="eastAsia" w:ascii="仿宋" w:hAnsi="仿宋" w:eastAsia="仿宋" w:cs="仿宋"/>
                        <w:sz w:val="24"/>
                        <w:szCs w:val="24"/>
                      </w:rPr>
                      <w:fldChar w:fldCharType="separate"/>
                    </w:r>
                    <w:r>
                      <w:rPr>
                        <w:rStyle w:val="66"/>
                        <w:rFonts w:hint="eastAsia" w:ascii="仿宋" w:hAnsi="仿宋" w:eastAsia="仿宋" w:cs="仿宋"/>
                        <w:sz w:val="24"/>
                        <w:szCs w:val="24"/>
                      </w:rPr>
                      <w:t>- 104 -</w:t>
                    </w:r>
                    <w:r>
                      <w:rPr>
                        <w:rStyle w:val="66"/>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68BE2">
    <w:pPr>
      <w:pStyle w:val="41"/>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E482E">
                          <w:pPr>
                            <w:pStyle w:val="4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- 105 -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3E482E">
                    <w:pPr>
                      <w:pStyle w:val="4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- 105 -</w:t>
                    </w:r>
                    <w:r>
                      <w:rPr>
                        <w:rFonts w:hint="eastAsia" w:ascii="仿宋" w:hAnsi="仿宋" w:eastAsia="仿宋" w:cs="仿宋"/>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A424">
    <w:pPr>
      <w:pStyle w:val="41"/>
      <w:framePr w:wrap="around" w:vAnchor="text" w:hAnchor="margin" w:xAlign="outside" w:y="1"/>
      <w:rPr>
        <w:rStyle w:val="66"/>
      </w:rPr>
    </w:pPr>
    <w:r>
      <w:fldChar w:fldCharType="begin"/>
    </w:r>
    <w:r>
      <w:rPr>
        <w:rStyle w:val="66"/>
      </w:rPr>
      <w:instrText xml:space="preserve">PAGE  </w:instrText>
    </w:r>
    <w:r>
      <w:fldChar w:fldCharType="end"/>
    </w:r>
  </w:p>
  <w:p w14:paraId="0AF1F22C">
    <w:pPr>
      <w:pStyle w:val="41"/>
      <w:ind w:right="360" w:firstLine="360"/>
    </w:pPr>
  </w:p>
  <w:p w14:paraId="65D4A3F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4056">
    <w:pPr>
      <w:pStyle w:val="4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BCEF">
    <w:pPr>
      <w:pStyle w:val="282"/>
    </w:pPr>
  </w:p>
  <w:p w14:paraId="56710E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26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D72B0"/>
    <w:multiLevelType w:val="singleLevel"/>
    <w:tmpl w:val="C03D72B0"/>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8"/>
  </w:num>
  <w:num w:numId="25">
    <w:abstractNumId w:val="4"/>
  </w:num>
  <w:num w:numId="26">
    <w:abstractNumId w:val="26"/>
  </w:num>
  <w:num w:numId="27">
    <w:abstractNumId w:val="21"/>
  </w:num>
  <w:num w:numId="28">
    <w:abstractNumId w:val="11"/>
  </w:num>
  <w:num w:numId="29">
    <w:abstractNumId w:val="24"/>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s。">
    <w15:presenceInfo w15:providerId="WPS Office" w15:userId="28911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11007BC"/>
    <w:rsid w:val="0126032F"/>
    <w:rsid w:val="05DE066B"/>
    <w:rsid w:val="08BE6C67"/>
    <w:rsid w:val="0BB31B54"/>
    <w:rsid w:val="0C0C6860"/>
    <w:rsid w:val="0C542C0C"/>
    <w:rsid w:val="0C856C4D"/>
    <w:rsid w:val="16AF5CBA"/>
    <w:rsid w:val="17581A59"/>
    <w:rsid w:val="17DC6788"/>
    <w:rsid w:val="19AE5E9F"/>
    <w:rsid w:val="1E3C2CE6"/>
    <w:rsid w:val="1FA13937"/>
    <w:rsid w:val="234441D7"/>
    <w:rsid w:val="28B21712"/>
    <w:rsid w:val="31B327F7"/>
    <w:rsid w:val="338C6435"/>
    <w:rsid w:val="33EA24EB"/>
    <w:rsid w:val="3CA605FF"/>
    <w:rsid w:val="43332B41"/>
    <w:rsid w:val="483D6E38"/>
    <w:rsid w:val="48A2090A"/>
    <w:rsid w:val="4AEF1A7C"/>
    <w:rsid w:val="4B042641"/>
    <w:rsid w:val="51CE4B1F"/>
    <w:rsid w:val="52D2096E"/>
    <w:rsid w:val="54995616"/>
    <w:rsid w:val="58266777"/>
    <w:rsid w:val="5E5A2C6B"/>
    <w:rsid w:val="62B93612"/>
    <w:rsid w:val="64F05AA4"/>
    <w:rsid w:val="681D7C6E"/>
    <w:rsid w:val="6B8F3F39"/>
    <w:rsid w:val="6EF3512F"/>
    <w:rsid w:val="78321A33"/>
    <w:rsid w:val="7A4902FA"/>
    <w:rsid w:val="7F8520F4"/>
    <w:rsid w:val="FFCD36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next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next w:val="25"/>
    <w:link w:val="85"/>
    <w:qFormat/>
    <w:uiPriority w:val="0"/>
    <w:pPr>
      <w:spacing w:after="120"/>
    </w:pPr>
    <w:rPr>
      <w:sz w:val="28"/>
      <w:szCs w:val="24"/>
    </w:rPr>
  </w:style>
  <w:style w:type="paragraph" w:styleId="25">
    <w:name w:val="Body Text First Indent"/>
    <w:basedOn w:val="24"/>
    <w:next w:val="26"/>
    <w:link w:val="102"/>
    <w:qFormat/>
    <w:uiPriority w:val="0"/>
    <w:pPr>
      <w:ind w:firstLine="420" w:firstLineChars="100"/>
    </w:pPr>
    <w:rPr>
      <w:sz w:val="21"/>
      <w:szCs w:val="22"/>
    </w:rPr>
  </w:style>
  <w:style w:type="paragraph" w:styleId="26">
    <w:name w:val="toc 6"/>
    <w:basedOn w:val="1"/>
    <w:next w:val="1"/>
    <w:qFormat/>
    <w:uiPriority w:val="0"/>
    <w:pPr>
      <w:ind w:left="1050"/>
      <w:jc w:val="left"/>
    </w:pPr>
    <w:rPr>
      <w:rFonts w:ascii="Times New Roman" w:hAnsi="Times New Roman"/>
      <w:sz w:val="18"/>
      <w:szCs w:val="18"/>
    </w:rPr>
  </w:style>
  <w:style w:type="paragraph" w:styleId="27">
    <w:name w:val="Body Text Indent"/>
    <w:basedOn w:val="1"/>
    <w:next w:val="28"/>
    <w:link w:val="86"/>
    <w:qFormat/>
    <w:uiPriority w:val="0"/>
    <w:pPr>
      <w:spacing w:line="200" w:lineRule="exact"/>
      <w:ind w:firstLine="301"/>
    </w:pPr>
    <w:rPr>
      <w:rFonts w:ascii="宋体" w:hAnsi="Courier New"/>
      <w:spacing w:val="-4"/>
      <w:sz w:val="18"/>
      <w:szCs w:val="20"/>
    </w:rPr>
  </w:style>
  <w:style w:type="paragraph" w:styleId="28">
    <w:name w:val="Body Text First Indent 2"/>
    <w:basedOn w:val="27"/>
    <w:link w:val="964"/>
    <w:qFormat/>
    <w:uiPriority w:val="0"/>
    <w:pPr>
      <w:spacing w:after="120" w:line="240" w:lineRule="auto"/>
      <w:ind w:left="420" w:leftChars="200" w:firstLine="420" w:firstLineChars="200"/>
    </w:pPr>
    <w:rPr>
      <w:rFonts w:ascii="Times New Roman" w:hAnsi="Times New Roman"/>
      <w:spacing w:val="0"/>
      <w:sz w:val="21"/>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Plain Text"/>
    <w:basedOn w:val="1"/>
    <w:link w:val="87"/>
    <w:qFormat/>
    <w:uiPriority w:val="0"/>
    <w:pPr>
      <w:spacing w:beforeLines="50" w:afterLines="50" w:line="400" w:lineRule="exact"/>
    </w:pPr>
    <w:rPr>
      <w:rFonts w:ascii="宋体" w:hAnsi="Courier New"/>
      <w:sz w:val="24"/>
      <w:szCs w:val="24"/>
    </w:rPr>
  </w:style>
  <w:style w:type="paragraph" w:styleId="35">
    <w:name w:val="List Bullet 5"/>
    <w:basedOn w:val="1"/>
    <w:qFormat/>
    <w:uiPriority w:val="0"/>
    <w:pPr>
      <w:numPr>
        <w:ilvl w:val="0"/>
        <w:numId w:val="4"/>
      </w:numPr>
    </w:pPr>
    <w:rPr>
      <w:rFonts w:ascii="Times New Roman" w:hAnsi="Times New Roman"/>
      <w:szCs w:val="24"/>
    </w:rPr>
  </w:style>
  <w:style w:type="paragraph" w:styleId="36">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7">
    <w:name w:val="Date"/>
    <w:basedOn w:val="1"/>
    <w:next w:val="1"/>
    <w:link w:val="88"/>
    <w:qFormat/>
    <w:uiPriority w:val="0"/>
    <w:pPr>
      <w:ind w:left="2500" w:leftChars="2500"/>
    </w:pPr>
    <w:rPr>
      <w:rFonts w:eastAsia="楷体_GB2312"/>
      <w:sz w:val="32"/>
      <w:szCs w:val="20"/>
    </w:rPr>
  </w:style>
  <w:style w:type="paragraph" w:styleId="38">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40">
    <w:name w:val="Balloon Text"/>
    <w:basedOn w:val="1"/>
    <w:link w:val="91"/>
    <w:qFormat/>
    <w:uiPriority w:val="0"/>
    <w:rPr>
      <w:sz w:val="18"/>
      <w:szCs w:val="18"/>
    </w:rPr>
  </w:style>
  <w:style w:type="paragraph" w:styleId="41">
    <w:name w:val="footer"/>
    <w:basedOn w:val="1"/>
    <w:link w:val="245"/>
    <w:qFormat/>
    <w:uiPriority w:val="0"/>
    <w:pPr>
      <w:tabs>
        <w:tab w:val="center" w:pos="4153"/>
        <w:tab w:val="right" w:pos="8306"/>
      </w:tabs>
      <w:snapToGrid w:val="0"/>
      <w:jc w:val="left"/>
    </w:pPr>
    <w:rPr>
      <w:sz w:val="18"/>
      <w:szCs w:val="18"/>
    </w:rPr>
  </w:style>
  <w:style w:type="paragraph" w:styleId="42">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spacing w:before="240" w:after="240"/>
    </w:pPr>
    <w:rPr>
      <w:rFonts w:ascii="Times New Roman" w:hAnsi="Times New Roman" w:eastAsia="仿宋"/>
      <w:sz w:val="36"/>
      <w:szCs w:val="24"/>
    </w:rPr>
  </w:style>
  <w:style w:type="paragraph" w:styleId="44">
    <w:name w:val="toc 4"/>
    <w:basedOn w:val="1"/>
    <w:next w:val="1"/>
    <w:qFormat/>
    <w:uiPriority w:val="0"/>
    <w:pPr>
      <w:ind w:left="1260" w:leftChars="600"/>
    </w:pPr>
  </w:style>
  <w:style w:type="paragraph" w:styleId="45">
    <w:name w:val="Subtitle"/>
    <w:basedOn w:val="1"/>
    <w:link w:val="94"/>
    <w:qFormat/>
    <w:uiPriority w:val="0"/>
    <w:pPr>
      <w:spacing w:afterLines="50"/>
      <w:jc w:val="center"/>
    </w:pPr>
    <w:rPr>
      <w:rFonts w:ascii="Times New Roman" w:hAnsi="Times New Roman" w:eastAsia="Times New Roman"/>
      <w:sz w:val="18"/>
      <w:szCs w:val="18"/>
    </w:rPr>
  </w:style>
  <w:style w:type="paragraph" w:styleId="46">
    <w:name w:val="List"/>
    <w:basedOn w:val="1"/>
    <w:qFormat/>
    <w:uiPriority w:val="0"/>
    <w:pPr>
      <w:ind w:left="200" w:hanging="200" w:hangingChars="200"/>
    </w:pPr>
    <w:rPr>
      <w:rFonts w:ascii="Times New Roman" w:hAnsi="Times New Roman"/>
      <w:sz w:val="28"/>
      <w:szCs w:val="24"/>
    </w:rPr>
  </w:style>
  <w:style w:type="paragraph" w:styleId="47">
    <w:name w:val="footnote text"/>
    <w:basedOn w:val="1"/>
    <w:link w:val="95"/>
    <w:qFormat/>
    <w:uiPriority w:val="0"/>
    <w:pPr>
      <w:snapToGrid w:val="0"/>
      <w:jc w:val="left"/>
    </w:pPr>
    <w:rPr>
      <w:sz w:val="18"/>
      <w:szCs w:val="18"/>
    </w:rPr>
  </w:style>
  <w:style w:type="paragraph" w:styleId="48">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8"/>
    <w:qFormat/>
    <w:uiPriority w:val="0"/>
    <w:rPr>
      <w:rFonts w:ascii="Courier New" w:hAnsi="Courier New"/>
      <w:sz w:val="20"/>
      <w:szCs w:val="20"/>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99"/>
    <w:qFormat/>
    <w:uiPriority w:val="0"/>
    <w:pPr>
      <w:spacing w:before="240" w:after="60"/>
      <w:jc w:val="center"/>
      <w:outlineLvl w:val="0"/>
    </w:pPr>
    <w:rPr>
      <w:rFonts w:ascii="Arial" w:hAnsi="Arial"/>
      <w:b/>
      <w:bCs/>
      <w:sz w:val="32"/>
      <w:szCs w:val="32"/>
    </w:rPr>
  </w:style>
  <w:style w:type="paragraph" w:styleId="58">
    <w:name w:val="annotation subject"/>
    <w:basedOn w:val="21"/>
    <w:next w:val="21"/>
    <w:link w:val="963"/>
    <w:qFormat/>
    <w:uiPriority w:val="0"/>
    <w:rPr>
      <w:b/>
      <w:bCs/>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7"/>
    <w:qFormat/>
    <w:uiPriority w:val="99"/>
    <w:rPr>
      <w:rFonts w:ascii="宋体" w:hAnsi="Courier New" w:eastAsia="宋体" w:cs="Times New Roman"/>
      <w:spacing w:val="-4"/>
      <w:sz w:val="18"/>
      <w:szCs w:val="20"/>
    </w:rPr>
  </w:style>
  <w:style w:type="character" w:customStyle="1" w:styleId="87">
    <w:name w:val="纯文本 字符"/>
    <w:basedOn w:val="64"/>
    <w:link w:val="34"/>
    <w:qFormat/>
    <w:uiPriority w:val="99"/>
    <w:rPr>
      <w:rFonts w:ascii="宋体" w:hAnsi="Courier New" w:eastAsia="宋体" w:cs="Times New Roman"/>
      <w:sz w:val="24"/>
      <w:szCs w:val="24"/>
    </w:rPr>
  </w:style>
  <w:style w:type="character" w:customStyle="1" w:styleId="88">
    <w:name w:val="日期 字符"/>
    <w:basedOn w:val="64"/>
    <w:link w:val="37"/>
    <w:qFormat/>
    <w:uiPriority w:val="0"/>
    <w:rPr>
      <w:rFonts w:ascii="Calibri" w:hAnsi="Calibri" w:eastAsia="楷体_GB2312" w:cs="Times New Roman"/>
      <w:sz w:val="32"/>
      <w:szCs w:val="20"/>
    </w:rPr>
  </w:style>
  <w:style w:type="character" w:customStyle="1" w:styleId="89">
    <w:name w:val="正文文本缩进 2 字符"/>
    <w:basedOn w:val="64"/>
    <w:link w:val="38"/>
    <w:qFormat/>
    <w:uiPriority w:val="99"/>
    <w:rPr>
      <w:rFonts w:ascii="仿宋_GB2312" w:hAnsi="宋体" w:eastAsia="宋体" w:cs="Times New Roman"/>
      <w:b/>
      <w:bCs/>
      <w:color w:val="000000"/>
      <w:sz w:val="24"/>
      <w:szCs w:val="24"/>
    </w:rPr>
  </w:style>
  <w:style w:type="character" w:customStyle="1" w:styleId="90">
    <w:name w:val="尾注文本 字符"/>
    <w:basedOn w:val="64"/>
    <w:link w:val="39"/>
    <w:qFormat/>
    <w:uiPriority w:val="99"/>
    <w:rPr>
      <w:rFonts w:ascii="宋体" w:hAnsi="Calibri" w:eastAsia="宋体" w:cs="Times New Roman"/>
      <w:snapToGrid w:val="0"/>
      <w:kern w:val="0"/>
      <w:szCs w:val="20"/>
    </w:rPr>
  </w:style>
  <w:style w:type="character" w:customStyle="1" w:styleId="91">
    <w:name w:val="批注框文本 字符"/>
    <w:basedOn w:val="64"/>
    <w:link w:val="40"/>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5"/>
    <w:qFormat/>
    <w:uiPriority w:val="11"/>
    <w:rPr>
      <w:rFonts w:ascii="Times New Roman" w:hAnsi="Times New Roman" w:eastAsia="Times New Roman" w:cs="Times New Roman"/>
      <w:sz w:val="18"/>
      <w:szCs w:val="18"/>
    </w:rPr>
  </w:style>
  <w:style w:type="character" w:customStyle="1" w:styleId="95">
    <w:name w:val="脚注文本 字符"/>
    <w:basedOn w:val="64"/>
    <w:link w:val="47"/>
    <w:qFormat/>
    <w:uiPriority w:val="99"/>
    <w:rPr>
      <w:rFonts w:ascii="Calibri" w:hAnsi="Calibri" w:eastAsia="宋体" w:cs="Times New Roman"/>
      <w:sz w:val="18"/>
      <w:szCs w:val="18"/>
    </w:rPr>
  </w:style>
  <w:style w:type="character" w:customStyle="1" w:styleId="96">
    <w:name w:val="正文文本缩进 3 字符"/>
    <w:basedOn w:val="64"/>
    <w:link w:val="48"/>
    <w:qFormat/>
    <w:uiPriority w:val="99"/>
    <w:rPr>
      <w:rFonts w:ascii="仿宋_GB2312" w:hAnsi="宋体" w:eastAsia="仿宋_GB2312" w:cs="Times New Roman"/>
      <w:color w:val="000000"/>
      <w:sz w:val="24"/>
      <w:szCs w:val="24"/>
    </w:rPr>
  </w:style>
  <w:style w:type="character" w:customStyle="1" w:styleId="97">
    <w:name w:val="正文文本 2 字符"/>
    <w:basedOn w:val="64"/>
    <w:link w:val="52"/>
    <w:qFormat/>
    <w:uiPriority w:val="0"/>
    <w:rPr>
      <w:rFonts w:ascii="宋体" w:hAnsi="宋体" w:eastAsia="宋体" w:cs="Times New Roman"/>
      <w:color w:val="000000"/>
      <w:sz w:val="24"/>
      <w:szCs w:val="24"/>
    </w:rPr>
  </w:style>
  <w:style w:type="character" w:customStyle="1" w:styleId="98">
    <w:name w:val="HTML 预设格式 字符"/>
    <w:basedOn w:val="64"/>
    <w:link w:val="54"/>
    <w:qFormat/>
    <w:uiPriority w:val="99"/>
    <w:rPr>
      <w:rFonts w:ascii="Courier New" w:hAnsi="Courier New" w:eastAsia="宋体" w:cs="Times New Roman"/>
      <w:sz w:val="20"/>
      <w:szCs w:val="20"/>
    </w:rPr>
  </w:style>
  <w:style w:type="character" w:customStyle="1" w:styleId="99">
    <w:name w:val="标题 字符"/>
    <w:basedOn w:val="64"/>
    <w:link w:val="57"/>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25"/>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41"/>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2"/>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9"/>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4"/>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5"/>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4"/>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5"/>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7"/>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4"/>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8"/>
    <w:qFormat/>
    <w:uiPriority w:val="99"/>
    <w:rPr>
      <w:rFonts w:ascii="Calibri" w:hAnsi="Calibri" w:eastAsia="宋体" w:cs="Times New Roman"/>
      <w:b/>
      <w:bCs/>
    </w:rPr>
  </w:style>
  <w:style w:type="character" w:customStyle="1" w:styleId="964">
    <w:name w:val="正文首行缩进 2 字符"/>
    <w:basedOn w:val="86"/>
    <w:link w:val="2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114</Pages>
  <Words>16592</Words>
  <Characters>17841</Characters>
  <Lines>1280</Lines>
  <Paragraphs>1000</Paragraphs>
  <TotalTime>6</TotalTime>
  <ScaleCrop>false</ScaleCrop>
  <LinksUpToDate>false</LinksUpToDate>
  <CharactersWithSpaces>17917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2021-02-22T11:00:00Z</dcterms:created>
  <dc:creator>jtj</dc:creator>
  <cp:lastModifiedBy>D</cp:lastModifiedBy>
  <cp:lastPrinted>2025-05-26T07:36:00Z</cp:lastPrinted>
  <dcterms:modified xsi:type="dcterms:W3CDTF">2025-05-30T03:20:31Z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eyJoZGlkIjoiYjU2ZmJlMWE5NDI4NzE1Y2RkZTI4NTE3MmU5OGJhMWUiLCJ1c2VySWQiOiIzODMxOTc2NzQifQ==</vt:lpwstr>
  </property>
  <property fmtid="{D5CDD505-2E9C-101B-9397-08002B2CF9AE}" pid="3" name="KSOProductBuildVer">
    <vt:lpwstr>2052-12.1.0.21171</vt:lpwstr>
  </property>
  <property fmtid="{D5CDD505-2E9C-101B-9397-08002B2CF9AE}" pid="4" name="ICV">
    <vt:lpwstr>2434E63367EC4567833EC1755284D506_13</vt:lpwstr>
  </property>
</Properties>
</file>