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0C653">
      <w:pPr>
        <w:pStyle w:val="108"/>
        <w:ind w:firstLine="480"/>
        <w:rPr>
          <w:highlight w:val="none"/>
        </w:rPr>
      </w:pPr>
    </w:p>
    <w:p w14:paraId="5083A859">
      <w:pPr>
        <w:pStyle w:val="273"/>
        <w:jc w:val="center"/>
        <w:rPr>
          <w:rFonts w:hint="eastAsia" w:ascii="方正粗黑宋简体" w:hAnsi="方正粗黑宋简体" w:eastAsia="方正粗黑宋简体"/>
          <w:sz w:val="72"/>
          <w:szCs w:val="72"/>
          <w:highlight w:val="none"/>
          <w:lang w:eastAsia="zh-CN"/>
        </w:rPr>
      </w:pPr>
    </w:p>
    <w:p w14:paraId="14BFE02A">
      <w:pPr>
        <w:pStyle w:val="273"/>
        <w:jc w:val="center"/>
        <w:rPr>
          <w:rFonts w:hint="eastAsia" w:ascii="微软雅黑" w:hAnsi="微软雅黑"/>
          <w:bCs/>
          <w:w w:val="95"/>
          <w:sz w:val="28"/>
          <w:szCs w:val="28"/>
          <w:highlight w:val="none"/>
          <w:lang w:eastAsia="zh-CN"/>
        </w:rPr>
      </w:pPr>
      <w:r>
        <w:rPr>
          <w:rFonts w:hint="eastAsia" w:ascii="方正粗黑宋简体" w:hAnsi="方正粗黑宋简体" w:eastAsia="方正粗黑宋简体"/>
          <w:sz w:val="44"/>
          <w:szCs w:val="44"/>
          <w:highlight w:val="none"/>
          <w:lang w:eastAsia="zh-CN"/>
        </w:rPr>
        <w:t>嘉兴市城市地质安全风险调查评价与区划试点项目</w:t>
      </w:r>
    </w:p>
    <w:p w14:paraId="358C67A3">
      <w:pPr>
        <w:pStyle w:val="273"/>
        <w:jc w:val="center"/>
        <w:rPr>
          <w:rFonts w:hint="eastAsia" w:ascii="方正粗黑宋简体" w:hAnsi="方正粗黑宋简体" w:eastAsia="方正粗黑宋简体"/>
          <w:sz w:val="72"/>
          <w:szCs w:val="72"/>
          <w:highlight w:val="none"/>
        </w:rPr>
      </w:pPr>
    </w:p>
    <w:p w14:paraId="6469A542">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2A93A9F0">
      <w:pPr>
        <w:pStyle w:val="273"/>
        <w:jc w:val="center"/>
        <w:rPr>
          <w:rFonts w:hint="default" w:ascii="方正粗黑宋简体" w:hAnsi="方正粗黑宋简体" w:eastAsia="方正粗黑宋简体"/>
          <w:sz w:val="52"/>
          <w:szCs w:val="52"/>
          <w:highlight w:val="none"/>
          <w:lang w:val="en-US" w:eastAsia="zh-CN"/>
        </w:rPr>
      </w:pPr>
    </w:p>
    <w:p w14:paraId="5E89DF39">
      <w:pPr>
        <w:pStyle w:val="273"/>
        <w:rPr>
          <w:highlight w:val="none"/>
        </w:rPr>
      </w:pPr>
    </w:p>
    <w:p w14:paraId="3F449B3B">
      <w:pPr>
        <w:pStyle w:val="26"/>
        <w:ind w:firstLine="0" w:firstLineChars="0"/>
        <w:rPr>
          <w:rFonts w:ascii="微软雅黑" w:hAnsi="微软雅黑"/>
          <w:bCs/>
          <w:w w:val="95"/>
          <w:sz w:val="28"/>
          <w:szCs w:val="28"/>
          <w:highlight w:val="none"/>
        </w:rPr>
      </w:pPr>
    </w:p>
    <w:p w14:paraId="121AAA1F">
      <w:pPr>
        <w:pStyle w:val="26"/>
        <w:ind w:firstLine="0" w:firstLineChars="0"/>
        <w:rPr>
          <w:rFonts w:ascii="微软雅黑" w:hAnsi="微软雅黑"/>
          <w:bCs/>
          <w:w w:val="95"/>
          <w:sz w:val="28"/>
          <w:szCs w:val="28"/>
          <w:highlight w:val="none"/>
        </w:rPr>
      </w:pPr>
    </w:p>
    <w:p w14:paraId="42B3174C">
      <w:pPr>
        <w:pStyle w:val="26"/>
        <w:ind w:firstLine="0" w:firstLineChars="0"/>
        <w:rPr>
          <w:rFonts w:hint="eastAsia" w:ascii="微软雅黑" w:hAnsi="微软雅黑" w:eastAsia="微软雅黑"/>
          <w:b/>
          <w:bCs w:val="0"/>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中际-ZJZJGC（2025）嘉13号</w:t>
      </w:r>
    </w:p>
    <w:p w14:paraId="12737C35">
      <w:pPr>
        <w:pStyle w:val="26"/>
        <w:ind w:firstLine="0" w:firstLineChars="0"/>
        <w:rPr>
          <w:rFonts w:hint="eastAsia" w:ascii="微软雅黑" w:hAnsi="微软雅黑" w:eastAsia="微软雅黑"/>
          <w:b w:val="0"/>
          <w:bCs/>
          <w:w w:val="95"/>
          <w:sz w:val="28"/>
          <w:szCs w:val="28"/>
          <w:highlight w:val="none"/>
          <w:lang w:eastAsia="zh-CN"/>
        </w:rPr>
      </w:pPr>
      <w:r>
        <w:rPr>
          <w:rFonts w:hint="eastAsia" w:ascii="微软雅黑" w:hAnsi="微软雅黑"/>
          <w:b w:val="0"/>
          <w:bCs/>
          <w:w w:val="95"/>
          <w:sz w:val="28"/>
          <w:szCs w:val="28"/>
          <w:highlight w:val="none"/>
        </w:rPr>
        <w:t>采购单位：</w:t>
      </w:r>
      <w:r>
        <w:rPr>
          <w:rFonts w:hint="eastAsia" w:ascii="微软雅黑" w:hAnsi="微软雅黑"/>
          <w:b w:val="0"/>
          <w:bCs/>
          <w:w w:val="95"/>
          <w:sz w:val="28"/>
          <w:szCs w:val="28"/>
          <w:highlight w:val="none"/>
          <w:lang w:eastAsia="zh-CN"/>
        </w:rPr>
        <w:t>嘉兴市自然资源和规划局</w:t>
      </w:r>
    </w:p>
    <w:p w14:paraId="44A0EF6F">
      <w:pPr>
        <w:pStyle w:val="26"/>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C993AE7">
      <w:pPr>
        <w:pStyle w:val="26"/>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6</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20</w:t>
      </w:r>
      <w:r>
        <w:rPr>
          <w:rFonts w:hint="eastAsia" w:ascii="微软雅黑" w:hAnsi="微软雅黑"/>
          <w:bCs/>
          <w:w w:val="95"/>
          <w:sz w:val="28"/>
          <w:szCs w:val="28"/>
          <w:highlight w:val="none"/>
        </w:rPr>
        <w:t>日</w:t>
      </w:r>
      <w:bookmarkEnd w:id="0"/>
    </w:p>
    <w:p w14:paraId="4665120B">
      <w:pPr>
        <w:ind w:firstLine="420"/>
        <w:rPr>
          <w:rFonts w:ascii="微软雅黑" w:hAnsi="微软雅黑" w:cs="微软雅黑"/>
          <w:szCs w:val="21"/>
          <w:highlight w:val="none"/>
          <w:lang w:val="zh-CN"/>
        </w:rPr>
      </w:pPr>
      <w:bookmarkStart w:id="1" w:name="_Toc5881"/>
      <w:bookmarkStart w:id="2" w:name="_Toc13327"/>
      <w:r>
        <w:rPr>
          <w:rFonts w:hint="eastAsia" w:ascii="微软雅黑" w:hAnsi="微软雅黑" w:cs="微软雅黑"/>
          <w:szCs w:val="21"/>
          <w:highlight w:val="none"/>
          <w:lang w:val="zh-CN"/>
        </w:rPr>
        <w:br w:type="page"/>
      </w:r>
    </w:p>
    <w:p w14:paraId="6736B020">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73D28FF0">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076F8486">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DC34E1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7C31635E">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004DF8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9899AF4">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0038318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BBF3E59">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B52DC7D">
      <w:pPr>
        <w:pStyle w:val="2"/>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2F50735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6CF42EC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嘉兴市城市地质安全风险调查评价与区划试点项目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9"/>
          <w:rFonts w:hint="eastAsia" w:ascii="宋体" w:hAnsi="宋体" w:eastAsia="宋体" w:cs="仿宋_GB2312"/>
          <w:color w:val="auto"/>
          <w:sz w:val="24"/>
          <w:u w:val="single"/>
        </w:rPr>
        <w:t>https://www.zcygov.cn/</w:t>
      </w:r>
      <w:r>
        <w:rPr>
          <w:rStyle w:val="5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年7月11日</w:t>
      </w:r>
      <w:r>
        <w:rPr>
          <w:rFonts w:hint="eastAsia" w:ascii="宋体" w:hAnsi="宋体"/>
          <w:bCs/>
          <w:sz w:val="24"/>
          <w:highlight w:val="none"/>
          <w:u w:val="single"/>
          <w:lang w:val="en-US" w:eastAsia="zh-CN"/>
        </w:rPr>
        <w:t>14点00分</w:t>
      </w:r>
      <w:r>
        <w:rPr>
          <w:rFonts w:hint="eastAsia" w:ascii="宋体" w:hAnsi="宋体"/>
          <w:bCs/>
          <w:sz w:val="24"/>
          <w:u w:val="single"/>
        </w:rPr>
        <w:t>00秒</w:t>
      </w:r>
      <w:r>
        <w:rPr>
          <w:rFonts w:hint="eastAsia" w:ascii="宋体" w:hAnsi="宋体"/>
          <w:bCs/>
          <w:sz w:val="24"/>
        </w:rPr>
        <w:t>（北京时间）前提交响应文件</w:t>
      </w:r>
      <w:r>
        <w:rPr>
          <w:rFonts w:hint="eastAsia" w:ascii="宋体" w:hAnsi="宋体"/>
          <w:sz w:val="24"/>
        </w:rPr>
        <w:t>。</w:t>
      </w:r>
    </w:p>
    <w:p w14:paraId="14395DDA">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275E05F2">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中际-ZJZJGC（2025）嘉13号</w:t>
      </w:r>
      <w:r>
        <w:rPr>
          <w:rFonts w:ascii="微软雅黑" w:hAnsi="微软雅黑"/>
          <w:szCs w:val="21"/>
          <w:highlight w:val="none"/>
        </w:rPr>
        <w:t> </w:t>
      </w:r>
    </w:p>
    <w:p w14:paraId="5FB82E1B">
      <w:pPr>
        <w:spacing w:line="500" w:lineRule="exact"/>
        <w:ind w:firstLine="420"/>
        <w:rPr>
          <w:rFonts w:hint="eastAsia" w:ascii="微软雅黑" w:hAnsi="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嘉兴市城市地质安全风险调查评价与区划试点项目</w:t>
      </w:r>
    </w:p>
    <w:p w14:paraId="3F035DE9">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4750000.00</w:t>
      </w:r>
    </w:p>
    <w:p w14:paraId="2253E320">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4750000.00</w:t>
      </w:r>
    </w:p>
    <w:p w14:paraId="5C7DA9CA">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5E287F9B">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5972CD17">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嘉兴市城市地质安全风险调查评价与区划试点项目</w:t>
      </w:r>
      <w:r>
        <w:rPr>
          <w:rFonts w:hint="eastAsia" w:ascii="微软雅黑" w:hAnsi="微软雅黑"/>
          <w:szCs w:val="21"/>
          <w:highlight w:val="none"/>
        </w:rPr>
        <w:t> </w:t>
      </w:r>
    </w:p>
    <w:p w14:paraId="68B5A3DE">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30BC039A">
      <w:pPr>
        <w:spacing w:line="500" w:lineRule="exact"/>
        <w:ind w:firstLine="420"/>
        <w:rPr>
          <w:rFonts w:hint="default" w:ascii="微软雅黑" w:hAnsi="微软雅黑"/>
          <w:szCs w:val="21"/>
          <w:highlight w:val="none"/>
          <w:lang w:val="en-US"/>
        </w:rPr>
      </w:pPr>
      <w:r>
        <w:rPr>
          <w:rFonts w:hint="eastAsia" w:ascii="微软雅黑" w:hAnsi="微软雅黑"/>
          <w:szCs w:val="21"/>
          <w:highlight w:val="none"/>
        </w:rPr>
        <w:t> 预算金额（元）:</w:t>
      </w:r>
      <w:r>
        <w:rPr>
          <w:rFonts w:hint="eastAsia" w:ascii="微软雅黑" w:hAnsi="微软雅黑"/>
          <w:szCs w:val="21"/>
          <w:highlight w:val="none"/>
          <w:lang w:val="en-US" w:eastAsia="zh-CN"/>
        </w:rPr>
        <w:t>4750000.00</w:t>
      </w:r>
    </w:p>
    <w:p w14:paraId="0D2B3F1A">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1FE918D8">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6A471480">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004FDD61">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w:t>
      </w:r>
      <w:r>
        <w:rPr>
          <w:rFonts w:hint="eastAsia" w:ascii="微软雅黑" w:hAnsi="微软雅黑"/>
          <w:szCs w:val="21"/>
          <w:highlight w:val="none"/>
          <w:lang w:val="en-US" w:eastAsia="zh-CN"/>
        </w:rPr>
        <w:t>是</w:t>
      </w:r>
      <w:r>
        <w:rPr>
          <w:rFonts w:hint="eastAsia" w:ascii="微软雅黑" w:hAnsi="微软雅黑"/>
          <w:szCs w:val="21"/>
          <w:highlight w:val="none"/>
        </w:rPr>
        <w:t>）接受联合体投标。</w:t>
      </w:r>
    </w:p>
    <w:p w14:paraId="22CDBFCF">
      <w:pPr>
        <w:pStyle w:val="3"/>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72ADAA60">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6A5DC11">
      <w:pPr>
        <w:pStyle w:val="5"/>
        <w:numPr>
          <w:ilvl w:val="0"/>
          <w:numId w:val="5"/>
        </w:num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val="en-US" w:eastAsia="zh-CN"/>
        </w:rPr>
        <w:t>专门面向中小企业；</w:t>
      </w:r>
    </w:p>
    <w:p w14:paraId="7BFE6BA4">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s="Arial"/>
          <w:color w:val="auto"/>
          <w:szCs w:val="21"/>
          <w:highlight w:val="none"/>
          <w:lang w:val="en-US" w:eastAsia="zh-CN"/>
        </w:rPr>
        <w:t>无</w:t>
      </w:r>
      <w:r>
        <w:rPr>
          <w:rFonts w:hint="eastAsia" w:ascii="微软雅黑" w:hAnsi="微软雅黑"/>
          <w:color w:val="auto"/>
          <w:szCs w:val="21"/>
          <w:highlight w:val="none"/>
          <w:lang w:eastAsia="zh-CN"/>
        </w:rPr>
        <w:t>。</w:t>
      </w:r>
    </w:p>
    <w:p w14:paraId="62B00365">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4E48BA2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w:t>
      </w:r>
      <w:r>
        <w:rPr>
          <w:rFonts w:hint="eastAsia"/>
          <w:sz w:val="24"/>
          <w:highlight w:val="none"/>
          <w:u w:val="single"/>
          <w:lang w:eastAsia="zh-CN"/>
        </w:rPr>
        <w:t>2025 年7月11日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24865A2F">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7A526DF9">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1B6F2AE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0DD0652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38300CB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Fonts w:hint="eastAsia"/>
          <w:sz w:val="24"/>
          <w:highlight w:val="none"/>
          <w:u w:val="single"/>
          <w:lang w:eastAsia="zh-CN"/>
        </w:rPr>
        <w:t>2025 年7月11日</w:t>
      </w:r>
      <w:r>
        <w:rPr>
          <w:rFonts w:hint="eastAsia"/>
          <w:bCs/>
          <w:sz w:val="24"/>
          <w:highlight w:val="none"/>
          <w:u w:val="single"/>
          <w:lang w:val="en-US" w:eastAsia="zh-CN"/>
        </w:rPr>
        <w:t>14点00分</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2516AEED">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 </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719553BA">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Fonts w:hint="eastAsia"/>
          <w:sz w:val="24"/>
          <w:highlight w:val="none"/>
          <w:u w:val="single"/>
          <w:lang w:eastAsia="zh-CN"/>
        </w:rPr>
        <w:t>2025 年7月11日</w:t>
      </w:r>
      <w:r>
        <w:rPr>
          <w:rFonts w:hint="eastAsia"/>
          <w:bCs/>
          <w:sz w:val="24"/>
          <w:highlight w:val="none"/>
          <w:u w:val="single"/>
          <w:lang w:val="en-US" w:eastAsia="zh-CN"/>
        </w:rPr>
        <w:t>14点00分</w:t>
      </w:r>
    </w:p>
    <w:p w14:paraId="3F8ADFC8">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p>
    <w:p w14:paraId="5DA5A6BC">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4D92EA9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594490A3">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59F0A3B6">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DAA1AA">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9"/>
          <w:rFonts w:hint="eastAsia" w:ascii="微软雅黑" w:hAnsi="微软雅黑" w:cs="Arial"/>
          <w:color w:val="auto"/>
          <w:szCs w:val="21"/>
          <w:highlight w:val="none"/>
        </w:rPr>
        <w:t>http://jxszwsjb.jiaxing.gov.cn/zxfw/005012/20181016/7e541bf4-ad29-4286-ace8-d12c1b2c54fc.html</w:t>
      </w:r>
      <w:r>
        <w:rPr>
          <w:rStyle w:val="59"/>
          <w:rFonts w:hint="eastAsia" w:ascii="微软雅黑" w:hAnsi="微软雅黑" w:cs="Arial"/>
          <w:color w:val="auto"/>
          <w:szCs w:val="21"/>
          <w:highlight w:val="none"/>
        </w:rPr>
        <w:fldChar w:fldCharType="end"/>
      </w:r>
    </w:p>
    <w:p w14:paraId="6B83609E">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3D98E092">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50FACD36">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06A502C1">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5AF1BFC0">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9"/>
          <w:rFonts w:hint="eastAsia" w:ascii="微软雅黑" w:hAnsi="微软雅黑" w:cs="Arial"/>
          <w:color w:val="auto"/>
          <w:sz w:val="21"/>
          <w:szCs w:val="21"/>
          <w:highlight w:val="none"/>
        </w:rPr>
        <w:t>https://middle.zcygov.cn/v-settle-front/enter/account?settleCategory=1&amp;entranceType=1</w:t>
      </w:r>
      <w:r>
        <w:rPr>
          <w:rStyle w:val="59"/>
          <w:rFonts w:hint="eastAsia" w:ascii="微软雅黑" w:hAnsi="微软雅黑" w:cs="Arial"/>
          <w:color w:val="auto"/>
          <w:sz w:val="21"/>
          <w:szCs w:val="21"/>
          <w:highlight w:val="none"/>
        </w:rPr>
        <w:fldChar w:fldCharType="end"/>
      </w:r>
    </w:p>
    <w:p w14:paraId="17D99C70">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7946FF57">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7BD163DD">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539F3181">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28707C39">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6882B780">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55A32B8A">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0312C419">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74A42519">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05EF1023">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9"/>
          <w:rFonts w:ascii="微软雅黑" w:hAnsi="微软雅黑" w:cs="Arial"/>
          <w:color w:val="auto"/>
          <w:szCs w:val="21"/>
          <w:highlight w:val="none"/>
        </w:rPr>
        <w:t>https://service.zcygov.cn/#/</w:t>
      </w:r>
      <w:r>
        <w:rPr>
          <w:rStyle w:val="59"/>
          <w:rFonts w:ascii="微软雅黑" w:hAnsi="微软雅黑" w:cs="Arial"/>
          <w:color w:val="auto"/>
          <w:szCs w:val="21"/>
          <w:highlight w:val="none"/>
        </w:rPr>
        <w:fldChar w:fldCharType="end"/>
      </w:r>
    </w:p>
    <w:p w14:paraId="059B1561">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5E01849E">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7CCAD379">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0F9D74DC">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4C738688">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lang w:eastAsia="zh-CN"/>
        </w:rPr>
        <w:t>1007998487</w:t>
      </w:r>
      <w:r>
        <w:rPr>
          <w:rFonts w:hint="eastAsia" w:ascii="微软雅黑" w:hAnsi="微软雅黑" w:cs="Arial"/>
          <w:szCs w:val="21"/>
          <w:highlight w:val="none"/>
        </w:rPr>
        <w:t>@qq.com</w:t>
      </w:r>
      <w:r>
        <w:rPr>
          <w:rFonts w:ascii="微软雅黑" w:hAnsi="微软雅黑" w:cs="Arial"/>
          <w:szCs w:val="21"/>
          <w:highlight w:val="none"/>
        </w:rPr>
        <w:t>），以便代理机构查收快递。如供应商选择快递费到付，将被拒收。 </w:t>
      </w:r>
    </w:p>
    <w:p w14:paraId="7DF299F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39E29C9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0A56B16B">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363389">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D9373">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20AF708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1AAA1E49">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4CDA238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3B7CBD8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0451AA70">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Fonts w:hint="eastAsia" w:ascii="微软雅黑" w:hAnsi="微软雅黑" w:cs="Arial"/>
          <w:sz w:val="21"/>
          <w:szCs w:val="21"/>
          <w:highlight w:val="none"/>
          <w:u w:val="single"/>
          <w:lang w:eastAsia="zh-CN"/>
        </w:rPr>
        <w:t>童胜飞</w:t>
      </w:r>
    </w:p>
    <w:p w14:paraId="20C61A41">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0573-82131703</w:t>
      </w:r>
    </w:p>
    <w:p w14:paraId="13B86562">
      <w:pPr>
        <w:pStyle w:val="45"/>
        <w:spacing w:before="0" w:beforeAutospacing="0" w:after="0" w:afterAutospacing="0" w:line="500" w:lineRule="exact"/>
        <w:ind w:firstLine="420"/>
        <w:rPr>
          <w:rFonts w:hint="eastAsia" w:ascii="微软雅黑" w:hAnsi="微软雅黑" w:eastAsia="微软雅黑"/>
          <w:sz w:val="21"/>
          <w:szCs w:val="21"/>
          <w:highlight w:val="none"/>
          <w:u w:val="single"/>
          <w:shd w:val="clear" w:color="auto" w:fill="FFFFFF"/>
          <w:lang w:eastAsia="zh-CN"/>
        </w:rPr>
      </w:pPr>
      <w:r>
        <w:rPr>
          <w:rFonts w:ascii="微软雅黑" w:hAnsi="微软雅黑" w:cs="Arial"/>
          <w:sz w:val="21"/>
          <w:szCs w:val="21"/>
          <w:highlight w:val="none"/>
        </w:rPr>
        <w:t>质疑联系人：</w:t>
      </w:r>
      <w:r>
        <w:rPr>
          <w:rFonts w:hint="eastAsia" w:ascii="微软雅黑" w:hAnsi="微软雅黑"/>
          <w:sz w:val="21"/>
          <w:szCs w:val="21"/>
          <w:highlight w:val="none"/>
          <w:u w:val="single"/>
          <w:shd w:val="clear" w:color="auto" w:fill="FFFFFF"/>
          <w:lang w:eastAsia="zh-CN"/>
        </w:rPr>
        <w:t>叶宇珂</w:t>
      </w:r>
    </w:p>
    <w:p w14:paraId="16946B37">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0573-82131241</w:t>
      </w:r>
    </w:p>
    <w:p w14:paraId="199C8D0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595D884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683CA0D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7E09DC10">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2195072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238AAD5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2</w:t>
      </w:r>
      <w:r>
        <w:rPr>
          <w:rStyle w:val="104"/>
          <w:rFonts w:hint="eastAsia" w:ascii="微软雅黑" w:hAnsi="微软雅黑" w:cs="Arial"/>
          <w:sz w:val="21"/>
          <w:szCs w:val="21"/>
          <w:highlight w:val="none"/>
          <w:u w:val="single"/>
        </w:rPr>
        <w:t>011</w:t>
      </w:r>
    </w:p>
    <w:p w14:paraId="5BA5A7C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318B6451">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1</w:t>
      </w:r>
      <w:r>
        <w:rPr>
          <w:rStyle w:val="104"/>
          <w:rFonts w:hint="eastAsia" w:ascii="微软雅黑" w:hAnsi="微软雅黑" w:cs="Arial"/>
          <w:sz w:val="21"/>
          <w:szCs w:val="21"/>
          <w:highlight w:val="none"/>
          <w:u w:val="single"/>
        </w:rPr>
        <w:t>011</w:t>
      </w:r>
      <w:r>
        <w:rPr>
          <w:rStyle w:val="104"/>
          <w:rFonts w:ascii="微软雅黑" w:hAnsi="微软雅黑" w:cs="Arial"/>
          <w:sz w:val="21"/>
          <w:szCs w:val="21"/>
          <w:highlight w:val="none"/>
          <w:u w:val="single"/>
        </w:rPr>
        <w:t xml:space="preserve">  </w:t>
      </w:r>
    </w:p>
    <w:p w14:paraId="04D1DE6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171BF929">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2E1D2EE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754E8D9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38FDE388">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姚</w:t>
      </w:r>
      <w:r>
        <w:rPr>
          <w:rStyle w:val="104"/>
          <w:rFonts w:hint="eastAsia" w:ascii="微软雅黑" w:hAnsi="微软雅黑"/>
          <w:sz w:val="21"/>
          <w:szCs w:val="21"/>
          <w:highlight w:val="none"/>
          <w:u w:val="single"/>
          <w:lang w:val="en-US" w:eastAsia="zh-CN"/>
        </w:rPr>
        <w:t>老师</w:t>
      </w:r>
      <w:r>
        <w:rPr>
          <w:rStyle w:val="104"/>
          <w:rFonts w:hint="eastAsia" w:ascii="微软雅黑" w:hAnsi="微软雅黑"/>
          <w:sz w:val="21"/>
          <w:szCs w:val="21"/>
          <w:highlight w:val="none"/>
          <w:u w:val="single"/>
        </w:rPr>
        <w:t xml:space="preserve">  </w:t>
      </w:r>
    </w:p>
    <w:p w14:paraId="5F4F3EAD">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4DB9A678">
      <w:pPr>
        <w:pStyle w:val="2"/>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2187938F">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bookmarkStart w:id="11" w:name="_Toc435628187"/>
      <w:bookmarkStart w:id="12" w:name="_Toc405469032"/>
      <w:bookmarkStart w:id="13" w:name="_Toc493511542"/>
      <w:bookmarkStart w:id="14" w:name="_Toc19683"/>
      <w:r>
        <w:rPr>
          <w:rFonts w:hint="eastAsia" w:ascii="微软雅黑" w:hAnsi="微软雅黑" w:eastAsia="微软雅黑" w:cs="微软雅黑"/>
          <w:b/>
          <w:bCs w:val="0"/>
          <w:kern w:val="2"/>
          <w:sz w:val="21"/>
          <w:szCs w:val="24"/>
          <w:highlight w:val="none"/>
          <w:lang w:val="en-US" w:eastAsia="zh-CN" w:bidi="ar"/>
        </w:rPr>
        <w:t>一、项目</w:t>
      </w:r>
      <w:r>
        <w:rPr>
          <w:rFonts w:hint="eastAsia" w:ascii="微软雅黑" w:hAnsi="微软雅黑" w:cs="微软雅黑"/>
          <w:b/>
          <w:bCs w:val="0"/>
          <w:kern w:val="2"/>
          <w:sz w:val="21"/>
          <w:szCs w:val="24"/>
          <w:highlight w:val="none"/>
          <w:lang w:val="en-US" w:eastAsia="zh-CN" w:bidi="ar"/>
        </w:rPr>
        <w:t>背景</w:t>
      </w:r>
    </w:p>
    <w:p w14:paraId="5E93A41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根据《自然资源部办公厅关于开展城市地质安全风险调查评价与区划试点工作的通知》（自然资办函〔2024〕2427号）和《浙江省自然资源厅关于报送浙江省城市地质安全风险调查评价与区划试点工作方案》（浙自然资厅函〔2025〕104号的函）、《浙江省自然资源厅关于开展城市地质安全风险防控专项试点工作的通知》（浙自然资厅函〔2024〕379号）部署及要求，嘉兴市成为城市地质安全风险防控国家试点城市，计划于2025-2026年开展嘉兴市城市地质安全风险调查评价与区划试点工作，因此将组织实施“嘉兴市城市地质安全风险调查评价与区划国家试点项目”。</w:t>
      </w:r>
    </w:p>
    <w:p w14:paraId="3E0BD52F">
      <w:pPr>
        <w:keepNext w:val="0"/>
        <w:keepLines w:val="0"/>
        <w:widowControl w:val="0"/>
        <w:suppressLineNumbers w:val="0"/>
        <w:spacing w:before="0" w:beforeAutospacing="0" w:after="0" w:afterAutospacing="0" w:line="560" w:lineRule="exact"/>
        <w:ind w:left="0" w:right="0" w:firstLine="420" w:firstLineChars="200"/>
        <w:jc w:val="both"/>
        <w:rPr>
          <w:rFonts w:hint="default" w:ascii="微软雅黑" w:hAnsi="微软雅黑" w:eastAsia="微软雅黑" w:cs="微软雅黑"/>
          <w:b/>
          <w:bCs/>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二、项目</w:t>
      </w:r>
      <w:r>
        <w:rPr>
          <w:rFonts w:hint="eastAsia" w:ascii="微软雅黑" w:hAnsi="微软雅黑" w:cs="微软雅黑"/>
          <w:b/>
          <w:bCs w:val="0"/>
          <w:kern w:val="2"/>
          <w:sz w:val="21"/>
          <w:szCs w:val="24"/>
          <w:highlight w:val="none"/>
          <w:lang w:val="en-US" w:eastAsia="zh-CN" w:bidi="ar"/>
        </w:rPr>
        <w:t>主要内容</w:t>
      </w:r>
    </w:p>
    <w:p w14:paraId="23D1E09E">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以习近平新时代中国特色社会主义思想为指引，按照国家、浙江省关于城市地质安全风险防控工作有关要求，充分利用嘉兴市城市地质良好的工作机制和基础，聚焦城市地质安全风险防控，推进统一数据库建设、标准规范制订和成果应用研究，形成一体化的城市地质调查工作体系，探索软土地区城市地质安全风险防控，建成嘉兴市城市地质数字化特色应用，推动城市地质成果融入城市规划、建设和地下空间开发环节应用，更好支撑服务嘉兴市高质量发展和高水平安全，为全国城市地质安全风险防控作出示范。</w:t>
      </w:r>
    </w:p>
    <w:p w14:paraId="4195B3D6">
      <w:pPr>
        <w:keepNext w:val="0"/>
        <w:keepLines w:val="0"/>
        <w:widowControl w:val="0"/>
        <w:suppressLineNumbers w:val="0"/>
        <w:spacing w:before="0" w:beforeAutospacing="0" w:after="0" w:afterAutospacing="0" w:line="560" w:lineRule="exact"/>
        <w:ind w:left="0" w:right="0" w:firstLine="420" w:firstLineChars="200"/>
        <w:jc w:val="both"/>
        <w:rPr>
          <w:rFonts w:hint="default" w:ascii="微软雅黑" w:hAnsi="微软雅黑" w:eastAsia="微软雅黑" w:cs="微软雅黑"/>
          <w:b/>
          <w:bCs/>
          <w:highlight w:val="none"/>
          <w:lang w:val="en-US"/>
        </w:rPr>
      </w:pPr>
      <w:r>
        <w:rPr>
          <w:rFonts w:hint="eastAsia" w:ascii="微软雅黑" w:hAnsi="微软雅黑" w:eastAsia="微软雅黑" w:cs="微软雅黑"/>
          <w:b/>
          <w:bCs/>
          <w:kern w:val="2"/>
          <w:sz w:val="21"/>
          <w:szCs w:val="24"/>
          <w:highlight w:val="none"/>
          <w:lang w:val="en-US" w:eastAsia="zh-CN" w:bidi="ar"/>
        </w:rPr>
        <w:t>三</w:t>
      </w:r>
      <w:r>
        <w:rPr>
          <w:rFonts w:hint="eastAsia" w:ascii="微软雅黑" w:hAnsi="微软雅黑" w:cs="微软雅黑"/>
          <w:b/>
          <w:bCs/>
          <w:kern w:val="2"/>
          <w:sz w:val="21"/>
          <w:szCs w:val="24"/>
          <w:highlight w:val="none"/>
          <w:lang w:val="en-US" w:eastAsia="zh-CN" w:bidi="ar"/>
        </w:rPr>
        <w:t>、需实现的主要功能或目标</w:t>
      </w:r>
    </w:p>
    <w:p w14:paraId="031C50FC">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（一）建立城市地质数据汇聚与特色应用模式</w:t>
      </w:r>
    </w:p>
    <w:p w14:paraId="6A5E810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1.构建嘉兴市、县城市地质数据一体化管理模式。全面总结嘉兴市工程建设项目地质资料汇交管理经验，梳理嘉兴市城市地质已有数据标准和市、县数据库，统一全市城市地质数据库及标准；依托嘉兴市地质资料管理机制，健全嘉兴市城市地质数据汇交管理办法，继续强化嘉兴市自然资源、住建部门汇交机制，进一步拓展至水利、交通、大数据等部门，构建跨部门共建共享的全市一体化数据管理模式。</w:t>
      </w:r>
    </w:p>
    <w:p w14:paraId="060D2CBA">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2.建设嘉兴市、县城市地质一体化数据库和“地质码”应用场景。系统梳理嘉兴市、县、重点城区各级城市地质调查评价，以及全市地质资料跨部门收集与汇交成果，一体化建设全市城市地质统一数据库，为城市地质成果服务应用建立数据基座；迭代建设嘉兴市、县一体的城市地质信息服务平台和“地质码”应用场景，集成和展示城市地质资源、环境、空间、安全等各方面数据，建立“地质码”统一建设标准和应用流程，推动与嘉兴市省域空间国土治理数字化平台、大数据平台贯通，实现数据共享和服务应用。</w:t>
      </w:r>
    </w:p>
    <w:p w14:paraId="07AA153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（二）建立软土地区城市地质安全风险防控标准制度</w:t>
      </w:r>
    </w:p>
    <w:p w14:paraId="1E1AA25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1.建立城市地质支撑地面沉降分区评估制度。围绕嘉兴市级分区评估优化需求，根据浙江省区域地质灾害危险性评估管理要求和嘉兴实际，开展高精度城市地质成果直接应用于地面沉降分区评估研究，制定嘉兴市地质灾害危险性分区评估管理办法，优化嘉兴市级区域地质灾害危险性评估事项审批负面清单指导性目录，减少评估环节；将地面沉降分区评估数据融入“地质码”，实现全链条数据管理和数字化服务应用，贯通建立精细化城市地质调查-地面沉降分区评估-数字化应用的软土地区城市地质安全风险防控模式。</w:t>
      </w:r>
    </w:p>
    <w:p w14:paraId="731391F4">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2.探索地下空间开发环节的地质安全风险防控。聚焦嘉兴市核心区城市地质安全风险防控问题，全面开展嘉兴市城市地质安全风险“一张图”分析、研判，总结嘉兴市城市地质安全风险问题和现状，基于高精度城市地质调查和风险区划基础，选择嘉兴市核心区潜在的中、高风险区开展监测和预警研究，初步建立软土地区城市地质安全风险预警模型，面向城市规划、建设、运行全过程开展地质安全风险防控流程探索，协同自然资源、建设、水利、应急管理等部门制定风险防控办法和流程，推动嘉兴市城市地质安全风险防控制度建设。</w:t>
      </w:r>
    </w:p>
    <w:p w14:paraId="75C6CB8A">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3.制订城市地质技术标准。总结提炼嘉兴市城市地质工作成果，围绕嘉兴市城市地质安全风险防控、嘉兴市地下空间资源利用、嘉兴市城市地质数据管理等试点工作，开展关键技术创新，研究制订《嘉兴市地质灾害危险分区评估技术要求》《城市地下空间资源评价技术要求》《嘉兴市城市地质数据库建设标准》等技术标准。</w:t>
      </w:r>
    </w:p>
    <w:p w14:paraId="611235A6">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（三）推进嘉兴市城市地质成果应用</w:t>
      </w:r>
    </w:p>
    <w:p w14:paraId="671A4972">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1.推动城市地质成果在国土空间治理数字化平台应用。联合国土空间规划部门，围绕嘉兴市国土空间规划编制和修订、地下空间等专项规划编制，精准整理城市地质调查、评价和监测数据，主动融入相关规划编制和实施过程，研究提出国土空间规划中城市地质数据应用的类型和流程，结合城市地质数字化应用打造服务规划场景，推动城市地质成果纳入嘉兴市国土空间规划体系应用。</w:t>
      </w:r>
    </w:p>
    <w:p w14:paraId="373F6FC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2.推动城市地质成果在城市有机更新和新区建设应用。联合城市建设部门，针对嘉兴市老城区有机更新，选择嘉兴市南湖北部地区，利用嘉兴市城市地质安全调查评价与区划成果，开展老城区河道整治诱发周边小区地面塌陷风险、地下空间利用适宜性等精细评价和监测、预测研究，提出城市有机更新的优先区域；针对城市规划新区建设，选择高铁新城规划核心区，利用精细化城市地质调查、评价、监测数据，开展精准服务新区建设和重大工程选址等研究，提供工程建设前期地质数据支持，提示城市建设过程地质安全风险。</w:t>
      </w:r>
    </w:p>
    <w:p w14:paraId="27B814CD">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3.推动城市地质成果在地下空间开发环节应用。开展城市地下空间开发及其利用过程的地质安全风险防控研究，按照地质环境+地下空间开发实际整体评估地下空间资源质量和风险，精细建立地下空间资源质量等级，探索服务于地下空间规划和土地出让地价调整，支持城镇开发边界内和重大工程区块的地下空间资源科学、安全利用。</w:t>
      </w:r>
    </w:p>
    <w:p w14:paraId="7B198A2A">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r>
        <w:rPr>
          <w:rFonts w:hint="eastAsia" w:ascii="微软雅黑" w:hAnsi="微软雅黑" w:eastAsia="微软雅黑" w:cs="微软雅黑"/>
          <w:b/>
          <w:bCs w:val="0"/>
          <w:kern w:val="2"/>
          <w:sz w:val="21"/>
          <w:szCs w:val="24"/>
          <w:highlight w:val="none"/>
          <w:lang w:val="en-US" w:eastAsia="zh-CN" w:bidi="ar"/>
        </w:rPr>
        <w:t>四、项目成果</w:t>
      </w:r>
    </w:p>
    <w:p w14:paraId="216C1FC6">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1.嘉兴市地质灾害危险性分区评估办法（试行）</w:t>
      </w:r>
    </w:p>
    <w:p w14:paraId="01018B4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2.嘉兴市地质灾害危险分区评估技术要求（试行）</w:t>
      </w:r>
    </w:p>
    <w:p w14:paraId="3622C77C">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3.城市地下空间资源评价技术要求（试行）</w:t>
      </w:r>
    </w:p>
    <w:p w14:paraId="2EDB73F6">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4.地质码应用手册</w:t>
      </w:r>
    </w:p>
    <w:p w14:paraId="533F6B99">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5.嘉兴市城市地质统一数据库及标准</w:t>
      </w:r>
    </w:p>
    <w:p w14:paraId="24DFBD5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五、质量要求</w:t>
      </w:r>
    </w:p>
    <w:p w14:paraId="073C9B09">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聚焦城市地质安全风险防控，推进统一数据库建设、标准规范制订和成果应用研究，更好支撑服务嘉兴市高质量发展和高水平安全。完成嘉兴市域城市地质数据一体化管理，建成嘉兴市、县城市地质统一数据库，优化“地质码”并贯通应用，实现城市地质成果支撑地面沉降分区评估，研究提出地下空间开发环节的地质安全风险防控措施，完成嘉兴城市地质相关技术标准制订，推动城市地质成果在国土空间治理数字化平台、城市有机更新和新区建设、地下空间开发环节等方面实现应用。</w:t>
      </w:r>
    </w:p>
    <w:p w14:paraId="74C07509">
      <w:pPr>
        <w:keepNext w:val="0"/>
        <w:keepLines w:val="0"/>
        <w:widowControl w:val="0"/>
        <w:numPr>
          <w:ilvl w:val="0"/>
          <w:numId w:val="0"/>
        </w:numPr>
        <w:suppressLineNumbers w:val="0"/>
        <w:spacing w:before="0" w:beforeAutospacing="0" w:after="0" w:afterAutospacing="0" w:line="560" w:lineRule="exact"/>
        <w:ind w:left="0" w:leftChars="0" w:right="0" w:rightChars="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b/>
          <w:bCs w:val="0"/>
          <w:kern w:val="2"/>
          <w:sz w:val="21"/>
          <w:szCs w:val="24"/>
          <w:lang w:val="en-US" w:eastAsia="zh-CN" w:bidi="ar"/>
        </w:rPr>
        <w:t>六、</w:t>
      </w:r>
      <w:r>
        <w:rPr>
          <w:rFonts w:hint="eastAsia" w:ascii="微软雅黑" w:hAnsi="微软雅黑" w:eastAsia="微软雅黑" w:cs="微软雅黑"/>
          <w:b/>
          <w:bCs w:val="0"/>
          <w:kern w:val="2"/>
          <w:sz w:val="21"/>
          <w:szCs w:val="24"/>
          <w:highlight w:val="none"/>
          <w:lang w:val="en-US" w:eastAsia="zh-CN" w:bidi="ar"/>
        </w:rPr>
        <w:t>服务要求</w:t>
      </w:r>
    </w:p>
    <w:p w14:paraId="10C310CD">
      <w:pPr>
        <w:keepNext w:val="0"/>
        <w:keepLines w:val="0"/>
        <w:widowControl w:val="0"/>
        <w:suppressLineNumbers w:val="0"/>
        <w:spacing w:before="0" w:beforeAutospacing="0" w:after="0" w:afterAutospacing="0" w:line="560" w:lineRule="exact"/>
        <w:ind w:left="0" w:right="0" w:firstLine="420" w:firstLineChars="200"/>
        <w:jc w:val="both"/>
        <w:rPr>
          <w:rFonts w:hint="default"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按期完成各阶段工作任务，高质量取得预期成果，数据完整、准确、安全，响应迅速、支撑服务到位。</w:t>
      </w:r>
    </w:p>
    <w:p w14:paraId="76F0796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七、</w:t>
      </w:r>
      <w:r>
        <w:rPr>
          <w:rFonts w:hint="eastAsia" w:ascii="微软雅黑" w:hAnsi="微软雅黑" w:eastAsia="微软雅黑" w:cs="微软雅黑"/>
          <w:b/>
          <w:bCs w:val="0"/>
          <w:kern w:val="2"/>
          <w:sz w:val="21"/>
          <w:szCs w:val="24"/>
          <w:highlight w:val="none"/>
          <w:lang w:val="en-US" w:eastAsia="zh-CN" w:bidi="ar"/>
        </w:rPr>
        <w:t>安全要求</w:t>
      </w:r>
    </w:p>
    <w:bookmarkEnd w:id="11"/>
    <w:bookmarkEnd w:id="12"/>
    <w:p w14:paraId="0F4CE8F5">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在履行合同过程中，一切生产安全事故等责任由乙方自己承担，甲方不承担任何责任。</w:t>
      </w:r>
      <w:r>
        <w:rPr>
          <w:rFonts w:hint="eastAsia" w:ascii="微软雅黑" w:hAnsi="微软雅黑" w:cs="微软雅黑"/>
          <w:b/>
          <w:bCs w:val="0"/>
          <w:kern w:val="2"/>
          <w:sz w:val="21"/>
          <w:szCs w:val="24"/>
          <w:highlight w:val="none"/>
          <w:lang w:val="en-US" w:eastAsia="zh-CN" w:bidi="ar"/>
        </w:rPr>
        <w:t>八、</w:t>
      </w:r>
      <w:r>
        <w:rPr>
          <w:rFonts w:hint="eastAsia" w:ascii="微软雅黑" w:hAnsi="微软雅黑" w:eastAsia="微软雅黑" w:cs="微软雅黑"/>
          <w:b/>
          <w:bCs w:val="0"/>
          <w:kern w:val="2"/>
          <w:sz w:val="21"/>
          <w:szCs w:val="24"/>
          <w:highlight w:val="none"/>
          <w:lang w:val="en-US" w:eastAsia="zh-CN" w:bidi="ar"/>
        </w:rPr>
        <w:t>时效要求</w:t>
      </w:r>
    </w:p>
    <w:p w14:paraId="5ACF8550">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合同期限二年，截止2026年12月31日。</w:t>
      </w:r>
    </w:p>
    <w:p w14:paraId="576BFD80">
      <w:pPr>
        <w:keepNext w:val="0"/>
        <w:keepLines w:val="0"/>
        <w:widowControl w:val="0"/>
        <w:suppressLineNumbers w:val="0"/>
        <w:spacing w:before="0" w:beforeAutospacing="0" w:after="0" w:afterAutospacing="0" w:line="560" w:lineRule="exact"/>
        <w:ind w:left="420" w:leftChars="200" w:right="0" w:firstLine="0" w:firstLineChars="0"/>
        <w:jc w:val="both"/>
        <w:rPr>
          <w:rFonts w:hint="default" w:ascii="微软雅黑" w:hAnsi="微软雅黑" w:eastAsia="微软雅黑" w:cs="微软雅黑"/>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九、项目负责人要求</w:t>
      </w:r>
    </w:p>
    <w:p w14:paraId="23801A5F">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项目负责人：要求具有地质或水工环相关专业</w:t>
      </w:r>
      <w:r>
        <w:rPr>
          <w:rFonts w:hint="eastAsia" w:ascii="微软雅黑" w:hAnsi="微软雅黑" w:cs="微软雅黑"/>
          <w:kern w:val="2"/>
          <w:sz w:val="21"/>
          <w:szCs w:val="24"/>
          <w:highlight w:val="none"/>
          <w:lang w:val="en-US" w:eastAsia="zh-CN" w:bidi="ar"/>
        </w:rPr>
        <w:t>中</w:t>
      </w:r>
      <w:r>
        <w:rPr>
          <w:rFonts w:hint="eastAsia" w:ascii="微软雅黑" w:hAnsi="微软雅黑" w:eastAsia="微软雅黑" w:cs="微软雅黑"/>
          <w:kern w:val="2"/>
          <w:sz w:val="21"/>
          <w:szCs w:val="24"/>
          <w:highlight w:val="none"/>
          <w:lang w:val="en-US" w:eastAsia="zh-CN" w:bidi="ar"/>
        </w:rPr>
        <w:t>级及以上职称</w:t>
      </w:r>
      <w:r>
        <w:rPr>
          <w:rFonts w:hint="eastAsia" w:ascii="微软雅黑" w:hAnsi="微软雅黑" w:cs="微软雅黑"/>
          <w:kern w:val="2"/>
          <w:sz w:val="21"/>
          <w:szCs w:val="24"/>
          <w:highlight w:val="none"/>
          <w:lang w:val="en-US" w:eastAsia="zh-CN" w:bidi="ar"/>
        </w:rPr>
        <w:t>，且具有相关工作经验</w:t>
      </w:r>
      <w:r>
        <w:rPr>
          <w:rFonts w:hint="eastAsia" w:ascii="微软雅黑" w:hAnsi="微软雅黑" w:eastAsia="微软雅黑" w:cs="微软雅黑"/>
          <w:kern w:val="2"/>
          <w:sz w:val="21"/>
          <w:szCs w:val="24"/>
          <w:highlight w:val="none"/>
          <w:lang w:val="en-US" w:eastAsia="zh-CN" w:bidi="ar"/>
        </w:rPr>
        <w:t>。</w:t>
      </w:r>
    </w:p>
    <w:p w14:paraId="162712E9">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九、</w:t>
      </w:r>
      <w:r>
        <w:rPr>
          <w:rFonts w:hint="eastAsia" w:ascii="微软雅黑" w:hAnsi="微软雅黑" w:eastAsia="微软雅黑" w:cs="微软雅黑"/>
          <w:b/>
          <w:bCs w:val="0"/>
          <w:kern w:val="2"/>
          <w:sz w:val="21"/>
          <w:szCs w:val="24"/>
          <w:highlight w:val="none"/>
          <w:lang w:val="en-US" w:eastAsia="zh-CN" w:bidi="ar"/>
        </w:rPr>
        <w:t>支付方式和条件</w:t>
      </w:r>
    </w:p>
    <w:p w14:paraId="51D26725">
      <w:pPr>
        <w:keepNext w:val="0"/>
        <w:keepLines w:val="0"/>
        <w:widowControl w:val="0"/>
        <w:suppressLineNumbers w:val="0"/>
        <w:spacing w:before="0" w:beforeAutospacing="0" w:after="0" w:afterAutospacing="0" w:line="560" w:lineRule="exact"/>
        <w:ind w:left="0" w:right="0" w:firstLine="420" w:firstLineChars="200"/>
        <w:jc w:val="both"/>
        <w:rPr>
          <w:rStyle w:val="148"/>
          <w:rFonts w:hint="eastAsia"/>
          <w:b/>
          <w:bCs/>
          <w:highlight w:val="none"/>
        </w:rPr>
      </w:pPr>
      <w:r>
        <w:rPr>
          <w:rFonts w:hint="eastAsia" w:ascii="微软雅黑" w:hAnsi="微软雅黑" w:eastAsia="微软雅黑" w:cs="微软雅黑"/>
          <w:kern w:val="2"/>
          <w:sz w:val="21"/>
          <w:szCs w:val="24"/>
          <w:highlight w:val="none"/>
          <w:lang w:val="en-US" w:eastAsia="zh-CN" w:bidi="ar"/>
        </w:rPr>
        <w:t>合同签订后，5个工作日内支付合同价的</w:t>
      </w:r>
      <w:r>
        <w:rPr>
          <w:rFonts w:hint="eastAsia" w:ascii="微软雅黑" w:hAnsi="微软雅黑" w:cs="微软雅黑"/>
          <w:kern w:val="2"/>
          <w:sz w:val="21"/>
          <w:szCs w:val="24"/>
          <w:highlight w:val="none"/>
          <w:lang w:val="en-US" w:eastAsia="zh-CN" w:bidi="ar"/>
        </w:rPr>
        <w:t>35</w:t>
      </w:r>
      <w:r>
        <w:rPr>
          <w:rFonts w:hint="eastAsia" w:ascii="微软雅黑" w:hAnsi="微软雅黑" w:eastAsia="微软雅黑" w:cs="微软雅黑"/>
          <w:kern w:val="2"/>
          <w:sz w:val="21"/>
          <w:szCs w:val="24"/>
          <w:highlight w:val="none"/>
          <w:lang w:val="en-US" w:eastAsia="zh-CN" w:bidi="ar"/>
        </w:rPr>
        <w:t>%</w:t>
      </w:r>
      <w:r>
        <w:rPr>
          <w:rFonts w:hint="eastAsia" w:ascii="微软雅黑" w:hAnsi="微软雅黑" w:cs="微软雅黑"/>
          <w:kern w:val="2"/>
          <w:sz w:val="21"/>
          <w:szCs w:val="24"/>
          <w:highlight w:val="none"/>
          <w:lang w:val="en-US" w:eastAsia="zh-CN" w:bidi="ar"/>
        </w:rPr>
        <w:t>作为预付款</w:t>
      </w:r>
      <w:r>
        <w:rPr>
          <w:rFonts w:hint="eastAsia" w:ascii="微软雅黑" w:hAnsi="微软雅黑" w:eastAsia="微软雅黑" w:cs="微软雅黑"/>
          <w:kern w:val="2"/>
          <w:sz w:val="21"/>
          <w:szCs w:val="24"/>
          <w:highlight w:val="none"/>
          <w:lang w:val="en-US" w:eastAsia="zh-CN" w:bidi="ar"/>
        </w:rPr>
        <w:t>；完成阶段性成果总结后支付至合同价的70%；完成全部任务并通过成果验收后30日内，支付至合同价的100%。</w:t>
      </w:r>
      <w:r>
        <w:rPr>
          <w:rStyle w:val="148"/>
          <w:rFonts w:hint="eastAsia"/>
          <w:b/>
          <w:bCs/>
          <w:highlight w:val="none"/>
        </w:rPr>
        <w:br w:type="page"/>
      </w:r>
    </w:p>
    <w:p w14:paraId="77582609">
      <w:pPr>
        <w:pStyle w:val="2"/>
        <w:numPr>
          <w:ilvl w:val="0"/>
          <w:numId w:val="0"/>
        </w:numPr>
        <w:rPr>
          <w:rStyle w:val="148"/>
          <w:b/>
          <w:bCs/>
          <w:highlight w:val="none"/>
        </w:rPr>
      </w:pPr>
      <w:r>
        <w:rPr>
          <w:rStyle w:val="148"/>
          <w:rFonts w:hint="eastAsia"/>
          <w:b/>
          <w:bCs/>
          <w:highlight w:val="none"/>
        </w:rPr>
        <w:t>投标人须知</w:t>
      </w:r>
      <w:bookmarkEnd w:id="9"/>
      <w:bookmarkEnd w:id="13"/>
      <w:bookmarkEnd w:id="14"/>
    </w:p>
    <w:p w14:paraId="22B687ED">
      <w:pPr>
        <w:pStyle w:val="3"/>
        <w:ind w:firstLine="420"/>
        <w:jc w:val="center"/>
        <w:rPr>
          <w:highlight w:val="none"/>
        </w:rPr>
      </w:pPr>
      <w:bookmarkStart w:id="15" w:name="_Toc177870535"/>
      <w:bookmarkStart w:id="16" w:name="_Toc493511543"/>
      <w:r>
        <w:rPr>
          <w:rFonts w:hint="eastAsia"/>
          <w:highlight w:val="none"/>
        </w:rPr>
        <w:t>电子交易注意事项</w:t>
      </w:r>
    </w:p>
    <w:p w14:paraId="126AF992">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55C392E3">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02A34021">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70DA46F8">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3564FC00">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378AEE4E">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4015C03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4D2B57AC">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00577853">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5B7C7531">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463B6233">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E40FD40">
      <w:pPr>
        <w:pStyle w:val="4"/>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2892AFC8">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6563DEAE">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1"/>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15F22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C9AE7C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28C66B38">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277D0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901F8C">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7E332EB7">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嘉兴市城市地质安全风险调查评价与区划试点项目</w:t>
            </w:r>
          </w:p>
        </w:tc>
      </w:tr>
      <w:tr w14:paraId="4BF21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0D7E36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36E95E9E">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中际-ZJZJGC（2025）嘉13号</w:t>
            </w:r>
          </w:p>
        </w:tc>
      </w:tr>
      <w:tr w14:paraId="4B5C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B50D2E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068D9726">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2247C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F3F4ADD">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2D70BB2D">
            <w:pPr>
              <w:pStyle w:val="4"/>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4750000.00</w:t>
            </w:r>
            <w:r>
              <w:rPr>
                <w:rFonts w:hint="eastAsia" w:ascii="微软雅黑" w:hAnsi="微软雅黑" w:cs="微软雅黑"/>
                <w:sz w:val="21"/>
                <w:szCs w:val="21"/>
                <w:highlight w:val="none"/>
              </w:rPr>
              <w:t>元</w:t>
            </w:r>
          </w:p>
        </w:tc>
      </w:tr>
      <w:tr w14:paraId="273B4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7398D0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3F22B27F">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2A600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422A12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5C3546E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67D9E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1D7846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43EB711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78B51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2536A98">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201E538D">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7A05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A2193D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4E28C94D">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6A821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7ABABB">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49E49BC8">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5F32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0D80E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677795C">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61976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09C61C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200A19A8">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042AA4D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0F183520">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5B0DA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8B7B06B">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1657717B">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6D20E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AE18BA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3E80E7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547F6B1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64249BB2">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54B3AE2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130AFF9D">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455E0C3B">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66C028EB">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05E84E03">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D47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9758856">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40256512">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12CFF512">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1C7EC81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70792F">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69DF9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952004">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1614770A">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Fonts w:hint="eastAsia" w:ascii="宋体" w:hAnsi="宋体"/>
                <w:sz w:val="24"/>
                <w:highlight w:val="none"/>
                <w:u w:val="single"/>
                <w:lang w:eastAsia="zh-CN"/>
              </w:rPr>
              <w:t>2025 年7月11日</w:t>
            </w:r>
            <w:r>
              <w:rPr>
                <w:rFonts w:hint="eastAsia" w:ascii="宋体" w:hAnsi="宋体"/>
                <w:bCs/>
                <w:sz w:val="24"/>
                <w:highlight w:val="none"/>
                <w:u w:val="single"/>
                <w:lang w:val="en-US" w:eastAsia="zh-CN"/>
              </w:rPr>
              <w:t>14点00分</w:t>
            </w:r>
          </w:p>
          <w:p w14:paraId="7B478C1E">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37D13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5101DD4">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2A370BDB">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Fonts w:hint="eastAsia" w:ascii="宋体" w:hAnsi="宋体"/>
                <w:sz w:val="24"/>
                <w:highlight w:val="none"/>
                <w:u w:val="single"/>
                <w:lang w:eastAsia="zh-CN"/>
              </w:rPr>
              <w:t>2025 年7月11日</w:t>
            </w:r>
            <w:r>
              <w:rPr>
                <w:rFonts w:hint="eastAsia" w:ascii="宋体" w:hAnsi="宋体"/>
                <w:bCs/>
                <w:sz w:val="24"/>
                <w:highlight w:val="none"/>
                <w:u w:val="single"/>
                <w:lang w:val="en-US" w:eastAsia="zh-CN"/>
              </w:rPr>
              <w:t>14点00分</w:t>
            </w:r>
          </w:p>
          <w:p w14:paraId="0E120F25">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2D06E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231B5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1E2D4CA6">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22A97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5E4019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F674FE9">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5CB3E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070D5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599C66CB">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325B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7BAEAB2">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DD35D0B">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7E4A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2F08A5">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490BB38">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23A8F33E">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C555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AFF50AF">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571F22C8">
            <w:pPr>
              <w:spacing w:line="500" w:lineRule="exact"/>
              <w:ind w:firstLine="0" w:firstLineChars="0"/>
              <w:rPr>
                <w:rFonts w:hint="eastAsia" w:ascii="微软雅黑" w:hAnsi="微软雅黑" w:cs="微软雅黑"/>
                <w:kern w:val="0"/>
                <w:szCs w:val="21"/>
                <w:highlight w:val="none"/>
              </w:rPr>
            </w:pPr>
            <w:r>
              <w:rPr>
                <w:rFonts w:hint="eastAsia"/>
              </w:rPr>
              <w:t>本项目对应的中小企业计划分标准所属行业为：其他未列明行业。</w:t>
            </w:r>
          </w:p>
        </w:tc>
      </w:tr>
      <w:tr w14:paraId="7E235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F9F4F9">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3255C17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04BD6B35">
      <w:pPr>
        <w:pStyle w:val="3"/>
        <w:spacing w:line="500" w:lineRule="exact"/>
        <w:ind w:firstLine="420"/>
        <w:rPr>
          <w:rFonts w:ascii="微软雅黑" w:hAnsi="微软雅黑"/>
          <w:szCs w:val="21"/>
          <w:highlight w:val="none"/>
        </w:rPr>
      </w:pPr>
      <w:bookmarkStart w:id="17" w:name="_Toc177870536"/>
      <w:bookmarkStart w:id="18" w:name="_Toc493511580"/>
      <w:r>
        <w:rPr>
          <w:rFonts w:hint="eastAsia" w:ascii="微软雅黑" w:hAnsi="微软雅黑"/>
          <w:szCs w:val="21"/>
          <w:highlight w:val="none"/>
        </w:rPr>
        <w:t>一、总  则</w:t>
      </w:r>
      <w:bookmarkEnd w:id="17"/>
      <w:bookmarkEnd w:id="18"/>
    </w:p>
    <w:p w14:paraId="481B18C7">
      <w:pPr>
        <w:pStyle w:val="5"/>
        <w:spacing w:line="500" w:lineRule="exact"/>
        <w:ind w:firstLine="420"/>
        <w:rPr>
          <w:rFonts w:ascii="微软雅黑" w:hAnsi="微软雅黑"/>
          <w:szCs w:val="21"/>
          <w:highlight w:val="none"/>
        </w:rPr>
      </w:pPr>
      <w:bookmarkStart w:id="19" w:name="_Toc427915759"/>
      <w:bookmarkStart w:id="20" w:name="_Toc177870537"/>
      <w:bookmarkStart w:id="21" w:name="_Toc177825120"/>
      <w:bookmarkStart w:id="22" w:name="_Toc177824872"/>
      <w:bookmarkStart w:id="23" w:name="_Toc493511581"/>
      <w:bookmarkStart w:id="24" w:name="_Toc177824939"/>
      <w:r>
        <w:rPr>
          <w:rFonts w:hint="eastAsia" w:ascii="微软雅黑" w:hAnsi="微软雅黑"/>
          <w:szCs w:val="21"/>
          <w:highlight w:val="none"/>
        </w:rPr>
        <w:t>1、 适用范围</w:t>
      </w:r>
      <w:bookmarkEnd w:id="19"/>
      <w:bookmarkEnd w:id="20"/>
      <w:bookmarkEnd w:id="21"/>
      <w:bookmarkEnd w:id="22"/>
      <w:bookmarkEnd w:id="23"/>
      <w:bookmarkEnd w:id="24"/>
    </w:p>
    <w:p w14:paraId="7025C311">
      <w:pPr>
        <w:pStyle w:val="20"/>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177870538"/>
      <w:bookmarkStart w:id="27" w:name="_Toc177825121"/>
      <w:bookmarkStart w:id="28" w:name="_Toc177824873"/>
      <w:bookmarkStart w:id="29" w:name="_Toc427915760"/>
      <w:bookmarkStart w:id="30" w:name="_Toc177824940"/>
    </w:p>
    <w:p w14:paraId="6FCACD5B">
      <w:pPr>
        <w:pStyle w:val="5"/>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15754873">
      <w:pPr>
        <w:pStyle w:val="20"/>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1C7F5F65">
      <w:pPr>
        <w:pStyle w:val="20"/>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30413F0E">
      <w:pPr>
        <w:pStyle w:val="20"/>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42897450">
      <w:pPr>
        <w:pStyle w:val="20"/>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3CA6D7CC">
      <w:pPr>
        <w:pStyle w:val="20"/>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5548726D">
      <w:pPr>
        <w:pStyle w:val="20"/>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07282B94">
      <w:pPr>
        <w:pStyle w:val="20"/>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427915761"/>
      <w:bookmarkStart w:id="40" w:name="_Toc177870539"/>
    </w:p>
    <w:p w14:paraId="1E6C1D7E">
      <w:pPr>
        <w:pStyle w:val="5"/>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307991C6">
      <w:pPr>
        <w:pStyle w:val="20"/>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1EB3F541">
      <w:pPr>
        <w:pStyle w:val="20"/>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177824874"/>
      <w:bookmarkStart w:id="45" w:name="_Toc427915762"/>
      <w:bookmarkStart w:id="46" w:name="_Toc177825122"/>
      <w:bookmarkStart w:id="47" w:name="_Toc177870540"/>
      <w:bookmarkStart w:id="48" w:name="_Toc177824941"/>
    </w:p>
    <w:p w14:paraId="3E00E9C8">
      <w:pPr>
        <w:pStyle w:val="5"/>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795C2336">
      <w:pPr>
        <w:pStyle w:val="20"/>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25123"/>
      <w:bookmarkStart w:id="52" w:name="_Toc427915763"/>
      <w:bookmarkStart w:id="53" w:name="_Toc177824875"/>
      <w:bookmarkStart w:id="54" w:name="_Toc177870541"/>
      <w:bookmarkStart w:id="55" w:name="_Toc177824942"/>
    </w:p>
    <w:p w14:paraId="14C0AFC7">
      <w:pPr>
        <w:pStyle w:val="5"/>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06FDD25D">
      <w:pPr>
        <w:pStyle w:val="20"/>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5F792A33">
      <w:pPr>
        <w:pStyle w:val="5"/>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287E9495">
      <w:pPr>
        <w:pStyle w:val="20"/>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本项目接受联合体投标。</w:t>
      </w:r>
      <w:bookmarkEnd w:id="59"/>
      <w:bookmarkStart w:id="60" w:name="_Toc177870544"/>
    </w:p>
    <w:p w14:paraId="020DCEF3">
      <w:pPr>
        <w:pStyle w:val="5"/>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3F7318D3">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29019E16">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177870542"/>
      <w:bookmarkStart w:id="62" w:name="_Toc430786267"/>
    </w:p>
    <w:p w14:paraId="4FAE4B92">
      <w:pPr>
        <w:pStyle w:val="5"/>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62CC6A73">
      <w:pPr>
        <w:pStyle w:val="20"/>
        <w:snapToGrid w:val="0"/>
        <w:spacing w:line="500" w:lineRule="exact"/>
        <w:ind w:firstLine="420"/>
        <w:rPr>
          <w:rFonts w:ascii="微软雅黑" w:hAnsi="微软雅黑"/>
          <w:spacing w:val="0"/>
          <w:sz w:val="21"/>
          <w:szCs w:val="21"/>
          <w:highlight w:val="none"/>
        </w:rPr>
      </w:pPr>
      <w:bookmarkStart w:id="63" w:name="_Toc495603533"/>
      <w:bookmarkStart w:id="64" w:name="_Toc177870543"/>
      <w:bookmarkStart w:id="65" w:name="_Toc430786268"/>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6A5571">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3B2D8AA">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1D05B205">
      <w:pPr>
        <w:pStyle w:val="5"/>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0A21A880">
      <w:pPr>
        <w:pStyle w:val="26"/>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62BA7DFA">
      <w:pPr>
        <w:pStyle w:val="26"/>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2EEFE38E">
      <w:pPr>
        <w:pStyle w:val="3"/>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3E17A90F">
      <w:pPr>
        <w:pStyle w:val="5"/>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0FAC01BA">
      <w:pPr>
        <w:pStyle w:val="20"/>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3AA186D9">
      <w:pPr>
        <w:pStyle w:val="20"/>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49404BFD">
      <w:pPr>
        <w:pStyle w:val="20"/>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59A8C054">
      <w:pPr>
        <w:pStyle w:val="20"/>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6144083E">
      <w:pPr>
        <w:pStyle w:val="20"/>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141C5050">
      <w:pPr>
        <w:pStyle w:val="20"/>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3B967950">
      <w:pPr>
        <w:pStyle w:val="20"/>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7EA5776C">
      <w:pPr>
        <w:pStyle w:val="5"/>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7CCF59DA">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68B7C1B6">
      <w:pPr>
        <w:pStyle w:val="5"/>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7315C607">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0B2478B6">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51ABF5AC">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3C7FA77D">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7DE44CA3">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50A81C8A">
      <w:pPr>
        <w:pStyle w:val="3"/>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54E7FE83">
      <w:pPr>
        <w:spacing w:line="500" w:lineRule="exact"/>
        <w:ind w:firstLine="420"/>
        <w:rPr>
          <w:rFonts w:ascii="微软雅黑" w:hAnsi="微软雅黑"/>
          <w:szCs w:val="21"/>
          <w:highlight w:val="none"/>
        </w:rPr>
      </w:pPr>
      <w:bookmarkStart w:id="88" w:name="_Toc33535356"/>
      <w:bookmarkStart w:id="89" w:name="_Toc493511643"/>
      <w:bookmarkStart w:id="90" w:name="_Toc177824944"/>
      <w:bookmarkStart w:id="91" w:name="_Toc177870547"/>
      <w:bookmarkStart w:id="92" w:name="_Toc177825125"/>
      <w:bookmarkStart w:id="93" w:name="_Toc177824877"/>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617B06A9">
      <w:pPr>
        <w:pStyle w:val="26"/>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22229AE2">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25155F8B">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549DF885">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7B51C376">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9602718">
      <w:pPr>
        <w:pStyle w:val="3"/>
        <w:spacing w:line="500" w:lineRule="exact"/>
        <w:ind w:firstLine="420"/>
        <w:rPr>
          <w:rFonts w:ascii="微软雅黑" w:hAnsi="微软雅黑"/>
          <w:szCs w:val="21"/>
          <w:highlight w:val="none"/>
        </w:rPr>
      </w:pPr>
      <w:bookmarkStart w:id="95" w:name="_Toc33535358"/>
      <w:bookmarkStart w:id="96" w:name="_Toc20691"/>
      <w:bookmarkStart w:id="97" w:name="_Toc406402944"/>
      <w:bookmarkStart w:id="98" w:name="_Toc14695"/>
      <w:bookmarkStart w:id="99" w:name="_Toc406402988"/>
      <w:r>
        <w:rPr>
          <w:rFonts w:hint="eastAsia" w:ascii="微软雅黑" w:hAnsi="微软雅黑"/>
          <w:szCs w:val="21"/>
          <w:highlight w:val="none"/>
        </w:rPr>
        <w:t>（一）投标文件的组成</w:t>
      </w:r>
      <w:bookmarkEnd w:id="95"/>
      <w:bookmarkEnd w:id="96"/>
      <w:bookmarkEnd w:id="97"/>
      <w:bookmarkEnd w:id="98"/>
      <w:bookmarkEnd w:id="99"/>
    </w:p>
    <w:p w14:paraId="5523DB58">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45AEE7F2">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515513AD">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72BBC8B0">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50B906D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44A0A5B1">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73910E39">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06F8692F">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列入失信被执行人、重大税收违法案件当事人名单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列入政府采购严重违法失信行为记录名单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06A7A13D">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7903EC36">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261E448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0BBDEB56">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146A3B8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166E74A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6675663B">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5F70C17C">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1DA3B437">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211F69D6">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66B84382">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对项目有较为详尽的需求分析、总体方案，并结合项目实际情况进行说明，方案合理，层次分明；</w:t>
      </w:r>
    </w:p>
    <w:p w14:paraId="433291DC">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针对本项目服务的保证措施；</w:t>
      </w:r>
    </w:p>
    <w:p w14:paraId="5BC2D15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针对本项目的项目进度安排；</w:t>
      </w:r>
    </w:p>
    <w:p w14:paraId="0DCF1A71">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2F20DCD5">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保证</w:t>
      </w:r>
      <w:r>
        <w:rPr>
          <w:rFonts w:hint="eastAsia" w:ascii="微软雅黑" w:hAnsi="微软雅黑"/>
          <w:szCs w:val="21"/>
          <w:highlight w:val="none"/>
        </w:rPr>
        <w:t>本项目有效实施的</w:t>
      </w:r>
      <w:r>
        <w:rPr>
          <w:rFonts w:ascii="微软雅黑" w:hAnsi="微软雅黑"/>
          <w:szCs w:val="21"/>
          <w:highlight w:val="none"/>
        </w:rPr>
        <w:t>组织</w:t>
      </w:r>
      <w:r>
        <w:rPr>
          <w:rFonts w:hint="eastAsia" w:ascii="微软雅黑" w:hAnsi="微软雅黑"/>
          <w:szCs w:val="21"/>
          <w:highlight w:val="none"/>
        </w:rPr>
        <w:t>结构</w:t>
      </w:r>
      <w:r>
        <w:rPr>
          <w:rFonts w:ascii="微软雅黑" w:hAnsi="微软雅黑"/>
          <w:szCs w:val="21"/>
          <w:highlight w:val="none"/>
        </w:rPr>
        <w:t>及人力资源安排</w:t>
      </w:r>
      <w:r>
        <w:rPr>
          <w:rFonts w:hint="eastAsia" w:ascii="微软雅黑" w:hAnsi="微软雅黑"/>
          <w:szCs w:val="21"/>
          <w:highlight w:val="none"/>
        </w:rPr>
        <w:t>；</w:t>
      </w:r>
    </w:p>
    <w:p w14:paraId="0FE503E5">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供应商对本项目的合理化建议和改进措施；</w:t>
      </w:r>
    </w:p>
    <w:p w14:paraId="252D8B2C">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2B679478">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0449F0A2">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2C8440DE">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3D1462BD">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21226721">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67F3EB66">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签名并加盖单位公章。</w:t>
      </w:r>
      <w:bookmarkEnd w:id="100"/>
    </w:p>
    <w:bookmarkEnd w:id="90"/>
    <w:bookmarkEnd w:id="91"/>
    <w:bookmarkEnd w:id="92"/>
    <w:bookmarkEnd w:id="93"/>
    <w:p w14:paraId="4304B8E2">
      <w:pPr>
        <w:pStyle w:val="3"/>
        <w:spacing w:line="500" w:lineRule="exact"/>
        <w:ind w:firstLine="420"/>
        <w:rPr>
          <w:rFonts w:ascii="微软雅黑" w:hAnsi="微软雅黑"/>
          <w:szCs w:val="21"/>
          <w:highlight w:val="none"/>
        </w:rPr>
      </w:pPr>
      <w:bookmarkStart w:id="101" w:name="_Toc23059"/>
      <w:bookmarkStart w:id="102" w:name="_Toc385854100"/>
      <w:bookmarkStart w:id="103" w:name="_Toc21503"/>
      <w:bookmarkStart w:id="104" w:name="_Toc406402990"/>
      <w:bookmarkStart w:id="105" w:name="_Toc402963117"/>
      <w:bookmarkStart w:id="106" w:name="_Toc33535360"/>
      <w:bookmarkStart w:id="107" w:name="_Toc406402946"/>
      <w:bookmarkStart w:id="108" w:name="_Toc385854146"/>
      <w:bookmarkStart w:id="109" w:name="_Toc402963084"/>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197CCB6D">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21A93E5D">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4B493F2D">
      <w:pPr>
        <w:pStyle w:val="3"/>
        <w:spacing w:line="500" w:lineRule="exact"/>
        <w:ind w:firstLine="420"/>
        <w:rPr>
          <w:rFonts w:ascii="微软雅黑" w:hAnsi="微软雅黑"/>
          <w:szCs w:val="21"/>
          <w:highlight w:val="none"/>
        </w:rPr>
      </w:pPr>
      <w:bookmarkStart w:id="111" w:name="_Toc406402991"/>
      <w:bookmarkStart w:id="112" w:name="_Toc20950"/>
      <w:bookmarkStart w:id="113" w:name="_Toc1380"/>
      <w:bookmarkStart w:id="114" w:name="_Toc406402947"/>
      <w:bookmarkStart w:id="115" w:name="_Toc402963118"/>
      <w:bookmarkStart w:id="116" w:name="_Toc402963085"/>
      <w:bookmarkStart w:id="117" w:name="_Toc385854101"/>
      <w:bookmarkStart w:id="118" w:name="_Toc385854147"/>
      <w:bookmarkStart w:id="119" w:name="_Toc33535361"/>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2C9A2813">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3F04B5EC">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32EC3FF0">
      <w:pPr>
        <w:pStyle w:val="26"/>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01533415">
      <w:pPr>
        <w:pStyle w:val="3"/>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675ABC20">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6E8B44BA">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9AC4181">
      <w:pPr>
        <w:spacing w:line="500" w:lineRule="exact"/>
        <w:ind w:firstLine="420"/>
        <w:rPr>
          <w:rFonts w:ascii="微软雅黑" w:hAnsi="微软雅黑"/>
          <w:szCs w:val="21"/>
          <w:highlight w:val="none"/>
        </w:rPr>
      </w:pPr>
      <w:bookmarkStart w:id="120" w:name="_Toc402963119"/>
      <w:bookmarkStart w:id="121" w:name="_Toc30697"/>
      <w:bookmarkStart w:id="122" w:name="_Toc21413"/>
      <w:bookmarkStart w:id="123" w:name="_Toc385854102"/>
      <w:bookmarkStart w:id="124" w:name="_Toc385854148"/>
      <w:bookmarkStart w:id="125" w:name="_Toc406402948"/>
      <w:bookmarkStart w:id="126" w:name="_Toc402963086"/>
      <w:bookmarkStart w:id="127" w:name="_Toc406402992"/>
      <w:bookmarkStart w:id="128" w:name="_Toc33535362"/>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7460D3A9">
      <w:pPr>
        <w:spacing w:line="500" w:lineRule="exact"/>
        <w:ind w:firstLine="420"/>
        <w:rPr>
          <w:rFonts w:ascii="微软雅黑" w:hAnsi="微软雅黑"/>
          <w:szCs w:val="21"/>
          <w:highlight w:val="none"/>
        </w:rPr>
      </w:pPr>
      <w:bookmarkStart w:id="129" w:name="_Toc33535363"/>
      <w:bookmarkStart w:id="130" w:name="_Toc406402993"/>
      <w:bookmarkStart w:id="131" w:name="_Toc385854149"/>
      <w:bookmarkStart w:id="132" w:name="_Toc385854103"/>
      <w:bookmarkStart w:id="133" w:name="_Toc406402949"/>
      <w:bookmarkStart w:id="134" w:name="_Toc19854"/>
      <w:bookmarkStart w:id="135" w:name="_Toc402963120"/>
      <w:bookmarkStart w:id="136" w:name="_Toc402963087"/>
      <w:bookmarkStart w:id="137" w:name="_Toc18438"/>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3E9DDD88">
      <w:pPr>
        <w:pStyle w:val="3"/>
        <w:spacing w:line="500" w:lineRule="exact"/>
        <w:ind w:firstLine="420"/>
        <w:rPr>
          <w:rFonts w:ascii="微软雅黑" w:hAnsi="微软雅黑"/>
          <w:szCs w:val="21"/>
          <w:highlight w:val="none"/>
        </w:rPr>
      </w:pPr>
      <w:bookmarkStart w:id="138" w:name="_Toc406402951"/>
      <w:bookmarkStart w:id="139" w:name="_Toc402963122"/>
      <w:bookmarkStart w:id="140" w:name="_Toc25907"/>
      <w:bookmarkStart w:id="141" w:name="_Toc31272"/>
      <w:bookmarkStart w:id="142" w:name="_Toc385854105"/>
      <w:bookmarkStart w:id="143" w:name="_Toc385854151"/>
      <w:bookmarkStart w:id="144" w:name="_Toc402963089"/>
      <w:bookmarkStart w:id="145" w:name="_Toc406402995"/>
      <w:bookmarkStart w:id="146" w:name="_Toc33535364"/>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01A9584E">
      <w:pPr>
        <w:spacing w:line="500" w:lineRule="exact"/>
        <w:ind w:firstLine="420"/>
        <w:rPr>
          <w:rFonts w:ascii="微软雅黑" w:hAnsi="微软雅黑"/>
          <w:b/>
          <w:bCs/>
          <w:szCs w:val="21"/>
          <w:highlight w:val="none"/>
        </w:rPr>
      </w:pPr>
      <w:bookmarkStart w:id="147" w:name="_Toc17398"/>
      <w:bookmarkStart w:id="148" w:name="_Toc28641"/>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5759687D">
      <w:pPr>
        <w:spacing w:line="500" w:lineRule="exact"/>
        <w:ind w:firstLine="420"/>
        <w:rPr>
          <w:rFonts w:ascii="微软雅黑" w:hAnsi="微软雅黑"/>
          <w:b/>
          <w:bCs/>
          <w:szCs w:val="21"/>
          <w:highlight w:val="none"/>
        </w:rPr>
      </w:pPr>
      <w:bookmarkStart w:id="149" w:name="_Toc10314"/>
      <w:bookmarkStart w:id="150" w:name="_Toc31882"/>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0D08C6D3">
      <w:pPr>
        <w:spacing w:line="500" w:lineRule="exact"/>
        <w:ind w:firstLine="420"/>
        <w:rPr>
          <w:rFonts w:ascii="微软雅黑" w:hAnsi="微软雅黑"/>
          <w:b/>
          <w:bCs/>
          <w:szCs w:val="21"/>
          <w:highlight w:val="none"/>
        </w:rPr>
      </w:pPr>
      <w:bookmarkStart w:id="151" w:name="_Toc25699"/>
      <w:bookmarkStart w:id="152" w:name="_Toc5763"/>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125675CE">
      <w:pPr>
        <w:spacing w:line="500" w:lineRule="exact"/>
        <w:ind w:firstLine="420"/>
        <w:rPr>
          <w:rFonts w:ascii="微软雅黑" w:hAnsi="微软雅黑"/>
          <w:b/>
          <w:bCs/>
          <w:szCs w:val="21"/>
          <w:highlight w:val="none"/>
        </w:rPr>
      </w:pPr>
      <w:bookmarkStart w:id="153" w:name="_Toc11368"/>
      <w:bookmarkStart w:id="154" w:name="_Toc29702"/>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675DB6FF">
      <w:pPr>
        <w:spacing w:line="500" w:lineRule="exact"/>
        <w:ind w:firstLine="420"/>
        <w:rPr>
          <w:rFonts w:ascii="微软雅黑" w:hAnsi="微软雅黑"/>
          <w:b/>
          <w:bCs/>
          <w:szCs w:val="21"/>
          <w:highlight w:val="none"/>
        </w:rPr>
      </w:pPr>
      <w:bookmarkStart w:id="156" w:name="_Toc15300"/>
      <w:bookmarkStart w:id="157" w:name="_Toc5177"/>
      <w:r>
        <w:rPr>
          <w:rFonts w:hint="eastAsia" w:ascii="微软雅黑" w:hAnsi="微软雅黑"/>
          <w:b/>
          <w:bCs/>
          <w:szCs w:val="21"/>
          <w:highlight w:val="none"/>
        </w:rPr>
        <w:t>（1）“电子加密投标文件”的上传、递交：</w:t>
      </w:r>
      <w:bookmarkEnd w:id="156"/>
      <w:bookmarkEnd w:id="157"/>
    </w:p>
    <w:p w14:paraId="63F7F43C">
      <w:pPr>
        <w:spacing w:line="500" w:lineRule="exact"/>
        <w:ind w:firstLine="420"/>
        <w:rPr>
          <w:rFonts w:ascii="微软雅黑" w:hAnsi="微软雅黑"/>
          <w:b/>
          <w:bCs/>
          <w:szCs w:val="21"/>
          <w:highlight w:val="none"/>
        </w:rPr>
      </w:pPr>
      <w:bookmarkStart w:id="158" w:name="_Toc8569"/>
      <w:bookmarkStart w:id="159" w:name="_Toc31046"/>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5645BEA8">
      <w:pPr>
        <w:spacing w:line="500" w:lineRule="exact"/>
        <w:ind w:firstLine="420"/>
        <w:rPr>
          <w:rFonts w:ascii="微软雅黑" w:hAnsi="微软雅黑"/>
          <w:b/>
          <w:bCs/>
          <w:szCs w:val="21"/>
          <w:highlight w:val="none"/>
        </w:rPr>
      </w:pPr>
      <w:bookmarkStart w:id="160" w:name="_Toc10253"/>
      <w:bookmarkStart w:id="161" w:name="_Toc22650"/>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319FA5E6">
      <w:pPr>
        <w:spacing w:line="500" w:lineRule="exact"/>
        <w:ind w:firstLine="420"/>
        <w:rPr>
          <w:rFonts w:ascii="微软雅黑" w:hAnsi="微软雅黑"/>
          <w:b/>
          <w:bCs/>
          <w:szCs w:val="21"/>
          <w:highlight w:val="none"/>
        </w:rPr>
      </w:pPr>
      <w:bookmarkStart w:id="162" w:name="_Toc12771"/>
      <w:bookmarkStart w:id="163" w:name="_Toc21513"/>
      <w:r>
        <w:rPr>
          <w:rFonts w:hint="eastAsia" w:ascii="微软雅黑" w:hAnsi="微软雅黑"/>
          <w:b/>
          <w:bCs/>
          <w:szCs w:val="21"/>
          <w:highlight w:val="none"/>
        </w:rPr>
        <w:t>（2）“备份投标文件”的密封包装、递交：</w:t>
      </w:r>
      <w:bookmarkEnd w:id="162"/>
      <w:bookmarkEnd w:id="163"/>
    </w:p>
    <w:p w14:paraId="5F7CC37C">
      <w:pPr>
        <w:spacing w:line="500" w:lineRule="exact"/>
        <w:ind w:firstLine="420"/>
        <w:rPr>
          <w:rFonts w:ascii="微软雅黑" w:hAnsi="微软雅黑"/>
          <w:b/>
          <w:bCs/>
          <w:szCs w:val="21"/>
          <w:highlight w:val="none"/>
        </w:rPr>
      </w:pPr>
      <w:bookmarkStart w:id="164" w:name="_Toc17936"/>
      <w:bookmarkStart w:id="165" w:name="_Toc28895"/>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1D58C0E4">
      <w:pPr>
        <w:spacing w:line="500" w:lineRule="exact"/>
        <w:ind w:firstLine="420"/>
        <w:rPr>
          <w:rFonts w:ascii="微软雅黑" w:hAnsi="微软雅黑"/>
          <w:b/>
          <w:bCs/>
          <w:szCs w:val="21"/>
          <w:highlight w:val="none"/>
        </w:rPr>
      </w:pPr>
      <w:bookmarkStart w:id="166" w:name="_Toc22575"/>
      <w:bookmarkStart w:id="167" w:name="_Toc22526"/>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791399B7">
      <w:pPr>
        <w:spacing w:line="500" w:lineRule="exact"/>
        <w:ind w:firstLine="420"/>
        <w:rPr>
          <w:rFonts w:ascii="微软雅黑" w:hAnsi="微软雅黑"/>
          <w:b/>
          <w:bCs/>
          <w:szCs w:val="21"/>
          <w:highlight w:val="none"/>
        </w:rPr>
      </w:pPr>
      <w:bookmarkStart w:id="168" w:name="_Toc18491"/>
      <w:bookmarkStart w:id="169" w:name="_Toc26558"/>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4EF89A65">
      <w:pPr>
        <w:pStyle w:val="3"/>
        <w:spacing w:line="500" w:lineRule="exact"/>
        <w:ind w:firstLine="420"/>
        <w:rPr>
          <w:rFonts w:ascii="微软雅黑" w:hAnsi="微软雅黑"/>
          <w:szCs w:val="21"/>
          <w:highlight w:val="none"/>
        </w:rPr>
      </w:pPr>
      <w:bookmarkStart w:id="170" w:name="_Toc10192"/>
      <w:bookmarkStart w:id="171" w:name="_Toc5394"/>
      <w:r>
        <w:rPr>
          <w:rFonts w:hint="eastAsia" w:ascii="微软雅黑" w:hAnsi="微软雅黑"/>
          <w:szCs w:val="21"/>
          <w:highlight w:val="none"/>
        </w:rPr>
        <w:t>（七）投标无效的情形</w:t>
      </w:r>
      <w:bookmarkEnd w:id="155"/>
      <w:bookmarkEnd w:id="170"/>
      <w:bookmarkEnd w:id="171"/>
    </w:p>
    <w:p w14:paraId="4CB67C1D">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68F9891A">
      <w:pPr>
        <w:spacing w:line="500" w:lineRule="exact"/>
        <w:ind w:firstLine="420"/>
        <w:rPr>
          <w:rFonts w:ascii="微软雅黑" w:hAnsi="微软雅黑"/>
          <w:szCs w:val="21"/>
          <w:highlight w:val="none"/>
        </w:rPr>
      </w:pPr>
      <w:bookmarkStart w:id="174" w:name="_Toc3625"/>
      <w:bookmarkStart w:id="175" w:name="_Toc6580"/>
      <w:r>
        <w:rPr>
          <w:rFonts w:hint="eastAsia" w:ascii="微软雅黑" w:hAnsi="微软雅黑"/>
          <w:szCs w:val="21"/>
          <w:highlight w:val="none"/>
        </w:rPr>
        <w:t>(一)不同供应商的投标文件由同一单位或者个人编制;</w:t>
      </w:r>
      <w:bookmarkEnd w:id="174"/>
      <w:bookmarkEnd w:id="175"/>
    </w:p>
    <w:p w14:paraId="19A6A95A">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42B2E60E">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063F98C7">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1568E6FA">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26814680">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17A89CFA">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64BEE7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6853D5F0">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4F68348">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54CADCE0">
      <w:pPr>
        <w:snapToGrid w:val="0"/>
        <w:spacing w:line="500" w:lineRule="exact"/>
        <w:ind w:firstLine="411" w:firstLineChars="196"/>
        <w:rPr>
          <w:rFonts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0E52C3F1">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7B4CAA97">
      <w:pPr>
        <w:snapToGrid w:val="0"/>
        <w:spacing w:line="500" w:lineRule="exact"/>
        <w:ind w:firstLine="411" w:firstLineChars="196"/>
        <w:rPr>
          <w:rFonts w:ascii="微软雅黑" w:hAnsi="微软雅黑"/>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w:t>
      </w:r>
      <w:r>
        <w:rPr>
          <w:rFonts w:ascii="微软雅黑" w:hAnsi="微软雅黑"/>
          <w:szCs w:val="21"/>
          <w:highlight w:val="none"/>
        </w:rPr>
        <w:t>的</w:t>
      </w:r>
      <w:r>
        <w:rPr>
          <w:rFonts w:hint="eastAsia" w:ascii="微软雅黑" w:hAnsi="微软雅黑"/>
          <w:szCs w:val="21"/>
          <w:highlight w:val="none"/>
        </w:rPr>
        <w:t>；</w:t>
      </w:r>
    </w:p>
    <w:p w14:paraId="1CC8C94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7A71BF3A">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041FDB28">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45121644">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2FD4879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544C8F4B">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55BA9ECF">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7A5C1964">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0B89CCA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616426F4">
      <w:pPr>
        <w:pStyle w:val="20"/>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2DC90577">
      <w:pPr>
        <w:pStyle w:val="20"/>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6CE38A38">
      <w:pPr>
        <w:pStyle w:val="20"/>
        <w:snapToGrid w:val="0"/>
        <w:spacing w:line="500" w:lineRule="exact"/>
        <w:ind w:firstLine="395" w:firstLineChars="196"/>
        <w:rPr>
          <w:rFonts w:hint="eastAsia" w:ascii="微软雅黑" w:hAnsi="微软雅黑"/>
          <w:sz w:val="21"/>
          <w:szCs w:val="21"/>
          <w:highlight w:val="none"/>
        </w:rPr>
      </w:pPr>
      <w:r>
        <w:rPr>
          <w:rFonts w:hint="eastAsia" w:ascii="微软雅黑" w:hAnsi="微软雅黑"/>
          <w:sz w:val="21"/>
          <w:szCs w:val="21"/>
          <w:highlight w:val="none"/>
        </w:rPr>
        <w:t>（1）电子投标文件未按规定要求提供电子签章的</w:t>
      </w:r>
    </w:p>
    <w:p w14:paraId="6E1A34CF">
      <w:pPr>
        <w:pStyle w:val="20"/>
        <w:snapToGrid w:val="0"/>
        <w:spacing w:line="500" w:lineRule="exact"/>
        <w:ind w:firstLine="395" w:firstLineChars="196"/>
        <w:rPr>
          <w:rFonts w:hint="eastAsia" w:ascii="微软雅黑" w:hAnsi="微软雅黑"/>
          <w:sz w:val="21"/>
          <w:szCs w:val="21"/>
          <w:highlight w:val="none"/>
        </w:rPr>
      </w:pPr>
      <w:r>
        <w:rPr>
          <w:rFonts w:hint="eastAsia" w:ascii="微软雅黑" w:hAnsi="微软雅黑"/>
          <w:sz w:val="21"/>
          <w:szCs w:val="21"/>
          <w:highlight w:val="none"/>
        </w:rPr>
        <w:t>（2）未采用人民币报价或者未按照招标文件标明的币种报价的；</w:t>
      </w:r>
    </w:p>
    <w:p w14:paraId="4D45482B">
      <w:pPr>
        <w:pStyle w:val="20"/>
        <w:snapToGrid w:val="0"/>
        <w:spacing w:line="500" w:lineRule="exact"/>
        <w:ind w:firstLine="395" w:firstLineChars="196"/>
        <w:rPr>
          <w:rFonts w:hint="eastAsia" w:ascii="微软雅黑" w:hAnsi="微软雅黑"/>
          <w:sz w:val="21"/>
          <w:szCs w:val="21"/>
          <w:highlight w:val="none"/>
        </w:rPr>
      </w:pPr>
      <w:r>
        <w:rPr>
          <w:rFonts w:hint="eastAsia" w:ascii="微软雅黑" w:hAnsi="微软雅黑"/>
          <w:sz w:val="21"/>
          <w:szCs w:val="21"/>
          <w:highlight w:val="none"/>
        </w:rPr>
        <w:t>（3）报价（单价或总价）超出最高限价；</w:t>
      </w:r>
    </w:p>
    <w:p w14:paraId="034BC0CE">
      <w:pPr>
        <w:pStyle w:val="20"/>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（4）投标报价具有选择性，或者开标价格与投标文件承诺的优惠（折扣）价格不一致的。                                                                                               </w:t>
      </w:r>
    </w:p>
    <w:p w14:paraId="36DB1F03">
      <w:pPr>
        <w:pStyle w:val="20"/>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05F021D0">
      <w:pPr>
        <w:pStyle w:val="3"/>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44F20229">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493FB55F">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6388B917">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7FCC03A">
      <w:pPr>
        <w:pStyle w:val="26"/>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19B0678D">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0C60BECF">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170F63A2">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1785912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2CCEFBCC">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23BE198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6E9DAF3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04A480DE">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2B9CE758">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72B28F00">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5680E3D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3E2A0EB4">
      <w:pPr>
        <w:pStyle w:val="26"/>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272058C8">
      <w:pPr>
        <w:pStyle w:val="20"/>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233EEA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BD13C60">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635DE7E3">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280B84D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7C18CEF2">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4271622D">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6B2E3901">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177BAA7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740F40A1">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2C56422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04A50E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6BACDA82">
      <w:pPr>
        <w:spacing w:line="500" w:lineRule="exact"/>
        <w:ind w:firstLine="372" w:firstLineChars="177"/>
        <w:rPr>
          <w:rFonts w:ascii="微软雅黑" w:hAnsi="微软雅黑" w:cs="宋体"/>
          <w:b/>
          <w:kern w:val="0"/>
          <w:szCs w:val="21"/>
          <w:highlight w:val="none"/>
          <w:shd w:val="pct10" w:color="auto" w:fill="FFFFFF"/>
        </w:rPr>
      </w:pPr>
      <w:bookmarkStart w:id="177" w:name="_Toc24550037"/>
      <w:bookmarkStart w:id="178" w:name="_Toc33194393"/>
      <w:r>
        <w:rPr>
          <w:rFonts w:hint="eastAsia" w:ascii="微软雅黑" w:hAnsi="微软雅黑" w:cs="宋体"/>
          <w:b/>
          <w:kern w:val="0"/>
          <w:szCs w:val="21"/>
          <w:highlight w:val="none"/>
          <w:shd w:val="pct10" w:color="auto" w:fill="FFFFFF"/>
        </w:rPr>
        <w:t>（四）投标供应商资格审查</w:t>
      </w:r>
      <w:bookmarkEnd w:id="177"/>
      <w:bookmarkEnd w:id="178"/>
    </w:p>
    <w:p w14:paraId="7BC575AA">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FFD899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31C85B4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2FAA98C9">
      <w:pPr>
        <w:pStyle w:val="3"/>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6BBD4A45">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157A4C8A">
      <w:pPr>
        <w:pStyle w:val="26"/>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29BC5A79">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0B1684A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19370E36">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727C1B5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2F4D509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77835FC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09F8D21A">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4EC3D809">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36EDD861">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766B7356">
      <w:pPr>
        <w:pStyle w:val="26"/>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286E566D">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7616C152">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068CC321">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18D93566">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2DA32553">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58E04475">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25742BFB">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38F3C24D">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6B1CAA37">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38E98D8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7DA992B3">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4CC7A9F4">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E5A27CE">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FACF9AE">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381A4317">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06F29745">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2C6253B4">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10A16720">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70DCA9EA">
      <w:pPr>
        <w:pStyle w:val="26"/>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16A61813">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B65C3F0">
      <w:pPr>
        <w:pStyle w:val="26"/>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7155F5B9">
      <w:pPr>
        <w:pStyle w:val="26"/>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5D4FD014">
      <w:pPr>
        <w:pStyle w:val="26"/>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310A6BB0">
      <w:pPr>
        <w:pStyle w:val="3"/>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2FC8AA8A">
      <w:pPr>
        <w:pStyle w:val="26"/>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2AF10FF2">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6B8745FD">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1EA1B166">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77EE29C2">
      <w:pPr>
        <w:pStyle w:val="3"/>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467EB094">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368CD99C">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11A5986F">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4D3E7FF0">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42016D2C">
      <w:pPr>
        <w:pStyle w:val="3"/>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6305E9E4">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招标代理机构向中标人收取招标代理服务费。</w:t>
      </w:r>
    </w:p>
    <w:p w14:paraId="2C3F4EA4">
      <w:pPr>
        <w:ind w:firstLine="420"/>
        <w:rPr>
          <w:rFonts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w:t>
      </w:r>
    </w:p>
    <w:p w14:paraId="1BDC53F7">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w:t>
      </w:r>
      <w:r>
        <w:rPr>
          <w:rFonts w:hint="eastAsia" w:ascii="宋体" w:hAnsi="宋体"/>
          <w:bCs/>
          <w:highlight w:val="none"/>
          <w:u w:val="single"/>
          <w:lang w:val="zh-CN"/>
        </w:rPr>
        <w:t>招标代理服务费</w:t>
      </w:r>
      <w:r>
        <w:rPr>
          <w:rFonts w:hint="eastAsia" w:ascii="宋体" w:hAnsi="宋体"/>
          <w:bCs/>
          <w:highlight w:val="none"/>
          <w:u w:val="single"/>
          <w:lang w:val="en-US" w:eastAsia="zh-CN"/>
        </w:rPr>
        <w:t>18000元</w:t>
      </w:r>
      <w:r>
        <w:rPr>
          <w:rFonts w:hint="eastAsia" w:ascii="宋体" w:hAnsi="宋体"/>
          <w:bCs/>
          <w:highlight w:val="none"/>
          <w:u w:val="single"/>
          <w:lang w:val="zh-CN"/>
        </w:rPr>
        <w:t>。</w:t>
      </w:r>
    </w:p>
    <w:p w14:paraId="226F9799">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216F0F8E">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2C2E1C55">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3B401E0B">
      <w:pPr>
        <w:ind w:firstLine="840" w:firstLineChars="400"/>
        <w:rPr>
          <w:rFonts w:ascii="宋体" w:hAnsi="宋体"/>
          <w:b/>
          <w:bCs/>
          <w:highlight w:val="none"/>
        </w:rPr>
      </w:pPr>
      <w:r>
        <w:rPr>
          <w:rFonts w:hint="eastAsia" w:ascii="宋体" w:hAnsi="宋体"/>
          <w:b/>
          <w:bCs/>
          <w:highlight w:val="none"/>
        </w:rPr>
        <w:t>账号：802101201900031730</w:t>
      </w:r>
    </w:p>
    <w:p w14:paraId="140436E1">
      <w:pPr>
        <w:ind w:firstLine="840" w:firstLineChars="400"/>
        <w:rPr>
          <w:rFonts w:ascii="宋体" w:hAnsi="宋体"/>
          <w:b/>
          <w:bCs/>
          <w:highlight w:val="none"/>
        </w:rPr>
      </w:pPr>
      <w:r>
        <w:rPr>
          <w:rFonts w:hint="eastAsia" w:ascii="宋体" w:hAnsi="宋体"/>
          <w:b/>
          <w:bCs/>
          <w:highlight w:val="none"/>
        </w:rPr>
        <w:t>开户行：嘉兴银行秀洲支行</w:t>
      </w:r>
    </w:p>
    <w:p w14:paraId="3E262497">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5A77D570">
      <w:pPr>
        <w:ind w:firstLine="420"/>
        <w:rPr>
          <w:rFonts w:ascii="宋体" w:hAnsi="宋体"/>
          <w:highlight w:val="none"/>
        </w:rPr>
      </w:pPr>
      <w:r>
        <w:rPr>
          <w:rFonts w:hint="eastAsia" w:ascii="宋体" w:hAnsi="宋体"/>
          <w:highlight w:val="none"/>
        </w:rPr>
        <w:t>7、服务费不在投标报价中单列。</w:t>
      </w:r>
    </w:p>
    <w:p w14:paraId="604A7CE2">
      <w:pPr>
        <w:ind w:firstLine="420"/>
        <w:rPr>
          <w:rFonts w:ascii="宋体" w:hAnsi="宋体"/>
          <w:highlight w:val="none"/>
        </w:rPr>
      </w:pPr>
      <w:r>
        <w:rPr>
          <w:rFonts w:hint="eastAsia" w:ascii="宋体" w:hAnsi="宋体"/>
          <w:highlight w:val="none"/>
        </w:rPr>
        <w:br w:type="page"/>
      </w:r>
    </w:p>
    <w:p w14:paraId="5DA37BE3">
      <w:pPr>
        <w:pStyle w:val="4"/>
        <w:ind w:firstLine="480"/>
        <w:rPr>
          <w:rFonts w:ascii="宋体" w:hAnsi="宋体"/>
          <w:highlight w:val="none"/>
        </w:rPr>
      </w:pPr>
    </w:p>
    <w:p w14:paraId="68656CA5">
      <w:pPr>
        <w:pStyle w:val="2"/>
        <w:numPr>
          <w:ilvl w:val="0"/>
          <w:numId w:val="7"/>
        </w:numPr>
        <w:rPr>
          <w:rStyle w:val="148"/>
          <w:b/>
          <w:bCs/>
          <w:highlight w:val="none"/>
        </w:rPr>
      </w:pPr>
      <w:bookmarkStart w:id="182" w:name="_Toc25435"/>
      <w:bookmarkStart w:id="183" w:name="_Toc493511776"/>
      <w:bookmarkStart w:id="184" w:name="_Toc170792807"/>
      <w:bookmarkStart w:id="185" w:name="_Toc177870559"/>
      <w:bookmarkStart w:id="186" w:name="_Toc493511826"/>
      <w:bookmarkStart w:id="187" w:name="_Toc416422800"/>
      <w:bookmarkStart w:id="188" w:name="_Toc417992896"/>
      <w:bookmarkStart w:id="189" w:name="_Toc170792802"/>
      <w:r>
        <w:rPr>
          <w:rStyle w:val="148"/>
          <w:rFonts w:hint="eastAsia"/>
          <w:b/>
          <w:bCs/>
          <w:highlight w:val="none"/>
        </w:rPr>
        <w:t>评标办法及评分标准</w:t>
      </w:r>
      <w:bookmarkEnd w:id="182"/>
      <w:bookmarkEnd w:id="183"/>
    </w:p>
    <w:p w14:paraId="2AC13B9A">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173A477B">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504FD508">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A8D83CC">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5F14732C">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73EB43DB">
      <w:pPr>
        <w:pStyle w:val="3"/>
        <w:spacing w:line="600" w:lineRule="exact"/>
        <w:ind w:firstLine="420"/>
        <w:rPr>
          <w:highlight w:val="none"/>
        </w:rPr>
      </w:pPr>
      <w:r>
        <w:rPr>
          <w:highlight w:val="none"/>
        </w:rPr>
        <w:t>（一）价格分</w:t>
      </w:r>
      <w:r>
        <w:rPr>
          <w:rFonts w:hint="eastAsia"/>
          <w:highlight w:val="none"/>
        </w:rPr>
        <w:t>：</w:t>
      </w:r>
    </w:p>
    <w:p w14:paraId="6B2F6F0A">
      <w:pPr>
        <w:pStyle w:val="20"/>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09312240">
      <w:pPr>
        <w:pStyle w:val="26"/>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058BA751">
      <w:pPr>
        <w:pStyle w:val="20"/>
        <w:numPr>
          <w:ilvl w:val="0"/>
          <w:numId w:val="10"/>
        </w:numPr>
        <w:spacing w:line="600" w:lineRule="exact"/>
        <w:ind w:left="0" w:firstLine="404"/>
        <w:rPr>
          <w:rFonts w:ascii="微软雅黑" w:hAnsi="微软雅黑"/>
          <w:sz w:val="21"/>
          <w:szCs w:val="21"/>
        </w:rPr>
      </w:pPr>
      <w:r>
        <w:rPr>
          <w:rFonts w:hint="eastAsia" w:ascii="微软雅黑" w:hAnsi="微软雅黑"/>
          <w:sz w:val="21"/>
          <w:szCs w:val="21"/>
        </w:rPr>
        <w:t>投标人的投标报价超过采购人设定的最高限价，将作为无效标。</w:t>
      </w:r>
    </w:p>
    <w:p w14:paraId="7B20F3F6">
      <w:pPr>
        <w:pStyle w:val="20"/>
        <w:numPr>
          <w:ilvl w:val="0"/>
          <w:numId w:val="10"/>
        </w:numPr>
        <w:spacing w:line="600" w:lineRule="exact"/>
        <w:ind w:left="0" w:firstLine="404"/>
        <w:rPr>
          <w:rFonts w:ascii="微软雅黑" w:hAnsi="微软雅黑"/>
          <w:sz w:val="21"/>
          <w:szCs w:val="21"/>
        </w:rPr>
      </w:pPr>
      <w:r>
        <w:rPr>
          <w:rFonts w:hint="eastAsia" w:ascii="微软雅黑" w:hAnsi="微软雅黑"/>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E6224AC">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根据《政府采购促进中小企业发展管理办法》财库〔2020〕46号文件的规定，本项目专门面向中小企业预留采购份额的采购项目。</w:t>
      </w:r>
    </w:p>
    <w:p w14:paraId="6E0EBF3E">
      <w:pPr>
        <w:ind w:firstLine="420"/>
        <w:rPr>
          <w:highlight w:val="none"/>
        </w:rPr>
      </w:pPr>
      <w:r>
        <w:rPr>
          <w:rFonts w:hint="eastAsia"/>
          <w:highlight w:val="none"/>
        </w:rPr>
        <w:t>（二）</w:t>
      </w:r>
      <w:bookmarkStart w:id="190" w:name="_Toc24358"/>
      <w:r>
        <w:rPr>
          <w:rFonts w:hint="eastAsia" w:ascii="微软雅黑" w:hAnsi="微软雅黑"/>
          <w:szCs w:val="21"/>
          <w:highlight w:val="none"/>
        </w:rPr>
        <w:t>技术、商务、资信分</w:t>
      </w:r>
      <w:r>
        <w:rPr>
          <w:rFonts w:hint="eastAsia"/>
          <w:highlight w:val="none"/>
        </w:rPr>
        <w:t>（0～</w:t>
      </w:r>
      <w:r>
        <w:rPr>
          <w:rFonts w:hint="eastAsia"/>
          <w:highlight w:val="none"/>
          <w:lang w:val="en-US" w:eastAsia="zh-CN"/>
        </w:rPr>
        <w:t>85</w:t>
      </w:r>
      <w:r>
        <w:rPr>
          <w:rFonts w:hint="eastAsia"/>
          <w:highlight w:val="none"/>
        </w:rPr>
        <w:t>分）：</w:t>
      </w:r>
    </w:p>
    <w:tbl>
      <w:tblPr>
        <w:tblStyle w:val="52"/>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80"/>
        <w:gridCol w:w="6205"/>
        <w:gridCol w:w="1059"/>
      </w:tblGrid>
      <w:tr w14:paraId="2615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Align w:val="center"/>
          </w:tcPr>
          <w:p w14:paraId="78291CF8">
            <w:pPr>
              <w:spacing w:line="240" w:lineRule="auto"/>
              <w:ind w:firstLine="0" w:firstLineChars="0"/>
              <w:jc w:val="center"/>
              <w:rPr>
                <w:rFonts w:ascii="宋体" w:hAnsi="宋体" w:cs="宋体"/>
                <w:b/>
                <w:bCs/>
                <w:kern w:val="0"/>
                <w:szCs w:val="21"/>
                <w:highlight w:val="none"/>
              </w:rPr>
            </w:pPr>
            <w:r>
              <w:rPr>
                <w:rFonts w:hint="eastAsia" w:ascii="宋体" w:hAnsi="宋体" w:eastAsia="微软雅黑" w:cs="宋体"/>
                <w:b/>
                <w:bCs/>
                <w:kern w:val="0"/>
                <w:szCs w:val="21"/>
                <w:highlight w:val="none"/>
              </w:rPr>
              <w:t>评分项目</w:t>
            </w:r>
          </w:p>
        </w:tc>
        <w:tc>
          <w:tcPr>
            <w:tcW w:w="7185" w:type="dxa"/>
            <w:gridSpan w:val="2"/>
            <w:vAlign w:val="center"/>
          </w:tcPr>
          <w:p w14:paraId="52ACFE24">
            <w:pPr>
              <w:spacing w:line="240" w:lineRule="auto"/>
              <w:ind w:firstLine="420" w:firstLineChars="200"/>
              <w:jc w:val="center"/>
              <w:rPr>
                <w:rFonts w:hint="eastAsia" w:ascii="宋体" w:hAnsi="宋体" w:cs="宋体"/>
                <w:b/>
                <w:bCs/>
                <w:kern w:val="0"/>
                <w:szCs w:val="21"/>
                <w:highlight w:val="none"/>
              </w:rPr>
            </w:pPr>
            <w:r>
              <w:rPr>
                <w:rFonts w:hint="eastAsia" w:ascii="宋体" w:hAnsi="宋体" w:eastAsia="微软雅黑" w:cs="宋体"/>
                <w:b/>
                <w:bCs/>
                <w:kern w:val="0"/>
                <w:szCs w:val="21"/>
                <w:highlight w:val="none"/>
              </w:rPr>
              <w:t>评审标准</w:t>
            </w:r>
          </w:p>
        </w:tc>
        <w:tc>
          <w:tcPr>
            <w:tcW w:w="1059" w:type="dxa"/>
            <w:vAlign w:val="center"/>
          </w:tcPr>
          <w:p w14:paraId="4CE09D18">
            <w:pPr>
              <w:spacing w:line="240" w:lineRule="auto"/>
              <w:ind w:firstLine="0" w:firstLineChars="0"/>
              <w:jc w:val="center"/>
              <w:rPr>
                <w:rFonts w:ascii="宋体" w:hAnsi="宋体" w:cs="宋体"/>
                <w:b/>
                <w:bCs/>
                <w:kern w:val="0"/>
                <w:szCs w:val="21"/>
                <w:highlight w:val="none"/>
              </w:rPr>
            </w:pPr>
            <w:r>
              <w:rPr>
                <w:rFonts w:hint="eastAsia" w:ascii="宋体" w:hAnsi="宋体" w:eastAsia="微软雅黑" w:cs="宋体"/>
                <w:b/>
                <w:bCs/>
                <w:kern w:val="0"/>
                <w:szCs w:val="21"/>
                <w:highlight w:val="none"/>
              </w:rPr>
              <w:t>分值</w:t>
            </w:r>
          </w:p>
        </w:tc>
      </w:tr>
      <w:tr w14:paraId="06D5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4DF62C50">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eastAsia="微软雅黑" w:cs="宋体"/>
                <w:b/>
                <w:bCs/>
                <w:szCs w:val="21"/>
                <w:highlight w:val="none"/>
                <w:lang w:eastAsia="zh-CN"/>
              </w:rPr>
              <w:t>技术</w:t>
            </w:r>
            <w:r>
              <w:rPr>
                <w:rFonts w:hint="default" w:ascii="宋体" w:hAnsi="宋体" w:eastAsia="微软雅黑" w:cs="宋体"/>
                <w:b/>
                <w:bCs/>
                <w:szCs w:val="21"/>
                <w:highlight w:val="none"/>
                <w:lang w:eastAsia="zh-CN"/>
              </w:rPr>
              <w:t>（70分）</w:t>
            </w:r>
          </w:p>
        </w:tc>
        <w:tc>
          <w:tcPr>
            <w:tcW w:w="980" w:type="dxa"/>
            <w:shd w:val="clear" w:color="auto" w:fill="auto"/>
            <w:vAlign w:val="center"/>
          </w:tcPr>
          <w:p w14:paraId="749E99BA">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kern w:val="0"/>
                <w:sz w:val="21"/>
                <w:szCs w:val="21"/>
                <w:highlight w:val="none"/>
                <w:lang w:val="en-US" w:eastAsia="zh-CN" w:bidi="ar-SA"/>
              </w:rPr>
              <w:t>需求分析</w:t>
            </w:r>
          </w:p>
        </w:tc>
        <w:tc>
          <w:tcPr>
            <w:tcW w:w="6205" w:type="dxa"/>
            <w:shd w:val="clear" w:color="auto" w:fill="auto"/>
            <w:vAlign w:val="center"/>
          </w:tcPr>
          <w:p w14:paraId="33896F69">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根据投标人对项目需求、背景等进行的理解，对项目建设要求、目的等进行的针对性分析。</w:t>
            </w:r>
          </w:p>
          <w:p w14:paraId="514EB82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（1）背景分析（分值范围5/3/1，对项目实施背景分析全面、深刻的得5分，分析</w:t>
            </w:r>
            <w:r>
              <w:rPr>
                <w:rFonts w:hint="eastAsia" w:ascii="宋体" w:hAnsi="宋体" w:cs="宋体"/>
                <w:szCs w:val="21"/>
                <w:highlight w:val="none"/>
                <w:lang w:val="en-US" w:eastAsia="zh-CN"/>
              </w:rPr>
              <w:t>基本合理</w:t>
            </w:r>
            <w:r>
              <w:rPr>
                <w:rFonts w:hint="eastAsia" w:ascii="宋体" w:hAnsi="宋体" w:eastAsia="微软雅黑" w:cs="宋体"/>
                <w:szCs w:val="21"/>
                <w:highlight w:val="none"/>
                <w:lang w:val="en-US" w:eastAsia="zh-CN"/>
              </w:rPr>
              <w:t>的得3分，分析</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p w14:paraId="22629090">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szCs w:val="21"/>
                <w:highlight w:val="none"/>
                <w:lang w:val="en-US" w:eastAsia="zh-CN"/>
              </w:rPr>
              <w:t>（2）需求分析（分值范围5/3/1，对项目实施的工作需求分析详细、结合实际的得5分，分析</w:t>
            </w:r>
            <w:r>
              <w:rPr>
                <w:rFonts w:hint="eastAsia" w:ascii="宋体" w:hAnsi="宋体" w:cs="宋体"/>
                <w:szCs w:val="21"/>
                <w:highlight w:val="none"/>
                <w:lang w:val="en-US" w:eastAsia="zh-CN"/>
              </w:rPr>
              <w:t>基本合理</w:t>
            </w:r>
            <w:r>
              <w:rPr>
                <w:rFonts w:hint="eastAsia" w:ascii="宋体" w:hAnsi="宋体" w:eastAsia="微软雅黑" w:cs="宋体"/>
                <w:szCs w:val="21"/>
                <w:highlight w:val="none"/>
                <w:lang w:val="en-US" w:eastAsia="zh-CN"/>
              </w:rPr>
              <w:t>的得3分，分析</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tc>
        <w:tc>
          <w:tcPr>
            <w:tcW w:w="1059" w:type="dxa"/>
            <w:shd w:val="clear" w:color="auto" w:fill="auto"/>
            <w:vAlign w:val="center"/>
          </w:tcPr>
          <w:p w14:paraId="7766704F">
            <w:pPr>
              <w:adjustRightInd w:val="0"/>
              <w:snapToGrid w:val="0"/>
              <w:spacing w:line="240" w:lineRule="auto"/>
              <w:ind w:firstLine="0" w:firstLineChars="0"/>
              <w:jc w:val="center"/>
              <w:rPr>
                <w:rFonts w:hint="default" w:ascii="宋体" w:hAnsi="宋体" w:eastAsia="微软雅黑" w:cs="宋体"/>
                <w:kern w:val="0"/>
                <w:sz w:val="21"/>
                <w:szCs w:val="21"/>
                <w:highlight w:val="none"/>
                <w:lang w:val="en-US" w:eastAsia="zh-CN" w:bidi="ar-SA"/>
              </w:rPr>
            </w:pPr>
            <w:r>
              <w:rPr>
                <w:rFonts w:hint="eastAsia" w:ascii="宋体" w:hAnsi="宋体" w:eastAsia="微软雅黑" w:cs="宋体"/>
                <w:kern w:val="0"/>
                <w:sz w:val="21"/>
                <w:szCs w:val="21"/>
                <w:highlight w:val="none"/>
                <w:lang w:val="en-US" w:eastAsia="zh-CN" w:bidi="ar-SA"/>
              </w:rPr>
              <w:t>0-</w:t>
            </w:r>
            <w:r>
              <w:rPr>
                <w:rFonts w:hint="eastAsia" w:ascii="宋体" w:hAnsi="宋体" w:eastAsia="微软雅黑" w:cs="宋体"/>
                <w:color w:val="000000"/>
                <w:kern w:val="0"/>
                <w:sz w:val="21"/>
                <w:szCs w:val="21"/>
                <w:highlight w:val="none"/>
                <w:lang w:val="en-US" w:eastAsia="zh-CN" w:bidi="ar-SA"/>
              </w:rPr>
              <w:t>10</w:t>
            </w:r>
            <w:r>
              <w:rPr>
                <w:rFonts w:hint="eastAsia" w:ascii="宋体" w:hAnsi="宋体" w:eastAsia="微软雅黑" w:cs="宋体"/>
                <w:kern w:val="0"/>
                <w:sz w:val="21"/>
                <w:szCs w:val="21"/>
                <w:highlight w:val="none"/>
                <w:lang w:val="en-US" w:eastAsia="zh-CN" w:bidi="ar-SA"/>
              </w:rPr>
              <w:t>分</w:t>
            </w:r>
          </w:p>
        </w:tc>
      </w:tr>
      <w:tr w14:paraId="65FE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3D9DACC9">
            <w:pPr>
              <w:adjustRightInd w:val="0"/>
              <w:snapToGrid w:val="0"/>
              <w:spacing w:line="240" w:lineRule="auto"/>
              <w:ind w:right="168" w:rightChars="80" w:firstLine="0" w:firstLineChars="0"/>
              <w:jc w:val="center"/>
              <w:rPr>
                <w:rFonts w:hint="eastAsia" w:ascii="宋体" w:hAnsi="宋体" w:cs="宋体"/>
                <w:b/>
                <w:bCs/>
                <w:szCs w:val="21"/>
                <w:highlight w:val="none"/>
                <w:lang w:eastAsia="zh-CN"/>
              </w:rPr>
            </w:pPr>
          </w:p>
        </w:tc>
        <w:tc>
          <w:tcPr>
            <w:tcW w:w="980" w:type="dxa"/>
            <w:shd w:val="clear" w:color="auto" w:fill="auto"/>
            <w:vAlign w:val="center"/>
          </w:tcPr>
          <w:p w14:paraId="26E2C548">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kern w:val="0"/>
                <w:sz w:val="21"/>
                <w:szCs w:val="21"/>
                <w:highlight w:val="none"/>
                <w:lang w:val="en-US" w:eastAsia="zh-CN" w:bidi="ar-SA"/>
              </w:rPr>
              <w:t>目标任务</w:t>
            </w:r>
          </w:p>
        </w:tc>
        <w:tc>
          <w:tcPr>
            <w:tcW w:w="6205" w:type="dxa"/>
            <w:shd w:val="clear" w:color="auto" w:fill="auto"/>
            <w:vAlign w:val="center"/>
          </w:tcPr>
          <w:p w14:paraId="38D9F48C">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根据投标人对项目目标、任务的理解，在响应招标文件的基础上，具有针对性的详细阐述任务内容</w:t>
            </w:r>
            <w:r>
              <w:rPr>
                <w:rFonts w:hint="default" w:ascii="宋体" w:hAnsi="宋体" w:eastAsia="微软雅黑" w:cs="宋体"/>
                <w:szCs w:val="21"/>
                <w:highlight w:val="none"/>
                <w:lang w:eastAsia="zh-CN"/>
              </w:rPr>
              <w:t>和任务细化分解</w:t>
            </w:r>
            <w:r>
              <w:rPr>
                <w:rFonts w:hint="eastAsia" w:ascii="宋体" w:hAnsi="宋体" w:eastAsia="微软雅黑" w:cs="宋体"/>
                <w:szCs w:val="21"/>
                <w:highlight w:val="none"/>
                <w:lang w:val="en-US" w:eastAsia="zh-CN"/>
              </w:rPr>
              <w:t>。</w:t>
            </w:r>
          </w:p>
          <w:p w14:paraId="3F75DD52">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(1)构建嘉兴市、县城市地质数据一体化管理模式（分值范围3/2/1，目标任务理解清晰、任务分解详细准确的得3分，目标任务基本理解、任务分解基本合理的得2分，分析理解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7C48B088">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(2)建设嘉兴市、县城市地质一体化数据库和“地质码”应用场景(分值范围3/2/1，目标任务理解清晰、任务分解详细准确的得3分，目标任务基本理解、任务分解基本合理的得2分，分析理解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6B8E2004">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(3)建立城市地质支撑地面沉降分区评估制度(分值范围3/2/1，目标任务理解清晰、任务分解详细准确的得3分，目标任务基本理解、任务分解基本合理的得2分，分析理解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79BC283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(4)探索地下空间开发环节的地质安全风险防控(分值范围3/2/1，目标任务理解清晰、任务分解详细准确的得3分，目标任务基本理解、任务分解基本合理的得2分，分析理解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12A6613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(5)制订城市地质技术标准(分值范围3/2/1，目标任务理解清晰、任务分解详细准确的得3分，目标任务基本理解、任务分解基本合理的得2分，分析理解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21A713EA">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(6)推动城市地质成果在国土空间治理数字化平台应用(分值范围3/2/1，目标任务理解清晰、任务分解详细准确的得3分，目标任务基本理解、任务分解基本合理的得2分，分析理解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637E3B8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(7)推动城市地质成果在城市有机更新和新区建设应用(分值范围3/2/1，目标任务理解清晰、任务分解详细准确的得3分，目标任务基本理解、任务分解基本合理的得2分，分析理解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p w14:paraId="4CF65BC6">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szCs w:val="21"/>
                <w:highlight w:val="none"/>
                <w:lang w:val="en-US" w:eastAsia="zh-CN"/>
              </w:rPr>
              <w:t>(8)推动城市地质成果在地下空间开发环节应用(分值范围3/2/1，目标任务理解清晰、任务分解详细准确的得3分，目标任务基本理解、任务分解基本合理的得2分，分析理解</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的得1分，未分解理解的不得分）。</w:t>
            </w:r>
          </w:p>
        </w:tc>
        <w:tc>
          <w:tcPr>
            <w:tcW w:w="1059" w:type="dxa"/>
            <w:shd w:val="clear" w:color="auto" w:fill="auto"/>
            <w:vAlign w:val="center"/>
          </w:tcPr>
          <w:p w14:paraId="392CCA3E">
            <w:pPr>
              <w:adjustRightInd w:val="0"/>
              <w:snapToGrid w:val="0"/>
              <w:spacing w:line="240" w:lineRule="auto"/>
              <w:ind w:firstLine="0" w:firstLineChars="0"/>
              <w:jc w:val="center"/>
              <w:rPr>
                <w:rFonts w:hint="eastAsia" w:ascii="宋体" w:hAnsi="宋体"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24分</w:t>
            </w:r>
          </w:p>
        </w:tc>
      </w:tr>
      <w:tr w14:paraId="3D8E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02738EDC">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49E60584">
            <w:pPr>
              <w:adjustRightInd w:val="0"/>
              <w:snapToGrid w:val="0"/>
              <w:spacing w:line="240" w:lineRule="auto"/>
              <w:ind w:right="168" w:rightChars="80" w:firstLine="0" w:firstLineChars="0"/>
              <w:jc w:val="left"/>
              <w:rPr>
                <w:rFonts w:hint="default" w:ascii="宋体" w:hAnsi="宋体" w:cs="宋体"/>
                <w:szCs w:val="21"/>
                <w:highlight w:val="none"/>
                <w:lang w:val="en-US"/>
              </w:rPr>
            </w:pPr>
            <w:r>
              <w:rPr>
                <w:rFonts w:hint="eastAsia" w:ascii="宋体" w:hAnsi="宋体" w:eastAsia="微软雅黑" w:cs="宋体"/>
                <w:szCs w:val="21"/>
                <w:highlight w:val="none"/>
                <w:lang w:val="en-US" w:eastAsia="zh-CN"/>
              </w:rPr>
              <w:t>资料</w:t>
            </w:r>
            <w:r>
              <w:rPr>
                <w:rFonts w:hint="default" w:ascii="宋体" w:hAnsi="宋体" w:eastAsia="微软雅黑" w:cs="宋体"/>
                <w:szCs w:val="21"/>
                <w:highlight w:val="none"/>
                <w:lang w:val="en-US"/>
              </w:rPr>
              <w:t>分析</w:t>
            </w:r>
          </w:p>
        </w:tc>
        <w:tc>
          <w:tcPr>
            <w:tcW w:w="6205" w:type="dxa"/>
            <w:vAlign w:val="center"/>
          </w:tcPr>
          <w:p w14:paraId="6FB640E2">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对全市以往地质工作进行分析，对嘉兴市城市地质现状进行分析，对需收集的资料进行了全面梳理，提出准确、清晰的资料收集任务，确保本次工作任务完成。</w:t>
            </w:r>
          </w:p>
          <w:p w14:paraId="0B0A0CC6">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（1）以往地质工作分析（分值范围5/3/1，对嘉兴市以往地质工作分析全面、内容完整、结合实际的得5分，分析基本结合实际的得3分，内容</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p w14:paraId="613B0F3F">
            <w:pPr>
              <w:adjustRightInd w:val="0"/>
              <w:snapToGrid w:val="0"/>
              <w:spacing w:line="240" w:lineRule="auto"/>
              <w:ind w:right="168" w:rightChars="80" w:firstLine="0" w:firstLineChars="0"/>
              <w:jc w:val="left"/>
              <w:rPr>
                <w:rFonts w:hint="eastAsia"/>
                <w:lang w:val="en-US" w:eastAsia="zh-CN"/>
              </w:rPr>
            </w:pPr>
            <w:r>
              <w:rPr>
                <w:rFonts w:hint="eastAsia" w:ascii="宋体" w:hAnsi="宋体" w:eastAsia="微软雅黑" w:cs="宋体"/>
                <w:szCs w:val="21"/>
                <w:highlight w:val="none"/>
                <w:lang w:val="en-US" w:eastAsia="zh-CN"/>
              </w:rPr>
              <w:t>（2）根据任务详情及工作需求，提出清晰的资料收集任务。（分值范围5/3/1，收集任务清晰、详尽的得5分，收集任务基本清楚的得3分，收集任务梳理</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tc>
        <w:tc>
          <w:tcPr>
            <w:tcW w:w="1059" w:type="dxa"/>
            <w:vAlign w:val="center"/>
          </w:tcPr>
          <w:p w14:paraId="1E4A1FEA">
            <w:pPr>
              <w:adjustRightInd w:val="0"/>
              <w:snapToGrid w:val="0"/>
              <w:spacing w:line="240" w:lineRule="auto"/>
              <w:ind w:firstLine="0" w:firstLineChars="0"/>
              <w:jc w:val="center"/>
              <w:rPr>
                <w:rFonts w:hint="default" w:ascii="宋体" w:hAnsi="宋体"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10分</w:t>
            </w:r>
          </w:p>
        </w:tc>
      </w:tr>
      <w:tr w14:paraId="2606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54" w:type="dxa"/>
            <w:vMerge w:val="continue"/>
            <w:vAlign w:val="center"/>
          </w:tcPr>
          <w:p w14:paraId="185E81CD">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1F24B20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val="en-US" w:eastAsia="zh-CN"/>
              </w:rPr>
              <w:t>方法技术</w:t>
            </w:r>
          </w:p>
        </w:tc>
        <w:tc>
          <w:tcPr>
            <w:tcW w:w="6205" w:type="dxa"/>
            <w:vAlign w:val="center"/>
          </w:tcPr>
          <w:p w14:paraId="7EBD5B2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项目采用的</w:t>
            </w:r>
            <w:r>
              <w:rPr>
                <w:rFonts w:hint="eastAsia" w:ascii="宋体" w:hAnsi="宋体" w:eastAsia="微软雅黑" w:cs="宋体"/>
                <w:kern w:val="0"/>
                <w:szCs w:val="21"/>
                <w:highlight w:val="none"/>
                <w:lang w:eastAsia="zh-CN"/>
              </w:rPr>
              <w:t>技术路线、</w:t>
            </w:r>
            <w:r>
              <w:rPr>
                <w:rFonts w:hint="eastAsia" w:ascii="宋体" w:hAnsi="宋体" w:eastAsia="微软雅黑" w:cs="宋体"/>
                <w:szCs w:val="21"/>
                <w:highlight w:val="none"/>
                <w:lang w:val="en-US" w:eastAsia="zh-CN"/>
              </w:rPr>
              <w:t>技术方法运用得当、技术先进、合理可行。</w:t>
            </w:r>
          </w:p>
          <w:p w14:paraId="0DA47097">
            <w:pPr>
              <w:numPr>
                <w:ilvl w:val="0"/>
                <w:numId w:val="0"/>
              </w:numPr>
              <w:adjustRightInd w:val="0"/>
              <w:snapToGrid w:val="0"/>
              <w:spacing w:line="240" w:lineRule="auto"/>
              <w:ind w:right="168" w:rightChars="8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（1）提出科学、系统的技术路线和技术标准（分值范围3/2/</w:t>
            </w:r>
            <w:r>
              <w:rPr>
                <w:rFonts w:hint="default" w:ascii="宋体" w:hAnsi="宋体" w:eastAsia="微软雅黑" w:cs="宋体"/>
                <w:szCs w:val="21"/>
                <w:highlight w:val="none"/>
                <w:lang w:eastAsia="zh-CN"/>
              </w:rPr>
              <w:t>1</w:t>
            </w:r>
            <w:r>
              <w:rPr>
                <w:rFonts w:hint="eastAsia" w:ascii="宋体" w:hAnsi="宋体" w:eastAsia="微软雅黑" w:cs="宋体"/>
                <w:szCs w:val="21"/>
                <w:highlight w:val="none"/>
                <w:lang w:val="en-US" w:eastAsia="zh-CN"/>
              </w:rPr>
              <w:t>，技术路线和技术标准科学、完整、系统的得3分，内容</w:t>
            </w:r>
            <w:r>
              <w:rPr>
                <w:rFonts w:hint="eastAsia" w:ascii="宋体" w:hAnsi="宋体" w:cs="宋体"/>
                <w:szCs w:val="21"/>
                <w:highlight w:val="none"/>
                <w:lang w:val="en-US" w:eastAsia="zh-CN"/>
              </w:rPr>
              <w:t>较科学完整</w:t>
            </w:r>
            <w:r>
              <w:rPr>
                <w:rFonts w:hint="eastAsia" w:ascii="宋体" w:hAnsi="宋体" w:eastAsia="微软雅黑" w:cs="宋体"/>
                <w:szCs w:val="21"/>
                <w:highlight w:val="none"/>
                <w:lang w:val="en-US" w:eastAsia="zh-CN"/>
              </w:rPr>
              <w:t>的得2分，内容</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p w14:paraId="02368543">
            <w:pPr>
              <w:numPr>
                <w:ilvl w:val="0"/>
                <w:numId w:val="0"/>
              </w:numPr>
              <w:adjustRightInd w:val="0"/>
              <w:snapToGrid w:val="0"/>
              <w:spacing w:line="240" w:lineRule="auto"/>
              <w:ind w:left="0" w:leftChars="0"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val="en-US" w:eastAsia="zh-CN"/>
              </w:rPr>
              <w:t>（2）提出清晰、完整的技术方法（分值范围5/3/</w:t>
            </w:r>
            <w:r>
              <w:rPr>
                <w:rFonts w:hint="default" w:ascii="宋体" w:hAnsi="宋体" w:eastAsia="微软雅黑" w:cs="宋体"/>
                <w:szCs w:val="21"/>
                <w:highlight w:val="none"/>
                <w:lang w:eastAsia="zh-CN"/>
              </w:rPr>
              <w:t>1</w:t>
            </w:r>
            <w:r>
              <w:rPr>
                <w:rFonts w:hint="eastAsia" w:ascii="宋体" w:hAnsi="宋体" w:eastAsia="微软雅黑" w:cs="宋体"/>
                <w:szCs w:val="21"/>
                <w:highlight w:val="none"/>
                <w:lang w:val="en-US" w:eastAsia="zh-CN"/>
              </w:rPr>
              <w:t>，技术方法全面，内容完整清晰的得5分，内容</w:t>
            </w:r>
            <w:r>
              <w:rPr>
                <w:rFonts w:hint="eastAsia" w:ascii="宋体" w:hAnsi="宋体" w:cs="宋体"/>
                <w:szCs w:val="21"/>
                <w:highlight w:val="none"/>
                <w:lang w:val="en-US" w:eastAsia="zh-CN"/>
              </w:rPr>
              <w:t>较清晰</w:t>
            </w:r>
            <w:r>
              <w:rPr>
                <w:rFonts w:hint="eastAsia" w:ascii="宋体" w:hAnsi="宋体" w:eastAsia="微软雅黑" w:cs="宋体"/>
                <w:szCs w:val="21"/>
                <w:highlight w:val="none"/>
                <w:lang w:val="en-US" w:eastAsia="zh-CN"/>
              </w:rPr>
              <w:t>的得3分，内容</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tc>
        <w:tc>
          <w:tcPr>
            <w:tcW w:w="1059" w:type="dxa"/>
            <w:vAlign w:val="center"/>
          </w:tcPr>
          <w:p w14:paraId="2A7EEC82">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0-8分</w:t>
            </w:r>
          </w:p>
        </w:tc>
      </w:tr>
      <w:tr w14:paraId="4F0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54" w:type="dxa"/>
            <w:vMerge w:val="continue"/>
            <w:vAlign w:val="center"/>
          </w:tcPr>
          <w:p w14:paraId="2B309BE2">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538B7E28">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kern w:val="0"/>
                <w:szCs w:val="21"/>
                <w:highlight w:val="none"/>
                <w:lang w:eastAsia="zh-CN"/>
              </w:rPr>
              <w:t>方</w:t>
            </w:r>
            <w:r>
              <w:rPr>
                <w:rFonts w:hint="eastAsia" w:ascii="宋体" w:hAnsi="宋体" w:eastAsia="微软雅黑" w:cs="宋体"/>
                <w:kern w:val="0"/>
                <w:szCs w:val="21"/>
                <w:highlight w:val="none"/>
                <w:lang w:val="en-US" w:eastAsia="zh-CN"/>
              </w:rPr>
              <w:t>案设计</w:t>
            </w:r>
          </w:p>
        </w:tc>
        <w:tc>
          <w:tcPr>
            <w:tcW w:w="6205" w:type="dxa"/>
            <w:vAlign w:val="center"/>
          </w:tcPr>
          <w:p w14:paraId="3AD4B68D">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方案设计体现了项目需求和建设目标，提出了</w:t>
            </w:r>
            <w:r>
              <w:rPr>
                <w:rFonts w:hint="default" w:ascii="宋体" w:hAnsi="宋体" w:eastAsia="微软雅黑" w:cs="宋体"/>
                <w:szCs w:val="21"/>
                <w:highlight w:val="none"/>
                <w:lang w:eastAsia="zh-CN"/>
              </w:rPr>
              <w:t>科学</w:t>
            </w:r>
            <w:r>
              <w:rPr>
                <w:rFonts w:hint="eastAsia" w:ascii="宋体" w:hAnsi="宋体" w:eastAsia="微软雅黑" w:cs="宋体"/>
                <w:szCs w:val="21"/>
                <w:highlight w:val="none"/>
                <w:lang w:val="en-US" w:eastAsia="zh-CN"/>
              </w:rPr>
              <w:t>、详细、合理，可操作性高的方案设计，具有良好的适用性和针对性。</w:t>
            </w:r>
          </w:p>
          <w:p w14:paraId="3F400584">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（1）工作思路描述（分值范围4/2/</w:t>
            </w:r>
            <w:r>
              <w:rPr>
                <w:rFonts w:hint="default" w:ascii="宋体" w:hAnsi="宋体" w:eastAsia="微软雅黑" w:cs="宋体"/>
                <w:szCs w:val="21"/>
                <w:highlight w:val="none"/>
                <w:lang w:eastAsia="zh-CN"/>
              </w:rPr>
              <w:t>1</w:t>
            </w:r>
            <w:r>
              <w:rPr>
                <w:rFonts w:hint="eastAsia" w:ascii="宋体" w:hAnsi="宋体" w:eastAsia="微软雅黑" w:cs="宋体"/>
                <w:szCs w:val="21"/>
                <w:highlight w:val="none"/>
                <w:lang w:val="en-US" w:eastAsia="zh-CN"/>
              </w:rPr>
              <w:t>，思路清晰、科学合理，满足项目需求的得4分，内容</w:t>
            </w:r>
            <w:r>
              <w:rPr>
                <w:rFonts w:hint="eastAsia" w:ascii="宋体" w:hAnsi="宋体" w:cs="宋体"/>
                <w:szCs w:val="21"/>
                <w:highlight w:val="none"/>
                <w:lang w:val="en-US" w:eastAsia="zh-CN"/>
              </w:rPr>
              <w:t>基本满足招标需求</w:t>
            </w:r>
            <w:r>
              <w:rPr>
                <w:rFonts w:hint="eastAsia" w:ascii="宋体" w:hAnsi="宋体" w:eastAsia="微软雅黑" w:cs="宋体"/>
                <w:szCs w:val="21"/>
                <w:highlight w:val="none"/>
                <w:lang w:val="en-US" w:eastAsia="zh-CN"/>
              </w:rPr>
              <w:t>的得2分，内容</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的得1分，未提供相关内容不得分）。</w:t>
            </w:r>
          </w:p>
          <w:p w14:paraId="5C12F237">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（2）工作部署方案描述（分值范围6/4/2，工作部署方案科学、合理，条理清晰、重点突出，满足项目需求的得6分，内容</w:t>
            </w:r>
            <w:r>
              <w:rPr>
                <w:rFonts w:hint="eastAsia" w:ascii="宋体" w:hAnsi="宋体" w:cs="宋体"/>
                <w:szCs w:val="21"/>
                <w:highlight w:val="none"/>
                <w:lang w:val="en-US" w:eastAsia="zh-CN"/>
              </w:rPr>
              <w:t>基本满足招标需求</w:t>
            </w:r>
            <w:r>
              <w:rPr>
                <w:rFonts w:hint="eastAsia" w:ascii="宋体" w:hAnsi="宋体" w:eastAsia="微软雅黑" w:cs="宋体"/>
                <w:szCs w:val="21"/>
                <w:highlight w:val="none"/>
                <w:lang w:val="en-US" w:eastAsia="zh-CN"/>
              </w:rPr>
              <w:t>的得</w:t>
            </w:r>
            <w:r>
              <w:rPr>
                <w:rFonts w:hint="eastAsia" w:ascii="宋体" w:hAnsi="宋体" w:cs="宋体"/>
                <w:szCs w:val="21"/>
                <w:highlight w:val="none"/>
                <w:lang w:val="en-US" w:eastAsia="zh-CN"/>
              </w:rPr>
              <w:t>4</w:t>
            </w:r>
            <w:bookmarkStart w:id="213" w:name="_GoBack"/>
            <w:bookmarkEnd w:id="213"/>
            <w:r>
              <w:rPr>
                <w:rFonts w:hint="eastAsia" w:ascii="宋体" w:hAnsi="宋体" w:eastAsia="微软雅黑" w:cs="宋体"/>
                <w:szCs w:val="21"/>
                <w:highlight w:val="none"/>
                <w:lang w:val="en-US" w:eastAsia="zh-CN"/>
              </w:rPr>
              <w:t>分，内容</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的得2分，未提供相关内容不得分）。</w:t>
            </w:r>
          </w:p>
          <w:p w14:paraId="2D04412D">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val="en-US" w:eastAsia="zh-CN"/>
              </w:rPr>
              <w:t>（3）工作实施计划描述（分值范围6/4/2，工作实施计划详细，预期成果明确、丰富，满足项目目标任务要求的得6分，内容</w:t>
            </w:r>
            <w:r>
              <w:rPr>
                <w:rFonts w:hint="eastAsia" w:ascii="宋体" w:hAnsi="宋体" w:cs="宋体"/>
                <w:szCs w:val="21"/>
                <w:highlight w:val="none"/>
                <w:lang w:val="en-US" w:eastAsia="zh-CN"/>
              </w:rPr>
              <w:t>基本满足招标需求</w:t>
            </w:r>
            <w:r>
              <w:rPr>
                <w:rFonts w:hint="eastAsia" w:ascii="宋体" w:hAnsi="宋体" w:eastAsia="微软雅黑" w:cs="宋体"/>
                <w:szCs w:val="21"/>
                <w:highlight w:val="none"/>
                <w:lang w:val="en-US" w:eastAsia="zh-CN"/>
              </w:rPr>
              <w:t>的得4分，内容</w:t>
            </w:r>
            <w:r>
              <w:rPr>
                <w:rFonts w:hint="eastAsia" w:ascii="宋体" w:hAnsi="宋体" w:cs="宋体"/>
                <w:szCs w:val="21"/>
                <w:highlight w:val="none"/>
                <w:lang w:val="en-US" w:eastAsia="zh-CN"/>
              </w:rPr>
              <w:t>一般</w:t>
            </w:r>
            <w:r>
              <w:rPr>
                <w:rFonts w:hint="eastAsia" w:ascii="宋体" w:hAnsi="宋体" w:eastAsia="微软雅黑" w:cs="宋体"/>
                <w:szCs w:val="21"/>
                <w:highlight w:val="none"/>
                <w:lang w:val="en-US" w:eastAsia="zh-CN"/>
              </w:rPr>
              <w:t>的得2分，未提供相关内容不得分）。</w:t>
            </w:r>
          </w:p>
        </w:tc>
        <w:tc>
          <w:tcPr>
            <w:tcW w:w="1059" w:type="dxa"/>
            <w:vAlign w:val="center"/>
          </w:tcPr>
          <w:p w14:paraId="528D757D">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16分</w:t>
            </w:r>
          </w:p>
        </w:tc>
      </w:tr>
      <w:tr w14:paraId="67CA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00F0C07E">
            <w:pPr>
              <w:adjustRightInd w:val="0"/>
              <w:snapToGrid w:val="0"/>
              <w:spacing w:line="240" w:lineRule="auto"/>
              <w:ind w:right="168" w:rightChars="80" w:firstLine="420" w:firstLineChars="200"/>
              <w:jc w:val="center"/>
              <w:rPr>
                <w:rFonts w:ascii="宋体" w:hAnsi="宋体" w:cs="宋体"/>
                <w:b/>
                <w:bCs/>
                <w:szCs w:val="21"/>
                <w:highlight w:val="none"/>
              </w:rPr>
            </w:pPr>
          </w:p>
        </w:tc>
        <w:tc>
          <w:tcPr>
            <w:tcW w:w="980" w:type="dxa"/>
            <w:vAlign w:val="center"/>
          </w:tcPr>
          <w:p w14:paraId="6383792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Times New Roman" w:hAnsi="Times New Roman" w:eastAsia="微软雅黑" w:cs="Times New Roman"/>
                <w:lang w:val="en-US" w:eastAsia="zh-CN"/>
              </w:rPr>
              <w:t>质量、安全保障措施</w:t>
            </w:r>
          </w:p>
        </w:tc>
        <w:tc>
          <w:tcPr>
            <w:tcW w:w="6205" w:type="dxa"/>
            <w:vAlign w:val="center"/>
          </w:tcPr>
          <w:p w14:paraId="33CF5FF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Times New Roman" w:hAnsi="Times New Roman" w:eastAsia="微软雅黑" w:cs="Times New Roman"/>
              </w:rPr>
              <w:t>具有明确、可靠的项目管理和质量管理措施</w:t>
            </w:r>
            <w:r>
              <w:rPr>
                <w:rFonts w:hint="eastAsia" w:ascii="Times New Roman" w:hAnsi="Times New Roman" w:eastAsia="微软雅黑" w:cs="Times New Roman"/>
                <w:lang w:val="en-US" w:eastAsia="zh-CN"/>
              </w:rPr>
              <w:t>（分值范围2/1/0.5，保障措施阐述清晰，</w:t>
            </w:r>
            <w:r>
              <w:rPr>
                <w:rFonts w:hint="eastAsia" w:ascii="Times New Roman" w:hAnsi="Times New Roman" w:eastAsia="微软雅黑" w:cs="Times New Roman"/>
              </w:rPr>
              <w:t>能充分、全面的保障项目工作实施</w:t>
            </w:r>
            <w:r>
              <w:rPr>
                <w:rFonts w:hint="eastAsia" w:ascii="Times New Roman" w:hAnsi="Times New Roman" w:eastAsia="微软雅黑" w:cs="Times New Roman"/>
                <w:lang w:val="en-US" w:eastAsia="zh-CN"/>
              </w:rPr>
              <w:t>的得2分，内容阐述</w:t>
            </w:r>
            <w:r>
              <w:rPr>
                <w:rFonts w:hint="eastAsia" w:cs="Times New Roman"/>
                <w:lang w:val="en-US" w:eastAsia="zh-CN"/>
              </w:rPr>
              <w:t>较全面</w:t>
            </w:r>
            <w:r>
              <w:rPr>
                <w:rFonts w:hint="eastAsia" w:ascii="Times New Roman" w:hAnsi="Times New Roman" w:eastAsia="微软雅黑" w:cs="Times New Roman"/>
                <w:lang w:val="en-US" w:eastAsia="zh-CN"/>
              </w:rPr>
              <w:t>的得1分，内容阐述</w:t>
            </w:r>
            <w:r>
              <w:rPr>
                <w:rFonts w:hint="eastAsia" w:cs="Times New Roman"/>
                <w:lang w:val="en-US" w:eastAsia="zh-CN"/>
              </w:rPr>
              <w:t>一般</w:t>
            </w:r>
            <w:r>
              <w:rPr>
                <w:rFonts w:hint="eastAsia" w:ascii="Times New Roman" w:hAnsi="Times New Roman" w:eastAsia="微软雅黑" w:cs="Times New Roman"/>
                <w:lang w:val="en-US" w:eastAsia="zh-CN"/>
              </w:rPr>
              <w:t>的得0.5分，未提供相关内容不得分）。</w:t>
            </w:r>
          </w:p>
        </w:tc>
        <w:tc>
          <w:tcPr>
            <w:tcW w:w="1059" w:type="dxa"/>
            <w:vAlign w:val="center"/>
          </w:tcPr>
          <w:p w14:paraId="24DBE9DD">
            <w:pPr>
              <w:adjustRightInd w:val="0"/>
              <w:snapToGrid w:val="0"/>
              <w:spacing w:line="240" w:lineRule="auto"/>
              <w:ind w:firstLine="0" w:firstLineChars="0"/>
              <w:jc w:val="left"/>
              <w:rPr>
                <w:rFonts w:hint="default" w:ascii="宋体" w:hAnsi="宋体" w:eastAsia="微软雅黑"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2分</w:t>
            </w:r>
          </w:p>
        </w:tc>
      </w:tr>
      <w:tr w14:paraId="429C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7BE36817">
            <w:pPr>
              <w:adjustRightInd w:val="0"/>
              <w:snapToGrid w:val="0"/>
              <w:spacing w:line="240" w:lineRule="auto"/>
              <w:ind w:left="0" w:leftChars="0" w:right="168" w:rightChars="80" w:firstLine="0" w:firstLineChars="0"/>
              <w:jc w:val="both"/>
              <w:rPr>
                <w:rFonts w:ascii="宋体" w:hAnsi="宋体" w:cs="宋体"/>
                <w:b/>
                <w:bCs/>
                <w:szCs w:val="21"/>
                <w:highlight w:val="none"/>
              </w:rPr>
            </w:pPr>
            <w:r>
              <w:rPr>
                <w:rFonts w:hint="eastAsia" w:ascii="宋体" w:hAnsi="宋体" w:eastAsia="微软雅黑" w:cs="宋体"/>
                <w:b/>
                <w:bCs/>
                <w:szCs w:val="21"/>
                <w:highlight w:val="none"/>
              </w:rPr>
              <w:t>商务</w:t>
            </w:r>
            <w:r>
              <w:rPr>
                <w:rFonts w:hint="default" w:ascii="宋体" w:hAnsi="宋体" w:eastAsia="微软雅黑" w:cs="宋体"/>
                <w:b/>
                <w:bCs/>
                <w:szCs w:val="21"/>
                <w:highlight w:val="none"/>
              </w:rPr>
              <w:t>（15分）</w:t>
            </w:r>
          </w:p>
        </w:tc>
        <w:tc>
          <w:tcPr>
            <w:tcW w:w="980" w:type="dxa"/>
            <w:vAlign w:val="center"/>
          </w:tcPr>
          <w:p w14:paraId="135D0AD3">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eastAsia="微软雅黑" w:cs="宋体"/>
                <w:kern w:val="0"/>
                <w:szCs w:val="21"/>
                <w:highlight w:val="none"/>
                <w:lang w:val="en-US" w:eastAsia="zh-CN"/>
              </w:rPr>
              <w:t>项目负责人</w:t>
            </w:r>
          </w:p>
        </w:tc>
        <w:tc>
          <w:tcPr>
            <w:tcW w:w="6205" w:type="dxa"/>
            <w:vAlign w:val="center"/>
          </w:tcPr>
          <w:p w14:paraId="5A54ED33">
            <w:pPr>
              <w:adjustRightInd w:val="0"/>
              <w:snapToGrid w:val="0"/>
              <w:spacing w:line="240" w:lineRule="auto"/>
              <w:ind w:right="168" w:rightChars="80" w:firstLine="0" w:firstLineChars="0"/>
              <w:jc w:val="left"/>
              <w:rPr>
                <w:rFonts w:hint="eastAsia" w:ascii="Times New Roman" w:hAnsi="Times New Roman" w:eastAsia="微软雅黑" w:cs="Times New Roman"/>
                <w:lang w:val="en-US" w:eastAsia="zh-CN"/>
              </w:rPr>
            </w:pPr>
            <w:r>
              <w:rPr>
                <w:rFonts w:hint="eastAsia" w:ascii="Times New Roman" w:hAnsi="Times New Roman" w:eastAsia="微软雅黑" w:cs="Times New Roman"/>
                <w:lang w:val="en-US" w:eastAsia="zh-CN"/>
              </w:rPr>
              <w:t>主持（指作为项目负责人）过同类项目（指与本次招标项目专业相近的城市地质调查、环境地质调查、城市地质安全风险评价等城市地质类项目），得2分；参与过同类项目，得1分；未参与过，得0分。主持过多个同类项目的，每多一个项目加1分，最高得5分。</w:t>
            </w:r>
          </w:p>
          <w:p w14:paraId="1FAB50B3">
            <w:pPr>
              <w:adjustRightInd w:val="0"/>
              <w:snapToGrid w:val="0"/>
              <w:spacing w:line="240" w:lineRule="auto"/>
              <w:ind w:right="168" w:rightChars="80" w:firstLine="0" w:firstLineChars="0"/>
              <w:jc w:val="left"/>
            </w:pPr>
            <w:r>
              <w:rPr>
                <w:rFonts w:hint="eastAsia" w:ascii="Times New Roman" w:hAnsi="Times New Roman" w:eastAsia="微软雅黑" w:cs="Times New Roman"/>
                <w:b/>
                <w:bCs/>
                <w:lang w:val="en-US" w:eastAsia="zh-CN"/>
              </w:rPr>
              <w:t>注：提供项目成果报告扉页扫描件或复印件等相关证明材料。</w:t>
            </w:r>
          </w:p>
        </w:tc>
        <w:tc>
          <w:tcPr>
            <w:tcW w:w="1059" w:type="dxa"/>
            <w:vAlign w:val="center"/>
          </w:tcPr>
          <w:p w14:paraId="6CF0CAA0">
            <w:pPr>
              <w:adjustRightInd w:val="0"/>
              <w:snapToGrid w:val="0"/>
              <w:spacing w:line="240" w:lineRule="auto"/>
              <w:ind w:right="168" w:rightChars="80" w:firstLine="0" w:firstLineChars="0"/>
              <w:jc w:val="left"/>
              <w:rPr>
                <w:rFonts w:hint="eastAsia" w:ascii="宋体" w:hAnsi="宋体" w:cs="宋体"/>
                <w:spacing w:val="-2"/>
                <w:kern w:val="0"/>
                <w:szCs w:val="21"/>
                <w:highlight w:val="none"/>
                <w:lang w:val="en-US" w:eastAsia="zh-CN"/>
              </w:rPr>
            </w:pPr>
            <w:r>
              <w:rPr>
                <w:rFonts w:hint="eastAsia" w:ascii="宋体" w:hAnsi="宋体" w:eastAsia="微软雅黑" w:cs="宋体"/>
                <w:kern w:val="0"/>
                <w:szCs w:val="21"/>
                <w:highlight w:val="none"/>
                <w:lang w:val="en-US" w:eastAsia="zh-CN"/>
              </w:rPr>
              <w:t>0-</w:t>
            </w:r>
            <w:r>
              <w:rPr>
                <w:rFonts w:hint="eastAsia" w:ascii="宋体" w:hAnsi="宋体" w:eastAsia="微软雅黑" w:cs="宋体"/>
                <w:color w:val="auto"/>
                <w:kern w:val="0"/>
                <w:szCs w:val="21"/>
                <w:highlight w:val="none"/>
                <w:lang w:val="en-US" w:eastAsia="zh-CN"/>
              </w:rPr>
              <w:t>5分</w:t>
            </w:r>
          </w:p>
        </w:tc>
      </w:tr>
      <w:tr w14:paraId="2B4F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4" w:type="dxa"/>
            <w:vMerge w:val="continue"/>
            <w:vAlign w:val="center"/>
          </w:tcPr>
          <w:p w14:paraId="24A90550">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5869D029">
            <w:pPr>
              <w:adjustRightInd w:val="0"/>
              <w:snapToGrid w:val="0"/>
              <w:spacing w:line="240" w:lineRule="auto"/>
              <w:ind w:right="168" w:rightChars="80" w:firstLine="0" w:firstLineChars="0"/>
              <w:jc w:val="left"/>
              <w:rPr>
                <w:rFonts w:hint="eastAsia" w:ascii="宋体" w:hAnsi="宋体" w:eastAsia="微软雅黑" w:cs="宋体"/>
                <w:kern w:val="2"/>
                <w:sz w:val="21"/>
                <w:szCs w:val="21"/>
                <w:highlight w:val="none"/>
                <w:lang w:val="en-US" w:eastAsia="zh-CN" w:bidi="ar-SA"/>
              </w:rPr>
            </w:pPr>
            <w:r>
              <w:rPr>
                <w:rFonts w:hint="eastAsia" w:ascii="宋体" w:hAnsi="宋体" w:eastAsia="微软雅黑" w:cs="宋体"/>
                <w:kern w:val="0"/>
                <w:szCs w:val="21"/>
                <w:highlight w:val="none"/>
                <w:lang w:val="en-US" w:eastAsia="zh-CN"/>
              </w:rPr>
              <w:t>项目组人员</w:t>
            </w:r>
          </w:p>
        </w:tc>
        <w:tc>
          <w:tcPr>
            <w:tcW w:w="6205" w:type="dxa"/>
            <w:vAlign w:val="center"/>
          </w:tcPr>
          <w:p w14:paraId="2179A352">
            <w:pPr>
              <w:adjustRightInd w:val="0"/>
              <w:snapToGrid w:val="0"/>
              <w:spacing w:line="240" w:lineRule="auto"/>
              <w:ind w:right="168" w:rightChars="80" w:firstLine="0" w:firstLineChars="0"/>
              <w:jc w:val="left"/>
              <w:rPr>
                <w:rFonts w:hint="eastAsia" w:eastAsia="微软雅黑"/>
                <w:lang w:val="en-US" w:eastAsia="zh-CN"/>
              </w:rPr>
            </w:pPr>
            <w:r>
              <w:rPr>
                <w:rFonts w:hint="eastAsia" w:ascii="Times New Roman" w:hAnsi="Times New Roman" w:eastAsia="微软雅黑" w:cs="Times New Roman"/>
                <w:lang w:val="en-US" w:eastAsia="zh-CN"/>
              </w:rPr>
              <w:t>本项目组成员配置工程师以上≥15人，其中：高工以上≥10人（分值范围7/5/3，项目组成员配置满足2条要求的得7分，项目组成员配置仅能满足1条要求的得5分，不能满足成员配置要求的得3分，未提供成员配置的得0分）。</w:t>
            </w:r>
          </w:p>
        </w:tc>
        <w:tc>
          <w:tcPr>
            <w:tcW w:w="1059" w:type="dxa"/>
            <w:vAlign w:val="center"/>
          </w:tcPr>
          <w:p w14:paraId="510C3CDF">
            <w:pPr>
              <w:adjustRightInd w:val="0"/>
              <w:snapToGrid w:val="0"/>
              <w:spacing w:line="240" w:lineRule="auto"/>
              <w:ind w:right="168" w:rightChars="80" w:firstLine="0" w:firstLineChars="0"/>
              <w:jc w:val="both"/>
              <w:rPr>
                <w:rFonts w:hint="eastAsia" w:ascii="宋体" w:hAnsi="宋体" w:cs="宋体"/>
                <w:kern w:val="0"/>
                <w:szCs w:val="21"/>
                <w:highlight w:val="none"/>
                <w:lang w:val="en-US" w:eastAsia="zh-CN"/>
              </w:rPr>
            </w:pPr>
            <w:r>
              <w:rPr>
                <w:rFonts w:hint="eastAsia" w:ascii="宋体" w:hAnsi="宋体" w:eastAsia="微软雅黑" w:cs="宋体"/>
                <w:kern w:val="0"/>
                <w:szCs w:val="21"/>
                <w:highlight w:val="none"/>
                <w:lang w:val="en-US" w:eastAsia="zh-CN"/>
              </w:rPr>
              <w:t>0-7分</w:t>
            </w:r>
          </w:p>
        </w:tc>
      </w:tr>
      <w:tr w14:paraId="2780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54" w:type="dxa"/>
            <w:vMerge w:val="continue"/>
            <w:vAlign w:val="center"/>
          </w:tcPr>
          <w:p w14:paraId="196FDDA8">
            <w:pPr>
              <w:adjustRightInd w:val="0"/>
              <w:snapToGrid w:val="0"/>
              <w:spacing w:line="240" w:lineRule="auto"/>
              <w:ind w:left="0" w:leftChars="0" w:right="168" w:rightChars="80" w:firstLine="0" w:firstLineChars="0"/>
              <w:jc w:val="both"/>
              <w:rPr>
                <w:rFonts w:ascii="宋体" w:hAnsi="宋体" w:cs="宋体"/>
                <w:b/>
                <w:bCs/>
                <w:szCs w:val="21"/>
                <w:highlight w:val="none"/>
              </w:rPr>
            </w:pPr>
          </w:p>
        </w:tc>
        <w:tc>
          <w:tcPr>
            <w:tcW w:w="980" w:type="dxa"/>
            <w:vAlign w:val="center"/>
          </w:tcPr>
          <w:p w14:paraId="7C5D520C">
            <w:pPr>
              <w:adjustRightInd w:val="0"/>
              <w:snapToGrid w:val="0"/>
              <w:spacing w:line="240" w:lineRule="auto"/>
              <w:ind w:right="168" w:rightChars="80" w:firstLine="0" w:firstLineChars="0"/>
              <w:jc w:val="left"/>
              <w:rPr>
                <w:rFonts w:hint="eastAsia"/>
                <w:lang w:eastAsia="zh-CN"/>
              </w:rPr>
            </w:pPr>
            <w:r>
              <w:rPr>
                <w:rFonts w:hint="eastAsia" w:ascii="宋体" w:hAnsi="宋体" w:eastAsia="微软雅黑" w:cs="宋体"/>
                <w:kern w:val="0"/>
                <w:szCs w:val="21"/>
                <w:highlight w:val="none"/>
                <w:lang w:val="en-US" w:eastAsia="zh-CN"/>
              </w:rPr>
              <w:t>企业综合实力</w:t>
            </w:r>
          </w:p>
        </w:tc>
        <w:tc>
          <w:tcPr>
            <w:tcW w:w="6205" w:type="dxa"/>
            <w:vAlign w:val="center"/>
          </w:tcPr>
          <w:p w14:paraId="127DC0CA">
            <w:pPr>
              <w:adjustRightInd w:val="0"/>
              <w:snapToGrid w:val="0"/>
              <w:spacing w:line="240" w:lineRule="auto"/>
              <w:ind w:right="168" w:rightChars="80" w:firstLine="0" w:firstLineChars="0"/>
              <w:jc w:val="left"/>
              <w:rPr>
                <w:rFonts w:hint="eastAsia" w:ascii="Times New Roman" w:hAnsi="Times New Roman" w:eastAsia="微软雅黑" w:cs="Times New Roman"/>
                <w:color w:val="auto"/>
                <w:lang w:val="en-US" w:eastAsia="zh-CN"/>
              </w:rPr>
            </w:pPr>
            <w:r>
              <w:rPr>
                <w:rFonts w:hint="eastAsia" w:ascii="Times New Roman" w:hAnsi="Times New Roman" w:eastAsia="微软雅黑" w:cs="Times New Roman"/>
                <w:color w:val="auto"/>
                <w:lang w:val="en-US" w:eastAsia="zh-CN"/>
              </w:rPr>
              <w:t>根据投标人提供的具有有效期内的ISO9001质量管理体系证书、ISO9001环境管理体系证书、ISO9001职业健康安全管理体系证书（认证范围包含地质相关内容，颁发机构为中国国家认证认可监督管理委员会认证机构名录内的机构，提供认监委网址截图，状态为有效）等综合打分。每类体系认证可得0.5分，最高得1.5分。</w:t>
            </w:r>
          </w:p>
          <w:p w14:paraId="3693904A">
            <w:pPr>
              <w:adjustRightInd w:val="0"/>
              <w:snapToGrid w:val="0"/>
              <w:spacing w:line="240" w:lineRule="auto"/>
              <w:ind w:right="168" w:rightChars="80" w:firstLine="0" w:firstLineChars="0"/>
              <w:jc w:val="left"/>
            </w:pPr>
            <w:r>
              <w:rPr>
                <w:rFonts w:hint="eastAsia" w:ascii="Times New Roman" w:hAnsi="Times New Roman" w:eastAsia="微软雅黑" w:cs="Times New Roman"/>
                <w:b/>
                <w:bCs/>
                <w:lang w:val="en-US" w:eastAsia="zh-CN"/>
              </w:rPr>
              <w:t>注：提供原件扫描件或复印件等相关证明材料。</w:t>
            </w:r>
          </w:p>
        </w:tc>
        <w:tc>
          <w:tcPr>
            <w:tcW w:w="1059" w:type="dxa"/>
            <w:vAlign w:val="center"/>
          </w:tcPr>
          <w:p w14:paraId="66AF5346">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eastAsia="微软雅黑" w:cs="宋体"/>
                <w:kern w:val="0"/>
                <w:szCs w:val="21"/>
                <w:highlight w:val="none"/>
                <w:lang w:val="en-US" w:eastAsia="zh-CN"/>
              </w:rPr>
              <w:t>0-1.5分</w:t>
            </w:r>
          </w:p>
        </w:tc>
      </w:tr>
      <w:tr w14:paraId="6396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07821719">
            <w:pPr>
              <w:adjustRightInd w:val="0"/>
              <w:snapToGrid w:val="0"/>
              <w:spacing w:line="240" w:lineRule="auto"/>
              <w:ind w:right="168" w:rightChars="80" w:firstLine="420" w:firstLineChars="200"/>
              <w:jc w:val="center"/>
              <w:rPr>
                <w:rFonts w:ascii="宋体" w:hAnsi="宋体" w:cs="宋体"/>
                <w:b/>
                <w:bCs/>
                <w:szCs w:val="21"/>
                <w:highlight w:val="none"/>
              </w:rPr>
            </w:pPr>
          </w:p>
        </w:tc>
        <w:tc>
          <w:tcPr>
            <w:tcW w:w="980" w:type="dxa"/>
            <w:vAlign w:val="center"/>
          </w:tcPr>
          <w:p w14:paraId="356779C0">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eastAsia="微软雅黑" w:cs="宋体"/>
                <w:szCs w:val="21"/>
                <w:highlight w:val="none"/>
                <w:lang w:eastAsia="zh-CN"/>
              </w:rPr>
              <w:t>企业业绩</w:t>
            </w:r>
          </w:p>
        </w:tc>
        <w:tc>
          <w:tcPr>
            <w:tcW w:w="6205" w:type="dxa"/>
            <w:vAlign w:val="center"/>
          </w:tcPr>
          <w:p w14:paraId="28C9D649">
            <w:pPr>
              <w:adjustRightInd w:val="0"/>
              <w:snapToGrid w:val="0"/>
              <w:spacing w:line="240" w:lineRule="auto"/>
              <w:ind w:right="168" w:rightChars="80" w:firstLine="0" w:firstLineChars="0"/>
              <w:jc w:val="left"/>
              <w:rPr>
                <w:rFonts w:hint="eastAsia" w:ascii="Times New Roman" w:hAnsi="Times New Roman" w:eastAsia="微软雅黑" w:cs="Times New Roman"/>
                <w:lang w:val="en-US" w:eastAsia="zh-CN"/>
              </w:rPr>
            </w:pPr>
            <w:r>
              <w:rPr>
                <w:rFonts w:hint="eastAsia" w:ascii="Times New Roman" w:hAnsi="Times New Roman" w:eastAsia="微软雅黑" w:cs="Times New Roman"/>
                <w:lang w:val="en-US" w:eastAsia="zh-CN"/>
              </w:rPr>
              <w:t>承担过同类项目（指与本次招标项目专业相近的城市地质调查、环境地质调查、城市地质安全风险评价等城市地质类项目）的，每个类型项目可得0.5分，最高得1.5分。</w:t>
            </w:r>
          </w:p>
          <w:p w14:paraId="5C8D063D">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Times New Roman" w:hAnsi="Times New Roman" w:eastAsia="微软雅黑" w:cs="Times New Roman"/>
                <w:b/>
                <w:bCs/>
                <w:lang w:val="en-US" w:eastAsia="zh-CN"/>
              </w:rPr>
              <w:t>注：提供合同</w:t>
            </w:r>
            <w:r>
              <w:rPr>
                <w:rFonts w:hint="default" w:ascii="Times New Roman" w:hAnsi="Times New Roman" w:eastAsia="微软雅黑" w:cs="Times New Roman"/>
                <w:b/>
                <w:bCs/>
                <w:lang w:eastAsia="zh-CN"/>
              </w:rPr>
              <w:t>（或项目任务书）</w:t>
            </w:r>
            <w:r>
              <w:rPr>
                <w:rFonts w:hint="eastAsia" w:ascii="Times New Roman" w:hAnsi="Times New Roman" w:eastAsia="微软雅黑" w:cs="Times New Roman"/>
                <w:b/>
                <w:bCs/>
                <w:lang w:val="en-US" w:eastAsia="zh-CN"/>
              </w:rPr>
              <w:t>原件扫描件或复印件等相关证明材料。</w:t>
            </w:r>
          </w:p>
        </w:tc>
        <w:tc>
          <w:tcPr>
            <w:tcW w:w="1059" w:type="dxa"/>
            <w:vAlign w:val="center"/>
          </w:tcPr>
          <w:p w14:paraId="1F13C75F">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eastAsia="微软雅黑" w:cs="宋体"/>
                <w:spacing w:val="-2"/>
                <w:kern w:val="0"/>
                <w:szCs w:val="21"/>
                <w:highlight w:val="none"/>
                <w:lang w:val="en-US" w:eastAsia="zh-CN"/>
              </w:rPr>
              <w:t>0-1.5分</w:t>
            </w:r>
          </w:p>
        </w:tc>
      </w:tr>
    </w:tbl>
    <w:p w14:paraId="7FDE2F82">
      <w:pPr>
        <w:pStyle w:val="50"/>
        <w:ind w:firstLine="344"/>
        <w:rPr>
          <w:highlight w:val="none"/>
        </w:rPr>
      </w:pPr>
    </w:p>
    <w:p w14:paraId="54EB0D10">
      <w:pPr>
        <w:rPr>
          <w:rStyle w:val="148"/>
          <w:highlight w:val="none"/>
        </w:rPr>
      </w:pPr>
      <w:r>
        <w:rPr>
          <w:rStyle w:val="148"/>
          <w:rFonts w:hint="eastAsia"/>
          <w:highlight w:val="none"/>
        </w:rPr>
        <w:br w:type="page"/>
      </w:r>
    </w:p>
    <w:p w14:paraId="5659E581">
      <w:pPr>
        <w:pStyle w:val="2"/>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75B340EB">
      <w:pPr>
        <w:spacing w:line="500" w:lineRule="exact"/>
        <w:ind w:firstLine="420"/>
        <w:jc w:val="center"/>
        <w:rPr>
          <w:rFonts w:ascii="微软雅黑" w:hAnsi="微软雅黑"/>
          <w:b/>
          <w:bCs/>
          <w:szCs w:val="21"/>
          <w:highlight w:val="none"/>
        </w:rPr>
      </w:pPr>
      <w:bookmarkStart w:id="191" w:name="_Toc427915780"/>
      <w:bookmarkStart w:id="192" w:name="_Toc21781"/>
      <w:bookmarkStart w:id="193" w:name="_Toc416422466"/>
      <w:bookmarkStart w:id="194" w:name="_Toc417992897"/>
      <w:bookmarkStart w:id="195" w:name="_Toc12558"/>
      <w:bookmarkStart w:id="196" w:name="_Toc493511827"/>
      <w:bookmarkStart w:id="197" w:name="_Toc416422801"/>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17180171">
      <w:pPr>
        <w:pStyle w:val="3"/>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6A6E62A1">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21B78200">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政府采购计划（预算）确认号： 临[2025]3370号</w:t>
      </w:r>
    </w:p>
    <w:p w14:paraId="6FCE640E">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0EE18A4C">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34EDF37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1EED638B">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1B6AC086">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351AB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249E6CF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7C49D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6E63A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6A787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047BF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13A39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003E25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0F053368">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60F0D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0CE51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3BD24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436F0B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243E3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64226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0D471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0559D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11D11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19F23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0E6758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2D24C0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2C7AA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6E206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22D7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03A4E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69B52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3E04C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6D22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0574C0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436341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5374B3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5EA96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68A43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0721E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6772B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656F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70E53597">
      <w:pPr>
        <w:pStyle w:val="3"/>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6BBEFFDE">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1AA692C5">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2824A24C">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24A7C42C">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4CB57398">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4E9A9680">
      <w:pPr>
        <w:pStyle w:val="26"/>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08C7E6C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4CB6D895">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72F4F3E6">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301D9C">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29F4894C">
      <w:pPr>
        <w:pStyle w:val="26"/>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476445F4">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178C88F3">
      <w:pPr>
        <w:pStyle w:val="26"/>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96FE472">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6FBA779D">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2F0EA22B">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021CB669">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2FBC1F6F">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6F7A5E4F">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433963DA">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021299E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233F43AA">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02FA128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0202E014">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04C22C64">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052806A2">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4BA906DD">
      <w:pPr>
        <w:pStyle w:val="26"/>
        <w:snapToGrid w:val="0"/>
        <w:spacing w:line="560" w:lineRule="exact"/>
        <w:ind w:left="420" w:hanging="420" w:hangingChars="200"/>
        <w:rPr>
          <w:rFonts w:ascii="微软雅黑" w:hAnsi="微软雅黑"/>
          <w:szCs w:val="21"/>
          <w:highlight w:val="none"/>
        </w:rPr>
      </w:pPr>
    </w:p>
    <w:p w14:paraId="5AD9F4C7">
      <w:pPr>
        <w:pStyle w:val="26"/>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0D9F6985">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5D8DDE5B">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1F986B49">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5467FA03">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381F9F9D">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5B628D3C">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05B9A229">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042B12B9">
      <w:pPr>
        <w:pStyle w:val="2"/>
        <w:numPr>
          <w:ilvl w:val="0"/>
          <w:numId w:val="7"/>
        </w:numPr>
        <w:rPr>
          <w:rStyle w:val="148"/>
          <w:b/>
          <w:bCs/>
          <w:highlight w:val="none"/>
        </w:rPr>
      </w:pPr>
      <w:bookmarkStart w:id="199" w:name="_Toc25864"/>
      <w:r>
        <w:rPr>
          <w:rStyle w:val="148"/>
          <w:rFonts w:hint="eastAsia"/>
          <w:b/>
          <w:bCs/>
          <w:highlight w:val="none"/>
        </w:rPr>
        <w:t>投标文件相关格式</w:t>
      </w:r>
      <w:bookmarkEnd w:id="198"/>
      <w:bookmarkEnd w:id="199"/>
      <w:bookmarkStart w:id="200" w:name="_Toc430786287"/>
    </w:p>
    <w:p w14:paraId="5858A68E">
      <w:pPr>
        <w:ind w:firstLine="420"/>
        <w:jc w:val="center"/>
        <w:rPr>
          <w:highlight w:val="none"/>
        </w:rPr>
      </w:pPr>
    </w:p>
    <w:p w14:paraId="13715B57">
      <w:pPr>
        <w:ind w:firstLine="420"/>
        <w:jc w:val="center"/>
        <w:rPr>
          <w:highlight w:val="none"/>
        </w:rPr>
      </w:pPr>
    </w:p>
    <w:p w14:paraId="76F22858">
      <w:pPr>
        <w:ind w:firstLine="420"/>
        <w:jc w:val="center"/>
        <w:rPr>
          <w:highlight w:val="none"/>
        </w:rPr>
      </w:pPr>
    </w:p>
    <w:p w14:paraId="4BCAB54E">
      <w:pPr>
        <w:ind w:firstLine="420"/>
        <w:jc w:val="center"/>
        <w:rPr>
          <w:rFonts w:ascii="微软雅黑" w:hAnsi="微软雅黑"/>
          <w:highlight w:val="none"/>
        </w:rPr>
      </w:pPr>
      <w:r>
        <w:rPr>
          <w:rFonts w:hint="eastAsia" w:ascii="微软雅黑" w:hAnsi="微软雅黑"/>
          <w:highlight w:val="none"/>
          <w:lang w:eastAsia="zh-CN"/>
        </w:rPr>
        <w:t>嘉兴市城市地质安全风险调查评价与区划试点项目</w:t>
      </w:r>
      <w:r>
        <w:rPr>
          <w:rFonts w:hint="eastAsia" w:ascii="微软雅黑" w:hAnsi="微软雅黑"/>
          <w:highlight w:val="none"/>
        </w:rPr>
        <w:t>资格响应文件/商务技术文件/报价文件</w:t>
      </w:r>
    </w:p>
    <w:p w14:paraId="218B22BA">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中际-ZJZJGC（2025）嘉13号</w:t>
      </w:r>
    </w:p>
    <w:p w14:paraId="3D8B4BAC">
      <w:pPr>
        <w:ind w:firstLine="420"/>
        <w:rPr>
          <w:highlight w:val="none"/>
        </w:rPr>
      </w:pPr>
    </w:p>
    <w:p w14:paraId="76D75BD6">
      <w:pPr>
        <w:ind w:firstLine="420"/>
        <w:rPr>
          <w:highlight w:val="none"/>
        </w:rPr>
      </w:pPr>
    </w:p>
    <w:p w14:paraId="6273ECB5">
      <w:pPr>
        <w:ind w:firstLine="420"/>
        <w:jc w:val="center"/>
        <w:rPr>
          <w:highlight w:val="none"/>
        </w:rPr>
      </w:pPr>
      <w:r>
        <w:rPr>
          <w:rFonts w:hint="eastAsia"/>
          <w:highlight w:val="none"/>
        </w:rPr>
        <w:t>投</w:t>
      </w:r>
    </w:p>
    <w:p w14:paraId="33607200">
      <w:pPr>
        <w:ind w:firstLine="420"/>
        <w:jc w:val="center"/>
        <w:rPr>
          <w:highlight w:val="none"/>
        </w:rPr>
      </w:pPr>
      <w:r>
        <w:rPr>
          <w:rFonts w:hint="eastAsia"/>
          <w:highlight w:val="none"/>
        </w:rPr>
        <w:t>标</w:t>
      </w:r>
    </w:p>
    <w:p w14:paraId="4D9D0E89">
      <w:pPr>
        <w:ind w:firstLine="420"/>
        <w:jc w:val="center"/>
        <w:rPr>
          <w:highlight w:val="none"/>
        </w:rPr>
      </w:pPr>
      <w:r>
        <w:rPr>
          <w:rFonts w:hint="eastAsia"/>
          <w:highlight w:val="none"/>
        </w:rPr>
        <w:t>文</w:t>
      </w:r>
    </w:p>
    <w:p w14:paraId="6B918FC7">
      <w:pPr>
        <w:ind w:firstLine="420"/>
        <w:jc w:val="center"/>
        <w:rPr>
          <w:highlight w:val="none"/>
        </w:rPr>
      </w:pPr>
      <w:r>
        <w:rPr>
          <w:rFonts w:hint="eastAsia"/>
          <w:highlight w:val="none"/>
        </w:rPr>
        <w:t>件</w:t>
      </w:r>
    </w:p>
    <w:p w14:paraId="1249CF5A">
      <w:pPr>
        <w:ind w:firstLine="420"/>
        <w:rPr>
          <w:highlight w:val="none"/>
        </w:rPr>
      </w:pPr>
    </w:p>
    <w:p w14:paraId="13C64A02">
      <w:pPr>
        <w:ind w:firstLine="420"/>
        <w:rPr>
          <w:highlight w:val="none"/>
        </w:rPr>
      </w:pPr>
    </w:p>
    <w:p w14:paraId="0585D37F">
      <w:pPr>
        <w:ind w:firstLine="420"/>
        <w:jc w:val="center"/>
        <w:rPr>
          <w:highlight w:val="none"/>
        </w:rPr>
      </w:pPr>
      <w:r>
        <w:rPr>
          <w:rFonts w:hint="eastAsia"/>
          <w:highlight w:val="none"/>
        </w:rPr>
        <w:t>投标人全称：（加盖单位公章）</w:t>
      </w:r>
    </w:p>
    <w:p w14:paraId="12D2A7F5">
      <w:pPr>
        <w:ind w:firstLine="420"/>
        <w:rPr>
          <w:highlight w:val="none"/>
        </w:rPr>
      </w:pPr>
    </w:p>
    <w:p w14:paraId="2A9A04AD">
      <w:pPr>
        <w:ind w:firstLine="420"/>
        <w:jc w:val="center"/>
        <w:rPr>
          <w:rFonts w:hint="eastAsia"/>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r>
        <w:rPr>
          <w:rFonts w:hint="eastAsia"/>
          <w:highlight w:val="none"/>
        </w:rPr>
        <w:t>年月日</w:t>
      </w:r>
      <w:bookmarkEnd w:id="200"/>
      <w:r>
        <w:rPr>
          <w:rFonts w:hint="eastAsia"/>
          <w:highlight w:val="none"/>
        </w:rPr>
        <w:br w:type="page"/>
      </w:r>
    </w:p>
    <w:tbl>
      <w:tblPr>
        <w:tblStyle w:val="51"/>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6837DDB8">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44936E53">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689BDCDB">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69646276">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2CBF0014">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08E7ECFA">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3305E616">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78A3DD90">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2D9ECF17">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119D10BA">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515DFB61">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24435ED5">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4BA881FE">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00F38741">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2C819E89">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66AE3683">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3979199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485D2775">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723D008C">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29D8C13D">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5E4FB485">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41C03F4F">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316ED8FE">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6699226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74B2DC72">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59645F51">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785C6024">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153C1BBF">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176FA3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16783C1A">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7D9B7097">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41C5441">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29C08CCA">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9CF8F0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67023FB5">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31EF74CC">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39AAC729">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6E5215EC">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6BAF3786">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6C5BA83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76852463">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65061575">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1E07501C">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18B48BE1">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217D4186">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7BD8492E">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09A13A3A">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6812CC8D">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307B55CE">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3998FA9B">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518BC564">
      <w:pPr>
        <w:ind w:firstLine="420"/>
        <w:jc w:val="center"/>
        <w:rPr>
          <w:rStyle w:val="150"/>
          <w:rFonts w:hint="eastAsia"/>
          <w:b/>
          <w:bCs w:val="0"/>
          <w:highlight w:val="none"/>
        </w:rPr>
        <w:sectPr>
          <w:pgSz w:w="16838" w:h="11906" w:orient="landscape"/>
          <w:pgMar w:top="1797" w:right="1474" w:bottom="1797" w:left="1247" w:header="851" w:footer="851" w:gutter="0"/>
          <w:cols w:space="720" w:num="1"/>
          <w:docGrid w:linePitch="312" w:charSpace="0"/>
        </w:sectPr>
      </w:pPr>
    </w:p>
    <w:p w14:paraId="5F579010">
      <w:pPr>
        <w:ind w:firstLine="420"/>
        <w:jc w:val="center"/>
        <w:rPr>
          <w:rStyle w:val="150"/>
          <w:b/>
          <w:bCs w:val="0"/>
          <w:highlight w:val="none"/>
        </w:rPr>
      </w:pPr>
      <w:r>
        <w:rPr>
          <w:rStyle w:val="150"/>
          <w:rFonts w:hint="eastAsia"/>
          <w:b/>
          <w:bCs w:val="0"/>
          <w:highlight w:val="none"/>
        </w:rPr>
        <w:t>政府</w:t>
      </w:r>
      <w:r>
        <w:rPr>
          <w:rStyle w:val="150"/>
          <w:b/>
          <w:bCs w:val="0"/>
          <w:highlight w:val="none"/>
        </w:rPr>
        <w:t>采购活动现场确认声明书</w:t>
      </w:r>
    </w:p>
    <w:p w14:paraId="56396B9A">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w:t>
      </w:r>
      <w:r>
        <w:rPr>
          <w:rFonts w:hint="eastAsia" w:ascii="微软雅黑" w:hAnsi="微软雅黑" w:eastAsia="微软雅黑" w:cs="宋体"/>
          <w:b/>
          <w:sz w:val="24"/>
          <w:szCs w:val="24"/>
          <w:highlight w:val="none"/>
          <w:lang w:eastAsia="zh-CN"/>
        </w:rPr>
        <w:t>1007998487</w:t>
      </w:r>
      <w:r>
        <w:rPr>
          <w:rFonts w:hint="eastAsia" w:ascii="微软雅黑" w:hAnsi="微软雅黑" w:eastAsia="微软雅黑" w:cs="宋体"/>
          <w:b/>
          <w:sz w:val="24"/>
          <w:szCs w:val="24"/>
          <w:highlight w:val="none"/>
        </w:rPr>
        <w:t>@qq.com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6E05B30A">
      <w:pPr>
        <w:pStyle w:val="124"/>
        <w:snapToGrid w:val="0"/>
        <w:spacing w:line="400" w:lineRule="exact"/>
        <w:ind w:firstLine="420"/>
        <w:rPr>
          <w:rFonts w:ascii="微软雅黑" w:hAnsi="微软雅黑" w:eastAsia="微软雅黑"/>
          <w:kern w:val="0"/>
          <w:sz w:val="21"/>
          <w:szCs w:val="21"/>
          <w:highlight w:val="none"/>
        </w:rPr>
      </w:pPr>
    </w:p>
    <w:p w14:paraId="1BDBCD0D">
      <w:pPr>
        <w:ind w:firstLine="420"/>
        <w:rPr>
          <w:highlight w:val="none"/>
          <w:u w:val="single"/>
        </w:rPr>
      </w:pPr>
      <w:bookmarkStart w:id="201" w:name="_Toc4855"/>
      <w:bookmarkStart w:id="202" w:name="_Toc5851"/>
      <w:r>
        <w:rPr>
          <w:rFonts w:hint="eastAsia"/>
          <w:highlight w:val="none"/>
          <w:u w:val="single"/>
          <w:lang w:eastAsia="zh-CN"/>
        </w:rPr>
        <w:t>嘉兴市自然资源和规划局</w:t>
      </w:r>
      <w:r>
        <w:rPr>
          <w:highlight w:val="none"/>
          <w:u w:val="single"/>
        </w:rPr>
        <w:t>：</w:t>
      </w:r>
      <w:bookmarkEnd w:id="201"/>
      <w:bookmarkEnd w:id="202"/>
    </w:p>
    <w:p w14:paraId="6B080D6D">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嘉兴市城市地质安全风险调查评价与区划试点项目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中际-ZJZJGC（2025）嘉13号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65C5C847">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151C919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18DAF220">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221036B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3DBC8401">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0E1A562F">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091456AB">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0DFCEA79">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1D051EE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0ABB9A0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57517F06">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1966C196">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30604"/>
      <w:bookmarkStart w:id="204" w:name="_Toc8126"/>
    </w:p>
    <w:p w14:paraId="5E224DFE">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080B9C40">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17071FE7">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05AA92D5">
      <w:pPr>
        <w:pStyle w:val="124"/>
        <w:snapToGrid w:val="0"/>
        <w:spacing w:line="400" w:lineRule="exact"/>
        <w:ind w:firstLine="420"/>
        <w:rPr>
          <w:rFonts w:ascii="微软雅黑" w:hAnsi="微软雅黑" w:eastAsia="微软雅黑"/>
          <w:sz w:val="21"/>
          <w:szCs w:val="21"/>
          <w:highlight w:val="none"/>
        </w:rPr>
      </w:pPr>
    </w:p>
    <w:p w14:paraId="619CD3C6">
      <w:pPr>
        <w:pStyle w:val="124"/>
        <w:snapToGrid w:val="0"/>
        <w:spacing w:line="400" w:lineRule="exact"/>
        <w:ind w:firstLine="420"/>
        <w:rPr>
          <w:rFonts w:ascii="微软雅黑" w:hAnsi="微软雅黑" w:eastAsia="微软雅黑"/>
          <w:sz w:val="21"/>
          <w:szCs w:val="21"/>
          <w:highlight w:val="none"/>
        </w:rPr>
      </w:pPr>
    </w:p>
    <w:p w14:paraId="5B9B02EE">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705D9D97">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520034ED">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2D815420">
      <w:pPr>
        <w:ind w:firstLine="420"/>
        <w:jc w:val="center"/>
        <w:rPr>
          <w:highlight w:val="none"/>
        </w:rPr>
      </w:pPr>
      <w:bookmarkStart w:id="205" w:name="_Toc6432"/>
      <w:bookmarkStart w:id="206" w:name="_Toc24941"/>
      <w:r>
        <w:rPr>
          <w:rFonts w:hint="eastAsia"/>
          <w:highlight w:val="none"/>
        </w:rPr>
        <w:t>投标声明书</w:t>
      </w:r>
      <w:bookmarkEnd w:id="205"/>
      <w:bookmarkEnd w:id="206"/>
    </w:p>
    <w:p w14:paraId="569C628C">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0AB697F1">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66F98BD0">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2C52CFBE">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136F7FB7">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0670B157">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1E02781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33984424">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10AE2CE0">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39FDCE03">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3ED57BE6">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318634EB">
      <w:pPr>
        <w:snapToGrid w:val="0"/>
        <w:ind w:firstLine="420"/>
        <w:rPr>
          <w:rFonts w:ascii="微软雅黑" w:hAnsi="微软雅黑"/>
          <w:szCs w:val="21"/>
          <w:highlight w:val="none"/>
        </w:rPr>
      </w:pPr>
    </w:p>
    <w:p w14:paraId="15DC7190">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019D8BA7">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054D6ED8">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A4B60C2">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6C37A161">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36C63326">
      <w:pPr>
        <w:snapToGrid w:val="0"/>
        <w:ind w:firstLine="420"/>
        <w:rPr>
          <w:rFonts w:ascii="微软雅黑" w:hAnsi="微软雅黑"/>
          <w:bCs/>
          <w:szCs w:val="21"/>
          <w:highlight w:val="none"/>
        </w:rPr>
      </w:pPr>
    </w:p>
    <w:p w14:paraId="036E5C38">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07F578FA">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嘉兴市城市地质安全风险调查评价与区划试点项目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中际-ZJZJGC（2025）嘉13号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689F4240">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74C76AE6">
      <w:pPr>
        <w:shd w:val="clear" w:color="auto" w:fill="FFFFFF"/>
        <w:snapToGrid w:val="0"/>
        <w:spacing w:line="600" w:lineRule="exact"/>
        <w:rPr>
          <w:rFonts w:ascii="微软雅黑" w:hAnsi="微软雅黑" w:cs="宋体"/>
          <w:kern w:val="0"/>
          <w:sz w:val="24"/>
          <w:highlight w:val="none"/>
        </w:rPr>
      </w:pPr>
    </w:p>
    <w:p w14:paraId="76603C9B">
      <w:pPr>
        <w:shd w:val="clear" w:color="auto" w:fill="FFFFFF"/>
        <w:snapToGrid w:val="0"/>
        <w:spacing w:line="600" w:lineRule="exact"/>
        <w:rPr>
          <w:rFonts w:ascii="微软雅黑" w:hAnsi="微软雅黑" w:cs="宋体"/>
          <w:kern w:val="0"/>
          <w:sz w:val="24"/>
          <w:highlight w:val="none"/>
          <w:lang w:val="zh-CN"/>
        </w:rPr>
      </w:pPr>
    </w:p>
    <w:p w14:paraId="35E0F057">
      <w:pPr>
        <w:snapToGrid w:val="0"/>
        <w:ind w:firstLine="420"/>
        <w:rPr>
          <w:rFonts w:ascii="微软雅黑" w:hAnsi="微软雅黑"/>
          <w:szCs w:val="21"/>
          <w:highlight w:val="none"/>
        </w:rPr>
      </w:pPr>
    </w:p>
    <w:p w14:paraId="41BA29ED">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4854B2B5">
      <w:pPr>
        <w:snapToGrid w:val="0"/>
        <w:ind w:firstLine="420"/>
        <w:rPr>
          <w:rFonts w:ascii="微软雅黑" w:hAnsi="微软雅黑"/>
          <w:szCs w:val="21"/>
          <w:highlight w:val="none"/>
        </w:rPr>
      </w:pPr>
      <w:r>
        <w:rPr>
          <w:rFonts w:hint="eastAsia" w:ascii="微软雅黑" w:hAnsi="微软雅黑"/>
          <w:szCs w:val="21"/>
          <w:highlight w:val="none"/>
        </w:rPr>
        <w:t>职务：职务：</w:t>
      </w:r>
    </w:p>
    <w:p w14:paraId="4A70DF51">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4BF41D7A">
      <w:pPr>
        <w:snapToGrid w:val="0"/>
        <w:ind w:firstLine="4830" w:firstLineChars="2300"/>
        <w:rPr>
          <w:rFonts w:ascii="微软雅黑" w:hAnsi="微软雅黑"/>
          <w:szCs w:val="21"/>
          <w:highlight w:val="none"/>
        </w:rPr>
      </w:pPr>
    </w:p>
    <w:p w14:paraId="03AC260A">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29852"/>
      <w:bookmarkStart w:id="208" w:name="_Toc11017"/>
    </w:p>
    <w:p w14:paraId="16838C26">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7374186A">
      <w:pPr>
        <w:snapToGrid w:val="0"/>
        <w:ind w:firstLine="3150" w:firstLineChars="1500"/>
        <w:rPr>
          <w:rFonts w:ascii="微软雅黑" w:hAnsi="微软雅黑"/>
          <w:szCs w:val="21"/>
          <w:highlight w:val="none"/>
        </w:rPr>
      </w:pPr>
    </w:p>
    <w:p w14:paraId="34F152C1">
      <w:pPr>
        <w:pStyle w:val="26"/>
        <w:snapToGrid w:val="0"/>
        <w:ind w:firstLine="420"/>
        <w:rPr>
          <w:rFonts w:ascii="微软雅黑" w:hAnsi="微软雅黑"/>
          <w:szCs w:val="21"/>
          <w:highlight w:val="none"/>
        </w:rPr>
      </w:pPr>
    </w:p>
    <w:p w14:paraId="553E5101">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2F28E56">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3E2D424C">
      <w:pPr>
        <w:ind w:firstLine="420"/>
        <w:jc w:val="center"/>
        <w:rPr>
          <w:b/>
          <w:szCs w:val="21"/>
          <w:highlight w:val="none"/>
        </w:rPr>
      </w:pPr>
    </w:p>
    <w:p w14:paraId="53FA32F5">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AE16690">
      <w:pPr>
        <w:ind w:firstLine="420"/>
        <w:jc w:val="center"/>
        <w:rPr>
          <w:rFonts w:ascii="微软雅黑" w:hAnsi="微软雅黑"/>
          <w:b/>
          <w:szCs w:val="21"/>
          <w:highlight w:val="none"/>
        </w:rPr>
      </w:pPr>
    </w:p>
    <w:p w14:paraId="7261F1A8">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62C38527">
      <w:pPr>
        <w:snapToGrid w:val="0"/>
        <w:ind w:firstLine="420"/>
        <w:rPr>
          <w:rFonts w:ascii="微软雅黑" w:hAnsi="微软雅黑"/>
          <w:szCs w:val="21"/>
          <w:highlight w:val="none"/>
          <w:shd w:val="clear" w:color="auto" w:fill="FFFFFF"/>
        </w:rPr>
      </w:pPr>
    </w:p>
    <w:p w14:paraId="4657F327">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嘉兴市城市地质安全风险调查评价与区划试点项目</w:t>
      </w:r>
      <w:r>
        <w:rPr>
          <w:rFonts w:hint="eastAsia" w:ascii="微软雅黑" w:hAnsi="微软雅黑"/>
          <w:szCs w:val="21"/>
          <w:highlight w:val="none"/>
          <w:shd w:val="clear" w:color="auto" w:fill="FFFFFF"/>
        </w:rPr>
        <w:t>投标活动，现承诺如下：</w:t>
      </w:r>
    </w:p>
    <w:p w14:paraId="546890D6">
      <w:pPr>
        <w:pStyle w:val="62"/>
        <w:ind w:firstLine="400"/>
        <w:rPr>
          <w:highlight w:val="none"/>
        </w:rPr>
      </w:pPr>
    </w:p>
    <w:p w14:paraId="1AC675D3">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49BFE853">
      <w:pPr>
        <w:pStyle w:val="62"/>
        <w:ind w:firstLine="400"/>
        <w:rPr>
          <w:highlight w:val="none"/>
        </w:rPr>
      </w:pPr>
    </w:p>
    <w:p w14:paraId="63FA07EE">
      <w:pPr>
        <w:pStyle w:val="62"/>
        <w:ind w:firstLine="400"/>
        <w:rPr>
          <w:highlight w:val="none"/>
        </w:rPr>
      </w:pPr>
    </w:p>
    <w:p w14:paraId="2AC8EDF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6D82F73F">
      <w:pPr>
        <w:pStyle w:val="62"/>
        <w:ind w:firstLine="400"/>
        <w:rPr>
          <w:highlight w:val="none"/>
        </w:rPr>
      </w:pPr>
    </w:p>
    <w:p w14:paraId="7CBF3387">
      <w:pPr>
        <w:pStyle w:val="62"/>
        <w:ind w:firstLine="400"/>
        <w:rPr>
          <w:highlight w:val="none"/>
        </w:rPr>
      </w:pPr>
    </w:p>
    <w:p w14:paraId="04FCC986">
      <w:pPr>
        <w:pStyle w:val="62"/>
        <w:ind w:firstLine="400"/>
        <w:rPr>
          <w:highlight w:val="none"/>
        </w:rPr>
      </w:pPr>
    </w:p>
    <w:p w14:paraId="022882C4">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2D684EAE">
      <w:pPr>
        <w:pStyle w:val="62"/>
        <w:ind w:firstLine="400"/>
        <w:rPr>
          <w:highlight w:val="none"/>
        </w:rPr>
      </w:pPr>
    </w:p>
    <w:p w14:paraId="1C85B8AB">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A984D26">
      <w:pPr>
        <w:pStyle w:val="62"/>
        <w:ind w:firstLine="400"/>
        <w:rPr>
          <w:highlight w:val="none"/>
        </w:rPr>
      </w:pPr>
    </w:p>
    <w:p w14:paraId="31D31158">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450CBD73">
      <w:pPr>
        <w:snapToGrid w:val="0"/>
        <w:ind w:leftChars="-50" w:hanging="105" w:hangingChars="50"/>
        <w:rPr>
          <w:rFonts w:ascii="微软雅黑" w:hAnsi="微软雅黑"/>
          <w:b/>
          <w:szCs w:val="21"/>
          <w:highlight w:val="none"/>
        </w:rPr>
      </w:pPr>
    </w:p>
    <w:p w14:paraId="3EB8F3A8">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64473C71">
      <w:pPr>
        <w:ind w:firstLine="420"/>
        <w:rPr>
          <w:rFonts w:ascii="微软雅黑" w:hAnsi="微软雅黑"/>
          <w:szCs w:val="21"/>
          <w:highlight w:val="none"/>
          <w:u w:val="single"/>
        </w:rPr>
      </w:pPr>
    </w:p>
    <w:p w14:paraId="4C872609">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0106593B">
      <w:pPr>
        <w:ind w:firstLine="420"/>
        <w:rPr>
          <w:rFonts w:ascii="微软雅黑" w:hAnsi="微软雅黑"/>
          <w:szCs w:val="21"/>
          <w:highlight w:val="none"/>
        </w:rPr>
      </w:pPr>
    </w:p>
    <w:p w14:paraId="003A690B">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F55D9AD">
      <w:pPr>
        <w:ind w:firstLine="420"/>
        <w:rPr>
          <w:rFonts w:ascii="微软雅黑" w:hAnsi="微软雅黑"/>
          <w:szCs w:val="21"/>
          <w:highlight w:val="none"/>
        </w:rPr>
      </w:pPr>
      <w:r>
        <w:rPr>
          <w:rFonts w:hint="eastAsia" w:ascii="微软雅黑" w:hAnsi="微软雅黑"/>
          <w:szCs w:val="21"/>
          <w:highlight w:val="none"/>
        </w:rPr>
        <w:t>特此承诺。</w:t>
      </w:r>
    </w:p>
    <w:p w14:paraId="467D183C">
      <w:pPr>
        <w:ind w:firstLine="420"/>
        <w:rPr>
          <w:rFonts w:ascii="微软雅黑" w:hAnsi="微软雅黑"/>
          <w:szCs w:val="21"/>
          <w:highlight w:val="none"/>
        </w:rPr>
      </w:pPr>
    </w:p>
    <w:p w14:paraId="2235A339">
      <w:pPr>
        <w:ind w:firstLine="420"/>
        <w:rPr>
          <w:rFonts w:ascii="微软雅黑" w:hAnsi="微软雅黑"/>
          <w:szCs w:val="21"/>
          <w:highlight w:val="none"/>
        </w:rPr>
      </w:pPr>
    </w:p>
    <w:p w14:paraId="6867C4A1">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715DFA6B">
      <w:pPr>
        <w:pStyle w:val="62"/>
        <w:ind w:firstLine="400"/>
        <w:rPr>
          <w:highlight w:val="none"/>
        </w:rPr>
      </w:pPr>
    </w:p>
    <w:p w14:paraId="4462F9B6">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FA6740E">
      <w:pPr>
        <w:pStyle w:val="62"/>
        <w:ind w:firstLine="400"/>
        <w:rPr>
          <w:highlight w:val="none"/>
        </w:rPr>
      </w:pPr>
    </w:p>
    <w:p w14:paraId="2E99A2B0">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629EFFF2">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2F62504B">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727BFCE4">
      <w:pPr>
        <w:pStyle w:val="37"/>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15607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082B2A7E">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53D55C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577DE18">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41DC5E2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ABD71B9">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45B3D25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549964F1">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6CD0EF6E">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68CBFF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7761AAD8">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4E38B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4671464D">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0DB994B">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BCB8DC5">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7E09997">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12E7C26">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5A739A8">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33FB34D5">
            <w:pPr>
              <w:snapToGrid w:val="0"/>
              <w:spacing w:line="500" w:lineRule="exact"/>
              <w:ind w:firstLine="0" w:firstLineChars="0"/>
              <w:jc w:val="center"/>
              <w:rPr>
                <w:rFonts w:ascii="微软雅黑" w:hAnsi="微软雅黑"/>
                <w:szCs w:val="21"/>
                <w:highlight w:val="none"/>
              </w:rPr>
            </w:pPr>
          </w:p>
        </w:tc>
      </w:tr>
      <w:tr w14:paraId="15B54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9B9E6E">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B2B4A4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20E42C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680C315">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BE5171">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8468566">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733B9200">
            <w:pPr>
              <w:snapToGrid w:val="0"/>
              <w:spacing w:line="500" w:lineRule="exact"/>
              <w:ind w:firstLine="0" w:firstLineChars="0"/>
              <w:rPr>
                <w:rFonts w:ascii="微软雅黑" w:hAnsi="微软雅黑"/>
                <w:szCs w:val="21"/>
                <w:highlight w:val="none"/>
              </w:rPr>
            </w:pPr>
          </w:p>
        </w:tc>
      </w:tr>
      <w:tr w14:paraId="28058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4F433FB2">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30371C7">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6FB63DE">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266C3DB">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C81F30">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5CDBD443">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2B7A989A">
            <w:pPr>
              <w:snapToGrid w:val="0"/>
              <w:spacing w:line="500" w:lineRule="exact"/>
              <w:ind w:firstLine="0" w:firstLineChars="0"/>
              <w:rPr>
                <w:rFonts w:ascii="微软雅黑" w:hAnsi="微软雅黑"/>
                <w:szCs w:val="21"/>
                <w:highlight w:val="none"/>
              </w:rPr>
            </w:pPr>
          </w:p>
        </w:tc>
      </w:tr>
      <w:tr w14:paraId="07E1F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9DF3B1">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5CDCCA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93348E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23B44B6">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E4C73FA">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02B9DE0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7BE60FFC">
            <w:pPr>
              <w:snapToGrid w:val="0"/>
              <w:spacing w:line="500" w:lineRule="exact"/>
              <w:ind w:firstLine="0" w:firstLineChars="0"/>
              <w:rPr>
                <w:rFonts w:ascii="微软雅黑" w:hAnsi="微软雅黑"/>
                <w:szCs w:val="21"/>
                <w:highlight w:val="none"/>
              </w:rPr>
            </w:pPr>
          </w:p>
        </w:tc>
      </w:tr>
      <w:tr w14:paraId="342EE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3EE177F">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2C990A3">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CF78AA5">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1161625">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FBA3E9">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7FE013E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5974D2E">
            <w:pPr>
              <w:snapToGrid w:val="0"/>
              <w:spacing w:line="500" w:lineRule="exact"/>
              <w:ind w:firstLine="0" w:firstLineChars="0"/>
              <w:rPr>
                <w:rFonts w:ascii="微软雅黑" w:hAnsi="微软雅黑"/>
                <w:szCs w:val="21"/>
                <w:highlight w:val="none"/>
              </w:rPr>
            </w:pPr>
          </w:p>
        </w:tc>
      </w:tr>
    </w:tbl>
    <w:p w14:paraId="5CF4F9C3">
      <w:pPr>
        <w:pStyle w:val="14"/>
        <w:snapToGrid w:val="0"/>
        <w:spacing w:before="0" w:after="0" w:line="500" w:lineRule="exact"/>
        <w:ind w:firstLine="0" w:firstLineChars="0"/>
        <w:rPr>
          <w:rFonts w:ascii="微软雅黑" w:hAnsi="微软雅黑" w:eastAsia="微软雅黑"/>
          <w:sz w:val="21"/>
          <w:szCs w:val="21"/>
          <w:highlight w:val="none"/>
        </w:rPr>
      </w:pPr>
    </w:p>
    <w:p w14:paraId="3001E24A">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71C1CEE8">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7056B136">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5E51897F">
      <w:pPr>
        <w:snapToGrid w:val="0"/>
        <w:ind w:firstLine="420"/>
        <w:rPr>
          <w:rFonts w:ascii="微软雅黑" w:hAnsi="微软雅黑"/>
          <w:szCs w:val="21"/>
          <w:highlight w:val="none"/>
        </w:rPr>
      </w:pPr>
    </w:p>
    <w:p w14:paraId="4C096210">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36AE934E">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783B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73A5937D">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726AA8E4">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0EE8FBF6">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0550D4B8">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7C79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A026200">
            <w:pPr>
              <w:spacing w:line="600" w:lineRule="exact"/>
              <w:ind w:firstLine="0" w:firstLineChars="0"/>
              <w:jc w:val="center"/>
              <w:rPr>
                <w:rFonts w:ascii="微软雅黑" w:hAnsi="微软雅黑"/>
                <w:szCs w:val="21"/>
                <w:highlight w:val="none"/>
              </w:rPr>
            </w:pPr>
          </w:p>
        </w:tc>
        <w:tc>
          <w:tcPr>
            <w:tcW w:w="2415" w:type="dxa"/>
            <w:vAlign w:val="center"/>
          </w:tcPr>
          <w:p w14:paraId="27E5A3F2">
            <w:pPr>
              <w:spacing w:line="600" w:lineRule="exact"/>
              <w:ind w:firstLine="0" w:firstLineChars="0"/>
              <w:jc w:val="center"/>
              <w:rPr>
                <w:rFonts w:ascii="微软雅黑" w:hAnsi="微软雅黑"/>
                <w:szCs w:val="21"/>
                <w:highlight w:val="none"/>
              </w:rPr>
            </w:pPr>
          </w:p>
        </w:tc>
        <w:tc>
          <w:tcPr>
            <w:tcW w:w="2835" w:type="dxa"/>
            <w:vAlign w:val="center"/>
          </w:tcPr>
          <w:p w14:paraId="4BE86BF9">
            <w:pPr>
              <w:spacing w:line="600" w:lineRule="exact"/>
              <w:ind w:firstLine="0" w:firstLineChars="0"/>
              <w:jc w:val="center"/>
              <w:rPr>
                <w:rFonts w:ascii="微软雅黑" w:hAnsi="微软雅黑"/>
                <w:szCs w:val="21"/>
                <w:highlight w:val="none"/>
              </w:rPr>
            </w:pPr>
          </w:p>
        </w:tc>
        <w:tc>
          <w:tcPr>
            <w:tcW w:w="2794" w:type="dxa"/>
            <w:vAlign w:val="center"/>
          </w:tcPr>
          <w:p w14:paraId="4E36FC0A">
            <w:pPr>
              <w:spacing w:line="600" w:lineRule="exact"/>
              <w:ind w:firstLine="0" w:firstLineChars="0"/>
              <w:jc w:val="center"/>
              <w:rPr>
                <w:rFonts w:ascii="微软雅黑" w:hAnsi="微软雅黑"/>
                <w:szCs w:val="21"/>
                <w:highlight w:val="none"/>
              </w:rPr>
            </w:pPr>
          </w:p>
        </w:tc>
      </w:tr>
      <w:tr w14:paraId="09E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55B90952">
            <w:pPr>
              <w:spacing w:line="600" w:lineRule="exact"/>
              <w:ind w:firstLine="0" w:firstLineChars="0"/>
              <w:jc w:val="center"/>
              <w:rPr>
                <w:rFonts w:ascii="微软雅黑" w:hAnsi="微软雅黑"/>
                <w:szCs w:val="21"/>
                <w:highlight w:val="none"/>
              </w:rPr>
            </w:pPr>
          </w:p>
        </w:tc>
        <w:tc>
          <w:tcPr>
            <w:tcW w:w="2415" w:type="dxa"/>
            <w:vAlign w:val="center"/>
          </w:tcPr>
          <w:p w14:paraId="29E8363D">
            <w:pPr>
              <w:spacing w:line="600" w:lineRule="exact"/>
              <w:ind w:firstLine="0" w:firstLineChars="0"/>
              <w:jc w:val="center"/>
              <w:rPr>
                <w:rFonts w:ascii="微软雅黑" w:hAnsi="微软雅黑"/>
                <w:szCs w:val="21"/>
                <w:highlight w:val="none"/>
              </w:rPr>
            </w:pPr>
          </w:p>
        </w:tc>
        <w:tc>
          <w:tcPr>
            <w:tcW w:w="2835" w:type="dxa"/>
            <w:vAlign w:val="center"/>
          </w:tcPr>
          <w:p w14:paraId="1BBD05F2">
            <w:pPr>
              <w:spacing w:line="600" w:lineRule="exact"/>
              <w:ind w:firstLine="0" w:firstLineChars="0"/>
              <w:jc w:val="center"/>
              <w:rPr>
                <w:rFonts w:ascii="微软雅黑" w:hAnsi="微软雅黑"/>
                <w:szCs w:val="21"/>
                <w:highlight w:val="none"/>
              </w:rPr>
            </w:pPr>
          </w:p>
        </w:tc>
        <w:tc>
          <w:tcPr>
            <w:tcW w:w="2794" w:type="dxa"/>
            <w:vAlign w:val="center"/>
          </w:tcPr>
          <w:p w14:paraId="4295BE73">
            <w:pPr>
              <w:spacing w:line="600" w:lineRule="exact"/>
              <w:ind w:firstLine="0" w:firstLineChars="0"/>
              <w:jc w:val="center"/>
              <w:rPr>
                <w:rFonts w:ascii="微软雅黑" w:hAnsi="微软雅黑"/>
                <w:szCs w:val="21"/>
                <w:highlight w:val="none"/>
              </w:rPr>
            </w:pPr>
          </w:p>
        </w:tc>
      </w:tr>
      <w:tr w14:paraId="2A06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0AE47EC2">
            <w:pPr>
              <w:spacing w:line="600" w:lineRule="exact"/>
              <w:ind w:firstLine="0" w:firstLineChars="0"/>
              <w:jc w:val="center"/>
              <w:rPr>
                <w:rFonts w:ascii="微软雅黑" w:hAnsi="微软雅黑"/>
                <w:szCs w:val="21"/>
                <w:highlight w:val="none"/>
              </w:rPr>
            </w:pPr>
          </w:p>
        </w:tc>
        <w:tc>
          <w:tcPr>
            <w:tcW w:w="2415" w:type="dxa"/>
            <w:vAlign w:val="center"/>
          </w:tcPr>
          <w:p w14:paraId="2F5EB65B">
            <w:pPr>
              <w:spacing w:line="600" w:lineRule="exact"/>
              <w:ind w:firstLine="0" w:firstLineChars="0"/>
              <w:jc w:val="center"/>
              <w:rPr>
                <w:rFonts w:ascii="微软雅黑" w:hAnsi="微软雅黑"/>
                <w:szCs w:val="21"/>
                <w:highlight w:val="none"/>
              </w:rPr>
            </w:pPr>
          </w:p>
        </w:tc>
        <w:tc>
          <w:tcPr>
            <w:tcW w:w="2835" w:type="dxa"/>
            <w:vAlign w:val="center"/>
          </w:tcPr>
          <w:p w14:paraId="226DD431">
            <w:pPr>
              <w:spacing w:line="600" w:lineRule="exact"/>
              <w:ind w:firstLine="0" w:firstLineChars="0"/>
              <w:jc w:val="center"/>
              <w:rPr>
                <w:rFonts w:ascii="微软雅黑" w:hAnsi="微软雅黑"/>
                <w:szCs w:val="21"/>
                <w:highlight w:val="none"/>
              </w:rPr>
            </w:pPr>
          </w:p>
        </w:tc>
        <w:tc>
          <w:tcPr>
            <w:tcW w:w="2794" w:type="dxa"/>
            <w:vAlign w:val="center"/>
          </w:tcPr>
          <w:p w14:paraId="1C0154D7">
            <w:pPr>
              <w:spacing w:line="600" w:lineRule="exact"/>
              <w:ind w:firstLine="0" w:firstLineChars="0"/>
              <w:jc w:val="center"/>
              <w:rPr>
                <w:rFonts w:ascii="微软雅黑" w:hAnsi="微软雅黑"/>
                <w:szCs w:val="21"/>
                <w:highlight w:val="none"/>
              </w:rPr>
            </w:pPr>
          </w:p>
        </w:tc>
      </w:tr>
      <w:tr w14:paraId="59E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30A2FEBA">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6722E0FE">
            <w:pPr>
              <w:spacing w:line="600" w:lineRule="exact"/>
              <w:ind w:firstLine="0" w:firstLineChars="0"/>
              <w:jc w:val="center"/>
              <w:rPr>
                <w:rFonts w:ascii="微软雅黑" w:hAnsi="微软雅黑"/>
                <w:szCs w:val="21"/>
                <w:highlight w:val="none"/>
              </w:rPr>
            </w:pPr>
          </w:p>
        </w:tc>
        <w:tc>
          <w:tcPr>
            <w:tcW w:w="2835" w:type="dxa"/>
            <w:vAlign w:val="center"/>
          </w:tcPr>
          <w:p w14:paraId="55CE0101">
            <w:pPr>
              <w:spacing w:line="600" w:lineRule="exact"/>
              <w:ind w:firstLine="0" w:firstLineChars="0"/>
              <w:jc w:val="center"/>
              <w:rPr>
                <w:rFonts w:ascii="微软雅黑" w:hAnsi="微软雅黑"/>
                <w:szCs w:val="21"/>
                <w:highlight w:val="none"/>
              </w:rPr>
            </w:pPr>
          </w:p>
        </w:tc>
        <w:tc>
          <w:tcPr>
            <w:tcW w:w="2794" w:type="dxa"/>
            <w:vAlign w:val="center"/>
          </w:tcPr>
          <w:p w14:paraId="550DFC5C">
            <w:pPr>
              <w:spacing w:line="600" w:lineRule="exact"/>
              <w:ind w:firstLine="0" w:firstLineChars="0"/>
              <w:jc w:val="center"/>
              <w:rPr>
                <w:rFonts w:ascii="微软雅黑" w:hAnsi="微软雅黑"/>
                <w:szCs w:val="21"/>
                <w:highlight w:val="none"/>
              </w:rPr>
            </w:pPr>
          </w:p>
        </w:tc>
      </w:tr>
    </w:tbl>
    <w:p w14:paraId="35655123">
      <w:pPr>
        <w:pStyle w:val="26"/>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59001730">
      <w:pPr>
        <w:pStyle w:val="26"/>
        <w:spacing w:line="600" w:lineRule="exact"/>
        <w:ind w:firstLine="420"/>
        <w:rPr>
          <w:rFonts w:ascii="微软雅黑" w:hAnsi="微软雅黑"/>
          <w:szCs w:val="21"/>
          <w:highlight w:val="none"/>
        </w:rPr>
      </w:pPr>
    </w:p>
    <w:p w14:paraId="26B56034">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54A9457D">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7CE4851B">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338F4437">
      <w:pPr>
        <w:snapToGrid w:val="0"/>
        <w:ind w:firstLine="420"/>
        <w:rPr>
          <w:rFonts w:ascii="微软雅黑" w:hAnsi="微软雅黑"/>
          <w:szCs w:val="21"/>
          <w:highlight w:val="none"/>
        </w:rPr>
      </w:pPr>
    </w:p>
    <w:p w14:paraId="51CD1EB0">
      <w:pPr>
        <w:pStyle w:val="19"/>
        <w:ind w:firstLine="420"/>
        <w:rPr>
          <w:highlight w:val="none"/>
        </w:rPr>
      </w:pPr>
    </w:p>
    <w:p w14:paraId="01169152">
      <w:pPr>
        <w:pStyle w:val="19"/>
        <w:ind w:firstLine="420"/>
        <w:rPr>
          <w:highlight w:val="none"/>
        </w:rPr>
      </w:pPr>
    </w:p>
    <w:p w14:paraId="23524944">
      <w:pPr>
        <w:pStyle w:val="19"/>
        <w:ind w:firstLine="420"/>
        <w:rPr>
          <w:highlight w:val="none"/>
        </w:rPr>
      </w:pPr>
    </w:p>
    <w:p w14:paraId="67CDCBDE">
      <w:pPr>
        <w:pStyle w:val="19"/>
        <w:ind w:firstLine="420"/>
        <w:rPr>
          <w:highlight w:val="none"/>
        </w:rPr>
      </w:pPr>
    </w:p>
    <w:p w14:paraId="4459417E">
      <w:pPr>
        <w:pStyle w:val="19"/>
        <w:ind w:firstLine="420"/>
        <w:rPr>
          <w:highlight w:val="none"/>
        </w:rPr>
      </w:pPr>
    </w:p>
    <w:p w14:paraId="173C91A0">
      <w:pPr>
        <w:pStyle w:val="19"/>
        <w:ind w:firstLine="420"/>
        <w:rPr>
          <w:highlight w:val="none"/>
        </w:rPr>
      </w:pPr>
    </w:p>
    <w:p w14:paraId="7D74352F">
      <w:pPr>
        <w:pStyle w:val="19"/>
        <w:ind w:firstLine="420"/>
        <w:rPr>
          <w:highlight w:val="none"/>
        </w:rPr>
      </w:pPr>
    </w:p>
    <w:p w14:paraId="5E653073">
      <w:pPr>
        <w:pStyle w:val="19"/>
        <w:ind w:firstLine="420"/>
        <w:rPr>
          <w:highlight w:val="none"/>
        </w:rPr>
      </w:pPr>
    </w:p>
    <w:p w14:paraId="202E0774">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4B2963D2">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1"/>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4E98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61DE8C6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392A9AB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CEB8D4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67A6F71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748F4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63FEDFAD">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05D3E7AA">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541219E1">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19CEF52">
            <w:pPr>
              <w:snapToGrid w:val="0"/>
              <w:spacing w:line="600" w:lineRule="exact"/>
              <w:ind w:firstLine="0" w:firstLineChars="0"/>
              <w:rPr>
                <w:rFonts w:ascii="微软雅黑" w:hAnsi="微软雅黑"/>
                <w:szCs w:val="21"/>
                <w:highlight w:val="none"/>
              </w:rPr>
            </w:pPr>
          </w:p>
        </w:tc>
      </w:tr>
      <w:tr w14:paraId="0AE0E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71F0457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056B710">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49B9E137">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3876E9FD">
            <w:pPr>
              <w:snapToGrid w:val="0"/>
              <w:spacing w:line="600" w:lineRule="exact"/>
              <w:ind w:firstLine="0" w:firstLineChars="0"/>
              <w:rPr>
                <w:rFonts w:ascii="微软雅黑" w:hAnsi="微软雅黑"/>
                <w:szCs w:val="21"/>
                <w:highlight w:val="none"/>
              </w:rPr>
            </w:pPr>
          </w:p>
        </w:tc>
      </w:tr>
      <w:tr w14:paraId="6287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5F345FD9">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338603C7">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79DACCDB">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3A8271F">
            <w:pPr>
              <w:snapToGrid w:val="0"/>
              <w:spacing w:line="600" w:lineRule="exact"/>
              <w:ind w:firstLine="0" w:firstLineChars="0"/>
              <w:rPr>
                <w:rFonts w:ascii="微软雅黑" w:hAnsi="微软雅黑"/>
                <w:szCs w:val="21"/>
                <w:highlight w:val="none"/>
              </w:rPr>
            </w:pPr>
          </w:p>
        </w:tc>
      </w:tr>
    </w:tbl>
    <w:p w14:paraId="5757FD53">
      <w:pPr>
        <w:pStyle w:val="26"/>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428E4E19">
      <w:pPr>
        <w:pStyle w:val="26"/>
        <w:spacing w:line="600" w:lineRule="exact"/>
        <w:ind w:firstLine="420"/>
        <w:rPr>
          <w:rFonts w:ascii="微软雅黑" w:hAnsi="微软雅黑"/>
          <w:szCs w:val="21"/>
          <w:highlight w:val="none"/>
        </w:rPr>
      </w:pPr>
    </w:p>
    <w:p w14:paraId="0B78E2B8">
      <w:pPr>
        <w:pStyle w:val="26"/>
        <w:spacing w:line="600" w:lineRule="exact"/>
        <w:ind w:firstLine="420"/>
        <w:rPr>
          <w:rFonts w:ascii="微软雅黑" w:hAnsi="微软雅黑"/>
          <w:szCs w:val="21"/>
          <w:highlight w:val="none"/>
        </w:rPr>
      </w:pPr>
    </w:p>
    <w:p w14:paraId="38DD29CC">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26A4954">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3FEDCD0">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1F0F093B">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27C919BF">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206C8685">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7C95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50FC5942">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13B13E66">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0A7840BC">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4208D62F">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0DA584B9">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1BFAE21E">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4F3DB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4F6DB8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510AB049">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2D7B1AE">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FA829AD">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D14AD3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4B594B8">
            <w:pPr>
              <w:snapToGrid w:val="0"/>
              <w:ind w:firstLine="420"/>
              <w:rPr>
                <w:rFonts w:ascii="微软雅黑" w:hAnsi="微软雅黑"/>
                <w:szCs w:val="21"/>
                <w:highlight w:val="none"/>
              </w:rPr>
            </w:pPr>
          </w:p>
        </w:tc>
      </w:tr>
      <w:tr w14:paraId="24F72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37C57A1">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47290F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7BD7FE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A870E17">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20FA02E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DDEBE98">
            <w:pPr>
              <w:snapToGrid w:val="0"/>
              <w:ind w:firstLine="420"/>
              <w:rPr>
                <w:rFonts w:ascii="微软雅黑" w:hAnsi="微软雅黑"/>
                <w:szCs w:val="21"/>
                <w:highlight w:val="none"/>
              </w:rPr>
            </w:pPr>
          </w:p>
        </w:tc>
      </w:tr>
      <w:tr w14:paraId="11C1E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580978EE">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A494CF3">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9C1543A">
            <w:pPr>
              <w:pStyle w:val="28"/>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52E028D">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21175D3D">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9EF5E87">
            <w:pPr>
              <w:snapToGrid w:val="0"/>
              <w:ind w:firstLine="420"/>
              <w:rPr>
                <w:rFonts w:ascii="微软雅黑" w:hAnsi="微软雅黑"/>
                <w:szCs w:val="21"/>
                <w:highlight w:val="none"/>
              </w:rPr>
            </w:pPr>
          </w:p>
        </w:tc>
      </w:tr>
      <w:tr w14:paraId="2A48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4D410FE">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8027A8F">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FAA9FA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1BBA523">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4CB865C">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F948C0B">
            <w:pPr>
              <w:snapToGrid w:val="0"/>
              <w:ind w:firstLine="420"/>
              <w:rPr>
                <w:rFonts w:ascii="微软雅黑" w:hAnsi="微软雅黑"/>
                <w:szCs w:val="21"/>
                <w:highlight w:val="none"/>
              </w:rPr>
            </w:pPr>
          </w:p>
        </w:tc>
      </w:tr>
      <w:tr w14:paraId="4CF21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41CA43A0">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4E2450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5711B1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B890A04">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17928F5">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4CC31F5">
            <w:pPr>
              <w:snapToGrid w:val="0"/>
              <w:ind w:firstLine="420"/>
              <w:rPr>
                <w:rFonts w:ascii="微软雅黑" w:hAnsi="微软雅黑"/>
                <w:szCs w:val="21"/>
                <w:highlight w:val="none"/>
              </w:rPr>
            </w:pPr>
          </w:p>
        </w:tc>
      </w:tr>
      <w:tr w14:paraId="3F4AC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42B1435">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DE76BD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0CCF14E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A86191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0184BE5">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F527850">
            <w:pPr>
              <w:snapToGrid w:val="0"/>
              <w:ind w:firstLine="420"/>
              <w:rPr>
                <w:rFonts w:ascii="微软雅黑" w:hAnsi="微软雅黑"/>
                <w:szCs w:val="21"/>
                <w:highlight w:val="none"/>
              </w:rPr>
            </w:pPr>
          </w:p>
        </w:tc>
      </w:tr>
      <w:tr w14:paraId="7266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658A966">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CEE610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FA3B46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5E1390F">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5045CB3">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54F0D3F">
            <w:pPr>
              <w:snapToGrid w:val="0"/>
              <w:ind w:firstLine="420"/>
              <w:rPr>
                <w:rFonts w:ascii="微软雅黑" w:hAnsi="微软雅黑"/>
                <w:szCs w:val="21"/>
                <w:highlight w:val="none"/>
              </w:rPr>
            </w:pPr>
          </w:p>
        </w:tc>
      </w:tr>
      <w:tr w14:paraId="4CE43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4BF93B2B">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9C381F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663B26B">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8FDE85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5BA326EA">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01CE0A13">
            <w:pPr>
              <w:snapToGrid w:val="0"/>
              <w:ind w:firstLine="420"/>
              <w:rPr>
                <w:rFonts w:ascii="微软雅黑" w:hAnsi="微软雅黑"/>
                <w:szCs w:val="21"/>
                <w:highlight w:val="none"/>
              </w:rPr>
            </w:pPr>
          </w:p>
        </w:tc>
      </w:tr>
      <w:tr w14:paraId="1242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276E6A3">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BDEDA08">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DB12E78">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9F5DF5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CFEC06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BE34244">
            <w:pPr>
              <w:snapToGrid w:val="0"/>
              <w:ind w:firstLine="420"/>
              <w:rPr>
                <w:rFonts w:ascii="微软雅黑" w:hAnsi="微软雅黑"/>
                <w:szCs w:val="21"/>
                <w:highlight w:val="none"/>
              </w:rPr>
            </w:pPr>
          </w:p>
        </w:tc>
      </w:tr>
    </w:tbl>
    <w:p w14:paraId="09A4C913">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48ABEBC2">
      <w:pPr>
        <w:pStyle w:val="26"/>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9E06285">
      <w:pPr>
        <w:pStyle w:val="26"/>
        <w:ind w:firstLine="420"/>
        <w:rPr>
          <w:rFonts w:ascii="微软雅黑" w:hAnsi="微软雅黑"/>
          <w:szCs w:val="21"/>
          <w:highlight w:val="none"/>
        </w:rPr>
      </w:pPr>
      <w:r>
        <w:rPr>
          <w:rFonts w:hint="eastAsia" w:ascii="微软雅黑" w:hAnsi="微软雅黑"/>
          <w:szCs w:val="21"/>
          <w:highlight w:val="none"/>
        </w:rPr>
        <w:t>投标人：（单位公章）</w:t>
      </w:r>
    </w:p>
    <w:p w14:paraId="08FBE7F6">
      <w:pPr>
        <w:pStyle w:val="26"/>
        <w:ind w:firstLine="420"/>
        <w:rPr>
          <w:rFonts w:ascii="微软雅黑" w:hAnsi="微软雅黑"/>
          <w:szCs w:val="21"/>
          <w:highlight w:val="none"/>
        </w:rPr>
      </w:pPr>
    </w:p>
    <w:p w14:paraId="5DCECBE8">
      <w:pPr>
        <w:pStyle w:val="26"/>
        <w:ind w:firstLine="420"/>
        <w:rPr>
          <w:rFonts w:ascii="微软雅黑" w:hAnsi="微软雅黑"/>
          <w:szCs w:val="21"/>
          <w:highlight w:val="none"/>
        </w:rPr>
      </w:pPr>
      <w:r>
        <w:rPr>
          <w:rFonts w:hint="eastAsia" w:ascii="微软雅黑" w:hAnsi="微软雅黑"/>
          <w:szCs w:val="21"/>
          <w:highlight w:val="none"/>
        </w:rPr>
        <w:t>日期：年月  日</w:t>
      </w:r>
    </w:p>
    <w:p w14:paraId="75B78380">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01C23DF1">
      <w:pPr>
        <w:pStyle w:val="26"/>
        <w:snapToGrid w:val="0"/>
        <w:ind w:left="5250" w:firstLine="420"/>
        <w:rPr>
          <w:rFonts w:ascii="微软雅黑" w:hAnsi="微软雅黑"/>
          <w:b/>
          <w:szCs w:val="21"/>
          <w:highlight w:val="none"/>
        </w:rPr>
      </w:pPr>
    </w:p>
    <w:p w14:paraId="192DAC01">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70F8F2B6">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43B20332">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8E2757E">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5BD3EE51">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59D2C581">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7A1C7F69">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6BE26BB2">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1E30DBD0">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755F47A9">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6D7BFE10">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26371E00">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0F8D40E7">
      <w:pPr>
        <w:snapToGrid w:val="0"/>
        <w:ind w:firstLine="420"/>
        <w:rPr>
          <w:rFonts w:ascii="微软雅黑" w:hAnsi="微软雅黑"/>
          <w:szCs w:val="21"/>
          <w:highlight w:val="none"/>
        </w:rPr>
      </w:pPr>
    </w:p>
    <w:p w14:paraId="4F019EEA">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10CE9EA9">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26DE01EA">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75BC3A15">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725D77E5">
      <w:pPr>
        <w:ind w:firstLine="420"/>
        <w:rPr>
          <w:highlight w:val="none"/>
        </w:rPr>
      </w:pPr>
      <w:bookmarkStart w:id="209" w:name="_Toc10894"/>
      <w:bookmarkStart w:id="210" w:name="_Toc910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5EE7DA21">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62297FA6">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6BB69891">
      <w:pPr>
        <w:ind w:firstLine="420"/>
        <w:jc w:val="center"/>
        <w:rPr>
          <w:rFonts w:ascii="微软雅黑" w:hAnsi="微软雅黑"/>
          <w:szCs w:val="21"/>
          <w:highlight w:val="none"/>
        </w:rPr>
      </w:pPr>
      <w:bookmarkStart w:id="211" w:name="_Toc21605"/>
      <w:bookmarkStart w:id="212" w:name="_Toc30181"/>
      <w:r>
        <w:rPr>
          <w:rFonts w:hint="eastAsia" w:ascii="微软雅黑" w:hAnsi="微软雅黑"/>
          <w:szCs w:val="21"/>
          <w:highlight w:val="none"/>
        </w:rPr>
        <w:t>开标一览表</w:t>
      </w:r>
      <w:bookmarkEnd w:id="211"/>
      <w:bookmarkEnd w:id="212"/>
    </w:p>
    <w:p w14:paraId="137DEAAD">
      <w:pPr>
        <w:snapToGrid w:val="0"/>
        <w:ind w:firstLine="420"/>
        <w:jc w:val="center"/>
        <w:rPr>
          <w:rFonts w:ascii="微软雅黑" w:hAnsi="微软雅黑"/>
          <w:szCs w:val="21"/>
          <w:highlight w:val="none"/>
        </w:rPr>
      </w:pPr>
    </w:p>
    <w:p w14:paraId="0CBC6D4B">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1"/>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677E4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438E67D6">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49A052FD">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0D9F792A">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1EE5D12F">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73DD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195AB22F">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嘉兴市城市地质安全风险调查评价与区划试点项目</w:t>
            </w:r>
          </w:p>
        </w:tc>
        <w:tc>
          <w:tcPr>
            <w:tcW w:w="1166" w:type="dxa"/>
            <w:tcBorders>
              <w:top w:val="single" w:color="auto" w:sz="4" w:space="0"/>
              <w:left w:val="single" w:color="auto" w:sz="4" w:space="0"/>
              <w:bottom w:val="single" w:color="auto" w:sz="4" w:space="0"/>
              <w:right w:val="single" w:color="auto" w:sz="4" w:space="0"/>
            </w:tcBorders>
            <w:vAlign w:val="center"/>
          </w:tcPr>
          <w:p w14:paraId="000DDAB5">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0D534C33">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1B482C30">
            <w:pPr>
              <w:snapToGrid w:val="0"/>
              <w:ind w:firstLine="420"/>
              <w:jc w:val="center"/>
              <w:rPr>
                <w:rFonts w:ascii="微软雅黑" w:hAnsi="微软雅黑"/>
                <w:szCs w:val="21"/>
                <w:highlight w:val="none"/>
              </w:rPr>
            </w:pPr>
          </w:p>
        </w:tc>
      </w:tr>
    </w:tbl>
    <w:p w14:paraId="0C4214F8">
      <w:pPr>
        <w:snapToGrid w:val="0"/>
        <w:ind w:firstLine="420"/>
        <w:rPr>
          <w:rFonts w:ascii="微软雅黑" w:hAnsi="微软雅黑"/>
          <w:szCs w:val="21"/>
          <w:highlight w:val="none"/>
        </w:rPr>
      </w:pPr>
    </w:p>
    <w:p w14:paraId="483C4AFF">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3E9D71B7">
      <w:pPr>
        <w:pStyle w:val="26"/>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1C4546C0">
      <w:pPr>
        <w:snapToGrid w:val="0"/>
        <w:ind w:firstLine="420"/>
        <w:rPr>
          <w:rFonts w:ascii="微软雅黑" w:hAnsi="微软雅黑"/>
          <w:szCs w:val="21"/>
          <w:highlight w:val="none"/>
        </w:rPr>
      </w:pPr>
    </w:p>
    <w:p w14:paraId="64248176">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6F686FF6">
      <w:pPr>
        <w:ind w:firstLine="420"/>
        <w:rPr>
          <w:rFonts w:ascii="微软雅黑" w:hAnsi="微软雅黑"/>
          <w:szCs w:val="21"/>
          <w:highlight w:val="none"/>
        </w:rPr>
      </w:pPr>
      <w:r>
        <w:rPr>
          <w:rFonts w:hint="eastAsia" w:ascii="微软雅黑" w:hAnsi="微软雅黑"/>
          <w:szCs w:val="21"/>
          <w:highlight w:val="none"/>
        </w:rPr>
        <w:t>投标人名称（盖章）：</w:t>
      </w:r>
    </w:p>
    <w:p w14:paraId="5F91942B">
      <w:pPr>
        <w:ind w:firstLine="420"/>
        <w:rPr>
          <w:rFonts w:ascii="微软雅黑" w:hAnsi="微软雅黑"/>
          <w:szCs w:val="21"/>
          <w:highlight w:val="none"/>
        </w:rPr>
      </w:pPr>
      <w:r>
        <w:rPr>
          <w:rFonts w:hint="eastAsia" w:ascii="微软雅黑" w:hAnsi="微软雅黑"/>
          <w:szCs w:val="21"/>
          <w:highlight w:val="none"/>
        </w:rPr>
        <w:t>日期：年月日</w:t>
      </w:r>
    </w:p>
    <w:p w14:paraId="709E6BDB">
      <w:pPr>
        <w:pStyle w:val="26"/>
        <w:snapToGrid w:val="0"/>
        <w:ind w:firstLine="420"/>
        <w:rPr>
          <w:rFonts w:ascii="微软雅黑" w:hAnsi="微软雅黑"/>
          <w:b/>
          <w:szCs w:val="21"/>
          <w:highlight w:val="none"/>
        </w:rPr>
      </w:pPr>
    </w:p>
    <w:p w14:paraId="24B04DDA">
      <w:pPr>
        <w:pStyle w:val="26"/>
        <w:snapToGrid w:val="0"/>
        <w:ind w:firstLine="420"/>
        <w:rPr>
          <w:rFonts w:ascii="微软雅黑" w:hAnsi="微软雅黑"/>
          <w:b/>
          <w:szCs w:val="21"/>
          <w:highlight w:val="none"/>
        </w:rPr>
      </w:pPr>
    </w:p>
    <w:p w14:paraId="08971AE7">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1AA32D74">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6A4CDAAD">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5F721D">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0ACB3181">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12BB5E22">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4849615B">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1CBF7C63">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57DDA974">
      <w:pPr>
        <w:pStyle w:val="113"/>
        <w:rPr>
          <w:rFonts w:hint="default" w:ascii="微软雅黑" w:hAnsi="微软雅黑" w:eastAsia="微软雅黑"/>
          <w:color w:val="auto"/>
          <w:sz w:val="21"/>
          <w:szCs w:val="21"/>
          <w:highlight w:val="none"/>
        </w:rPr>
      </w:pPr>
    </w:p>
    <w:p w14:paraId="3CA87F66">
      <w:pPr>
        <w:pStyle w:val="113"/>
        <w:rPr>
          <w:rFonts w:hint="default" w:ascii="微软雅黑" w:hAnsi="微软雅黑" w:eastAsia="微软雅黑"/>
          <w:color w:val="auto"/>
          <w:sz w:val="21"/>
          <w:szCs w:val="21"/>
          <w:highlight w:val="none"/>
        </w:rPr>
      </w:pPr>
    </w:p>
    <w:p w14:paraId="412E6361">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21C5246">
      <w:pPr>
        <w:pStyle w:val="113"/>
        <w:ind w:firstLine="420"/>
        <w:rPr>
          <w:rFonts w:hint="default" w:ascii="微软雅黑" w:hAnsi="微软雅黑" w:eastAsia="微软雅黑"/>
          <w:color w:val="auto"/>
          <w:sz w:val="21"/>
          <w:szCs w:val="21"/>
          <w:highlight w:val="none"/>
        </w:rPr>
      </w:pPr>
    </w:p>
    <w:p w14:paraId="4689AB2F">
      <w:pPr>
        <w:pStyle w:val="38"/>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16C35C8E">
      <w:pPr>
        <w:snapToGrid w:val="0"/>
        <w:spacing w:before="50" w:after="50"/>
        <w:ind w:firstLine="420"/>
        <w:jc w:val="center"/>
        <w:rPr>
          <w:rFonts w:ascii="微软雅黑" w:hAnsi="微软雅黑"/>
          <w:szCs w:val="21"/>
          <w:highlight w:val="none"/>
        </w:rPr>
      </w:pPr>
    </w:p>
    <w:p w14:paraId="250A3130">
      <w:pPr>
        <w:pStyle w:val="62"/>
        <w:ind w:firstLine="400"/>
        <w:rPr>
          <w:highlight w:val="none"/>
        </w:rPr>
      </w:pPr>
    </w:p>
    <w:p w14:paraId="56FECF65">
      <w:pPr>
        <w:pStyle w:val="19"/>
        <w:ind w:firstLine="420"/>
        <w:rPr>
          <w:highlight w:val="none"/>
        </w:rPr>
      </w:pPr>
    </w:p>
    <w:p w14:paraId="732C3C87">
      <w:pPr>
        <w:pStyle w:val="49"/>
        <w:ind w:firstLine="480"/>
        <w:rPr>
          <w:highlight w:val="none"/>
        </w:rPr>
      </w:pPr>
    </w:p>
    <w:p w14:paraId="3B8C476B">
      <w:pPr>
        <w:pStyle w:val="26"/>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40690BC3">
      <w:pPr>
        <w:widowControl/>
        <w:ind w:firstLine="420"/>
        <w:rPr>
          <w:rFonts w:ascii="微软雅黑" w:hAnsi="微软雅黑"/>
          <w:b/>
          <w:szCs w:val="21"/>
          <w:highlight w:val="none"/>
        </w:rPr>
      </w:pPr>
    </w:p>
    <w:p w14:paraId="249362C9">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56CE9C7B">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DE1D07">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3BCE5AE1">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0F2A5131">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412EB925">
      <w:pPr>
        <w:pStyle w:val="19"/>
        <w:ind w:firstLine="420"/>
        <w:rPr>
          <w:highlight w:val="none"/>
        </w:rPr>
      </w:pPr>
    </w:p>
    <w:p w14:paraId="71D0A18B">
      <w:pPr>
        <w:pStyle w:val="19"/>
        <w:ind w:firstLine="420"/>
        <w:rPr>
          <w:highlight w:val="none"/>
        </w:rPr>
      </w:pPr>
    </w:p>
    <w:p w14:paraId="3C8BC3AF">
      <w:pPr>
        <w:pStyle w:val="49"/>
        <w:ind w:firstLine="480"/>
        <w:rPr>
          <w:highlight w:val="none"/>
        </w:rPr>
      </w:pPr>
    </w:p>
    <w:p w14:paraId="459A63E2">
      <w:pPr>
        <w:pStyle w:val="49"/>
        <w:ind w:firstLine="480"/>
        <w:rPr>
          <w:highlight w:val="none"/>
        </w:rPr>
      </w:pPr>
    </w:p>
    <w:p w14:paraId="4017D773">
      <w:pPr>
        <w:pStyle w:val="49"/>
        <w:ind w:firstLine="480"/>
        <w:rPr>
          <w:highlight w:val="none"/>
        </w:rPr>
      </w:pPr>
    </w:p>
    <w:p w14:paraId="6A1F4F21">
      <w:pPr>
        <w:pStyle w:val="49"/>
        <w:ind w:firstLine="480"/>
        <w:rPr>
          <w:highlight w:val="none"/>
        </w:rPr>
      </w:pPr>
    </w:p>
    <w:p w14:paraId="11082DBE">
      <w:pPr>
        <w:pStyle w:val="19"/>
        <w:ind w:firstLine="420"/>
        <w:rPr>
          <w:highlight w:val="none"/>
        </w:rPr>
      </w:pPr>
    </w:p>
    <w:p w14:paraId="69592DC5">
      <w:pPr>
        <w:pStyle w:val="49"/>
        <w:ind w:firstLine="480"/>
        <w:rPr>
          <w:highlight w:val="none"/>
        </w:rPr>
      </w:pPr>
    </w:p>
    <w:p w14:paraId="142DAD60">
      <w:pPr>
        <w:widowControl/>
        <w:spacing w:line="240" w:lineRule="auto"/>
        <w:ind w:firstLine="0" w:firstLineChars="0"/>
        <w:rPr>
          <w:highlight w:val="none"/>
        </w:rPr>
      </w:pPr>
      <w:r>
        <w:rPr>
          <w:highlight w:val="none"/>
        </w:rPr>
        <w:br w:type="page"/>
      </w:r>
    </w:p>
    <w:p w14:paraId="34A513FA">
      <w:pPr>
        <w:ind w:firstLine="420"/>
        <w:rPr>
          <w:highlight w:val="none"/>
        </w:rPr>
      </w:pPr>
      <w:r>
        <w:rPr>
          <w:rFonts w:hint="eastAsia"/>
          <w:highlight w:val="none"/>
        </w:rPr>
        <w:t>监狱企业证明文件</w:t>
      </w:r>
    </w:p>
    <w:p w14:paraId="6E749A57">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1"/>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62222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6BE7E389">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1CBD2FC6">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7AAF3586">
      <w:pPr>
        <w:ind w:firstLine="420"/>
        <w:rPr>
          <w:rFonts w:ascii="微软雅黑" w:hAnsi="微软雅黑" w:cs="Arial"/>
          <w:i/>
          <w:szCs w:val="21"/>
          <w:highlight w:val="none"/>
        </w:rPr>
      </w:pPr>
    </w:p>
    <w:p w14:paraId="2D0D9063">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7EB62D1C">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FF35299">
      <w:pPr>
        <w:snapToGrid w:val="0"/>
        <w:ind w:firstLine="0" w:firstLineChars="0"/>
        <w:rPr>
          <w:rFonts w:hint="eastAsia" w:ascii="微软雅黑" w:hAnsi="微软雅黑"/>
          <w:szCs w:val="21"/>
          <w:highlight w:val="none"/>
          <w:shd w:val="clear" w:color="auto" w:fill="FFFFFF"/>
        </w:rPr>
        <w:sectPr>
          <w:pgSz w:w="11906" w:h="16838"/>
          <w:pgMar w:top="1474" w:right="1797" w:bottom="1247" w:left="1797" w:header="851" w:footer="992" w:gutter="0"/>
          <w:cols w:space="720" w:num="1"/>
          <w:docGrid w:linePitch="312" w:charSpace="0"/>
        </w:sectPr>
      </w:pPr>
      <w:r>
        <w:rPr>
          <w:rFonts w:hint="eastAsia" w:ascii="微软雅黑" w:hAnsi="微软雅黑"/>
          <w:szCs w:val="21"/>
          <w:highlight w:val="none"/>
          <w:shd w:val="clear" w:color="auto" w:fill="FFFFFF"/>
        </w:rPr>
        <w:t>投标日期： 年 月 日</w:t>
      </w:r>
    </w:p>
    <w:p w14:paraId="05B093FC">
      <w:pPr>
        <w:snapToGrid w:val="0"/>
        <w:ind w:firstLine="0" w:firstLineChars="0"/>
        <w:rPr>
          <w:rFonts w:hint="eastAsia" w:ascii="微软雅黑" w:hAnsi="微软雅黑"/>
          <w:szCs w:val="21"/>
          <w:highlight w:val="none"/>
          <w:shd w:val="clear" w:color="auto" w:fill="FFFFFF"/>
          <w:lang w:val="en-US" w:eastAsia="zh-CN"/>
        </w:rPr>
      </w:pPr>
      <w:r>
        <w:rPr>
          <w:rFonts w:hint="eastAsia" w:ascii="微软雅黑" w:hAnsi="微软雅黑"/>
          <w:szCs w:val="21"/>
          <w:highlight w:val="none"/>
          <w:shd w:val="clear" w:color="auto" w:fill="FFFFFF"/>
          <w:lang w:val="en-US" w:eastAsia="zh-CN"/>
        </w:rPr>
        <w:t>联合体协议书</w:t>
      </w:r>
    </w:p>
    <w:p w14:paraId="0F9F6D91">
      <w:pPr>
        <w:snapToGrid w:val="0"/>
        <w:ind w:firstLine="0" w:firstLineChars="0"/>
        <w:rPr>
          <w:rFonts w:hint="eastAsia" w:ascii="微软雅黑" w:hAnsi="微软雅黑"/>
          <w:szCs w:val="21"/>
          <w:highlight w:val="none"/>
          <w:shd w:val="clear" w:color="auto" w:fill="FFFFFF"/>
          <w:lang w:val="en-US" w:eastAsia="zh-CN"/>
        </w:rPr>
      </w:pPr>
    </w:p>
    <w:p w14:paraId="41366E1A">
      <w:pPr>
        <w:ind w:firstLine="420"/>
        <w:jc w:val="center"/>
        <w:rPr>
          <w:rFonts w:hint="default" w:ascii="微软雅黑" w:hAnsi="微软雅黑"/>
          <w:szCs w:val="21"/>
          <w:highlight w:val="none"/>
          <w:shd w:val="clear" w:color="auto" w:fill="FFFFFF"/>
          <w:lang w:val="en-US" w:eastAsia="zh-CN"/>
        </w:rPr>
        <w:sectPr>
          <w:pgSz w:w="11906" w:h="16838"/>
          <w:pgMar w:top="1474" w:right="1797" w:bottom="1247" w:left="1797" w:header="851" w:footer="992" w:gutter="0"/>
          <w:cols w:space="720" w:num="1"/>
          <w:docGrid w:linePitch="312" w:charSpace="0"/>
        </w:sectPr>
      </w:pPr>
      <w:r>
        <w:rPr>
          <w:rFonts w:hint="eastAsia" w:ascii="微软雅黑" w:hAnsi="微软雅黑"/>
          <w:b/>
          <w:szCs w:val="21"/>
          <w:highlight w:val="none"/>
          <w:lang w:val="en-US" w:eastAsia="zh-CN"/>
        </w:rPr>
        <w:t>联合体协议书（格式自拟）</w:t>
      </w:r>
    </w:p>
    <w:p w14:paraId="33BBE5A9">
      <w:pPr>
        <w:snapToGrid w:val="0"/>
        <w:ind w:firstLine="0" w:firstLineChars="0"/>
        <w:rPr>
          <w:rFonts w:hint="eastAsia" w:ascii="微软雅黑" w:hAnsi="微软雅黑"/>
          <w:szCs w:val="21"/>
          <w:highlight w:val="none"/>
          <w:shd w:val="clear" w:color="auto" w:fill="FFFFFF"/>
        </w:rPr>
      </w:pPr>
    </w:p>
    <w:p w14:paraId="316273BF">
      <w:pPr>
        <w:pStyle w:val="273"/>
        <w:rPr>
          <w:rFonts w:ascii="微软雅黑" w:hAnsi="微软雅黑" w:eastAsia="微软雅黑"/>
          <w:szCs w:val="21"/>
          <w:highlight w:val="none"/>
        </w:rPr>
      </w:pPr>
    </w:p>
    <w:p w14:paraId="50B909D1">
      <w:pPr>
        <w:pStyle w:val="26"/>
        <w:snapToGrid w:val="0"/>
        <w:ind w:firstLine="420"/>
        <w:rPr>
          <w:rFonts w:ascii="微软雅黑" w:hAnsi="微软雅黑"/>
          <w:szCs w:val="21"/>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AE4C">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127669A5">
    <w:pPr>
      <w:pStyle w:val="32"/>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63E39140">
    <w:pPr>
      <w:pStyle w:val="32"/>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F82C">
    <w:pPr>
      <w:pStyle w:val="32"/>
      <w:framePr w:wrap="around" w:vAnchor="text" w:hAnchor="margin" w:xAlign="center" w:y="1"/>
      <w:ind w:right="360" w:firstLine="360"/>
      <w:rPr>
        <w:rStyle w:val="57"/>
      </w:rPr>
    </w:pPr>
  </w:p>
  <w:p w14:paraId="3BE595CA">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F808B0B">
    <w:pPr>
      <w:pStyle w:val="32"/>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55F595E0">
                <w:pPr>
                  <w:pStyle w:val="32"/>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3B7F00B1">
    <w:pPr>
      <w:pStyle w:val="32"/>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6A19">
    <w:pPr>
      <w:pStyle w:val="33"/>
      <w:pBdr>
        <w:bottom w:val="single" w:color="auto" w:sz="6" w:space="0"/>
      </w:pBdr>
      <w:spacing w:line="460" w:lineRule="exact"/>
      <w:ind w:firstLine="360"/>
      <w:jc w:val="right"/>
      <w:rPr>
        <w:rFonts w:ascii="微软雅黑" w:hAnsi="微软雅黑"/>
      </w:rPr>
    </w:pPr>
    <w:r>
      <w:rPr>
        <w:rFonts w:hint="eastAsia"/>
        <w:color w:val="2F5496" w:themeColor="accent1" w:themeShade="BF"/>
      </w:rPr>
      <w:t>嘉兴市城市地质安全风险调查评价与区划试点项目</w:t>
    </w: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color w:val="2F5496" w:themeColor="accent1" w:themeShade="BF"/>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243B">
    <w:pPr>
      <w:pStyle w:val="33"/>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31F">
    <w:pPr>
      <w:pStyle w:val="33"/>
      <w:ind w:firstLine="360"/>
    </w:pPr>
    <w:r>
      <w:pict>
        <v:shape id="PowerPlusWaterMarkObject13360724" o:spid="_x0000_s3080"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B38D">
    <w:pPr>
      <w:pStyle w:val="33"/>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F1C1">
    <w:pPr>
      <w:pStyle w:val="33"/>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446495"/>
    <w:rsid w:val="01B11D31"/>
    <w:rsid w:val="03111E41"/>
    <w:rsid w:val="0314091A"/>
    <w:rsid w:val="03AF009C"/>
    <w:rsid w:val="04025BED"/>
    <w:rsid w:val="04B067F8"/>
    <w:rsid w:val="05031C1C"/>
    <w:rsid w:val="05DE7F94"/>
    <w:rsid w:val="05E355AA"/>
    <w:rsid w:val="06311428"/>
    <w:rsid w:val="069227DA"/>
    <w:rsid w:val="069A210C"/>
    <w:rsid w:val="0858402D"/>
    <w:rsid w:val="092669FE"/>
    <w:rsid w:val="09BC328F"/>
    <w:rsid w:val="09CD0DEC"/>
    <w:rsid w:val="0A9D5F75"/>
    <w:rsid w:val="0B3643CE"/>
    <w:rsid w:val="0B853BC6"/>
    <w:rsid w:val="0D6D7E7A"/>
    <w:rsid w:val="0D9B6580"/>
    <w:rsid w:val="0DB47164"/>
    <w:rsid w:val="0E073730"/>
    <w:rsid w:val="0E60055D"/>
    <w:rsid w:val="0E611762"/>
    <w:rsid w:val="0E8402F9"/>
    <w:rsid w:val="0EFE3967"/>
    <w:rsid w:val="0F1F783B"/>
    <w:rsid w:val="0F396355"/>
    <w:rsid w:val="0F5F6C14"/>
    <w:rsid w:val="0FF11AD6"/>
    <w:rsid w:val="105E699F"/>
    <w:rsid w:val="110F725F"/>
    <w:rsid w:val="115409AE"/>
    <w:rsid w:val="11A67D57"/>
    <w:rsid w:val="129A3336"/>
    <w:rsid w:val="1304283E"/>
    <w:rsid w:val="136F66CF"/>
    <w:rsid w:val="13C762A4"/>
    <w:rsid w:val="14770F16"/>
    <w:rsid w:val="14F52FE5"/>
    <w:rsid w:val="173D1D26"/>
    <w:rsid w:val="180065DE"/>
    <w:rsid w:val="184B5A18"/>
    <w:rsid w:val="189B6524"/>
    <w:rsid w:val="19C2772D"/>
    <w:rsid w:val="1A88400B"/>
    <w:rsid w:val="1AB02A53"/>
    <w:rsid w:val="1ACB68E1"/>
    <w:rsid w:val="1BDB57BB"/>
    <w:rsid w:val="1BDE0896"/>
    <w:rsid w:val="1C3D7F62"/>
    <w:rsid w:val="1EA82EF9"/>
    <w:rsid w:val="1F1E0E5D"/>
    <w:rsid w:val="1F732BFA"/>
    <w:rsid w:val="1F88436B"/>
    <w:rsid w:val="1FE1254C"/>
    <w:rsid w:val="1FFF19CA"/>
    <w:rsid w:val="200118CD"/>
    <w:rsid w:val="2040393C"/>
    <w:rsid w:val="204D7120"/>
    <w:rsid w:val="20931C4F"/>
    <w:rsid w:val="20A21F3C"/>
    <w:rsid w:val="20CC7463"/>
    <w:rsid w:val="21041B4F"/>
    <w:rsid w:val="211831D8"/>
    <w:rsid w:val="22141A80"/>
    <w:rsid w:val="230839BF"/>
    <w:rsid w:val="23A6613D"/>
    <w:rsid w:val="24085B1D"/>
    <w:rsid w:val="24561911"/>
    <w:rsid w:val="24F1551A"/>
    <w:rsid w:val="24F41E00"/>
    <w:rsid w:val="25284887"/>
    <w:rsid w:val="25526F88"/>
    <w:rsid w:val="25AA5D0F"/>
    <w:rsid w:val="25C15873"/>
    <w:rsid w:val="26BD6BCE"/>
    <w:rsid w:val="28267A6B"/>
    <w:rsid w:val="287A53A0"/>
    <w:rsid w:val="28932B31"/>
    <w:rsid w:val="28D861AE"/>
    <w:rsid w:val="29FA4DB3"/>
    <w:rsid w:val="2A833960"/>
    <w:rsid w:val="2AE21F9A"/>
    <w:rsid w:val="2B580267"/>
    <w:rsid w:val="2BB5475E"/>
    <w:rsid w:val="2BC01D66"/>
    <w:rsid w:val="2D124D22"/>
    <w:rsid w:val="2EBE3270"/>
    <w:rsid w:val="2F6D637B"/>
    <w:rsid w:val="3001185E"/>
    <w:rsid w:val="308F2696"/>
    <w:rsid w:val="3121636C"/>
    <w:rsid w:val="319F2761"/>
    <w:rsid w:val="31CF708E"/>
    <w:rsid w:val="324E32ED"/>
    <w:rsid w:val="32681759"/>
    <w:rsid w:val="32B6364C"/>
    <w:rsid w:val="33351062"/>
    <w:rsid w:val="336809E1"/>
    <w:rsid w:val="336A5C14"/>
    <w:rsid w:val="33C91769"/>
    <w:rsid w:val="362A1F18"/>
    <w:rsid w:val="36E641B0"/>
    <w:rsid w:val="37340B1D"/>
    <w:rsid w:val="37EA2868"/>
    <w:rsid w:val="37F401F0"/>
    <w:rsid w:val="39C61DC1"/>
    <w:rsid w:val="39F17099"/>
    <w:rsid w:val="3A3A6EEF"/>
    <w:rsid w:val="3ABF55C9"/>
    <w:rsid w:val="3B07350D"/>
    <w:rsid w:val="3B271627"/>
    <w:rsid w:val="3B494567"/>
    <w:rsid w:val="3CE91D76"/>
    <w:rsid w:val="3D346109"/>
    <w:rsid w:val="3D9E4EC8"/>
    <w:rsid w:val="3DC92CFC"/>
    <w:rsid w:val="3E10092B"/>
    <w:rsid w:val="3EE17EBF"/>
    <w:rsid w:val="3F467C8F"/>
    <w:rsid w:val="3F49726B"/>
    <w:rsid w:val="40B30B18"/>
    <w:rsid w:val="40D914A8"/>
    <w:rsid w:val="418D1537"/>
    <w:rsid w:val="42935534"/>
    <w:rsid w:val="42DD0C8B"/>
    <w:rsid w:val="43D353AE"/>
    <w:rsid w:val="44150A49"/>
    <w:rsid w:val="45235D66"/>
    <w:rsid w:val="46020B59"/>
    <w:rsid w:val="4679567B"/>
    <w:rsid w:val="468C65F9"/>
    <w:rsid w:val="475C6F0F"/>
    <w:rsid w:val="478F5A6C"/>
    <w:rsid w:val="479D11C6"/>
    <w:rsid w:val="47EA6F48"/>
    <w:rsid w:val="482E0744"/>
    <w:rsid w:val="48D71C3E"/>
    <w:rsid w:val="49CA3324"/>
    <w:rsid w:val="4A081455"/>
    <w:rsid w:val="4A335610"/>
    <w:rsid w:val="4A4C5208"/>
    <w:rsid w:val="4AC760EA"/>
    <w:rsid w:val="4B3B30DB"/>
    <w:rsid w:val="4B421DA5"/>
    <w:rsid w:val="4B49547C"/>
    <w:rsid w:val="4C2D3A30"/>
    <w:rsid w:val="4C777F01"/>
    <w:rsid w:val="4CA1354D"/>
    <w:rsid w:val="4CBB4158"/>
    <w:rsid w:val="4D3337E2"/>
    <w:rsid w:val="4D810EB4"/>
    <w:rsid w:val="4FA727D4"/>
    <w:rsid w:val="50165391"/>
    <w:rsid w:val="503C735F"/>
    <w:rsid w:val="508C118D"/>
    <w:rsid w:val="528258A0"/>
    <w:rsid w:val="538C05FC"/>
    <w:rsid w:val="53AB54B7"/>
    <w:rsid w:val="543F04EF"/>
    <w:rsid w:val="548D43BC"/>
    <w:rsid w:val="55004DFD"/>
    <w:rsid w:val="555C2A86"/>
    <w:rsid w:val="568E0160"/>
    <w:rsid w:val="57A84FCC"/>
    <w:rsid w:val="57B27CEE"/>
    <w:rsid w:val="581B3CFC"/>
    <w:rsid w:val="586A008D"/>
    <w:rsid w:val="58D47BFB"/>
    <w:rsid w:val="594B6385"/>
    <w:rsid w:val="596F3F43"/>
    <w:rsid w:val="5A305A44"/>
    <w:rsid w:val="5AF16F5F"/>
    <w:rsid w:val="5BA77043"/>
    <w:rsid w:val="5C2E5C4B"/>
    <w:rsid w:val="5D27015D"/>
    <w:rsid w:val="5E7A5CD0"/>
    <w:rsid w:val="5EB80508"/>
    <w:rsid w:val="5F9F7FAE"/>
    <w:rsid w:val="5FA201EB"/>
    <w:rsid w:val="60EB3DB3"/>
    <w:rsid w:val="60ED2175"/>
    <w:rsid w:val="6131590F"/>
    <w:rsid w:val="61F53F91"/>
    <w:rsid w:val="622938A5"/>
    <w:rsid w:val="6269266B"/>
    <w:rsid w:val="629D322C"/>
    <w:rsid w:val="63C9592A"/>
    <w:rsid w:val="64186AF6"/>
    <w:rsid w:val="64393E88"/>
    <w:rsid w:val="644C495D"/>
    <w:rsid w:val="6483317A"/>
    <w:rsid w:val="65085118"/>
    <w:rsid w:val="65DA7FFE"/>
    <w:rsid w:val="66171FFD"/>
    <w:rsid w:val="664647F4"/>
    <w:rsid w:val="66767959"/>
    <w:rsid w:val="679C1F14"/>
    <w:rsid w:val="679C434F"/>
    <w:rsid w:val="68C46AF0"/>
    <w:rsid w:val="6B3011E4"/>
    <w:rsid w:val="6D4C7925"/>
    <w:rsid w:val="6E824807"/>
    <w:rsid w:val="6E932824"/>
    <w:rsid w:val="6FA91052"/>
    <w:rsid w:val="70650505"/>
    <w:rsid w:val="70651D96"/>
    <w:rsid w:val="717C2B1F"/>
    <w:rsid w:val="71CA230D"/>
    <w:rsid w:val="720F54A7"/>
    <w:rsid w:val="723839D1"/>
    <w:rsid w:val="72C44E88"/>
    <w:rsid w:val="72E47980"/>
    <w:rsid w:val="730B2E93"/>
    <w:rsid w:val="734E1F93"/>
    <w:rsid w:val="735E6A2E"/>
    <w:rsid w:val="738A21BE"/>
    <w:rsid w:val="745C7D6C"/>
    <w:rsid w:val="74AF494F"/>
    <w:rsid w:val="74C268A7"/>
    <w:rsid w:val="78040669"/>
    <w:rsid w:val="78BF0401"/>
    <w:rsid w:val="78E424FF"/>
    <w:rsid w:val="79D7704A"/>
    <w:rsid w:val="79DF0BD6"/>
    <w:rsid w:val="79FA5A10"/>
    <w:rsid w:val="7AEF0BC9"/>
    <w:rsid w:val="7B091B57"/>
    <w:rsid w:val="7B5B2E0B"/>
    <w:rsid w:val="7B7A34C4"/>
    <w:rsid w:val="7B893495"/>
    <w:rsid w:val="7BE90D12"/>
    <w:rsid w:val="7CE76A73"/>
    <w:rsid w:val="7D2A2F98"/>
    <w:rsid w:val="7D3B1CE7"/>
    <w:rsid w:val="7D5B7A91"/>
    <w:rsid w:val="7E3C152F"/>
    <w:rsid w:val="7F271055"/>
    <w:rsid w:val="7F43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148"/>
    <w:autoRedefine/>
    <w:qFormat/>
    <w:uiPriority w:val="9"/>
    <w:pPr>
      <w:keepNext/>
      <w:keepLines/>
      <w:ind w:firstLine="0" w:firstLineChars="0"/>
      <w:jc w:val="center"/>
      <w:outlineLvl w:val="0"/>
    </w:pPr>
    <w:rPr>
      <w:b/>
      <w:bCs/>
      <w:kern w:val="44"/>
      <w:sz w:val="24"/>
      <w:szCs w:val="44"/>
    </w:rPr>
  </w:style>
  <w:style w:type="paragraph" w:styleId="3">
    <w:name w:val="heading 2"/>
    <w:basedOn w:val="1"/>
    <w:next w:val="4"/>
    <w:link w:val="149"/>
    <w:autoRedefine/>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150"/>
    <w:autoRedefine/>
    <w:qFormat/>
    <w:uiPriority w:val="0"/>
    <w:pPr>
      <w:keepNext/>
      <w:keepLines/>
      <w:ind w:firstLine="602"/>
      <w:outlineLvl w:val="2"/>
    </w:pPr>
    <w:rPr>
      <w:rFonts w:ascii="仿宋_GB2312" w:hAnsi="仿宋_GB2312"/>
      <w:bCs/>
      <w:szCs w:val="20"/>
    </w:rPr>
  </w:style>
  <w:style w:type="paragraph" w:styleId="7">
    <w:name w:val="heading 4"/>
    <w:basedOn w:val="1"/>
    <w:next w:val="1"/>
    <w:link w:val="66"/>
    <w:autoRedefine/>
    <w:qFormat/>
    <w:uiPriority w:val="0"/>
    <w:pPr>
      <w:keepNext/>
      <w:keepLines/>
      <w:outlineLvl w:val="3"/>
    </w:pPr>
    <w:rPr>
      <w:rFonts w:ascii="等线 Light" w:hAnsi="等线 Light"/>
      <w:b/>
      <w:bCs/>
      <w:szCs w:val="28"/>
    </w:rPr>
  </w:style>
  <w:style w:type="paragraph" w:styleId="8">
    <w:name w:val="heading 5"/>
    <w:basedOn w:val="1"/>
    <w:next w:val="1"/>
    <w:link w:val="143"/>
    <w:autoRedefine/>
    <w:qFormat/>
    <w:uiPriority w:val="0"/>
    <w:pPr>
      <w:keepNext/>
      <w:keepLines/>
      <w:outlineLvl w:val="4"/>
    </w:pPr>
    <w:rPr>
      <w:b/>
      <w:bCs/>
      <w:szCs w:val="28"/>
    </w:rPr>
  </w:style>
  <w:style w:type="paragraph" w:styleId="9">
    <w:name w:val="heading 6"/>
    <w:basedOn w:val="1"/>
    <w:next w:val="1"/>
    <w:link w:val="144"/>
    <w:autoRedefine/>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45"/>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4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47"/>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ind w:firstLine="200"/>
    </w:pPr>
    <w:rPr>
      <w:sz w:val="24"/>
      <w:szCs w:val="20"/>
    </w:rPr>
  </w:style>
  <w:style w:type="paragraph" w:styleId="6">
    <w:name w:val="Normal Indent"/>
    <w:basedOn w:val="1"/>
    <w:link w:val="65"/>
    <w:autoRedefine/>
    <w:qFormat/>
    <w:uiPriority w:val="0"/>
    <w:pPr>
      <w:ind w:firstLine="420"/>
    </w:pPr>
    <w:rPr>
      <w:szCs w:val="20"/>
    </w:rPr>
  </w:style>
  <w:style w:type="paragraph" w:styleId="13">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5"/>
    <w:autoRedefine/>
    <w:semiHidden/>
    <w:qFormat/>
    <w:uiPriority w:val="0"/>
    <w:pPr>
      <w:shd w:val="clear" w:color="auto" w:fill="000080"/>
    </w:pPr>
  </w:style>
  <w:style w:type="paragraph" w:styleId="17">
    <w:name w:val="annotation text"/>
    <w:basedOn w:val="1"/>
    <w:link w:val="68"/>
    <w:autoRedefine/>
    <w:qFormat/>
    <w:uiPriority w:val="0"/>
  </w:style>
  <w:style w:type="paragraph" w:styleId="18">
    <w:name w:val="Body Text 3"/>
    <w:basedOn w:val="1"/>
    <w:link w:val="69"/>
    <w:autoRedefine/>
    <w:qFormat/>
    <w:uiPriority w:val="0"/>
    <w:pPr>
      <w:spacing w:after="120"/>
    </w:pPr>
    <w:rPr>
      <w:sz w:val="16"/>
      <w:szCs w:val="16"/>
    </w:rPr>
  </w:style>
  <w:style w:type="paragraph" w:styleId="19">
    <w:name w:val="Body Text"/>
    <w:basedOn w:val="1"/>
    <w:next w:val="1"/>
    <w:link w:val="64"/>
    <w:autoRedefine/>
    <w:qFormat/>
    <w:uiPriority w:val="0"/>
    <w:pPr>
      <w:spacing w:after="120"/>
    </w:pPr>
  </w:style>
  <w:style w:type="paragraph" w:styleId="20">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566" w:hanging="283"/>
      <w:contextualSpacing/>
    </w:pPr>
  </w:style>
  <w:style w:type="paragraph" w:styleId="23">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autoRedefine/>
    <w:semiHidden/>
    <w:qFormat/>
    <w:uiPriority w:val="0"/>
    <w:pPr>
      <w:spacing w:afterLines="50"/>
      <w:ind w:left="840"/>
    </w:pPr>
    <w:rPr>
      <w:snapToGrid w:val="0"/>
      <w:kern w:val="0"/>
      <w:sz w:val="18"/>
      <w:szCs w:val="18"/>
    </w:rPr>
  </w:style>
  <w:style w:type="paragraph" w:styleId="25">
    <w:name w:val="toc 3"/>
    <w:basedOn w:val="1"/>
    <w:next w:val="1"/>
    <w:autoRedefine/>
    <w:semiHidden/>
    <w:qFormat/>
    <w:uiPriority w:val="0"/>
    <w:pPr>
      <w:tabs>
        <w:tab w:val="right" w:leader="dot" w:pos="8296"/>
      </w:tabs>
    </w:pPr>
    <w:rPr>
      <w:b/>
      <w:bCs/>
      <w:iCs/>
    </w:rPr>
  </w:style>
  <w:style w:type="paragraph" w:styleId="26">
    <w:name w:val="Plain Text"/>
    <w:basedOn w:val="1"/>
    <w:link w:val="73"/>
    <w:autoRedefine/>
    <w:qFormat/>
    <w:uiPriority w:val="99"/>
    <w:rPr>
      <w:rFonts w:ascii="宋体" w:hAnsi="Courier New"/>
      <w:szCs w:val="20"/>
    </w:rPr>
  </w:style>
  <w:style w:type="paragraph" w:styleId="27">
    <w:name w:val="toc 8"/>
    <w:basedOn w:val="1"/>
    <w:next w:val="1"/>
    <w:autoRedefine/>
    <w:semiHidden/>
    <w:qFormat/>
    <w:uiPriority w:val="0"/>
    <w:pPr>
      <w:spacing w:afterLines="50"/>
      <w:ind w:left="1470"/>
    </w:pPr>
    <w:rPr>
      <w:snapToGrid w:val="0"/>
      <w:kern w:val="0"/>
      <w:sz w:val="18"/>
      <w:szCs w:val="18"/>
    </w:rPr>
  </w:style>
  <w:style w:type="paragraph" w:styleId="28">
    <w:name w:val="Date"/>
    <w:basedOn w:val="1"/>
    <w:next w:val="1"/>
    <w:link w:val="75"/>
    <w:autoRedefine/>
    <w:qFormat/>
    <w:uiPriority w:val="0"/>
    <w:pPr>
      <w:ind w:left="2500" w:leftChars="2500"/>
    </w:pPr>
    <w:rPr>
      <w:rFonts w:eastAsia="楷体_GB2312"/>
      <w:sz w:val="32"/>
      <w:szCs w:val="20"/>
    </w:rPr>
  </w:style>
  <w:style w:type="paragraph" w:styleId="29">
    <w:name w:val="Body Text Indent 2"/>
    <w:basedOn w:val="1"/>
    <w:link w:val="76"/>
    <w:autoRedefine/>
    <w:qFormat/>
    <w:uiPriority w:val="0"/>
    <w:pPr>
      <w:snapToGrid w:val="0"/>
      <w:ind w:firstLine="542" w:firstLineChars="225"/>
    </w:pPr>
    <w:rPr>
      <w:rFonts w:ascii="仿宋_GB2312" w:hAnsi="宋体"/>
      <w:b/>
      <w:bCs/>
      <w:color w:val="000000"/>
      <w:sz w:val="24"/>
    </w:rPr>
  </w:style>
  <w:style w:type="paragraph" w:styleId="30">
    <w:name w:val="endnote text"/>
    <w:basedOn w:val="1"/>
    <w:link w:val="181"/>
    <w:autoRedefine/>
    <w:semiHidden/>
    <w:qFormat/>
    <w:uiPriority w:val="0"/>
    <w:pPr>
      <w:snapToGrid w:val="0"/>
      <w:spacing w:afterLines="50"/>
    </w:pPr>
    <w:rPr>
      <w:rFonts w:ascii="宋体"/>
      <w:snapToGrid w:val="0"/>
      <w:kern w:val="0"/>
      <w:szCs w:val="20"/>
    </w:r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0"/>
    <w:pPr>
      <w:tabs>
        <w:tab w:val="center" w:pos="4153"/>
        <w:tab w:val="right" w:pos="8306"/>
      </w:tabs>
      <w:snapToGrid w:val="0"/>
    </w:pPr>
    <w:rPr>
      <w:sz w:val="18"/>
      <w:szCs w:val="18"/>
    </w:rPr>
  </w:style>
  <w:style w:type="paragraph" w:styleId="33">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autoRedefine/>
    <w:semiHidden/>
    <w:qFormat/>
    <w:uiPriority w:val="0"/>
    <w:pPr>
      <w:ind w:left="629"/>
    </w:pPr>
    <w:rPr>
      <w:snapToGrid w:val="0"/>
      <w:kern w:val="0"/>
      <w:szCs w:val="18"/>
    </w:rPr>
  </w:style>
  <w:style w:type="paragraph" w:styleId="36">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83" w:hanging="283"/>
      <w:contextualSpacing/>
    </w:pPr>
  </w:style>
  <w:style w:type="paragraph" w:styleId="38">
    <w:name w:val="footnote text"/>
    <w:basedOn w:val="1"/>
    <w:link w:val="83"/>
    <w:autoRedefine/>
    <w:unhideWhenUsed/>
    <w:qFormat/>
    <w:uiPriority w:val="99"/>
    <w:pPr>
      <w:snapToGrid w:val="0"/>
    </w:pPr>
    <w:rPr>
      <w:rFonts w:ascii="Calibri" w:hAnsi="Calibri"/>
      <w:sz w:val="18"/>
    </w:rPr>
  </w:style>
  <w:style w:type="paragraph" w:styleId="39">
    <w:name w:val="toc 6"/>
    <w:basedOn w:val="1"/>
    <w:next w:val="1"/>
    <w:autoRedefine/>
    <w:semiHidden/>
    <w:unhideWhenUsed/>
    <w:qFormat/>
    <w:uiPriority w:val="39"/>
    <w:pPr>
      <w:ind w:left="2100" w:leftChars="1000"/>
    </w:pPr>
  </w:style>
  <w:style w:type="paragraph" w:styleId="40">
    <w:name w:val="Body Text Indent 3"/>
    <w:basedOn w:val="1"/>
    <w:link w:val="85"/>
    <w:autoRedefine/>
    <w:qFormat/>
    <w:uiPriority w:val="0"/>
    <w:pPr>
      <w:snapToGrid w:val="0"/>
    </w:pPr>
    <w:rPr>
      <w:rFonts w:ascii="仿宋_GB2312" w:hAnsi="宋体" w:eastAsia="仿宋_GB2312"/>
      <w:color w:val="000000"/>
      <w:sz w:val="24"/>
    </w:rPr>
  </w:style>
  <w:style w:type="paragraph" w:styleId="41">
    <w:name w:val="table of figures"/>
    <w:basedOn w:val="1"/>
    <w:next w:val="1"/>
    <w:autoRedefine/>
    <w:unhideWhenUsed/>
    <w:qFormat/>
    <w:uiPriority w:val="0"/>
    <w:pPr>
      <w:ind w:left="200" w:leftChars="200" w:hanging="200" w:hangingChars="200"/>
    </w:pPr>
  </w:style>
  <w:style w:type="paragraph" w:styleId="42">
    <w:name w:val="toc 2"/>
    <w:basedOn w:val="1"/>
    <w:next w:val="1"/>
    <w:autoRedefine/>
    <w:qFormat/>
    <w:uiPriority w:val="39"/>
    <w:pPr>
      <w:tabs>
        <w:tab w:val="right" w:leader="dot" w:pos="8296"/>
      </w:tabs>
      <w:ind w:left="210"/>
    </w:pPr>
    <w:rPr>
      <w:b/>
      <w:smallCaps/>
    </w:rPr>
  </w:style>
  <w:style w:type="paragraph" w:styleId="43">
    <w:name w:val="Body Text 2"/>
    <w:basedOn w:val="1"/>
    <w:link w:val="88"/>
    <w:autoRedefine/>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autoRedefine/>
    <w:qFormat/>
    <w:uiPriority w:val="99"/>
    <w:pPr>
      <w:widowControl/>
      <w:spacing w:before="100" w:beforeAutospacing="1" w:after="100" w:afterAutospacing="1"/>
    </w:pPr>
    <w:rPr>
      <w:rFonts w:ascii="宋体" w:hAnsi="宋体"/>
      <w:kern w:val="0"/>
      <w:sz w:val="24"/>
    </w:rPr>
  </w:style>
  <w:style w:type="paragraph" w:styleId="46">
    <w:name w:val="index 1"/>
    <w:basedOn w:val="1"/>
    <w:next w:val="1"/>
    <w:autoRedefine/>
    <w:semiHidden/>
    <w:qFormat/>
    <w:uiPriority w:val="0"/>
    <w:rPr>
      <w:szCs w:val="20"/>
    </w:rPr>
  </w:style>
  <w:style w:type="paragraph" w:styleId="47">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91"/>
    <w:autoRedefine/>
    <w:qFormat/>
    <w:uiPriority w:val="0"/>
    <w:rPr>
      <w:b/>
      <w:bCs/>
    </w:rPr>
  </w:style>
  <w:style w:type="paragraph" w:styleId="49">
    <w:name w:val="Body Text First Indent"/>
    <w:basedOn w:val="19"/>
    <w:next w:val="39"/>
    <w:link w:val="213"/>
    <w:autoRedefine/>
    <w:qFormat/>
    <w:uiPriority w:val="0"/>
    <w:pPr>
      <w:ind w:firstLine="200"/>
    </w:pPr>
    <w:rPr>
      <w:rFonts w:asciiTheme="minorHAnsi" w:hAnsiTheme="minorHAnsi" w:eastAsiaTheme="minorEastAsia" w:cstheme="minorBidi"/>
      <w:bCs/>
      <w:sz w:val="24"/>
    </w:rPr>
  </w:style>
  <w:style w:type="paragraph" w:styleId="50">
    <w:name w:val="Body Text First Indent 2"/>
    <w:basedOn w:val="20"/>
    <w:autoRedefine/>
    <w:semiHidden/>
    <w:unhideWhenUsed/>
    <w:qFormat/>
    <w:uiPriority w:val="99"/>
    <w:pPr>
      <w:ind w:firstLine="420"/>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1"/>
    <w:basedOn w:val="51"/>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Grid 8"/>
    <w:basedOn w:val="51"/>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autoRedefine/>
    <w:qFormat/>
    <w:uiPriority w:val="0"/>
    <w:rPr>
      <w:b/>
      <w:bCs/>
    </w:rPr>
  </w:style>
  <w:style w:type="character" w:styleId="57">
    <w:name w:val="page number"/>
    <w:autoRedefine/>
    <w:qFormat/>
    <w:uiPriority w:val="0"/>
  </w:style>
  <w:style w:type="character" w:styleId="58">
    <w:name w:val="FollowedHyperlink"/>
    <w:basedOn w:val="55"/>
    <w:autoRedefine/>
    <w:semiHidden/>
    <w:unhideWhenUsed/>
    <w:qFormat/>
    <w:uiPriority w:val="99"/>
    <w:rPr>
      <w:color w:val="954F72" w:themeColor="followedHyperlink"/>
      <w:u w:val="single"/>
    </w:rPr>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footnote reference"/>
    <w:autoRedefine/>
    <w:unhideWhenUsed/>
    <w:qFormat/>
    <w:uiPriority w:val="99"/>
    <w:rPr>
      <w:rFonts w:hint="default" w:ascii="Times New Roman"/>
      <w:sz w:val="24"/>
      <w:vertAlign w:val="superscript"/>
    </w:rPr>
  </w:style>
  <w:style w:type="paragraph" w:customStyle="1" w:styleId="62">
    <w:name w:val="表格文字"/>
    <w:basedOn w:val="63"/>
    <w:next w:val="19"/>
    <w:autoRedefine/>
    <w:qFormat/>
    <w:uiPriority w:val="0"/>
  </w:style>
  <w:style w:type="paragraph" w:customStyle="1" w:styleId="63">
    <w:name w:val="表格文字（两侧对齐）"/>
    <w:basedOn w:val="1"/>
    <w:autoRedefine/>
    <w:qFormat/>
    <w:uiPriority w:val="0"/>
    <w:pPr>
      <w:snapToGrid w:val="0"/>
    </w:pPr>
    <w:rPr>
      <w:rFonts w:eastAsia="宋体"/>
      <w:sz w:val="20"/>
    </w:rPr>
  </w:style>
  <w:style w:type="character" w:customStyle="1" w:styleId="64">
    <w:name w:val="正文文本 Char"/>
    <w:link w:val="19"/>
    <w:autoRedefine/>
    <w:qFormat/>
    <w:uiPriority w:val="0"/>
    <w:rPr>
      <w:kern w:val="2"/>
      <w:sz w:val="21"/>
      <w:szCs w:val="24"/>
    </w:rPr>
  </w:style>
  <w:style w:type="character" w:customStyle="1" w:styleId="65">
    <w:name w:val="正文缩进 Char"/>
    <w:link w:val="6"/>
    <w:autoRedefine/>
    <w:qFormat/>
    <w:uiPriority w:val="0"/>
    <w:rPr>
      <w:kern w:val="2"/>
      <w:sz w:val="21"/>
    </w:rPr>
  </w:style>
  <w:style w:type="character" w:customStyle="1" w:styleId="66">
    <w:name w:val="标题 4 Char"/>
    <w:link w:val="7"/>
    <w:autoRedefine/>
    <w:qFormat/>
    <w:uiPriority w:val="0"/>
    <w:rPr>
      <w:rFonts w:ascii="等线 Light" w:hAnsi="等线 Light" w:eastAsia="微软雅黑" w:cs="Times New Roman"/>
      <w:b/>
      <w:bCs/>
      <w:kern w:val="2"/>
      <w:sz w:val="21"/>
      <w:szCs w:val="28"/>
    </w:rPr>
  </w:style>
  <w:style w:type="paragraph" w:customStyle="1" w:styleId="67">
    <w:name w:val="目录 71"/>
    <w:basedOn w:val="1"/>
    <w:next w:val="1"/>
    <w:autoRedefine/>
    <w:unhideWhenUsed/>
    <w:qFormat/>
    <w:uiPriority w:val="39"/>
    <w:pPr>
      <w:ind w:left="2520" w:leftChars="1200"/>
    </w:pPr>
    <w:rPr>
      <w:rFonts w:ascii="Calibri" w:hAnsi="Calibri"/>
      <w:szCs w:val="22"/>
    </w:rPr>
  </w:style>
  <w:style w:type="character" w:customStyle="1" w:styleId="68">
    <w:name w:val="批注文字 Char1"/>
    <w:link w:val="17"/>
    <w:autoRedefine/>
    <w:qFormat/>
    <w:uiPriority w:val="0"/>
    <w:rPr>
      <w:kern w:val="2"/>
      <w:sz w:val="21"/>
      <w:szCs w:val="24"/>
    </w:rPr>
  </w:style>
  <w:style w:type="character" w:customStyle="1" w:styleId="69">
    <w:name w:val="正文文本 3 Char"/>
    <w:link w:val="18"/>
    <w:autoRedefine/>
    <w:qFormat/>
    <w:uiPriority w:val="0"/>
    <w:rPr>
      <w:kern w:val="2"/>
      <w:sz w:val="16"/>
      <w:szCs w:val="16"/>
    </w:rPr>
  </w:style>
  <w:style w:type="character" w:customStyle="1" w:styleId="70">
    <w:name w:val="正文文本缩进 Char"/>
    <w:link w:val="20"/>
    <w:autoRedefine/>
    <w:qFormat/>
    <w:uiPriority w:val="0"/>
    <w:rPr>
      <w:rFonts w:ascii="宋体" w:hAnsi="Courier New"/>
      <w:spacing w:val="-4"/>
      <w:kern w:val="2"/>
      <w:sz w:val="18"/>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qFormat/>
    <w:uiPriority w:val="39"/>
    <w:pPr>
      <w:ind w:left="840" w:leftChars="400"/>
    </w:pPr>
  </w:style>
  <w:style w:type="character" w:customStyle="1" w:styleId="73">
    <w:name w:val="纯文本 Char"/>
    <w:link w:val="26"/>
    <w:autoRedefine/>
    <w:qFormat/>
    <w:uiPriority w:val="99"/>
    <w:rPr>
      <w:rFonts w:ascii="宋体" w:hAnsi="Courier New"/>
      <w:kern w:val="2"/>
      <w:sz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8"/>
    <w:autoRedefine/>
    <w:qFormat/>
    <w:uiPriority w:val="0"/>
    <w:rPr>
      <w:rFonts w:eastAsia="楷体_GB2312"/>
      <w:kern w:val="2"/>
      <w:sz w:val="32"/>
    </w:rPr>
  </w:style>
  <w:style w:type="character" w:customStyle="1" w:styleId="76">
    <w:name w:val="正文文本缩进 2 Char"/>
    <w:link w:val="29"/>
    <w:autoRedefine/>
    <w:qFormat/>
    <w:uiPriority w:val="0"/>
    <w:rPr>
      <w:rFonts w:ascii="仿宋_GB2312" w:hAnsi="宋体" w:cs="Arial"/>
      <w:b/>
      <w:bCs/>
      <w:color w:val="000000"/>
      <w:kern w:val="2"/>
      <w:sz w:val="24"/>
      <w:szCs w:val="24"/>
    </w:rPr>
  </w:style>
  <w:style w:type="character" w:customStyle="1" w:styleId="77">
    <w:name w:val="批注框文本 Char"/>
    <w:link w:val="31"/>
    <w:autoRedefine/>
    <w:qFormat/>
    <w:uiPriority w:val="0"/>
    <w:rPr>
      <w:kern w:val="2"/>
      <w:sz w:val="18"/>
      <w:szCs w:val="18"/>
    </w:rPr>
  </w:style>
  <w:style w:type="character" w:customStyle="1" w:styleId="78">
    <w:name w:val="页脚 Char"/>
    <w:link w:val="32"/>
    <w:autoRedefine/>
    <w:qFormat/>
    <w:locked/>
    <w:uiPriority w:val="0"/>
    <w:rPr>
      <w:kern w:val="2"/>
      <w:sz w:val="18"/>
      <w:szCs w:val="18"/>
    </w:rPr>
  </w:style>
  <w:style w:type="character" w:customStyle="1" w:styleId="79">
    <w:name w:val="页眉 Char"/>
    <w:link w:val="33"/>
    <w:autoRedefine/>
    <w:qFormat/>
    <w:uiPriority w:val="0"/>
    <w:rPr>
      <w:rFonts w:eastAsia="宋体"/>
      <w:kern w:val="2"/>
      <w:sz w:val="18"/>
      <w:szCs w:val="18"/>
      <w:lang w:val="en-US" w:eastAsia="zh-CN" w:bidi="ar-SA"/>
    </w:rPr>
  </w:style>
  <w:style w:type="paragraph" w:customStyle="1" w:styleId="80">
    <w:name w:val="目录 11"/>
    <w:basedOn w:val="1"/>
    <w:next w:val="1"/>
    <w:autoRedefine/>
    <w:qFormat/>
    <w:uiPriority w:val="39"/>
  </w:style>
  <w:style w:type="paragraph" w:customStyle="1" w:styleId="81">
    <w:name w:val="目录 41"/>
    <w:basedOn w:val="1"/>
    <w:next w:val="1"/>
    <w:autoRedefine/>
    <w:unhideWhenUsed/>
    <w:qFormat/>
    <w:uiPriority w:val="39"/>
    <w:pPr>
      <w:ind w:left="1260" w:leftChars="600"/>
    </w:pPr>
    <w:rPr>
      <w:rFonts w:ascii="Calibri" w:hAnsi="Calibri"/>
      <w:szCs w:val="22"/>
    </w:rPr>
  </w:style>
  <w:style w:type="character" w:customStyle="1" w:styleId="82">
    <w:name w:val="副标题 Char"/>
    <w:link w:val="36"/>
    <w:autoRedefine/>
    <w:qFormat/>
    <w:uiPriority w:val="0"/>
    <w:rPr>
      <w:rFonts w:ascii="Cambria" w:hAnsi="Cambria"/>
      <w:b/>
      <w:bCs/>
      <w:kern w:val="28"/>
      <w:sz w:val="32"/>
      <w:szCs w:val="32"/>
    </w:rPr>
  </w:style>
  <w:style w:type="character" w:customStyle="1" w:styleId="83">
    <w:name w:val="脚注文本 Char"/>
    <w:link w:val="38"/>
    <w:autoRedefine/>
    <w:qFormat/>
    <w:uiPriority w:val="99"/>
    <w:rPr>
      <w:rFonts w:ascii="Calibri" w:hAnsi="Calibri"/>
      <w:kern w:val="2"/>
      <w:sz w:val="18"/>
      <w:szCs w:val="24"/>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40"/>
    <w:autoRedefine/>
    <w:qFormat/>
    <w:uiPriority w:val="0"/>
    <w:rPr>
      <w:rFonts w:ascii="仿宋_GB2312" w:hAnsi="宋体" w:eastAsia="仿宋_GB2312"/>
      <w:color w:val="000000"/>
      <w:kern w:val="2"/>
      <w:sz w:val="24"/>
      <w:szCs w:val="24"/>
    </w:rPr>
  </w:style>
  <w:style w:type="paragraph" w:customStyle="1" w:styleId="86">
    <w:name w:val="目录 21"/>
    <w:basedOn w:val="1"/>
    <w:next w:val="1"/>
    <w:autoRedefine/>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43"/>
    <w:autoRedefine/>
    <w:qFormat/>
    <w:uiPriority w:val="0"/>
    <w:rPr>
      <w:rFonts w:ascii="宋体" w:hAnsi="宋体"/>
      <w:color w:val="000000"/>
      <w:kern w:val="2"/>
      <w:sz w:val="24"/>
      <w:szCs w:val="24"/>
    </w:rPr>
  </w:style>
  <w:style w:type="character" w:customStyle="1" w:styleId="89">
    <w:name w:val="普通(网站) Char"/>
    <w:link w:val="45"/>
    <w:autoRedefine/>
    <w:qFormat/>
    <w:locked/>
    <w:uiPriority w:val="0"/>
    <w:rPr>
      <w:rFonts w:ascii="宋体" w:hAnsi="宋体" w:cs="宋体"/>
      <w:sz w:val="24"/>
      <w:szCs w:val="24"/>
    </w:rPr>
  </w:style>
  <w:style w:type="character" w:customStyle="1" w:styleId="90">
    <w:name w:val="标题 Char"/>
    <w:link w:val="47"/>
    <w:autoRedefine/>
    <w:qFormat/>
    <w:uiPriority w:val="0"/>
    <w:rPr>
      <w:rFonts w:ascii="Cambria" w:hAnsi="Cambria"/>
      <w:b/>
      <w:bCs/>
      <w:kern w:val="2"/>
      <w:sz w:val="32"/>
      <w:szCs w:val="32"/>
    </w:rPr>
  </w:style>
  <w:style w:type="character" w:customStyle="1" w:styleId="91">
    <w:name w:val="批注主题 Char"/>
    <w:link w:val="48"/>
    <w:autoRedefine/>
    <w:qFormat/>
    <w:uiPriority w:val="0"/>
    <w:rPr>
      <w:b/>
      <w:bCs/>
      <w:kern w:val="2"/>
      <w:sz w:val="21"/>
      <w:szCs w:val="24"/>
    </w:rPr>
  </w:style>
  <w:style w:type="paragraph" w:customStyle="1" w:styleId="92">
    <w:name w:val="正文首行缩进1"/>
    <w:basedOn w:val="19"/>
    <w:link w:val="93"/>
    <w:autoRedefine/>
    <w:qFormat/>
    <w:uiPriority w:val="0"/>
    <w:pPr>
      <w:ind w:firstLine="420" w:firstLineChars="100"/>
    </w:pPr>
  </w:style>
  <w:style w:type="character" w:customStyle="1" w:styleId="93">
    <w:name w:val="正文首行缩进 Char"/>
    <w:link w:val="92"/>
    <w:autoRedefine/>
    <w:qFormat/>
    <w:uiPriority w:val="0"/>
  </w:style>
  <w:style w:type="character" w:customStyle="1" w:styleId="94">
    <w:name w:val="已访问的超链接1"/>
    <w:autoRedefine/>
    <w:qFormat/>
    <w:uiPriority w:val="0"/>
    <w:rPr>
      <w:color w:val="800080"/>
      <w:u w:val="single"/>
    </w:rPr>
  </w:style>
  <w:style w:type="character" w:customStyle="1" w:styleId="95">
    <w:name w:val="正文缩进 字符"/>
    <w:autoRedefine/>
    <w:qFormat/>
    <w:uiPriority w:val="0"/>
    <w:rPr>
      <w:snapToGrid/>
      <w:kern w:val="0"/>
      <w:sz w:val="24"/>
    </w:rPr>
  </w:style>
  <w:style w:type="character" w:customStyle="1" w:styleId="96">
    <w:name w:val="列出段落 Char"/>
    <w:link w:val="97"/>
    <w:autoRedefine/>
    <w:qFormat/>
    <w:uiPriority w:val="99"/>
    <w:rPr>
      <w:kern w:val="2"/>
      <w:sz w:val="21"/>
      <w:szCs w:val="22"/>
    </w:rPr>
  </w:style>
  <w:style w:type="paragraph" w:styleId="97">
    <w:name w:val="List Paragraph"/>
    <w:basedOn w:val="1"/>
    <w:link w:val="96"/>
    <w:autoRedefine/>
    <w:qFormat/>
    <w:uiPriority w:val="99"/>
    <w:pPr>
      <w:ind w:firstLine="420"/>
    </w:pPr>
    <w:rPr>
      <w:szCs w:val="22"/>
    </w:rPr>
  </w:style>
  <w:style w:type="character" w:customStyle="1" w:styleId="98">
    <w:name w:val="列表段落 字符"/>
    <w:autoRedefine/>
    <w:qFormat/>
    <w:uiPriority w:val="34"/>
    <w:rPr>
      <w:rFonts w:ascii="Times New Roman" w:hAnsi="Times New Roman" w:eastAsia="宋体" w:cs="Times New Roman"/>
      <w:szCs w:val="24"/>
    </w:rPr>
  </w:style>
  <w:style w:type="character" w:customStyle="1" w:styleId="99">
    <w:name w:val="页脚 字符"/>
    <w:autoRedefine/>
    <w:qFormat/>
    <w:uiPriority w:val="99"/>
  </w:style>
  <w:style w:type="character" w:customStyle="1" w:styleId="100">
    <w:name w:val="页眉 Char1"/>
    <w:autoRedefine/>
    <w:qFormat/>
    <w:uiPriority w:val="99"/>
    <w:rPr>
      <w:kern w:val="2"/>
      <w:sz w:val="18"/>
      <w:szCs w:val="18"/>
    </w:rPr>
  </w:style>
  <w:style w:type="character" w:customStyle="1" w:styleId="101">
    <w:name w:val="普通文字 Char Char2"/>
    <w:autoRedefine/>
    <w:qFormat/>
    <w:uiPriority w:val="0"/>
    <w:rPr>
      <w:rFonts w:ascii="宋体" w:hAnsi="Courier New" w:eastAsia="宋体"/>
      <w:kern w:val="2"/>
      <w:sz w:val="24"/>
      <w:szCs w:val="24"/>
      <w:lang w:val="en-US" w:eastAsia="zh-CN" w:bidi="ar-SA"/>
    </w:rPr>
  </w:style>
  <w:style w:type="character" w:customStyle="1" w:styleId="102">
    <w:name w:val="批注文字 Char"/>
    <w:autoRedefine/>
    <w:qFormat/>
    <w:uiPriority w:val="0"/>
    <w:rPr>
      <w:kern w:val="2"/>
      <w:sz w:val="21"/>
      <w:szCs w:val="24"/>
    </w:rPr>
  </w:style>
  <w:style w:type="character" w:customStyle="1" w:styleId="103">
    <w:name w:val="ca-92"/>
    <w:autoRedefine/>
    <w:qFormat/>
    <w:uiPriority w:val="0"/>
  </w:style>
  <w:style w:type="character" w:customStyle="1" w:styleId="104">
    <w:name w:val="bookmark-item"/>
    <w:autoRedefine/>
    <w:qFormat/>
    <w:uiPriority w:val="0"/>
  </w:style>
  <w:style w:type="character" w:customStyle="1" w:styleId="105">
    <w:name w:val="纯文本 Char3"/>
    <w:autoRedefine/>
    <w:qFormat/>
    <w:uiPriority w:val="0"/>
    <w:rPr>
      <w:rFonts w:ascii="宋体" w:hAnsi="Courier New" w:eastAsia="宋体"/>
      <w:kern w:val="2"/>
      <w:sz w:val="24"/>
      <w:szCs w:val="24"/>
      <w:lang w:val="en-US" w:eastAsia="zh-CN" w:bidi="ar-SA"/>
    </w:rPr>
  </w:style>
  <w:style w:type="character" w:customStyle="1" w:styleId="106">
    <w:name w:val="sub"/>
    <w:autoRedefine/>
    <w:qFormat/>
    <w:uiPriority w:val="0"/>
  </w:style>
  <w:style w:type="character" w:customStyle="1" w:styleId="107">
    <w:name w:val="纯文本 Char1"/>
    <w:autoRedefine/>
    <w:qFormat/>
    <w:uiPriority w:val="0"/>
    <w:rPr>
      <w:rFonts w:ascii="宋体" w:hAnsi="Courier New" w:eastAsia="宋体" w:cs="Times New Roman"/>
      <w:sz w:val="24"/>
      <w:szCs w:val="24"/>
    </w:rPr>
  </w:style>
  <w:style w:type="paragraph" w:customStyle="1" w:styleId="108">
    <w:name w:val="_Style 2"/>
    <w:basedOn w:val="1"/>
    <w:autoRedefine/>
    <w:qFormat/>
    <w:uiPriority w:val="0"/>
    <w:pPr>
      <w:adjustRightInd w:val="0"/>
      <w:snapToGrid w:val="0"/>
      <w:ind w:firstLine="420"/>
    </w:pPr>
    <w:rPr>
      <w:rFonts w:ascii="Calibri" w:hAnsi="Calibri"/>
      <w:sz w:val="24"/>
    </w:rPr>
  </w:style>
  <w:style w:type="paragraph" w:customStyle="1" w:styleId="109">
    <w:name w:val="Char Char9 Char Char"/>
    <w:basedOn w:val="1"/>
    <w:autoRedefine/>
    <w:qFormat/>
    <w:uiPriority w:val="0"/>
    <w:pPr>
      <w:tabs>
        <w:tab w:val="left" w:pos="360"/>
      </w:tabs>
    </w:pPr>
  </w:style>
  <w:style w:type="paragraph" w:customStyle="1" w:styleId="110">
    <w:name w:val="样式 正文1 + 段前: 0.1 行"/>
    <w:basedOn w:val="1"/>
    <w:autoRedefine/>
    <w:qFormat/>
    <w:uiPriority w:val="0"/>
    <w:pPr>
      <w:snapToGrid w:val="0"/>
      <w:spacing w:beforeLines="10" w:line="440" w:lineRule="atLeast"/>
      <w:ind w:firstLine="510"/>
    </w:pPr>
    <w:rPr>
      <w:sz w:val="24"/>
    </w:rPr>
  </w:style>
  <w:style w:type="paragraph" w:customStyle="1" w:styleId="111">
    <w:name w:val="列表段落1"/>
    <w:basedOn w:val="1"/>
    <w:autoRedefine/>
    <w:qFormat/>
    <w:uiPriority w:val="0"/>
    <w:pPr>
      <w:ind w:firstLine="420"/>
    </w:pPr>
    <w:rPr>
      <w:szCs w:val="21"/>
    </w:rPr>
  </w:style>
  <w:style w:type="paragraph" w:customStyle="1" w:styleId="112">
    <w:name w:val="列出段落1"/>
    <w:basedOn w:val="1"/>
    <w:autoRedefine/>
    <w:qFormat/>
    <w:uiPriority w:val="34"/>
    <w:pPr>
      <w:ind w:firstLine="420"/>
    </w:pPr>
    <w:rPr>
      <w:rFonts w:ascii="Calibri" w:hAnsi="Calibri"/>
      <w:szCs w:val="20"/>
    </w:rPr>
  </w:style>
  <w:style w:type="paragraph" w:customStyle="1" w:styleId="113">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autoRedefine/>
    <w:qFormat/>
    <w:uiPriority w:val="0"/>
    <w:rPr>
      <w:rFonts w:ascii="Tahoma" w:hAnsi="Tahoma"/>
      <w:sz w:val="24"/>
      <w:szCs w:val="20"/>
    </w:rPr>
  </w:style>
  <w:style w:type="paragraph" w:customStyle="1" w:styleId="117">
    <w:name w:val="表内文字"/>
    <w:basedOn w:val="1"/>
    <w:autoRedefine/>
    <w:qFormat/>
    <w:uiPriority w:val="0"/>
    <w:pPr>
      <w:jc w:val="center"/>
    </w:pPr>
    <w:rPr>
      <w:rFonts w:ascii="仿宋_GB2312" w:eastAsia="仿宋_GB2312"/>
      <w:sz w:val="24"/>
    </w:rPr>
  </w:style>
  <w:style w:type="paragraph" w:customStyle="1" w:styleId="11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autoRedefine/>
    <w:qFormat/>
    <w:uiPriority w:val="0"/>
    <w:rPr>
      <w:rFonts w:ascii="Tahoma" w:hAnsi="Tahoma"/>
      <w:sz w:val="24"/>
      <w:szCs w:val="20"/>
    </w:rPr>
  </w:style>
  <w:style w:type="paragraph" w:customStyle="1" w:styleId="120">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autoRedefine/>
    <w:qFormat/>
    <w:uiPriority w:val="0"/>
    <w:rPr>
      <w:szCs w:val="21"/>
    </w:rPr>
  </w:style>
  <w:style w:type="paragraph" w:customStyle="1" w:styleId="122">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autoRedefine/>
    <w:qFormat/>
    <w:uiPriority w:val="0"/>
    <w:pPr>
      <w:widowControl/>
      <w:snapToGrid w:val="0"/>
      <w:spacing w:afterLines="50"/>
      <w:ind w:firstLine="200"/>
    </w:pPr>
    <w:rPr>
      <w:kern w:val="0"/>
      <w:sz w:val="24"/>
      <w:szCs w:val="20"/>
    </w:rPr>
  </w:style>
  <w:style w:type="paragraph" w:customStyle="1" w:styleId="124">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autoRedefine/>
    <w:qFormat/>
    <w:uiPriority w:val="0"/>
    <w:rPr>
      <w:rFonts w:ascii="Arial" w:hAnsi="Arial" w:cs="Arial"/>
      <w:szCs w:val="21"/>
    </w:rPr>
  </w:style>
  <w:style w:type="paragraph" w:customStyle="1" w:styleId="126">
    <w:name w:val="_Style 54"/>
    <w:basedOn w:val="1"/>
    <w:autoRedefine/>
    <w:qFormat/>
    <w:uiPriority w:val="0"/>
    <w:pPr>
      <w:adjustRightInd w:val="0"/>
      <w:snapToGrid w:val="0"/>
      <w:ind w:firstLine="420"/>
    </w:pPr>
    <w:rPr>
      <w:rFonts w:ascii="Calibri" w:hAnsi="Calibri"/>
      <w:sz w:val="24"/>
    </w:rPr>
  </w:style>
  <w:style w:type="paragraph" w:customStyle="1" w:styleId="127">
    <w:name w:val="CM11"/>
    <w:basedOn w:val="113"/>
    <w:next w:val="113"/>
    <w:autoRedefine/>
    <w:unhideWhenUsed/>
    <w:qFormat/>
    <w:uiPriority w:val="99"/>
    <w:pPr>
      <w:spacing w:line="520" w:lineRule="atLeast"/>
    </w:pPr>
  </w:style>
  <w:style w:type="paragraph" w:customStyle="1" w:styleId="128">
    <w:name w:val="WPSOffice手动目录 1"/>
    <w:autoRedefine/>
    <w:qFormat/>
    <w:uiPriority w:val="0"/>
    <w:rPr>
      <w:rFonts w:ascii="Times New Roman" w:hAnsi="Times New Roman" w:eastAsia="宋体" w:cs="Times New Roman"/>
      <w:lang w:val="en-US" w:eastAsia="zh-CN" w:bidi="ar-SA"/>
    </w:rPr>
  </w:style>
  <w:style w:type="paragraph" w:customStyle="1" w:styleId="129">
    <w:name w:val="p16"/>
    <w:basedOn w:val="1"/>
    <w:autoRedefine/>
    <w:qFormat/>
    <w:uiPriority w:val="0"/>
    <w:pPr>
      <w:widowControl/>
    </w:pPr>
    <w:rPr>
      <w:rFonts w:ascii="宋体" w:hAnsi="宋体" w:cs="宋体"/>
      <w:kern w:val="0"/>
      <w:sz w:val="27"/>
      <w:szCs w:val="27"/>
    </w:rPr>
  </w:style>
  <w:style w:type="paragraph" w:customStyle="1" w:styleId="130">
    <w:name w:val="CM13"/>
    <w:basedOn w:val="113"/>
    <w:next w:val="113"/>
    <w:autoRedefine/>
    <w:unhideWhenUsed/>
    <w:qFormat/>
    <w:uiPriority w:val="99"/>
    <w:pPr>
      <w:spacing w:line="520" w:lineRule="atLeast"/>
    </w:pPr>
  </w:style>
  <w:style w:type="paragraph" w:customStyle="1" w:styleId="131">
    <w:name w:val="CM19"/>
    <w:basedOn w:val="113"/>
    <w:next w:val="113"/>
    <w:autoRedefine/>
    <w:unhideWhenUsed/>
    <w:qFormat/>
    <w:uiPriority w:val="99"/>
  </w:style>
  <w:style w:type="character" w:customStyle="1" w:styleId="132">
    <w:name w:val="font01"/>
    <w:autoRedefine/>
    <w:qFormat/>
    <w:uiPriority w:val="0"/>
    <w:rPr>
      <w:rFonts w:hint="eastAsia" w:ascii="宋体" w:hAnsi="宋体" w:eastAsia="宋体" w:cs="宋体"/>
      <w:color w:val="000000"/>
      <w:sz w:val="21"/>
      <w:szCs w:val="21"/>
      <w:u w:val="none"/>
      <w:vertAlign w:val="superscript"/>
    </w:rPr>
  </w:style>
  <w:style w:type="character" w:customStyle="1" w:styleId="133">
    <w:name w:val="font11"/>
    <w:autoRedefine/>
    <w:qFormat/>
    <w:uiPriority w:val="0"/>
    <w:rPr>
      <w:rFonts w:hint="eastAsia" w:ascii="宋体" w:hAnsi="宋体" w:eastAsia="宋体" w:cs="宋体"/>
      <w:color w:val="000000"/>
      <w:sz w:val="21"/>
      <w:szCs w:val="21"/>
      <w:u w:val="none"/>
    </w:rPr>
  </w:style>
  <w:style w:type="paragraph" w:customStyle="1" w:styleId="134">
    <w:name w:val="--规划正文"/>
    <w:basedOn w:val="1"/>
    <w:autoRedefine/>
    <w:qFormat/>
    <w:uiPriority w:val="0"/>
    <w:pPr>
      <w:widowControl/>
      <w:suppressAutoHyphens/>
      <w:ind w:firstLine="200"/>
    </w:pPr>
    <w:rPr>
      <w:kern w:val="1"/>
      <w:szCs w:val="20"/>
      <w:lang w:eastAsia="ar-SA"/>
    </w:rPr>
  </w:style>
  <w:style w:type="character" w:customStyle="1" w:styleId="135">
    <w:name w:val="正文首行缩进 2 Char"/>
    <w:link w:val="136"/>
    <w:autoRedefine/>
    <w:qFormat/>
    <w:uiPriority w:val="0"/>
    <w:rPr>
      <w:rFonts w:ascii="宋体" w:hAnsi="Courier New"/>
      <w:spacing w:val="-4"/>
      <w:kern w:val="2"/>
      <w:sz w:val="24"/>
    </w:rPr>
  </w:style>
  <w:style w:type="paragraph" w:customStyle="1" w:styleId="136">
    <w:name w:val="正文首行缩进 21"/>
    <w:basedOn w:val="20"/>
    <w:link w:val="135"/>
    <w:autoRedefine/>
    <w:unhideWhenUsed/>
    <w:qFormat/>
    <w:uiPriority w:val="0"/>
    <w:pPr>
      <w:spacing w:after="120" w:line="360" w:lineRule="auto"/>
      <w:ind w:left="420" w:leftChars="200" w:firstLine="420"/>
    </w:pPr>
    <w:rPr>
      <w:sz w:val="24"/>
    </w:rPr>
  </w:style>
  <w:style w:type="character" w:customStyle="1" w:styleId="137">
    <w:name w:val="正文首行缩进 2 Char1"/>
    <w:autoRedefine/>
    <w:qFormat/>
    <w:uiPriority w:val="0"/>
    <w:rPr>
      <w:rFonts w:ascii="宋体" w:hAnsi="Courier New"/>
      <w:spacing w:val="-4"/>
      <w:kern w:val="2"/>
      <w:sz w:val="21"/>
      <w:szCs w:val="24"/>
    </w:rPr>
  </w:style>
  <w:style w:type="paragraph" w:customStyle="1" w:styleId="138">
    <w:name w:val="正文sl"/>
    <w:basedOn w:val="1"/>
    <w:autoRedefine/>
    <w:qFormat/>
    <w:uiPriority w:val="0"/>
    <w:pPr>
      <w:ind w:firstLine="600"/>
    </w:pPr>
    <w:rPr>
      <w:rFonts w:ascii="仿宋_GB2312" w:eastAsia="仿宋_GB2312" w:cs="宋体"/>
      <w:sz w:val="30"/>
      <w:szCs w:val="20"/>
    </w:rPr>
  </w:style>
  <w:style w:type="paragraph" w:customStyle="1" w:styleId="13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autoRedefine/>
    <w:qFormat/>
    <w:uiPriority w:val="0"/>
    <w:rPr>
      <w:rFonts w:hint="eastAsia" w:ascii="宋体" w:hAnsi="宋体" w:eastAsia="宋体" w:cs="宋体"/>
      <w:color w:val="000000"/>
      <w:sz w:val="24"/>
      <w:szCs w:val="24"/>
    </w:rPr>
  </w:style>
  <w:style w:type="character" w:customStyle="1" w:styleId="141">
    <w:name w:val="inline-comment-marker"/>
    <w:basedOn w:val="55"/>
    <w:autoRedefine/>
    <w:qFormat/>
    <w:uiPriority w:val="0"/>
  </w:style>
  <w:style w:type="paragraph" w:customStyle="1" w:styleId="142">
    <w:name w:val="列表段落11"/>
    <w:basedOn w:val="1"/>
    <w:autoRedefine/>
    <w:qFormat/>
    <w:uiPriority w:val="34"/>
    <w:pPr>
      <w:widowControl/>
      <w:ind w:firstLine="420"/>
    </w:pPr>
    <w:rPr>
      <w:rFonts w:ascii="宋体" w:hAnsi="宋体" w:cs="宋体"/>
      <w:kern w:val="0"/>
      <w:sz w:val="24"/>
    </w:rPr>
  </w:style>
  <w:style w:type="character" w:customStyle="1" w:styleId="143">
    <w:name w:val="标题 5 Char"/>
    <w:basedOn w:val="55"/>
    <w:link w:val="8"/>
    <w:autoRedefine/>
    <w:qFormat/>
    <w:uiPriority w:val="0"/>
    <w:rPr>
      <w:rFonts w:eastAsia="微软雅黑"/>
      <w:b/>
      <w:bCs/>
      <w:kern w:val="2"/>
      <w:sz w:val="21"/>
      <w:szCs w:val="28"/>
    </w:rPr>
  </w:style>
  <w:style w:type="character" w:customStyle="1" w:styleId="144">
    <w:name w:val="标题 6 Char"/>
    <w:basedOn w:val="55"/>
    <w:link w:val="9"/>
    <w:autoRedefine/>
    <w:qFormat/>
    <w:uiPriority w:val="0"/>
    <w:rPr>
      <w:rFonts w:ascii="Arial" w:hAnsi="Arial" w:eastAsia="黑体"/>
      <w:b/>
      <w:bCs/>
      <w:kern w:val="2"/>
      <w:sz w:val="24"/>
    </w:rPr>
  </w:style>
  <w:style w:type="character" w:customStyle="1" w:styleId="145">
    <w:name w:val="标题 7 Char"/>
    <w:basedOn w:val="55"/>
    <w:link w:val="10"/>
    <w:autoRedefine/>
    <w:qFormat/>
    <w:uiPriority w:val="0"/>
    <w:rPr>
      <w:rFonts w:ascii="宋体" w:eastAsia="仿宋_GB2312"/>
      <w:b/>
      <w:sz w:val="24"/>
    </w:rPr>
  </w:style>
  <w:style w:type="character" w:customStyle="1" w:styleId="146">
    <w:name w:val="标题 8 Char"/>
    <w:basedOn w:val="55"/>
    <w:link w:val="11"/>
    <w:autoRedefine/>
    <w:qFormat/>
    <w:uiPriority w:val="0"/>
    <w:rPr>
      <w:rFonts w:ascii="Arial" w:hAnsi="Arial" w:eastAsia="黑体"/>
      <w:sz w:val="24"/>
    </w:rPr>
  </w:style>
  <w:style w:type="character" w:customStyle="1" w:styleId="147">
    <w:name w:val="标题 9 Char"/>
    <w:basedOn w:val="55"/>
    <w:link w:val="12"/>
    <w:autoRedefine/>
    <w:qFormat/>
    <w:uiPriority w:val="0"/>
    <w:rPr>
      <w:rFonts w:ascii="Arial" w:hAnsi="Arial" w:eastAsia="黑体"/>
      <w:sz w:val="28"/>
    </w:rPr>
  </w:style>
  <w:style w:type="character" w:customStyle="1" w:styleId="148">
    <w:name w:val="标题 1 Char"/>
    <w:basedOn w:val="55"/>
    <w:link w:val="2"/>
    <w:autoRedefine/>
    <w:qFormat/>
    <w:uiPriority w:val="9"/>
    <w:rPr>
      <w:rFonts w:eastAsia="微软雅黑"/>
      <w:b/>
      <w:bCs/>
      <w:kern w:val="44"/>
      <w:sz w:val="24"/>
      <w:szCs w:val="44"/>
    </w:rPr>
  </w:style>
  <w:style w:type="character" w:customStyle="1" w:styleId="149">
    <w:name w:val="标题 2 Char"/>
    <w:basedOn w:val="55"/>
    <w:link w:val="3"/>
    <w:autoRedefine/>
    <w:qFormat/>
    <w:uiPriority w:val="9"/>
    <w:rPr>
      <w:rFonts w:ascii="仿宋_GB2312" w:hAnsi="仿宋_GB2312" w:eastAsia="微软雅黑"/>
      <w:b/>
      <w:sz w:val="21"/>
    </w:rPr>
  </w:style>
  <w:style w:type="character" w:customStyle="1" w:styleId="150">
    <w:name w:val="标题 3 Char"/>
    <w:basedOn w:val="55"/>
    <w:link w:val="5"/>
    <w:autoRedefine/>
    <w:qFormat/>
    <w:uiPriority w:val="0"/>
    <w:rPr>
      <w:rFonts w:ascii="仿宋_GB2312" w:hAnsi="仿宋_GB2312" w:eastAsia="微软雅黑"/>
      <w:bCs/>
      <w:kern w:val="2"/>
      <w:sz w:val="21"/>
    </w:rPr>
  </w:style>
  <w:style w:type="character" w:customStyle="1" w:styleId="151">
    <w:name w:val="unnamed11"/>
    <w:autoRedefine/>
    <w:qFormat/>
    <w:uiPriority w:val="0"/>
    <w:rPr>
      <w:sz w:val="20"/>
      <w:szCs w:val="20"/>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line1"/>
    <w:autoRedefine/>
    <w:qFormat/>
    <w:uiPriority w:val="0"/>
    <w:rPr>
      <w:u w:val="none"/>
    </w:rPr>
  </w:style>
  <w:style w:type="character" w:customStyle="1" w:styleId="154">
    <w:name w:val="point_normal1"/>
    <w:autoRedefine/>
    <w:qFormat/>
    <w:uiPriority w:val="0"/>
    <w:rPr>
      <w:rFonts w:hint="default" w:ascii="Arial" w:hAnsi="Arial" w:cs="Arial"/>
      <w:sz w:val="18"/>
      <w:szCs w:val="18"/>
    </w:rPr>
  </w:style>
  <w:style w:type="character" w:customStyle="1" w:styleId="155">
    <w:name w:val="样式 小四"/>
    <w:autoRedefine/>
    <w:qFormat/>
    <w:uiPriority w:val="0"/>
    <w:rPr>
      <w:sz w:val="21"/>
    </w:rPr>
  </w:style>
  <w:style w:type="character" w:customStyle="1" w:styleId="156">
    <w:name w:val="para"/>
    <w:basedOn w:val="55"/>
    <w:autoRedefine/>
    <w:qFormat/>
    <w:uiPriority w:val="0"/>
  </w:style>
  <w:style w:type="character" w:customStyle="1" w:styleId="15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59">
    <w:name w:val="A C"/>
    <w:autoRedefine/>
    <w:qFormat/>
    <w:uiPriority w:val="0"/>
    <w:rPr>
      <w:rFonts w:ascii="仿宋_GB2312"/>
      <w:bCs/>
      <w:iCs/>
      <w:sz w:val="24"/>
    </w:rPr>
  </w:style>
  <w:style w:type="character" w:customStyle="1" w:styleId="160">
    <w:name w:val="huide001"/>
    <w:autoRedefine/>
    <w:qFormat/>
    <w:uiPriority w:val="0"/>
    <w:rPr>
      <w:rFonts w:hint="default" w:ascii="Arial" w:hAnsi="Arial" w:cs="Arial"/>
      <w:color w:val="666666"/>
      <w:sz w:val="18"/>
      <w:szCs w:val="18"/>
    </w:rPr>
  </w:style>
  <w:style w:type="character" w:customStyle="1" w:styleId="161">
    <w:name w:val="tw4winMark"/>
    <w:autoRedefine/>
    <w:qFormat/>
    <w:uiPriority w:val="0"/>
    <w:rPr>
      <w:rFonts w:ascii="Courier New" w:hAnsi="Courier New"/>
      <w:vanish/>
      <w:color w:val="800080"/>
      <w:vertAlign w:val="subscript"/>
    </w:rPr>
  </w:style>
  <w:style w:type="character" w:customStyle="1" w:styleId="162">
    <w:name w:val="tw4winError"/>
    <w:autoRedefine/>
    <w:qFormat/>
    <w:uiPriority w:val="0"/>
    <w:rPr>
      <w:rFonts w:ascii="Courier New" w:hAnsi="Courier New"/>
      <w:color w:val="00FF00"/>
      <w:sz w:val="40"/>
    </w:rPr>
  </w:style>
  <w:style w:type="character" w:customStyle="1" w:styleId="163">
    <w:name w:val="tw4winTerm"/>
    <w:autoRedefine/>
    <w:qFormat/>
    <w:uiPriority w:val="0"/>
    <w:rPr>
      <w:color w:val="0000FF"/>
    </w:rPr>
  </w:style>
  <w:style w:type="character" w:customStyle="1" w:styleId="164">
    <w:name w:val="tw4winPopup"/>
    <w:autoRedefine/>
    <w:qFormat/>
    <w:uiPriority w:val="0"/>
    <w:rPr>
      <w:rFonts w:ascii="Courier New" w:hAnsi="Courier New"/>
      <w:color w:val="008000"/>
    </w:rPr>
  </w:style>
  <w:style w:type="character" w:customStyle="1" w:styleId="165">
    <w:name w:val="tw4winJump"/>
    <w:autoRedefine/>
    <w:qFormat/>
    <w:uiPriority w:val="0"/>
    <w:rPr>
      <w:rFonts w:ascii="Courier New" w:hAnsi="Courier New"/>
      <w:color w:val="008080"/>
    </w:rPr>
  </w:style>
  <w:style w:type="character" w:customStyle="1" w:styleId="166">
    <w:name w:val="tw4winExternal"/>
    <w:autoRedefine/>
    <w:qFormat/>
    <w:uiPriority w:val="0"/>
    <w:rPr>
      <w:rFonts w:ascii="Courier New" w:hAnsi="Courier New"/>
      <w:color w:val="808080"/>
    </w:rPr>
  </w:style>
  <w:style w:type="character" w:customStyle="1" w:styleId="167">
    <w:name w:val="tw4winInternal"/>
    <w:autoRedefine/>
    <w:qFormat/>
    <w:uiPriority w:val="0"/>
    <w:rPr>
      <w:rFonts w:ascii="Courier New" w:hAnsi="Courier New"/>
      <w:color w:val="FF0000"/>
    </w:rPr>
  </w:style>
  <w:style w:type="paragraph" w:customStyle="1" w:styleId="168">
    <w:name w:val="样式 样式 标题 4 + 段后: 0.5 行1"/>
    <w:basedOn w:val="169"/>
    <w:next w:val="30"/>
    <w:autoRedefine/>
    <w:qFormat/>
    <w:uiPriority w:val="0"/>
    <w:pPr>
      <w:spacing w:after="120"/>
    </w:pPr>
  </w:style>
  <w:style w:type="paragraph" w:customStyle="1" w:styleId="169">
    <w:name w:val="样式 标题 4 + 段后: 0.5 行"/>
    <w:basedOn w:val="7"/>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autoRedefine/>
    <w:qFormat/>
    <w:uiPriority w:val="0"/>
    <w:pPr>
      <w:spacing w:afterLines="50"/>
      <w:ind w:left="720" w:hanging="432"/>
    </w:pPr>
    <w:rPr>
      <w:rFonts w:ascii="宋体"/>
      <w:snapToGrid w:val="0"/>
      <w:kern w:val="0"/>
      <w:szCs w:val="20"/>
    </w:rPr>
  </w:style>
  <w:style w:type="paragraph" w:customStyle="1" w:styleId="171">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2"/>
    <w:autoRedefine/>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5"/>
    <w:autoRedefine/>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3"/>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autoRedefine/>
    <w:qFormat/>
    <w:uiPriority w:val="0"/>
    <w:pPr>
      <w:ind w:firstLine="200"/>
    </w:pPr>
    <w:rPr>
      <w:sz w:val="24"/>
      <w:szCs w:val="20"/>
    </w:rPr>
  </w:style>
  <w:style w:type="paragraph" w:customStyle="1" w:styleId="176">
    <w:name w:val="样式 标题 3Chapter X.X.X"/>
    <w:basedOn w:val="177"/>
    <w:autoRedefine/>
    <w:qFormat/>
    <w:uiPriority w:val="0"/>
    <w:pPr>
      <w:tabs>
        <w:tab w:val="left" w:pos="709"/>
      </w:tabs>
      <w:spacing w:after="120"/>
    </w:pPr>
  </w:style>
  <w:style w:type="paragraph" w:customStyle="1" w:styleId="177">
    <w:name w:val="标题 3Chapter X.X.X. + 段后: 0.5 行 + 段后: 0.5 行 + 段后: 0.5 行1"/>
    <w:basedOn w:val="178"/>
    <w:autoRedefine/>
    <w:qFormat/>
    <w:uiPriority w:val="0"/>
    <w:pPr>
      <w:tabs>
        <w:tab w:val="left" w:pos="709"/>
      </w:tabs>
    </w:pPr>
  </w:style>
  <w:style w:type="paragraph" w:customStyle="1" w:styleId="178">
    <w:name w:val="样式 样式 标题 3Chapter X.X.X. + 段后: 0.5 行 + 段后: 0.5 行"/>
    <w:basedOn w:val="179"/>
    <w:autoRedefine/>
    <w:qFormat/>
    <w:uiPriority w:val="0"/>
    <w:pPr>
      <w:tabs>
        <w:tab w:val="left" w:pos="709"/>
      </w:tabs>
    </w:pPr>
  </w:style>
  <w:style w:type="paragraph" w:customStyle="1" w:styleId="179">
    <w:name w:val="样式 标题 3Chapter X.X.X. +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5"/>
    <w:autoRedefine/>
    <w:semiHidden/>
    <w:qFormat/>
    <w:uiPriority w:val="99"/>
    <w:rPr>
      <w:rFonts w:ascii="Times New Roman" w:hAnsi="Times New Roman" w:eastAsia="宋体" w:cs="Times New Roman"/>
      <w:szCs w:val="20"/>
    </w:rPr>
  </w:style>
  <w:style w:type="character" w:customStyle="1" w:styleId="181">
    <w:name w:val="尾注文本 Char"/>
    <w:basedOn w:val="55"/>
    <w:link w:val="30"/>
    <w:autoRedefine/>
    <w:semiHidden/>
    <w:qFormat/>
    <w:uiPriority w:val="0"/>
    <w:rPr>
      <w:rFonts w:ascii="宋体"/>
      <w:snapToGrid w:val="0"/>
      <w:sz w:val="21"/>
    </w:rPr>
  </w:style>
  <w:style w:type="paragraph" w:customStyle="1" w:styleId="182">
    <w:name w:val="样式 标题 2"/>
    <w:basedOn w:val="3"/>
    <w:next w:val="183"/>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autoRedefine/>
    <w:qFormat/>
    <w:uiPriority w:val="0"/>
    <w:pPr>
      <w:tabs>
        <w:tab w:val="left" w:pos="709"/>
      </w:tabs>
      <w:spacing w:after="120"/>
    </w:pPr>
  </w:style>
  <w:style w:type="paragraph" w:customStyle="1" w:styleId="184">
    <w:name w:val="样式 标题 3"/>
    <w:basedOn w:val="5"/>
    <w:next w:val="18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autoRedefine/>
    <w:qFormat/>
    <w:uiPriority w:val="0"/>
    <w:pPr>
      <w:tabs>
        <w:tab w:val="left" w:pos="2100"/>
      </w:tabs>
      <w:spacing w:after="120"/>
      <w:ind w:left="0" w:firstLine="0"/>
    </w:pPr>
  </w:style>
  <w:style w:type="paragraph" w:customStyle="1" w:styleId="186">
    <w:name w:val="样式 标题 4"/>
    <w:basedOn w:val="187"/>
    <w:next w:val="188"/>
    <w:autoRedefine/>
    <w:qFormat/>
    <w:uiPriority w:val="0"/>
    <w:pPr>
      <w:tabs>
        <w:tab w:val="left" w:pos="2100"/>
      </w:tabs>
      <w:spacing w:after="50"/>
      <w:ind w:left="2100" w:hanging="420"/>
    </w:pPr>
  </w:style>
  <w:style w:type="paragraph" w:customStyle="1" w:styleId="187">
    <w:name w:val="样式 标题 4Chapter X.X.X.X. + 段后: 0.5 行1"/>
    <w:basedOn w:val="169"/>
    <w:autoRedefine/>
    <w:qFormat/>
    <w:uiPriority w:val="0"/>
    <w:pPr>
      <w:spacing w:after="120"/>
    </w:pPr>
  </w:style>
  <w:style w:type="paragraph" w:customStyle="1" w:styleId="188">
    <w:name w:val="样式 正文"/>
    <w:basedOn w:val="1"/>
    <w:next w:val="1"/>
    <w:autoRedefine/>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autoRedefine/>
    <w:qFormat/>
    <w:uiPriority w:val="0"/>
    <w:pPr>
      <w:jc w:val="center"/>
    </w:pPr>
    <w:rPr>
      <w:b/>
      <w:bCs/>
      <w:i/>
      <w:iCs/>
    </w:rPr>
  </w:style>
  <w:style w:type="paragraph" w:customStyle="1" w:styleId="191">
    <w:name w:val="表格内容"/>
    <w:basedOn w:val="19"/>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5"/>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autoRedefine/>
    <w:qFormat/>
    <w:uiPriority w:val="0"/>
    <w:pPr>
      <w:spacing w:afterLines="30"/>
      <w:ind w:firstLine="420"/>
    </w:pPr>
    <w:rPr>
      <w:rFonts w:eastAsia="楷体_GB2312"/>
      <w:sz w:val="24"/>
      <w:szCs w:val="20"/>
    </w:rPr>
  </w:style>
  <w:style w:type="paragraph" w:customStyle="1" w:styleId="194">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autoRedefine/>
    <w:qFormat/>
    <w:uiPriority w:val="0"/>
  </w:style>
  <w:style w:type="paragraph" w:customStyle="1" w:styleId="19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autoRedefine/>
    <w:qFormat/>
    <w:uiPriority w:val="0"/>
    <w:pPr>
      <w:ind w:firstLine="480"/>
    </w:pPr>
  </w:style>
  <w:style w:type="paragraph" w:customStyle="1" w:styleId="198">
    <w:name w:val="样式 正文文本缩进 + 仿宋_GB2312 小四 首行缩进:  0 厘米 行距: 1.5 倍行距"/>
    <w:basedOn w:val="20"/>
    <w:autoRedefine/>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2"/>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autoRedefine/>
    <w:qFormat/>
    <w:uiPriority w:val="0"/>
    <w:pPr>
      <w:widowControl/>
      <w:spacing w:before="60" w:afterLines="50"/>
    </w:pPr>
    <w:rPr>
      <w:kern w:val="0"/>
      <w:szCs w:val="20"/>
      <w:lang w:eastAsia="en-US"/>
    </w:rPr>
  </w:style>
  <w:style w:type="paragraph" w:customStyle="1" w:styleId="20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autoRedefine/>
    <w:qFormat/>
    <w:uiPriority w:val="0"/>
    <w:pPr>
      <w:spacing w:after="120"/>
      <w:ind w:left="720" w:firstLine="392"/>
    </w:pPr>
    <w:rPr>
      <w:szCs w:val="21"/>
      <w:lang w:val="fr-FR"/>
    </w:rPr>
  </w:style>
  <w:style w:type="paragraph" w:customStyle="1" w:styleId="20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autoRedefine/>
    <w:qFormat/>
    <w:uiPriority w:val="0"/>
    <w:rPr>
      <w:szCs w:val="21"/>
    </w:rPr>
  </w:style>
  <w:style w:type="paragraph" w:customStyle="1" w:styleId="206">
    <w:name w:val="样式 标题 4Chapter X.X.X. + 段后: 0.5 行1"/>
    <w:basedOn w:val="7"/>
    <w:next w:val="7"/>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autoRedefine/>
    <w:qFormat/>
    <w:uiPriority w:val="0"/>
    <w:pPr>
      <w:spacing w:before="80" w:afterLines="50"/>
    </w:pPr>
    <w:rPr>
      <w:rFonts w:ascii="宋体"/>
      <w:snapToGrid w:val="0"/>
      <w:kern w:val="0"/>
      <w:szCs w:val="20"/>
    </w:rPr>
  </w:style>
  <w:style w:type="character" w:customStyle="1" w:styleId="210">
    <w:name w:val="HTML 预设格式 Char"/>
    <w:basedOn w:val="55"/>
    <w:link w:val="44"/>
    <w:autoRedefine/>
    <w:qFormat/>
    <w:uiPriority w:val="0"/>
    <w:rPr>
      <w:rFonts w:ascii="Arial" w:hAnsi="Arial" w:cs="Arial"/>
      <w:sz w:val="24"/>
      <w:szCs w:val="24"/>
    </w:rPr>
  </w:style>
  <w:style w:type="paragraph" w:customStyle="1" w:styleId="211">
    <w:name w:val="S4-L15-No"/>
    <w:basedOn w:val="203"/>
    <w:autoRedefine/>
    <w:qFormat/>
    <w:uiPriority w:val="0"/>
    <w:pPr>
      <w:tabs>
        <w:tab w:val="left" w:pos="720"/>
      </w:tabs>
      <w:ind w:hanging="720"/>
    </w:pPr>
  </w:style>
  <w:style w:type="paragraph" w:customStyle="1" w:styleId="212">
    <w:name w:val="样式 样式 样式 标题 3Chapter X.X.X. + 段后: 0.5 行 + 段后: 0.5 行 + 段后: 0.5 行"/>
    <w:basedOn w:val="178"/>
    <w:autoRedefine/>
    <w:qFormat/>
    <w:uiPriority w:val="0"/>
    <w:pPr>
      <w:spacing w:after="120"/>
    </w:pPr>
  </w:style>
  <w:style w:type="character" w:customStyle="1" w:styleId="213">
    <w:name w:val="正文首行缩进 Char1"/>
    <w:basedOn w:val="64"/>
    <w:link w:val="49"/>
    <w:autoRedefine/>
    <w:semiHidden/>
    <w:qFormat/>
    <w:uiPriority w:val="0"/>
    <w:rPr>
      <w:kern w:val="2"/>
      <w:sz w:val="21"/>
      <w:szCs w:val="24"/>
    </w:rPr>
  </w:style>
  <w:style w:type="paragraph" w:customStyle="1" w:styleId="214">
    <w:name w:val="Paragraph3"/>
    <w:basedOn w:val="1"/>
    <w:autoRedefine/>
    <w:qFormat/>
    <w:uiPriority w:val="0"/>
    <w:pPr>
      <w:spacing w:before="80" w:afterLines="50"/>
      <w:ind w:left="1530"/>
    </w:pPr>
    <w:rPr>
      <w:rFonts w:ascii="宋体"/>
      <w:snapToGrid w:val="0"/>
      <w:kern w:val="0"/>
      <w:szCs w:val="20"/>
    </w:rPr>
  </w:style>
  <w:style w:type="character" w:customStyle="1" w:styleId="215">
    <w:name w:val="文档结构图 Char"/>
    <w:basedOn w:val="55"/>
    <w:link w:val="16"/>
    <w:autoRedefine/>
    <w:semiHidden/>
    <w:qFormat/>
    <w:uiPriority w:val="0"/>
    <w:rPr>
      <w:kern w:val="2"/>
      <w:sz w:val="21"/>
      <w:szCs w:val="24"/>
      <w:shd w:val="clear" w:color="auto" w:fill="000080"/>
    </w:rPr>
  </w:style>
  <w:style w:type="paragraph" w:customStyle="1" w:styleId="2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autoRedefine/>
    <w:qFormat/>
    <w:uiPriority w:val="0"/>
    <w:rPr>
      <w:b/>
      <w:i/>
      <w:sz w:val="24"/>
      <w:u w:val="single"/>
    </w:rPr>
  </w:style>
  <w:style w:type="paragraph" w:customStyle="1" w:styleId="221">
    <w:name w:val="InfoBlue"/>
    <w:basedOn w:val="1"/>
    <w:next w:val="19"/>
    <w:autoRedefine/>
    <w:qFormat/>
    <w:uiPriority w:val="0"/>
    <w:pPr>
      <w:spacing w:afterLines="50"/>
      <w:ind w:left="720"/>
    </w:pPr>
    <w:rPr>
      <w:rFonts w:ascii="宋体"/>
      <w:i/>
      <w:snapToGrid w:val="0"/>
      <w:color w:val="0000FF"/>
      <w:kern w:val="0"/>
      <w:szCs w:val="20"/>
    </w:rPr>
  </w:style>
  <w:style w:type="paragraph" w:customStyle="1" w:styleId="222">
    <w:name w:val="标准标题2"/>
    <w:basedOn w:val="3"/>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24">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autoRedefine/>
    <w:qFormat/>
    <w:uiPriority w:val="0"/>
    <w:pPr>
      <w:tabs>
        <w:tab w:val="left" w:pos="1140"/>
      </w:tabs>
      <w:spacing w:after="50"/>
      <w:ind w:left="1140" w:hanging="720"/>
    </w:pPr>
    <w:rPr>
      <w:bCs w:val="0"/>
      <w:sz w:val="32"/>
    </w:rPr>
  </w:style>
  <w:style w:type="paragraph" w:customStyle="1" w:styleId="227">
    <w:name w:val="Tabletext"/>
    <w:basedOn w:val="1"/>
    <w:autoRedefine/>
    <w:qFormat/>
    <w:uiPriority w:val="0"/>
    <w:pPr>
      <w:keepLines/>
      <w:spacing w:afterLines="50"/>
    </w:pPr>
    <w:rPr>
      <w:rFonts w:ascii="宋体"/>
      <w:snapToGrid w:val="0"/>
      <w:kern w:val="0"/>
      <w:szCs w:val="20"/>
    </w:rPr>
  </w:style>
  <w:style w:type="paragraph" w:customStyle="1" w:styleId="2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autoRedefine/>
    <w:qFormat/>
    <w:uiPriority w:val="0"/>
    <w:pPr>
      <w:spacing w:afterLines="50"/>
      <w:ind w:left="1440" w:hanging="360"/>
    </w:pPr>
    <w:rPr>
      <w:rFonts w:ascii="宋体"/>
      <w:snapToGrid w:val="0"/>
      <w:color w:val="000080"/>
      <w:kern w:val="0"/>
      <w:szCs w:val="20"/>
    </w:rPr>
  </w:style>
  <w:style w:type="paragraph" w:customStyle="1" w:styleId="230">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autoRedefine/>
    <w:qFormat/>
    <w:uiPriority w:val="0"/>
    <w:pPr>
      <w:spacing w:after="120"/>
      <w:jc w:val="center"/>
    </w:pPr>
    <w:rPr>
      <w:szCs w:val="21"/>
    </w:rPr>
  </w:style>
  <w:style w:type="paragraph" w:customStyle="1" w:styleId="234">
    <w:name w:val="二级项目符号"/>
    <w:basedOn w:val="1"/>
    <w:autoRedefine/>
    <w:qFormat/>
    <w:uiPriority w:val="0"/>
    <w:pPr>
      <w:widowControl/>
      <w:tabs>
        <w:tab w:val="left" w:pos="964"/>
      </w:tabs>
      <w:ind w:left="964" w:hanging="482"/>
    </w:pPr>
    <w:rPr>
      <w:kern w:val="0"/>
      <w:sz w:val="24"/>
      <w:szCs w:val="20"/>
    </w:rPr>
  </w:style>
  <w:style w:type="paragraph" w:customStyle="1" w:styleId="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5"/>
    <w:autoRedefine/>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autoRedefine/>
    <w:qFormat/>
    <w:uiPriority w:val="0"/>
  </w:style>
  <w:style w:type="paragraph" w:customStyle="1" w:styleId="238">
    <w:name w:val="Main Title"/>
    <w:basedOn w:val="1"/>
    <w:autoRedefine/>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autoRedefine/>
    <w:qFormat/>
    <w:uiPriority w:val="0"/>
    <w:pPr>
      <w:ind w:firstLine="480"/>
    </w:pPr>
  </w:style>
  <w:style w:type="paragraph" w:customStyle="1" w:styleId="240">
    <w:name w:val="标题1"/>
    <w:basedOn w:val="26"/>
    <w:autoRedefine/>
    <w:qFormat/>
    <w:uiPriority w:val="0"/>
    <w:rPr>
      <w:rFonts w:cstheme="minorBidi"/>
      <w:b/>
      <w:sz w:val="30"/>
      <w:szCs w:val="22"/>
    </w:rPr>
  </w:style>
  <w:style w:type="paragraph" w:customStyle="1" w:styleId="241">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42">
    <w:name w:val="标准有序列表（L1）"/>
    <w:basedOn w:val="6"/>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autoRedefine/>
    <w:qFormat/>
    <w:uiPriority w:val="0"/>
    <w:pPr>
      <w:spacing w:line="360" w:lineRule="atLeast"/>
    </w:pPr>
    <w:rPr>
      <w:sz w:val="24"/>
      <w:szCs w:val="20"/>
    </w:rPr>
  </w:style>
  <w:style w:type="paragraph" w:customStyle="1" w:styleId="244">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autoRedefine/>
    <w:qFormat/>
    <w:uiPriority w:val="0"/>
    <w:pPr>
      <w:tabs>
        <w:tab w:val="left" w:pos="1112"/>
      </w:tabs>
      <w:spacing w:after="120"/>
      <w:ind w:left="1112" w:hanging="420"/>
    </w:pPr>
    <w:rPr>
      <w:i/>
      <w:sz w:val="24"/>
      <w:u w:val="single"/>
    </w:rPr>
  </w:style>
  <w:style w:type="paragraph" w:customStyle="1" w:styleId="246">
    <w:name w:val="Paragraph4"/>
    <w:basedOn w:val="1"/>
    <w:autoRedefine/>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2"/>
    <w:autoRedefine/>
    <w:qFormat/>
    <w:uiPriority w:val="0"/>
    <w:pPr>
      <w:tabs>
        <w:tab w:val="left" w:pos="360"/>
      </w:tabs>
      <w:spacing w:line="480" w:lineRule="auto"/>
    </w:pPr>
    <w:rPr>
      <w:sz w:val="21"/>
    </w:rPr>
  </w:style>
  <w:style w:type="paragraph" w:customStyle="1" w:styleId="248">
    <w:name w:val="样式 标题 3Chapter X.X.X. + 段后: 0.5 行1"/>
    <w:basedOn w:val="5"/>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autoRedefine/>
    <w:qFormat/>
    <w:uiPriority w:val="0"/>
    <w:pPr>
      <w:widowControl/>
      <w:spacing w:before="120" w:afterLines="50"/>
    </w:pPr>
    <w:rPr>
      <w:rFonts w:ascii="宋体"/>
      <w:snapToGrid w:val="0"/>
      <w:kern w:val="0"/>
      <w:szCs w:val="20"/>
    </w:rPr>
  </w:style>
  <w:style w:type="paragraph" w:customStyle="1" w:styleId="250">
    <w:name w:val="Proposals body"/>
    <w:basedOn w:val="1"/>
    <w:next w:val="1"/>
    <w:autoRedefine/>
    <w:qFormat/>
    <w:uiPriority w:val="0"/>
    <w:pPr>
      <w:widowControl/>
    </w:pPr>
    <w:rPr>
      <w:rFonts w:ascii="宋体"/>
      <w:snapToGrid w:val="0"/>
      <w:color w:val="000000"/>
      <w:kern w:val="0"/>
      <w:sz w:val="24"/>
      <w:szCs w:val="20"/>
    </w:rPr>
  </w:style>
  <w:style w:type="paragraph" w:customStyle="1" w:styleId="251">
    <w:name w:val="章正文"/>
    <w:basedOn w:val="1"/>
    <w:autoRedefine/>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3"/>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2"/>
    <w:autoRedefine/>
    <w:qFormat/>
    <w:uiPriority w:val="0"/>
    <w:pPr>
      <w:tabs>
        <w:tab w:val="left" w:pos="360"/>
      </w:tabs>
      <w:spacing w:line="240" w:lineRule="auto"/>
    </w:pPr>
    <w:rPr>
      <w:sz w:val="32"/>
      <w:szCs w:val="32"/>
    </w:rPr>
  </w:style>
  <w:style w:type="paragraph" w:customStyle="1" w:styleId="255">
    <w:name w:val="文本框内文字"/>
    <w:basedOn w:val="1"/>
    <w:autoRedefine/>
    <w:qFormat/>
    <w:uiPriority w:val="0"/>
    <w:pPr>
      <w:spacing w:line="0" w:lineRule="atLeast"/>
    </w:pPr>
    <w:rPr>
      <w:rFonts w:eastAsia="仿宋_GB2312"/>
      <w:sz w:val="22"/>
    </w:rPr>
  </w:style>
  <w:style w:type="paragraph" w:customStyle="1" w:styleId="256">
    <w:name w:val="P1"/>
    <w:basedOn w:val="1"/>
    <w:autoRedefine/>
    <w:qFormat/>
    <w:uiPriority w:val="0"/>
    <w:pPr>
      <w:widowControl/>
      <w:spacing w:before="240" w:line="240" w:lineRule="atLeast"/>
    </w:pPr>
    <w:rPr>
      <w:b/>
      <w:kern w:val="0"/>
      <w:szCs w:val="21"/>
      <w:lang w:val="en-AU" w:eastAsia="en-US"/>
    </w:rPr>
  </w:style>
  <w:style w:type="paragraph" w:customStyle="1" w:styleId="257">
    <w:name w:val="最新标题1"/>
    <w:basedOn w:val="226"/>
    <w:next w:val="195"/>
    <w:autoRedefine/>
    <w:qFormat/>
    <w:uiPriority w:val="0"/>
    <w:pPr>
      <w:spacing w:after="120"/>
    </w:pPr>
    <w:rPr>
      <w:bCs/>
    </w:rPr>
  </w:style>
  <w:style w:type="paragraph" w:customStyle="1" w:styleId="258">
    <w:name w:val="P2"/>
    <w:basedOn w:val="1"/>
    <w:autoRedefine/>
    <w:qFormat/>
    <w:uiPriority w:val="0"/>
    <w:pPr>
      <w:widowControl/>
      <w:spacing w:before="240" w:line="240" w:lineRule="atLeast"/>
      <w:ind w:left="578"/>
    </w:pPr>
    <w:rPr>
      <w:b/>
      <w:kern w:val="0"/>
      <w:szCs w:val="21"/>
      <w:lang w:val="en-AU" w:eastAsia="en-US"/>
    </w:rPr>
  </w:style>
  <w:style w:type="paragraph" w:customStyle="1" w:styleId="259">
    <w:name w:val="Style-正文"/>
    <w:basedOn w:val="1"/>
    <w:autoRedefine/>
    <w:qFormat/>
    <w:uiPriority w:val="0"/>
    <w:pPr>
      <w:ind w:firstLine="420"/>
    </w:pPr>
    <w:rPr>
      <w:rFonts w:ascii="宋体" w:hAnsi="宋体"/>
      <w:sz w:val="24"/>
    </w:rPr>
  </w:style>
  <w:style w:type="paragraph" w:customStyle="1" w:styleId="260">
    <w:name w:val="P3"/>
    <w:basedOn w:val="1"/>
    <w:autoRedefine/>
    <w:qFormat/>
    <w:uiPriority w:val="0"/>
    <w:pPr>
      <w:widowControl/>
      <w:spacing w:before="240" w:line="240" w:lineRule="atLeast"/>
      <w:ind w:left="1152"/>
    </w:pPr>
    <w:rPr>
      <w:b/>
      <w:kern w:val="0"/>
      <w:szCs w:val="21"/>
      <w:lang w:val="en-AU" w:eastAsia="en-US"/>
    </w:rPr>
  </w:style>
  <w:style w:type="paragraph" w:customStyle="1" w:styleId="261">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autoRedefine/>
    <w:qFormat/>
    <w:uiPriority w:val="0"/>
  </w:style>
  <w:style w:type="paragraph" w:customStyle="1" w:styleId="263">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autoRedefine/>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66">
    <w:name w:val="样式2"/>
    <w:basedOn w:val="3"/>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autoRedefine/>
    <w:qFormat/>
    <w:uiPriority w:val="0"/>
    <w:rPr>
      <w:b/>
      <w:bCs/>
      <w:sz w:val="24"/>
    </w:rPr>
  </w:style>
  <w:style w:type="paragraph" w:customStyle="1" w:styleId="268">
    <w:name w:val="样式 标题 3(A-3)sect1.2.3h3H3level_3PIM 3Level 3 HeadHeading..."/>
    <w:basedOn w:val="5"/>
    <w:autoRedefine/>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autoRedefine/>
    <w:qFormat/>
    <w:uiPriority w:val="0"/>
    <w:rPr>
      <w:rFonts w:ascii="仿宋_GB2312" w:eastAsia="仿宋_GB2312"/>
      <w:b/>
      <w:sz w:val="32"/>
      <w:szCs w:val="32"/>
    </w:rPr>
  </w:style>
  <w:style w:type="paragraph" w:customStyle="1" w:styleId="270">
    <w:name w:val="p0"/>
    <w:basedOn w:val="1"/>
    <w:autoRedefine/>
    <w:qFormat/>
    <w:uiPriority w:val="0"/>
    <w:pPr>
      <w:widowControl/>
    </w:pPr>
    <w:rPr>
      <w:kern w:val="0"/>
      <w:szCs w:val="21"/>
    </w:rPr>
  </w:style>
  <w:style w:type="table" w:customStyle="1" w:styleId="271">
    <w:name w:val="网格表 4 - 着色 11"/>
    <w:basedOn w:val="51"/>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autoRedefine/>
    <w:qFormat/>
    <w:uiPriority w:val="0"/>
    <w:rPr>
      <w:rFonts w:hint="eastAsia" w:ascii="宋体" w:hAnsi="宋体" w:eastAsia="宋体" w:cs="宋体"/>
      <w:color w:val="000000"/>
      <w:sz w:val="24"/>
      <w:szCs w:val="24"/>
      <w:u w:val="none"/>
    </w:rPr>
  </w:style>
  <w:style w:type="paragraph" w:customStyle="1" w:styleId="27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75">
    <w:name w:val="网格型1"/>
    <w:basedOn w:val="51"/>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3077"/>
    <customShpInfo spid="_x0000_s3082"/>
    <customShpInfo spid="_x0000_s3080"/>
    <customShpInfo spid="_x0000_s3081"/>
    <customShpInfo spid="_x0000_s3086"/>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54</Pages>
  <Words>6038</Words>
  <Characters>6862</Characters>
  <Lines>203</Lines>
  <Paragraphs>57</Paragraphs>
  <TotalTime>0</TotalTime>
  <ScaleCrop>false</ScaleCrop>
  <LinksUpToDate>false</LinksUpToDate>
  <CharactersWithSpaces>7005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Administrator</cp:lastModifiedBy>
  <cp:lastPrinted>2022-03-07T02:04:00Z</cp:lastPrinted>
  <dcterms:modified xsi:type="dcterms:W3CDTF">2025-06-23T07:05:38Z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