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1824B" w14:textId="77777777" w:rsidR="00D65184" w:rsidRDefault="00D65184" w:rsidP="00D65184">
      <w:pPr>
        <w:spacing w:line="360" w:lineRule="auto"/>
        <w:jc w:val="center"/>
        <w:outlineLvl w:val="0"/>
        <w:rPr>
          <w:rFonts w:ascii="宋体" w:hAnsi="宋体" w:cs="宋体"/>
          <w:b/>
          <w:sz w:val="36"/>
          <w:szCs w:val="36"/>
        </w:rPr>
      </w:pPr>
      <w:r>
        <w:rPr>
          <w:rFonts w:ascii="宋体" w:hAnsi="宋体" w:cs="宋体" w:hint="eastAsia"/>
          <w:b/>
          <w:sz w:val="36"/>
          <w:szCs w:val="36"/>
        </w:rPr>
        <w:t>第三部分</w:t>
      </w:r>
      <w:r>
        <w:rPr>
          <w:rFonts w:ascii="宋体" w:hAnsi="宋体" w:cs="宋体" w:hint="eastAsia"/>
          <w:b/>
          <w:sz w:val="36"/>
          <w:szCs w:val="36"/>
        </w:rPr>
        <w:t xml:space="preserve">   </w:t>
      </w:r>
      <w:r>
        <w:rPr>
          <w:rFonts w:ascii="宋体" w:hAnsi="宋体" w:cs="宋体" w:hint="eastAsia"/>
          <w:b/>
          <w:sz w:val="36"/>
          <w:szCs w:val="36"/>
        </w:rPr>
        <w:t>采购需求</w:t>
      </w:r>
    </w:p>
    <w:p w14:paraId="77602CE4" w14:textId="77777777" w:rsidR="00D65184" w:rsidRDefault="00D65184" w:rsidP="00D65184">
      <w:pPr>
        <w:spacing w:beforeLines="100" w:before="312"/>
        <w:jc w:val="center"/>
        <w:rPr>
          <w:rFonts w:asciiTheme="minorEastAsia" w:hAnsiTheme="minorEastAsia"/>
          <w:b/>
          <w:bCs/>
          <w:sz w:val="24"/>
        </w:rPr>
      </w:pPr>
      <w:r>
        <w:rPr>
          <w:rFonts w:asciiTheme="minorEastAsia" w:hAnsiTheme="minorEastAsia" w:hint="eastAsia"/>
          <w:b/>
          <w:bCs/>
          <w:sz w:val="24"/>
        </w:rPr>
        <w:t>标项1：杭州第二中学富春学校报告厅舞台系统项目</w:t>
      </w:r>
    </w:p>
    <w:p w14:paraId="3FA72921" w14:textId="77777777" w:rsidR="00D65184" w:rsidRDefault="00D65184" w:rsidP="00D65184">
      <w:pPr>
        <w:jc w:val="center"/>
        <w:rPr>
          <w:rFonts w:asciiTheme="minorEastAsia" w:hAnsiTheme="minorEastAsia"/>
          <w:b/>
          <w:bCs/>
          <w:sz w:val="24"/>
        </w:rPr>
      </w:pPr>
      <w:r>
        <w:rPr>
          <w:rFonts w:asciiTheme="minorEastAsia" w:hAnsiTheme="minorEastAsia" w:hint="eastAsia"/>
          <w:b/>
          <w:bCs/>
          <w:sz w:val="24"/>
        </w:rPr>
        <w:t>（标有“★”系产品重要技术指标，“▲” 系指实质性要求条款）</w:t>
      </w:r>
    </w:p>
    <w:p w14:paraId="0E918EF8" w14:textId="77777777" w:rsidR="00D65184" w:rsidRPr="00D65184" w:rsidRDefault="00D65184" w:rsidP="00D65184">
      <w:pPr>
        <w:spacing w:line="440" w:lineRule="exact"/>
        <w:rPr>
          <w:rFonts w:ascii="宋体" w:eastAsia="宋体" w:hAnsi="宋体" w:cs="仿宋_GB2312"/>
          <w:b/>
          <w:sz w:val="24"/>
        </w:rPr>
      </w:pPr>
      <w:r w:rsidRPr="00D65184">
        <w:rPr>
          <w:rFonts w:ascii="宋体" w:eastAsia="宋体" w:hAnsi="宋体" w:cs="仿宋_GB2312" w:hint="eastAsia"/>
          <w:b/>
          <w:bCs/>
          <w:sz w:val="24"/>
        </w:rPr>
        <w:t>一、</w:t>
      </w:r>
      <w:r w:rsidRPr="00D65184">
        <w:rPr>
          <w:rFonts w:ascii="宋体" w:eastAsia="宋体" w:hAnsi="宋体" w:cs="仿宋_GB2312" w:hint="eastAsia"/>
          <w:b/>
          <w:sz w:val="24"/>
        </w:rPr>
        <w:t>项目概况</w:t>
      </w:r>
    </w:p>
    <w:p w14:paraId="01266E54"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仿宋_GB2312" w:hint="eastAsia"/>
          <w:sz w:val="24"/>
        </w:rPr>
        <w:t>1</w:t>
      </w:r>
      <w:r w:rsidRPr="00D65184">
        <w:rPr>
          <w:rFonts w:ascii="宋体" w:eastAsia="宋体" w:hAnsi="宋体" w:cs="宋体" w:hint="eastAsia"/>
          <w:kern w:val="0"/>
          <w:sz w:val="24"/>
        </w:rPr>
        <w:t>、功能：</w:t>
      </w:r>
    </w:p>
    <w:p w14:paraId="3A6342C4"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杭州第二中学富春学校报告厅具备满足各种文艺活动，例如新年晚会、开学迎新晚会、颁奖典礼、对外交流演出、大合唱比赛等；同时能满足开学典礼、毕业典礼、新生家长会等，各种校外的重大会议，交流会议，教育系统的各种重要会议等。</w:t>
      </w:r>
    </w:p>
    <w:p w14:paraId="0D05202A"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为了满足报告厅对当前和未来发展的需要，严格按照舞台标准要求来选择设备，所构成的系统具备科学性、先进性、可靠性、成熟性、可兼容性、合理性、扩展性和高性价比，简洁明了便于操作，以及良好的系统性能指标。</w:t>
      </w:r>
    </w:p>
    <w:p w14:paraId="18AFAABA"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随着学生参与文化、艺术表演活动的意识越来越强，学校为了全面培养学生各方面的综合能力，加大对艺术设施建设力度，既是维护学生的文体权益，满足学生精神文明需求的重要手段，也是建立健全学校文艺服务体系的重要基础。文艺设施是一个学校文明程度的重要标志，对活跃学生生活，提高学生思想道德水平，促进精神文明建设都有着重要作用。</w:t>
      </w:r>
    </w:p>
    <w:p w14:paraId="26354F47"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2、要求:</w:t>
      </w:r>
    </w:p>
    <w:p w14:paraId="662F28FD"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本次招标范围：杭州第二中学富春学校报告厅舞台系统设备（包括舞台机械系统、舞台灯光系统、舞台音响系统</w:t>
      </w:r>
      <w:r w:rsidRPr="00D65184">
        <w:rPr>
          <w:rFonts w:ascii="宋体" w:eastAsia="宋体" w:hAnsi="宋体" w:cs="宋体"/>
          <w:kern w:val="0"/>
          <w:sz w:val="24"/>
        </w:rPr>
        <w:t>、</w:t>
      </w:r>
      <w:r w:rsidRPr="00D65184">
        <w:rPr>
          <w:rFonts w:ascii="宋体" w:eastAsia="宋体" w:hAnsi="宋体" w:cs="宋体" w:hint="eastAsia"/>
          <w:kern w:val="0"/>
          <w:sz w:val="24"/>
        </w:rPr>
        <w:t>LED屏系统</w:t>
      </w:r>
      <w:r w:rsidRPr="00D65184">
        <w:rPr>
          <w:rFonts w:ascii="宋体" w:eastAsia="宋体" w:hAnsi="宋体" w:cs="宋体"/>
          <w:kern w:val="0"/>
          <w:sz w:val="24"/>
        </w:rPr>
        <w:t>、</w:t>
      </w:r>
      <w:r w:rsidRPr="00D65184">
        <w:rPr>
          <w:rFonts w:ascii="宋体" w:eastAsia="宋体" w:hAnsi="宋体" w:cs="宋体" w:hint="eastAsia"/>
          <w:kern w:val="0"/>
          <w:sz w:val="24"/>
        </w:rPr>
        <w:t>监控系统</w:t>
      </w:r>
      <w:r w:rsidRPr="00D65184">
        <w:rPr>
          <w:rFonts w:ascii="宋体" w:eastAsia="宋体" w:hAnsi="宋体" w:cs="宋体"/>
          <w:kern w:val="0"/>
          <w:sz w:val="24"/>
        </w:rPr>
        <w:t>、</w:t>
      </w:r>
      <w:r w:rsidRPr="00D65184">
        <w:rPr>
          <w:rFonts w:ascii="宋体" w:eastAsia="宋体" w:hAnsi="宋体" w:cs="宋体" w:hint="eastAsia"/>
          <w:kern w:val="0"/>
          <w:sz w:val="24"/>
        </w:rPr>
        <w:t>校园直播</w:t>
      </w:r>
      <w:r w:rsidRPr="00D65184">
        <w:rPr>
          <w:rFonts w:ascii="宋体" w:eastAsia="宋体" w:hAnsi="宋体" w:cs="宋体"/>
          <w:kern w:val="0"/>
          <w:sz w:val="24"/>
        </w:rPr>
        <w:t>系统、</w:t>
      </w:r>
      <w:r w:rsidRPr="00D65184">
        <w:rPr>
          <w:rFonts w:ascii="宋体" w:eastAsia="宋体" w:hAnsi="宋体" w:cs="宋体" w:hint="eastAsia"/>
          <w:kern w:val="0"/>
          <w:sz w:val="24"/>
        </w:rPr>
        <w:t>智能</w:t>
      </w:r>
      <w:r w:rsidRPr="00D65184">
        <w:rPr>
          <w:rFonts w:ascii="宋体" w:eastAsia="宋体" w:hAnsi="宋体" w:cs="宋体"/>
          <w:kern w:val="0"/>
          <w:sz w:val="24"/>
        </w:rPr>
        <w:t>控制电源</w:t>
      </w:r>
      <w:r w:rsidRPr="00D65184">
        <w:rPr>
          <w:rFonts w:ascii="宋体" w:eastAsia="宋体" w:hAnsi="宋体" w:cs="宋体" w:hint="eastAsia"/>
          <w:kern w:val="0"/>
          <w:sz w:val="24"/>
        </w:rPr>
        <w:t>系统</w:t>
      </w:r>
      <w:r w:rsidRPr="00D65184">
        <w:rPr>
          <w:rFonts w:ascii="宋体" w:eastAsia="宋体" w:hAnsi="宋体" w:cs="宋体"/>
          <w:kern w:val="0"/>
          <w:sz w:val="24"/>
        </w:rPr>
        <w:t>、舞台座椅</w:t>
      </w:r>
      <w:r w:rsidRPr="00D65184">
        <w:rPr>
          <w:rFonts w:ascii="宋体" w:eastAsia="宋体" w:hAnsi="宋体" w:cs="宋体" w:hint="eastAsia"/>
          <w:kern w:val="0"/>
          <w:sz w:val="24"/>
        </w:rPr>
        <w:t>系统等）的设计、设备制造、采购、安装及相关配套服务。</w:t>
      </w:r>
    </w:p>
    <w:p w14:paraId="3A4455B7"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要求投标人根据招标文件规定，负责本项目建设所需各种货物或设备的深化设计、供货、安装、调试至交付使用及后续服务（包括与土建设计对接及优化、所有货物的二次配合设计、包装、运输和保险、安装、调试和试运行、检验、验收配合、技术资料提交、人员培训及备品备件供应、质量保证期内的维修、维护、保养等售后服务），并在投标文件中提供详细的切实可行的项目实施方案以及招标文件要求提供的其它资料，本项目为交钥匙工程。</w:t>
      </w:r>
    </w:p>
    <w:p w14:paraId="6A992538"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投标人提供的所有产品必须具有在中国境内的合法使用权和用户保护权且</w:t>
      </w:r>
      <w:r w:rsidRPr="00D65184">
        <w:rPr>
          <w:rFonts w:ascii="宋体" w:eastAsia="宋体" w:hAnsi="宋体" w:cs="宋体" w:hint="eastAsia"/>
          <w:kern w:val="0"/>
          <w:sz w:val="24"/>
        </w:rPr>
        <w:lastRenderedPageBreak/>
        <w:t>符合国际、国家或行业的有关标准要求。各投标人参加本次投标的货物应是目前仍在生产且已定型的软硬件产品，并具有一定的技术先进性、质量稳定性和可靠性。</w:t>
      </w:r>
    </w:p>
    <w:p w14:paraId="1035CA16"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二 、项目要求</w:t>
      </w:r>
    </w:p>
    <w:p w14:paraId="7A966151"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1、舞台机械</w:t>
      </w:r>
      <w:r w:rsidRPr="00D65184">
        <w:rPr>
          <w:rFonts w:ascii="宋体" w:eastAsia="宋体" w:hAnsi="宋体" w:cs="宋体"/>
          <w:kern w:val="0"/>
          <w:sz w:val="24"/>
        </w:rPr>
        <w:t>系统</w:t>
      </w:r>
    </w:p>
    <w:p w14:paraId="76204A85"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供应商应按本文件的要求，提供整套报告厅舞台机械设备及控制系统，并提供为完成全部舞台机械工程的服务。</w:t>
      </w:r>
    </w:p>
    <w:p w14:paraId="4FD7D850"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应同时满足以下功能要求：</w:t>
      </w:r>
    </w:p>
    <w:p w14:paraId="2692429D"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1.1项目竣工后舞台机械达到国内同类中学报告厅先进水平。</w:t>
      </w:r>
    </w:p>
    <w:p w14:paraId="54125ACC"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1.2报告厅具备满足小型歌舞剧、话剧、戏曲、小型文艺演出、会议、学术报告、新闻发布会、颁奖晚会等功能要求，是集多种功能为一体的综合性演出场所。</w:t>
      </w:r>
    </w:p>
    <w:p w14:paraId="5F32352D"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1.3舞台工艺和机械设备做到功能实用、技术先进、使用安全、操作简单、维修方便、系统可靠。</w:t>
      </w:r>
    </w:p>
    <w:p w14:paraId="242EDCDC"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1.4控制系统采用人工智能化管理、并备有完善的安全保护及应急措施；人机界面友好，显示功能直观，故障诊断功能完善，具有自动、手动和紧急控制三种控制功能。</w:t>
      </w:r>
    </w:p>
    <w:p w14:paraId="34DBB1C6"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1.5确保安全使用万无一失；控制系统依据我国相关标准并参照国际安全标准IEC61508的多项要求进行设计；对舞台机械各种信号反应灵敏、准确。</w:t>
      </w:r>
    </w:p>
    <w:p w14:paraId="6B3FC834"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1.6在设备设计中考虑声学，在设备选用和标准件选用时优先选用符合国标的低噪声设备，在各种设备部件的加工制作、安装调试各环节中必须保证达到设计的精度要求。</w:t>
      </w:r>
    </w:p>
    <w:p w14:paraId="08F0537A"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1.7 舞台吊杆上限位在符合有关安全规范要求下尽可能高。</w:t>
      </w:r>
    </w:p>
    <w:p w14:paraId="06BF280B"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1.8舞台机械主要部件应选用国内外知名品牌产品。</w:t>
      </w:r>
    </w:p>
    <w:p w14:paraId="6E6FF4BA"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1.9报告厅的吊杆采用变频调速，双制动，杆体采用双杆，强电冲顶、四道行程限位措施，并配置乱绳保护等安全措施。</w:t>
      </w:r>
    </w:p>
    <w:p w14:paraId="580C6F64"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1.10报告厅含3块合唱升降台，每块递升0.2m。</w:t>
      </w:r>
    </w:p>
    <w:p w14:paraId="701A37DA"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2、舞台灯光</w:t>
      </w:r>
      <w:r w:rsidRPr="00D65184">
        <w:rPr>
          <w:rFonts w:ascii="宋体" w:eastAsia="宋体" w:hAnsi="宋体" w:cs="宋体"/>
          <w:kern w:val="0"/>
          <w:sz w:val="24"/>
        </w:rPr>
        <w:t>系统</w:t>
      </w:r>
    </w:p>
    <w:p w14:paraId="38DD8EF2"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本项目舞台灯光系统设计配置与设备性能，应达到专业化的水准，同时又具有鲜明的多用途、多功能特性。杭州第二中学富春学校报告厅舞台灯光系统满足小型歌舞剧、话剧、戏曲、小型文艺演出、会议、学术报告、新闻发布会、颁奖</w:t>
      </w:r>
      <w:r w:rsidRPr="00D65184">
        <w:rPr>
          <w:rFonts w:ascii="宋体" w:eastAsia="宋体" w:hAnsi="宋体" w:cs="宋体" w:hint="eastAsia"/>
          <w:kern w:val="0"/>
          <w:sz w:val="24"/>
        </w:rPr>
        <w:lastRenderedPageBreak/>
        <w:t>晚会等功能要求，还需满足电视转播和电视节目制作的要求，是集多种功能为一体的综合性演出场所。</w:t>
      </w:r>
    </w:p>
    <w:p w14:paraId="26C1B15B"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2.1报告厅灯光系统包含灯光控制设备、调光设备、灯具及线缆辅材设备采购。</w:t>
      </w:r>
    </w:p>
    <w:p w14:paraId="6FBDC8EC"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2.2舞台灯光系统以满足多种使用功能的需要进行设计、配置。</w:t>
      </w:r>
    </w:p>
    <w:p w14:paraId="5ED1EFE8"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2.3设备配置和系统构成具有高可靠性、扩展性和通用性。</w:t>
      </w:r>
    </w:p>
    <w:p w14:paraId="36ED7FF5"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2.4系统具有完备的电磁兼容特性设计，确保灯光系统与音、视频系统设备同时使用，互不干扰。</w:t>
      </w:r>
    </w:p>
    <w:p w14:paraId="5052AA54"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2.5系统指标</w:t>
      </w:r>
    </w:p>
    <w:p w14:paraId="0E5D2791"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w:t>
      </w:r>
      <w:r w:rsidRPr="00D65184">
        <w:rPr>
          <w:rFonts w:ascii="宋体" w:eastAsia="宋体" w:hAnsi="宋体" w:cs="宋体" w:hint="eastAsia"/>
          <w:kern w:val="0"/>
          <w:sz w:val="24"/>
        </w:rPr>
        <w:tab/>
        <w:t>色温：常规灯具3200K</w:t>
      </w:r>
    </w:p>
    <w:p w14:paraId="26C3B15B"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w:t>
      </w:r>
      <w:r w:rsidRPr="00D65184">
        <w:rPr>
          <w:rFonts w:ascii="宋体" w:eastAsia="宋体" w:hAnsi="宋体" w:cs="宋体" w:hint="eastAsia"/>
          <w:kern w:val="0"/>
          <w:sz w:val="24"/>
        </w:rPr>
        <w:tab/>
        <w:t>显色指数：Ra≥90</w:t>
      </w:r>
    </w:p>
    <w:p w14:paraId="3C77B511"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2.6灯光直通回路9</w:t>
      </w:r>
      <w:r w:rsidRPr="00D65184">
        <w:rPr>
          <w:rFonts w:ascii="宋体" w:eastAsia="宋体" w:hAnsi="宋体" w:cs="宋体"/>
          <w:kern w:val="0"/>
          <w:sz w:val="24"/>
        </w:rPr>
        <w:t>6</w:t>
      </w:r>
      <w:r w:rsidRPr="00D65184">
        <w:rPr>
          <w:rFonts w:ascii="宋体" w:eastAsia="宋体" w:hAnsi="宋体" w:cs="宋体" w:hint="eastAsia"/>
          <w:kern w:val="0"/>
          <w:sz w:val="24"/>
        </w:rPr>
        <w:t>路，每路最大输出4KW/6KW。</w:t>
      </w:r>
    </w:p>
    <w:p w14:paraId="576A322E"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2.7控制系统采用DMX512信号模式。</w:t>
      </w:r>
    </w:p>
    <w:p w14:paraId="2013E2DC"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2.8灯光系统所有设备及材料，都应选用可靠性高，市场普及率及认可度高的国内知名品牌。</w:t>
      </w:r>
    </w:p>
    <w:p w14:paraId="35F2C4B9"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2.9基础光灯具可优先选用满足多功能报告厅使用的LED光源灯具。</w:t>
      </w:r>
    </w:p>
    <w:p w14:paraId="3D71CCE4"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2.10应配置多功能效果类灯具，包括但不限于LED成像灯</w:t>
      </w:r>
      <w:r w:rsidRPr="00D65184">
        <w:rPr>
          <w:rFonts w:ascii="宋体" w:eastAsia="宋体" w:hAnsi="宋体" w:cs="宋体"/>
          <w:kern w:val="0"/>
          <w:sz w:val="24"/>
        </w:rPr>
        <w:t>（</w:t>
      </w:r>
      <w:r w:rsidRPr="00D65184">
        <w:rPr>
          <w:rFonts w:ascii="宋体" w:eastAsia="宋体" w:hAnsi="宋体" w:cs="宋体" w:hint="eastAsia"/>
          <w:kern w:val="0"/>
          <w:sz w:val="24"/>
        </w:rPr>
        <w:t>面光</w:t>
      </w:r>
      <w:r w:rsidRPr="00D65184">
        <w:rPr>
          <w:rFonts w:ascii="宋体" w:eastAsia="宋体" w:hAnsi="宋体" w:cs="宋体"/>
          <w:kern w:val="0"/>
          <w:sz w:val="24"/>
        </w:rPr>
        <w:t>）</w:t>
      </w:r>
      <w:r w:rsidRPr="00D65184">
        <w:rPr>
          <w:rFonts w:ascii="宋体" w:eastAsia="宋体" w:hAnsi="宋体" w:cs="宋体" w:hint="eastAsia"/>
          <w:kern w:val="0"/>
          <w:sz w:val="24"/>
        </w:rPr>
        <w:t>、LED染色灯、LED柔光灯。</w:t>
      </w:r>
    </w:p>
    <w:p w14:paraId="51CE1EF1"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3、舞台音响</w:t>
      </w:r>
      <w:r w:rsidRPr="00D65184">
        <w:rPr>
          <w:rFonts w:ascii="宋体" w:eastAsia="宋体" w:hAnsi="宋体" w:cs="宋体"/>
          <w:kern w:val="0"/>
          <w:sz w:val="24"/>
        </w:rPr>
        <w:t>系统</w:t>
      </w:r>
    </w:p>
    <w:p w14:paraId="6B85F4C4"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本项目舞台音响系统设计配置与设备性能，应达到专业化的水准，同时又具有鲜明的多用途、多功能特性。杭州第二中学富春学校报告厅舞台音响系统满足小型歌舞剧、话剧、戏曲、小型文艺演出、会议、学术报告、新闻发布会、颁奖晚会等功能要求；还需满足电视转播和电视节目制作的要求；是集多种功能为一体的综合性演出场所。</w:t>
      </w:r>
    </w:p>
    <w:p w14:paraId="0D0BEEA7"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3.1报告厅音响系统包含完整的扩声系统及线缆辅材设备采购。</w:t>
      </w:r>
    </w:p>
    <w:p w14:paraId="1DCF426E"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3.2舞台音响系统以满足各种使用功能的需要进行设计、配置。</w:t>
      </w:r>
    </w:p>
    <w:p w14:paraId="33342D8F"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3.3设备配置和系统构成具有高可靠性、扩展性和通用性。</w:t>
      </w:r>
    </w:p>
    <w:p w14:paraId="73C4983E"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3.4系统具有完备的电磁兼容特性设计，确保与灯光系统设备同时使用，互不干扰。</w:t>
      </w:r>
    </w:p>
    <w:p w14:paraId="581185CC"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3.5系统指标</w:t>
      </w:r>
    </w:p>
    <w:p w14:paraId="3346C5F1"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扩声系统设计时，各项声场指标及参数满足或优于GB/T 28049-2011《厅堂、</w:t>
      </w:r>
      <w:r w:rsidRPr="00D65184">
        <w:rPr>
          <w:rFonts w:ascii="宋体" w:eastAsia="宋体" w:hAnsi="宋体" w:cs="宋体" w:hint="eastAsia"/>
          <w:kern w:val="0"/>
          <w:sz w:val="24"/>
        </w:rPr>
        <w:lastRenderedPageBreak/>
        <w:t>体育场馆扩声系统设计规范》多用途类扩声系统声学特性指标一级标准。</w:t>
      </w:r>
    </w:p>
    <w:p w14:paraId="3D24786E"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3.6音响系统选用优质品牌，具有成熟稳定的技术和良好的市场占有率。</w:t>
      </w:r>
    </w:p>
    <w:p w14:paraId="3B2CF18C"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3.7要求配置调音台、音频动态处理器及网络音频管理软件。</w:t>
      </w:r>
    </w:p>
    <w:p w14:paraId="463B5CAE"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3.8主扩声系统建议为左右线阵列扬声器配置。</w:t>
      </w:r>
    </w:p>
    <w:p w14:paraId="6E5F4A5D"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3.9合理配置音源及周边设备。包括但不限于播放电脑、声卡等。</w:t>
      </w:r>
    </w:p>
    <w:p w14:paraId="58B4B2BE"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3.10应配置不少于4套手持无线话筒，无线</w:t>
      </w:r>
      <w:r w:rsidRPr="00D65184">
        <w:rPr>
          <w:rFonts w:ascii="宋体" w:eastAsia="宋体" w:hAnsi="宋体" w:cs="宋体"/>
          <w:kern w:val="0"/>
          <w:sz w:val="24"/>
        </w:rPr>
        <w:t>头戴话筒</w:t>
      </w:r>
      <w:r w:rsidRPr="00D65184">
        <w:rPr>
          <w:rFonts w:ascii="宋体" w:eastAsia="宋体" w:hAnsi="宋体" w:cs="宋体" w:hint="eastAsia"/>
          <w:kern w:val="0"/>
          <w:sz w:val="24"/>
        </w:rPr>
        <w:t>及其配套设备；及其他包括但不限于会议、大振膜话筒。</w:t>
      </w:r>
    </w:p>
    <w:p w14:paraId="2739FEAA"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3.11音视系统所有线缆及辅材应符合国家及行业相关规范要求。</w:t>
      </w:r>
    </w:p>
    <w:p w14:paraId="76EB78DA"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4、LED屏系统</w:t>
      </w:r>
    </w:p>
    <w:p w14:paraId="42882CC5"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要求配置背景LED显示屏。</w:t>
      </w:r>
    </w:p>
    <w:p w14:paraId="7D2A58DB"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像素间距≤2mm。</w:t>
      </w:r>
    </w:p>
    <w:p w14:paraId="5C9FBAD9"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净显示面积不小于：</w:t>
      </w:r>
      <w:r w:rsidRPr="00D65184">
        <w:rPr>
          <w:rFonts w:ascii="宋体" w:eastAsia="宋体" w:hAnsi="宋体" w:cs="宋体"/>
          <w:kern w:val="0"/>
          <w:sz w:val="24"/>
        </w:rPr>
        <w:t>11200</w:t>
      </w:r>
      <w:r w:rsidRPr="00D65184">
        <w:rPr>
          <w:rFonts w:ascii="宋体" w:eastAsia="宋体" w:hAnsi="宋体" w:cs="宋体" w:hint="eastAsia"/>
          <w:kern w:val="0"/>
          <w:sz w:val="24"/>
        </w:rPr>
        <w:t>mm*</w:t>
      </w:r>
      <w:r w:rsidRPr="00D65184">
        <w:rPr>
          <w:rFonts w:ascii="宋体" w:eastAsia="宋体" w:hAnsi="宋体" w:cs="宋体"/>
          <w:kern w:val="0"/>
          <w:sz w:val="24"/>
        </w:rPr>
        <w:t>608</w:t>
      </w:r>
      <w:r w:rsidRPr="00D65184">
        <w:rPr>
          <w:rFonts w:ascii="宋体" w:eastAsia="宋体" w:hAnsi="宋体" w:cs="宋体" w:hint="eastAsia"/>
          <w:kern w:val="0"/>
          <w:sz w:val="24"/>
        </w:rPr>
        <w:t>0mm=</w:t>
      </w:r>
      <w:r w:rsidRPr="00D65184">
        <w:rPr>
          <w:rFonts w:ascii="宋体" w:eastAsia="宋体" w:hAnsi="宋体" w:cs="宋体"/>
          <w:kern w:val="0"/>
          <w:sz w:val="24"/>
        </w:rPr>
        <w:t>68.1</w:t>
      </w:r>
      <w:r w:rsidRPr="00D65184">
        <w:rPr>
          <w:rFonts w:ascii="宋体" w:eastAsia="宋体" w:hAnsi="宋体" w:cs="宋体" w:hint="eastAsia"/>
          <w:kern w:val="0"/>
          <w:sz w:val="24"/>
        </w:rPr>
        <w:t>M</w:t>
      </w:r>
      <w:r w:rsidRPr="00D65184">
        <w:rPr>
          <w:rFonts w:ascii="宋体" w:eastAsia="宋体" w:hAnsi="宋体" w:cs="宋体"/>
          <w:kern w:val="0"/>
          <w:sz w:val="24"/>
        </w:rPr>
        <w:t>²</w:t>
      </w:r>
      <w:r w:rsidRPr="00D65184">
        <w:rPr>
          <w:rFonts w:ascii="宋体" w:eastAsia="宋体" w:hAnsi="宋体" w:cs="宋体" w:hint="eastAsia"/>
          <w:kern w:val="0"/>
          <w:sz w:val="24"/>
        </w:rPr>
        <w:t>,配压铸镁前维护箱体。</w:t>
      </w:r>
    </w:p>
    <w:p w14:paraId="76D0093F"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刷新频率：刷新频率≥3840Hz；</w:t>
      </w:r>
    </w:p>
    <w:p w14:paraId="25FF9DBD"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5、监控系统</w:t>
      </w:r>
    </w:p>
    <w:p w14:paraId="5A532C35"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配置4台摄像机和1台球机对整个舞台的全方位监控。</w:t>
      </w:r>
    </w:p>
    <w:p w14:paraId="43D3D135"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6、校园直播系统</w:t>
      </w:r>
    </w:p>
    <w:p w14:paraId="300DC3EF"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5.1视频采集系统由三机位摄像机组成，一台采用4K一体化摄像机，两台采用4K摄录一体机，实现高画质、高性价比的全高清视频源采集方案，确保稳定可靠的高质量视音频输入信号。</w:t>
      </w:r>
    </w:p>
    <w:p w14:paraId="1B226DF6"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5.2配合系统选用的摄像机，确保运行过程平稳，满足拍摄控制需求，确保高质量视频信号的稳定可靠传输。</w:t>
      </w:r>
    </w:p>
    <w:p w14:paraId="12E12A72"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智能控制电源系统</w:t>
      </w:r>
    </w:p>
    <w:p w14:paraId="6326141B"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控制机械、灯光、音响、LED屏配电箱、时序电源上电、断电。</w:t>
      </w:r>
    </w:p>
    <w:p w14:paraId="46DE2E98"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8、座椅系统</w:t>
      </w:r>
    </w:p>
    <w:p w14:paraId="54AE4E71"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1、座椅根据人体形态工程学原理设计制造，软垫为“三合一”生产工艺加工，将面料与海绵一次发泡成形，外形饱满、挺括，面料与海绵结合牢固（不使用胶水粘贴，提供发泡机发票）。座椅扶手配置高强度写字板，写字板隐藏在扶手框内。</w:t>
      </w:r>
    </w:p>
    <w:p w14:paraId="3E041AFE" w14:textId="77777777"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2.座椅基本中心距为560mm，基本座高430mm ，基本椅深730mm，基本椅高为970mm。</w:t>
      </w:r>
    </w:p>
    <w:p w14:paraId="3E8C693A" w14:textId="39A8EE7A" w:rsidR="00D65184" w:rsidRPr="00D65184" w:rsidRDefault="00D65184" w:rsidP="00D65184">
      <w:pPr>
        <w:tabs>
          <w:tab w:val="left" w:pos="0"/>
        </w:tabs>
        <w:spacing w:line="440" w:lineRule="exact"/>
        <w:ind w:firstLine="480"/>
        <w:rPr>
          <w:rFonts w:ascii="宋体" w:eastAsia="宋体" w:hAnsi="宋体" w:cs="宋体"/>
          <w:kern w:val="0"/>
          <w:sz w:val="24"/>
        </w:rPr>
      </w:pPr>
      <w:r w:rsidRPr="00D65184">
        <w:rPr>
          <w:rFonts w:ascii="宋体" w:eastAsia="宋体" w:hAnsi="宋体" w:cs="宋体" w:hint="eastAsia"/>
          <w:kern w:val="0"/>
          <w:sz w:val="24"/>
        </w:rPr>
        <w:t>3.为保证座椅的力学性能及有害物质限量，座椅符合《影剧院公共座椅》行</w:t>
      </w:r>
      <w:r w:rsidRPr="00D65184">
        <w:rPr>
          <w:rFonts w:ascii="宋体" w:eastAsia="宋体" w:hAnsi="宋体" w:cs="宋体" w:hint="eastAsia"/>
          <w:kern w:val="0"/>
          <w:sz w:val="24"/>
        </w:rPr>
        <w:lastRenderedPageBreak/>
        <w:t>业标准 , 其中座面、椅背静载荷：座面2000N、椅背760N，10次无松动；座面、椅背耐用性： 950N，20万次；椅背330N，20万次；扶手静载：侧面：900N，向下1000N，10次无松动；座面翻转耐久性试验必须达到30万次；甲醛释放量≤0.12mg/㎡h。</w:t>
      </w:r>
    </w:p>
    <w:p w14:paraId="788C1223" w14:textId="64B32355" w:rsidR="00D65184" w:rsidRPr="00D65184" w:rsidRDefault="00D65184" w:rsidP="00D65184">
      <w:pPr>
        <w:spacing w:line="440" w:lineRule="exact"/>
        <w:rPr>
          <w:rFonts w:ascii="宋体" w:eastAsia="宋体" w:hAnsi="宋体"/>
          <w:sz w:val="24"/>
          <w:szCs w:val="24"/>
        </w:rPr>
      </w:pPr>
      <w:r w:rsidRPr="00D65184">
        <w:rPr>
          <w:rFonts w:ascii="宋体" w:eastAsia="宋体" w:hAnsi="宋体" w:hint="eastAsia"/>
          <w:sz w:val="24"/>
          <w:szCs w:val="24"/>
        </w:rPr>
        <w:t>三、平面布置图</w:t>
      </w:r>
    </w:p>
    <w:p w14:paraId="30A0AE2B" w14:textId="1CCCD4C9" w:rsidR="00D65184" w:rsidRDefault="00D65184" w:rsidP="00D65184">
      <w:pPr>
        <w:spacing w:line="360" w:lineRule="exact"/>
        <w:rPr>
          <w:rFonts w:ascii="宋体" w:eastAsia="宋体" w:hAnsi="宋体"/>
          <w:sz w:val="24"/>
          <w:szCs w:val="24"/>
        </w:rPr>
      </w:pPr>
      <w:r>
        <w:rPr>
          <w:rFonts w:asciiTheme="minorEastAsia" w:hAnsiTheme="minorEastAsia" w:cs="Arial"/>
          <w:noProof/>
          <w:snapToGrid w:val="0"/>
          <w:kern w:val="0"/>
          <w:sz w:val="24"/>
        </w:rPr>
        <w:drawing>
          <wp:anchor distT="0" distB="0" distL="114300" distR="114300" simplePos="0" relativeHeight="251662336" behindDoc="1" locked="0" layoutInCell="1" allowOverlap="1" wp14:anchorId="4FDAF5D9" wp14:editId="046EAC3B">
            <wp:simplePos x="0" y="0"/>
            <wp:positionH relativeFrom="column">
              <wp:posOffset>-81231</wp:posOffset>
            </wp:positionH>
            <wp:positionV relativeFrom="paragraph">
              <wp:posOffset>262987</wp:posOffset>
            </wp:positionV>
            <wp:extent cx="5257165" cy="3716020"/>
            <wp:effectExtent l="0" t="0" r="635" b="0"/>
            <wp:wrapTight wrapText="bothSides">
              <wp:wrapPolygon edited="0">
                <wp:start x="0" y="0"/>
                <wp:lineTo x="0" y="21482"/>
                <wp:lineTo x="21524" y="21482"/>
                <wp:lineTo x="21524" y="0"/>
                <wp:lineTo x="0" y="0"/>
              </wp:wrapPolygon>
            </wp:wrapTight>
            <wp:docPr id="9372801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280140"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57165" cy="3716020"/>
                    </a:xfrm>
                    <a:prstGeom prst="rect">
                      <a:avLst/>
                    </a:prstGeom>
                    <a:noFill/>
                    <a:ln>
                      <a:noFill/>
                    </a:ln>
                  </pic:spPr>
                </pic:pic>
              </a:graphicData>
            </a:graphic>
          </wp:anchor>
        </w:drawing>
      </w:r>
    </w:p>
    <w:p w14:paraId="7E97492C" w14:textId="3C40CB87" w:rsidR="00D65184" w:rsidRPr="00D65184" w:rsidRDefault="00D65184" w:rsidP="00D65184">
      <w:pPr>
        <w:spacing w:line="360" w:lineRule="exact"/>
        <w:rPr>
          <w:rFonts w:ascii="宋体" w:eastAsia="宋体" w:hAnsi="宋体" w:hint="eastAsia"/>
          <w:sz w:val="24"/>
          <w:szCs w:val="24"/>
        </w:rPr>
      </w:pPr>
    </w:p>
    <w:p w14:paraId="6E90E128" w14:textId="49CE91C3" w:rsidR="00D65184" w:rsidRPr="00D65184" w:rsidRDefault="00D65184" w:rsidP="00D65184">
      <w:pPr>
        <w:spacing w:line="360" w:lineRule="exact"/>
        <w:rPr>
          <w:rFonts w:ascii="宋体" w:eastAsia="宋体" w:hAnsi="宋体"/>
          <w:sz w:val="24"/>
          <w:szCs w:val="24"/>
        </w:rPr>
      </w:pPr>
      <w:r w:rsidRPr="00D65184">
        <w:rPr>
          <w:rFonts w:ascii="宋体" w:eastAsia="宋体" w:hAnsi="宋体"/>
          <w:sz w:val="24"/>
          <w:szCs w:val="24"/>
        </w:rPr>
        <w:br w:type="page"/>
      </w:r>
      <w:r w:rsidRPr="00D65184">
        <w:rPr>
          <w:rFonts w:ascii="宋体" w:eastAsia="宋体" w:hAnsi="宋体" w:hint="eastAsia"/>
          <w:sz w:val="24"/>
          <w:szCs w:val="24"/>
        </w:rPr>
        <w:lastRenderedPageBreak/>
        <w:t>四．项目设备清单</w:t>
      </w:r>
    </w:p>
    <w:p w14:paraId="471ABB95"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4.1舞台机械系统</w:t>
      </w:r>
    </w:p>
    <w:tbl>
      <w:tblPr>
        <w:tblW w:w="10313" w:type="dxa"/>
        <w:jc w:val="center"/>
        <w:tblLayout w:type="fixed"/>
        <w:tblLook w:val="04A0" w:firstRow="1" w:lastRow="0" w:firstColumn="1" w:lastColumn="0" w:noHBand="0" w:noVBand="1"/>
      </w:tblPr>
      <w:tblGrid>
        <w:gridCol w:w="800"/>
        <w:gridCol w:w="1243"/>
        <w:gridCol w:w="6753"/>
        <w:gridCol w:w="807"/>
        <w:gridCol w:w="710"/>
      </w:tblGrid>
      <w:tr w:rsidR="00D65184" w:rsidRPr="00D65184" w14:paraId="00E0E035" w14:textId="77777777" w:rsidTr="00DB20AD">
        <w:trPr>
          <w:trHeight w:val="20"/>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679B2D4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序号</w:t>
            </w:r>
          </w:p>
        </w:tc>
        <w:tc>
          <w:tcPr>
            <w:tcW w:w="1243" w:type="dxa"/>
            <w:tcBorders>
              <w:top w:val="single" w:sz="4" w:space="0" w:color="000000"/>
              <w:left w:val="single" w:sz="4" w:space="0" w:color="000000"/>
              <w:bottom w:val="single" w:sz="4" w:space="0" w:color="000000"/>
              <w:right w:val="single" w:sz="4" w:space="0" w:color="000000"/>
            </w:tcBorders>
            <w:vAlign w:val="center"/>
          </w:tcPr>
          <w:p w14:paraId="4725CB9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名称</w:t>
            </w:r>
          </w:p>
        </w:tc>
        <w:tc>
          <w:tcPr>
            <w:tcW w:w="6753" w:type="dxa"/>
            <w:tcBorders>
              <w:top w:val="single" w:sz="4" w:space="0" w:color="000000"/>
              <w:left w:val="single" w:sz="4" w:space="0" w:color="000000"/>
              <w:bottom w:val="single" w:sz="4" w:space="0" w:color="000000"/>
              <w:right w:val="single" w:sz="4" w:space="0" w:color="000000"/>
            </w:tcBorders>
            <w:vAlign w:val="center"/>
          </w:tcPr>
          <w:p w14:paraId="0FFF8FC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规格参数</w:t>
            </w:r>
          </w:p>
        </w:tc>
        <w:tc>
          <w:tcPr>
            <w:tcW w:w="807" w:type="dxa"/>
            <w:tcBorders>
              <w:top w:val="single" w:sz="4" w:space="0" w:color="000000"/>
              <w:left w:val="single" w:sz="4" w:space="0" w:color="000000"/>
              <w:bottom w:val="single" w:sz="4" w:space="0" w:color="000000"/>
              <w:right w:val="single" w:sz="4" w:space="0" w:color="000000"/>
            </w:tcBorders>
            <w:vAlign w:val="center"/>
          </w:tcPr>
          <w:p w14:paraId="5A3AD8A5"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数量</w:t>
            </w:r>
          </w:p>
        </w:tc>
        <w:tc>
          <w:tcPr>
            <w:tcW w:w="710" w:type="dxa"/>
            <w:tcBorders>
              <w:top w:val="single" w:sz="4" w:space="0" w:color="000000"/>
              <w:left w:val="single" w:sz="4" w:space="0" w:color="000000"/>
              <w:bottom w:val="single" w:sz="4" w:space="0" w:color="000000"/>
              <w:right w:val="single" w:sz="4" w:space="0" w:color="000000"/>
            </w:tcBorders>
            <w:vAlign w:val="center"/>
          </w:tcPr>
          <w:p w14:paraId="1E96239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单位</w:t>
            </w:r>
          </w:p>
        </w:tc>
      </w:tr>
      <w:tr w:rsidR="00D65184" w:rsidRPr="00D65184" w14:paraId="5CD0A92A" w14:textId="77777777" w:rsidTr="00DB20AD">
        <w:trPr>
          <w:trHeight w:val="20"/>
          <w:jc w:val="center"/>
        </w:trPr>
        <w:tc>
          <w:tcPr>
            <w:tcW w:w="2043" w:type="dxa"/>
            <w:gridSpan w:val="2"/>
            <w:tcBorders>
              <w:top w:val="single" w:sz="4" w:space="0" w:color="000000"/>
              <w:left w:val="single" w:sz="4" w:space="0" w:color="000000"/>
              <w:bottom w:val="single" w:sz="4" w:space="0" w:color="000000"/>
              <w:right w:val="single" w:sz="4" w:space="0" w:color="000000"/>
            </w:tcBorders>
            <w:noWrap/>
            <w:vAlign w:val="center"/>
          </w:tcPr>
          <w:p w14:paraId="4E05FE2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舞台机械设备</w:t>
            </w:r>
          </w:p>
        </w:tc>
        <w:tc>
          <w:tcPr>
            <w:tcW w:w="6753" w:type="dxa"/>
            <w:tcBorders>
              <w:top w:val="single" w:sz="4" w:space="0" w:color="000000"/>
              <w:left w:val="single" w:sz="4" w:space="0" w:color="000000"/>
              <w:bottom w:val="single" w:sz="4" w:space="0" w:color="000000"/>
              <w:right w:val="single" w:sz="4" w:space="0" w:color="000000"/>
            </w:tcBorders>
            <w:vAlign w:val="center"/>
          </w:tcPr>
          <w:p w14:paraId="56F356FC" w14:textId="77777777" w:rsidR="00D65184" w:rsidRPr="00D65184" w:rsidRDefault="00D65184" w:rsidP="00D65184">
            <w:pPr>
              <w:spacing w:line="360" w:lineRule="exact"/>
              <w:rPr>
                <w:rFonts w:ascii="宋体" w:eastAsia="宋体" w:hAnsi="宋体"/>
                <w:sz w:val="24"/>
                <w:szCs w:val="24"/>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505CF7C8" w14:textId="77777777" w:rsidR="00D65184" w:rsidRPr="00D65184" w:rsidRDefault="00D65184" w:rsidP="00D65184">
            <w:pPr>
              <w:spacing w:line="360" w:lineRule="exact"/>
              <w:rPr>
                <w:rFonts w:ascii="宋体" w:eastAsia="宋体" w:hAnsi="宋体"/>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99AA5A0" w14:textId="77777777" w:rsidR="00D65184" w:rsidRPr="00D65184" w:rsidRDefault="00D65184" w:rsidP="00D65184">
            <w:pPr>
              <w:spacing w:line="360" w:lineRule="exact"/>
              <w:rPr>
                <w:rFonts w:ascii="宋体" w:eastAsia="宋体" w:hAnsi="宋体"/>
                <w:sz w:val="24"/>
                <w:szCs w:val="24"/>
              </w:rPr>
            </w:pPr>
          </w:p>
        </w:tc>
      </w:tr>
      <w:tr w:rsidR="00D65184" w:rsidRPr="00D65184" w14:paraId="257F7B11" w14:textId="77777777" w:rsidTr="00DB20AD">
        <w:trPr>
          <w:trHeight w:val="20"/>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4BF6996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1243" w:type="dxa"/>
            <w:tcBorders>
              <w:top w:val="single" w:sz="4" w:space="0" w:color="000000"/>
              <w:left w:val="single" w:sz="4" w:space="0" w:color="000000"/>
              <w:bottom w:val="single" w:sz="4" w:space="0" w:color="000000"/>
              <w:right w:val="single" w:sz="4" w:space="0" w:color="000000"/>
            </w:tcBorders>
            <w:vAlign w:val="center"/>
          </w:tcPr>
          <w:p w14:paraId="4E67185F"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前檐幕吊杆</w:t>
            </w:r>
          </w:p>
        </w:tc>
        <w:tc>
          <w:tcPr>
            <w:tcW w:w="6753" w:type="dxa"/>
            <w:tcBorders>
              <w:top w:val="single" w:sz="4" w:space="0" w:color="000000"/>
              <w:left w:val="single" w:sz="4" w:space="0" w:color="000000"/>
              <w:bottom w:val="single" w:sz="4" w:space="0" w:color="000000"/>
              <w:right w:val="single" w:sz="4" w:space="0" w:color="000000"/>
            </w:tcBorders>
            <w:vAlign w:val="center"/>
          </w:tcPr>
          <w:p w14:paraId="641ED13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速度：0.004～0.4m/s；</w:t>
            </w:r>
            <w:r w:rsidRPr="00D65184">
              <w:rPr>
                <w:rFonts w:ascii="宋体" w:eastAsia="宋体" w:hAnsi="宋体" w:hint="eastAsia"/>
                <w:sz w:val="24"/>
                <w:szCs w:val="24"/>
              </w:rPr>
              <w:br/>
              <w:t>额定载荷：5kN；</w:t>
            </w:r>
            <w:r w:rsidRPr="00D65184">
              <w:rPr>
                <w:rFonts w:ascii="宋体" w:eastAsia="宋体" w:hAnsi="宋体" w:hint="eastAsia"/>
                <w:sz w:val="24"/>
                <w:szCs w:val="24"/>
              </w:rPr>
              <w:br/>
              <w:t>噪声：≤50dB(A)；</w:t>
            </w:r>
            <w:r w:rsidRPr="00D65184">
              <w:rPr>
                <w:rFonts w:ascii="宋体" w:eastAsia="宋体" w:hAnsi="宋体" w:hint="eastAsia"/>
                <w:sz w:val="24"/>
                <w:szCs w:val="24"/>
              </w:rPr>
              <w:br/>
              <w:t>吊点数：5；双刹车、大滚筒单层缠绕；</w:t>
            </w:r>
            <w:r w:rsidRPr="00D65184">
              <w:rPr>
                <w:rFonts w:ascii="宋体" w:eastAsia="宋体" w:hAnsi="宋体" w:hint="eastAsia"/>
                <w:sz w:val="24"/>
                <w:szCs w:val="24"/>
              </w:rPr>
              <w:br/>
              <w:t>采用数字编码器用于任意位置停位；</w:t>
            </w:r>
            <w:r w:rsidRPr="00D65184">
              <w:rPr>
                <w:rFonts w:ascii="宋体" w:eastAsia="宋体" w:hAnsi="宋体" w:hint="eastAsia"/>
                <w:sz w:val="24"/>
                <w:szCs w:val="24"/>
              </w:rPr>
              <w:br/>
              <w:t>杆体采用双杆，强电冲顶、四道行程限位措施，并配置松绳、乱绳保护等安全措施。</w:t>
            </w:r>
          </w:p>
        </w:tc>
        <w:tc>
          <w:tcPr>
            <w:tcW w:w="807" w:type="dxa"/>
            <w:tcBorders>
              <w:top w:val="single" w:sz="4" w:space="0" w:color="000000"/>
              <w:left w:val="single" w:sz="4" w:space="0" w:color="000000"/>
              <w:bottom w:val="single" w:sz="4" w:space="0" w:color="000000"/>
              <w:right w:val="single" w:sz="4" w:space="0" w:color="000000"/>
            </w:tcBorders>
            <w:vAlign w:val="center"/>
          </w:tcPr>
          <w:p w14:paraId="0D4C5F75"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45F6BB6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道</w:t>
            </w:r>
          </w:p>
        </w:tc>
      </w:tr>
      <w:tr w:rsidR="00D65184" w:rsidRPr="00D65184" w14:paraId="59ACE0AF" w14:textId="77777777" w:rsidTr="00DB20AD">
        <w:trPr>
          <w:trHeight w:val="20"/>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26A0F43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2</w:t>
            </w:r>
          </w:p>
        </w:tc>
        <w:tc>
          <w:tcPr>
            <w:tcW w:w="1243" w:type="dxa"/>
            <w:tcBorders>
              <w:top w:val="single" w:sz="4" w:space="0" w:color="000000"/>
              <w:left w:val="single" w:sz="4" w:space="0" w:color="000000"/>
              <w:bottom w:val="single" w:sz="4" w:space="0" w:color="000000"/>
              <w:right w:val="single" w:sz="4" w:space="0" w:color="000000"/>
            </w:tcBorders>
            <w:vAlign w:val="center"/>
          </w:tcPr>
          <w:p w14:paraId="07C504C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大幕机</w:t>
            </w:r>
          </w:p>
        </w:tc>
        <w:tc>
          <w:tcPr>
            <w:tcW w:w="6753" w:type="dxa"/>
            <w:tcBorders>
              <w:top w:val="single" w:sz="4" w:space="0" w:color="000000"/>
              <w:left w:val="single" w:sz="4" w:space="0" w:color="000000"/>
              <w:bottom w:val="single" w:sz="4" w:space="0" w:color="000000"/>
              <w:right w:val="single" w:sz="4" w:space="0" w:color="000000"/>
            </w:tcBorders>
            <w:vAlign w:val="center"/>
          </w:tcPr>
          <w:p w14:paraId="2C54D4E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速度：升降：0.01～0.2m/s；</w:t>
            </w:r>
            <w:r w:rsidRPr="00D65184">
              <w:rPr>
                <w:rFonts w:ascii="宋体" w:eastAsia="宋体" w:hAnsi="宋体" w:hint="eastAsia"/>
                <w:sz w:val="24"/>
                <w:szCs w:val="24"/>
              </w:rPr>
              <w:br/>
              <w:t xml:space="preserve">      对开：0.1～0.8m/s；</w:t>
            </w:r>
            <w:r w:rsidRPr="00D65184">
              <w:rPr>
                <w:rFonts w:ascii="宋体" w:eastAsia="宋体" w:hAnsi="宋体" w:hint="eastAsia"/>
                <w:sz w:val="24"/>
                <w:szCs w:val="24"/>
              </w:rPr>
              <w:br/>
              <w:t>采用变频调速对开；</w:t>
            </w:r>
            <w:r w:rsidRPr="00D65184">
              <w:rPr>
                <w:rFonts w:ascii="宋体" w:eastAsia="宋体" w:hAnsi="宋体" w:hint="eastAsia"/>
                <w:sz w:val="24"/>
                <w:szCs w:val="24"/>
              </w:rPr>
              <w:br/>
              <w:t>噪声：≤50dB(A)；</w:t>
            </w:r>
            <w:r w:rsidRPr="00D65184">
              <w:rPr>
                <w:rFonts w:ascii="宋体" w:eastAsia="宋体" w:hAnsi="宋体" w:hint="eastAsia"/>
                <w:sz w:val="24"/>
                <w:szCs w:val="24"/>
              </w:rPr>
              <w:br/>
              <w:t>额定载荷：幕体自重。</w:t>
            </w:r>
          </w:p>
        </w:tc>
        <w:tc>
          <w:tcPr>
            <w:tcW w:w="807" w:type="dxa"/>
            <w:tcBorders>
              <w:top w:val="single" w:sz="4" w:space="0" w:color="000000"/>
              <w:left w:val="single" w:sz="4" w:space="0" w:color="000000"/>
              <w:bottom w:val="single" w:sz="4" w:space="0" w:color="000000"/>
              <w:right w:val="single" w:sz="4" w:space="0" w:color="000000"/>
            </w:tcBorders>
            <w:vAlign w:val="center"/>
          </w:tcPr>
          <w:p w14:paraId="4D788BD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249A975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套</w:t>
            </w:r>
          </w:p>
        </w:tc>
      </w:tr>
      <w:tr w:rsidR="00D65184" w:rsidRPr="00D65184" w14:paraId="37F9B1DB" w14:textId="77777777" w:rsidTr="00DB20AD">
        <w:trPr>
          <w:trHeight w:val="20"/>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583491F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3</w:t>
            </w:r>
          </w:p>
        </w:tc>
        <w:tc>
          <w:tcPr>
            <w:tcW w:w="1243" w:type="dxa"/>
            <w:tcBorders>
              <w:top w:val="single" w:sz="4" w:space="0" w:color="000000"/>
              <w:left w:val="single" w:sz="4" w:space="0" w:color="000000"/>
              <w:bottom w:val="single" w:sz="4" w:space="0" w:color="000000"/>
              <w:right w:val="single" w:sz="4" w:space="0" w:color="000000"/>
            </w:tcBorders>
            <w:vAlign w:val="center"/>
          </w:tcPr>
          <w:p w14:paraId="73D14669"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景物吊杆</w:t>
            </w:r>
          </w:p>
        </w:tc>
        <w:tc>
          <w:tcPr>
            <w:tcW w:w="6753" w:type="dxa"/>
            <w:tcBorders>
              <w:top w:val="single" w:sz="4" w:space="0" w:color="000000"/>
              <w:left w:val="single" w:sz="4" w:space="0" w:color="000000"/>
              <w:bottom w:val="single" w:sz="4" w:space="0" w:color="000000"/>
              <w:right w:val="single" w:sz="4" w:space="0" w:color="000000"/>
            </w:tcBorders>
            <w:vAlign w:val="center"/>
          </w:tcPr>
          <w:p w14:paraId="3E87307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速度：0.004～0.4m/s；</w:t>
            </w:r>
            <w:r w:rsidRPr="00D65184">
              <w:rPr>
                <w:rFonts w:ascii="宋体" w:eastAsia="宋体" w:hAnsi="宋体" w:hint="eastAsia"/>
                <w:sz w:val="24"/>
                <w:szCs w:val="24"/>
              </w:rPr>
              <w:br/>
              <w:t>★额定载荷：5kN；提供第三方检测机构出具的检测报告作为佐证；</w:t>
            </w:r>
            <w:r w:rsidRPr="00D65184">
              <w:rPr>
                <w:rFonts w:ascii="宋体" w:eastAsia="宋体" w:hAnsi="宋体" w:hint="eastAsia"/>
                <w:sz w:val="24"/>
                <w:szCs w:val="24"/>
              </w:rPr>
              <w:br/>
              <w:t>噪声：≤50dB(A)；</w:t>
            </w:r>
            <w:r w:rsidRPr="00D65184">
              <w:rPr>
                <w:rFonts w:ascii="宋体" w:eastAsia="宋体" w:hAnsi="宋体" w:hint="eastAsia"/>
                <w:sz w:val="24"/>
                <w:szCs w:val="24"/>
              </w:rPr>
              <w:br/>
              <w:t>吊点数：5；双刹车、大滚筒单层缠绕；</w:t>
            </w:r>
            <w:r w:rsidRPr="00D65184">
              <w:rPr>
                <w:rFonts w:ascii="宋体" w:eastAsia="宋体" w:hAnsi="宋体" w:hint="eastAsia"/>
                <w:sz w:val="24"/>
                <w:szCs w:val="24"/>
              </w:rPr>
              <w:br/>
              <w:t>采用数字编码器用于任意位置停位；</w:t>
            </w:r>
            <w:r w:rsidRPr="00D65184">
              <w:rPr>
                <w:rFonts w:ascii="宋体" w:eastAsia="宋体" w:hAnsi="宋体" w:hint="eastAsia"/>
                <w:sz w:val="24"/>
                <w:szCs w:val="24"/>
              </w:rPr>
              <w:br/>
              <w:t>杆体采用双杆，强电冲顶、四道行程限位措施，并配置松绳、乱绳保护等安全措施。</w:t>
            </w:r>
          </w:p>
        </w:tc>
        <w:tc>
          <w:tcPr>
            <w:tcW w:w="807" w:type="dxa"/>
            <w:tcBorders>
              <w:top w:val="single" w:sz="4" w:space="0" w:color="000000"/>
              <w:left w:val="single" w:sz="4" w:space="0" w:color="000000"/>
              <w:bottom w:val="single" w:sz="4" w:space="0" w:color="000000"/>
              <w:right w:val="single" w:sz="4" w:space="0" w:color="000000"/>
            </w:tcBorders>
            <w:vAlign w:val="center"/>
          </w:tcPr>
          <w:p w14:paraId="635C1F79"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8</w:t>
            </w:r>
          </w:p>
        </w:tc>
        <w:tc>
          <w:tcPr>
            <w:tcW w:w="710" w:type="dxa"/>
            <w:tcBorders>
              <w:top w:val="single" w:sz="4" w:space="0" w:color="000000"/>
              <w:left w:val="single" w:sz="4" w:space="0" w:color="000000"/>
              <w:bottom w:val="single" w:sz="4" w:space="0" w:color="000000"/>
              <w:right w:val="single" w:sz="4" w:space="0" w:color="000000"/>
            </w:tcBorders>
            <w:vAlign w:val="center"/>
          </w:tcPr>
          <w:p w14:paraId="60304CA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道</w:t>
            </w:r>
          </w:p>
        </w:tc>
      </w:tr>
      <w:tr w:rsidR="00D65184" w:rsidRPr="00D65184" w14:paraId="10D42D12" w14:textId="77777777" w:rsidTr="00DB20AD">
        <w:trPr>
          <w:trHeight w:val="20"/>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0128FCD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w:t>
            </w:r>
          </w:p>
        </w:tc>
        <w:tc>
          <w:tcPr>
            <w:tcW w:w="1243" w:type="dxa"/>
            <w:tcBorders>
              <w:top w:val="single" w:sz="4" w:space="0" w:color="000000"/>
              <w:left w:val="single" w:sz="4" w:space="0" w:color="000000"/>
              <w:bottom w:val="single" w:sz="4" w:space="0" w:color="000000"/>
              <w:right w:val="single" w:sz="4" w:space="0" w:color="000000"/>
            </w:tcBorders>
            <w:vAlign w:val="center"/>
          </w:tcPr>
          <w:p w14:paraId="1C77CB19"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灯光吊杆</w:t>
            </w:r>
          </w:p>
        </w:tc>
        <w:tc>
          <w:tcPr>
            <w:tcW w:w="6753" w:type="dxa"/>
            <w:tcBorders>
              <w:top w:val="single" w:sz="4" w:space="0" w:color="000000"/>
              <w:left w:val="single" w:sz="4" w:space="0" w:color="000000"/>
              <w:bottom w:val="single" w:sz="4" w:space="0" w:color="000000"/>
              <w:right w:val="single" w:sz="4" w:space="0" w:color="000000"/>
            </w:tcBorders>
            <w:vAlign w:val="center"/>
          </w:tcPr>
          <w:p w14:paraId="3AB74A8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速度：0.002～0.2m/s；</w:t>
            </w:r>
            <w:r w:rsidRPr="00D65184">
              <w:rPr>
                <w:rFonts w:ascii="宋体" w:eastAsia="宋体" w:hAnsi="宋体" w:hint="eastAsia"/>
                <w:sz w:val="24"/>
                <w:szCs w:val="24"/>
              </w:rPr>
              <w:br/>
              <w:t>额定载荷：8kN；</w:t>
            </w:r>
            <w:r w:rsidRPr="00D65184">
              <w:rPr>
                <w:rFonts w:ascii="宋体" w:eastAsia="宋体" w:hAnsi="宋体" w:hint="eastAsia"/>
                <w:sz w:val="24"/>
                <w:szCs w:val="24"/>
              </w:rPr>
              <w:br/>
              <w:t>噪声：≤50dB(A)；</w:t>
            </w:r>
            <w:r w:rsidRPr="00D65184">
              <w:rPr>
                <w:rFonts w:ascii="宋体" w:eastAsia="宋体" w:hAnsi="宋体" w:hint="eastAsia"/>
                <w:sz w:val="24"/>
                <w:szCs w:val="24"/>
              </w:rPr>
              <w:br/>
              <w:t>吊点数：5；双刹车、大滚筒单层缠绕；</w:t>
            </w:r>
            <w:r w:rsidRPr="00D65184">
              <w:rPr>
                <w:rFonts w:ascii="宋体" w:eastAsia="宋体" w:hAnsi="宋体" w:hint="eastAsia"/>
                <w:sz w:val="24"/>
                <w:szCs w:val="24"/>
              </w:rPr>
              <w:br/>
              <w:t>采用数字编码器用于任意位置停位；</w:t>
            </w:r>
            <w:r w:rsidRPr="00D65184">
              <w:rPr>
                <w:rFonts w:ascii="宋体" w:eastAsia="宋体" w:hAnsi="宋体" w:hint="eastAsia"/>
                <w:sz w:val="24"/>
                <w:szCs w:val="24"/>
              </w:rPr>
              <w:br/>
              <w:t>杆体采用双杆，提供国家权威机构出具的相关证明材料；       强电冲顶、四道行程限位措施，并配置松绳、乱绳保护等安全措施。</w:t>
            </w:r>
          </w:p>
        </w:tc>
        <w:tc>
          <w:tcPr>
            <w:tcW w:w="807" w:type="dxa"/>
            <w:tcBorders>
              <w:top w:val="single" w:sz="4" w:space="0" w:color="000000"/>
              <w:left w:val="single" w:sz="4" w:space="0" w:color="000000"/>
              <w:bottom w:val="single" w:sz="4" w:space="0" w:color="000000"/>
              <w:right w:val="single" w:sz="4" w:space="0" w:color="000000"/>
            </w:tcBorders>
            <w:vAlign w:val="center"/>
          </w:tcPr>
          <w:p w14:paraId="24B24D0F"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w:t>
            </w:r>
          </w:p>
        </w:tc>
        <w:tc>
          <w:tcPr>
            <w:tcW w:w="710" w:type="dxa"/>
            <w:tcBorders>
              <w:top w:val="single" w:sz="4" w:space="0" w:color="000000"/>
              <w:left w:val="single" w:sz="4" w:space="0" w:color="000000"/>
              <w:bottom w:val="single" w:sz="4" w:space="0" w:color="000000"/>
              <w:right w:val="single" w:sz="4" w:space="0" w:color="000000"/>
            </w:tcBorders>
            <w:vAlign w:val="center"/>
          </w:tcPr>
          <w:p w14:paraId="674302E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道</w:t>
            </w:r>
          </w:p>
        </w:tc>
      </w:tr>
      <w:tr w:rsidR="00D65184" w:rsidRPr="00D65184" w14:paraId="688AEA2F" w14:textId="77777777" w:rsidTr="00DB20AD">
        <w:trPr>
          <w:trHeight w:val="20"/>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36D1BF6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5</w:t>
            </w:r>
          </w:p>
        </w:tc>
        <w:tc>
          <w:tcPr>
            <w:tcW w:w="1243" w:type="dxa"/>
            <w:tcBorders>
              <w:top w:val="single" w:sz="4" w:space="0" w:color="000000"/>
              <w:left w:val="single" w:sz="4" w:space="0" w:color="000000"/>
              <w:bottom w:val="single" w:sz="4" w:space="0" w:color="000000"/>
              <w:right w:val="single" w:sz="4" w:space="0" w:color="000000"/>
            </w:tcBorders>
            <w:vAlign w:val="center"/>
          </w:tcPr>
          <w:p w14:paraId="27A82D7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对开底幕</w:t>
            </w:r>
          </w:p>
        </w:tc>
        <w:tc>
          <w:tcPr>
            <w:tcW w:w="6753" w:type="dxa"/>
            <w:tcBorders>
              <w:top w:val="single" w:sz="4" w:space="0" w:color="000000"/>
              <w:left w:val="single" w:sz="4" w:space="0" w:color="000000"/>
              <w:bottom w:val="single" w:sz="4" w:space="0" w:color="000000"/>
              <w:right w:val="single" w:sz="4" w:space="0" w:color="000000"/>
            </w:tcBorders>
            <w:vAlign w:val="center"/>
          </w:tcPr>
          <w:p w14:paraId="79E58C7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速度：0.4m/s</w:t>
            </w:r>
            <w:r w:rsidRPr="00D65184">
              <w:rPr>
                <w:rFonts w:ascii="宋体" w:eastAsia="宋体" w:hAnsi="宋体" w:hint="eastAsia"/>
                <w:sz w:val="24"/>
                <w:szCs w:val="24"/>
              </w:rPr>
              <w:br/>
              <w:t>载荷：幕体自重</w:t>
            </w:r>
            <w:r w:rsidRPr="00D65184">
              <w:rPr>
                <w:rFonts w:ascii="宋体" w:eastAsia="宋体" w:hAnsi="宋体" w:hint="eastAsia"/>
                <w:sz w:val="24"/>
                <w:szCs w:val="24"/>
              </w:rPr>
              <w:br/>
              <w:t>运行噪声：≤50db</w:t>
            </w:r>
          </w:p>
        </w:tc>
        <w:tc>
          <w:tcPr>
            <w:tcW w:w="807" w:type="dxa"/>
            <w:tcBorders>
              <w:top w:val="single" w:sz="4" w:space="0" w:color="000000"/>
              <w:left w:val="single" w:sz="4" w:space="0" w:color="000000"/>
              <w:bottom w:val="single" w:sz="4" w:space="0" w:color="000000"/>
              <w:right w:val="single" w:sz="4" w:space="0" w:color="000000"/>
            </w:tcBorders>
            <w:vAlign w:val="center"/>
          </w:tcPr>
          <w:p w14:paraId="764AA7B0"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291011E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道</w:t>
            </w:r>
          </w:p>
        </w:tc>
      </w:tr>
      <w:tr w:rsidR="00D65184" w:rsidRPr="00D65184" w14:paraId="6048BE97" w14:textId="77777777" w:rsidTr="00DB20AD">
        <w:trPr>
          <w:trHeight w:val="20"/>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3446FA2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6</w:t>
            </w:r>
          </w:p>
        </w:tc>
        <w:tc>
          <w:tcPr>
            <w:tcW w:w="1243" w:type="dxa"/>
            <w:tcBorders>
              <w:top w:val="single" w:sz="4" w:space="0" w:color="000000"/>
              <w:left w:val="single" w:sz="4" w:space="0" w:color="000000"/>
              <w:bottom w:val="single" w:sz="4" w:space="0" w:color="000000"/>
              <w:right w:val="single" w:sz="4" w:space="0" w:color="000000"/>
            </w:tcBorders>
            <w:vAlign w:val="center"/>
          </w:tcPr>
          <w:p w14:paraId="21F82F7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面光挂灯杆</w:t>
            </w:r>
          </w:p>
        </w:tc>
        <w:tc>
          <w:tcPr>
            <w:tcW w:w="6753" w:type="dxa"/>
            <w:tcBorders>
              <w:top w:val="single" w:sz="4" w:space="0" w:color="000000"/>
              <w:left w:val="single" w:sz="4" w:space="0" w:color="000000"/>
              <w:bottom w:val="single" w:sz="4" w:space="0" w:color="000000"/>
              <w:right w:val="single" w:sz="4" w:space="0" w:color="000000"/>
            </w:tcBorders>
            <w:vAlign w:val="center"/>
          </w:tcPr>
          <w:p w14:paraId="4940EA80"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固定吊杆，载荷：5kN</w:t>
            </w:r>
          </w:p>
        </w:tc>
        <w:tc>
          <w:tcPr>
            <w:tcW w:w="807" w:type="dxa"/>
            <w:tcBorders>
              <w:top w:val="single" w:sz="4" w:space="0" w:color="000000"/>
              <w:left w:val="single" w:sz="4" w:space="0" w:color="000000"/>
              <w:bottom w:val="single" w:sz="4" w:space="0" w:color="000000"/>
              <w:right w:val="single" w:sz="4" w:space="0" w:color="000000"/>
            </w:tcBorders>
            <w:vAlign w:val="center"/>
          </w:tcPr>
          <w:p w14:paraId="5A71124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3ED72F9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台</w:t>
            </w:r>
          </w:p>
        </w:tc>
      </w:tr>
      <w:tr w:rsidR="00D65184" w:rsidRPr="00D65184" w14:paraId="6791D3B6" w14:textId="77777777" w:rsidTr="00DB20AD">
        <w:trPr>
          <w:trHeight w:val="20"/>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61C49CCA"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7</w:t>
            </w:r>
          </w:p>
        </w:tc>
        <w:tc>
          <w:tcPr>
            <w:tcW w:w="1243" w:type="dxa"/>
            <w:tcBorders>
              <w:top w:val="single" w:sz="4" w:space="0" w:color="000000"/>
              <w:left w:val="single" w:sz="4" w:space="0" w:color="000000"/>
              <w:bottom w:val="single" w:sz="4" w:space="0" w:color="000000"/>
              <w:right w:val="single" w:sz="4" w:space="0" w:color="000000"/>
            </w:tcBorders>
            <w:vAlign w:val="center"/>
          </w:tcPr>
          <w:p w14:paraId="4EBFEDD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侧灯光吊</w:t>
            </w:r>
            <w:r w:rsidRPr="00D65184">
              <w:rPr>
                <w:rFonts w:ascii="宋体" w:eastAsia="宋体" w:hAnsi="宋体" w:hint="eastAsia"/>
                <w:sz w:val="24"/>
                <w:szCs w:val="24"/>
              </w:rPr>
              <w:lastRenderedPageBreak/>
              <w:t>杆</w:t>
            </w:r>
          </w:p>
        </w:tc>
        <w:tc>
          <w:tcPr>
            <w:tcW w:w="6753" w:type="dxa"/>
            <w:tcBorders>
              <w:top w:val="single" w:sz="4" w:space="0" w:color="000000"/>
              <w:left w:val="single" w:sz="4" w:space="0" w:color="000000"/>
              <w:bottom w:val="single" w:sz="4" w:space="0" w:color="000000"/>
              <w:right w:val="single" w:sz="4" w:space="0" w:color="000000"/>
            </w:tcBorders>
            <w:vAlign w:val="center"/>
          </w:tcPr>
          <w:p w14:paraId="34141FA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lastRenderedPageBreak/>
              <w:t>速度：0.002～0.2m/s；</w:t>
            </w:r>
            <w:r w:rsidRPr="00D65184">
              <w:rPr>
                <w:rFonts w:ascii="宋体" w:eastAsia="宋体" w:hAnsi="宋体" w:hint="eastAsia"/>
                <w:sz w:val="24"/>
                <w:szCs w:val="24"/>
              </w:rPr>
              <w:br/>
            </w:r>
            <w:r w:rsidRPr="00D65184">
              <w:rPr>
                <w:rFonts w:ascii="宋体" w:eastAsia="宋体" w:hAnsi="宋体" w:hint="eastAsia"/>
                <w:sz w:val="24"/>
                <w:szCs w:val="24"/>
              </w:rPr>
              <w:lastRenderedPageBreak/>
              <w:t>额定载荷：8kN；</w:t>
            </w:r>
            <w:r w:rsidRPr="00D65184">
              <w:rPr>
                <w:rFonts w:ascii="宋体" w:eastAsia="宋体" w:hAnsi="宋体" w:hint="eastAsia"/>
                <w:sz w:val="24"/>
                <w:szCs w:val="24"/>
              </w:rPr>
              <w:br/>
              <w:t>噪声：≤50dB(A)；</w:t>
            </w:r>
            <w:r w:rsidRPr="00D65184">
              <w:rPr>
                <w:rFonts w:ascii="宋体" w:eastAsia="宋体" w:hAnsi="宋体" w:hint="eastAsia"/>
                <w:sz w:val="24"/>
                <w:szCs w:val="24"/>
              </w:rPr>
              <w:br/>
              <w:t>吊点数：4；双刹车、大滚筒单层缠绕；</w:t>
            </w:r>
            <w:r w:rsidRPr="00D65184">
              <w:rPr>
                <w:rFonts w:ascii="宋体" w:eastAsia="宋体" w:hAnsi="宋体" w:hint="eastAsia"/>
                <w:sz w:val="24"/>
                <w:szCs w:val="24"/>
              </w:rPr>
              <w:br/>
              <w:t>采用数字编码器用于任意位置停位；</w:t>
            </w:r>
            <w:r w:rsidRPr="00D65184">
              <w:rPr>
                <w:rFonts w:ascii="宋体" w:eastAsia="宋体" w:hAnsi="宋体" w:hint="eastAsia"/>
                <w:sz w:val="24"/>
                <w:szCs w:val="24"/>
              </w:rPr>
              <w:br/>
              <w:t>杆体采用双杆，强电冲顶、四道行程限位措施，并配置松绳、乱绳保护等安全措施。</w:t>
            </w:r>
          </w:p>
        </w:tc>
        <w:tc>
          <w:tcPr>
            <w:tcW w:w="807" w:type="dxa"/>
            <w:tcBorders>
              <w:top w:val="single" w:sz="4" w:space="0" w:color="000000"/>
              <w:left w:val="single" w:sz="4" w:space="0" w:color="000000"/>
              <w:bottom w:val="single" w:sz="4" w:space="0" w:color="000000"/>
              <w:right w:val="single" w:sz="4" w:space="0" w:color="000000"/>
            </w:tcBorders>
            <w:vAlign w:val="center"/>
          </w:tcPr>
          <w:p w14:paraId="030E4B1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lastRenderedPageBreak/>
              <w:t>2</w:t>
            </w:r>
          </w:p>
        </w:tc>
        <w:tc>
          <w:tcPr>
            <w:tcW w:w="710" w:type="dxa"/>
            <w:tcBorders>
              <w:top w:val="single" w:sz="4" w:space="0" w:color="000000"/>
              <w:left w:val="single" w:sz="4" w:space="0" w:color="000000"/>
              <w:bottom w:val="single" w:sz="4" w:space="0" w:color="000000"/>
              <w:right w:val="single" w:sz="4" w:space="0" w:color="000000"/>
            </w:tcBorders>
            <w:vAlign w:val="center"/>
          </w:tcPr>
          <w:p w14:paraId="5664796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台</w:t>
            </w:r>
          </w:p>
        </w:tc>
      </w:tr>
      <w:tr w:rsidR="00D65184" w:rsidRPr="00D65184" w14:paraId="31599D55" w14:textId="77777777" w:rsidTr="00DB20AD">
        <w:trPr>
          <w:trHeight w:val="20"/>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6073CA8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8</w:t>
            </w:r>
          </w:p>
        </w:tc>
        <w:tc>
          <w:tcPr>
            <w:tcW w:w="1243" w:type="dxa"/>
            <w:tcBorders>
              <w:top w:val="single" w:sz="4" w:space="0" w:color="000000"/>
              <w:left w:val="single" w:sz="4" w:space="0" w:color="000000"/>
              <w:bottom w:val="single" w:sz="4" w:space="0" w:color="000000"/>
              <w:right w:val="single" w:sz="4" w:space="0" w:color="000000"/>
            </w:tcBorders>
            <w:vAlign w:val="center"/>
          </w:tcPr>
          <w:p w14:paraId="552E707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合唱升降台</w:t>
            </w:r>
          </w:p>
        </w:tc>
        <w:tc>
          <w:tcPr>
            <w:tcW w:w="6753" w:type="dxa"/>
            <w:tcBorders>
              <w:top w:val="single" w:sz="4" w:space="0" w:color="000000"/>
              <w:left w:val="single" w:sz="4" w:space="0" w:color="000000"/>
              <w:bottom w:val="single" w:sz="4" w:space="0" w:color="000000"/>
              <w:right w:val="single" w:sz="4" w:space="0" w:color="000000"/>
            </w:tcBorders>
            <w:vAlign w:val="center"/>
          </w:tcPr>
          <w:p w14:paraId="719D7EF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尺寸：12m*0.8m；</w:t>
            </w:r>
            <w:r w:rsidRPr="00D65184">
              <w:rPr>
                <w:rFonts w:ascii="宋体" w:eastAsia="宋体" w:hAnsi="宋体" w:hint="eastAsia"/>
                <w:sz w:val="24"/>
                <w:szCs w:val="24"/>
              </w:rPr>
              <w:br/>
              <w:t>行程：每块升降台行程0.75m</w:t>
            </w:r>
            <w:r w:rsidRPr="00D65184">
              <w:rPr>
                <w:rFonts w:ascii="宋体" w:eastAsia="宋体" w:hAnsi="宋体" w:hint="eastAsia"/>
                <w:sz w:val="24"/>
                <w:szCs w:val="24"/>
              </w:rPr>
              <w:br/>
              <w:t>速度：0.04m/s</w:t>
            </w:r>
            <w:r w:rsidRPr="00D65184">
              <w:rPr>
                <w:rFonts w:ascii="宋体" w:eastAsia="宋体" w:hAnsi="宋体" w:hint="eastAsia"/>
                <w:sz w:val="24"/>
                <w:szCs w:val="24"/>
              </w:rPr>
              <w:br/>
              <w:t>动载：2.0kN/m²；</w:t>
            </w:r>
            <w:r w:rsidRPr="00D65184">
              <w:rPr>
                <w:rFonts w:ascii="宋体" w:eastAsia="宋体" w:hAnsi="宋体" w:hint="eastAsia"/>
                <w:sz w:val="24"/>
                <w:szCs w:val="24"/>
              </w:rPr>
              <w:br/>
              <w:t>静载：4.0kN/m²；</w:t>
            </w:r>
            <w:r w:rsidRPr="00D65184">
              <w:rPr>
                <w:rFonts w:ascii="宋体" w:eastAsia="宋体" w:hAnsi="宋体" w:hint="eastAsia"/>
                <w:sz w:val="24"/>
                <w:szCs w:val="24"/>
              </w:rPr>
              <w:br/>
              <w:t>噪声：≤50dB(A)；</w:t>
            </w:r>
            <w:r w:rsidRPr="00D65184">
              <w:rPr>
                <w:rFonts w:ascii="宋体" w:eastAsia="宋体" w:hAnsi="宋体" w:hint="eastAsia"/>
                <w:sz w:val="24"/>
                <w:szCs w:val="24"/>
              </w:rPr>
              <w:br/>
              <w:t>★要求每块升降台可单独升降，可任意位置停</w:t>
            </w:r>
          </w:p>
        </w:tc>
        <w:tc>
          <w:tcPr>
            <w:tcW w:w="807" w:type="dxa"/>
            <w:tcBorders>
              <w:top w:val="single" w:sz="4" w:space="0" w:color="000000"/>
              <w:left w:val="single" w:sz="4" w:space="0" w:color="000000"/>
              <w:bottom w:val="single" w:sz="4" w:space="0" w:color="000000"/>
              <w:right w:val="single" w:sz="4" w:space="0" w:color="000000"/>
            </w:tcBorders>
            <w:vAlign w:val="center"/>
          </w:tcPr>
          <w:p w14:paraId="421D901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3</w:t>
            </w:r>
          </w:p>
        </w:tc>
        <w:tc>
          <w:tcPr>
            <w:tcW w:w="710" w:type="dxa"/>
            <w:tcBorders>
              <w:top w:val="single" w:sz="4" w:space="0" w:color="000000"/>
              <w:left w:val="single" w:sz="4" w:space="0" w:color="000000"/>
              <w:bottom w:val="single" w:sz="4" w:space="0" w:color="000000"/>
              <w:right w:val="single" w:sz="4" w:space="0" w:color="000000"/>
            </w:tcBorders>
            <w:vAlign w:val="center"/>
          </w:tcPr>
          <w:p w14:paraId="032EB16F"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块</w:t>
            </w:r>
          </w:p>
        </w:tc>
      </w:tr>
      <w:tr w:rsidR="00D65184" w:rsidRPr="00D65184" w14:paraId="1C52F946" w14:textId="77777777" w:rsidTr="00DB20AD">
        <w:trPr>
          <w:trHeight w:val="20"/>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55F58D9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9</w:t>
            </w:r>
          </w:p>
        </w:tc>
        <w:tc>
          <w:tcPr>
            <w:tcW w:w="1243" w:type="dxa"/>
            <w:tcBorders>
              <w:top w:val="single" w:sz="4" w:space="0" w:color="000000"/>
              <w:left w:val="single" w:sz="4" w:space="0" w:color="000000"/>
              <w:bottom w:val="single" w:sz="4" w:space="0" w:color="000000"/>
              <w:right w:val="single" w:sz="4" w:space="0" w:color="000000"/>
            </w:tcBorders>
            <w:vAlign w:val="center"/>
          </w:tcPr>
          <w:p w14:paraId="48459DD1"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舞台栅顶</w:t>
            </w:r>
          </w:p>
        </w:tc>
        <w:tc>
          <w:tcPr>
            <w:tcW w:w="6753" w:type="dxa"/>
            <w:tcBorders>
              <w:top w:val="single" w:sz="4" w:space="0" w:color="000000"/>
              <w:left w:val="single" w:sz="4" w:space="0" w:color="000000"/>
              <w:bottom w:val="single" w:sz="4" w:space="0" w:color="000000"/>
              <w:right w:val="single" w:sz="4" w:space="0" w:color="000000"/>
            </w:tcBorders>
            <w:vAlign w:val="center"/>
          </w:tcPr>
          <w:p w14:paraId="31C42B1A"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含吊点梁、承重梁、拐角梁，检修马道含扶手，不含施工用满堂脚手架；</w:t>
            </w:r>
          </w:p>
        </w:tc>
        <w:tc>
          <w:tcPr>
            <w:tcW w:w="807" w:type="dxa"/>
            <w:tcBorders>
              <w:top w:val="single" w:sz="4" w:space="0" w:color="000000"/>
              <w:left w:val="single" w:sz="4" w:space="0" w:color="000000"/>
              <w:bottom w:val="single" w:sz="4" w:space="0" w:color="000000"/>
              <w:right w:val="single" w:sz="4" w:space="0" w:color="000000"/>
            </w:tcBorders>
            <w:vAlign w:val="center"/>
          </w:tcPr>
          <w:p w14:paraId="4DB6458F"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649752D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套</w:t>
            </w:r>
          </w:p>
        </w:tc>
      </w:tr>
      <w:tr w:rsidR="00D65184" w:rsidRPr="00D65184" w14:paraId="63EA6F33" w14:textId="77777777" w:rsidTr="00DB20AD">
        <w:trPr>
          <w:trHeight w:val="20"/>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3631B81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10</w:t>
            </w:r>
          </w:p>
        </w:tc>
        <w:tc>
          <w:tcPr>
            <w:tcW w:w="1243" w:type="dxa"/>
            <w:tcBorders>
              <w:top w:val="single" w:sz="4" w:space="0" w:color="000000"/>
              <w:left w:val="single" w:sz="4" w:space="0" w:color="000000"/>
              <w:bottom w:val="single" w:sz="4" w:space="0" w:color="000000"/>
              <w:right w:val="single" w:sz="4" w:space="0" w:color="000000"/>
            </w:tcBorders>
            <w:vAlign w:val="center"/>
          </w:tcPr>
          <w:p w14:paraId="2C71078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舞台机械控制系统</w:t>
            </w:r>
          </w:p>
        </w:tc>
        <w:tc>
          <w:tcPr>
            <w:tcW w:w="6753" w:type="dxa"/>
            <w:tcBorders>
              <w:top w:val="single" w:sz="4" w:space="0" w:color="000000"/>
              <w:left w:val="single" w:sz="4" w:space="0" w:color="000000"/>
              <w:bottom w:val="single" w:sz="4" w:space="0" w:color="000000"/>
              <w:right w:val="single" w:sz="4" w:space="0" w:color="000000"/>
            </w:tcBorders>
            <w:vAlign w:val="center"/>
          </w:tcPr>
          <w:p w14:paraId="073A9B7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上位机为工控一体机，采用工业高速网；系统由检测装置，控制单元，操作单元及通讯网络（现场总线控制器）组成；系统用屏幕窗口方式来显示预选择设备、运行参数设定、设备编组、场景记忆、场景序列、在线帮助、故障信息、数据加载等；舞台吊杆的运行要求同时有数字和模拟显示；该系统包括系统控制软件、紧急停机系统。</w:t>
            </w:r>
            <w:r w:rsidRPr="00D65184">
              <w:rPr>
                <w:rFonts w:ascii="宋体" w:eastAsia="宋体" w:hAnsi="宋体" w:hint="eastAsia"/>
                <w:sz w:val="24"/>
                <w:szCs w:val="24"/>
              </w:rPr>
              <w:br/>
              <w:t>移动控制台1台，触摸屏分辨率高，手感灵敏，显示动能齐全。</w:t>
            </w:r>
            <w:r w:rsidRPr="00D65184">
              <w:rPr>
                <w:rFonts w:ascii="宋体" w:eastAsia="宋体" w:hAnsi="宋体" w:hint="eastAsia"/>
                <w:sz w:val="24"/>
                <w:szCs w:val="24"/>
              </w:rPr>
              <w:br/>
              <w:t>同时运行吊杆数量：4道</w:t>
            </w:r>
            <w:r w:rsidRPr="00D65184">
              <w:rPr>
                <w:rFonts w:ascii="宋体" w:eastAsia="宋体" w:hAnsi="宋体" w:hint="eastAsia"/>
                <w:sz w:val="24"/>
                <w:szCs w:val="24"/>
              </w:rPr>
              <w:br/>
              <w:t>★提供国家权威机构出具的舞台机械集成智能控制的证明材料</w:t>
            </w:r>
          </w:p>
        </w:tc>
        <w:tc>
          <w:tcPr>
            <w:tcW w:w="807" w:type="dxa"/>
            <w:tcBorders>
              <w:top w:val="single" w:sz="4" w:space="0" w:color="000000"/>
              <w:left w:val="single" w:sz="4" w:space="0" w:color="000000"/>
              <w:bottom w:val="single" w:sz="4" w:space="0" w:color="000000"/>
              <w:right w:val="single" w:sz="4" w:space="0" w:color="000000"/>
            </w:tcBorders>
            <w:vAlign w:val="center"/>
          </w:tcPr>
          <w:p w14:paraId="6E6ADA6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144987C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套</w:t>
            </w:r>
          </w:p>
        </w:tc>
      </w:tr>
      <w:tr w:rsidR="00D65184" w:rsidRPr="00D65184" w14:paraId="5163F670" w14:textId="77777777" w:rsidTr="00DB20AD">
        <w:trPr>
          <w:trHeight w:val="20"/>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33B8E12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11</w:t>
            </w:r>
          </w:p>
        </w:tc>
        <w:tc>
          <w:tcPr>
            <w:tcW w:w="1243" w:type="dxa"/>
            <w:tcBorders>
              <w:top w:val="single" w:sz="4" w:space="0" w:color="000000"/>
              <w:left w:val="single" w:sz="4" w:space="0" w:color="000000"/>
              <w:bottom w:val="single" w:sz="4" w:space="0" w:color="000000"/>
              <w:right w:val="single" w:sz="4" w:space="0" w:color="000000"/>
            </w:tcBorders>
            <w:vAlign w:val="center"/>
          </w:tcPr>
          <w:p w14:paraId="56A3598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桥架电缆系统</w:t>
            </w:r>
          </w:p>
        </w:tc>
        <w:tc>
          <w:tcPr>
            <w:tcW w:w="6753" w:type="dxa"/>
            <w:tcBorders>
              <w:top w:val="single" w:sz="4" w:space="0" w:color="000000"/>
              <w:left w:val="single" w:sz="4" w:space="0" w:color="000000"/>
              <w:bottom w:val="single" w:sz="4" w:space="0" w:color="000000"/>
              <w:right w:val="single" w:sz="4" w:space="0" w:color="000000"/>
            </w:tcBorders>
            <w:vAlign w:val="center"/>
          </w:tcPr>
          <w:p w14:paraId="53AE9C9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阻燃电缆</w:t>
            </w:r>
          </w:p>
        </w:tc>
        <w:tc>
          <w:tcPr>
            <w:tcW w:w="807" w:type="dxa"/>
            <w:tcBorders>
              <w:top w:val="single" w:sz="4" w:space="0" w:color="000000"/>
              <w:left w:val="single" w:sz="4" w:space="0" w:color="000000"/>
              <w:bottom w:val="single" w:sz="4" w:space="0" w:color="000000"/>
              <w:right w:val="single" w:sz="4" w:space="0" w:color="000000"/>
            </w:tcBorders>
            <w:vAlign w:val="center"/>
          </w:tcPr>
          <w:p w14:paraId="6CBADD3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57C5914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批</w:t>
            </w:r>
          </w:p>
        </w:tc>
      </w:tr>
      <w:tr w:rsidR="00D65184" w:rsidRPr="00D65184" w14:paraId="678EBECB" w14:textId="77777777" w:rsidTr="00DB20AD">
        <w:trPr>
          <w:trHeight w:val="20"/>
          <w:jc w:val="center"/>
        </w:trPr>
        <w:tc>
          <w:tcPr>
            <w:tcW w:w="2043" w:type="dxa"/>
            <w:gridSpan w:val="2"/>
            <w:tcBorders>
              <w:top w:val="single" w:sz="4" w:space="0" w:color="000000"/>
              <w:left w:val="single" w:sz="4" w:space="0" w:color="000000"/>
              <w:bottom w:val="single" w:sz="4" w:space="0" w:color="000000"/>
              <w:right w:val="single" w:sz="4" w:space="0" w:color="000000"/>
            </w:tcBorders>
            <w:noWrap/>
            <w:vAlign w:val="center"/>
          </w:tcPr>
          <w:p w14:paraId="02F1FAC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舞台幕布</w:t>
            </w:r>
          </w:p>
        </w:tc>
        <w:tc>
          <w:tcPr>
            <w:tcW w:w="6753" w:type="dxa"/>
            <w:tcBorders>
              <w:top w:val="single" w:sz="4" w:space="0" w:color="000000"/>
              <w:left w:val="single" w:sz="4" w:space="0" w:color="000000"/>
              <w:bottom w:val="single" w:sz="4" w:space="0" w:color="000000"/>
              <w:right w:val="single" w:sz="4" w:space="0" w:color="000000"/>
            </w:tcBorders>
            <w:vAlign w:val="center"/>
          </w:tcPr>
          <w:p w14:paraId="182DB6AD" w14:textId="77777777" w:rsidR="00D65184" w:rsidRPr="00D65184" w:rsidRDefault="00D65184" w:rsidP="00D65184">
            <w:pPr>
              <w:spacing w:line="360" w:lineRule="exact"/>
              <w:rPr>
                <w:rFonts w:ascii="宋体" w:eastAsia="宋体" w:hAnsi="宋体"/>
                <w:sz w:val="24"/>
                <w:szCs w:val="24"/>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2CC5C84B" w14:textId="77777777" w:rsidR="00D65184" w:rsidRPr="00D65184" w:rsidRDefault="00D65184" w:rsidP="00D65184">
            <w:pPr>
              <w:spacing w:line="360" w:lineRule="exact"/>
              <w:rPr>
                <w:rFonts w:ascii="宋体" w:eastAsia="宋体" w:hAnsi="宋体"/>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AA1ADA1" w14:textId="77777777" w:rsidR="00D65184" w:rsidRPr="00D65184" w:rsidRDefault="00D65184" w:rsidP="00D65184">
            <w:pPr>
              <w:spacing w:line="360" w:lineRule="exact"/>
              <w:rPr>
                <w:rFonts w:ascii="宋体" w:eastAsia="宋体" w:hAnsi="宋体"/>
                <w:sz w:val="24"/>
                <w:szCs w:val="24"/>
              </w:rPr>
            </w:pPr>
          </w:p>
        </w:tc>
      </w:tr>
      <w:tr w:rsidR="00D65184" w:rsidRPr="00D65184" w14:paraId="52E84120" w14:textId="77777777" w:rsidTr="00DB20AD">
        <w:trPr>
          <w:trHeight w:val="20"/>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6A3A729F"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1243" w:type="dxa"/>
            <w:tcBorders>
              <w:top w:val="single" w:sz="4" w:space="0" w:color="000000"/>
              <w:left w:val="single" w:sz="4" w:space="0" w:color="000000"/>
              <w:bottom w:val="single" w:sz="4" w:space="0" w:color="000000"/>
              <w:right w:val="single" w:sz="4" w:space="0" w:color="000000"/>
            </w:tcBorders>
            <w:vAlign w:val="center"/>
          </w:tcPr>
          <w:p w14:paraId="5F4C27C9"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前檐幕</w:t>
            </w:r>
          </w:p>
        </w:tc>
        <w:tc>
          <w:tcPr>
            <w:tcW w:w="6753" w:type="dxa"/>
            <w:tcBorders>
              <w:top w:val="single" w:sz="4" w:space="0" w:color="000000"/>
              <w:left w:val="single" w:sz="4" w:space="0" w:color="000000"/>
              <w:bottom w:val="single" w:sz="4" w:space="0" w:color="000000"/>
              <w:right w:val="single" w:sz="4" w:space="0" w:color="000000"/>
            </w:tcBorders>
            <w:vAlign w:val="center"/>
          </w:tcPr>
          <w:p w14:paraId="079F24B0"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规格：20×2m，3：1，带平衬里</w:t>
            </w:r>
            <w:r w:rsidRPr="00D65184">
              <w:rPr>
                <w:rFonts w:ascii="宋体" w:eastAsia="宋体" w:hAnsi="宋体" w:hint="eastAsia"/>
                <w:sz w:val="24"/>
                <w:szCs w:val="24"/>
              </w:rPr>
              <w:br/>
              <w:t>面料：阻燃金丝绒，里子为富春纺</w:t>
            </w:r>
            <w:r w:rsidRPr="00D65184">
              <w:rPr>
                <w:rFonts w:ascii="宋体" w:eastAsia="宋体" w:hAnsi="宋体" w:hint="eastAsia"/>
                <w:sz w:val="24"/>
                <w:szCs w:val="24"/>
              </w:rPr>
              <w:br/>
              <w:t>颜色：业主定</w:t>
            </w:r>
          </w:p>
        </w:tc>
        <w:tc>
          <w:tcPr>
            <w:tcW w:w="807" w:type="dxa"/>
            <w:tcBorders>
              <w:top w:val="single" w:sz="4" w:space="0" w:color="000000"/>
              <w:left w:val="single" w:sz="4" w:space="0" w:color="000000"/>
              <w:bottom w:val="single" w:sz="4" w:space="0" w:color="000000"/>
              <w:right w:val="single" w:sz="4" w:space="0" w:color="000000"/>
            </w:tcBorders>
            <w:vAlign w:val="center"/>
          </w:tcPr>
          <w:p w14:paraId="7F4F1F2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196BAD6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块</w:t>
            </w:r>
          </w:p>
        </w:tc>
      </w:tr>
      <w:tr w:rsidR="00D65184" w:rsidRPr="00D65184" w14:paraId="5A062046" w14:textId="77777777" w:rsidTr="00DB20AD">
        <w:trPr>
          <w:trHeight w:val="20"/>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33175A5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2</w:t>
            </w:r>
          </w:p>
        </w:tc>
        <w:tc>
          <w:tcPr>
            <w:tcW w:w="1243" w:type="dxa"/>
            <w:tcBorders>
              <w:top w:val="single" w:sz="4" w:space="0" w:color="000000"/>
              <w:left w:val="single" w:sz="4" w:space="0" w:color="000000"/>
              <w:bottom w:val="single" w:sz="4" w:space="0" w:color="000000"/>
              <w:right w:val="single" w:sz="4" w:space="0" w:color="000000"/>
            </w:tcBorders>
            <w:vAlign w:val="center"/>
          </w:tcPr>
          <w:p w14:paraId="21F297A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大幕</w:t>
            </w:r>
          </w:p>
        </w:tc>
        <w:tc>
          <w:tcPr>
            <w:tcW w:w="6753" w:type="dxa"/>
            <w:tcBorders>
              <w:top w:val="single" w:sz="4" w:space="0" w:color="000000"/>
              <w:left w:val="single" w:sz="4" w:space="0" w:color="000000"/>
              <w:bottom w:val="single" w:sz="4" w:space="0" w:color="000000"/>
              <w:right w:val="single" w:sz="4" w:space="0" w:color="000000"/>
            </w:tcBorders>
            <w:vAlign w:val="center"/>
          </w:tcPr>
          <w:p w14:paraId="72B08A6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规格：11m×7.2m，3：1，带平衬里</w:t>
            </w:r>
            <w:r w:rsidRPr="00D65184">
              <w:rPr>
                <w:rFonts w:ascii="宋体" w:eastAsia="宋体" w:hAnsi="宋体" w:hint="eastAsia"/>
                <w:sz w:val="24"/>
                <w:szCs w:val="24"/>
              </w:rPr>
              <w:br/>
              <w:t>面料：阻燃金丝绒，里子为富春纺</w:t>
            </w:r>
            <w:r w:rsidRPr="00D65184">
              <w:rPr>
                <w:rFonts w:ascii="宋体" w:eastAsia="宋体" w:hAnsi="宋体" w:hint="eastAsia"/>
                <w:sz w:val="24"/>
                <w:szCs w:val="24"/>
              </w:rPr>
              <w:br/>
              <w:t>颜色：业主定</w:t>
            </w:r>
          </w:p>
        </w:tc>
        <w:tc>
          <w:tcPr>
            <w:tcW w:w="807" w:type="dxa"/>
            <w:tcBorders>
              <w:top w:val="single" w:sz="4" w:space="0" w:color="000000"/>
              <w:left w:val="single" w:sz="4" w:space="0" w:color="000000"/>
              <w:bottom w:val="single" w:sz="4" w:space="0" w:color="000000"/>
              <w:right w:val="single" w:sz="4" w:space="0" w:color="000000"/>
            </w:tcBorders>
            <w:vAlign w:val="center"/>
          </w:tcPr>
          <w:p w14:paraId="79BB709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2</w:t>
            </w:r>
          </w:p>
        </w:tc>
        <w:tc>
          <w:tcPr>
            <w:tcW w:w="710" w:type="dxa"/>
            <w:tcBorders>
              <w:top w:val="single" w:sz="4" w:space="0" w:color="000000"/>
              <w:left w:val="single" w:sz="4" w:space="0" w:color="000000"/>
              <w:bottom w:val="single" w:sz="4" w:space="0" w:color="000000"/>
              <w:right w:val="single" w:sz="4" w:space="0" w:color="000000"/>
            </w:tcBorders>
            <w:vAlign w:val="center"/>
          </w:tcPr>
          <w:p w14:paraId="26DBD1A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块</w:t>
            </w:r>
          </w:p>
        </w:tc>
      </w:tr>
      <w:tr w:rsidR="00D65184" w:rsidRPr="00D65184" w14:paraId="469954D6" w14:textId="77777777" w:rsidTr="00DB20AD">
        <w:trPr>
          <w:trHeight w:val="20"/>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3810F0E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3</w:t>
            </w:r>
          </w:p>
        </w:tc>
        <w:tc>
          <w:tcPr>
            <w:tcW w:w="1243" w:type="dxa"/>
            <w:tcBorders>
              <w:top w:val="single" w:sz="4" w:space="0" w:color="000000"/>
              <w:left w:val="single" w:sz="4" w:space="0" w:color="000000"/>
              <w:bottom w:val="single" w:sz="4" w:space="0" w:color="000000"/>
              <w:right w:val="single" w:sz="4" w:space="0" w:color="000000"/>
            </w:tcBorders>
            <w:vAlign w:val="center"/>
          </w:tcPr>
          <w:p w14:paraId="7CF68EBA"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檐幕</w:t>
            </w:r>
          </w:p>
        </w:tc>
        <w:tc>
          <w:tcPr>
            <w:tcW w:w="6753" w:type="dxa"/>
            <w:tcBorders>
              <w:top w:val="single" w:sz="4" w:space="0" w:color="000000"/>
              <w:left w:val="single" w:sz="4" w:space="0" w:color="000000"/>
              <w:bottom w:val="single" w:sz="4" w:space="0" w:color="000000"/>
              <w:right w:val="single" w:sz="4" w:space="0" w:color="000000"/>
            </w:tcBorders>
            <w:vAlign w:val="center"/>
          </w:tcPr>
          <w:p w14:paraId="19CE7A59"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规格：20m×1.5m，3：1，带平衬里</w:t>
            </w:r>
            <w:r w:rsidRPr="00D65184">
              <w:rPr>
                <w:rFonts w:ascii="宋体" w:eastAsia="宋体" w:hAnsi="宋体" w:hint="eastAsia"/>
                <w:sz w:val="24"/>
                <w:szCs w:val="24"/>
              </w:rPr>
              <w:br/>
              <w:t>面料：阻燃金丝绒，里子为富春纺</w:t>
            </w:r>
            <w:r w:rsidRPr="00D65184">
              <w:rPr>
                <w:rFonts w:ascii="宋体" w:eastAsia="宋体" w:hAnsi="宋体" w:hint="eastAsia"/>
                <w:sz w:val="24"/>
                <w:szCs w:val="24"/>
              </w:rPr>
              <w:br/>
              <w:t>颜色：业主定</w:t>
            </w:r>
          </w:p>
        </w:tc>
        <w:tc>
          <w:tcPr>
            <w:tcW w:w="807" w:type="dxa"/>
            <w:tcBorders>
              <w:top w:val="single" w:sz="4" w:space="0" w:color="000000"/>
              <w:left w:val="single" w:sz="4" w:space="0" w:color="000000"/>
              <w:bottom w:val="single" w:sz="4" w:space="0" w:color="000000"/>
              <w:right w:val="single" w:sz="4" w:space="0" w:color="000000"/>
            </w:tcBorders>
            <w:vAlign w:val="center"/>
          </w:tcPr>
          <w:p w14:paraId="213856B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3</w:t>
            </w:r>
          </w:p>
        </w:tc>
        <w:tc>
          <w:tcPr>
            <w:tcW w:w="710" w:type="dxa"/>
            <w:tcBorders>
              <w:top w:val="single" w:sz="4" w:space="0" w:color="000000"/>
              <w:left w:val="single" w:sz="4" w:space="0" w:color="000000"/>
              <w:bottom w:val="single" w:sz="4" w:space="0" w:color="000000"/>
              <w:right w:val="single" w:sz="4" w:space="0" w:color="000000"/>
            </w:tcBorders>
            <w:vAlign w:val="center"/>
          </w:tcPr>
          <w:p w14:paraId="09636EA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块</w:t>
            </w:r>
          </w:p>
        </w:tc>
      </w:tr>
      <w:tr w:rsidR="00D65184" w:rsidRPr="00D65184" w14:paraId="3FC9F323" w14:textId="77777777" w:rsidTr="00DB20AD">
        <w:trPr>
          <w:trHeight w:val="20"/>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035870D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w:t>
            </w:r>
          </w:p>
        </w:tc>
        <w:tc>
          <w:tcPr>
            <w:tcW w:w="1243" w:type="dxa"/>
            <w:tcBorders>
              <w:top w:val="single" w:sz="4" w:space="0" w:color="000000"/>
              <w:left w:val="single" w:sz="4" w:space="0" w:color="000000"/>
              <w:bottom w:val="single" w:sz="4" w:space="0" w:color="000000"/>
              <w:right w:val="single" w:sz="4" w:space="0" w:color="000000"/>
            </w:tcBorders>
            <w:vAlign w:val="center"/>
          </w:tcPr>
          <w:p w14:paraId="72EE5699"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条幕</w:t>
            </w:r>
          </w:p>
        </w:tc>
        <w:tc>
          <w:tcPr>
            <w:tcW w:w="6753" w:type="dxa"/>
            <w:tcBorders>
              <w:top w:val="single" w:sz="4" w:space="0" w:color="000000"/>
              <w:left w:val="single" w:sz="4" w:space="0" w:color="000000"/>
              <w:bottom w:val="single" w:sz="4" w:space="0" w:color="000000"/>
              <w:right w:val="single" w:sz="4" w:space="0" w:color="000000"/>
            </w:tcBorders>
            <w:vAlign w:val="center"/>
          </w:tcPr>
          <w:p w14:paraId="3C7D3201"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规格：2.5m×7.5m，3：1，带平衬里</w:t>
            </w:r>
            <w:r w:rsidRPr="00D65184">
              <w:rPr>
                <w:rFonts w:ascii="宋体" w:eastAsia="宋体" w:hAnsi="宋体" w:hint="eastAsia"/>
                <w:sz w:val="24"/>
                <w:szCs w:val="24"/>
              </w:rPr>
              <w:br/>
              <w:t>面料：阻燃金丝绒，里子为富春纺</w:t>
            </w:r>
            <w:r w:rsidRPr="00D65184">
              <w:rPr>
                <w:rFonts w:ascii="宋体" w:eastAsia="宋体" w:hAnsi="宋体" w:hint="eastAsia"/>
                <w:sz w:val="24"/>
                <w:szCs w:val="24"/>
              </w:rPr>
              <w:br/>
            </w:r>
            <w:r w:rsidRPr="00D65184">
              <w:rPr>
                <w:rFonts w:ascii="宋体" w:eastAsia="宋体" w:hAnsi="宋体" w:hint="eastAsia"/>
                <w:sz w:val="24"/>
                <w:szCs w:val="24"/>
              </w:rPr>
              <w:lastRenderedPageBreak/>
              <w:t>颜色：业主定</w:t>
            </w:r>
          </w:p>
        </w:tc>
        <w:tc>
          <w:tcPr>
            <w:tcW w:w="807" w:type="dxa"/>
            <w:tcBorders>
              <w:top w:val="single" w:sz="4" w:space="0" w:color="000000"/>
              <w:left w:val="single" w:sz="4" w:space="0" w:color="000000"/>
              <w:bottom w:val="single" w:sz="4" w:space="0" w:color="000000"/>
              <w:right w:val="single" w:sz="4" w:space="0" w:color="000000"/>
            </w:tcBorders>
            <w:vAlign w:val="center"/>
          </w:tcPr>
          <w:p w14:paraId="29F4251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lastRenderedPageBreak/>
              <w:t>6</w:t>
            </w:r>
          </w:p>
        </w:tc>
        <w:tc>
          <w:tcPr>
            <w:tcW w:w="710" w:type="dxa"/>
            <w:tcBorders>
              <w:top w:val="single" w:sz="4" w:space="0" w:color="000000"/>
              <w:left w:val="single" w:sz="4" w:space="0" w:color="000000"/>
              <w:bottom w:val="single" w:sz="4" w:space="0" w:color="000000"/>
              <w:right w:val="single" w:sz="4" w:space="0" w:color="000000"/>
            </w:tcBorders>
            <w:vAlign w:val="center"/>
          </w:tcPr>
          <w:p w14:paraId="1640675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块</w:t>
            </w:r>
          </w:p>
        </w:tc>
      </w:tr>
      <w:tr w:rsidR="00D65184" w:rsidRPr="00D65184" w14:paraId="539C24E0" w14:textId="77777777" w:rsidTr="00DB20AD">
        <w:trPr>
          <w:trHeight w:val="20"/>
          <w:jc w:val="center"/>
        </w:trPr>
        <w:tc>
          <w:tcPr>
            <w:tcW w:w="800" w:type="dxa"/>
            <w:tcBorders>
              <w:top w:val="single" w:sz="4" w:space="0" w:color="000000"/>
              <w:left w:val="single" w:sz="4" w:space="0" w:color="000000"/>
              <w:bottom w:val="single" w:sz="4" w:space="0" w:color="000000"/>
              <w:right w:val="single" w:sz="4" w:space="0" w:color="000000"/>
            </w:tcBorders>
            <w:vAlign w:val="center"/>
          </w:tcPr>
          <w:p w14:paraId="418160D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5</w:t>
            </w:r>
          </w:p>
        </w:tc>
        <w:tc>
          <w:tcPr>
            <w:tcW w:w="1243" w:type="dxa"/>
            <w:tcBorders>
              <w:top w:val="single" w:sz="4" w:space="0" w:color="000000"/>
              <w:left w:val="single" w:sz="4" w:space="0" w:color="000000"/>
              <w:bottom w:val="single" w:sz="4" w:space="0" w:color="000000"/>
              <w:right w:val="single" w:sz="4" w:space="0" w:color="000000"/>
            </w:tcBorders>
            <w:vAlign w:val="center"/>
          </w:tcPr>
          <w:p w14:paraId="1B6C7A10"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底幕</w:t>
            </w:r>
          </w:p>
        </w:tc>
        <w:tc>
          <w:tcPr>
            <w:tcW w:w="6753" w:type="dxa"/>
            <w:tcBorders>
              <w:top w:val="single" w:sz="4" w:space="0" w:color="000000"/>
              <w:left w:val="single" w:sz="4" w:space="0" w:color="000000"/>
              <w:bottom w:val="single" w:sz="4" w:space="0" w:color="000000"/>
              <w:right w:val="single" w:sz="4" w:space="0" w:color="000000"/>
            </w:tcBorders>
            <w:vAlign w:val="center"/>
          </w:tcPr>
          <w:p w14:paraId="2B93718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规格：11m×7.2m，3：1，带平衬里</w:t>
            </w:r>
            <w:r w:rsidRPr="00D65184">
              <w:rPr>
                <w:rFonts w:ascii="宋体" w:eastAsia="宋体" w:hAnsi="宋体" w:hint="eastAsia"/>
                <w:sz w:val="24"/>
                <w:szCs w:val="24"/>
              </w:rPr>
              <w:br/>
              <w:t>面料：阻燃金丝绒，里子为富春纺</w:t>
            </w:r>
            <w:r w:rsidRPr="00D65184">
              <w:rPr>
                <w:rFonts w:ascii="宋体" w:eastAsia="宋体" w:hAnsi="宋体" w:hint="eastAsia"/>
                <w:sz w:val="24"/>
                <w:szCs w:val="24"/>
              </w:rPr>
              <w:br/>
              <w:t>颜色：业主定</w:t>
            </w:r>
          </w:p>
        </w:tc>
        <w:tc>
          <w:tcPr>
            <w:tcW w:w="807" w:type="dxa"/>
            <w:tcBorders>
              <w:top w:val="single" w:sz="4" w:space="0" w:color="000000"/>
              <w:left w:val="single" w:sz="4" w:space="0" w:color="000000"/>
              <w:bottom w:val="single" w:sz="4" w:space="0" w:color="000000"/>
              <w:right w:val="single" w:sz="4" w:space="0" w:color="000000"/>
            </w:tcBorders>
            <w:vAlign w:val="center"/>
          </w:tcPr>
          <w:p w14:paraId="52765CD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2</w:t>
            </w:r>
          </w:p>
        </w:tc>
        <w:tc>
          <w:tcPr>
            <w:tcW w:w="710" w:type="dxa"/>
            <w:tcBorders>
              <w:top w:val="single" w:sz="4" w:space="0" w:color="000000"/>
              <w:left w:val="single" w:sz="4" w:space="0" w:color="000000"/>
              <w:bottom w:val="single" w:sz="4" w:space="0" w:color="000000"/>
              <w:right w:val="single" w:sz="4" w:space="0" w:color="000000"/>
            </w:tcBorders>
            <w:vAlign w:val="center"/>
          </w:tcPr>
          <w:p w14:paraId="21D3C0E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块</w:t>
            </w:r>
          </w:p>
        </w:tc>
      </w:tr>
    </w:tbl>
    <w:p w14:paraId="283F7FB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4.2舞台灯光系统</w:t>
      </w:r>
    </w:p>
    <w:tbl>
      <w:tblPr>
        <w:tblW w:w="10080" w:type="dxa"/>
        <w:jc w:val="center"/>
        <w:tblLayout w:type="fixed"/>
        <w:tblLook w:val="04A0" w:firstRow="1" w:lastRow="0" w:firstColumn="1" w:lastColumn="0" w:noHBand="0" w:noVBand="1"/>
      </w:tblPr>
      <w:tblGrid>
        <w:gridCol w:w="709"/>
        <w:gridCol w:w="1185"/>
        <w:gridCol w:w="6669"/>
        <w:gridCol w:w="807"/>
        <w:gridCol w:w="710"/>
      </w:tblGrid>
      <w:tr w:rsidR="00D65184" w:rsidRPr="00D65184" w14:paraId="7A8765B2"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71451C0"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序号</w:t>
            </w:r>
          </w:p>
        </w:tc>
        <w:tc>
          <w:tcPr>
            <w:tcW w:w="1185" w:type="dxa"/>
            <w:tcBorders>
              <w:top w:val="single" w:sz="4" w:space="0" w:color="000000"/>
              <w:left w:val="single" w:sz="4" w:space="0" w:color="000000"/>
              <w:bottom w:val="single" w:sz="4" w:space="0" w:color="000000"/>
              <w:right w:val="single" w:sz="4" w:space="0" w:color="000000"/>
            </w:tcBorders>
            <w:vAlign w:val="center"/>
          </w:tcPr>
          <w:p w14:paraId="5190EF4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名称</w:t>
            </w:r>
          </w:p>
        </w:tc>
        <w:tc>
          <w:tcPr>
            <w:tcW w:w="6669" w:type="dxa"/>
            <w:tcBorders>
              <w:top w:val="single" w:sz="4" w:space="0" w:color="000000"/>
              <w:left w:val="single" w:sz="4" w:space="0" w:color="000000"/>
              <w:bottom w:val="single" w:sz="4" w:space="0" w:color="000000"/>
              <w:right w:val="single" w:sz="4" w:space="0" w:color="000000"/>
            </w:tcBorders>
            <w:vAlign w:val="center"/>
          </w:tcPr>
          <w:p w14:paraId="4038E11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规格参数</w:t>
            </w:r>
          </w:p>
        </w:tc>
        <w:tc>
          <w:tcPr>
            <w:tcW w:w="807" w:type="dxa"/>
            <w:tcBorders>
              <w:top w:val="single" w:sz="4" w:space="0" w:color="000000"/>
              <w:left w:val="single" w:sz="4" w:space="0" w:color="000000"/>
              <w:bottom w:val="single" w:sz="4" w:space="0" w:color="000000"/>
              <w:right w:val="single" w:sz="4" w:space="0" w:color="000000"/>
            </w:tcBorders>
            <w:vAlign w:val="center"/>
          </w:tcPr>
          <w:p w14:paraId="61202F2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数量</w:t>
            </w:r>
          </w:p>
        </w:tc>
        <w:tc>
          <w:tcPr>
            <w:tcW w:w="710" w:type="dxa"/>
            <w:tcBorders>
              <w:top w:val="single" w:sz="4" w:space="0" w:color="000000"/>
              <w:left w:val="single" w:sz="4" w:space="0" w:color="000000"/>
              <w:bottom w:val="single" w:sz="4" w:space="0" w:color="000000"/>
              <w:right w:val="single" w:sz="4" w:space="0" w:color="000000"/>
            </w:tcBorders>
            <w:vAlign w:val="center"/>
          </w:tcPr>
          <w:p w14:paraId="2ABEF345"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单位</w:t>
            </w:r>
          </w:p>
        </w:tc>
      </w:tr>
      <w:tr w:rsidR="00D65184" w:rsidRPr="00D65184" w14:paraId="7ABF24B8" w14:textId="77777777" w:rsidTr="00DB20AD">
        <w:trPr>
          <w:trHeight w:val="20"/>
          <w:jc w:val="center"/>
        </w:trPr>
        <w:tc>
          <w:tcPr>
            <w:tcW w:w="1894" w:type="dxa"/>
            <w:gridSpan w:val="2"/>
            <w:tcBorders>
              <w:top w:val="single" w:sz="4" w:space="0" w:color="000000"/>
              <w:left w:val="single" w:sz="4" w:space="0" w:color="000000"/>
              <w:bottom w:val="single" w:sz="4" w:space="0" w:color="000000"/>
              <w:right w:val="single" w:sz="4" w:space="0" w:color="000000"/>
            </w:tcBorders>
            <w:noWrap/>
            <w:vAlign w:val="center"/>
          </w:tcPr>
          <w:p w14:paraId="37555061"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灯光控制</w:t>
            </w:r>
          </w:p>
        </w:tc>
        <w:tc>
          <w:tcPr>
            <w:tcW w:w="6669" w:type="dxa"/>
            <w:tcBorders>
              <w:top w:val="single" w:sz="4" w:space="0" w:color="000000"/>
              <w:left w:val="single" w:sz="4" w:space="0" w:color="000000"/>
              <w:bottom w:val="single" w:sz="4" w:space="0" w:color="000000"/>
              <w:right w:val="single" w:sz="4" w:space="0" w:color="000000"/>
            </w:tcBorders>
            <w:noWrap/>
            <w:vAlign w:val="center"/>
          </w:tcPr>
          <w:p w14:paraId="5EF976AC" w14:textId="77777777" w:rsidR="00D65184" w:rsidRPr="00D65184" w:rsidRDefault="00D65184" w:rsidP="00D65184">
            <w:pPr>
              <w:spacing w:line="360" w:lineRule="exact"/>
              <w:rPr>
                <w:rFonts w:ascii="宋体" w:eastAsia="宋体" w:hAnsi="宋体"/>
                <w:sz w:val="24"/>
                <w:szCs w:val="24"/>
              </w:rPr>
            </w:pPr>
          </w:p>
        </w:tc>
        <w:tc>
          <w:tcPr>
            <w:tcW w:w="807" w:type="dxa"/>
            <w:tcBorders>
              <w:top w:val="single" w:sz="4" w:space="0" w:color="000000"/>
              <w:left w:val="single" w:sz="4" w:space="0" w:color="000000"/>
              <w:bottom w:val="single" w:sz="4" w:space="0" w:color="000000"/>
              <w:right w:val="single" w:sz="4" w:space="0" w:color="000000"/>
            </w:tcBorders>
            <w:noWrap/>
            <w:vAlign w:val="center"/>
          </w:tcPr>
          <w:p w14:paraId="234A91BB" w14:textId="77777777" w:rsidR="00D65184" w:rsidRPr="00D65184" w:rsidRDefault="00D65184" w:rsidP="00D65184">
            <w:pPr>
              <w:spacing w:line="360" w:lineRule="exact"/>
              <w:rPr>
                <w:rFonts w:ascii="宋体" w:eastAsia="宋体" w:hAnsi="宋体"/>
                <w:sz w:val="24"/>
                <w:szCs w:val="24"/>
              </w:rPr>
            </w:pPr>
          </w:p>
        </w:tc>
        <w:tc>
          <w:tcPr>
            <w:tcW w:w="710" w:type="dxa"/>
            <w:tcBorders>
              <w:top w:val="single" w:sz="4" w:space="0" w:color="000000"/>
              <w:left w:val="single" w:sz="4" w:space="0" w:color="000000"/>
              <w:bottom w:val="single" w:sz="4" w:space="0" w:color="000000"/>
              <w:right w:val="single" w:sz="4" w:space="0" w:color="000000"/>
            </w:tcBorders>
            <w:noWrap/>
            <w:vAlign w:val="center"/>
          </w:tcPr>
          <w:p w14:paraId="7EC58653" w14:textId="77777777" w:rsidR="00D65184" w:rsidRPr="00D65184" w:rsidRDefault="00D65184" w:rsidP="00D65184">
            <w:pPr>
              <w:spacing w:line="360" w:lineRule="exact"/>
              <w:rPr>
                <w:rFonts w:ascii="宋体" w:eastAsia="宋体" w:hAnsi="宋体"/>
                <w:sz w:val="24"/>
                <w:szCs w:val="24"/>
              </w:rPr>
            </w:pPr>
          </w:p>
        </w:tc>
      </w:tr>
      <w:tr w:rsidR="00D65184" w:rsidRPr="00D65184" w14:paraId="1EF57381"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14:paraId="11F0AFB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5992BA1A"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电脑控制台</w:t>
            </w:r>
          </w:p>
        </w:tc>
        <w:tc>
          <w:tcPr>
            <w:tcW w:w="6669" w:type="dxa"/>
            <w:tcBorders>
              <w:top w:val="single" w:sz="4" w:space="0" w:color="000000"/>
              <w:left w:val="single" w:sz="4" w:space="0" w:color="000000"/>
              <w:bottom w:val="single" w:sz="4" w:space="0" w:color="000000"/>
              <w:right w:val="single" w:sz="4" w:space="0" w:color="000000"/>
            </w:tcBorders>
            <w:vAlign w:val="center"/>
          </w:tcPr>
          <w:p w14:paraId="6CFA6C7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 xml:space="preserve">1、实时控制4096个参数,自带有5个DMX输入/输出口； </w:t>
            </w:r>
            <w:r w:rsidRPr="00D65184">
              <w:rPr>
                <w:rFonts w:ascii="宋体" w:eastAsia="宋体" w:hAnsi="宋体" w:hint="eastAsia"/>
                <w:sz w:val="24"/>
                <w:szCs w:val="24"/>
              </w:rPr>
              <w:br/>
              <w:t>2、内置3个10.2英寸触摸屏；可外接一个触摸屏</w:t>
            </w:r>
            <w:r w:rsidRPr="00D65184">
              <w:rPr>
                <w:rFonts w:ascii="宋体" w:eastAsia="宋体" w:hAnsi="宋体" w:hint="eastAsia"/>
                <w:sz w:val="24"/>
                <w:szCs w:val="24"/>
              </w:rPr>
              <w:br/>
              <w:t>3、14个执行推杆，28个执行按键；</w:t>
            </w:r>
            <w:r w:rsidRPr="00D65184">
              <w:rPr>
                <w:rFonts w:ascii="宋体" w:eastAsia="宋体" w:hAnsi="宋体" w:hint="eastAsia"/>
                <w:sz w:val="24"/>
                <w:szCs w:val="24"/>
              </w:rPr>
              <w:br/>
              <w:t>4、2个A/B推杆；</w:t>
            </w:r>
            <w:r w:rsidRPr="00D65184">
              <w:rPr>
                <w:rFonts w:ascii="宋体" w:eastAsia="宋体" w:hAnsi="宋体" w:hint="eastAsia"/>
                <w:sz w:val="24"/>
                <w:szCs w:val="24"/>
              </w:rPr>
              <w:br/>
              <w:t>5、1个调光轮；</w:t>
            </w:r>
            <w:r w:rsidRPr="00D65184">
              <w:rPr>
                <w:rFonts w:ascii="宋体" w:eastAsia="宋体" w:hAnsi="宋体" w:hint="eastAsia"/>
                <w:sz w:val="24"/>
                <w:szCs w:val="24"/>
              </w:rPr>
              <w:br/>
              <w:t>6、4个长寿命光电编码器；可外接鹅颈灯；独立背光按键；</w:t>
            </w:r>
            <w:r w:rsidRPr="00D65184">
              <w:rPr>
                <w:rFonts w:ascii="宋体" w:eastAsia="宋体" w:hAnsi="宋体" w:hint="eastAsia"/>
                <w:sz w:val="24"/>
                <w:szCs w:val="24"/>
              </w:rPr>
              <w:br/>
              <w:t>7、具有以太网络接口，支持LTC,DC REMOTE,DMX IN,MIDI 触发程序：</w:t>
            </w:r>
            <w:r w:rsidRPr="00D65184">
              <w:rPr>
                <w:rFonts w:ascii="宋体" w:eastAsia="宋体" w:hAnsi="宋体" w:hint="eastAsia"/>
                <w:sz w:val="24"/>
                <w:szCs w:val="24"/>
              </w:rPr>
              <w:br/>
              <w:t>8、3个USB接口；</w:t>
            </w:r>
            <w:r w:rsidRPr="00D65184">
              <w:rPr>
                <w:rFonts w:ascii="宋体" w:eastAsia="宋体" w:hAnsi="宋体" w:hint="eastAsia"/>
                <w:sz w:val="24"/>
                <w:szCs w:val="24"/>
              </w:rPr>
              <w:br/>
              <w:t>9、支持多台连机备份；</w:t>
            </w:r>
            <w:r w:rsidRPr="00D65184">
              <w:rPr>
                <w:rFonts w:ascii="宋体" w:eastAsia="宋体" w:hAnsi="宋体" w:hint="eastAsia"/>
                <w:sz w:val="24"/>
                <w:szCs w:val="24"/>
              </w:rPr>
              <w:br/>
              <w:t>10、支持LTP和HTP</w:t>
            </w:r>
            <w:r w:rsidRPr="00D65184">
              <w:rPr>
                <w:rFonts w:ascii="宋体" w:eastAsia="宋体" w:hAnsi="宋体" w:hint="eastAsia"/>
                <w:sz w:val="24"/>
                <w:szCs w:val="24"/>
              </w:rPr>
              <w:br/>
              <w:t>11、可用手持式设备远程控制，支持IOS/ANDROID手持终端系统；</w:t>
            </w:r>
            <w:r w:rsidRPr="00D65184">
              <w:rPr>
                <w:rFonts w:ascii="宋体" w:eastAsia="宋体" w:hAnsi="宋体" w:hint="eastAsia"/>
                <w:sz w:val="24"/>
                <w:szCs w:val="24"/>
              </w:rPr>
              <w:br/>
              <w:t>12、LINUX系统，灯库兼容MA2，实时模拟现场3D效果，方便离线编程；</w:t>
            </w:r>
            <w:r w:rsidRPr="00D65184">
              <w:rPr>
                <w:rFonts w:ascii="宋体" w:eastAsia="宋体" w:hAnsi="宋体" w:hint="eastAsia"/>
                <w:sz w:val="24"/>
                <w:szCs w:val="24"/>
              </w:rPr>
              <w:br/>
              <w:t>13、支持多种网络协议：Artnet, ACN 等；                                                                                                                                                                         ★14、提供通过CMA、ilac-MRA、CNAS认证的权威检测机构出具的检测报告复印件。</w:t>
            </w:r>
          </w:p>
        </w:tc>
        <w:tc>
          <w:tcPr>
            <w:tcW w:w="807" w:type="dxa"/>
            <w:tcBorders>
              <w:top w:val="single" w:sz="4" w:space="0" w:color="000000"/>
              <w:left w:val="single" w:sz="4" w:space="0" w:color="000000"/>
              <w:bottom w:val="single" w:sz="4" w:space="0" w:color="000000"/>
              <w:right w:val="single" w:sz="4" w:space="0" w:color="000000"/>
            </w:tcBorders>
            <w:noWrap/>
            <w:vAlign w:val="center"/>
          </w:tcPr>
          <w:p w14:paraId="5E20A03F"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noWrap/>
            <w:vAlign w:val="center"/>
          </w:tcPr>
          <w:p w14:paraId="24B06A9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台</w:t>
            </w:r>
          </w:p>
        </w:tc>
      </w:tr>
      <w:tr w:rsidR="00D65184" w:rsidRPr="00D65184" w14:paraId="4C3D141A" w14:textId="77777777" w:rsidTr="00DB20AD">
        <w:trPr>
          <w:trHeight w:val="20"/>
          <w:jc w:val="center"/>
        </w:trPr>
        <w:tc>
          <w:tcPr>
            <w:tcW w:w="1894" w:type="dxa"/>
            <w:gridSpan w:val="2"/>
            <w:tcBorders>
              <w:top w:val="single" w:sz="4" w:space="0" w:color="000000"/>
              <w:left w:val="single" w:sz="4" w:space="0" w:color="000000"/>
              <w:bottom w:val="single" w:sz="4" w:space="0" w:color="000000"/>
              <w:right w:val="single" w:sz="4" w:space="0" w:color="000000"/>
            </w:tcBorders>
            <w:noWrap/>
            <w:vAlign w:val="center"/>
          </w:tcPr>
          <w:p w14:paraId="495CD72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调光设备</w:t>
            </w:r>
          </w:p>
        </w:tc>
        <w:tc>
          <w:tcPr>
            <w:tcW w:w="6669" w:type="dxa"/>
            <w:tcBorders>
              <w:top w:val="single" w:sz="4" w:space="0" w:color="000000"/>
              <w:left w:val="single" w:sz="4" w:space="0" w:color="000000"/>
              <w:bottom w:val="single" w:sz="4" w:space="0" w:color="000000"/>
              <w:right w:val="single" w:sz="4" w:space="0" w:color="000000"/>
            </w:tcBorders>
            <w:vAlign w:val="center"/>
          </w:tcPr>
          <w:p w14:paraId="09B600D5" w14:textId="77777777" w:rsidR="00D65184" w:rsidRPr="00D65184" w:rsidRDefault="00D65184" w:rsidP="00D65184">
            <w:pPr>
              <w:spacing w:line="360" w:lineRule="exact"/>
              <w:rPr>
                <w:rFonts w:ascii="宋体" w:eastAsia="宋体" w:hAnsi="宋体"/>
                <w:sz w:val="24"/>
                <w:szCs w:val="24"/>
              </w:rPr>
            </w:pPr>
          </w:p>
        </w:tc>
        <w:tc>
          <w:tcPr>
            <w:tcW w:w="807" w:type="dxa"/>
            <w:tcBorders>
              <w:top w:val="single" w:sz="4" w:space="0" w:color="000000"/>
              <w:left w:val="single" w:sz="4" w:space="0" w:color="000000"/>
              <w:bottom w:val="single" w:sz="4" w:space="0" w:color="000000"/>
              <w:right w:val="single" w:sz="4" w:space="0" w:color="000000"/>
            </w:tcBorders>
            <w:noWrap/>
            <w:vAlign w:val="center"/>
          </w:tcPr>
          <w:p w14:paraId="264A97D0" w14:textId="77777777" w:rsidR="00D65184" w:rsidRPr="00D65184" w:rsidRDefault="00D65184" w:rsidP="00D65184">
            <w:pPr>
              <w:spacing w:line="360" w:lineRule="exact"/>
              <w:rPr>
                <w:rFonts w:ascii="宋体" w:eastAsia="宋体" w:hAnsi="宋体"/>
                <w:sz w:val="24"/>
                <w:szCs w:val="24"/>
              </w:rPr>
            </w:pPr>
          </w:p>
        </w:tc>
        <w:tc>
          <w:tcPr>
            <w:tcW w:w="710" w:type="dxa"/>
            <w:tcBorders>
              <w:top w:val="single" w:sz="4" w:space="0" w:color="000000"/>
              <w:left w:val="single" w:sz="4" w:space="0" w:color="000000"/>
              <w:bottom w:val="single" w:sz="4" w:space="0" w:color="000000"/>
              <w:right w:val="single" w:sz="4" w:space="0" w:color="000000"/>
            </w:tcBorders>
            <w:noWrap/>
            <w:vAlign w:val="center"/>
          </w:tcPr>
          <w:p w14:paraId="16AED564" w14:textId="77777777" w:rsidR="00D65184" w:rsidRPr="00D65184" w:rsidRDefault="00D65184" w:rsidP="00D65184">
            <w:pPr>
              <w:spacing w:line="360" w:lineRule="exact"/>
              <w:rPr>
                <w:rFonts w:ascii="宋体" w:eastAsia="宋体" w:hAnsi="宋体"/>
                <w:sz w:val="24"/>
                <w:szCs w:val="24"/>
              </w:rPr>
            </w:pPr>
          </w:p>
        </w:tc>
      </w:tr>
      <w:tr w:rsidR="00D65184" w:rsidRPr="00D65184" w14:paraId="73516811"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14:paraId="5E38FAD1"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4AFB07C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直通硅箱</w:t>
            </w:r>
          </w:p>
        </w:tc>
        <w:tc>
          <w:tcPr>
            <w:tcW w:w="6669" w:type="dxa"/>
            <w:tcBorders>
              <w:top w:val="single" w:sz="4" w:space="0" w:color="000000"/>
              <w:left w:val="single" w:sz="4" w:space="0" w:color="000000"/>
              <w:bottom w:val="single" w:sz="4" w:space="0" w:color="000000"/>
              <w:right w:val="single" w:sz="4" w:space="0" w:color="000000"/>
            </w:tcBorders>
            <w:vAlign w:val="center"/>
          </w:tcPr>
          <w:p w14:paraId="1B67488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1、96路3KW；</w:t>
            </w:r>
          </w:p>
          <w:p w14:paraId="6456ED1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2、装备接入三相总电出错报警（提供国家权威机构出具的相关证明材料）、信息报告和保护系统，不但在缺相、零线脱落或零线、火线接窜位时（将导致单相输出380V，损毁设备）可立即报警，还能精准报告出错原因是缺相、还是零线、火线接窜位置，还能精准报告出错是在哪一相，并且还能立即切断输出，保证接入灯具、音响、大屏等设备不被损毁。</w:t>
            </w:r>
          </w:p>
          <w:p w14:paraId="75D34B99"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产品通过CMA、ilac-MRA和CNAS检测认证。需提供第三方出具的可通过国家认证认可监督管理委员会官网查询的检验报告复印件；</w:t>
            </w:r>
          </w:p>
          <w:p w14:paraId="46081329"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★4、提供针对本项目三年原厂质保和售后服务保证承诺书</w:t>
            </w:r>
          </w:p>
        </w:tc>
        <w:tc>
          <w:tcPr>
            <w:tcW w:w="807" w:type="dxa"/>
            <w:tcBorders>
              <w:top w:val="single" w:sz="4" w:space="0" w:color="000000"/>
              <w:left w:val="single" w:sz="4" w:space="0" w:color="000000"/>
              <w:bottom w:val="single" w:sz="4" w:space="0" w:color="000000"/>
              <w:right w:val="single" w:sz="4" w:space="0" w:color="000000"/>
            </w:tcBorders>
            <w:noWrap/>
            <w:vAlign w:val="center"/>
          </w:tcPr>
          <w:p w14:paraId="3ED3D8FF"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noWrap/>
            <w:vAlign w:val="center"/>
          </w:tcPr>
          <w:p w14:paraId="603884F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台</w:t>
            </w:r>
          </w:p>
        </w:tc>
      </w:tr>
      <w:tr w:rsidR="00D65184" w:rsidRPr="00D65184" w14:paraId="69C6E8C2"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14:paraId="151255C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2</w:t>
            </w:r>
          </w:p>
        </w:tc>
        <w:tc>
          <w:tcPr>
            <w:tcW w:w="1185" w:type="dxa"/>
            <w:tcBorders>
              <w:top w:val="single" w:sz="4" w:space="0" w:color="000000"/>
              <w:left w:val="single" w:sz="4" w:space="0" w:color="000000"/>
              <w:bottom w:val="single" w:sz="4" w:space="0" w:color="000000"/>
              <w:right w:val="single" w:sz="4" w:space="0" w:color="000000"/>
            </w:tcBorders>
            <w:vAlign w:val="center"/>
          </w:tcPr>
          <w:p w14:paraId="7B727C99"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DMX信号</w:t>
            </w:r>
            <w:r w:rsidRPr="00D65184">
              <w:rPr>
                <w:rFonts w:ascii="宋体" w:eastAsia="宋体" w:hAnsi="宋体" w:hint="eastAsia"/>
                <w:sz w:val="24"/>
                <w:szCs w:val="24"/>
              </w:rPr>
              <w:lastRenderedPageBreak/>
              <w:t>放大器</w:t>
            </w:r>
          </w:p>
        </w:tc>
        <w:tc>
          <w:tcPr>
            <w:tcW w:w="6669" w:type="dxa"/>
            <w:tcBorders>
              <w:top w:val="single" w:sz="4" w:space="0" w:color="000000"/>
              <w:left w:val="single" w:sz="4" w:space="0" w:color="000000"/>
              <w:bottom w:val="single" w:sz="4" w:space="0" w:color="000000"/>
              <w:right w:val="single" w:sz="4" w:space="0" w:color="000000"/>
            </w:tcBorders>
            <w:vAlign w:val="center"/>
          </w:tcPr>
          <w:p w14:paraId="722305B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lastRenderedPageBreak/>
              <w:t>一进八出，带光电隔离保护 可将输入的DMX信号驱动后输出，</w:t>
            </w:r>
            <w:r w:rsidRPr="00D65184">
              <w:rPr>
                <w:rFonts w:ascii="宋体" w:eastAsia="宋体" w:hAnsi="宋体" w:hint="eastAsia"/>
                <w:sz w:val="24"/>
                <w:szCs w:val="24"/>
              </w:rPr>
              <w:lastRenderedPageBreak/>
              <w:t>补偿信号在传输过程中的损失</w:t>
            </w:r>
          </w:p>
          <w:p w14:paraId="449E714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★提供通过CMA、ilac-MRA、CNAS认证的权威检测机构出具的检测报告复印件。</w:t>
            </w:r>
          </w:p>
        </w:tc>
        <w:tc>
          <w:tcPr>
            <w:tcW w:w="807" w:type="dxa"/>
            <w:tcBorders>
              <w:top w:val="single" w:sz="4" w:space="0" w:color="000000"/>
              <w:left w:val="single" w:sz="4" w:space="0" w:color="000000"/>
              <w:bottom w:val="single" w:sz="4" w:space="0" w:color="000000"/>
              <w:right w:val="single" w:sz="4" w:space="0" w:color="000000"/>
            </w:tcBorders>
            <w:vAlign w:val="center"/>
          </w:tcPr>
          <w:p w14:paraId="0D6C9520"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lastRenderedPageBreak/>
              <w:t>4</w:t>
            </w:r>
          </w:p>
        </w:tc>
        <w:tc>
          <w:tcPr>
            <w:tcW w:w="710" w:type="dxa"/>
            <w:tcBorders>
              <w:top w:val="single" w:sz="4" w:space="0" w:color="000000"/>
              <w:left w:val="single" w:sz="4" w:space="0" w:color="000000"/>
              <w:bottom w:val="single" w:sz="4" w:space="0" w:color="000000"/>
              <w:right w:val="single" w:sz="4" w:space="0" w:color="000000"/>
            </w:tcBorders>
            <w:noWrap/>
            <w:vAlign w:val="center"/>
          </w:tcPr>
          <w:p w14:paraId="19A1A86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台</w:t>
            </w:r>
          </w:p>
        </w:tc>
      </w:tr>
      <w:tr w:rsidR="00D65184" w:rsidRPr="00D65184" w14:paraId="42321C01" w14:textId="77777777" w:rsidTr="00DB20AD">
        <w:trPr>
          <w:trHeight w:val="20"/>
          <w:jc w:val="center"/>
        </w:trPr>
        <w:tc>
          <w:tcPr>
            <w:tcW w:w="1894" w:type="dxa"/>
            <w:gridSpan w:val="2"/>
            <w:tcBorders>
              <w:top w:val="single" w:sz="4" w:space="0" w:color="000000"/>
              <w:left w:val="single" w:sz="4" w:space="0" w:color="000000"/>
              <w:bottom w:val="single" w:sz="4" w:space="0" w:color="000000"/>
              <w:right w:val="single" w:sz="4" w:space="0" w:color="000000"/>
            </w:tcBorders>
            <w:noWrap/>
            <w:vAlign w:val="center"/>
          </w:tcPr>
          <w:p w14:paraId="0EDC5D2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舞台灯具</w:t>
            </w:r>
          </w:p>
        </w:tc>
        <w:tc>
          <w:tcPr>
            <w:tcW w:w="6669" w:type="dxa"/>
            <w:tcBorders>
              <w:top w:val="single" w:sz="4" w:space="0" w:color="000000"/>
              <w:left w:val="single" w:sz="4" w:space="0" w:color="000000"/>
              <w:bottom w:val="single" w:sz="4" w:space="0" w:color="000000"/>
              <w:right w:val="single" w:sz="4" w:space="0" w:color="000000"/>
            </w:tcBorders>
            <w:noWrap/>
            <w:vAlign w:val="center"/>
          </w:tcPr>
          <w:p w14:paraId="36EE729E" w14:textId="77777777" w:rsidR="00D65184" w:rsidRPr="00D65184" w:rsidRDefault="00D65184" w:rsidP="00D65184">
            <w:pPr>
              <w:spacing w:line="360" w:lineRule="exact"/>
              <w:rPr>
                <w:rFonts w:ascii="宋体" w:eastAsia="宋体" w:hAnsi="宋体"/>
                <w:sz w:val="24"/>
                <w:szCs w:val="24"/>
              </w:rPr>
            </w:pPr>
          </w:p>
        </w:tc>
        <w:tc>
          <w:tcPr>
            <w:tcW w:w="807" w:type="dxa"/>
            <w:tcBorders>
              <w:top w:val="single" w:sz="4" w:space="0" w:color="000000"/>
              <w:left w:val="single" w:sz="4" w:space="0" w:color="000000"/>
              <w:bottom w:val="single" w:sz="4" w:space="0" w:color="000000"/>
              <w:right w:val="single" w:sz="4" w:space="0" w:color="000000"/>
            </w:tcBorders>
            <w:noWrap/>
            <w:vAlign w:val="center"/>
          </w:tcPr>
          <w:p w14:paraId="74AFDBE1" w14:textId="77777777" w:rsidR="00D65184" w:rsidRPr="00D65184" w:rsidRDefault="00D65184" w:rsidP="00D65184">
            <w:pPr>
              <w:spacing w:line="360" w:lineRule="exact"/>
              <w:rPr>
                <w:rFonts w:ascii="宋体" w:eastAsia="宋体" w:hAnsi="宋体"/>
                <w:sz w:val="24"/>
                <w:szCs w:val="24"/>
              </w:rPr>
            </w:pPr>
          </w:p>
        </w:tc>
        <w:tc>
          <w:tcPr>
            <w:tcW w:w="710" w:type="dxa"/>
            <w:tcBorders>
              <w:top w:val="single" w:sz="4" w:space="0" w:color="000000"/>
              <w:left w:val="single" w:sz="4" w:space="0" w:color="000000"/>
              <w:bottom w:val="single" w:sz="4" w:space="0" w:color="000000"/>
              <w:right w:val="single" w:sz="4" w:space="0" w:color="000000"/>
            </w:tcBorders>
            <w:noWrap/>
            <w:vAlign w:val="center"/>
          </w:tcPr>
          <w:p w14:paraId="199347B1" w14:textId="77777777" w:rsidR="00D65184" w:rsidRPr="00D65184" w:rsidRDefault="00D65184" w:rsidP="00D65184">
            <w:pPr>
              <w:spacing w:line="360" w:lineRule="exact"/>
              <w:rPr>
                <w:rFonts w:ascii="宋体" w:eastAsia="宋体" w:hAnsi="宋体"/>
                <w:sz w:val="24"/>
                <w:szCs w:val="24"/>
              </w:rPr>
            </w:pPr>
          </w:p>
        </w:tc>
      </w:tr>
      <w:tr w:rsidR="00D65184" w:rsidRPr="00D65184" w14:paraId="611DBF81"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14:paraId="17692FE0"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1185" w:type="dxa"/>
            <w:tcBorders>
              <w:top w:val="single" w:sz="4" w:space="0" w:color="000000"/>
              <w:left w:val="single" w:sz="4" w:space="0" w:color="000000"/>
              <w:bottom w:val="single" w:sz="4" w:space="0" w:color="000000"/>
              <w:right w:val="single" w:sz="4" w:space="0" w:color="000000"/>
            </w:tcBorders>
            <w:vAlign w:val="center"/>
          </w:tcPr>
          <w:p w14:paraId="395E723A"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LED成像灯（面光）</w:t>
            </w:r>
          </w:p>
        </w:tc>
        <w:tc>
          <w:tcPr>
            <w:tcW w:w="6669" w:type="dxa"/>
            <w:tcBorders>
              <w:top w:val="single" w:sz="4" w:space="0" w:color="000000"/>
              <w:left w:val="single" w:sz="4" w:space="0" w:color="000000"/>
              <w:bottom w:val="single" w:sz="4" w:space="0" w:color="000000"/>
              <w:right w:val="single" w:sz="4" w:space="0" w:color="000000"/>
            </w:tcBorders>
          </w:tcPr>
          <w:p w14:paraId="7750EA5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功    率：≥200W</w:t>
            </w:r>
            <w:r w:rsidRPr="00D65184">
              <w:rPr>
                <w:rFonts w:ascii="宋体" w:eastAsia="宋体" w:hAnsi="宋体" w:hint="eastAsia"/>
                <w:sz w:val="24"/>
                <w:szCs w:val="24"/>
              </w:rPr>
              <w:br/>
              <w:t>光    源: 节能LED模组一颗200W</w:t>
            </w:r>
            <w:r w:rsidRPr="00D65184">
              <w:rPr>
                <w:rFonts w:ascii="宋体" w:eastAsia="宋体" w:hAnsi="宋体" w:hint="eastAsia"/>
                <w:sz w:val="24"/>
                <w:szCs w:val="24"/>
              </w:rPr>
              <w:br/>
              <w:t>色    温：3200K/4500K/5600K/3200-5600K可调色温≥4种出厂模式可选</w:t>
            </w:r>
            <w:r w:rsidRPr="00D65184">
              <w:rPr>
                <w:rFonts w:ascii="宋体" w:eastAsia="宋体" w:hAnsi="宋体" w:hint="eastAsia"/>
                <w:sz w:val="24"/>
                <w:szCs w:val="24"/>
              </w:rPr>
              <w:br/>
              <w:t>显色指数：≥Ra92</w:t>
            </w:r>
            <w:r w:rsidRPr="00D65184">
              <w:rPr>
                <w:rFonts w:ascii="宋体" w:eastAsia="宋体" w:hAnsi="宋体" w:hint="eastAsia"/>
                <w:sz w:val="24"/>
                <w:szCs w:val="24"/>
              </w:rPr>
              <w:br/>
              <w:t>光    学：≥4组胶合镜玻璃光学</w:t>
            </w:r>
            <w:r w:rsidRPr="00D65184">
              <w:rPr>
                <w:rFonts w:ascii="宋体" w:eastAsia="宋体" w:hAnsi="宋体" w:hint="eastAsia"/>
                <w:sz w:val="24"/>
                <w:szCs w:val="24"/>
              </w:rPr>
              <w:br/>
              <w:t>控制模式：DMX512，</w:t>
            </w:r>
            <w:r w:rsidRPr="00D65184">
              <w:rPr>
                <w:rFonts w:ascii="宋体" w:eastAsia="宋体" w:hAnsi="宋体" w:hint="eastAsia"/>
                <w:sz w:val="24"/>
                <w:szCs w:val="24"/>
              </w:rPr>
              <w:br/>
              <w:t>通    道：≥2CH</w:t>
            </w:r>
            <w:r w:rsidRPr="00D65184">
              <w:rPr>
                <w:rFonts w:ascii="宋体" w:eastAsia="宋体" w:hAnsi="宋体" w:hint="eastAsia"/>
                <w:sz w:val="24"/>
                <w:szCs w:val="24"/>
              </w:rPr>
              <w:br/>
              <w:t xml:space="preserve">调    光：线性0—100% </w:t>
            </w:r>
            <w:r w:rsidRPr="00D65184">
              <w:rPr>
                <w:rFonts w:ascii="宋体" w:eastAsia="宋体" w:hAnsi="宋体" w:hint="eastAsia"/>
                <w:sz w:val="24"/>
                <w:szCs w:val="24"/>
              </w:rPr>
              <w:br/>
              <w:t>频    闪：1-25次/秒</w:t>
            </w:r>
            <w:r w:rsidRPr="00D65184">
              <w:rPr>
                <w:rFonts w:ascii="宋体" w:eastAsia="宋体" w:hAnsi="宋体" w:hint="eastAsia"/>
                <w:sz w:val="24"/>
                <w:szCs w:val="24"/>
              </w:rPr>
              <w:br/>
              <w:t>角    度：19度/26度/36度选择</w:t>
            </w:r>
            <w:r w:rsidRPr="00D65184">
              <w:rPr>
                <w:rFonts w:ascii="宋体" w:eastAsia="宋体" w:hAnsi="宋体" w:hint="eastAsia"/>
                <w:sz w:val="24"/>
                <w:szCs w:val="24"/>
              </w:rPr>
              <w:br/>
              <w:t>★产品具有信号保护结构，提供国家权威机构出具的相关证明材料                                                       ★产品具有综合调控技术，提供国家权威机构出具的相关证明材料                                                   ★产品具有CMA、CNAS、ilac-MRA标志的第三方权威检测报告</w:t>
            </w:r>
          </w:p>
        </w:tc>
        <w:tc>
          <w:tcPr>
            <w:tcW w:w="807" w:type="dxa"/>
            <w:tcBorders>
              <w:top w:val="single" w:sz="4" w:space="0" w:color="000000"/>
              <w:left w:val="single" w:sz="4" w:space="0" w:color="000000"/>
              <w:bottom w:val="single" w:sz="4" w:space="0" w:color="000000"/>
              <w:right w:val="single" w:sz="4" w:space="0" w:color="000000"/>
            </w:tcBorders>
            <w:noWrap/>
            <w:vAlign w:val="center"/>
          </w:tcPr>
          <w:p w14:paraId="763B128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20</w:t>
            </w:r>
          </w:p>
        </w:tc>
        <w:tc>
          <w:tcPr>
            <w:tcW w:w="710" w:type="dxa"/>
            <w:tcBorders>
              <w:top w:val="single" w:sz="4" w:space="0" w:color="000000"/>
              <w:left w:val="single" w:sz="4" w:space="0" w:color="000000"/>
              <w:bottom w:val="single" w:sz="4" w:space="0" w:color="000000"/>
              <w:right w:val="single" w:sz="4" w:space="0" w:color="000000"/>
            </w:tcBorders>
            <w:noWrap/>
            <w:vAlign w:val="center"/>
          </w:tcPr>
          <w:p w14:paraId="53438A4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台</w:t>
            </w:r>
          </w:p>
        </w:tc>
      </w:tr>
      <w:tr w:rsidR="00D65184" w:rsidRPr="00D65184" w14:paraId="60A9E5FA"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14:paraId="4D48AAA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2</w:t>
            </w:r>
          </w:p>
        </w:tc>
        <w:tc>
          <w:tcPr>
            <w:tcW w:w="1185" w:type="dxa"/>
            <w:tcBorders>
              <w:top w:val="single" w:sz="4" w:space="0" w:color="000000"/>
              <w:left w:val="single" w:sz="4" w:space="0" w:color="000000"/>
              <w:bottom w:val="single" w:sz="4" w:space="0" w:color="000000"/>
              <w:right w:val="single" w:sz="4" w:space="0" w:color="000000"/>
            </w:tcBorders>
            <w:vAlign w:val="center"/>
          </w:tcPr>
          <w:p w14:paraId="77C7ACF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LED染色灯</w:t>
            </w:r>
          </w:p>
        </w:tc>
        <w:tc>
          <w:tcPr>
            <w:tcW w:w="6669" w:type="dxa"/>
            <w:tcBorders>
              <w:top w:val="single" w:sz="4" w:space="0" w:color="000000"/>
              <w:left w:val="single" w:sz="4" w:space="0" w:color="000000"/>
              <w:bottom w:val="single" w:sz="4" w:space="0" w:color="000000"/>
              <w:right w:val="single" w:sz="4" w:space="0" w:color="000000"/>
            </w:tcBorders>
          </w:tcPr>
          <w:p w14:paraId="424494C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输入电压：AC100-240V，50/60Hz</w:t>
            </w:r>
          </w:p>
          <w:p w14:paraId="5C0D07C9"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额定功率：143W</w:t>
            </w:r>
          </w:p>
          <w:p w14:paraId="7AF0944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★光源：150W RGBALC六合一灯珠</w:t>
            </w:r>
          </w:p>
          <w:p w14:paraId="7A74E445"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色温：1800K-8000K</w:t>
            </w:r>
          </w:p>
          <w:p w14:paraId="716616B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光学角度：25°</w:t>
            </w:r>
          </w:p>
          <w:p w14:paraId="74832B3F"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调光：0-100%（16bit）线性调节</w:t>
            </w:r>
          </w:p>
          <w:p w14:paraId="671F00F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冷却系统：风冷</w:t>
            </w:r>
          </w:p>
          <w:p w14:paraId="2B746E3A"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控制协议：DMX512、RDM</w:t>
            </w:r>
          </w:p>
          <w:p w14:paraId="2CB57BE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功能效果：显示板控制静态、自定义模式，0-25Hz频闪</w:t>
            </w:r>
          </w:p>
          <w:p w14:paraId="495EA4F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内置48色卡，可随意调用颜色</w:t>
            </w:r>
          </w:p>
          <w:p w14:paraId="4EEC122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 xml:space="preserve">★产品具有信号保护结构，提供国家权威机构出具的相关证明材料                                                       ★产品具有综合调控技术，提供国家权威机构出具的相关证明材料                                                  ★产品具有CMA、CNAS、ilac-MRA标志的第三方权威检测报告           </w:t>
            </w:r>
          </w:p>
        </w:tc>
        <w:tc>
          <w:tcPr>
            <w:tcW w:w="807" w:type="dxa"/>
            <w:tcBorders>
              <w:top w:val="single" w:sz="4" w:space="0" w:color="000000"/>
              <w:left w:val="single" w:sz="4" w:space="0" w:color="000000"/>
              <w:bottom w:val="single" w:sz="4" w:space="0" w:color="000000"/>
              <w:right w:val="single" w:sz="4" w:space="0" w:color="000000"/>
            </w:tcBorders>
            <w:vAlign w:val="center"/>
          </w:tcPr>
          <w:p w14:paraId="5180CA91"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80</w:t>
            </w:r>
          </w:p>
        </w:tc>
        <w:tc>
          <w:tcPr>
            <w:tcW w:w="710" w:type="dxa"/>
            <w:tcBorders>
              <w:top w:val="single" w:sz="4" w:space="0" w:color="000000"/>
              <w:left w:val="single" w:sz="4" w:space="0" w:color="000000"/>
              <w:bottom w:val="single" w:sz="4" w:space="0" w:color="000000"/>
              <w:right w:val="single" w:sz="4" w:space="0" w:color="000000"/>
            </w:tcBorders>
            <w:noWrap/>
            <w:vAlign w:val="center"/>
          </w:tcPr>
          <w:p w14:paraId="54E7EE3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台</w:t>
            </w:r>
          </w:p>
        </w:tc>
      </w:tr>
      <w:tr w:rsidR="00D65184" w:rsidRPr="00D65184" w14:paraId="438A780C"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14:paraId="70E8A4A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3</w:t>
            </w:r>
          </w:p>
        </w:tc>
        <w:tc>
          <w:tcPr>
            <w:tcW w:w="1185" w:type="dxa"/>
            <w:tcBorders>
              <w:top w:val="single" w:sz="4" w:space="0" w:color="000000"/>
              <w:left w:val="single" w:sz="4" w:space="0" w:color="000000"/>
              <w:bottom w:val="single" w:sz="4" w:space="0" w:color="000000"/>
              <w:right w:val="single" w:sz="4" w:space="0" w:color="000000"/>
            </w:tcBorders>
            <w:vAlign w:val="center"/>
          </w:tcPr>
          <w:p w14:paraId="280165A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LED柔光灯</w:t>
            </w:r>
          </w:p>
        </w:tc>
        <w:tc>
          <w:tcPr>
            <w:tcW w:w="6669" w:type="dxa"/>
            <w:tcBorders>
              <w:top w:val="single" w:sz="4" w:space="0" w:color="000000"/>
              <w:left w:val="single" w:sz="4" w:space="0" w:color="000000"/>
              <w:bottom w:val="single" w:sz="4" w:space="0" w:color="000000"/>
              <w:right w:val="single" w:sz="4" w:space="0" w:color="000000"/>
            </w:tcBorders>
          </w:tcPr>
          <w:p w14:paraId="58A64A9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功 率：≥250W</w:t>
            </w:r>
            <w:r w:rsidRPr="00D65184">
              <w:rPr>
                <w:rFonts w:ascii="宋体" w:eastAsia="宋体" w:hAnsi="宋体" w:hint="eastAsia"/>
                <w:sz w:val="24"/>
                <w:szCs w:val="24"/>
              </w:rPr>
              <w:br/>
              <w:t>光    源:LED≥600颗0.5W LED节能发光芯片</w:t>
            </w:r>
            <w:r w:rsidRPr="00D65184">
              <w:rPr>
                <w:rFonts w:ascii="宋体" w:eastAsia="宋体" w:hAnsi="宋体" w:hint="eastAsia"/>
                <w:sz w:val="24"/>
                <w:szCs w:val="24"/>
              </w:rPr>
              <w:br/>
              <w:t>色    温：3200±200K/5600±200K/3200-5600K可调（≥三种</w:t>
            </w:r>
            <w:r w:rsidRPr="00D65184">
              <w:rPr>
                <w:rFonts w:ascii="宋体" w:eastAsia="宋体" w:hAnsi="宋体" w:hint="eastAsia"/>
                <w:sz w:val="24"/>
                <w:szCs w:val="24"/>
              </w:rPr>
              <w:lastRenderedPageBreak/>
              <w:t>出厂模式选择）</w:t>
            </w:r>
            <w:r w:rsidRPr="00D65184">
              <w:rPr>
                <w:rFonts w:ascii="宋体" w:eastAsia="宋体" w:hAnsi="宋体" w:hint="eastAsia"/>
                <w:sz w:val="24"/>
                <w:szCs w:val="24"/>
              </w:rPr>
              <w:br/>
              <w:t>出光角度：120度</w:t>
            </w:r>
            <w:r w:rsidRPr="00D65184">
              <w:rPr>
                <w:rFonts w:ascii="宋体" w:eastAsia="宋体" w:hAnsi="宋体" w:hint="eastAsia"/>
                <w:sz w:val="24"/>
                <w:szCs w:val="24"/>
              </w:rPr>
              <w:br/>
              <w:t xml:space="preserve">显色指数：Ra≥95, </w:t>
            </w:r>
            <w:r w:rsidRPr="00D65184">
              <w:rPr>
                <w:rFonts w:ascii="宋体" w:eastAsia="宋体" w:hAnsi="宋体" w:hint="eastAsia"/>
                <w:sz w:val="24"/>
                <w:szCs w:val="24"/>
              </w:rPr>
              <w:br/>
              <w:t>通    道：≥2CH通道</w:t>
            </w:r>
            <w:r w:rsidRPr="00D65184">
              <w:rPr>
                <w:rFonts w:ascii="宋体" w:eastAsia="宋体" w:hAnsi="宋体" w:hint="eastAsia"/>
                <w:sz w:val="24"/>
                <w:szCs w:val="24"/>
              </w:rPr>
              <w:br/>
              <w:t>控制模式：国际标准DMX512控制协议与RDM控制方式</w:t>
            </w:r>
            <w:r w:rsidRPr="00D65184">
              <w:rPr>
                <w:rFonts w:ascii="宋体" w:eastAsia="宋体" w:hAnsi="宋体" w:hint="eastAsia"/>
                <w:sz w:val="24"/>
                <w:szCs w:val="24"/>
              </w:rPr>
              <w:br/>
              <w:t>显示方式：液晶显示,中英文切换</w:t>
            </w:r>
            <w:r w:rsidRPr="00D65184">
              <w:rPr>
                <w:rFonts w:ascii="宋体" w:eastAsia="宋体" w:hAnsi="宋体" w:hint="eastAsia"/>
                <w:sz w:val="24"/>
                <w:szCs w:val="24"/>
              </w:rPr>
              <w:br/>
              <w:t>遮 光 板：高效乳白色导光板</w:t>
            </w:r>
            <w:r w:rsidRPr="00D65184">
              <w:rPr>
                <w:rFonts w:ascii="宋体" w:eastAsia="宋体" w:hAnsi="宋体" w:hint="eastAsia"/>
                <w:sz w:val="24"/>
                <w:szCs w:val="24"/>
              </w:rPr>
              <w:br/>
              <w:t>★产品具有信号保护结构，提供国家权威机构出具的相关证明材料                                                       ★产品具有综合调控技术，提供国家权威机构出具的相关证明材料                                                ★产品具有CMA、CNAS、ilac-MRA标志的第三方权威检测报告</w:t>
            </w:r>
          </w:p>
        </w:tc>
        <w:tc>
          <w:tcPr>
            <w:tcW w:w="807" w:type="dxa"/>
            <w:tcBorders>
              <w:top w:val="single" w:sz="4" w:space="0" w:color="000000"/>
              <w:left w:val="single" w:sz="4" w:space="0" w:color="000000"/>
              <w:bottom w:val="single" w:sz="4" w:space="0" w:color="000000"/>
              <w:right w:val="single" w:sz="4" w:space="0" w:color="000000"/>
            </w:tcBorders>
            <w:vAlign w:val="center"/>
          </w:tcPr>
          <w:p w14:paraId="7E87FA7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lastRenderedPageBreak/>
              <w:t>21</w:t>
            </w:r>
          </w:p>
        </w:tc>
        <w:tc>
          <w:tcPr>
            <w:tcW w:w="710" w:type="dxa"/>
            <w:tcBorders>
              <w:top w:val="single" w:sz="4" w:space="0" w:color="000000"/>
              <w:left w:val="single" w:sz="4" w:space="0" w:color="000000"/>
              <w:bottom w:val="single" w:sz="4" w:space="0" w:color="000000"/>
              <w:right w:val="single" w:sz="4" w:space="0" w:color="000000"/>
            </w:tcBorders>
            <w:noWrap/>
            <w:vAlign w:val="center"/>
          </w:tcPr>
          <w:p w14:paraId="41A073E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台</w:t>
            </w:r>
          </w:p>
        </w:tc>
      </w:tr>
      <w:tr w:rsidR="00D65184" w:rsidRPr="00D65184" w14:paraId="0DDA6ABB" w14:textId="77777777" w:rsidTr="00DB20AD">
        <w:trPr>
          <w:trHeight w:val="20"/>
          <w:jc w:val="center"/>
        </w:trPr>
        <w:tc>
          <w:tcPr>
            <w:tcW w:w="1894" w:type="dxa"/>
            <w:gridSpan w:val="2"/>
            <w:tcBorders>
              <w:top w:val="single" w:sz="4" w:space="0" w:color="000000"/>
              <w:left w:val="single" w:sz="4" w:space="0" w:color="000000"/>
              <w:bottom w:val="single" w:sz="4" w:space="0" w:color="000000"/>
              <w:right w:val="single" w:sz="4" w:space="0" w:color="000000"/>
            </w:tcBorders>
            <w:noWrap/>
            <w:vAlign w:val="center"/>
          </w:tcPr>
          <w:p w14:paraId="322C411F"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辅材</w:t>
            </w:r>
          </w:p>
        </w:tc>
        <w:tc>
          <w:tcPr>
            <w:tcW w:w="6669" w:type="dxa"/>
            <w:tcBorders>
              <w:top w:val="single" w:sz="4" w:space="0" w:color="000000"/>
              <w:left w:val="single" w:sz="4" w:space="0" w:color="000000"/>
              <w:bottom w:val="single" w:sz="4" w:space="0" w:color="000000"/>
              <w:right w:val="single" w:sz="4" w:space="0" w:color="000000"/>
            </w:tcBorders>
            <w:noWrap/>
            <w:vAlign w:val="center"/>
          </w:tcPr>
          <w:p w14:paraId="66CB1727" w14:textId="77777777" w:rsidR="00D65184" w:rsidRPr="00D65184" w:rsidRDefault="00D65184" w:rsidP="00D65184">
            <w:pPr>
              <w:spacing w:line="360" w:lineRule="exact"/>
              <w:rPr>
                <w:rFonts w:ascii="宋体" w:eastAsia="宋体" w:hAnsi="宋体"/>
                <w:sz w:val="24"/>
                <w:szCs w:val="24"/>
              </w:rPr>
            </w:pPr>
          </w:p>
        </w:tc>
        <w:tc>
          <w:tcPr>
            <w:tcW w:w="807" w:type="dxa"/>
            <w:tcBorders>
              <w:top w:val="single" w:sz="4" w:space="0" w:color="000000"/>
              <w:left w:val="single" w:sz="4" w:space="0" w:color="000000"/>
              <w:bottom w:val="single" w:sz="4" w:space="0" w:color="000000"/>
              <w:right w:val="single" w:sz="4" w:space="0" w:color="000000"/>
            </w:tcBorders>
            <w:noWrap/>
            <w:vAlign w:val="center"/>
          </w:tcPr>
          <w:p w14:paraId="18442BA8" w14:textId="77777777" w:rsidR="00D65184" w:rsidRPr="00D65184" w:rsidRDefault="00D65184" w:rsidP="00D65184">
            <w:pPr>
              <w:spacing w:line="360" w:lineRule="exact"/>
              <w:rPr>
                <w:rFonts w:ascii="宋体" w:eastAsia="宋体" w:hAnsi="宋体"/>
                <w:sz w:val="24"/>
                <w:szCs w:val="24"/>
              </w:rPr>
            </w:pPr>
          </w:p>
        </w:tc>
        <w:tc>
          <w:tcPr>
            <w:tcW w:w="710" w:type="dxa"/>
            <w:tcBorders>
              <w:top w:val="single" w:sz="4" w:space="0" w:color="000000"/>
              <w:left w:val="single" w:sz="4" w:space="0" w:color="000000"/>
              <w:bottom w:val="single" w:sz="4" w:space="0" w:color="000000"/>
              <w:right w:val="single" w:sz="4" w:space="0" w:color="000000"/>
            </w:tcBorders>
            <w:noWrap/>
            <w:vAlign w:val="center"/>
          </w:tcPr>
          <w:p w14:paraId="0A4B8282" w14:textId="77777777" w:rsidR="00D65184" w:rsidRPr="00D65184" w:rsidRDefault="00D65184" w:rsidP="00D65184">
            <w:pPr>
              <w:spacing w:line="360" w:lineRule="exact"/>
              <w:rPr>
                <w:rFonts w:ascii="宋体" w:eastAsia="宋体" w:hAnsi="宋体"/>
                <w:sz w:val="24"/>
                <w:szCs w:val="24"/>
              </w:rPr>
            </w:pPr>
          </w:p>
        </w:tc>
      </w:tr>
      <w:tr w:rsidR="00D65184" w:rsidRPr="00D65184" w14:paraId="4BEDC5FE"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F3D2F9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1185" w:type="dxa"/>
            <w:tcBorders>
              <w:top w:val="single" w:sz="4" w:space="0" w:color="000000"/>
              <w:left w:val="single" w:sz="4" w:space="0" w:color="000000"/>
              <w:bottom w:val="single" w:sz="4" w:space="0" w:color="000000"/>
              <w:right w:val="single" w:sz="4" w:space="0" w:color="000000"/>
            </w:tcBorders>
            <w:vAlign w:val="center"/>
          </w:tcPr>
          <w:p w14:paraId="3956D140"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4KW舞台灯光阻燃电缆</w:t>
            </w:r>
          </w:p>
        </w:tc>
        <w:tc>
          <w:tcPr>
            <w:tcW w:w="6669" w:type="dxa"/>
            <w:tcBorders>
              <w:top w:val="single" w:sz="4" w:space="0" w:color="000000"/>
              <w:left w:val="single" w:sz="4" w:space="0" w:color="000000"/>
              <w:bottom w:val="single" w:sz="4" w:space="0" w:color="000000"/>
              <w:right w:val="single" w:sz="4" w:space="0" w:color="000000"/>
            </w:tcBorders>
            <w:vAlign w:val="center"/>
          </w:tcPr>
          <w:p w14:paraId="52A65C9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3×4mm²；</w:t>
            </w:r>
          </w:p>
        </w:tc>
        <w:tc>
          <w:tcPr>
            <w:tcW w:w="807" w:type="dxa"/>
            <w:tcBorders>
              <w:top w:val="single" w:sz="4" w:space="0" w:color="000000"/>
              <w:left w:val="single" w:sz="4" w:space="0" w:color="000000"/>
              <w:bottom w:val="single" w:sz="4" w:space="0" w:color="000000"/>
              <w:right w:val="single" w:sz="4" w:space="0" w:color="000000"/>
            </w:tcBorders>
            <w:noWrap/>
            <w:vAlign w:val="center"/>
          </w:tcPr>
          <w:p w14:paraId="533AEC9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1694221F"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批</w:t>
            </w:r>
          </w:p>
        </w:tc>
      </w:tr>
      <w:tr w:rsidR="00D65184" w:rsidRPr="00D65184" w14:paraId="45E1ABCE"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BD18D1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2</w:t>
            </w:r>
          </w:p>
        </w:tc>
        <w:tc>
          <w:tcPr>
            <w:tcW w:w="1185" w:type="dxa"/>
            <w:tcBorders>
              <w:top w:val="single" w:sz="4" w:space="0" w:color="000000"/>
              <w:left w:val="single" w:sz="4" w:space="0" w:color="000000"/>
              <w:bottom w:val="single" w:sz="4" w:space="0" w:color="000000"/>
              <w:right w:val="single" w:sz="4" w:space="0" w:color="000000"/>
            </w:tcBorders>
            <w:vAlign w:val="center"/>
          </w:tcPr>
          <w:p w14:paraId="311EBA2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舞台灯光阻燃扁平电缆</w:t>
            </w:r>
          </w:p>
        </w:tc>
        <w:tc>
          <w:tcPr>
            <w:tcW w:w="6669" w:type="dxa"/>
            <w:tcBorders>
              <w:top w:val="single" w:sz="4" w:space="0" w:color="000000"/>
              <w:left w:val="single" w:sz="4" w:space="0" w:color="000000"/>
              <w:bottom w:val="single" w:sz="4" w:space="0" w:color="000000"/>
              <w:right w:val="single" w:sz="4" w:space="0" w:color="000000"/>
            </w:tcBorders>
            <w:vAlign w:val="center"/>
          </w:tcPr>
          <w:p w14:paraId="02D8E58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13×4mm²+2*DMX；</w:t>
            </w:r>
          </w:p>
        </w:tc>
        <w:tc>
          <w:tcPr>
            <w:tcW w:w="807" w:type="dxa"/>
            <w:tcBorders>
              <w:top w:val="single" w:sz="4" w:space="0" w:color="000000"/>
              <w:left w:val="single" w:sz="4" w:space="0" w:color="000000"/>
              <w:bottom w:val="single" w:sz="4" w:space="0" w:color="000000"/>
              <w:right w:val="single" w:sz="4" w:space="0" w:color="000000"/>
            </w:tcBorders>
            <w:noWrap/>
            <w:vAlign w:val="center"/>
          </w:tcPr>
          <w:p w14:paraId="55EB3B9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3C5938B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批</w:t>
            </w:r>
          </w:p>
        </w:tc>
      </w:tr>
      <w:tr w:rsidR="00D65184" w:rsidRPr="00D65184" w14:paraId="75FB8A41"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D88EA2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3</w:t>
            </w:r>
          </w:p>
        </w:tc>
        <w:tc>
          <w:tcPr>
            <w:tcW w:w="1185" w:type="dxa"/>
            <w:tcBorders>
              <w:top w:val="single" w:sz="4" w:space="0" w:color="000000"/>
              <w:left w:val="single" w:sz="4" w:space="0" w:color="000000"/>
              <w:bottom w:val="single" w:sz="4" w:space="0" w:color="000000"/>
              <w:right w:val="single" w:sz="4" w:space="0" w:color="000000"/>
            </w:tcBorders>
            <w:vAlign w:val="center"/>
          </w:tcPr>
          <w:p w14:paraId="088CD99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直通柜负载阻燃电缆</w:t>
            </w:r>
          </w:p>
        </w:tc>
        <w:tc>
          <w:tcPr>
            <w:tcW w:w="6669" w:type="dxa"/>
            <w:tcBorders>
              <w:top w:val="single" w:sz="4" w:space="0" w:color="000000"/>
              <w:left w:val="single" w:sz="4" w:space="0" w:color="000000"/>
              <w:bottom w:val="single" w:sz="4" w:space="0" w:color="000000"/>
              <w:right w:val="single" w:sz="4" w:space="0" w:color="000000"/>
            </w:tcBorders>
            <w:vAlign w:val="center"/>
          </w:tcPr>
          <w:p w14:paraId="1E83C7C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4×70mm²+1×35mm²；</w:t>
            </w:r>
          </w:p>
        </w:tc>
        <w:tc>
          <w:tcPr>
            <w:tcW w:w="807" w:type="dxa"/>
            <w:tcBorders>
              <w:top w:val="single" w:sz="4" w:space="0" w:color="000000"/>
              <w:left w:val="single" w:sz="4" w:space="0" w:color="000000"/>
              <w:bottom w:val="single" w:sz="4" w:space="0" w:color="000000"/>
              <w:right w:val="single" w:sz="4" w:space="0" w:color="000000"/>
            </w:tcBorders>
            <w:noWrap/>
            <w:vAlign w:val="center"/>
          </w:tcPr>
          <w:p w14:paraId="4093DBEF"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036933F9"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批</w:t>
            </w:r>
          </w:p>
        </w:tc>
      </w:tr>
      <w:tr w:rsidR="00D65184" w:rsidRPr="00D65184" w14:paraId="6756DF90"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4DF3E5A9"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w:t>
            </w:r>
          </w:p>
        </w:tc>
        <w:tc>
          <w:tcPr>
            <w:tcW w:w="1185" w:type="dxa"/>
            <w:tcBorders>
              <w:top w:val="single" w:sz="4" w:space="0" w:color="000000"/>
              <w:left w:val="single" w:sz="4" w:space="0" w:color="000000"/>
              <w:bottom w:val="single" w:sz="4" w:space="0" w:color="000000"/>
              <w:right w:val="single" w:sz="4" w:space="0" w:color="000000"/>
            </w:tcBorders>
            <w:vAlign w:val="center"/>
          </w:tcPr>
          <w:p w14:paraId="20BE5C9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流动灯尾线</w:t>
            </w:r>
          </w:p>
        </w:tc>
        <w:tc>
          <w:tcPr>
            <w:tcW w:w="6669" w:type="dxa"/>
            <w:tcBorders>
              <w:top w:val="single" w:sz="4" w:space="0" w:color="000000"/>
              <w:left w:val="single" w:sz="4" w:space="0" w:color="000000"/>
              <w:bottom w:val="single" w:sz="4" w:space="0" w:color="000000"/>
              <w:right w:val="single" w:sz="4" w:space="0" w:color="000000"/>
            </w:tcBorders>
            <w:vAlign w:val="center"/>
          </w:tcPr>
          <w:p w14:paraId="41F2B850"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3×2.5mm²；</w:t>
            </w:r>
          </w:p>
        </w:tc>
        <w:tc>
          <w:tcPr>
            <w:tcW w:w="807" w:type="dxa"/>
            <w:tcBorders>
              <w:top w:val="single" w:sz="4" w:space="0" w:color="000000"/>
              <w:left w:val="single" w:sz="4" w:space="0" w:color="000000"/>
              <w:bottom w:val="single" w:sz="4" w:space="0" w:color="000000"/>
              <w:right w:val="single" w:sz="4" w:space="0" w:color="000000"/>
            </w:tcBorders>
            <w:noWrap/>
            <w:vAlign w:val="center"/>
          </w:tcPr>
          <w:p w14:paraId="1795BC6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66690E4F"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批</w:t>
            </w:r>
          </w:p>
        </w:tc>
      </w:tr>
      <w:tr w:rsidR="00D65184" w:rsidRPr="00D65184" w14:paraId="77613F4F"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ACB829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5</w:t>
            </w:r>
          </w:p>
        </w:tc>
        <w:tc>
          <w:tcPr>
            <w:tcW w:w="1185" w:type="dxa"/>
            <w:tcBorders>
              <w:top w:val="single" w:sz="4" w:space="0" w:color="000000"/>
              <w:left w:val="single" w:sz="4" w:space="0" w:color="000000"/>
              <w:bottom w:val="single" w:sz="4" w:space="0" w:color="000000"/>
              <w:right w:val="single" w:sz="4" w:space="0" w:color="000000"/>
            </w:tcBorders>
            <w:vAlign w:val="center"/>
          </w:tcPr>
          <w:p w14:paraId="3C5E78B5"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DMX信号线缆</w:t>
            </w:r>
          </w:p>
        </w:tc>
        <w:tc>
          <w:tcPr>
            <w:tcW w:w="6669" w:type="dxa"/>
            <w:tcBorders>
              <w:top w:val="single" w:sz="4" w:space="0" w:color="000000"/>
              <w:left w:val="single" w:sz="4" w:space="0" w:color="000000"/>
              <w:bottom w:val="single" w:sz="4" w:space="0" w:color="000000"/>
              <w:right w:val="single" w:sz="4" w:space="0" w:color="000000"/>
            </w:tcBorders>
            <w:vAlign w:val="center"/>
          </w:tcPr>
          <w:p w14:paraId="0F49900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DMX512</w:t>
            </w:r>
          </w:p>
        </w:tc>
        <w:tc>
          <w:tcPr>
            <w:tcW w:w="807" w:type="dxa"/>
            <w:tcBorders>
              <w:top w:val="single" w:sz="4" w:space="0" w:color="000000"/>
              <w:left w:val="single" w:sz="4" w:space="0" w:color="000000"/>
              <w:bottom w:val="single" w:sz="4" w:space="0" w:color="000000"/>
              <w:right w:val="single" w:sz="4" w:space="0" w:color="000000"/>
            </w:tcBorders>
            <w:noWrap/>
            <w:vAlign w:val="center"/>
          </w:tcPr>
          <w:p w14:paraId="1426E89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33B6658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批</w:t>
            </w:r>
          </w:p>
        </w:tc>
      </w:tr>
      <w:tr w:rsidR="00D65184" w:rsidRPr="00D65184" w14:paraId="3B3E94A6"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8C6A90A"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7</w:t>
            </w:r>
          </w:p>
        </w:tc>
        <w:tc>
          <w:tcPr>
            <w:tcW w:w="1185" w:type="dxa"/>
            <w:tcBorders>
              <w:top w:val="single" w:sz="4" w:space="0" w:color="000000"/>
              <w:left w:val="single" w:sz="4" w:space="0" w:color="000000"/>
              <w:bottom w:val="single" w:sz="4" w:space="0" w:color="000000"/>
              <w:right w:val="single" w:sz="4" w:space="0" w:color="000000"/>
            </w:tcBorders>
            <w:vAlign w:val="center"/>
          </w:tcPr>
          <w:p w14:paraId="284FE1D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金属桥架各类弯通</w:t>
            </w:r>
          </w:p>
        </w:tc>
        <w:tc>
          <w:tcPr>
            <w:tcW w:w="6669" w:type="dxa"/>
            <w:tcBorders>
              <w:top w:val="single" w:sz="4" w:space="0" w:color="000000"/>
              <w:left w:val="single" w:sz="4" w:space="0" w:color="000000"/>
              <w:bottom w:val="single" w:sz="4" w:space="0" w:color="000000"/>
              <w:right w:val="single" w:sz="4" w:space="0" w:color="000000"/>
            </w:tcBorders>
            <w:vAlign w:val="center"/>
          </w:tcPr>
          <w:p w14:paraId="1B97BC9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根据实际需求定制</w:t>
            </w:r>
          </w:p>
        </w:tc>
        <w:tc>
          <w:tcPr>
            <w:tcW w:w="807" w:type="dxa"/>
            <w:tcBorders>
              <w:top w:val="single" w:sz="4" w:space="0" w:color="000000"/>
              <w:left w:val="single" w:sz="4" w:space="0" w:color="000000"/>
              <w:bottom w:val="single" w:sz="4" w:space="0" w:color="000000"/>
              <w:right w:val="single" w:sz="4" w:space="0" w:color="000000"/>
            </w:tcBorders>
            <w:noWrap/>
            <w:vAlign w:val="center"/>
          </w:tcPr>
          <w:p w14:paraId="272AAB4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2AF95BA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批</w:t>
            </w:r>
          </w:p>
        </w:tc>
      </w:tr>
      <w:tr w:rsidR="00D65184" w:rsidRPr="00D65184" w14:paraId="77F5B090"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AD982D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8</w:t>
            </w:r>
          </w:p>
        </w:tc>
        <w:tc>
          <w:tcPr>
            <w:tcW w:w="1185" w:type="dxa"/>
            <w:tcBorders>
              <w:top w:val="single" w:sz="4" w:space="0" w:color="000000"/>
              <w:left w:val="single" w:sz="4" w:space="0" w:color="000000"/>
              <w:bottom w:val="single" w:sz="4" w:space="0" w:color="000000"/>
              <w:right w:val="single" w:sz="4" w:space="0" w:color="000000"/>
            </w:tcBorders>
            <w:vAlign w:val="center"/>
          </w:tcPr>
          <w:p w14:paraId="357E3AF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JDG管</w:t>
            </w:r>
          </w:p>
        </w:tc>
        <w:tc>
          <w:tcPr>
            <w:tcW w:w="6669" w:type="dxa"/>
            <w:tcBorders>
              <w:top w:val="single" w:sz="4" w:space="0" w:color="000000"/>
              <w:left w:val="single" w:sz="4" w:space="0" w:color="000000"/>
              <w:bottom w:val="single" w:sz="4" w:space="0" w:color="000000"/>
              <w:right w:val="single" w:sz="4" w:space="0" w:color="000000"/>
            </w:tcBorders>
            <w:vAlign w:val="center"/>
          </w:tcPr>
          <w:p w14:paraId="46A8F81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根据实际需求定制</w:t>
            </w:r>
          </w:p>
        </w:tc>
        <w:tc>
          <w:tcPr>
            <w:tcW w:w="807" w:type="dxa"/>
            <w:tcBorders>
              <w:top w:val="single" w:sz="4" w:space="0" w:color="000000"/>
              <w:left w:val="single" w:sz="4" w:space="0" w:color="000000"/>
              <w:bottom w:val="single" w:sz="4" w:space="0" w:color="000000"/>
              <w:right w:val="single" w:sz="4" w:space="0" w:color="000000"/>
            </w:tcBorders>
            <w:noWrap/>
            <w:vAlign w:val="center"/>
          </w:tcPr>
          <w:p w14:paraId="5B4336F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3CA0980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批</w:t>
            </w:r>
          </w:p>
        </w:tc>
      </w:tr>
      <w:tr w:rsidR="00D65184" w:rsidRPr="00D65184" w14:paraId="7624C466"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7838AF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9</w:t>
            </w:r>
          </w:p>
        </w:tc>
        <w:tc>
          <w:tcPr>
            <w:tcW w:w="1185" w:type="dxa"/>
            <w:tcBorders>
              <w:top w:val="single" w:sz="4" w:space="0" w:color="000000"/>
              <w:left w:val="single" w:sz="4" w:space="0" w:color="000000"/>
              <w:bottom w:val="single" w:sz="4" w:space="0" w:color="000000"/>
              <w:right w:val="single" w:sz="4" w:space="0" w:color="000000"/>
            </w:tcBorders>
            <w:vAlign w:val="center"/>
          </w:tcPr>
          <w:p w14:paraId="7C76C29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三芯电源接插件</w:t>
            </w:r>
          </w:p>
        </w:tc>
        <w:tc>
          <w:tcPr>
            <w:tcW w:w="6669" w:type="dxa"/>
            <w:tcBorders>
              <w:top w:val="single" w:sz="4" w:space="0" w:color="000000"/>
              <w:left w:val="single" w:sz="4" w:space="0" w:color="000000"/>
              <w:bottom w:val="single" w:sz="4" w:space="0" w:color="000000"/>
              <w:right w:val="single" w:sz="4" w:space="0" w:color="000000"/>
            </w:tcBorders>
            <w:vAlign w:val="center"/>
          </w:tcPr>
          <w:p w14:paraId="73137EF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16A/32A</w:t>
            </w:r>
          </w:p>
        </w:tc>
        <w:tc>
          <w:tcPr>
            <w:tcW w:w="807" w:type="dxa"/>
            <w:tcBorders>
              <w:top w:val="single" w:sz="4" w:space="0" w:color="000000"/>
              <w:left w:val="single" w:sz="4" w:space="0" w:color="000000"/>
              <w:bottom w:val="single" w:sz="4" w:space="0" w:color="000000"/>
              <w:right w:val="single" w:sz="4" w:space="0" w:color="000000"/>
            </w:tcBorders>
            <w:noWrap/>
            <w:vAlign w:val="center"/>
          </w:tcPr>
          <w:p w14:paraId="4DFB4D8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3CD9447A"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批</w:t>
            </w:r>
          </w:p>
        </w:tc>
      </w:tr>
      <w:tr w:rsidR="00D65184" w:rsidRPr="00D65184" w14:paraId="2A718537"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B8F733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10</w:t>
            </w:r>
          </w:p>
        </w:tc>
        <w:tc>
          <w:tcPr>
            <w:tcW w:w="1185" w:type="dxa"/>
            <w:tcBorders>
              <w:top w:val="single" w:sz="4" w:space="0" w:color="000000"/>
              <w:left w:val="single" w:sz="4" w:space="0" w:color="000000"/>
              <w:bottom w:val="single" w:sz="4" w:space="0" w:color="000000"/>
              <w:right w:val="single" w:sz="4" w:space="0" w:color="000000"/>
            </w:tcBorders>
            <w:vAlign w:val="center"/>
          </w:tcPr>
          <w:p w14:paraId="4943F00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各类电源接线盒、箱</w:t>
            </w:r>
          </w:p>
        </w:tc>
        <w:tc>
          <w:tcPr>
            <w:tcW w:w="6669" w:type="dxa"/>
            <w:tcBorders>
              <w:top w:val="single" w:sz="4" w:space="0" w:color="000000"/>
              <w:left w:val="single" w:sz="4" w:space="0" w:color="000000"/>
              <w:bottom w:val="single" w:sz="4" w:space="0" w:color="000000"/>
              <w:right w:val="single" w:sz="4" w:space="0" w:color="000000"/>
            </w:tcBorders>
            <w:vAlign w:val="center"/>
          </w:tcPr>
          <w:p w14:paraId="4E5D124A"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满足使用要求</w:t>
            </w:r>
          </w:p>
        </w:tc>
        <w:tc>
          <w:tcPr>
            <w:tcW w:w="807" w:type="dxa"/>
            <w:tcBorders>
              <w:top w:val="single" w:sz="4" w:space="0" w:color="000000"/>
              <w:left w:val="single" w:sz="4" w:space="0" w:color="000000"/>
              <w:bottom w:val="single" w:sz="4" w:space="0" w:color="000000"/>
              <w:right w:val="single" w:sz="4" w:space="0" w:color="000000"/>
            </w:tcBorders>
            <w:noWrap/>
            <w:vAlign w:val="center"/>
          </w:tcPr>
          <w:p w14:paraId="63938C7A"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2E811E3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批</w:t>
            </w:r>
          </w:p>
        </w:tc>
      </w:tr>
      <w:tr w:rsidR="00D65184" w:rsidRPr="00D65184" w14:paraId="0AEF32C0"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010694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11</w:t>
            </w:r>
          </w:p>
        </w:tc>
        <w:tc>
          <w:tcPr>
            <w:tcW w:w="1185" w:type="dxa"/>
            <w:tcBorders>
              <w:top w:val="single" w:sz="4" w:space="0" w:color="000000"/>
              <w:left w:val="single" w:sz="4" w:space="0" w:color="000000"/>
              <w:bottom w:val="single" w:sz="4" w:space="0" w:color="000000"/>
              <w:right w:val="single" w:sz="4" w:space="0" w:color="000000"/>
            </w:tcBorders>
            <w:vAlign w:val="center"/>
          </w:tcPr>
          <w:p w14:paraId="70A3512F"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各类工程辅料</w:t>
            </w:r>
          </w:p>
        </w:tc>
        <w:tc>
          <w:tcPr>
            <w:tcW w:w="6669" w:type="dxa"/>
            <w:tcBorders>
              <w:top w:val="single" w:sz="4" w:space="0" w:color="000000"/>
              <w:left w:val="single" w:sz="4" w:space="0" w:color="000000"/>
              <w:bottom w:val="single" w:sz="4" w:space="0" w:color="000000"/>
              <w:right w:val="single" w:sz="4" w:space="0" w:color="000000"/>
            </w:tcBorders>
            <w:vAlign w:val="center"/>
          </w:tcPr>
          <w:p w14:paraId="446E5F1A"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满足使用要求</w:t>
            </w:r>
          </w:p>
        </w:tc>
        <w:tc>
          <w:tcPr>
            <w:tcW w:w="807" w:type="dxa"/>
            <w:tcBorders>
              <w:top w:val="single" w:sz="4" w:space="0" w:color="000000"/>
              <w:left w:val="single" w:sz="4" w:space="0" w:color="000000"/>
              <w:bottom w:val="single" w:sz="4" w:space="0" w:color="000000"/>
              <w:right w:val="single" w:sz="4" w:space="0" w:color="000000"/>
            </w:tcBorders>
            <w:noWrap/>
            <w:vAlign w:val="center"/>
          </w:tcPr>
          <w:p w14:paraId="594338F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02EE4C3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批</w:t>
            </w:r>
          </w:p>
        </w:tc>
      </w:tr>
    </w:tbl>
    <w:p w14:paraId="157AB5E3" w14:textId="77777777" w:rsidR="00D65184" w:rsidRPr="00D65184" w:rsidRDefault="00D65184" w:rsidP="00D65184">
      <w:pPr>
        <w:spacing w:line="360" w:lineRule="exact"/>
        <w:rPr>
          <w:rFonts w:ascii="宋体" w:eastAsia="宋体" w:hAnsi="宋体"/>
          <w:sz w:val="24"/>
          <w:szCs w:val="24"/>
        </w:rPr>
      </w:pPr>
    </w:p>
    <w:p w14:paraId="1FA09089" w14:textId="77777777" w:rsidR="00D65184" w:rsidRPr="00D65184" w:rsidRDefault="00D65184" w:rsidP="00D65184">
      <w:pPr>
        <w:spacing w:line="360" w:lineRule="exact"/>
        <w:rPr>
          <w:rFonts w:ascii="宋体" w:eastAsia="宋体" w:hAnsi="宋体"/>
          <w:sz w:val="24"/>
          <w:szCs w:val="24"/>
        </w:rPr>
      </w:pPr>
    </w:p>
    <w:p w14:paraId="6DD5A28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lastRenderedPageBreak/>
        <w:t>4.3舞台音响系统</w:t>
      </w:r>
    </w:p>
    <w:tbl>
      <w:tblPr>
        <w:tblW w:w="10222" w:type="dxa"/>
        <w:jc w:val="center"/>
        <w:tblLayout w:type="fixed"/>
        <w:tblLook w:val="04A0" w:firstRow="1" w:lastRow="0" w:firstColumn="1" w:lastColumn="0" w:noHBand="0" w:noVBand="1"/>
      </w:tblPr>
      <w:tblGrid>
        <w:gridCol w:w="709"/>
        <w:gridCol w:w="1243"/>
        <w:gridCol w:w="6753"/>
        <w:gridCol w:w="807"/>
        <w:gridCol w:w="710"/>
      </w:tblGrid>
      <w:tr w:rsidR="00D65184" w:rsidRPr="00D65184" w14:paraId="45282469"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7C8496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序号</w:t>
            </w:r>
          </w:p>
        </w:tc>
        <w:tc>
          <w:tcPr>
            <w:tcW w:w="1243" w:type="dxa"/>
            <w:tcBorders>
              <w:top w:val="single" w:sz="4" w:space="0" w:color="000000"/>
              <w:left w:val="single" w:sz="4" w:space="0" w:color="000000"/>
              <w:bottom w:val="single" w:sz="4" w:space="0" w:color="000000"/>
              <w:right w:val="single" w:sz="4" w:space="0" w:color="000000"/>
            </w:tcBorders>
            <w:vAlign w:val="center"/>
          </w:tcPr>
          <w:p w14:paraId="19B4D381"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名称</w:t>
            </w:r>
          </w:p>
        </w:tc>
        <w:tc>
          <w:tcPr>
            <w:tcW w:w="6753" w:type="dxa"/>
            <w:tcBorders>
              <w:top w:val="single" w:sz="4" w:space="0" w:color="000000"/>
              <w:left w:val="single" w:sz="4" w:space="0" w:color="000000"/>
              <w:bottom w:val="single" w:sz="4" w:space="0" w:color="000000"/>
              <w:right w:val="single" w:sz="4" w:space="0" w:color="000000"/>
            </w:tcBorders>
            <w:vAlign w:val="center"/>
          </w:tcPr>
          <w:p w14:paraId="4922C29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规格参数</w:t>
            </w:r>
          </w:p>
        </w:tc>
        <w:tc>
          <w:tcPr>
            <w:tcW w:w="807" w:type="dxa"/>
            <w:tcBorders>
              <w:top w:val="single" w:sz="4" w:space="0" w:color="000000"/>
              <w:left w:val="single" w:sz="4" w:space="0" w:color="000000"/>
              <w:bottom w:val="single" w:sz="4" w:space="0" w:color="000000"/>
              <w:right w:val="single" w:sz="4" w:space="0" w:color="000000"/>
            </w:tcBorders>
            <w:vAlign w:val="center"/>
          </w:tcPr>
          <w:p w14:paraId="55902D0A"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数量</w:t>
            </w:r>
          </w:p>
        </w:tc>
        <w:tc>
          <w:tcPr>
            <w:tcW w:w="710" w:type="dxa"/>
            <w:tcBorders>
              <w:top w:val="single" w:sz="4" w:space="0" w:color="000000"/>
              <w:left w:val="single" w:sz="4" w:space="0" w:color="000000"/>
              <w:bottom w:val="single" w:sz="4" w:space="0" w:color="000000"/>
              <w:right w:val="single" w:sz="4" w:space="0" w:color="000000"/>
            </w:tcBorders>
            <w:vAlign w:val="center"/>
          </w:tcPr>
          <w:p w14:paraId="171CC11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单位</w:t>
            </w:r>
          </w:p>
        </w:tc>
      </w:tr>
      <w:tr w:rsidR="00D65184" w:rsidRPr="00D65184" w14:paraId="2453E400" w14:textId="77777777" w:rsidTr="00DB20AD">
        <w:trPr>
          <w:trHeight w:val="20"/>
          <w:jc w:val="center"/>
        </w:trPr>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3009AB8F"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扩声系统</w:t>
            </w:r>
          </w:p>
        </w:tc>
        <w:tc>
          <w:tcPr>
            <w:tcW w:w="6753" w:type="dxa"/>
            <w:tcBorders>
              <w:top w:val="single" w:sz="4" w:space="0" w:color="000000"/>
              <w:left w:val="single" w:sz="4" w:space="0" w:color="000000"/>
              <w:bottom w:val="single" w:sz="4" w:space="0" w:color="000000"/>
              <w:right w:val="single" w:sz="4" w:space="0" w:color="000000"/>
            </w:tcBorders>
            <w:vAlign w:val="center"/>
          </w:tcPr>
          <w:p w14:paraId="7E075780" w14:textId="77777777" w:rsidR="00D65184" w:rsidRPr="00D65184" w:rsidRDefault="00D65184" w:rsidP="00D65184">
            <w:pPr>
              <w:spacing w:line="360" w:lineRule="exact"/>
              <w:rPr>
                <w:rFonts w:ascii="宋体" w:eastAsia="宋体" w:hAnsi="宋体"/>
                <w:sz w:val="24"/>
                <w:szCs w:val="24"/>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7AB4BF6F" w14:textId="77777777" w:rsidR="00D65184" w:rsidRPr="00D65184" w:rsidRDefault="00D65184" w:rsidP="00D65184">
            <w:pPr>
              <w:spacing w:line="360" w:lineRule="exact"/>
              <w:rPr>
                <w:rFonts w:ascii="宋体" w:eastAsia="宋体" w:hAnsi="宋体"/>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32101EF" w14:textId="77777777" w:rsidR="00D65184" w:rsidRPr="00D65184" w:rsidRDefault="00D65184" w:rsidP="00D65184">
            <w:pPr>
              <w:spacing w:line="360" w:lineRule="exact"/>
              <w:rPr>
                <w:rFonts w:ascii="宋体" w:eastAsia="宋体" w:hAnsi="宋体"/>
                <w:sz w:val="24"/>
                <w:szCs w:val="24"/>
              </w:rPr>
            </w:pPr>
          </w:p>
        </w:tc>
      </w:tr>
      <w:tr w:rsidR="00D65184" w:rsidRPr="00D65184" w14:paraId="13AEF93C"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415E93F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1243" w:type="dxa"/>
            <w:tcBorders>
              <w:top w:val="single" w:sz="4" w:space="0" w:color="000000"/>
              <w:left w:val="single" w:sz="4" w:space="0" w:color="000000"/>
              <w:bottom w:val="single" w:sz="4" w:space="0" w:color="000000"/>
              <w:right w:val="single" w:sz="4" w:space="0" w:color="000000"/>
            </w:tcBorders>
            <w:vAlign w:val="center"/>
          </w:tcPr>
          <w:p w14:paraId="64604665"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有源线阵列主扩声（左右声道）</w:t>
            </w:r>
          </w:p>
        </w:tc>
        <w:tc>
          <w:tcPr>
            <w:tcW w:w="6753" w:type="dxa"/>
            <w:tcBorders>
              <w:top w:val="single" w:sz="4" w:space="0" w:color="000000"/>
              <w:left w:val="single" w:sz="4" w:space="0" w:color="000000"/>
              <w:bottom w:val="single" w:sz="4" w:space="0" w:color="000000"/>
              <w:right w:val="single" w:sz="4" w:space="0" w:color="000000"/>
            </w:tcBorders>
            <w:vAlign w:val="center"/>
          </w:tcPr>
          <w:p w14:paraId="5C7989B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 xml:space="preserve">1、频响范围（-10dB）：不劣于100Hz-20KHz </w:t>
            </w:r>
            <w:r w:rsidRPr="00D65184">
              <w:rPr>
                <w:rFonts w:ascii="宋体" w:eastAsia="宋体" w:hAnsi="宋体" w:hint="eastAsia"/>
                <w:sz w:val="24"/>
                <w:szCs w:val="24"/>
              </w:rPr>
              <w:br/>
              <w:t>2、额定功率(RMS):中音不小于300W，高音不小于300W</w:t>
            </w:r>
            <w:r w:rsidRPr="00D65184">
              <w:rPr>
                <w:rFonts w:ascii="宋体" w:eastAsia="宋体" w:hAnsi="宋体" w:hint="eastAsia"/>
                <w:sz w:val="24"/>
                <w:szCs w:val="24"/>
              </w:rPr>
              <w:br/>
              <w:t>3、最大声压级(1M):不低于129dB</w:t>
            </w:r>
            <w:r w:rsidRPr="00D65184">
              <w:rPr>
                <w:rFonts w:ascii="宋体" w:eastAsia="宋体" w:hAnsi="宋体" w:hint="eastAsia"/>
                <w:sz w:val="24"/>
                <w:szCs w:val="24"/>
              </w:rPr>
              <w:br/>
              <w:t>4、指向角度（H×V）:水平不小于120°，垂直不小于16°</w:t>
            </w:r>
            <w:r w:rsidRPr="00D65184">
              <w:rPr>
                <w:rFonts w:ascii="宋体" w:eastAsia="宋体" w:hAnsi="宋体" w:hint="eastAsia"/>
                <w:sz w:val="24"/>
                <w:szCs w:val="24"/>
              </w:rPr>
              <w:br/>
              <w:t>5、扬声器单元:中音:中音:不少于6个2.8”钕磁单元,带冷却模块,0.75”音圈，高音:不少于6个钕磁高音,带冷却模块，1”音圈</w:t>
            </w:r>
            <w:r w:rsidRPr="00D65184">
              <w:rPr>
                <w:rFonts w:ascii="宋体" w:eastAsia="宋体" w:hAnsi="宋体" w:hint="eastAsia"/>
                <w:sz w:val="24"/>
                <w:szCs w:val="24"/>
              </w:rPr>
              <w:br/>
              <w:t>6、功放类型:D类</w:t>
            </w:r>
            <w:r w:rsidRPr="00D65184">
              <w:rPr>
                <w:rFonts w:ascii="宋体" w:eastAsia="宋体" w:hAnsi="宋体" w:hint="eastAsia"/>
                <w:sz w:val="24"/>
                <w:szCs w:val="24"/>
              </w:rPr>
              <w:br/>
              <w:t xml:space="preserve">7、信号处理：DSP处理器、多波段限幅器, EQ, 过滤                                               </w:t>
            </w:r>
            <w:r w:rsidRPr="00D65184">
              <w:rPr>
                <w:rFonts w:ascii="宋体" w:eastAsia="宋体" w:hAnsi="宋体" w:hint="eastAsia"/>
                <w:sz w:val="24"/>
                <w:szCs w:val="24"/>
              </w:rPr>
              <w:br/>
              <w:t>8、保护:  短路, 热保护，过流保护</w:t>
            </w:r>
            <w:r w:rsidRPr="00D65184">
              <w:rPr>
                <w:rFonts w:ascii="宋体" w:eastAsia="宋体" w:hAnsi="宋体" w:hint="eastAsia"/>
                <w:sz w:val="24"/>
                <w:szCs w:val="24"/>
              </w:rPr>
              <w:br/>
              <w:t>9、控制：不少于5档数字开关控制</w:t>
            </w:r>
            <w:r w:rsidRPr="00D65184">
              <w:rPr>
                <w:rFonts w:ascii="宋体" w:eastAsia="宋体" w:hAnsi="宋体" w:hint="eastAsia"/>
                <w:sz w:val="24"/>
                <w:szCs w:val="24"/>
              </w:rPr>
              <w:br/>
              <w:t>★10、提供EASE库参数截图</w:t>
            </w:r>
            <w:r w:rsidRPr="00D65184">
              <w:rPr>
                <w:rFonts w:ascii="宋体" w:eastAsia="宋体" w:hAnsi="宋体" w:hint="eastAsia"/>
                <w:sz w:val="24"/>
                <w:szCs w:val="24"/>
              </w:rPr>
              <w:br/>
              <w:t xml:space="preserve">11、提供该产品原厂官网截图等（需体现对应性能参数）                                           </w:t>
            </w:r>
          </w:p>
          <w:p w14:paraId="3DA47F4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 xml:space="preserve">★12、第1条至第4条需提供具有CMA标识的第三方检测机构的检测报告复印件作为佐证资料并加盖制造厂家公章，否则不予认可                                                  ★13、提供针对本项目三年原厂质保和售后服务保证承诺书                                                                                        </w:t>
            </w:r>
          </w:p>
        </w:tc>
        <w:tc>
          <w:tcPr>
            <w:tcW w:w="807" w:type="dxa"/>
            <w:tcBorders>
              <w:top w:val="single" w:sz="4" w:space="0" w:color="000000"/>
              <w:left w:val="single" w:sz="4" w:space="0" w:color="000000"/>
              <w:bottom w:val="single" w:sz="4" w:space="0" w:color="000000"/>
              <w:right w:val="single" w:sz="4" w:space="0" w:color="000000"/>
            </w:tcBorders>
            <w:vAlign w:val="center"/>
          </w:tcPr>
          <w:p w14:paraId="6AB3AC2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12</w:t>
            </w:r>
          </w:p>
        </w:tc>
        <w:tc>
          <w:tcPr>
            <w:tcW w:w="710" w:type="dxa"/>
            <w:tcBorders>
              <w:top w:val="single" w:sz="4" w:space="0" w:color="000000"/>
              <w:left w:val="single" w:sz="4" w:space="0" w:color="000000"/>
              <w:bottom w:val="single" w:sz="4" w:space="0" w:color="000000"/>
              <w:right w:val="single" w:sz="4" w:space="0" w:color="000000"/>
            </w:tcBorders>
            <w:vAlign w:val="center"/>
          </w:tcPr>
          <w:p w14:paraId="09E0E49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只</w:t>
            </w:r>
          </w:p>
        </w:tc>
      </w:tr>
      <w:tr w:rsidR="00D65184" w:rsidRPr="00D65184" w14:paraId="682F8E2B"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A9C2DF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2</w:t>
            </w:r>
          </w:p>
        </w:tc>
        <w:tc>
          <w:tcPr>
            <w:tcW w:w="1243" w:type="dxa"/>
            <w:tcBorders>
              <w:top w:val="single" w:sz="4" w:space="0" w:color="000000"/>
              <w:left w:val="single" w:sz="4" w:space="0" w:color="000000"/>
              <w:bottom w:val="single" w:sz="4" w:space="0" w:color="000000"/>
              <w:right w:val="single" w:sz="4" w:space="0" w:color="000000"/>
            </w:tcBorders>
            <w:vAlign w:val="center"/>
          </w:tcPr>
          <w:p w14:paraId="149D2FC9"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有源吊装次低音（左右声道）</w:t>
            </w:r>
          </w:p>
        </w:tc>
        <w:tc>
          <w:tcPr>
            <w:tcW w:w="6753" w:type="dxa"/>
            <w:tcBorders>
              <w:top w:val="single" w:sz="4" w:space="0" w:color="000000"/>
              <w:left w:val="single" w:sz="4" w:space="0" w:color="000000"/>
              <w:bottom w:val="single" w:sz="4" w:space="0" w:color="000000"/>
              <w:right w:val="single" w:sz="4" w:space="0" w:color="000000"/>
            </w:tcBorders>
            <w:vAlign w:val="center"/>
          </w:tcPr>
          <w:p w14:paraId="6D3EE29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1、频响范围(-6dB):不劣于55Hz-140Hz</w:t>
            </w:r>
            <w:r w:rsidRPr="00D65184">
              <w:rPr>
                <w:rFonts w:ascii="宋体" w:eastAsia="宋体" w:hAnsi="宋体" w:hint="eastAsia"/>
                <w:sz w:val="24"/>
                <w:szCs w:val="24"/>
              </w:rPr>
              <w:br/>
              <w:t>2、额定功率(RMS):不小于780W</w:t>
            </w:r>
            <w:r w:rsidRPr="00D65184">
              <w:rPr>
                <w:rFonts w:ascii="宋体" w:eastAsia="宋体" w:hAnsi="宋体" w:hint="eastAsia"/>
                <w:sz w:val="24"/>
                <w:szCs w:val="24"/>
              </w:rPr>
              <w:br/>
              <w:t xml:space="preserve">3、最大声压级(1M):不小于127dB </w:t>
            </w:r>
            <w:r w:rsidRPr="00D65184">
              <w:rPr>
                <w:rFonts w:ascii="宋体" w:eastAsia="宋体" w:hAnsi="宋体" w:hint="eastAsia"/>
                <w:sz w:val="24"/>
                <w:szCs w:val="24"/>
              </w:rPr>
              <w:br/>
              <w:t>4、功放类型:D类</w:t>
            </w:r>
            <w:r w:rsidRPr="00D65184">
              <w:rPr>
                <w:rFonts w:ascii="宋体" w:eastAsia="宋体" w:hAnsi="宋体" w:hint="eastAsia"/>
                <w:sz w:val="24"/>
                <w:szCs w:val="24"/>
              </w:rPr>
              <w:br/>
              <w:t>5、扬声器单元：2 ×（6×9”）铁氧体单元</w:t>
            </w:r>
            <w:r w:rsidRPr="00D65184">
              <w:rPr>
                <w:rFonts w:ascii="宋体" w:eastAsia="宋体" w:hAnsi="宋体" w:hint="eastAsia"/>
                <w:sz w:val="24"/>
                <w:szCs w:val="24"/>
              </w:rPr>
              <w:br/>
              <w:t>6、信号处理：DSP预设、RMS限制器，峰值限制器, EQ</w:t>
            </w:r>
            <w:r w:rsidRPr="00D65184">
              <w:rPr>
                <w:rFonts w:ascii="宋体" w:eastAsia="宋体" w:hAnsi="宋体" w:hint="eastAsia"/>
                <w:sz w:val="24"/>
                <w:szCs w:val="24"/>
              </w:rPr>
              <w:br/>
              <w:t xml:space="preserve">7、指示灯:电源指示, 信号指示, 限幅指示, 保护指示  </w:t>
            </w:r>
            <w:r w:rsidRPr="00D65184">
              <w:rPr>
                <w:rFonts w:ascii="宋体" w:eastAsia="宋体" w:hAnsi="宋体" w:hint="eastAsia"/>
                <w:sz w:val="24"/>
                <w:szCs w:val="24"/>
              </w:rPr>
              <w:br/>
              <w:t>8、保护:短路，热保护，过流保护</w:t>
            </w:r>
          </w:p>
          <w:p w14:paraId="2086EFD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★9、提供EASE库参数截图</w:t>
            </w:r>
            <w:r w:rsidRPr="00D65184">
              <w:rPr>
                <w:rFonts w:ascii="宋体" w:eastAsia="宋体" w:hAnsi="宋体" w:hint="eastAsia"/>
                <w:sz w:val="24"/>
                <w:szCs w:val="24"/>
              </w:rPr>
              <w:br/>
              <w:t xml:space="preserve">10、提供该产品原厂官网截图等（需体现对应性能参数）                                        </w:t>
            </w:r>
          </w:p>
          <w:p w14:paraId="73AC5EE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★11、第1条至第3条需提供具有CMA标识的第三方检测机构的检测报告复印件作为佐证资料并加盖制造厂家公章，否则不予认可                                                  ★12、提供针对本项目三年原厂质保和售后服务保证承诺书</w:t>
            </w:r>
          </w:p>
        </w:tc>
        <w:tc>
          <w:tcPr>
            <w:tcW w:w="807" w:type="dxa"/>
            <w:tcBorders>
              <w:top w:val="single" w:sz="4" w:space="0" w:color="000000"/>
              <w:left w:val="single" w:sz="4" w:space="0" w:color="000000"/>
              <w:bottom w:val="single" w:sz="4" w:space="0" w:color="000000"/>
              <w:right w:val="single" w:sz="4" w:space="0" w:color="000000"/>
            </w:tcBorders>
            <w:vAlign w:val="center"/>
          </w:tcPr>
          <w:p w14:paraId="36C2970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2</w:t>
            </w:r>
          </w:p>
        </w:tc>
        <w:tc>
          <w:tcPr>
            <w:tcW w:w="710" w:type="dxa"/>
            <w:tcBorders>
              <w:top w:val="single" w:sz="4" w:space="0" w:color="000000"/>
              <w:left w:val="single" w:sz="4" w:space="0" w:color="000000"/>
              <w:bottom w:val="single" w:sz="4" w:space="0" w:color="000000"/>
              <w:right w:val="single" w:sz="4" w:space="0" w:color="000000"/>
            </w:tcBorders>
            <w:vAlign w:val="center"/>
          </w:tcPr>
          <w:p w14:paraId="62295F0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只</w:t>
            </w:r>
          </w:p>
        </w:tc>
      </w:tr>
      <w:tr w:rsidR="00D65184" w:rsidRPr="00D65184" w14:paraId="30058542"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36E06C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3</w:t>
            </w:r>
          </w:p>
        </w:tc>
        <w:tc>
          <w:tcPr>
            <w:tcW w:w="1243" w:type="dxa"/>
            <w:tcBorders>
              <w:top w:val="single" w:sz="4" w:space="0" w:color="000000"/>
              <w:left w:val="single" w:sz="4" w:space="0" w:color="000000"/>
              <w:bottom w:val="single" w:sz="4" w:space="0" w:color="000000"/>
              <w:right w:val="single" w:sz="4" w:space="0" w:color="000000"/>
            </w:tcBorders>
            <w:vAlign w:val="center"/>
          </w:tcPr>
          <w:p w14:paraId="2F06BD2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有源超低音（落地安装）</w:t>
            </w:r>
          </w:p>
        </w:tc>
        <w:tc>
          <w:tcPr>
            <w:tcW w:w="6753" w:type="dxa"/>
            <w:tcBorders>
              <w:top w:val="single" w:sz="4" w:space="0" w:color="000000"/>
              <w:left w:val="single" w:sz="4" w:space="0" w:color="000000"/>
              <w:bottom w:val="single" w:sz="4" w:space="0" w:color="000000"/>
              <w:right w:val="single" w:sz="4" w:space="0" w:color="000000"/>
            </w:tcBorders>
            <w:vAlign w:val="center"/>
          </w:tcPr>
          <w:p w14:paraId="3092AE1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1、频率响应范围 (-3 dB):不劣于35Hz - 230Hz</w:t>
            </w:r>
            <w:r w:rsidRPr="00D65184">
              <w:rPr>
                <w:rFonts w:ascii="宋体" w:eastAsia="宋体" w:hAnsi="宋体" w:hint="eastAsia"/>
                <w:sz w:val="24"/>
                <w:szCs w:val="24"/>
              </w:rPr>
              <w:br/>
              <w:t>2、最大声压级: 不低于138dB</w:t>
            </w:r>
            <w:r w:rsidRPr="00D65184">
              <w:rPr>
                <w:rFonts w:ascii="宋体" w:eastAsia="宋体" w:hAnsi="宋体" w:hint="eastAsia"/>
                <w:sz w:val="24"/>
                <w:szCs w:val="24"/>
              </w:rPr>
              <w:br/>
              <w:t>3、额度功率:不小于1500W</w:t>
            </w:r>
          </w:p>
          <w:p w14:paraId="062CD7E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4、换能单元:1 x 21" 单元（5"音圈）</w:t>
            </w:r>
            <w:r w:rsidRPr="00D65184">
              <w:rPr>
                <w:rFonts w:ascii="宋体" w:eastAsia="宋体" w:hAnsi="宋体" w:hint="eastAsia"/>
                <w:sz w:val="24"/>
                <w:szCs w:val="24"/>
              </w:rPr>
              <w:br/>
            </w:r>
            <w:r w:rsidRPr="00D65184">
              <w:rPr>
                <w:rFonts w:ascii="宋体" w:eastAsia="宋体" w:hAnsi="宋体" w:hint="eastAsia"/>
                <w:sz w:val="24"/>
                <w:szCs w:val="24"/>
              </w:rPr>
              <w:lastRenderedPageBreak/>
              <w:t>5、覆盖范围 (-6dB) [H x V]: 全指向</w:t>
            </w:r>
          </w:p>
          <w:p w14:paraId="0162CFC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6、功放类型:单通道，D类</w:t>
            </w:r>
            <w:r w:rsidRPr="00D65184">
              <w:rPr>
                <w:rFonts w:ascii="宋体" w:eastAsia="宋体" w:hAnsi="宋体" w:hint="eastAsia"/>
                <w:sz w:val="24"/>
                <w:szCs w:val="24"/>
              </w:rPr>
              <w:br/>
              <w:t>7、保护:短路保护, 过热保护, 过流保护</w:t>
            </w:r>
            <w:r w:rsidRPr="00D65184">
              <w:rPr>
                <w:rFonts w:ascii="宋体" w:eastAsia="宋体" w:hAnsi="宋体" w:hint="eastAsia"/>
                <w:sz w:val="24"/>
                <w:szCs w:val="24"/>
              </w:rPr>
              <w:br/>
              <w:t>8、处理延时: 1.1 ms</w:t>
            </w:r>
            <w:r w:rsidRPr="00D65184">
              <w:rPr>
                <w:rFonts w:ascii="宋体" w:eastAsia="宋体" w:hAnsi="宋体" w:hint="eastAsia"/>
                <w:sz w:val="24"/>
                <w:szCs w:val="24"/>
              </w:rPr>
              <w:br/>
              <w:t>9、DSP处理:工厂预设与用户自定义预设, EQ, 延时, 指向控制, 输入灵敏度，极性反转</w:t>
            </w:r>
            <w:r w:rsidRPr="00D65184">
              <w:rPr>
                <w:rFonts w:ascii="宋体" w:eastAsia="宋体" w:hAnsi="宋体" w:hint="eastAsia"/>
                <w:sz w:val="24"/>
                <w:szCs w:val="24"/>
              </w:rPr>
              <w:br/>
              <w:t>10、DSP: 无极旋钮与显示屏                                                               ★11、提供EASE库参数截图；</w:t>
            </w:r>
            <w:r w:rsidRPr="00D65184">
              <w:rPr>
                <w:rFonts w:ascii="宋体" w:eastAsia="宋体" w:hAnsi="宋体" w:hint="eastAsia"/>
                <w:sz w:val="24"/>
                <w:szCs w:val="24"/>
              </w:rPr>
              <w:br/>
              <w:t>12、提供该产品原厂官网截图等（需体现对应性能参数）                                                ★13、第1条至第3条需提供具有CMA标识的第三方检测机构的检测报告复印件作为佐证资料并加盖制造厂家公章，否则不予认可                                                  ★14、提供针对本项目三年原厂质保和售后服务保证承诺书</w:t>
            </w:r>
          </w:p>
        </w:tc>
        <w:tc>
          <w:tcPr>
            <w:tcW w:w="807" w:type="dxa"/>
            <w:tcBorders>
              <w:top w:val="single" w:sz="4" w:space="0" w:color="000000"/>
              <w:left w:val="single" w:sz="4" w:space="0" w:color="000000"/>
              <w:bottom w:val="single" w:sz="4" w:space="0" w:color="000000"/>
              <w:right w:val="single" w:sz="4" w:space="0" w:color="000000"/>
            </w:tcBorders>
            <w:vAlign w:val="center"/>
          </w:tcPr>
          <w:p w14:paraId="46CA7EA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lastRenderedPageBreak/>
              <w:t>2</w:t>
            </w:r>
          </w:p>
        </w:tc>
        <w:tc>
          <w:tcPr>
            <w:tcW w:w="710" w:type="dxa"/>
            <w:tcBorders>
              <w:top w:val="single" w:sz="4" w:space="0" w:color="000000"/>
              <w:left w:val="single" w:sz="4" w:space="0" w:color="000000"/>
              <w:bottom w:val="single" w:sz="4" w:space="0" w:color="000000"/>
              <w:right w:val="single" w:sz="4" w:space="0" w:color="000000"/>
            </w:tcBorders>
            <w:vAlign w:val="center"/>
          </w:tcPr>
          <w:p w14:paraId="6169B9B0"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只</w:t>
            </w:r>
          </w:p>
        </w:tc>
      </w:tr>
      <w:tr w:rsidR="00D65184" w:rsidRPr="00D65184" w14:paraId="307051BD" w14:textId="77777777" w:rsidTr="00DB20AD">
        <w:trPr>
          <w:trHeight w:val="77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ED5F32A"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w:t>
            </w:r>
          </w:p>
        </w:tc>
        <w:tc>
          <w:tcPr>
            <w:tcW w:w="1243" w:type="dxa"/>
            <w:tcBorders>
              <w:top w:val="single" w:sz="4" w:space="0" w:color="000000"/>
              <w:left w:val="single" w:sz="4" w:space="0" w:color="000000"/>
              <w:bottom w:val="single" w:sz="4" w:space="0" w:color="000000"/>
              <w:right w:val="single" w:sz="4" w:space="0" w:color="000000"/>
            </w:tcBorders>
            <w:vAlign w:val="center"/>
          </w:tcPr>
          <w:p w14:paraId="50DE8951"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下拉声像有源全频扬声器</w:t>
            </w:r>
          </w:p>
        </w:tc>
        <w:tc>
          <w:tcPr>
            <w:tcW w:w="6753" w:type="dxa"/>
            <w:tcBorders>
              <w:top w:val="single" w:sz="4" w:space="0" w:color="000000"/>
              <w:left w:val="single" w:sz="4" w:space="0" w:color="000000"/>
              <w:bottom w:val="single" w:sz="4" w:space="0" w:color="000000"/>
              <w:right w:val="single" w:sz="4" w:space="0" w:color="000000"/>
            </w:tcBorders>
            <w:vAlign w:val="center"/>
          </w:tcPr>
          <w:p w14:paraId="0446DA5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 xml:space="preserve">11、频响范围（-10dB）：不劣于100Hz-20KHz </w:t>
            </w:r>
            <w:r w:rsidRPr="00D65184">
              <w:rPr>
                <w:rFonts w:ascii="宋体" w:eastAsia="宋体" w:hAnsi="宋体" w:hint="eastAsia"/>
                <w:sz w:val="24"/>
                <w:szCs w:val="24"/>
              </w:rPr>
              <w:br/>
              <w:t>2、额定功率(RMS):中音不小于300W，高音不小于300W</w:t>
            </w:r>
            <w:r w:rsidRPr="00D65184">
              <w:rPr>
                <w:rFonts w:ascii="宋体" w:eastAsia="宋体" w:hAnsi="宋体" w:hint="eastAsia"/>
                <w:sz w:val="24"/>
                <w:szCs w:val="24"/>
              </w:rPr>
              <w:br/>
              <w:t>3、最大声压级(1M):不低于129dB</w:t>
            </w:r>
            <w:r w:rsidRPr="00D65184">
              <w:rPr>
                <w:rFonts w:ascii="宋体" w:eastAsia="宋体" w:hAnsi="宋体" w:hint="eastAsia"/>
                <w:sz w:val="24"/>
                <w:szCs w:val="24"/>
              </w:rPr>
              <w:br/>
              <w:t>4、指向角度（H×V）:水平不小于120°，垂直不小于16°</w:t>
            </w:r>
            <w:r w:rsidRPr="00D65184">
              <w:rPr>
                <w:rFonts w:ascii="宋体" w:eastAsia="宋体" w:hAnsi="宋体" w:hint="eastAsia"/>
                <w:sz w:val="24"/>
                <w:szCs w:val="24"/>
              </w:rPr>
              <w:br/>
              <w:t>5、扬声器单元:中音:中音:不少于6个2.8”钕磁单元,带冷却模块,0.75”音圈，高音:不少于6个钕磁高音,带冷却模块，1”音圈</w:t>
            </w:r>
            <w:r w:rsidRPr="00D65184">
              <w:rPr>
                <w:rFonts w:ascii="宋体" w:eastAsia="宋体" w:hAnsi="宋体" w:hint="eastAsia"/>
                <w:sz w:val="24"/>
                <w:szCs w:val="24"/>
              </w:rPr>
              <w:br/>
              <w:t>6、功放类型:D类</w:t>
            </w:r>
            <w:r w:rsidRPr="00D65184">
              <w:rPr>
                <w:rFonts w:ascii="宋体" w:eastAsia="宋体" w:hAnsi="宋体" w:hint="eastAsia"/>
                <w:sz w:val="24"/>
                <w:szCs w:val="24"/>
              </w:rPr>
              <w:br/>
              <w:t xml:space="preserve">7、信号处理：DSP处理器、多波段限幅器, EQ, 过滤                                               </w:t>
            </w:r>
            <w:r w:rsidRPr="00D65184">
              <w:rPr>
                <w:rFonts w:ascii="宋体" w:eastAsia="宋体" w:hAnsi="宋体" w:hint="eastAsia"/>
                <w:sz w:val="24"/>
                <w:szCs w:val="24"/>
              </w:rPr>
              <w:br/>
              <w:t>8、保护:  短路, 热保护，过流保护</w:t>
            </w:r>
            <w:r w:rsidRPr="00D65184">
              <w:rPr>
                <w:rFonts w:ascii="宋体" w:eastAsia="宋体" w:hAnsi="宋体" w:hint="eastAsia"/>
                <w:sz w:val="24"/>
                <w:szCs w:val="24"/>
              </w:rPr>
              <w:br/>
              <w:t>9、控制：不少于5档数字开关控制</w:t>
            </w:r>
            <w:r w:rsidRPr="00D65184">
              <w:rPr>
                <w:rFonts w:ascii="宋体" w:eastAsia="宋体" w:hAnsi="宋体" w:hint="eastAsia"/>
                <w:sz w:val="24"/>
                <w:szCs w:val="24"/>
              </w:rPr>
              <w:br/>
              <w:t>★10、提供EASE库参数截图</w:t>
            </w:r>
            <w:r w:rsidRPr="00D65184">
              <w:rPr>
                <w:rFonts w:ascii="宋体" w:eastAsia="宋体" w:hAnsi="宋体" w:hint="eastAsia"/>
                <w:sz w:val="24"/>
                <w:szCs w:val="24"/>
              </w:rPr>
              <w:br/>
              <w:t xml:space="preserve">11、提供该产品原厂官网截图等（需体现对应性能参数）                                           </w:t>
            </w:r>
          </w:p>
          <w:p w14:paraId="2D3232D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 xml:space="preserve">★12、第1条至第4条需提供具有CMA标识的第三方检测机构的检测报告复印件作为佐证资料并加盖制造厂家公章，否则不予认可                                                  ★13、提供针对本项目三年原厂质保和售后服务保证承诺书                                               </w:t>
            </w:r>
          </w:p>
        </w:tc>
        <w:tc>
          <w:tcPr>
            <w:tcW w:w="807" w:type="dxa"/>
            <w:tcBorders>
              <w:top w:val="single" w:sz="4" w:space="0" w:color="000000"/>
              <w:left w:val="single" w:sz="4" w:space="0" w:color="000000"/>
              <w:bottom w:val="single" w:sz="4" w:space="0" w:color="000000"/>
              <w:right w:val="single" w:sz="4" w:space="0" w:color="000000"/>
            </w:tcBorders>
            <w:vAlign w:val="center"/>
          </w:tcPr>
          <w:p w14:paraId="79D60F2A"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2</w:t>
            </w:r>
          </w:p>
        </w:tc>
        <w:tc>
          <w:tcPr>
            <w:tcW w:w="710" w:type="dxa"/>
            <w:tcBorders>
              <w:top w:val="single" w:sz="4" w:space="0" w:color="000000"/>
              <w:left w:val="single" w:sz="4" w:space="0" w:color="000000"/>
              <w:bottom w:val="single" w:sz="4" w:space="0" w:color="000000"/>
              <w:right w:val="single" w:sz="4" w:space="0" w:color="000000"/>
            </w:tcBorders>
            <w:vAlign w:val="center"/>
          </w:tcPr>
          <w:p w14:paraId="2410B805"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只</w:t>
            </w:r>
          </w:p>
        </w:tc>
      </w:tr>
      <w:tr w:rsidR="00D65184" w:rsidRPr="00D65184" w14:paraId="22BB47F2"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FFC82C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5</w:t>
            </w:r>
          </w:p>
        </w:tc>
        <w:tc>
          <w:tcPr>
            <w:tcW w:w="1243" w:type="dxa"/>
            <w:tcBorders>
              <w:top w:val="single" w:sz="4" w:space="0" w:color="000000"/>
              <w:left w:val="single" w:sz="4" w:space="0" w:color="000000"/>
              <w:bottom w:val="single" w:sz="4" w:space="0" w:color="000000"/>
              <w:right w:val="single" w:sz="4" w:space="0" w:color="000000"/>
            </w:tcBorders>
            <w:vAlign w:val="center"/>
          </w:tcPr>
          <w:p w14:paraId="75329C5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舞台台唇有源全频扬声器</w:t>
            </w:r>
          </w:p>
        </w:tc>
        <w:tc>
          <w:tcPr>
            <w:tcW w:w="6753" w:type="dxa"/>
            <w:tcBorders>
              <w:top w:val="single" w:sz="4" w:space="0" w:color="000000"/>
              <w:left w:val="single" w:sz="4" w:space="0" w:color="000000"/>
              <w:bottom w:val="single" w:sz="4" w:space="0" w:color="000000"/>
              <w:right w:val="single" w:sz="4" w:space="0" w:color="000000"/>
            </w:tcBorders>
            <w:vAlign w:val="center"/>
          </w:tcPr>
          <w:p w14:paraId="31A53D81"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 xml:space="preserve">1、频率响应(-6dB)：不劣于 55Hz--20KHz </w:t>
            </w:r>
            <w:r w:rsidRPr="00D65184">
              <w:rPr>
                <w:rFonts w:ascii="宋体" w:eastAsia="宋体" w:hAnsi="宋体" w:hint="eastAsia"/>
                <w:sz w:val="24"/>
                <w:szCs w:val="24"/>
              </w:rPr>
              <w:br/>
              <w:t xml:space="preserve">2、功率(连续/峰值)：80W                                       </w:t>
            </w:r>
            <w:r w:rsidRPr="00D65184">
              <w:rPr>
                <w:rFonts w:ascii="宋体" w:eastAsia="宋体" w:hAnsi="宋体" w:hint="eastAsia"/>
                <w:sz w:val="24"/>
                <w:szCs w:val="24"/>
              </w:rPr>
              <w:br/>
              <w:t xml:space="preserve">3、最大声压级：不小于114dB </w:t>
            </w:r>
            <w:r w:rsidRPr="00D65184">
              <w:rPr>
                <w:rFonts w:ascii="宋体" w:eastAsia="宋体" w:hAnsi="宋体" w:hint="eastAsia"/>
                <w:sz w:val="24"/>
                <w:szCs w:val="24"/>
              </w:rPr>
              <w:br/>
              <w:t>4、指向角度(H*V)：不小于 60°× 60°</w:t>
            </w:r>
          </w:p>
          <w:p w14:paraId="2B354DD0"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5、低音单元：不小于8"x1铁氧体单元,1.5"音圈</w:t>
            </w:r>
            <w:r w:rsidRPr="00D65184">
              <w:rPr>
                <w:rFonts w:ascii="宋体" w:eastAsia="宋体" w:hAnsi="宋体" w:hint="eastAsia"/>
                <w:sz w:val="24"/>
                <w:szCs w:val="24"/>
              </w:rPr>
              <w:br/>
              <w:t xml:space="preserve">6、高音单元：钕磁丝膜单元，1"音圈                              </w:t>
            </w:r>
            <w:r w:rsidRPr="00D65184">
              <w:rPr>
                <w:rFonts w:ascii="宋体" w:eastAsia="宋体" w:hAnsi="宋体" w:hint="eastAsia"/>
                <w:sz w:val="24"/>
                <w:szCs w:val="24"/>
              </w:rPr>
              <w:br/>
              <w:t xml:space="preserve">7、连接器：XLR或6.3mm输入/XLR输出                                                                                    8、箱体材料/喷漆：12mm MDF/聚脲漆                                                     </w:t>
            </w:r>
            <w:r w:rsidRPr="00D65184">
              <w:rPr>
                <w:rFonts w:ascii="宋体" w:eastAsia="宋体" w:hAnsi="宋体" w:hint="eastAsia"/>
                <w:sz w:val="24"/>
                <w:szCs w:val="24"/>
              </w:rPr>
              <w:lastRenderedPageBreak/>
              <w:t xml:space="preserve">9、提供该产品原厂官网截图等（需体现对应性能参数）；                                           </w:t>
            </w:r>
          </w:p>
          <w:p w14:paraId="36F6F72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★10、第1条至第4条需提供具有CMA标识的第三方检测机构的检测报告复印件作为佐证资料并加盖制造厂家公章，否则不予认可。                                                  ★11、提供针对本项目三年原厂质保和售后服务保证承诺书</w:t>
            </w:r>
          </w:p>
        </w:tc>
        <w:tc>
          <w:tcPr>
            <w:tcW w:w="807" w:type="dxa"/>
            <w:tcBorders>
              <w:top w:val="single" w:sz="4" w:space="0" w:color="000000"/>
              <w:left w:val="single" w:sz="4" w:space="0" w:color="000000"/>
              <w:bottom w:val="single" w:sz="4" w:space="0" w:color="000000"/>
              <w:right w:val="single" w:sz="4" w:space="0" w:color="000000"/>
            </w:tcBorders>
            <w:vAlign w:val="center"/>
          </w:tcPr>
          <w:p w14:paraId="3B73B3A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lastRenderedPageBreak/>
              <w:t>4</w:t>
            </w:r>
          </w:p>
        </w:tc>
        <w:tc>
          <w:tcPr>
            <w:tcW w:w="710" w:type="dxa"/>
            <w:tcBorders>
              <w:top w:val="single" w:sz="4" w:space="0" w:color="000000"/>
              <w:left w:val="single" w:sz="4" w:space="0" w:color="000000"/>
              <w:bottom w:val="single" w:sz="4" w:space="0" w:color="000000"/>
              <w:right w:val="single" w:sz="4" w:space="0" w:color="000000"/>
            </w:tcBorders>
            <w:vAlign w:val="center"/>
          </w:tcPr>
          <w:p w14:paraId="60BF3759"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只</w:t>
            </w:r>
          </w:p>
        </w:tc>
      </w:tr>
      <w:tr w:rsidR="00D65184" w:rsidRPr="00D65184" w14:paraId="13D2BD77"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5C3D700"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6</w:t>
            </w:r>
          </w:p>
        </w:tc>
        <w:tc>
          <w:tcPr>
            <w:tcW w:w="1243" w:type="dxa"/>
            <w:tcBorders>
              <w:top w:val="single" w:sz="4" w:space="0" w:color="000000"/>
              <w:left w:val="single" w:sz="4" w:space="0" w:color="000000"/>
              <w:bottom w:val="single" w:sz="4" w:space="0" w:color="000000"/>
              <w:right w:val="single" w:sz="4" w:space="0" w:color="000000"/>
            </w:tcBorders>
            <w:vAlign w:val="center"/>
          </w:tcPr>
          <w:p w14:paraId="451BC46F"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舞台返听同轴有源音箱（流动安装）</w:t>
            </w:r>
          </w:p>
        </w:tc>
        <w:tc>
          <w:tcPr>
            <w:tcW w:w="6753" w:type="dxa"/>
            <w:tcBorders>
              <w:top w:val="single" w:sz="4" w:space="0" w:color="000000"/>
              <w:left w:val="single" w:sz="4" w:space="0" w:color="000000"/>
              <w:bottom w:val="single" w:sz="4" w:space="0" w:color="000000"/>
              <w:right w:val="single" w:sz="4" w:space="0" w:color="000000"/>
            </w:tcBorders>
            <w:vAlign w:val="center"/>
          </w:tcPr>
          <w:p w14:paraId="554BC15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1、频率响应范围 (-10 dB) 不劣于：60Hz - 20 kHz</w:t>
            </w:r>
            <w:r w:rsidRPr="00D65184">
              <w:rPr>
                <w:rFonts w:ascii="宋体" w:eastAsia="宋体" w:hAnsi="宋体" w:hint="eastAsia"/>
                <w:sz w:val="24"/>
                <w:szCs w:val="24"/>
              </w:rPr>
              <w:br/>
              <w:t>2、覆盖范围 [H x V]:不小于 60°x 60°</w:t>
            </w:r>
            <w:r w:rsidRPr="00D65184">
              <w:rPr>
                <w:rFonts w:ascii="宋体" w:eastAsia="宋体" w:hAnsi="宋体" w:hint="eastAsia"/>
                <w:sz w:val="24"/>
                <w:szCs w:val="24"/>
              </w:rPr>
              <w:br/>
              <w:t>3、最大声压级:不低于：128 dB峰值声压</w:t>
            </w:r>
            <w:r w:rsidRPr="00D65184">
              <w:rPr>
                <w:rFonts w:ascii="宋体" w:eastAsia="宋体" w:hAnsi="宋体" w:hint="eastAsia"/>
                <w:sz w:val="24"/>
                <w:szCs w:val="24"/>
              </w:rPr>
              <w:br/>
              <w:t>4、输出功率:（per channel）低音:不小于400W，高音:不小于60 W                                             5、总功率：不低于：450W                                                                  6、系统类型 ：两分频同轴系统</w:t>
            </w:r>
            <w:r w:rsidRPr="00D65184">
              <w:rPr>
                <w:rFonts w:ascii="宋体" w:eastAsia="宋体" w:hAnsi="宋体" w:hint="eastAsia"/>
                <w:sz w:val="24"/>
                <w:szCs w:val="24"/>
              </w:rPr>
              <w:br/>
              <w:t>7、换能单元： 同轴单元:低音:不小于 1 x 12" 单元，高音:不小于 1" 压缩单元</w:t>
            </w:r>
            <w:r w:rsidRPr="00D65184">
              <w:rPr>
                <w:rFonts w:ascii="宋体" w:eastAsia="宋体" w:hAnsi="宋体" w:hint="eastAsia"/>
                <w:sz w:val="24"/>
                <w:szCs w:val="24"/>
              </w:rPr>
              <w:br/>
              <w:t>8、功放类型 :2通路D类功放</w:t>
            </w:r>
            <w:r w:rsidRPr="00D65184">
              <w:rPr>
                <w:rFonts w:ascii="宋体" w:eastAsia="宋体" w:hAnsi="宋体" w:hint="eastAsia"/>
                <w:sz w:val="24"/>
                <w:szCs w:val="24"/>
              </w:rPr>
              <w:br/>
              <w:t>9、保护： 短路保护, 过热保护, 过流保护，两段限幅</w:t>
            </w:r>
            <w:r w:rsidRPr="00D65184">
              <w:rPr>
                <w:rFonts w:ascii="宋体" w:eastAsia="宋体" w:hAnsi="宋体" w:hint="eastAsia"/>
                <w:sz w:val="24"/>
                <w:szCs w:val="24"/>
              </w:rPr>
              <w:br/>
              <w:t xml:space="preserve">10、DSP :48 kHz/24bit，可拓展动态范围, 处理延时: 1.1 ms                                      </w:t>
            </w:r>
          </w:p>
          <w:p w14:paraId="56444F50"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11、提供该产品原厂官网截图等（需体现对应性能参数）                                                 ★12、第1条至第4条需提供具有CMA标识的第三方检测机构的检测报告复印件作为佐证资料并加盖制造厂家公章，否则不予认可</w:t>
            </w:r>
          </w:p>
          <w:p w14:paraId="15A398D1"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 xml:space="preserve">★13、提供针对本项目三年原厂质保和售后服务保证承诺书原件               </w:t>
            </w:r>
          </w:p>
        </w:tc>
        <w:tc>
          <w:tcPr>
            <w:tcW w:w="807" w:type="dxa"/>
            <w:tcBorders>
              <w:top w:val="single" w:sz="4" w:space="0" w:color="000000"/>
              <w:left w:val="single" w:sz="4" w:space="0" w:color="000000"/>
              <w:bottom w:val="single" w:sz="4" w:space="0" w:color="000000"/>
              <w:right w:val="single" w:sz="4" w:space="0" w:color="000000"/>
            </w:tcBorders>
            <w:vAlign w:val="center"/>
          </w:tcPr>
          <w:p w14:paraId="402A3AD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w:t>
            </w:r>
          </w:p>
        </w:tc>
        <w:tc>
          <w:tcPr>
            <w:tcW w:w="710" w:type="dxa"/>
            <w:tcBorders>
              <w:top w:val="single" w:sz="4" w:space="0" w:color="000000"/>
              <w:left w:val="single" w:sz="4" w:space="0" w:color="000000"/>
              <w:bottom w:val="single" w:sz="4" w:space="0" w:color="000000"/>
              <w:right w:val="single" w:sz="4" w:space="0" w:color="000000"/>
            </w:tcBorders>
            <w:vAlign w:val="center"/>
          </w:tcPr>
          <w:p w14:paraId="2F20AE7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只</w:t>
            </w:r>
          </w:p>
        </w:tc>
      </w:tr>
      <w:tr w:rsidR="00D65184" w:rsidRPr="00D65184" w14:paraId="01E2C514"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6BB3FB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7</w:t>
            </w:r>
          </w:p>
        </w:tc>
        <w:tc>
          <w:tcPr>
            <w:tcW w:w="1243" w:type="dxa"/>
            <w:tcBorders>
              <w:top w:val="single" w:sz="4" w:space="0" w:color="000000"/>
              <w:left w:val="single" w:sz="4" w:space="0" w:color="000000"/>
              <w:bottom w:val="single" w:sz="4" w:space="0" w:color="000000"/>
              <w:right w:val="single" w:sz="4" w:space="0" w:color="000000"/>
            </w:tcBorders>
            <w:vAlign w:val="center"/>
          </w:tcPr>
          <w:p w14:paraId="2888463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有源线阵列主扩声配件/吊架</w:t>
            </w:r>
          </w:p>
        </w:tc>
        <w:tc>
          <w:tcPr>
            <w:tcW w:w="6753" w:type="dxa"/>
            <w:tcBorders>
              <w:top w:val="single" w:sz="4" w:space="0" w:color="000000"/>
              <w:left w:val="single" w:sz="4" w:space="0" w:color="000000"/>
              <w:bottom w:val="single" w:sz="4" w:space="0" w:color="000000"/>
              <w:right w:val="single" w:sz="4" w:space="0" w:color="000000"/>
            </w:tcBorders>
            <w:vAlign w:val="center"/>
          </w:tcPr>
          <w:p w14:paraId="0EFB8E8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最大吊挂数量可承载16只、12倍安全系数，使用原厂附件</w:t>
            </w:r>
          </w:p>
        </w:tc>
        <w:tc>
          <w:tcPr>
            <w:tcW w:w="807" w:type="dxa"/>
            <w:tcBorders>
              <w:top w:val="single" w:sz="4" w:space="0" w:color="000000"/>
              <w:left w:val="single" w:sz="4" w:space="0" w:color="000000"/>
              <w:bottom w:val="single" w:sz="4" w:space="0" w:color="000000"/>
              <w:right w:val="single" w:sz="4" w:space="0" w:color="000000"/>
            </w:tcBorders>
            <w:vAlign w:val="center"/>
          </w:tcPr>
          <w:p w14:paraId="6398320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2</w:t>
            </w:r>
          </w:p>
        </w:tc>
        <w:tc>
          <w:tcPr>
            <w:tcW w:w="710" w:type="dxa"/>
            <w:tcBorders>
              <w:top w:val="single" w:sz="4" w:space="0" w:color="000000"/>
              <w:left w:val="single" w:sz="4" w:space="0" w:color="000000"/>
              <w:bottom w:val="single" w:sz="4" w:space="0" w:color="000000"/>
              <w:right w:val="single" w:sz="4" w:space="0" w:color="000000"/>
            </w:tcBorders>
            <w:vAlign w:val="center"/>
          </w:tcPr>
          <w:p w14:paraId="60C5087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付</w:t>
            </w:r>
          </w:p>
        </w:tc>
      </w:tr>
      <w:tr w:rsidR="00D65184" w:rsidRPr="00D65184" w14:paraId="72557616"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3AF4FC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8</w:t>
            </w:r>
          </w:p>
        </w:tc>
        <w:tc>
          <w:tcPr>
            <w:tcW w:w="1243" w:type="dxa"/>
            <w:tcBorders>
              <w:top w:val="single" w:sz="4" w:space="0" w:color="000000"/>
              <w:left w:val="single" w:sz="4" w:space="0" w:color="000000"/>
              <w:bottom w:val="single" w:sz="4" w:space="0" w:color="000000"/>
              <w:right w:val="single" w:sz="4" w:space="0" w:color="000000"/>
            </w:tcBorders>
            <w:vAlign w:val="center"/>
          </w:tcPr>
          <w:p w14:paraId="27956CE1"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有源次低音和全频吊装配件/连接块</w:t>
            </w:r>
          </w:p>
        </w:tc>
        <w:tc>
          <w:tcPr>
            <w:tcW w:w="6753" w:type="dxa"/>
            <w:tcBorders>
              <w:top w:val="single" w:sz="4" w:space="0" w:color="000000"/>
              <w:left w:val="single" w:sz="4" w:space="0" w:color="000000"/>
              <w:bottom w:val="single" w:sz="4" w:space="0" w:color="000000"/>
              <w:right w:val="single" w:sz="4" w:space="0" w:color="000000"/>
            </w:tcBorders>
            <w:vAlign w:val="center"/>
          </w:tcPr>
          <w:p w14:paraId="2A7EB27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最大吊挂数量可承载16只、12倍安全系数，使用原厂附件</w:t>
            </w:r>
          </w:p>
        </w:tc>
        <w:tc>
          <w:tcPr>
            <w:tcW w:w="807" w:type="dxa"/>
            <w:tcBorders>
              <w:top w:val="single" w:sz="4" w:space="0" w:color="000000"/>
              <w:left w:val="single" w:sz="4" w:space="0" w:color="000000"/>
              <w:bottom w:val="single" w:sz="4" w:space="0" w:color="000000"/>
              <w:right w:val="single" w:sz="4" w:space="0" w:color="000000"/>
            </w:tcBorders>
            <w:vAlign w:val="center"/>
          </w:tcPr>
          <w:p w14:paraId="5990E741"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2</w:t>
            </w:r>
          </w:p>
        </w:tc>
        <w:tc>
          <w:tcPr>
            <w:tcW w:w="710" w:type="dxa"/>
            <w:tcBorders>
              <w:top w:val="single" w:sz="4" w:space="0" w:color="000000"/>
              <w:left w:val="single" w:sz="4" w:space="0" w:color="000000"/>
              <w:bottom w:val="single" w:sz="4" w:space="0" w:color="000000"/>
              <w:right w:val="single" w:sz="4" w:space="0" w:color="000000"/>
            </w:tcBorders>
            <w:vAlign w:val="center"/>
          </w:tcPr>
          <w:p w14:paraId="27047DA9"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付</w:t>
            </w:r>
          </w:p>
        </w:tc>
      </w:tr>
      <w:tr w:rsidR="00D65184" w:rsidRPr="00D65184" w14:paraId="02464937"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3A024F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9</w:t>
            </w:r>
          </w:p>
        </w:tc>
        <w:tc>
          <w:tcPr>
            <w:tcW w:w="1243" w:type="dxa"/>
            <w:tcBorders>
              <w:top w:val="single" w:sz="4" w:space="0" w:color="000000"/>
              <w:left w:val="single" w:sz="4" w:space="0" w:color="000000"/>
              <w:bottom w:val="single" w:sz="4" w:space="0" w:color="000000"/>
              <w:right w:val="single" w:sz="4" w:space="0" w:color="000000"/>
            </w:tcBorders>
            <w:vAlign w:val="center"/>
          </w:tcPr>
          <w:p w14:paraId="41B65AF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舞台返听悬吊安装配件/吊架</w:t>
            </w:r>
          </w:p>
        </w:tc>
        <w:tc>
          <w:tcPr>
            <w:tcW w:w="6753" w:type="dxa"/>
            <w:tcBorders>
              <w:top w:val="single" w:sz="4" w:space="0" w:color="000000"/>
              <w:left w:val="single" w:sz="4" w:space="0" w:color="000000"/>
              <w:bottom w:val="single" w:sz="4" w:space="0" w:color="000000"/>
              <w:right w:val="single" w:sz="4" w:space="0" w:color="000000"/>
            </w:tcBorders>
            <w:vAlign w:val="center"/>
          </w:tcPr>
          <w:p w14:paraId="0BCC83A9"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12倍安全系数，使用原厂附件</w:t>
            </w:r>
          </w:p>
        </w:tc>
        <w:tc>
          <w:tcPr>
            <w:tcW w:w="807" w:type="dxa"/>
            <w:tcBorders>
              <w:top w:val="single" w:sz="4" w:space="0" w:color="000000"/>
              <w:left w:val="single" w:sz="4" w:space="0" w:color="000000"/>
              <w:bottom w:val="single" w:sz="4" w:space="0" w:color="000000"/>
              <w:right w:val="single" w:sz="4" w:space="0" w:color="000000"/>
            </w:tcBorders>
            <w:vAlign w:val="center"/>
          </w:tcPr>
          <w:p w14:paraId="3FE39A4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2</w:t>
            </w:r>
          </w:p>
        </w:tc>
        <w:tc>
          <w:tcPr>
            <w:tcW w:w="710" w:type="dxa"/>
            <w:tcBorders>
              <w:top w:val="single" w:sz="4" w:space="0" w:color="000000"/>
              <w:left w:val="single" w:sz="4" w:space="0" w:color="000000"/>
              <w:bottom w:val="single" w:sz="4" w:space="0" w:color="000000"/>
              <w:right w:val="single" w:sz="4" w:space="0" w:color="000000"/>
            </w:tcBorders>
            <w:vAlign w:val="center"/>
          </w:tcPr>
          <w:p w14:paraId="19A24BE5"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只</w:t>
            </w:r>
          </w:p>
        </w:tc>
      </w:tr>
      <w:tr w:rsidR="00D65184" w:rsidRPr="00D65184" w14:paraId="275481D3" w14:textId="77777777" w:rsidTr="00DB20AD">
        <w:trPr>
          <w:trHeight w:val="20"/>
          <w:jc w:val="center"/>
        </w:trPr>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5D737F39"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控制室监听</w:t>
            </w:r>
          </w:p>
        </w:tc>
        <w:tc>
          <w:tcPr>
            <w:tcW w:w="6753" w:type="dxa"/>
            <w:tcBorders>
              <w:top w:val="single" w:sz="4" w:space="0" w:color="000000"/>
              <w:left w:val="single" w:sz="4" w:space="0" w:color="000000"/>
              <w:bottom w:val="single" w:sz="4" w:space="0" w:color="000000"/>
              <w:right w:val="single" w:sz="4" w:space="0" w:color="000000"/>
            </w:tcBorders>
            <w:vAlign w:val="center"/>
          </w:tcPr>
          <w:p w14:paraId="32E4890C" w14:textId="77777777" w:rsidR="00D65184" w:rsidRPr="00D65184" w:rsidRDefault="00D65184" w:rsidP="00D65184">
            <w:pPr>
              <w:spacing w:line="360" w:lineRule="exact"/>
              <w:rPr>
                <w:rFonts w:ascii="宋体" w:eastAsia="宋体" w:hAnsi="宋体"/>
                <w:sz w:val="24"/>
                <w:szCs w:val="24"/>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046A6BF4" w14:textId="77777777" w:rsidR="00D65184" w:rsidRPr="00D65184" w:rsidRDefault="00D65184" w:rsidP="00D65184">
            <w:pPr>
              <w:spacing w:line="360" w:lineRule="exact"/>
              <w:rPr>
                <w:rFonts w:ascii="宋体" w:eastAsia="宋体" w:hAnsi="宋体"/>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1BC13E9" w14:textId="77777777" w:rsidR="00D65184" w:rsidRPr="00D65184" w:rsidRDefault="00D65184" w:rsidP="00D65184">
            <w:pPr>
              <w:spacing w:line="360" w:lineRule="exact"/>
              <w:rPr>
                <w:rFonts w:ascii="宋体" w:eastAsia="宋体" w:hAnsi="宋体"/>
                <w:sz w:val="24"/>
                <w:szCs w:val="24"/>
              </w:rPr>
            </w:pPr>
          </w:p>
        </w:tc>
      </w:tr>
      <w:tr w:rsidR="00D65184" w:rsidRPr="00D65184" w14:paraId="57A977D5"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14:paraId="70054DA0"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1243" w:type="dxa"/>
            <w:tcBorders>
              <w:top w:val="single" w:sz="4" w:space="0" w:color="000000"/>
              <w:left w:val="single" w:sz="4" w:space="0" w:color="000000"/>
              <w:bottom w:val="single" w:sz="4" w:space="0" w:color="000000"/>
              <w:right w:val="single" w:sz="4" w:space="0" w:color="000000"/>
            </w:tcBorders>
            <w:vAlign w:val="center"/>
          </w:tcPr>
          <w:p w14:paraId="167FD90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调音台</w:t>
            </w:r>
          </w:p>
        </w:tc>
        <w:tc>
          <w:tcPr>
            <w:tcW w:w="6753" w:type="dxa"/>
            <w:tcBorders>
              <w:top w:val="single" w:sz="4" w:space="0" w:color="000000"/>
              <w:left w:val="single" w:sz="4" w:space="0" w:color="000000"/>
              <w:bottom w:val="single" w:sz="4" w:space="0" w:color="000000"/>
              <w:right w:val="single" w:sz="4" w:space="0" w:color="000000"/>
            </w:tcBorders>
            <w:vAlign w:val="center"/>
          </w:tcPr>
          <w:p w14:paraId="41B5BC95"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8个DCA编组，6个哑音编组</w:t>
            </w:r>
            <w:r w:rsidRPr="00D65184">
              <w:rPr>
                <w:rFonts w:ascii="宋体" w:eastAsia="宋体" w:hAnsi="宋体" w:hint="eastAsia"/>
                <w:sz w:val="24"/>
                <w:szCs w:val="24"/>
              </w:rPr>
              <w:br/>
              <w:t>8个立体声效果处理器</w:t>
            </w:r>
            <w:r w:rsidRPr="00D65184">
              <w:rPr>
                <w:rFonts w:ascii="宋体" w:eastAsia="宋体" w:hAnsi="宋体" w:hint="eastAsia"/>
                <w:sz w:val="24"/>
                <w:szCs w:val="24"/>
              </w:rPr>
              <w:br/>
            </w:r>
            <w:r w:rsidRPr="00D65184">
              <w:rPr>
                <w:rFonts w:ascii="宋体" w:eastAsia="宋体" w:hAnsi="宋体" w:hint="eastAsia"/>
                <w:sz w:val="24"/>
                <w:szCs w:val="24"/>
              </w:rPr>
              <w:lastRenderedPageBreak/>
              <w:t>25个电动推子</w:t>
            </w:r>
            <w:r w:rsidRPr="00D65184">
              <w:rPr>
                <w:rFonts w:ascii="宋体" w:eastAsia="宋体" w:hAnsi="宋体" w:hint="eastAsia"/>
                <w:sz w:val="24"/>
                <w:szCs w:val="24"/>
              </w:rPr>
              <w:br/>
              <w:t>7寸TFT彩色显示屏</w:t>
            </w:r>
            <w:r w:rsidRPr="00D65184">
              <w:rPr>
                <w:rFonts w:ascii="宋体" w:eastAsia="宋体" w:hAnsi="宋体" w:hint="eastAsia"/>
                <w:sz w:val="24"/>
                <w:szCs w:val="24"/>
              </w:rPr>
              <w:br/>
              <w:t>可通过USB可支持数字音频传输</w:t>
            </w:r>
            <w:r w:rsidRPr="00D65184">
              <w:rPr>
                <w:rFonts w:ascii="宋体" w:eastAsia="宋体" w:hAnsi="宋体" w:hint="eastAsia"/>
                <w:sz w:val="24"/>
                <w:szCs w:val="24"/>
              </w:rPr>
              <w:br/>
              <w:t>可通过使用控制协议，控制数字音频工作站</w:t>
            </w:r>
            <w:r w:rsidRPr="00D65184">
              <w:rPr>
                <w:rFonts w:ascii="宋体" w:eastAsia="宋体" w:hAnsi="宋体" w:hint="eastAsia"/>
                <w:sz w:val="24"/>
                <w:szCs w:val="24"/>
              </w:rPr>
              <w:br/>
              <w:t>可通过无线网络，可由应用程序进行控制</w:t>
            </w:r>
            <w:r w:rsidRPr="00D65184">
              <w:rPr>
                <w:rFonts w:ascii="宋体" w:eastAsia="宋体" w:hAnsi="宋体" w:hint="eastAsia"/>
                <w:sz w:val="24"/>
                <w:szCs w:val="24"/>
              </w:rPr>
              <w:br/>
              <w:t>100段实时频谱分析仪</w:t>
            </w:r>
            <w:r w:rsidRPr="00D65184">
              <w:rPr>
                <w:rFonts w:ascii="宋体" w:eastAsia="宋体" w:hAnsi="宋体" w:hint="eastAsia"/>
                <w:sz w:val="24"/>
                <w:szCs w:val="24"/>
              </w:rPr>
              <w:br/>
              <w:t>12个效果插件</w:t>
            </w:r>
            <w:r w:rsidRPr="00D65184">
              <w:rPr>
                <w:rFonts w:ascii="宋体" w:eastAsia="宋体" w:hAnsi="宋体" w:hint="eastAsia"/>
                <w:sz w:val="24"/>
                <w:szCs w:val="24"/>
              </w:rPr>
              <w:br/>
              <w:t>40个输入通道和8个效果返回</w:t>
            </w:r>
            <w:r w:rsidRPr="00D65184">
              <w:rPr>
                <w:rFonts w:ascii="宋体" w:eastAsia="宋体" w:hAnsi="宋体" w:hint="eastAsia"/>
                <w:sz w:val="24"/>
                <w:szCs w:val="24"/>
              </w:rPr>
              <w:br/>
              <w:t>16个AUX输出6个矩阵，LCR母线</w:t>
            </w:r>
          </w:p>
        </w:tc>
        <w:tc>
          <w:tcPr>
            <w:tcW w:w="807" w:type="dxa"/>
            <w:tcBorders>
              <w:top w:val="single" w:sz="4" w:space="0" w:color="000000"/>
              <w:left w:val="single" w:sz="4" w:space="0" w:color="000000"/>
              <w:bottom w:val="single" w:sz="4" w:space="0" w:color="000000"/>
              <w:right w:val="single" w:sz="4" w:space="0" w:color="000000"/>
            </w:tcBorders>
            <w:vAlign w:val="center"/>
          </w:tcPr>
          <w:p w14:paraId="74106E3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lastRenderedPageBreak/>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3560A51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台</w:t>
            </w:r>
          </w:p>
        </w:tc>
      </w:tr>
      <w:tr w:rsidR="00D65184" w:rsidRPr="00D65184" w14:paraId="4CA48B4A"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14:paraId="1B670D7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2</w:t>
            </w:r>
          </w:p>
        </w:tc>
        <w:tc>
          <w:tcPr>
            <w:tcW w:w="1243" w:type="dxa"/>
            <w:tcBorders>
              <w:top w:val="single" w:sz="4" w:space="0" w:color="000000"/>
              <w:left w:val="single" w:sz="4" w:space="0" w:color="000000"/>
              <w:bottom w:val="single" w:sz="4" w:space="0" w:color="000000"/>
              <w:right w:val="single" w:sz="4" w:space="0" w:color="000000"/>
            </w:tcBorders>
            <w:vAlign w:val="center"/>
          </w:tcPr>
          <w:p w14:paraId="5B7CFF20"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舞台接口箱</w:t>
            </w:r>
          </w:p>
        </w:tc>
        <w:tc>
          <w:tcPr>
            <w:tcW w:w="6753" w:type="dxa"/>
            <w:tcBorders>
              <w:top w:val="single" w:sz="4" w:space="0" w:color="000000"/>
              <w:left w:val="single" w:sz="4" w:space="0" w:color="000000"/>
              <w:bottom w:val="single" w:sz="4" w:space="0" w:color="000000"/>
              <w:right w:val="single" w:sz="4" w:space="0" w:color="000000"/>
            </w:tcBorders>
            <w:vAlign w:val="center"/>
          </w:tcPr>
          <w:p w14:paraId="6554477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 xml:space="preserve">与数字调音台配套使用 </w:t>
            </w:r>
            <w:r w:rsidRPr="00D65184">
              <w:rPr>
                <w:rFonts w:ascii="宋体" w:eastAsia="宋体" w:hAnsi="宋体" w:hint="eastAsia"/>
                <w:sz w:val="24"/>
                <w:szCs w:val="24"/>
              </w:rPr>
              <w:br/>
              <w:t xml:space="preserve">32个输入通道 </w:t>
            </w:r>
            <w:r w:rsidRPr="00D65184">
              <w:rPr>
                <w:rFonts w:ascii="宋体" w:eastAsia="宋体" w:hAnsi="宋体" w:hint="eastAsia"/>
                <w:sz w:val="24"/>
                <w:szCs w:val="24"/>
              </w:rPr>
              <w:br/>
              <w:t>16个模拟平衡XLR输出通道</w:t>
            </w:r>
            <w:r w:rsidRPr="00D65184">
              <w:rPr>
                <w:rFonts w:ascii="宋体" w:eastAsia="宋体" w:hAnsi="宋体" w:hint="eastAsia"/>
                <w:sz w:val="24"/>
                <w:szCs w:val="24"/>
              </w:rPr>
              <w:br/>
              <w:t>能与个人监听系统连接</w:t>
            </w:r>
            <w:r w:rsidRPr="00D65184">
              <w:rPr>
                <w:rFonts w:ascii="宋体" w:eastAsia="宋体" w:hAnsi="宋体" w:hint="eastAsia"/>
                <w:sz w:val="24"/>
                <w:szCs w:val="24"/>
              </w:rPr>
              <w:br/>
              <w:t>所有的输入输出信号都能够通过耳机进行监听</w:t>
            </w:r>
            <w:r w:rsidRPr="00D65184">
              <w:rPr>
                <w:rFonts w:ascii="宋体" w:eastAsia="宋体" w:hAnsi="宋体" w:hint="eastAsia"/>
                <w:sz w:val="24"/>
                <w:szCs w:val="24"/>
              </w:rPr>
              <w:br/>
              <w:t>双ADAT输出接口</w:t>
            </w:r>
            <w:r w:rsidRPr="00D65184">
              <w:rPr>
                <w:rFonts w:ascii="宋体" w:eastAsia="宋体" w:hAnsi="宋体" w:hint="eastAsia"/>
                <w:sz w:val="24"/>
                <w:szCs w:val="24"/>
              </w:rPr>
              <w:br/>
              <w:t>2个AES3接口</w:t>
            </w:r>
            <w:r w:rsidRPr="00D65184">
              <w:rPr>
                <w:rFonts w:ascii="宋体" w:eastAsia="宋体" w:hAnsi="宋体" w:hint="eastAsia"/>
                <w:sz w:val="24"/>
                <w:szCs w:val="24"/>
              </w:rPr>
              <w:br/>
              <w:t>所有输入通道都带有一键静音功能</w:t>
            </w:r>
          </w:p>
        </w:tc>
        <w:tc>
          <w:tcPr>
            <w:tcW w:w="807" w:type="dxa"/>
            <w:tcBorders>
              <w:top w:val="single" w:sz="4" w:space="0" w:color="000000"/>
              <w:left w:val="single" w:sz="4" w:space="0" w:color="000000"/>
              <w:bottom w:val="single" w:sz="4" w:space="0" w:color="000000"/>
              <w:right w:val="single" w:sz="4" w:space="0" w:color="000000"/>
            </w:tcBorders>
            <w:vAlign w:val="center"/>
          </w:tcPr>
          <w:p w14:paraId="6D477095"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68B6ECBA"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台</w:t>
            </w:r>
          </w:p>
        </w:tc>
      </w:tr>
      <w:tr w:rsidR="00D65184" w:rsidRPr="00D65184" w14:paraId="567FFC9A"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14:paraId="5F80690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3</w:t>
            </w:r>
          </w:p>
        </w:tc>
        <w:tc>
          <w:tcPr>
            <w:tcW w:w="1243" w:type="dxa"/>
            <w:tcBorders>
              <w:top w:val="single" w:sz="4" w:space="0" w:color="000000"/>
              <w:left w:val="single" w:sz="4" w:space="0" w:color="000000"/>
              <w:bottom w:val="single" w:sz="4" w:space="0" w:color="000000"/>
              <w:right w:val="single" w:sz="4" w:space="0" w:color="000000"/>
            </w:tcBorders>
            <w:vAlign w:val="center"/>
          </w:tcPr>
          <w:p w14:paraId="5C4B096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音频动态处理器</w:t>
            </w:r>
          </w:p>
        </w:tc>
        <w:tc>
          <w:tcPr>
            <w:tcW w:w="6753" w:type="dxa"/>
            <w:tcBorders>
              <w:top w:val="single" w:sz="4" w:space="0" w:color="000000"/>
              <w:left w:val="single" w:sz="4" w:space="0" w:color="000000"/>
              <w:bottom w:val="single" w:sz="4" w:space="0" w:color="000000"/>
              <w:right w:val="single" w:sz="4" w:space="0" w:color="000000"/>
            </w:tcBorders>
            <w:vAlign w:val="center"/>
          </w:tcPr>
          <w:p w14:paraId="45B409D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★采用国际开放标准AES67-2015及AES70-2015作为AoIP(Audio over IP)的基础框架(上述技术参数需提供具有CNAS认证的第三方检测机构出具的检验报告复印件加盖鲜章),来实现网络音频的分配和传输，同时能根据用户要求扩展支持 Dante 设备，真正做到两类系统和设备间的互通及互控。</w:t>
            </w:r>
            <w:r w:rsidRPr="00D65184">
              <w:rPr>
                <w:rFonts w:ascii="宋体" w:eastAsia="宋体" w:hAnsi="宋体" w:hint="eastAsia"/>
                <w:sz w:val="24"/>
                <w:szCs w:val="24"/>
              </w:rPr>
              <w:br/>
              <w:t>新一代综合管理平台，各类音频处理模块采用组件方式自由配置，支持在线及远程管理，能通过 PC 或手机/平板来实时监测和控制系统。所有 AoIP(包括 Dante)的路由切换均可在同一界面内完成，不需要使用第 3 方软件，如 Dante Controller。</w:t>
            </w:r>
            <w:r w:rsidRPr="00D65184">
              <w:rPr>
                <w:rFonts w:ascii="宋体" w:eastAsia="宋体" w:hAnsi="宋体" w:hint="eastAsia"/>
                <w:sz w:val="24"/>
                <w:szCs w:val="24"/>
              </w:rPr>
              <w:br/>
              <w:t>★对带网络接口的有源音箱的控制。可以设置网络设备中的有源音箱的参数和检测其运行状态。（需提供软件截图并加盖公章，具有CNAS认证的第三方检测机构出具的检验报告）</w:t>
            </w:r>
            <w:r w:rsidRPr="00D65184">
              <w:rPr>
                <w:rFonts w:ascii="宋体" w:eastAsia="宋体" w:hAnsi="宋体" w:hint="eastAsia"/>
                <w:sz w:val="24"/>
                <w:szCs w:val="24"/>
              </w:rPr>
              <w:br/>
              <w:t>★64路音频输入和64路音频输出处理器能力；（需提供软件截图并加盖公章，具有CNAS认证的第三方检测机构出具的检验报告）</w:t>
            </w:r>
            <w:r w:rsidRPr="00D65184">
              <w:rPr>
                <w:rFonts w:ascii="宋体" w:eastAsia="宋体" w:hAnsi="宋体" w:hint="eastAsia"/>
                <w:sz w:val="24"/>
                <w:szCs w:val="24"/>
              </w:rPr>
              <w:br/>
              <w:t>24bit/48KHz 声音品质，104dB 动态范围</w:t>
            </w:r>
            <w:r w:rsidRPr="00D65184">
              <w:rPr>
                <w:rFonts w:ascii="宋体" w:eastAsia="宋体" w:hAnsi="宋体" w:hint="eastAsia"/>
                <w:sz w:val="24"/>
                <w:szCs w:val="24"/>
              </w:rPr>
              <w:br/>
              <w:t>16 路模拟输入均包含高品质话放(THAT 芯片组)及独立的 48V 幻象电源开关</w:t>
            </w:r>
            <w:r w:rsidRPr="00D65184">
              <w:rPr>
                <w:rFonts w:ascii="宋体" w:eastAsia="宋体" w:hAnsi="宋体" w:hint="eastAsia"/>
                <w:sz w:val="24"/>
                <w:szCs w:val="24"/>
              </w:rPr>
              <w:br/>
              <w:t>4 个 100M/1000M 以太网接口，支持 AoIP 级连方式和主从方式（需提供产品接口图片并加盖公章，具有CNAS认证的第三方检测机构出具的检验报告）</w:t>
            </w:r>
            <w:r w:rsidRPr="00D65184">
              <w:rPr>
                <w:rFonts w:ascii="宋体" w:eastAsia="宋体" w:hAnsi="宋体" w:hint="eastAsia"/>
                <w:sz w:val="24"/>
                <w:szCs w:val="24"/>
              </w:rPr>
              <w:br/>
            </w:r>
            <w:r w:rsidRPr="00D65184">
              <w:rPr>
                <w:rFonts w:ascii="宋体" w:eastAsia="宋体" w:hAnsi="宋体" w:hint="eastAsia"/>
                <w:sz w:val="24"/>
                <w:szCs w:val="24"/>
              </w:rPr>
              <w:lastRenderedPageBreak/>
              <w:t>AoIP 接入密度最大支持 48in+48out AES67 或 48in+48out Dante</w:t>
            </w:r>
            <w:r w:rsidRPr="00D65184">
              <w:rPr>
                <w:rFonts w:ascii="宋体" w:eastAsia="宋体" w:hAnsi="宋体" w:hint="eastAsia"/>
                <w:sz w:val="24"/>
                <w:szCs w:val="24"/>
              </w:rPr>
              <w:br/>
              <w:t>标准处理模块包括均衡、动态、延时、混音、分频、信号发生等</w:t>
            </w:r>
            <w:r w:rsidRPr="00D65184">
              <w:rPr>
                <w:rFonts w:ascii="宋体" w:eastAsia="宋体" w:hAnsi="宋体" w:hint="eastAsia"/>
                <w:sz w:val="24"/>
                <w:szCs w:val="24"/>
              </w:rPr>
              <w:br/>
              <w:t>扩展处理模块包括回声消除、啸叫抑制、自动混音、自动增益控制等</w:t>
            </w:r>
            <w:r w:rsidRPr="00D65184">
              <w:rPr>
                <w:rFonts w:ascii="宋体" w:eastAsia="宋体" w:hAnsi="宋体" w:hint="eastAsia"/>
                <w:sz w:val="24"/>
                <w:szCs w:val="24"/>
              </w:rPr>
              <w:br/>
              <w:t>内置 4GPI+4GPO 控制接口，能与其它外部设备触发联动</w:t>
            </w:r>
            <w:r w:rsidRPr="00D65184">
              <w:rPr>
                <w:rFonts w:ascii="宋体" w:eastAsia="宋体" w:hAnsi="宋体" w:hint="eastAsia"/>
                <w:sz w:val="24"/>
                <w:szCs w:val="24"/>
              </w:rPr>
              <w:br/>
              <w:t>字时钟(Word Clock)输入和输出，备用的 USB2.0 接口</w:t>
            </w:r>
            <w:r w:rsidRPr="00D65184">
              <w:rPr>
                <w:rFonts w:ascii="宋体" w:eastAsia="宋体" w:hAnsi="宋体" w:hint="eastAsia"/>
                <w:sz w:val="24"/>
                <w:szCs w:val="24"/>
              </w:rPr>
              <w:br/>
              <w:t>对 Dante 网络功放中每一路 dsp 进行单独控制</w:t>
            </w:r>
            <w:r w:rsidRPr="00D65184">
              <w:rPr>
                <w:rFonts w:ascii="宋体" w:eastAsia="宋体" w:hAnsi="宋体" w:hint="eastAsia"/>
                <w:sz w:val="24"/>
                <w:szCs w:val="24"/>
              </w:rPr>
              <w:br/>
              <w:t>延时模块：最大支持 1s 延时，支持随时开关。</w:t>
            </w:r>
            <w:r w:rsidRPr="00D65184">
              <w:rPr>
                <w:rFonts w:ascii="宋体" w:eastAsia="宋体" w:hAnsi="宋体" w:hint="eastAsia"/>
                <w:sz w:val="24"/>
                <w:szCs w:val="24"/>
              </w:rPr>
              <w:br/>
              <w:t>路由模块：最大支持 16*16 的路由功能。</w:t>
            </w:r>
            <w:r w:rsidRPr="00D65184">
              <w:rPr>
                <w:rFonts w:ascii="宋体" w:eastAsia="宋体" w:hAnsi="宋体" w:hint="eastAsia"/>
                <w:sz w:val="24"/>
                <w:szCs w:val="24"/>
              </w:rPr>
              <w:br/>
              <w:t>混音模块：最大支持 16*16 混音模块，并能调节输入、输出端口的端口增益与静音开关。</w:t>
            </w:r>
            <w:r w:rsidRPr="00D65184">
              <w:rPr>
                <w:rFonts w:ascii="宋体" w:eastAsia="宋体" w:hAnsi="宋体" w:hint="eastAsia"/>
                <w:sz w:val="24"/>
                <w:szCs w:val="24"/>
              </w:rPr>
              <w:br/>
              <w:t>动态模块：包含自动增益器、压缩器、限制器、噪声门、扩展器、削峰器。</w:t>
            </w:r>
            <w:r w:rsidRPr="00D65184">
              <w:rPr>
                <w:rFonts w:ascii="宋体" w:eastAsia="宋体" w:hAnsi="宋体" w:hint="eastAsia"/>
                <w:sz w:val="24"/>
                <w:szCs w:val="24"/>
              </w:rPr>
              <w:br/>
              <w:t>均衡器模块：包含最大 16 段参量均衡器与 31 段图示均衡器。</w:t>
            </w:r>
            <w:r w:rsidRPr="00D65184">
              <w:rPr>
                <w:rFonts w:ascii="宋体" w:eastAsia="宋体" w:hAnsi="宋体" w:hint="eastAsia"/>
                <w:sz w:val="24"/>
                <w:szCs w:val="24"/>
              </w:rPr>
              <w:br/>
              <w:t>滤波器模块：包含低通滤波器、高通滤波器、低切滤波器和高切滤波器，高通、低通滤波器提供了 LR 与 Butterworth 两种滤波器类型可供选择。</w:t>
            </w:r>
            <w:r w:rsidRPr="00D65184">
              <w:rPr>
                <w:rFonts w:ascii="宋体" w:eastAsia="宋体" w:hAnsi="宋体" w:hint="eastAsia"/>
                <w:sz w:val="24"/>
                <w:szCs w:val="24"/>
              </w:rPr>
              <w:br/>
              <w:t>滤波器模块：包含分频器模块和特殊滤波器模块。分频器最多支持 4 分频，并且每个频点可以进行单独调节，每个频点的滤波器类型也有 LR 与 Butterworth 两种滤波</w:t>
            </w:r>
            <w:r w:rsidRPr="00D65184">
              <w:rPr>
                <w:rFonts w:ascii="宋体" w:eastAsia="宋体" w:hAnsi="宋体" w:hint="eastAsia"/>
                <w:sz w:val="24"/>
                <w:szCs w:val="24"/>
              </w:rPr>
              <w:br/>
              <w:t>器类型可供选择，还支持输入增益、输出增益与输出反向调节；特殊滤波器包含低通、高通、低通斜坡、高通斜坡四种滤波器。</w:t>
            </w:r>
            <w:r w:rsidRPr="00D65184">
              <w:rPr>
                <w:rFonts w:ascii="宋体" w:eastAsia="宋体" w:hAnsi="宋体" w:hint="eastAsia"/>
                <w:sz w:val="24"/>
                <w:szCs w:val="24"/>
              </w:rPr>
              <w:br/>
              <w:t>信号发生器模块：目前有白噪声和纯音两个模块可供选择。</w:t>
            </w:r>
            <w:r w:rsidRPr="00D65184">
              <w:rPr>
                <w:rFonts w:ascii="宋体" w:eastAsia="宋体" w:hAnsi="宋体" w:hint="eastAsia"/>
                <w:sz w:val="24"/>
                <w:szCs w:val="24"/>
              </w:rPr>
              <w:br/>
              <w:t>电平表模块：能实时监测相应模块的输出电平表，单个模块最大支持 8 路电平表同时监测。</w:t>
            </w:r>
            <w:r w:rsidRPr="00D65184">
              <w:rPr>
                <w:rFonts w:ascii="宋体" w:eastAsia="宋体" w:hAnsi="宋体" w:hint="eastAsia"/>
                <w:sz w:val="24"/>
                <w:szCs w:val="24"/>
              </w:rPr>
              <w:br/>
              <w:t>控制器模块：主要为 2 选 1 选择器</w:t>
            </w:r>
            <w:r w:rsidRPr="00D65184">
              <w:rPr>
                <w:rFonts w:ascii="宋体" w:eastAsia="宋体" w:hAnsi="宋体" w:hint="eastAsia"/>
                <w:sz w:val="24"/>
                <w:szCs w:val="24"/>
              </w:rPr>
              <w:br/>
              <w:t>移频啸叫抑制器：通过 0~10Hz 的移频来抑制啸叫产生。</w:t>
            </w:r>
            <w:r w:rsidRPr="00D65184">
              <w:rPr>
                <w:rFonts w:ascii="宋体" w:eastAsia="宋体" w:hAnsi="宋体" w:hint="eastAsia"/>
                <w:sz w:val="24"/>
                <w:szCs w:val="24"/>
              </w:rPr>
              <w:br/>
              <w:t>陷波啸叫抑制器：通过对特定频点进行陷波来抑制啸叫产生。</w:t>
            </w:r>
            <w:r w:rsidRPr="00D65184">
              <w:rPr>
                <w:rFonts w:ascii="宋体" w:eastAsia="宋体" w:hAnsi="宋体" w:hint="eastAsia"/>
                <w:sz w:val="24"/>
                <w:szCs w:val="24"/>
              </w:rPr>
              <w:br/>
              <w:t>自动混音器：通过增益共享机制提高系统整体动态。</w:t>
            </w:r>
            <w:r w:rsidRPr="00D65184">
              <w:rPr>
                <w:rFonts w:ascii="宋体" w:eastAsia="宋体" w:hAnsi="宋体" w:hint="eastAsia"/>
                <w:sz w:val="24"/>
                <w:szCs w:val="24"/>
              </w:rPr>
              <w:br/>
              <w:t>混响抑制器：消除人声回声等声音缺陷。</w:t>
            </w:r>
          </w:p>
        </w:tc>
        <w:tc>
          <w:tcPr>
            <w:tcW w:w="807" w:type="dxa"/>
            <w:tcBorders>
              <w:top w:val="single" w:sz="4" w:space="0" w:color="000000"/>
              <w:left w:val="single" w:sz="4" w:space="0" w:color="000000"/>
              <w:bottom w:val="single" w:sz="4" w:space="0" w:color="000000"/>
              <w:right w:val="single" w:sz="4" w:space="0" w:color="000000"/>
            </w:tcBorders>
            <w:noWrap/>
            <w:vAlign w:val="center"/>
          </w:tcPr>
          <w:p w14:paraId="26EB102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lastRenderedPageBreak/>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22D813E5"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台</w:t>
            </w:r>
          </w:p>
        </w:tc>
      </w:tr>
      <w:tr w:rsidR="00D65184" w:rsidRPr="00D65184" w14:paraId="69F49EDA"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14:paraId="070A739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w:t>
            </w:r>
          </w:p>
        </w:tc>
        <w:tc>
          <w:tcPr>
            <w:tcW w:w="1243" w:type="dxa"/>
            <w:tcBorders>
              <w:top w:val="single" w:sz="4" w:space="0" w:color="000000"/>
              <w:left w:val="single" w:sz="4" w:space="0" w:color="000000"/>
              <w:bottom w:val="single" w:sz="4" w:space="0" w:color="000000"/>
              <w:right w:val="single" w:sz="4" w:space="0" w:color="000000"/>
            </w:tcBorders>
            <w:vAlign w:val="center"/>
          </w:tcPr>
          <w:p w14:paraId="3700506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网络音频管理软件</w:t>
            </w:r>
          </w:p>
        </w:tc>
        <w:tc>
          <w:tcPr>
            <w:tcW w:w="6753" w:type="dxa"/>
            <w:tcBorders>
              <w:top w:val="single" w:sz="4" w:space="0" w:color="000000"/>
              <w:left w:val="single" w:sz="4" w:space="0" w:color="000000"/>
              <w:bottom w:val="single" w:sz="4" w:space="0" w:color="000000"/>
              <w:right w:val="single" w:sz="4" w:space="0" w:color="000000"/>
            </w:tcBorders>
            <w:vAlign w:val="center"/>
          </w:tcPr>
          <w:p w14:paraId="221A3BC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系统监控软件是在整个系统配置完成后，供操作维护人员进行现场监测、即时局部调整音频参数、远程控制等服务的专用软件（投标时需提供软件截图证明，中标后，需提供网络数字音频媒体矩阵设备软件进行功能演示备查）</w:t>
            </w:r>
            <w:r w:rsidRPr="00D65184">
              <w:rPr>
                <w:rFonts w:ascii="宋体" w:eastAsia="宋体" w:hAnsi="宋体" w:hint="eastAsia"/>
                <w:sz w:val="24"/>
                <w:szCs w:val="24"/>
              </w:rPr>
              <w:br/>
              <w:t>集成化的统一监控平台，针对上述所有模组及相关设备；通过浏览器方式进行人机交互，支持大屏显示、平板电脑、手机终端等；监控画面的元素可以预先任意编排，提供丰富的显示控件，</w:t>
            </w:r>
            <w:r w:rsidRPr="00D65184">
              <w:rPr>
                <w:rFonts w:ascii="宋体" w:eastAsia="宋体" w:hAnsi="宋体" w:hint="eastAsia"/>
                <w:sz w:val="24"/>
                <w:szCs w:val="24"/>
              </w:rPr>
              <w:lastRenderedPageBreak/>
              <w:t xml:space="preserve">如电平表，推子等；监控内容包括：设备在线状态、音频参数、故障预警、场景调用、运维记录等（中标后，需提供网络数字音频媒体矩阵设备软件进行功能演示备查）    </w:t>
            </w:r>
            <w:r w:rsidRPr="00D65184">
              <w:rPr>
                <w:rFonts w:ascii="宋体" w:eastAsia="宋体" w:hAnsi="宋体" w:hint="eastAsia"/>
                <w:sz w:val="24"/>
                <w:szCs w:val="24"/>
              </w:rPr>
              <w:br/>
              <w:t>能对现场视频摄像机进行显示和控制，便于实现中控室的远程监控；</w:t>
            </w:r>
            <w:r w:rsidRPr="00D65184">
              <w:rPr>
                <w:rFonts w:ascii="宋体" w:eastAsia="宋体" w:hAnsi="宋体" w:hint="eastAsia"/>
                <w:sz w:val="24"/>
                <w:szCs w:val="24"/>
              </w:rPr>
              <w:br/>
              <w:t>使用者权限管理的功能，能有效避免误操作的发生</w:t>
            </w:r>
          </w:p>
        </w:tc>
        <w:tc>
          <w:tcPr>
            <w:tcW w:w="807" w:type="dxa"/>
            <w:tcBorders>
              <w:top w:val="single" w:sz="4" w:space="0" w:color="000000"/>
              <w:left w:val="single" w:sz="4" w:space="0" w:color="000000"/>
              <w:bottom w:val="single" w:sz="4" w:space="0" w:color="000000"/>
              <w:right w:val="single" w:sz="4" w:space="0" w:color="000000"/>
            </w:tcBorders>
            <w:noWrap/>
            <w:vAlign w:val="center"/>
          </w:tcPr>
          <w:p w14:paraId="6373A3B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lastRenderedPageBreak/>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665BC72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套</w:t>
            </w:r>
          </w:p>
        </w:tc>
      </w:tr>
      <w:tr w:rsidR="00D65184" w:rsidRPr="00D65184" w14:paraId="4B5A8AF0"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14:paraId="687EF00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5</w:t>
            </w:r>
          </w:p>
        </w:tc>
        <w:tc>
          <w:tcPr>
            <w:tcW w:w="1243" w:type="dxa"/>
            <w:tcBorders>
              <w:top w:val="single" w:sz="4" w:space="0" w:color="000000"/>
              <w:left w:val="single" w:sz="4" w:space="0" w:color="000000"/>
              <w:bottom w:val="single" w:sz="4" w:space="0" w:color="000000"/>
              <w:right w:val="single" w:sz="4" w:space="0" w:color="000000"/>
            </w:tcBorders>
            <w:vAlign w:val="center"/>
          </w:tcPr>
          <w:p w14:paraId="68CC214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监听音箱</w:t>
            </w:r>
          </w:p>
        </w:tc>
        <w:tc>
          <w:tcPr>
            <w:tcW w:w="6753" w:type="dxa"/>
            <w:tcBorders>
              <w:top w:val="single" w:sz="4" w:space="0" w:color="000000"/>
              <w:left w:val="single" w:sz="4" w:space="0" w:color="000000"/>
              <w:bottom w:val="single" w:sz="4" w:space="0" w:color="000000"/>
              <w:right w:val="single" w:sz="4" w:space="0" w:color="000000"/>
            </w:tcBorders>
            <w:vAlign w:val="center"/>
          </w:tcPr>
          <w:p w14:paraId="7A25729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音箱结构：5”复合玻璃纤维低音单元，1“25mm软圆顶高音单元；</w:t>
            </w:r>
            <w:r w:rsidRPr="00D65184">
              <w:rPr>
                <w:rFonts w:ascii="宋体" w:eastAsia="宋体" w:hAnsi="宋体" w:hint="eastAsia"/>
                <w:sz w:val="24"/>
                <w:szCs w:val="24"/>
              </w:rPr>
              <w:br/>
              <w:t>高精密度指向性扬声号角，自由反射前箱体设计</w:t>
            </w:r>
            <w:r w:rsidRPr="00D65184">
              <w:rPr>
                <w:rFonts w:ascii="宋体" w:eastAsia="宋体" w:hAnsi="宋体" w:hint="eastAsia"/>
                <w:sz w:val="24"/>
                <w:szCs w:val="24"/>
              </w:rPr>
              <w:br/>
              <w:t>频率响应：55Hz-20kHz；</w:t>
            </w:r>
            <w:r w:rsidRPr="00D65184">
              <w:rPr>
                <w:rFonts w:ascii="宋体" w:eastAsia="宋体" w:hAnsi="宋体" w:hint="eastAsia"/>
                <w:sz w:val="24"/>
                <w:szCs w:val="24"/>
              </w:rPr>
              <w:br/>
              <w:t>水平/垂直覆盖角度：110°/70°</w:t>
            </w:r>
            <w:r w:rsidRPr="00D65184">
              <w:rPr>
                <w:rFonts w:ascii="宋体" w:eastAsia="宋体" w:hAnsi="宋体" w:hint="eastAsia"/>
                <w:sz w:val="24"/>
                <w:szCs w:val="24"/>
              </w:rPr>
              <w:br/>
              <w:t>最大声压级106dB；</w:t>
            </w:r>
            <w:r w:rsidRPr="00D65184">
              <w:rPr>
                <w:rFonts w:ascii="宋体" w:eastAsia="宋体" w:hAnsi="宋体" w:hint="eastAsia"/>
                <w:sz w:val="24"/>
                <w:szCs w:val="24"/>
              </w:rPr>
              <w:br/>
              <w:t>总功率：55W;低频功率35W，高频功率20W；A/B类放大；</w:t>
            </w:r>
          </w:p>
        </w:tc>
        <w:tc>
          <w:tcPr>
            <w:tcW w:w="807" w:type="dxa"/>
            <w:tcBorders>
              <w:top w:val="single" w:sz="4" w:space="0" w:color="000000"/>
              <w:left w:val="single" w:sz="4" w:space="0" w:color="000000"/>
              <w:bottom w:val="single" w:sz="4" w:space="0" w:color="000000"/>
              <w:right w:val="single" w:sz="4" w:space="0" w:color="000000"/>
            </w:tcBorders>
            <w:vAlign w:val="center"/>
          </w:tcPr>
          <w:p w14:paraId="09AAD85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 xml:space="preserve">2 </w:t>
            </w:r>
          </w:p>
        </w:tc>
        <w:tc>
          <w:tcPr>
            <w:tcW w:w="710" w:type="dxa"/>
            <w:tcBorders>
              <w:top w:val="single" w:sz="4" w:space="0" w:color="000000"/>
              <w:left w:val="single" w:sz="4" w:space="0" w:color="000000"/>
              <w:bottom w:val="single" w:sz="4" w:space="0" w:color="000000"/>
              <w:right w:val="single" w:sz="4" w:space="0" w:color="000000"/>
            </w:tcBorders>
            <w:vAlign w:val="center"/>
          </w:tcPr>
          <w:p w14:paraId="7A3B2DD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只</w:t>
            </w:r>
          </w:p>
        </w:tc>
      </w:tr>
      <w:tr w:rsidR="00D65184" w:rsidRPr="00D65184" w14:paraId="4947C20D"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noWrap/>
            <w:vAlign w:val="center"/>
          </w:tcPr>
          <w:p w14:paraId="6B91008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6</w:t>
            </w:r>
          </w:p>
        </w:tc>
        <w:tc>
          <w:tcPr>
            <w:tcW w:w="1243" w:type="dxa"/>
            <w:tcBorders>
              <w:top w:val="single" w:sz="4" w:space="0" w:color="000000"/>
              <w:left w:val="single" w:sz="4" w:space="0" w:color="000000"/>
              <w:bottom w:val="single" w:sz="4" w:space="0" w:color="000000"/>
              <w:right w:val="single" w:sz="4" w:space="0" w:color="000000"/>
            </w:tcBorders>
            <w:vAlign w:val="center"/>
          </w:tcPr>
          <w:p w14:paraId="34CD8DF0"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监听耳机</w:t>
            </w:r>
          </w:p>
        </w:tc>
        <w:tc>
          <w:tcPr>
            <w:tcW w:w="6753" w:type="dxa"/>
            <w:tcBorders>
              <w:top w:val="single" w:sz="4" w:space="0" w:color="000000"/>
              <w:left w:val="single" w:sz="4" w:space="0" w:color="000000"/>
              <w:bottom w:val="single" w:sz="4" w:space="0" w:color="000000"/>
              <w:right w:val="single" w:sz="4" w:space="0" w:color="000000"/>
            </w:tcBorders>
            <w:vAlign w:val="center"/>
          </w:tcPr>
          <w:p w14:paraId="4CCAFCD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频响范围：16-20000 产品阻抗：32 灵敏度：96</w:t>
            </w:r>
          </w:p>
        </w:tc>
        <w:tc>
          <w:tcPr>
            <w:tcW w:w="807" w:type="dxa"/>
            <w:tcBorders>
              <w:top w:val="single" w:sz="4" w:space="0" w:color="000000"/>
              <w:left w:val="single" w:sz="4" w:space="0" w:color="000000"/>
              <w:bottom w:val="single" w:sz="4" w:space="0" w:color="000000"/>
              <w:right w:val="single" w:sz="4" w:space="0" w:color="000000"/>
            </w:tcBorders>
            <w:vAlign w:val="center"/>
          </w:tcPr>
          <w:p w14:paraId="225296FA"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 xml:space="preserve">1 </w:t>
            </w:r>
          </w:p>
        </w:tc>
        <w:tc>
          <w:tcPr>
            <w:tcW w:w="710" w:type="dxa"/>
            <w:tcBorders>
              <w:top w:val="single" w:sz="4" w:space="0" w:color="000000"/>
              <w:left w:val="single" w:sz="4" w:space="0" w:color="000000"/>
              <w:bottom w:val="single" w:sz="4" w:space="0" w:color="000000"/>
              <w:right w:val="single" w:sz="4" w:space="0" w:color="000000"/>
            </w:tcBorders>
            <w:vAlign w:val="center"/>
          </w:tcPr>
          <w:p w14:paraId="5576CA9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副</w:t>
            </w:r>
          </w:p>
        </w:tc>
      </w:tr>
      <w:tr w:rsidR="00D65184" w:rsidRPr="00D65184" w14:paraId="1FC2FE69" w14:textId="77777777" w:rsidTr="00DB20AD">
        <w:trPr>
          <w:trHeight w:val="20"/>
          <w:jc w:val="center"/>
        </w:trPr>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60EC3E7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音源及周边</w:t>
            </w:r>
          </w:p>
        </w:tc>
        <w:tc>
          <w:tcPr>
            <w:tcW w:w="6753" w:type="dxa"/>
            <w:tcBorders>
              <w:top w:val="single" w:sz="4" w:space="0" w:color="000000"/>
              <w:left w:val="single" w:sz="4" w:space="0" w:color="000000"/>
              <w:bottom w:val="single" w:sz="4" w:space="0" w:color="000000"/>
              <w:right w:val="single" w:sz="4" w:space="0" w:color="000000"/>
            </w:tcBorders>
            <w:vAlign w:val="center"/>
          </w:tcPr>
          <w:p w14:paraId="622561F3" w14:textId="77777777" w:rsidR="00D65184" w:rsidRPr="00D65184" w:rsidRDefault="00D65184" w:rsidP="00D65184">
            <w:pPr>
              <w:spacing w:line="360" w:lineRule="exact"/>
              <w:rPr>
                <w:rFonts w:ascii="宋体" w:eastAsia="宋体" w:hAnsi="宋体"/>
                <w:sz w:val="24"/>
                <w:szCs w:val="24"/>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4F2B97BE" w14:textId="77777777" w:rsidR="00D65184" w:rsidRPr="00D65184" w:rsidRDefault="00D65184" w:rsidP="00D65184">
            <w:pPr>
              <w:spacing w:line="360" w:lineRule="exact"/>
              <w:rPr>
                <w:rFonts w:ascii="宋体" w:eastAsia="宋体" w:hAnsi="宋体"/>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6694683" w14:textId="77777777" w:rsidR="00D65184" w:rsidRPr="00D65184" w:rsidRDefault="00D65184" w:rsidP="00D65184">
            <w:pPr>
              <w:spacing w:line="360" w:lineRule="exact"/>
              <w:rPr>
                <w:rFonts w:ascii="宋体" w:eastAsia="宋体" w:hAnsi="宋体"/>
                <w:sz w:val="24"/>
                <w:szCs w:val="24"/>
              </w:rPr>
            </w:pPr>
          </w:p>
        </w:tc>
      </w:tr>
      <w:tr w:rsidR="00D65184" w:rsidRPr="00D65184" w14:paraId="305D5F63"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6A6CE6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1243" w:type="dxa"/>
            <w:tcBorders>
              <w:top w:val="single" w:sz="4" w:space="0" w:color="000000"/>
              <w:left w:val="single" w:sz="4" w:space="0" w:color="000000"/>
              <w:bottom w:val="single" w:sz="4" w:space="0" w:color="000000"/>
              <w:right w:val="single" w:sz="4" w:space="0" w:color="000000"/>
            </w:tcBorders>
            <w:vAlign w:val="center"/>
          </w:tcPr>
          <w:p w14:paraId="1849DBA1"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播放电脑</w:t>
            </w:r>
          </w:p>
        </w:tc>
        <w:tc>
          <w:tcPr>
            <w:tcW w:w="6753" w:type="dxa"/>
            <w:tcBorders>
              <w:top w:val="single" w:sz="4" w:space="0" w:color="000000"/>
              <w:left w:val="single" w:sz="4" w:space="0" w:color="000000"/>
              <w:bottom w:val="single" w:sz="4" w:space="0" w:color="000000"/>
              <w:right w:val="single" w:sz="4" w:space="0" w:color="000000"/>
            </w:tcBorders>
            <w:vAlign w:val="center"/>
          </w:tcPr>
          <w:p w14:paraId="647B7385"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不低于i7 CPU，8G内存，500G系统盘，14”显示屏</w:t>
            </w:r>
          </w:p>
        </w:tc>
        <w:tc>
          <w:tcPr>
            <w:tcW w:w="807" w:type="dxa"/>
            <w:tcBorders>
              <w:top w:val="single" w:sz="4" w:space="0" w:color="000000"/>
              <w:left w:val="single" w:sz="4" w:space="0" w:color="000000"/>
              <w:bottom w:val="single" w:sz="4" w:space="0" w:color="000000"/>
              <w:right w:val="single" w:sz="4" w:space="0" w:color="000000"/>
            </w:tcBorders>
            <w:vAlign w:val="center"/>
          </w:tcPr>
          <w:p w14:paraId="6F0BB2D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2ED805A5"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台</w:t>
            </w:r>
          </w:p>
        </w:tc>
      </w:tr>
      <w:tr w:rsidR="00D65184" w:rsidRPr="00D65184" w14:paraId="64E654A7"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92127A5"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2</w:t>
            </w:r>
          </w:p>
        </w:tc>
        <w:tc>
          <w:tcPr>
            <w:tcW w:w="1243" w:type="dxa"/>
            <w:tcBorders>
              <w:top w:val="single" w:sz="4" w:space="0" w:color="000000"/>
              <w:left w:val="single" w:sz="4" w:space="0" w:color="000000"/>
              <w:bottom w:val="single" w:sz="4" w:space="0" w:color="000000"/>
              <w:right w:val="single" w:sz="4" w:space="0" w:color="000000"/>
            </w:tcBorders>
            <w:vAlign w:val="center"/>
          </w:tcPr>
          <w:p w14:paraId="57FA8DC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声卡</w:t>
            </w:r>
          </w:p>
        </w:tc>
        <w:tc>
          <w:tcPr>
            <w:tcW w:w="6753" w:type="dxa"/>
            <w:tcBorders>
              <w:top w:val="single" w:sz="4" w:space="0" w:color="000000"/>
              <w:left w:val="single" w:sz="4" w:space="0" w:color="000000"/>
              <w:bottom w:val="single" w:sz="4" w:space="0" w:color="000000"/>
              <w:right w:val="single" w:sz="4" w:space="0" w:color="000000"/>
            </w:tcBorders>
            <w:vAlign w:val="center"/>
          </w:tcPr>
          <w:p w14:paraId="421DE4E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四个Ultra-HDDA话放/线路功放，57dB增益</w:t>
            </w:r>
            <w:r w:rsidRPr="00D65184">
              <w:rPr>
                <w:rFonts w:ascii="宋体" w:eastAsia="宋体" w:hAnsi="宋体" w:hint="eastAsia"/>
                <w:sz w:val="24"/>
                <w:szCs w:val="24"/>
              </w:rPr>
              <w:br/>
              <w:t>4进4出的USB 2.0音频接口，24bit/96kHz精度</w:t>
            </w:r>
            <w:r w:rsidRPr="00D65184">
              <w:rPr>
                <w:rFonts w:ascii="宋体" w:eastAsia="宋体" w:hAnsi="宋体" w:hint="eastAsia"/>
                <w:sz w:val="24"/>
                <w:szCs w:val="24"/>
              </w:rPr>
              <w:br/>
              <w:t>卡侬/大三芯混合输入接口</w:t>
            </w:r>
            <w:r w:rsidRPr="00D65184">
              <w:rPr>
                <w:rFonts w:ascii="宋体" w:eastAsia="宋体" w:hAnsi="宋体" w:hint="eastAsia"/>
                <w:sz w:val="24"/>
                <w:szCs w:val="24"/>
              </w:rPr>
              <w:br/>
              <w:t>零延迟直接监听</w:t>
            </w:r>
            <w:r w:rsidRPr="00D65184">
              <w:rPr>
                <w:rFonts w:ascii="宋体" w:eastAsia="宋体" w:hAnsi="宋体" w:hint="eastAsia"/>
                <w:sz w:val="24"/>
                <w:szCs w:val="24"/>
              </w:rPr>
              <w:br/>
              <w:t>使用了类似NE5532的高品质音频组件，信噪比105dB</w:t>
            </w:r>
          </w:p>
        </w:tc>
        <w:tc>
          <w:tcPr>
            <w:tcW w:w="807" w:type="dxa"/>
            <w:tcBorders>
              <w:top w:val="single" w:sz="4" w:space="0" w:color="000000"/>
              <w:left w:val="single" w:sz="4" w:space="0" w:color="000000"/>
              <w:bottom w:val="single" w:sz="4" w:space="0" w:color="000000"/>
              <w:right w:val="single" w:sz="4" w:space="0" w:color="000000"/>
            </w:tcBorders>
            <w:vAlign w:val="center"/>
          </w:tcPr>
          <w:p w14:paraId="0FE37B6A"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250250E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台</w:t>
            </w:r>
          </w:p>
        </w:tc>
      </w:tr>
      <w:tr w:rsidR="00D65184" w:rsidRPr="00D65184" w14:paraId="282E474E" w14:textId="77777777" w:rsidTr="00DB20AD">
        <w:trPr>
          <w:trHeight w:val="20"/>
          <w:jc w:val="center"/>
        </w:trPr>
        <w:tc>
          <w:tcPr>
            <w:tcW w:w="1952" w:type="dxa"/>
            <w:gridSpan w:val="2"/>
            <w:tcBorders>
              <w:top w:val="single" w:sz="4" w:space="0" w:color="000000"/>
              <w:left w:val="single" w:sz="4" w:space="0" w:color="000000"/>
              <w:bottom w:val="single" w:sz="4" w:space="0" w:color="000000"/>
              <w:right w:val="single" w:sz="4" w:space="0" w:color="000000"/>
            </w:tcBorders>
            <w:noWrap/>
            <w:vAlign w:val="center"/>
          </w:tcPr>
          <w:p w14:paraId="734A8759"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无线话筒</w:t>
            </w:r>
          </w:p>
        </w:tc>
        <w:tc>
          <w:tcPr>
            <w:tcW w:w="6753" w:type="dxa"/>
            <w:tcBorders>
              <w:top w:val="single" w:sz="4" w:space="0" w:color="000000"/>
              <w:left w:val="single" w:sz="4" w:space="0" w:color="000000"/>
              <w:bottom w:val="single" w:sz="4" w:space="0" w:color="000000"/>
              <w:right w:val="single" w:sz="4" w:space="0" w:color="000000"/>
            </w:tcBorders>
            <w:vAlign w:val="center"/>
          </w:tcPr>
          <w:p w14:paraId="0D3744C4" w14:textId="77777777" w:rsidR="00D65184" w:rsidRPr="00D65184" w:rsidRDefault="00D65184" w:rsidP="00D65184">
            <w:pPr>
              <w:spacing w:line="360" w:lineRule="exact"/>
              <w:rPr>
                <w:rFonts w:ascii="宋体" w:eastAsia="宋体" w:hAnsi="宋体"/>
                <w:sz w:val="24"/>
                <w:szCs w:val="24"/>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1C55C82E" w14:textId="77777777" w:rsidR="00D65184" w:rsidRPr="00D65184" w:rsidRDefault="00D65184" w:rsidP="00D65184">
            <w:pPr>
              <w:spacing w:line="360" w:lineRule="exact"/>
              <w:rPr>
                <w:rFonts w:ascii="宋体" w:eastAsia="宋体" w:hAnsi="宋体"/>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1ED504C" w14:textId="77777777" w:rsidR="00D65184" w:rsidRPr="00D65184" w:rsidRDefault="00D65184" w:rsidP="00D65184">
            <w:pPr>
              <w:spacing w:line="360" w:lineRule="exact"/>
              <w:rPr>
                <w:rFonts w:ascii="宋体" w:eastAsia="宋体" w:hAnsi="宋体"/>
                <w:sz w:val="24"/>
                <w:szCs w:val="24"/>
              </w:rPr>
            </w:pPr>
          </w:p>
        </w:tc>
      </w:tr>
      <w:tr w:rsidR="00D65184" w:rsidRPr="00D65184" w14:paraId="0658BEBD"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7640B0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3</w:t>
            </w:r>
          </w:p>
        </w:tc>
        <w:tc>
          <w:tcPr>
            <w:tcW w:w="1243" w:type="dxa"/>
            <w:tcBorders>
              <w:top w:val="single" w:sz="4" w:space="0" w:color="000000"/>
              <w:left w:val="single" w:sz="4" w:space="0" w:color="000000"/>
              <w:bottom w:val="single" w:sz="4" w:space="0" w:color="000000"/>
              <w:right w:val="single" w:sz="4" w:space="0" w:color="000000"/>
            </w:tcBorders>
            <w:vAlign w:val="center"/>
          </w:tcPr>
          <w:p w14:paraId="5408368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无线领夹话筒</w:t>
            </w:r>
          </w:p>
        </w:tc>
        <w:tc>
          <w:tcPr>
            <w:tcW w:w="6753" w:type="dxa"/>
            <w:tcBorders>
              <w:top w:val="single" w:sz="4" w:space="0" w:color="000000"/>
              <w:left w:val="single" w:sz="4" w:space="0" w:color="000000"/>
              <w:bottom w:val="single" w:sz="4" w:space="0" w:color="000000"/>
              <w:right w:val="single" w:sz="4" w:space="0" w:color="000000"/>
            </w:tcBorders>
          </w:tcPr>
          <w:p w14:paraId="5A20C65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清晰的24位数字音频</w:t>
            </w:r>
            <w:r w:rsidRPr="00D65184">
              <w:rPr>
                <w:rFonts w:ascii="宋体" w:eastAsia="宋体" w:hAnsi="宋体" w:hint="eastAsia"/>
                <w:sz w:val="24"/>
                <w:szCs w:val="24"/>
              </w:rPr>
              <w:br/>
              <w:t>扩展的20 Hz至20 kHz频率范围（取决于话筒）</w:t>
            </w:r>
            <w:r w:rsidRPr="00D65184">
              <w:rPr>
                <w:rFonts w:ascii="宋体" w:eastAsia="宋体" w:hAnsi="宋体" w:hint="eastAsia"/>
                <w:sz w:val="24"/>
                <w:szCs w:val="24"/>
              </w:rPr>
              <w:br/>
              <w:t>超过120 dB的动态范围</w:t>
            </w:r>
            <w:r w:rsidRPr="00D65184">
              <w:rPr>
                <w:rFonts w:ascii="宋体" w:eastAsia="宋体" w:hAnsi="宋体" w:hint="eastAsia"/>
                <w:sz w:val="24"/>
                <w:szCs w:val="24"/>
              </w:rPr>
              <w:br/>
              <w:t>数字式预开关分集</w:t>
            </w:r>
            <w:r w:rsidRPr="00D65184">
              <w:rPr>
                <w:rFonts w:ascii="宋体" w:eastAsia="宋体" w:hAnsi="宋体" w:hint="eastAsia"/>
                <w:sz w:val="24"/>
                <w:szCs w:val="24"/>
              </w:rPr>
              <w:br/>
              <w:t>工作范围达100米（300英尺）</w:t>
            </w:r>
            <w:r w:rsidRPr="00D65184">
              <w:rPr>
                <w:rFonts w:ascii="宋体" w:eastAsia="宋体" w:hAnsi="宋体" w:hint="eastAsia"/>
                <w:sz w:val="24"/>
                <w:szCs w:val="24"/>
              </w:rPr>
              <w:br/>
              <w:t>44 MHz调谐带宽（视地区而定）</w:t>
            </w:r>
            <w:r w:rsidRPr="00D65184">
              <w:rPr>
                <w:rFonts w:ascii="宋体" w:eastAsia="宋体" w:hAnsi="宋体" w:hint="eastAsia"/>
                <w:sz w:val="24"/>
                <w:szCs w:val="24"/>
              </w:rPr>
              <w:br/>
              <w:t>每个频带有32个可用通道（视区域而定）</w:t>
            </w:r>
            <w:r w:rsidRPr="00D65184">
              <w:rPr>
                <w:rFonts w:ascii="宋体" w:eastAsia="宋体" w:hAnsi="宋体" w:hint="eastAsia"/>
                <w:sz w:val="24"/>
                <w:szCs w:val="24"/>
              </w:rPr>
              <w:br/>
              <w:t>每个6MHz电视频段有多达10个可兼容的系统；每个8 MHz频段有12个系统</w:t>
            </w:r>
            <w:r w:rsidRPr="00D65184">
              <w:rPr>
                <w:rFonts w:ascii="宋体" w:eastAsia="宋体" w:hAnsi="宋体" w:hint="eastAsia"/>
                <w:sz w:val="24"/>
                <w:szCs w:val="24"/>
              </w:rPr>
              <w:br/>
              <w:t>通过红外扫描和同步，轻松实现发射机与接收机配对</w:t>
            </w:r>
            <w:r w:rsidRPr="00D65184">
              <w:rPr>
                <w:rFonts w:ascii="宋体" w:eastAsia="宋体" w:hAnsi="宋体" w:hint="eastAsia"/>
                <w:sz w:val="24"/>
                <w:szCs w:val="24"/>
              </w:rPr>
              <w:br/>
              <w:t>2节AA电池可持续使用长达8小时。升级到选配的舒尔SB903锂离子充电电池，可以精确到小时和分钟的精度监控电池充电状态，以及电池续航时间和健康状况统计数据。</w:t>
            </w:r>
            <w:r w:rsidRPr="00D65184">
              <w:rPr>
                <w:rFonts w:ascii="宋体" w:eastAsia="宋体" w:hAnsi="宋体" w:hint="eastAsia"/>
                <w:sz w:val="24"/>
                <w:szCs w:val="24"/>
              </w:rPr>
              <w:br/>
              <w:t>牢固的金属构造</w:t>
            </w:r>
          </w:p>
        </w:tc>
        <w:tc>
          <w:tcPr>
            <w:tcW w:w="807" w:type="dxa"/>
            <w:tcBorders>
              <w:top w:val="single" w:sz="4" w:space="0" w:color="000000"/>
              <w:left w:val="single" w:sz="4" w:space="0" w:color="000000"/>
              <w:bottom w:val="single" w:sz="4" w:space="0" w:color="000000"/>
              <w:right w:val="single" w:sz="4" w:space="0" w:color="000000"/>
            </w:tcBorders>
            <w:vAlign w:val="center"/>
          </w:tcPr>
          <w:p w14:paraId="3666B82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w:t>
            </w:r>
          </w:p>
        </w:tc>
        <w:tc>
          <w:tcPr>
            <w:tcW w:w="710" w:type="dxa"/>
            <w:tcBorders>
              <w:top w:val="single" w:sz="4" w:space="0" w:color="000000"/>
              <w:left w:val="single" w:sz="4" w:space="0" w:color="000000"/>
              <w:bottom w:val="single" w:sz="4" w:space="0" w:color="000000"/>
              <w:right w:val="single" w:sz="4" w:space="0" w:color="000000"/>
            </w:tcBorders>
            <w:vAlign w:val="center"/>
          </w:tcPr>
          <w:p w14:paraId="1DB365E5"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套</w:t>
            </w:r>
          </w:p>
        </w:tc>
      </w:tr>
      <w:tr w:rsidR="00D65184" w:rsidRPr="00D65184" w14:paraId="30BD88A3"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59A032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w:t>
            </w:r>
          </w:p>
        </w:tc>
        <w:tc>
          <w:tcPr>
            <w:tcW w:w="1243" w:type="dxa"/>
            <w:tcBorders>
              <w:top w:val="single" w:sz="4" w:space="0" w:color="000000"/>
              <w:left w:val="single" w:sz="4" w:space="0" w:color="000000"/>
              <w:bottom w:val="single" w:sz="4" w:space="0" w:color="000000"/>
              <w:right w:val="single" w:sz="4" w:space="0" w:color="000000"/>
            </w:tcBorders>
            <w:vAlign w:val="center"/>
          </w:tcPr>
          <w:p w14:paraId="50777BE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无线头戴话筒</w:t>
            </w:r>
          </w:p>
        </w:tc>
        <w:tc>
          <w:tcPr>
            <w:tcW w:w="6753" w:type="dxa"/>
            <w:tcBorders>
              <w:top w:val="single" w:sz="4" w:space="0" w:color="000000"/>
              <w:left w:val="single" w:sz="4" w:space="0" w:color="000000"/>
              <w:bottom w:val="single" w:sz="4" w:space="0" w:color="000000"/>
              <w:right w:val="single" w:sz="4" w:space="0" w:color="000000"/>
            </w:tcBorders>
          </w:tcPr>
          <w:p w14:paraId="12D9487A"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清晰的24位数字音频</w:t>
            </w:r>
            <w:r w:rsidRPr="00D65184">
              <w:rPr>
                <w:rFonts w:ascii="宋体" w:eastAsia="宋体" w:hAnsi="宋体" w:hint="eastAsia"/>
                <w:sz w:val="24"/>
                <w:szCs w:val="24"/>
              </w:rPr>
              <w:br/>
              <w:t>扩展的20 Hz至20 kHz频率范围（取决于话筒）</w:t>
            </w:r>
            <w:r w:rsidRPr="00D65184">
              <w:rPr>
                <w:rFonts w:ascii="宋体" w:eastAsia="宋体" w:hAnsi="宋体" w:hint="eastAsia"/>
                <w:sz w:val="24"/>
                <w:szCs w:val="24"/>
              </w:rPr>
              <w:br/>
            </w:r>
            <w:r w:rsidRPr="00D65184">
              <w:rPr>
                <w:rFonts w:ascii="宋体" w:eastAsia="宋体" w:hAnsi="宋体" w:hint="eastAsia"/>
                <w:sz w:val="24"/>
                <w:szCs w:val="24"/>
              </w:rPr>
              <w:lastRenderedPageBreak/>
              <w:t>超过120 dB的动态范围</w:t>
            </w:r>
            <w:r w:rsidRPr="00D65184">
              <w:rPr>
                <w:rFonts w:ascii="宋体" w:eastAsia="宋体" w:hAnsi="宋体" w:hint="eastAsia"/>
                <w:sz w:val="24"/>
                <w:szCs w:val="24"/>
              </w:rPr>
              <w:br/>
              <w:t>数字式预开关分集</w:t>
            </w:r>
            <w:r w:rsidRPr="00D65184">
              <w:rPr>
                <w:rFonts w:ascii="宋体" w:eastAsia="宋体" w:hAnsi="宋体" w:hint="eastAsia"/>
                <w:sz w:val="24"/>
                <w:szCs w:val="24"/>
              </w:rPr>
              <w:br/>
              <w:t>工作范围达100米（300英尺）</w:t>
            </w:r>
            <w:r w:rsidRPr="00D65184">
              <w:rPr>
                <w:rFonts w:ascii="宋体" w:eastAsia="宋体" w:hAnsi="宋体" w:hint="eastAsia"/>
                <w:sz w:val="24"/>
                <w:szCs w:val="24"/>
              </w:rPr>
              <w:br/>
              <w:t>44 MHz调谐带宽（视地区而定）</w:t>
            </w:r>
            <w:r w:rsidRPr="00D65184">
              <w:rPr>
                <w:rFonts w:ascii="宋体" w:eastAsia="宋体" w:hAnsi="宋体" w:hint="eastAsia"/>
                <w:sz w:val="24"/>
                <w:szCs w:val="24"/>
              </w:rPr>
              <w:br/>
              <w:t>每个频带有32个可用通道（视区域而定）</w:t>
            </w:r>
            <w:r w:rsidRPr="00D65184">
              <w:rPr>
                <w:rFonts w:ascii="宋体" w:eastAsia="宋体" w:hAnsi="宋体" w:hint="eastAsia"/>
                <w:sz w:val="24"/>
                <w:szCs w:val="24"/>
              </w:rPr>
              <w:br/>
              <w:t>每个6MHz电视频段有多达10个可兼容的系统；每个8 MHz频段有12个系统</w:t>
            </w:r>
            <w:r w:rsidRPr="00D65184">
              <w:rPr>
                <w:rFonts w:ascii="宋体" w:eastAsia="宋体" w:hAnsi="宋体" w:hint="eastAsia"/>
                <w:sz w:val="24"/>
                <w:szCs w:val="24"/>
              </w:rPr>
              <w:br/>
              <w:t>通过红外扫描和同步，轻松实现发射机与接收机配对</w:t>
            </w:r>
            <w:r w:rsidRPr="00D65184">
              <w:rPr>
                <w:rFonts w:ascii="宋体" w:eastAsia="宋体" w:hAnsi="宋体" w:hint="eastAsia"/>
                <w:sz w:val="24"/>
                <w:szCs w:val="24"/>
              </w:rPr>
              <w:br/>
              <w:t>2节AA电池可持续使用长达8小时。升级到选配的舒尔SB903锂离子充电电池，可以精确到小时和分钟的精度监控电池充电状态，以及电池续航时间和健康状况统计数据。</w:t>
            </w:r>
            <w:r w:rsidRPr="00D65184">
              <w:rPr>
                <w:rFonts w:ascii="宋体" w:eastAsia="宋体" w:hAnsi="宋体" w:hint="eastAsia"/>
                <w:sz w:val="24"/>
                <w:szCs w:val="24"/>
              </w:rPr>
              <w:br/>
              <w:t>牢固的金属构造</w:t>
            </w:r>
          </w:p>
        </w:tc>
        <w:tc>
          <w:tcPr>
            <w:tcW w:w="807" w:type="dxa"/>
            <w:tcBorders>
              <w:top w:val="single" w:sz="4" w:space="0" w:color="000000"/>
              <w:left w:val="single" w:sz="4" w:space="0" w:color="000000"/>
              <w:bottom w:val="single" w:sz="4" w:space="0" w:color="000000"/>
              <w:right w:val="single" w:sz="4" w:space="0" w:color="000000"/>
            </w:tcBorders>
            <w:vAlign w:val="center"/>
          </w:tcPr>
          <w:p w14:paraId="34BE37F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lastRenderedPageBreak/>
              <w:t>4</w:t>
            </w:r>
          </w:p>
        </w:tc>
        <w:tc>
          <w:tcPr>
            <w:tcW w:w="710" w:type="dxa"/>
            <w:tcBorders>
              <w:top w:val="single" w:sz="4" w:space="0" w:color="000000"/>
              <w:left w:val="single" w:sz="4" w:space="0" w:color="000000"/>
              <w:bottom w:val="single" w:sz="4" w:space="0" w:color="000000"/>
              <w:right w:val="single" w:sz="4" w:space="0" w:color="000000"/>
            </w:tcBorders>
            <w:vAlign w:val="center"/>
          </w:tcPr>
          <w:p w14:paraId="007557FF"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套</w:t>
            </w:r>
          </w:p>
        </w:tc>
      </w:tr>
      <w:tr w:rsidR="00D65184" w:rsidRPr="00D65184" w14:paraId="02742AA9"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22F9521"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5</w:t>
            </w:r>
          </w:p>
        </w:tc>
        <w:tc>
          <w:tcPr>
            <w:tcW w:w="1243" w:type="dxa"/>
            <w:tcBorders>
              <w:top w:val="single" w:sz="4" w:space="0" w:color="000000"/>
              <w:left w:val="single" w:sz="4" w:space="0" w:color="000000"/>
              <w:bottom w:val="single" w:sz="4" w:space="0" w:color="000000"/>
              <w:right w:val="single" w:sz="4" w:space="0" w:color="000000"/>
            </w:tcBorders>
            <w:vAlign w:val="center"/>
          </w:tcPr>
          <w:p w14:paraId="2678F60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天线分配放大器</w:t>
            </w:r>
          </w:p>
        </w:tc>
        <w:tc>
          <w:tcPr>
            <w:tcW w:w="6753" w:type="dxa"/>
            <w:tcBorders>
              <w:top w:val="single" w:sz="4" w:space="0" w:color="000000"/>
              <w:left w:val="single" w:sz="4" w:space="0" w:color="000000"/>
              <w:bottom w:val="single" w:sz="4" w:space="0" w:color="000000"/>
              <w:right w:val="single" w:sz="4" w:space="0" w:color="000000"/>
            </w:tcBorders>
          </w:tcPr>
          <w:p w14:paraId="098272E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前置式天线安装件</w:t>
            </w:r>
            <w:r w:rsidRPr="00D65184">
              <w:rPr>
                <w:rFonts w:ascii="宋体" w:eastAsia="宋体" w:hAnsi="宋体" w:hint="eastAsia"/>
                <w:sz w:val="24"/>
                <w:szCs w:val="24"/>
              </w:rPr>
              <w:br/>
              <w:t>架置式安装件</w:t>
            </w:r>
            <w:r w:rsidRPr="00D65184">
              <w:rPr>
                <w:rFonts w:ascii="宋体" w:eastAsia="宋体" w:hAnsi="宋体" w:hint="eastAsia"/>
                <w:sz w:val="24"/>
                <w:szCs w:val="24"/>
              </w:rPr>
              <w:br/>
              <w:t>4个用于接收机的直流馈电端（15V，最大2.5A）</w:t>
            </w:r>
            <w:r w:rsidRPr="00D65184">
              <w:rPr>
                <w:rFonts w:ascii="宋体" w:eastAsia="宋体" w:hAnsi="宋体" w:hint="eastAsia"/>
                <w:sz w:val="24"/>
                <w:szCs w:val="24"/>
              </w:rPr>
              <w:br/>
              <w:t>用于天线偏置的直流输出端（12V，最大300mA）</w:t>
            </w:r>
          </w:p>
        </w:tc>
        <w:tc>
          <w:tcPr>
            <w:tcW w:w="807" w:type="dxa"/>
            <w:tcBorders>
              <w:top w:val="single" w:sz="4" w:space="0" w:color="000000"/>
              <w:left w:val="single" w:sz="4" w:space="0" w:color="000000"/>
              <w:bottom w:val="single" w:sz="4" w:space="0" w:color="000000"/>
              <w:right w:val="single" w:sz="4" w:space="0" w:color="000000"/>
            </w:tcBorders>
            <w:vAlign w:val="center"/>
          </w:tcPr>
          <w:p w14:paraId="6C7E1ED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5</w:t>
            </w:r>
          </w:p>
        </w:tc>
        <w:tc>
          <w:tcPr>
            <w:tcW w:w="710" w:type="dxa"/>
            <w:tcBorders>
              <w:top w:val="single" w:sz="4" w:space="0" w:color="000000"/>
              <w:left w:val="single" w:sz="4" w:space="0" w:color="000000"/>
              <w:bottom w:val="single" w:sz="4" w:space="0" w:color="000000"/>
              <w:right w:val="single" w:sz="4" w:space="0" w:color="000000"/>
            </w:tcBorders>
            <w:vAlign w:val="center"/>
          </w:tcPr>
          <w:p w14:paraId="3D73118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台</w:t>
            </w:r>
          </w:p>
        </w:tc>
      </w:tr>
      <w:tr w:rsidR="00D65184" w:rsidRPr="00D65184" w14:paraId="1A8295B0"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D9534D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6</w:t>
            </w:r>
          </w:p>
        </w:tc>
        <w:tc>
          <w:tcPr>
            <w:tcW w:w="1243" w:type="dxa"/>
            <w:tcBorders>
              <w:top w:val="single" w:sz="4" w:space="0" w:color="000000"/>
              <w:left w:val="single" w:sz="4" w:space="0" w:color="000000"/>
              <w:bottom w:val="single" w:sz="4" w:space="0" w:color="000000"/>
              <w:right w:val="single" w:sz="4" w:space="0" w:color="000000"/>
            </w:tcBorders>
            <w:vAlign w:val="center"/>
          </w:tcPr>
          <w:p w14:paraId="2019E73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指向性天线</w:t>
            </w:r>
          </w:p>
        </w:tc>
        <w:tc>
          <w:tcPr>
            <w:tcW w:w="6753" w:type="dxa"/>
            <w:tcBorders>
              <w:top w:val="single" w:sz="4" w:space="0" w:color="000000"/>
              <w:left w:val="single" w:sz="4" w:space="0" w:color="000000"/>
              <w:bottom w:val="single" w:sz="4" w:space="0" w:color="000000"/>
              <w:right w:val="single" w:sz="4" w:space="0" w:color="000000"/>
            </w:tcBorders>
          </w:tcPr>
          <w:p w14:paraId="1CC80D29"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低噪声信号放大器能够补偿同轴缆线的插入损失</w:t>
            </w:r>
            <w:r w:rsidRPr="00D65184">
              <w:rPr>
                <w:rFonts w:ascii="宋体" w:eastAsia="宋体" w:hAnsi="宋体" w:hint="eastAsia"/>
                <w:sz w:val="24"/>
                <w:szCs w:val="24"/>
              </w:rPr>
              <w:br/>
              <w:t>可与 Shure 无线接收机和天线分配系统兼容，需要接收机能够提供 10–15 伏直流偏压</w:t>
            </w:r>
            <w:r w:rsidRPr="00D65184">
              <w:rPr>
                <w:rFonts w:ascii="宋体" w:eastAsia="宋体" w:hAnsi="宋体" w:hint="eastAsia"/>
                <w:sz w:val="24"/>
                <w:szCs w:val="24"/>
              </w:rPr>
              <w:br/>
              <w:t>可将带有螺纹的集成式支架轻松地固定到话筒支架上</w:t>
            </w:r>
            <w:r w:rsidRPr="00D65184">
              <w:rPr>
                <w:rFonts w:ascii="宋体" w:eastAsia="宋体" w:hAnsi="宋体" w:hint="eastAsia"/>
                <w:sz w:val="24"/>
                <w:szCs w:val="24"/>
              </w:rPr>
              <w:br/>
              <w:t>四档位增益选择开关</w:t>
            </w:r>
            <w:r w:rsidRPr="00D65184">
              <w:rPr>
                <w:rFonts w:ascii="宋体" w:eastAsia="宋体" w:hAnsi="宋体" w:hint="eastAsia"/>
                <w:sz w:val="24"/>
                <w:szCs w:val="24"/>
              </w:rPr>
              <w:br/>
              <w:t>舒尔的高质量、高可靠性和耐用性</w:t>
            </w:r>
          </w:p>
        </w:tc>
        <w:tc>
          <w:tcPr>
            <w:tcW w:w="807" w:type="dxa"/>
            <w:tcBorders>
              <w:top w:val="single" w:sz="4" w:space="0" w:color="000000"/>
              <w:left w:val="single" w:sz="4" w:space="0" w:color="000000"/>
              <w:bottom w:val="single" w:sz="4" w:space="0" w:color="000000"/>
              <w:right w:val="single" w:sz="4" w:space="0" w:color="000000"/>
            </w:tcBorders>
            <w:vAlign w:val="center"/>
          </w:tcPr>
          <w:p w14:paraId="41ADB21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2</w:t>
            </w:r>
          </w:p>
        </w:tc>
        <w:tc>
          <w:tcPr>
            <w:tcW w:w="710" w:type="dxa"/>
            <w:tcBorders>
              <w:top w:val="single" w:sz="4" w:space="0" w:color="000000"/>
              <w:left w:val="single" w:sz="4" w:space="0" w:color="000000"/>
              <w:bottom w:val="single" w:sz="4" w:space="0" w:color="000000"/>
              <w:right w:val="single" w:sz="4" w:space="0" w:color="000000"/>
            </w:tcBorders>
            <w:vAlign w:val="center"/>
          </w:tcPr>
          <w:p w14:paraId="3F96E2A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只</w:t>
            </w:r>
          </w:p>
        </w:tc>
      </w:tr>
      <w:tr w:rsidR="00D65184" w:rsidRPr="00D65184" w14:paraId="50769EE5"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EB53311"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1243" w:type="dxa"/>
            <w:tcBorders>
              <w:top w:val="single" w:sz="4" w:space="0" w:color="000000"/>
              <w:left w:val="single" w:sz="4" w:space="0" w:color="000000"/>
              <w:bottom w:val="single" w:sz="4" w:space="0" w:color="000000"/>
              <w:right w:val="single" w:sz="4" w:space="0" w:color="000000"/>
            </w:tcBorders>
            <w:vAlign w:val="center"/>
          </w:tcPr>
          <w:p w14:paraId="2874DA8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无线手持话筒</w:t>
            </w:r>
          </w:p>
        </w:tc>
        <w:tc>
          <w:tcPr>
            <w:tcW w:w="6753" w:type="dxa"/>
            <w:tcBorders>
              <w:top w:val="single" w:sz="4" w:space="0" w:color="000000"/>
              <w:left w:val="single" w:sz="4" w:space="0" w:color="000000"/>
              <w:bottom w:val="single" w:sz="4" w:space="0" w:color="000000"/>
              <w:right w:val="single" w:sz="4" w:space="0" w:color="000000"/>
            </w:tcBorders>
          </w:tcPr>
          <w:p w14:paraId="25EF841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清晰的24位数字音频</w:t>
            </w:r>
            <w:r w:rsidRPr="00D65184">
              <w:rPr>
                <w:rFonts w:ascii="宋体" w:eastAsia="宋体" w:hAnsi="宋体" w:hint="eastAsia"/>
                <w:sz w:val="24"/>
                <w:szCs w:val="24"/>
              </w:rPr>
              <w:br/>
              <w:t>扩展的20 Hz至20 kHz频率范围（取决于话筒）</w:t>
            </w:r>
            <w:r w:rsidRPr="00D65184">
              <w:rPr>
                <w:rFonts w:ascii="宋体" w:eastAsia="宋体" w:hAnsi="宋体" w:hint="eastAsia"/>
                <w:sz w:val="24"/>
                <w:szCs w:val="24"/>
              </w:rPr>
              <w:br/>
              <w:t>超过120 dB的动态范围</w:t>
            </w:r>
            <w:r w:rsidRPr="00D65184">
              <w:rPr>
                <w:rFonts w:ascii="宋体" w:eastAsia="宋体" w:hAnsi="宋体" w:hint="eastAsia"/>
                <w:sz w:val="24"/>
                <w:szCs w:val="24"/>
              </w:rPr>
              <w:br/>
              <w:t>数字式预开关分集</w:t>
            </w:r>
            <w:r w:rsidRPr="00D65184">
              <w:rPr>
                <w:rFonts w:ascii="宋体" w:eastAsia="宋体" w:hAnsi="宋体" w:hint="eastAsia"/>
                <w:sz w:val="24"/>
                <w:szCs w:val="24"/>
              </w:rPr>
              <w:br/>
              <w:t>工作范围达100米（300英尺）</w:t>
            </w:r>
            <w:r w:rsidRPr="00D65184">
              <w:rPr>
                <w:rFonts w:ascii="宋体" w:eastAsia="宋体" w:hAnsi="宋体" w:hint="eastAsia"/>
                <w:sz w:val="24"/>
                <w:szCs w:val="24"/>
              </w:rPr>
              <w:br/>
              <w:t>44 MHz调谐带宽（视地区而定）</w:t>
            </w:r>
            <w:r w:rsidRPr="00D65184">
              <w:rPr>
                <w:rFonts w:ascii="宋体" w:eastAsia="宋体" w:hAnsi="宋体" w:hint="eastAsia"/>
                <w:sz w:val="24"/>
                <w:szCs w:val="24"/>
              </w:rPr>
              <w:br/>
              <w:t>每个频带有32个可用通道（视区域而定）</w:t>
            </w:r>
            <w:r w:rsidRPr="00D65184">
              <w:rPr>
                <w:rFonts w:ascii="宋体" w:eastAsia="宋体" w:hAnsi="宋体" w:hint="eastAsia"/>
                <w:sz w:val="24"/>
                <w:szCs w:val="24"/>
              </w:rPr>
              <w:br/>
              <w:t>每个6MHz电视频段有多达10个可兼容的系统；每个8 MHz频段有12个系统</w:t>
            </w:r>
            <w:r w:rsidRPr="00D65184">
              <w:rPr>
                <w:rFonts w:ascii="宋体" w:eastAsia="宋体" w:hAnsi="宋体" w:hint="eastAsia"/>
                <w:sz w:val="24"/>
                <w:szCs w:val="24"/>
              </w:rPr>
              <w:br/>
              <w:t>通过红外扫描和同步，轻松实现发射机与接收机配对</w:t>
            </w:r>
            <w:r w:rsidRPr="00D65184">
              <w:rPr>
                <w:rFonts w:ascii="宋体" w:eastAsia="宋体" w:hAnsi="宋体" w:hint="eastAsia"/>
                <w:sz w:val="24"/>
                <w:szCs w:val="24"/>
              </w:rPr>
              <w:br/>
              <w:t>2节AA电池可持续使用长达8小时。升级到选配的舒尔SB903锂离子充电电池，可以精确到小时和分钟的精度监控电池充电状态，以及电池续航时间和健康状况统计数据。</w:t>
            </w:r>
            <w:r w:rsidRPr="00D65184">
              <w:rPr>
                <w:rFonts w:ascii="宋体" w:eastAsia="宋体" w:hAnsi="宋体" w:hint="eastAsia"/>
                <w:sz w:val="24"/>
                <w:szCs w:val="24"/>
              </w:rPr>
              <w:br/>
              <w:t>牢固的金属构造</w:t>
            </w:r>
          </w:p>
        </w:tc>
        <w:tc>
          <w:tcPr>
            <w:tcW w:w="807" w:type="dxa"/>
            <w:tcBorders>
              <w:top w:val="single" w:sz="4" w:space="0" w:color="000000"/>
              <w:left w:val="single" w:sz="4" w:space="0" w:color="000000"/>
              <w:bottom w:val="single" w:sz="4" w:space="0" w:color="000000"/>
              <w:right w:val="single" w:sz="4" w:space="0" w:color="000000"/>
            </w:tcBorders>
            <w:vAlign w:val="center"/>
          </w:tcPr>
          <w:p w14:paraId="70AA6E05"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8</w:t>
            </w:r>
          </w:p>
        </w:tc>
        <w:tc>
          <w:tcPr>
            <w:tcW w:w="710" w:type="dxa"/>
            <w:tcBorders>
              <w:top w:val="single" w:sz="4" w:space="0" w:color="000000"/>
              <w:left w:val="single" w:sz="4" w:space="0" w:color="000000"/>
              <w:bottom w:val="single" w:sz="4" w:space="0" w:color="000000"/>
              <w:right w:val="single" w:sz="4" w:space="0" w:color="000000"/>
            </w:tcBorders>
            <w:vAlign w:val="center"/>
          </w:tcPr>
          <w:p w14:paraId="554B9A9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套</w:t>
            </w:r>
          </w:p>
        </w:tc>
      </w:tr>
      <w:tr w:rsidR="00D65184" w:rsidRPr="00D65184" w14:paraId="4FB6D326" w14:textId="77777777" w:rsidTr="00DB20AD">
        <w:trPr>
          <w:trHeight w:val="20"/>
          <w:jc w:val="center"/>
        </w:trPr>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71BAA3AF"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有线话筒</w:t>
            </w:r>
          </w:p>
        </w:tc>
        <w:tc>
          <w:tcPr>
            <w:tcW w:w="6753" w:type="dxa"/>
            <w:tcBorders>
              <w:top w:val="single" w:sz="4" w:space="0" w:color="000000"/>
              <w:left w:val="single" w:sz="4" w:space="0" w:color="000000"/>
              <w:bottom w:val="single" w:sz="4" w:space="0" w:color="000000"/>
              <w:right w:val="single" w:sz="4" w:space="0" w:color="000000"/>
            </w:tcBorders>
            <w:vAlign w:val="center"/>
          </w:tcPr>
          <w:p w14:paraId="20267161" w14:textId="77777777" w:rsidR="00D65184" w:rsidRPr="00D65184" w:rsidRDefault="00D65184" w:rsidP="00D65184">
            <w:pPr>
              <w:spacing w:line="360" w:lineRule="exact"/>
              <w:rPr>
                <w:rFonts w:ascii="宋体" w:eastAsia="宋体" w:hAnsi="宋体"/>
                <w:sz w:val="24"/>
                <w:szCs w:val="24"/>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7DD85300" w14:textId="77777777" w:rsidR="00D65184" w:rsidRPr="00D65184" w:rsidRDefault="00D65184" w:rsidP="00D65184">
            <w:pPr>
              <w:spacing w:line="360" w:lineRule="exact"/>
              <w:rPr>
                <w:rFonts w:ascii="宋体" w:eastAsia="宋体" w:hAnsi="宋体"/>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EF5331D" w14:textId="77777777" w:rsidR="00D65184" w:rsidRPr="00D65184" w:rsidRDefault="00D65184" w:rsidP="00D65184">
            <w:pPr>
              <w:spacing w:line="360" w:lineRule="exact"/>
              <w:rPr>
                <w:rFonts w:ascii="宋体" w:eastAsia="宋体" w:hAnsi="宋体"/>
                <w:sz w:val="24"/>
                <w:szCs w:val="24"/>
              </w:rPr>
            </w:pPr>
          </w:p>
        </w:tc>
      </w:tr>
      <w:tr w:rsidR="00D65184" w:rsidRPr="00D65184" w14:paraId="326B5DA9"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3CF3D2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1243" w:type="dxa"/>
            <w:tcBorders>
              <w:top w:val="single" w:sz="4" w:space="0" w:color="000000"/>
              <w:left w:val="single" w:sz="4" w:space="0" w:color="000000"/>
              <w:bottom w:val="single" w:sz="4" w:space="0" w:color="000000"/>
              <w:right w:val="single" w:sz="4" w:space="0" w:color="000000"/>
            </w:tcBorders>
            <w:vAlign w:val="center"/>
          </w:tcPr>
          <w:p w14:paraId="3069238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多图形大</w:t>
            </w:r>
            <w:r w:rsidRPr="00D65184">
              <w:rPr>
                <w:rFonts w:ascii="宋体" w:eastAsia="宋体" w:hAnsi="宋体" w:hint="eastAsia"/>
                <w:sz w:val="24"/>
                <w:szCs w:val="24"/>
              </w:rPr>
              <w:lastRenderedPageBreak/>
              <w:t>振膜心形电容话筒</w:t>
            </w:r>
          </w:p>
        </w:tc>
        <w:tc>
          <w:tcPr>
            <w:tcW w:w="6753" w:type="dxa"/>
            <w:tcBorders>
              <w:top w:val="single" w:sz="4" w:space="0" w:color="000000"/>
              <w:left w:val="single" w:sz="4" w:space="0" w:color="000000"/>
              <w:bottom w:val="single" w:sz="4" w:space="0" w:color="000000"/>
              <w:right w:val="single" w:sz="4" w:space="0" w:color="000000"/>
            </w:tcBorders>
            <w:vAlign w:val="center"/>
          </w:tcPr>
          <w:p w14:paraId="4C840A1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lastRenderedPageBreak/>
              <w:t>• 传感器类型：电容；</w:t>
            </w:r>
          </w:p>
          <w:p w14:paraId="0084FD3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lastRenderedPageBreak/>
              <w:t>• 拾音模式：心形；</w:t>
            </w:r>
          </w:p>
          <w:p w14:paraId="08F2D211"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 频率响应自：20 Hz；</w:t>
            </w:r>
          </w:p>
          <w:p w14:paraId="66719AA9"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 频率响应至：20 KHz；</w:t>
            </w:r>
          </w:p>
          <w:p w14:paraId="2F472B7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 灵敏度 (dBV/Pa)：-31 dBV/Pa；</w:t>
            </w:r>
          </w:p>
          <w:p w14:paraId="585C0D5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 灵敏度 (mV/Pa)：29，8 mV/Pa；</w:t>
            </w:r>
          </w:p>
          <w:p w14:paraId="5E79700A"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 等效自噪：4 dB(A)；</w:t>
            </w:r>
          </w:p>
          <w:p w14:paraId="73CC25D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 声压：Pad off：134 dB，Pad on：150 dB；</w:t>
            </w:r>
          </w:p>
          <w:p w14:paraId="79D5A79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 颜色：香滨金色；</w:t>
            </w:r>
          </w:p>
          <w:p w14:paraId="148C168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 最适合用于：人声；</w:t>
            </w:r>
          </w:p>
        </w:tc>
        <w:tc>
          <w:tcPr>
            <w:tcW w:w="807" w:type="dxa"/>
            <w:tcBorders>
              <w:top w:val="single" w:sz="4" w:space="0" w:color="000000"/>
              <w:left w:val="single" w:sz="4" w:space="0" w:color="000000"/>
              <w:bottom w:val="single" w:sz="4" w:space="0" w:color="000000"/>
              <w:right w:val="single" w:sz="4" w:space="0" w:color="000000"/>
            </w:tcBorders>
            <w:vAlign w:val="center"/>
          </w:tcPr>
          <w:p w14:paraId="5D488FC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lastRenderedPageBreak/>
              <w:t xml:space="preserve">4 </w:t>
            </w:r>
          </w:p>
        </w:tc>
        <w:tc>
          <w:tcPr>
            <w:tcW w:w="710" w:type="dxa"/>
            <w:tcBorders>
              <w:top w:val="single" w:sz="4" w:space="0" w:color="000000"/>
              <w:left w:val="single" w:sz="4" w:space="0" w:color="000000"/>
              <w:bottom w:val="single" w:sz="4" w:space="0" w:color="000000"/>
              <w:right w:val="single" w:sz="4" w:space="0" w:color="000000"/>
            </w:tcBorders>
            <w:noWrap/>
            <w:vAlign w:val="center"/>
          </w:tcPr>
          <w:p w14:paraId="43BFDC1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个</w:t>
            </w:r>
          </w:p>
        </w:tc>
      </w:tr>
      <w:tr w:rsidR="00D65184" w:rsidRPr="00D65184" w14:paraId="2475725C"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BF4E72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2</w:t>
            </w:r>
          </w:p>
        </w:tc>
        <w:tc>
          <w:tcPr>
            <w:tcW w:w="1243" w:type="dxa"/>
            <w:tcBorders>
              <w:top w:val="single" w:sz="4" w:space="0" w:color="000000"/>
              <w:left w:val="single" w:sz="4" w:space="0" w:color="000000"/>
              <w:bottom w:val="single" w:sz="4" w:space="0" w:color="000000"/>
              <w:right w:val="single" w:sz="4" w:space="0" w:color="000000"/>
            </w:tcBorders>
            <w:vAlign w:val="center"/>
          </w:tcPr>
          <w:p w14:paraId="5D55677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鼓套装话筒</w:t>
            </w:r>
          </w:p>
        </w:tc>
        <w:tc>
          <w:tcPr>
            <w:tcW w:w="6753" w:type="dxa"/>
            <w:tcBorders>
              <w:top w:val="single" w:sz="4" w:space="0" w:color="000000"/>
              <w:left w:val="single" w:sz="4" w:space="0" w:color="000000"/>
              <w:bottom w:val="single" w:sz="4" w:space="0" w:color="000000"/>
              <w:right w:val="single" w:sz="4" w:space="0" w:color="000000"/>
            </w:tcBorders>
            <w:vAlign w:val="center"/>
          </w:tcPr>
          <w:p w14:paraId="306F09F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鼓用话筒套装是专业品质话筒的全配套装，针对全套鼓乐器表演和录音应用设计，提供非凡音质。包含1支底鼓话筒、3支鼓用话筒、1支乐器话筒、2支乐器话筒、3个鼓用话筒支架、7条XLR-XLR线和1个便携袋。</w:t>
            </w:r>
            <w:r w:rsidRPr="00D65184">
              <w:rPr>
                <w:rFonts w:ascii="宋体" w:eastAsia="宋体" w:hAnsi="宋体" w:hint="eastAsia"/>
                <w:sz w:val="24"/>
                <w:szCs w:val="24"/>
              </w:rPr>
              <w:br/>
              <w:t>鼓用话筒套装包括了:</w:t>
            </w:r>
            <w:r w:rsidRPr="00D65184">
              <w:rPr>
                <w:rFonts w:ascii="宋体" w:eastAsia="宋体" w:hAnsi="宋体" w:hint="eastAsia"/>
                <w:sz w:val="24"/>
                <w:szCs w:val="24"/>
              </w:rPr>
              <w:br/>
              <w:t>1 x 心形动圈底鼓话筒</w:t>
            </w:r>
            <w:r w:rsidRPr="00D65184">
              <w:rPr>
                <w:rFonts w:ascii="宋体" w:eastAsia="宋体" w:hAnsi="宋体" w:hint="eastAsia"/>
                <w:sz w:val="24"/>
                <w:szCs w:val="24"/>
              </w:rPr>
              <w:br/>
              <w:t>3 x 心形动圈军鼓/通鼓话筒</w:t>
            </w:r>
            <w:r w:rsidRPr="00D65184">
              <w:rPr>
                <w:rFonts w:ascii="宋体" w:eastAsia="宋体" w:hAnsi="宋体" w:hint="eastAsia"/>
                <w:sz w:val="24"/>
                <w:szCs w:val="24"/>
              </w:rPr>
              <w:br/>
              <w:t>1 x 心形动圈乐器话筒</w:t>
            </w:r>
            <w:r w:rsidRPr="00D65184">
              <w:rPr>
                <w:rFonts w:ascii="宋体" w:eastAsia="宋体" w:hAnsi="宋体" w:hint="eastAsia"/>
                <w:sz w:val="24"/>
                <w:szCs w:val="24"/>
              </w:rPr>
              <w:br/>
              <w:t>2 x 心形电容乐器话筒</w:t>
            </w:r>
            <w:r w:rsidRPr="00D65184">
              <w:rPr>
                <w:rFonts w:ascii="宋体" w:eastAsia="宋体" w:hAnsi="宋体" w:hint="eastAsia"/>
                <w:sz w:val="24"/>
                <w:szCs w:val="24"/>
              </w:rPr>
              <w:br/>
              <w:t>3 x 话筒夹</w:t>
            </w:r>
            <w:r w:rsidRPr="00D65184">
              <w:rPr>
                <w:rFonts w:ascii="宋体" w:eastAsia="宋体" w:hAnsi="宋体" w:hint="eastAsia"/>
                <w:sz w:val="24"/>
                <w:szCs w:val="24"/>
              </w:rPr>
              <w:br/>
              <w:t>3 x 鼓边框支架</w:t>
            </w:r>
            <w:r w:rsidRPr="00D65184">
              <w:rPr>
                <w:rFonts w:ascii="宋体" w:eastAsia="宋体" w:hAnsi="宋体" w:hint="eastAsia"/>
                <w:sz w:val="24"/>
                <w:szCs w:val="24"/>
              </w:rPr>
              <w:br/>
              <w:t>7 x 15英尺（4.6米）XLR-XLR线缆</w:t>
            </w:r>
            <w:r w:rsidRPr="00D65184">
              <w:rPr>
                <w:rFonts w:ascii="宋体" w:eastAsia="宋体" w:hAnsi="宋体" w:hint="eastAsia"/>
                <w:sz w:val="24"/>
                <w:szCs w:val="24"/>
              </w:rPr>
              <w:br/>
              <w:t>拉链式便携包</w:t>
            </w:r>
          </w:p>
        </w:tc>
        <w:tc>
          <w:tcPr>
            <w:tcW w:w="807" w:type="dxa"/>
            <w:tcBorders>
              <w:top w:val="single" w:sz="4" w:space="0" w:color="000000"/>
              <w:left w:val="single" w:sz="4" w:space="0" w:color="000000"/>
              <w:bottom w:val="single" w:sz="4" w:space="0" w:color="000000"/>
              <w:right w:val="single" w:sz="4" w:space="0" w:color="000000"/>
            </w:tcBorders>
            <w:vAlign w:val="center"/>
          </w:tcPr>
          <w:p w14:paraId="2EDDF20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noWrap/>
            <w:vAlign w:val="center"/>
          </w:tcPr>
          <w:p w14:paraId="139A608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套</w:t>
            </w:r>
          </w:p>
        </w:tc>
      </w:tr>
      <w:tr w:rsidR="00D65184" w:rsidRPr="00D65184" w14:paraId="5C860540"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48B0F50F"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3</w:t>
            </w:r>
          </w:p>
        </w:tc>
        <w:tc>
          <w:tcPr>
            <w:tcW w:w="1243" w:type="dxa"/>
            <w:tcBorders>
              <w:top w:val="single" w:sz="4" w:space="0" w:color="000000"/>
              <w:left w:val="single" w:sz="4" w:space="0" w:color="000000"/>
              <w:bottom w:val="single" w:sz="4" w:space="0" w:color="000000"/>
              <w:right w:val="single" w:sz="4" w:space="0" w:color="000000"/>
            </w:tcBorders>
            <w:vAlign w:val="center"/>
          </w:tcPr>
          <w:p w14:paraId="47B61EC9"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有线会议话筒</w:t>
            </w:r>
          </w:p>
        </w:tc>
        <w:tc>
          <w:tcPr>
            <w:tcW w:w="6753" w:type="dxa"/>
            <w:tcBorders>
              <w:top w:val="single" w:sz="4" w:space="0" w:color="000000"/>
              <w:left w:val="single" w:sz="4" w:space="0" w:color="000000"/>
              <w:bottom w:val="single" w:sz="4" w:space="0" w:color="000000"/>
              <w:right w:val="single" w:sz="4" w:space="0" w:color="000000"/>
            </w:tcBorders>
            <w:vAlign w:val="center"/>
          </w:tcPr>
          <w:p w14:paraId="30C7D2C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★音头：14mm镀金电容双音头</w:t>
            </w:r>
            <w:r w:rsidRPr="00D65184">
              <w:rPr>
                <w:rFonts w:ascii="宋体" w:eastAsia="宋体" w:hAnsi="宋体" w:hint="eastAsia"/>
                <w:sz w:val="24"/>
                <w:szCs w:val="24"/>
              </w:rPr>
              <w:br/>
              <w:t>指向性：超心型</w:t>
            </w:r>
            <w:r w:rsidRPr="00D65184">
              <w:rPr>
                <w:rFonts w:ascii="宋体" w:eastAsia="宋体" w:hAnsi="宋体" w:hint="eastAsia"/>
                <w:sz w:val="24"/>
                <w:szCs w:val="24"/>
              </w:rPr>
              <w:br/>
              <w:t>★灵敏度：-30dB，31.6mV/Pa（0dB=1V/Pa@1kHz）</w:t>
            </w:r>
            <w:r w:rsidRPr="00D65184">
              <w:rPr>
                <w:rFonts w:ascii="宋体" w:eastAsia="宋体" w:hAnsi="宋体" w:hint="eastAsia"/>
                <w:sz w:val="24"/>
                <w:szCs w:val="24"/>
              </w:rPr>
              <w:br/>
              <w:t>频率响应：20-20kHz</w:t>
            </w:r>
            <w:r w:rsidRPr="00D65184">
              <w:rPr>
                <w:rFonts w:ascii="宋体" w:eastAsia="宋体" w:hAnsi="宋体" w:hint="eastAsia"/>
                <w:sz w:val="24"/>
                <w:szCs w:val="24"/>
              </w:rPr>
              <w:br/>
              <w:t>输出阻抗：≤200Ω</w:t>
            </w:r>
            <w:r w:rsidRPr="00D65184">
              <w:rPr>
                <w:rFonts w:ascii="宋体" w:eastAsia="宋体" w:hAnsi="宋体" w:hint="eastAsia"/>
                <w:sz w:val="24"/>
                <w:szCs w:val="24"/>
              </w:rPr>
              <w:br/>
              <w:t>等效噪声级：≤14dB A计权</w:t>
            </w:r>
            <w:r w:rsidRPr="00D65184">
              <w:rPr>
                <w:rFonts w:ascii="宋体" w:eastAsia="宋体" w:hAnsi="宋体" w:hint="eastAsia"/>
                <w:sz w:val="24"/>
                <w:szCs w:val="24"/>
              </w:rPr>
              <w:br/>
              <w:t>信噪比：≥80dB A计权</w:t>
            </w:r>
            <w:r w:rsidRPr="00D65184">
              <w:rPr>
                <w:rFonts w:ascii="宋体" w:eastAsia="宋体" w:hAnsi="宋体" w:hint="eastAsia"/>
                <w:sz w:val="24"/>
                <w:szCs w:val="24"/>
              </w:rPr>
              <w:br/>
              <w:t>幻想电源：48V DC</w:t>
            </w:r>
            <w:r w:rsidRPr="00D65184">
              <w:rPr>
                <w:rFonts w:ascii="宋体" w:eastAsia="宋体" w:hAnsi="宋体" w:hint="eastAsia"/>
                <w:sz w:val="24"/>
                <w:szCs w:val="24"/>
              </w:rPr>
              <w:br/>
              <w:t>功能：带静音开关，灯环</w:t>
            </w:r>
            <w:r w:rsidRPr="00D65184">
              <w:rPr>
                <w:rFonts w:ascii="宋体" w:eastAsia="宋体" w:hAnsi="宋体" w:hint="eastAsia"/>
                <w:sz w:val="24"/>
                <w:szCs w:val="24"/>
              </w:rPr>
              <w:br/>
              <w:t>传声器长度：230mm</w:t>
            </w:r>
          </w:p>
        </w:tc>
        <w:tc>
          <w:tcPr>
            <w:tcW w:w="807" w:type="dxa"/>
            <w:tcBorders>
              <w:top w:val="single" w:sz="4" w:space="0" w:color="000000"/>
              <w:left w:val="single" w:sz="4" w:space="0" w:color="000000"/>
              <w:bottom w:val="single" w:sz="4" w:space="0" w:color="000000"/>
              <w:right w:val="single" w:sz="4" w:space="0" w:color="000000"/>
            </w:tcBorders>
            <w:vAlign w:val="center"/>
          </w:tcPr>
          <w:p w14:paraId="7CEEA469"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 xml:space="preserve">2 </w:t>
            </w:r>
          </w:p>
        </w:tc>
        <w:tc>
          <w:tcPr>
            <w:tcW w:w="710" w:type="dxa"/>
            <w:tcBorders>
              <w:top w:val="single" w:sz="4" w:space="0" w:color="000000"/>
              <w:left w:val="single" w:sz="4" w:space="0" w:color="000000"/>
              <w:bottom w:val="single" w:sz="4" w:space="0" w:color="000000"/>
              <w:right w:val="single" w:sz="4" w:space="0" w:color="000000"/>
            </w:tcBorders>
            <w:noWrap/>
            <w:vAlign w:val="center"/>
          </w:tcPr>
          <w:p w14:paraId="6A265B3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个</w:t>
            </w:r>
          </w:p>
        </w:tc>
      </w:tr>
      <w:tr w:rsidR="00D65184" w:rsidRPr="00D65184" w14:paraId="53412DB5"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C8451E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w:t>
            </w:r>
          </w:p>
        </w:tc>
        <w:tc>
          <w:tcPr>
            <w:tcW w:w="1243" w:type="dxa"/>
            <w:tcBorders>
              <w:top w:val="single" w:sz="4" w:space="0" w:color="000000"/>
              <w:left w:val="single" w:sz="4" w:space="0" w:color="000000"/>
              <w:bottom w:val="single" w:sz="4" w:space="0" w:color="000000"/>
              <w:right w:val="single" w:sz="4" w:space="0" w:color="000000"/>
            </w:tcBorders>
            <w:vAlign w:val="center"/>
          </w:tcPr>
          <w:p w14:paraId="1B46C2B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话筒支架</w:t>
            </w:r>
          </w:p>
        </w:tc>
        <w:tc>
          <w:tcPr>
            <w:tcW w:w="6753" w:type="dxa"/>
            <w:tcBorders>
              <w:top w:val="single" w:sz="4" w:space="0" w:color="000000"/>
              <w:left w:val="single" w:sz="4" w:space="0" w:color="000000"/>
              <w:bottom w:val="single" w:sz="4" w:space="0" w:color="000000"/>
              <w:right w:val="single" w:sz="4" w:space="0" w:color="000000"/>
            </w:tcBorders>
            <w:vAlign w:val="center"/>
          </w:tcPr>
          <w:p w14:paraId="04A9B2D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高度：1000-1760mm</w:t>
            </w:r>
            <w:r w:rsidRPr="00D65184">
              <w:rPr>
                <w:rFonts w:ascii="宋体" w:eastAsia="宋体" w:hAnsi="宋体" w:hint="eastAsia"/>
                <w:sz w:val="24"/>
                <w:szCs w:val="24"/>
              </w:rPr>
              <w:br/>
              <w:t>横杆长度：530-910mm</w:t>
            </w:r>
          </w:p>
        </w:tc>
        <w:tc>
          <w:tcPr>
            <w:tcW w:w="807" w:type="dxa"/>
            <w:tcBorders>
              <w:top w:val="single" w:sz="4" w:space="0" w:color="000000"/>
              <w:left w:val="single" w:sz="4" w:space="0" w:color="000000"/>
              <w:bottom w:val="single" w:sz="4" w:space="0" w:color="000000"/>
              <w:right w:val="single" w:sz="4" w:space="0" w:color="000000"/>
            </w:tcBorders>
            <w:vAlign w:val="center"/>
          </w:tcPr>
          <w:p w14:paraId="7D3F98D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w:t>
            </w:r>
          </w:p>
        </w:tc>
        <w:tc>
          <w:tcPr>
            <w:tcW w:w="710" w:type="dxa"/>
            <w:tcBorders>
              <w:top w:val="single" w:sz="4" w:space="0" w:color="000000"/>
              <w:left w:val="single" w:sz="4" w:space="0" w:color="000000"/>
              <w:bottom w:val="single" w:sz="4" w:space="0" w:color="000000"/>
              <w:right w:val="single" w:sz="4" w:space="0" w:color="000000"/>
            </w:tcBorders>
            <w:noWrap/>
            <w:vAlign w:val="center"/>
          </w:tcPr>
          <w:p w14:paraId="0BD7075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副</w:t>
            </w:r>
          </w:p>
        </w:tc>
      </w:tr>
      <w:tr w:rsidR="00D65184" w:rsidRPr="00D65184" w14:paraId="4A24EBED"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6834CD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5</w:t>
            </w:r>
          </w:p>
        </w:tc>
        <w:tc>
          <w:tcPr>
            <w:tcW w:w="1243" w:type="dxa"/>
            <w:tcBorders>
              <w:top w:val="single" w:sz="4" w:space="0" w:color="000000"/>
              <w:left w:val="single" w:sz="4" w:space="0" w:color="000000"/>
              <w:bottom w:val="single" w:sz="4" w:space="0" w:color="000000"/>
              <w:right w:val="single" w:sz="4" w:space="0" w:color="000000"/>
            </w:tcBorders>
            <w:noWrap/>
            <w:vAlign w:val="center"/>
          </w:tcPr>
          <w:p w14:paraId="76270CD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乐谱架</w:t>
            </w:r>
          </w:p>
        </w:tc>
        <w:tc>
          <w:tcPr>
            <w:tcW w:w="6753" w:type="dxa"/>
            <w:tcBorders>
              <w:top w:val="single" w:sz="4" w:space="0" w:color="000000"/>
              <w:left w:val="single" w:sz="4" w:space="0" w:color="000000"/>
              <w:bottom w:val="single" w:sz="4" w:space="0" w:color="000000"/>
              <w:right w:val="single" w:sz="4" w:space="0" w:color="000000"/>
            </w:tcBorders>
            <w:vAlign w:val="center"/>
          </w:tcPr>
          <w:p w14:paraId="5324C4A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高度：640-1270mm</w:t>
            </w:r>
            <w:r w:rsidRPr="00D65184">
              <w:rPr>
                <w:rFonts w:ascii="宋体" w:eastAsia="宋体" w:hAnsi="宋体" w:hint="eastAsia"/>
                <w:sz w:val="24"/>
                <w:szCs w:val="24"/>
              </w:rPr>
              <w:br/>
              <w:t>面板：505*290mm</w:t>
            </w:r>
          </w:p>
        </w:tc>
        <w:tc>
          <w:tcPr>
            <w:tcW w:w="807" w:type="dxa"/>
            <w:tcBorders>
              <w:top w:val="single" w:sz="4" w:space="0" w:color="000000"/>
              <w:left w:val="single" w:sz="4" w:space="0" w:color="000000"/>
              <w:bottom w:val="single" w:sz="4" w:space="0" w:color="000000"/>
              <w:right w:val="single" w:sz="4" w:space="0" w:color="000000"/>
            </w:tcBorders>
            <w:vAlign w:val="center"/>
          </w:tcPr>
          <w:p w14:paraId="449878F5"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w:t>
            </w:r>
          </w:p>
        </w:tc>
        <w:tc>
          <w:tcPr>
            <w:tcW w:w="710" w:type="dxa"/>
            <w:tcBorders>
              <w:top w:val="single" w:sz="4" w:space="0" w:color="000000"/>
              <w:left w:val="single" w:sz="4" w:space="0" w:color="000000"/>
              <w:bottom w:val="single" w:sz="4" w:space="0" w:color="000000"/>
              <w:right w:val="single" w:sz="4" w:space="0" w:color="000000"/>
            </w:tcBorders>
            <w:noWrap/>
            <w:vAlign w:val="center"/>
          </w:tcPr>
          <w:p w14:paraId="28651D61"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副</w:t>
            </w:r>
          </w:p>
        </w:tc>
      </w:tr>
      <w:tr w:rsidR="00D65184" w:rsidRPr="00D65184" w14:paraId="17BA6D74" w14:textId="77777777" w:rsidTr="00DB20AD">
        <w:trPr>
          <w:trHeight w:val="20"/>
          <w:jc w:val="center"/>
        </w:trPr>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057BCD3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线材部分（包括附件）</w:t>
            </w:r>
          </w:p>
        </w:tc>
        <w:tc>
          <w:tcPr>
            <w:tcW w:w="6753" w:type="dxa"/>
            <w:tcBorders>
              <w:top w:val="single" w:sz="4" w:space="0" w:color="000000"/>
              <w:left w:val="single" w:sz="4" w:space="0" w:color="000000"/>
              <w:bottom w:val="single" w:sz="4" w:space="0" w:color="000000"/>
              <w:right w:val="single" w:sz="4" w:space="0" w:color="000000"/>
            </w:tcBorders>
            <w:vAlign w:val="center"/>
          </w:tcPr>
          <w:p w14:paraId="797BD8CB" w14:textId="77777777" w:rsidR="00D65184" w:rsidRPr="00D65184" w:rsidRDefault="00D65184" w:rsidP="00D65184">
            <w:pPr>
              <w:spacing w:line="360" w:lineRule="exact"/>
              <w:rPr>
                <w:rFonts w:ascii="宋体" w:eastAsia="宋体" w:hAnsi="宋体"/>
                <w:sz w:val="24"/>
                <w:szCs w:val="24"/>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1F38D796" w14:textId="77777777" w:rsidR="00D65184" w:rsidRPr="00D65184" w:rsidRDefault="00D65184" w:rsidP="00D65184">
            <w:pPr>
              <w:spacing w:line="360" w:lineRule="exact"/>
              <w:rPr>
                <w:rFonts w:ascii="宋体" w:eastAsia="宋体" w:hAnsi="宋体"/>
                <w:sz w:val="24"/>
                <w:szCs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2B36870" w14:textId="77777777" w:rsidR="00D65184" w:rsidRPr="00D65184" w:rsidRDefault="00D65184" w:rsidP="00D65184">
            <w:pPr>
              <w:spacing w:line="360" w:lineRule="exact"/>
              <w:rPr>
                <w:rFonts w:ascii="宋体" w:eastAsia="宋体" w:hAnsi="宋体"/>
                <w:sz w:val="24"/>
                <w:szCs w:val="24"/>
              </w:rPr>
            </w:pPr>
          </w:p>
        </w:tc>
      </w:tr>
      <w:tr w:rsidR="00D65184" w:rsidRPr="00D65184" w14:paraId="2353DDC1"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605A9A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lastRenderedPageBreak/>
              <w:t>1</w:t>
            </w:r>
          </w:p>
        </w:tc>
        <w:tc>
          <w:tcPr>
            <w:tcW w:w="1243" w:type="dxa"/>
            <w:tcBorders>
              <w:top w:val="single" w:sz="4" w:space="0" w:color="000000"/>
              <w:left w:val="single" w:sz="4" w:space="0" w:color="000000"/>
              <w:bottom w:val="single" w:sz="4" w:space="0" w:color="000000"/>
              <w:right w:val="single" w:sz="4" w:space="0" w:color="000000"/>
            </w:tcBorders>
            <w:vAlign w:val="center"/>
          </w:tcPr>
          <w:p w14:paraId="024AFD9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网络电源时序器</w:t>
            </w:r>
          </w:p>
        </w:tc>
        <w:tc>
          <w:tcPr>
            <w:tcW w:w="6753" w:type="dxa"/>
            <w:tcBorders>
              <w:top w:val="single" w:sz="4" w:space="0" w:color="000000"/>
              <w:left w:val="single" w:sz="4" w:space="0" w:color="000000"/>
              <w:bottom w:val="single" w:sz="4" w:space="0" w:color="000000"/>
              <w:right w:val="single" w:sz="4" w:space="0" w:color="000000"/>
            </w:tcBorders>
            <w:vAlign w:val="center"/>
          </w:tcPr>
          <w:p w14:paraId="11F0002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采用彩色液晶智能显示窗，可实时显示当前电压状态；</w:t>
            </w:r>
            <w:r w:rsidRPr="00D65184">
              <w:rPr>
                <w:rFonts w:ascii="宋体" w:eastAsia="宋体" w:hAnsi="宋体" w:hint="eastAsia"/>
                <w:sz w:val="24"/>
                <w:szCs w:val="24"/>
              </w:rPr>
              <w:br/>
              <w:t>8路开关通道输出，每路延时开启和关闭时间可自由设置（范围0-999秒，单位为秒）；</w:t>
            </w:r>
            <w:r w:rsidRPr="00D65184">
              <w:rPr>
                <w:rFonts w:ascii="宋体" w:eastAsia="宋体" w:hAnsi="宋体" w:hint="eastAsia"/>
                <w:sz w:val="24"/>
                <w:szCs w:val="24"/>
              </w:rPr>
              <w:br/>
              <w:t>支持多台设备级联顺序控制，级联自动检测设备；</w:t>
            </w:r>
            <w:r w:rsidRPr="00D65184">
              <w:rPr>
                <w:rFonts w:ascii="宋体" w:eastAsia="宋体" w:hAnsi="宋体" w:hint="eastAsia"/>
                <w:sz w:val="24"/>
                <w:szCs w:val="24"/>
              </w:rPr>
              <w:br/>
              <w:t>配置232接口，支持外部中控设备控制；</w:t>
            </w:r>
            <w:r w:rsidRPr="00D65184">
              <w:rPr>
                <w:rFonts w:ascii="宋体" w:eastAsia="宋体" w:hAnsi="宋体" w:hint="eastAsia"/>
                <w:sz w:val="24"/>
                <w:szCs w:val="24"/>
              </w:rPr>
              <w:br/>
              <w:t>每台设备自带ID设置和检测，可实现远程集中控制；</w:t>
            </w:r>
            <w:r w:rsidRPr="00D65184">
              <w:rPr>
                <w:rFonts w:ascii="宋体" w:eastAsia="宋体" w:hAnsi="宋体" w:hint="eastAsia"/>
                <w:sz w:val="24"/>
                <w:szCs w:val="24"/>
              </w:rPr>
              <w:br/>
              <w:t>内置高性能滤波器，消除干扰杂讯，得到更加纯净的电源输出；</w:t>
            </w:r>
            <w:r w:rsidRPr="00D65184">
              <w:rPr>
                <w:rFonts w:ascii="宋体" w:eastAsia="宋体" w:hAnsi="宋体" w:hint="eastAsia"/>
                <w:sz w:val="24"/>
                <w:szCs w:val="24"/>
              </w:rPr>
              <w:br/>
              <w:t>正负48V消防信号控制接口≥1，可接入外部消防信号控制开关机；RJ45网≥2；（提供接口图片并加盖公章证明，需要注明接口）</w:t>
            </w:r>
            <w:r w:rsidRPr="00D65184">
              <w:rPr>
                <w:rFonts w:ascii="宋体" w:eastAsia="宋体" w:hAnsi="宋体" w:hint="eastAsia"/>
                <w:sz w:val="24"/>
                <w:szCs w:val="24"/>
              </w:rPr>
              <w:br/>
              <w:t>特色保护功能：防雷 抗电涌。</w:t>
            </w:r>
            <w:r w:rsidRPr="00D65184">
              <w:rPr>
                <w:rFonts w:ascii="宋体" w:eastAsia="宋体" w:hAnsi="宋体" w:hint="eastAsia"/>
                <w:sz w:val="24"/>
                <w:szCs w:val="24"/>
              </w:rPr>
              <w:br/>
              <w:t xml:space="preserve">额定输出电压：交流220V/50HZ； </w:t>
            </w:r>
            <w:r w:rsidRPr="00D65184">
              <w:rPr>
                <w:rFonts w:ascii="宋体" w:eastAsia="宋体" w:hAnsi="宋体" w:hint="eastAsia"/>
                <w:sz w:val="24"/>
                <w:szCs w:val="24"/>
              </w:rPr>
              <w:br/>
              <w:t>可控制电源，≥8路，外加≥2路输出辅助通道；</w:t>
            </w:r>
            <w:r w:rsidRPr="00D65184">
              <w:rPr>
                <w:rFonts w:ascii="宋体" w:eastAsia="宋体" w:hAnsi="宋体" w:hint="eastAsia"/>
                <w:sz w:val="24"/>
                <w:szCs w:val="24"/>
              </w:rPr>
              <w:br/>
              <w:t>每路动作延时时间：0-999秒；</w:t>
            </w:r>
            <w:r w:rsidRPr="00D65184">
              <w:rPr>
                <w:rFonts w:ascii="宋体" w:eastAsia="宋体" w:hAnsi="宋体" w:hint="eastAsia"/>
                <w:sz w:val="24"/>
                <w:szCs w:val="24"/>
              </w:rPr>
              <w:br/>
              <w:t>状态显示：当前电压 日期 时间 每路开关状态；</w:t>
            </w:r>
            <w:r w:rsidRPr="00D65184">
              <w:rPr>
                <w:rFonts w:ascii="宋体" w:eastAsia="宋体" w:hAnsi="宋体" w:hint="eastAsia"/>
                <w:sz w:val="24"/>
                <w:szCs w:val="24"/>
              </w:rPr>
              <w:br/>
              <w:t xml:space="preserve">供电电源：AC 220V  50/60HZ； </w:t>
            </w:r>
            <w:r w:rsidRPr="00D65184">
              <w:rPr>
                <w:rFonts w:ascii="宋体" w:eastAsia="宋体" w:hAnsi="宋体" w:hint="eastAsia"/>
                <w:sz w:val="24"/>
                <w:szCs w:val="24"/>
              </w:rPr>
              <w:br/>
              <w:t xml:space="preserve">单路额定输出电流：15A； </w:t>
            </w:r>
            <w:r w:rsidRPr="00D65184">
              <w:rPr>
                <w:rFonts w:ascii="宋体" w:eastAsia="宋体" w:hAnsi="宋体" w:hint="eastAsia"/>
                <w:sz w:val="24"/>
                <w:szCs w:val="24"/>
              </w:rPr>
              <w:br/>
              <w:t>支持RS232串口输入控制</w:t>
            </w:r>
            <w:r w:rsidRPr="00D65184">
              <w:rPr>
                <w:rFonts w:ascii="宋体" w:eastAsia="宋体" w:hAnsi="宋体" w:hint="eastAsia"/>
                <w:sz w:val="24"/>
                <w:szCs w:val="24"/>
              </w:rPr>
              <w:br/>
              <w:t xml:space="preserve">额定总输出电流：标准版30A/带插头版10A； </w:t>
            </w:r>
            <w:r w:rsidRPr="00D65184">
              <w:rPr>
                <w:rFonts w:ascii="宋体" w:eastAsia="宋体" w:hAnsi="宋体" w:hint="eastAsia"/>
                <w:sz w:val="24"/>
                <w:szCs w:val="24"/>
              </w:rPr>
              <w:br/>
              <w:t xml:space="preserve">定时器功能：有； </w:t>
            </w:r>
          </w:p>
        </w:tc>
        <w:tc>
          <w:tcPr>
            <w:tcW w:w="807" w:type="dxa"/>
            <w:tcBorders>
              <w:top w:val="single" w:sz="4" w:space="0" w:color="000000"/>
              <w:left w:val="single" w:sz="4" w:space="0" w:color="000000"/>
              <w:bottom w:val="single" w:sz="4" w:space="0" w:color="000000"/>
              <w:right w:val="single" w:sz="4" w:space="0" w:color="000000"/>
            </w:tcBorders>
            <w:vAlign w:val="center"/>
          </w:tcPr>
          <w:p w14:paraId="3F42674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w:t>
            </w:r>
          </w:p>
        </w:tc>
        <w:tc>
          <w:tcPr>
            <w:tcW w:w="710" w:type="dxa"/>
            <w:tcBorders>
              <w:top w:val="single" w:sz="4" w:space="0" w:color="000000"/>
              <w:left w:val="single" w:sz="4" w:space="0" w:color="000000"/>
              <w:bottom w:val="single" w:sz="4" w:space="0" w:color="000000"/>
              <w:right w:val="single" w:sz="4" w:space="0" w:color="000000"/>
            </w:tcBorders>
            <w:vAlign w:val="center"/>
          </w:tcPr>
          <w:p w14:paraId="7182005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只</w:t>
            </w:r>
          </w:p>
        </w:tc>
      </w:tr>
      <w:tr w:rsidR="00D65184" w:rsidRPr="00D65184" w14:paraId="0848158D"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36EE7F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2</w:t>
            </w:r>
          </w:p>
        </w:tc>
        <w:tc>
          <w:tcPr>
            <w:tcW w:w="1243" w:type="dxa"/>
            <w:tcBorders>
              <w:top w:val="single" w:sz="4" w:space="0" w:color="000000"/>
              <w:left w:val="single" w:sz="4" w:space="0" w:color="000000"/>
              <w:bottom w:val="single" w:sz="4" w:space="0" w:color="000000"/>
              <w:right w:val="single" w:sz="4" w:space="0" w:color="000000"/>
            </w:tcBorders>
            <w:vAlign w:val="center"/>
          </w:tcPr>
          <w:p w14:paraId="30C6BB90"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机柜</w:t>
            </w:r>
          </w:p>
        </w:tc>
        <w:tc>
          <w:tcPr>
            <w:tcW w:w="6753" w:type="dxa"/>
            <w:tcBorders>
              <w:top w:val="single" w:sz="4" w:space="0" w:color="000000"/>
              <w:left w:val="single" w:sz="4" w:space="0" w:color="000000"/>
              <w:bottom w:val="single" w:sz="4" w:space="0" w:color="000000"/>
              <w:right w:val="single" w:sz="4" w:space="0" w:color="000000"/>
            </w:tcBorders>
            <w:vAlign w:val="center"/>
          </w:tcPr>
          <w:p w14:paraId="5316574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19"国际标准音响专业机柜1800mm</w:t>
            </w:r>
          </w:p>
        </w:tc>
        <w:tc>
          <w:tcPr>
            <w:tcW w:w="807" w:type="dxa"/>
            <w:tcBorders>
              <w:top w:val="single" w:sz="4" w:space="0" w:color="000000"/>
              <w:left w:val="single" w:sz="4" w:space="0" w:color="000000"/>
              <w:bottom w:val="single" w:sz="4" w:space="0" w:color="000000"/>
              <w:right w:val="single" w:sz="4" w:space="0" w:color="000000"/>
            </w:tcBorders>
            <w:vAlign w:val="center"/>
          </w:tcPr>
          <w:p w14:paraId="1B203CE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3</w:t>
            </w:r>
          </w:p>
        </w:tc>
        <w:tc>
          <w:tcPr>
            <w:tcW w:w="710" w:type="dxa"/>
            <w:tcBorders>
              <w:top w:val="single" w:sz="4" w:space="0" w:color="000000"/>
              <w:left w:val="single" w:sz="4" w:space="0" w:color="000000"/>
              <w:bottom w:val="single" w:sz="4" w:space="0" w:color="000000"/>
              <w:right w:val="single" w:sz="4" w:space="0" w:color="000000"/>
            </w:tcBorders>
            <w:vAlign w:val="center"/>
          </w:tcPr>
          <w:p w14:paraId="3ECE380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台</w:t>
            </w:r>
          </w:p>
        </w:tc>
      </w:tr>
      <w:tr w:rsidR="00D65184" w:rsidRPr="00D65184" w14:paraId="27536B61"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06F6DC1"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3</w:t>
            </w:r>
          </w:p>
        </w:tc>
        <w:tc>
          <w:tcPr>
            <w:tcW w:w="1243" w:type="dxa"/>
            <w:tcBorders>
              <w:top w:val="single" w:sz="4" w:space="0" w:color="000000"/>
              <w:left w:val="single" w:sz="4" w:space="0" w:color="000000"/>
              <w:bottom w:val="single" w:sz="4" w:space="0" w:color="000000"/>
              <w:right w:val="single" w:sz="4" w:space="0" w:color="000000"/>
            </w:tcBorders>
            <w:vAlign w:val="center"/>
          </w:tcPr>
          <w:p w14:paraId="5DD2736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音箱信号线</w:t>
            </w:r>
          </w:p>
        </w:tc>
        <w:tc>
          <w:tcPr>
            <w:tcW w:w="6753" w:type="dxa"/>
            <w:tcBorders>
              <w:top w:val="single" w:sz="4" w:space="0" w:color="000000"/>
              <w:left w:val="single" w:sz="4" w:space="0" w:color="000000"/>
              <w:bottom w:val="single" w:sz="4" w:space="0" w:color="000000"/>
              <w:right w:val="single" w:sz="4" w:space="0" w:color="000000"/>
            </w:tcBorders>
            <w:vAlign w:val="center"/>
          </w:tcPr>
          <w:p w14:paraId="6DA24501"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根据实际需求配置</w:t>
            </w:r>
          </w:p>
        </w:tc>
        <w:tc>
          <w:tcPr>
            <w:tcW w:w="807" w:type="dxa"/>
            <w:tcBorders>
              <w:top w:val="single" w:sz="4" w:space="0" w:color="000000"/>
              <w:left w:val="single" w:sz="4" w:space="0" w:color="000000"/>
              <w:bottom w:val="single" w:sz="4" w:space="0" w:color="000000"/>
              <w:right w:val="single" w:sz="4" w:space="0" w:color="000000"/>
            </w:tcBorders>
            <w:vAlign w:val="center"/>
          </w:tcPr>
          <w:p w14:paraId="053E2A9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3CF53DDF"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批</w:t>
            </w:r>
          </w:p>
        </w:tc>
      </w:tr>
      <w:tr w:rsidR="00D65184" w:rsidRPr="00D65184" w14:paraId="38CF1D70"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464B3A2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w:t>
            </w:r>
          </w:p>
        </w:tc>
        <w:tc>
          <w:tcPr>
            <w:tcW w:w="1243" w:type="dxa"/>
            <w:tcBorders>
              <w:top w:val="single" w:sz="4" w:space="0" w:color="000000"/>
              <w:left w:val="single" w:sz="4" w:space="0" w:color="000000"/>
              <w:bottom w:val="single" w:sz="4" w:space="0" w:color="000000"/>
              <w:right w:val="single" w:sz="4" w:space="0" w:color="000000"/>
            </w:tcBorders>
            <w:vAlign w:val="center"/>
          </w:tcPr>
          <w:p w14:paraId="4F0218A5"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话筒信号线</w:t>
            </w:r>
          </w:p>
        </w:tc>
        <w:tc>
          <w:tcPr>
            <w:tcW w:w="6753" w:type="dxa"/>
            <w:tcBorders>
              <w:top w:val="single" w:sz="4" w:space="0" w:color="000000"/>
              <w:left w:val="single" w:sz="4" w:space="0" w:color="000000"/>
              <w:bottom w:val="single" w:sz="4" w:space="0" w:color="000000"/>
              <w:right w:val="single" w:sz="4" w:space="0" w:color="000000"/>
            </w:tcBorders>
            <w:vAlign w:val="center"/>
          </w:tcPr>
          <w:p w14:paraId="1E785A2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根据实际需求配置</w:t>
            </w:r>
          </w:p>
        </w:tc>
        <w:tc>
          <w:tcPr>
            <w:tcW w:w="807" w:type="dxa"/>
            <w:tcBorders>
              <w:top w:val="single" w:sz="4" w:space="0" w:color="000000"/>
              <w:left w:val="single" w:sz="4" w:space="0" w:color="000000"/>
              <w:bottom w:val="single" w:sz="4" w:space="0" w:color="000000"/>
              <w:right w:val="single" w:sz="4" w:space="0" w:color="000000"/>
            </w:tcBorders>
            <w:vAlign w:val="center"/>
          </w:tcPr>
          <w:p w14:paraId="0A27F080"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39421FEA"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批</w:t>
            </w:r>
          </w:p>
        </w:tc>
      </w:tr>
      <w:tr w:rsidR="00D65184" w:rsidRPr="00D65184" w14:paraId="089EBD1B"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CA92BD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5</w:t>
            </w:r>
          </w:p>
        </w:tc>
        <w:tc>
          <w:tcPr>
            <w:tcW w:w="1243" w:type="dxa"/>
            <w:tcBorders>
              <w:top w:val="single" w:sz="4" w:space="0" w:color="000000"/>
              <w:left w:val="single" w:sz="4" w:space="0" w:color="000000"/>
              <w:bottom w:val="single" w:sz="4" w:space="0" w:color="000000"/>
              <w:right w:val="single" w:sz="4" w:space="0" w:color="000000"/>
            </w:tcBorders>
            <w:vAlign w:val="center"/>
          </w:tcPr>
          <w:p w14:paraId="01032B3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音频信号线</w:t>
            </w:r>
          </w:p>
        </w:tc>
        <w:tc>
          <w:tcPr>
            <w:tcW w:w="6753" w:type="dxa"/>
            <w:tcBorders>
              <w:top w:val="single" w:sz="4" w:space="0" w:color="000000"/>
              <w:left w:val="single" w:sz="4" w:space="0" w:color="000000"/>
              <w:bottom w:val="single" w:sz="4" w:space="0" w:color="000000"/>
              <w:right w:val="single" w:sz="4" w:space="0" w:color="000000"/>
            </w:tcBorders>
            <w:vAlign w:val="center"/>
          </w:tcPr>
          <w:p w14:paraId="719D0C9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根据实际需求配置</w:t>
            </w:r>
          </w:p>
        </w:tc>
        <w:tc>
          <w:tcPr>
            <w:tcW w:w="807" w:type="dxa"/>
            <w:tcBorders>
              <w:top w:val="single" w:sz="4" w:space="0" w:color="000000"/>
              <w:left w:val="single" w:sz="4" w:space="0" w:color="000000"/>
              <w:bottom w:val="single" w:sz="4" w:space="0" w:color="000000"/>
              <w:right w:val="single" w:sz="4" w:space="0" w:color="000000"/>
            </w:tcBorders>
            <w:vAlign w:val="center"/>
          </w:tcPr>
          <w:p w14:paraId="30F88DC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4A6465B5"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批</w:t>
            </w:r>
          </w:p>
        </w:tc>
      </w:tr>
      <w:tr w:rsidR="00D65184" w:rsidRPr="00D65184" w14:paraId="6FEA973D"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4CC95AF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6</w:t>
            </w:r>
          </w:p>
        </w:tc>
        <w:tc>
          <w:tcPr>
            <w:tcW w:w="1243" w:type="dxa"/>
            <w:tcBorders>
              <w:top w:val="single" w:sz="4" w:space="0" w:color="000000"/>
              <w:left w:val="single" w:sz="4" w:space="0" w:color="000000"/>
              <w:bottom w:val="single" w:sz="4" w:space="0" w:color="000000"/>
              <w:right w:val="single" w:sz="4" w:space="0" w:color="000000"/>
            </w:tcBorders>
            <w:vAlign w:val="center"/>
          </w:tcPr>
          <w:p w14:paraId="63B2E13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地板接线盒</w:t>
            </w:r>
          </w:p>
        </w:tc>
        <w:tc>
          <w:tcPr>
            <w:tcW w:w="6753" w:type="dxa"/>
            <w:tcBorders>
              <w:top w:val="single" w:sz="4" w:space="0" w:color="000000"/>
              <w:left w:val="single" w:sz="4" w:space="0" w:color="000000"/>
              <w:bottom w:val="single" w:sz="4" w:space="0" w:color="000000"/>
              <w:right w:val="single" w:sz="4" w:space="0" w:color="000000"/>
            </w:tcBorders>
            <w:vAlign w:val="center"/>
          </w:tcPr>
          <w:p w14:paraId="6076B2A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根据实际需求配置</w:t>
            </w:r>
          </w:p>
        </w:tc>
        <w:tc>
          <w:tcPr>
            <w:tcW w:w="807" w:type="dxa"/>
            <w:tcBorders>
              <w:top w:val="single" w:sz="4" w:space="0" w:color="000000"/>
              <w:left w:val="single" w:sz="4" w:space="0" w:color="000000"/>
              <w:bottom w:val="single" w:sz="4" w:space="0" w:color="000000"/>
              <w:right w:val="single" w:sz="4" w:space="0" w:color="000000"/>
            </w:tcBorders>
            <w:vAlign w:val="center"/>
          </w:tcPr>
          <w:p w14:paraId="44B088EF"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4382119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批</w:t>
            </w:r>
          </w:p>
        </w:tc>
      </w:tr>
      <w:tr w:rsidR="00D65184" w:rsidRPr="00D65184" w14:paraId="5EB06194"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5B8EBE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7</w:t>
            </w:r>
          </w:p>
        </w:tc>
        <w:tc>
          <w:tcPr>
            <w:tcW w:w="1243" w:type="dxa"/>
            <w:tcBorders>
              <w:top w:val="single" w:sz="4" w:space="0" w:color="000000"/>
              <w:left w:val="single" w:sz="4" w:space="0" w:color="000000"/>
              <w:bottom w:val="single" w:sz="4" w:space="0" w:color="000000"/>
              <w:right w:val="single" w:sz="4" w:space="0" w:color="000000"/>
            </w:tcBorders>
            <w:vAlign w:val="center"/>
          </w:tcPr>
          <w:p w14:paraId="723E062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金属电缆线槽</w:t>
            </w:r>
          </w:p>
        </w:tc>
        <w:tc>
          <w:tcPr>
            <w:tcW w:w="6753" w:type="dxa"/>
            <w:tcBorders>
              <w:top w:val="single" w:sz="4" w:space="0" w:color="000000"/>
              <w:left w:val="single" w:sz="4" w:space="0" w:color="000000"/>
              <w:bottom w:val="single" w:sz="4" w:space="0" w:color="000000"/>
              <w:right w:val="single" w:sz="4" w:space="0" w:color="000000"/>
            </w:tcBorders>
            <w:vAlign w:val="center"/>
          </w:tcPr>
          <w:p w14:paraId="507F0A31"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根据实际需求配置</w:t>
            </w:r>
          </w:p>
        </w:tc>
        <w:tc>
          <w:tcPr>
            <w:tcW w:w="807" w:type="dxa"/>
            <w:tcBorders>
              <w:top w:val="single" w:sz="4" w:space="0" w:color="000000"/>
              <w:left w:val="single" w:sz="4" w:space="0" w:color="000000"/>
              <w:bottom w:val="single" w:sz="4" w:space="0" w:color="000000"/>
              <w:right w:val="single" w:sz="4" w:space="0" w:color="000000"/>
            </w:tcBorders>
            <w:vAlign w:val="center"/>
          </w:tcPr>
          <w:p w14:paraId="34B6D5B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653288A0"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批</w:t>
            </w:r>
          </w:p>
        </w:tc>
      </w:tr>
      <w:tr w:rsidR="00D65184" w:rsidRPr="00D65184" w14:paraId="71C560E7"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F9C437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8</w:t>
            </w:r>
          </w:p>
        </w:tc>
        <w:tc>
          <w:tcPr>
            <w:tcW w:w="1243" w:type="dxa"/>
            <w:tcBorders>
              <w:top w:val="single" w:sz="4" w:space="0" w:color="000000"/>
              <w:left w:val="single" w:sz="4" w:space="0" w:color="000000"/>
              <w:bottom w:val="single" w:sz="4" w:space="0" w:color="000000"/>
              <w:right w:val="single" w:sz="4" w:space="0" w:color="000000"/>
            </w:tcBorders>
            <w:vAlign w:val="center"/>
          </w:tcPr>
          <w:p w14:paraId="18D5A1E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金属线管</w:t>
            </w:r>
          </w:p>
        </w:tc>
        <w:tc>
          <w:tcPr>
            <w:tcW w:w="6753" w:type="dxa"/>
            <w:tcBorders>
              <w:top w:val="single" w:sz="4" w:space="0" w:color="000000"/>
              <w:left w:val="single" w:sz="4" w:space="0" w:color="000000"/>
              <w:bottom w:val="single" w:sz="4" w:space="0" w:color="000000"/>
              <w:right w:val="single" w:sz="4" w:space="0" w:color="000000"/>
            </w:tcBorders>
            <w:vAlign w:val="center"/>
          </w:tcPr>
          <w:p w14:paraId="56B1A53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根据实际需求配置</w:t>
            </w:r>
          </w:p>
        </w:tc>
        <w:tc>
          <w:tcPr>
            <w:tcW w:w="807" w:type="dxa"/>
            <w:tcBorders>
              <w:top w:val="single" w:sz="4" w:space="0" w:color="000000"/>
              <w:left w:val="single" w:sz="4" w:space="0" w:color="000000"/>
              <w:bottom w:val="single" w:sz="4" w:space="0" w:color="000000"/>
              <w:right w:val="single" w:sz="4" w:space="0" w:color="000000"/>
            </w:tcBorders>
            <w:vAlign w:val="center"/>
          </w:tcPr>
          <w:p w14:paraId="781BF795"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63F60FB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批</w:t>
            </w:r>
          </w:p>
        </w:tc>
      </w:tr>
      <w:tr w:rsidR="00D65184" w:rsidRPr="00D65184" w14:paraId="47EAB9BB" w14:textId="77777777" w:rsidTr="00DB20AD">
        <w:trPr>
          <w:trHeight w:val="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C236911"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9</w:t>
            </w:r>
          </w:p>
        </w:tc>
        <w:tc>
          <w:tcPr>
            <w:tcW w:w="1243" w:type="dxa"/>
            <w:tcBorders>
              <w:top w:val="single" w:sz="4" w:space="0" w:color="000000"/>
              <w:left w:val="single" w:sz="4" w:space="0" w:color="000000"/>
              <w:bottom w:val="single" w:sz="4" w:space="0" w:color="000000"/>
              <w:right w:val="single" w:sz="4" w:space="0" w:color="000000"/>
            </w:tcBorders>
            <w:vAlign w:val="center"/>
          </w:tcPr>
          <w:p w14:paraId="3582816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附件（转接盒等）</w:t>
            </w:r>
          </w:p>
        </w:tc>
        <w:tc>
          <w:tcPr>
            <w:tcW w:w="6753" w:type="dxa"/>
            <w:tcBorders>
              <w:top w:val="single" w:sz="4" w:space="0" w:color="000000"/>
              <w:left w:val="single" w:sz="4" w:space="0" w:color="000000"/>
              <w:bottom w:val="single" w:sz="4" w:space="0" w:color="000000"/>
              <w:right w:val="single" w:sz="4" w:space="0" w:color="000000"/>
            </w:tcBorders>
            <w:vAlign w:val="center"/>
          </w:tcPr>
          <w:p w14:paraId="6AABFAA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满足使用要求</w:t>
            </w:r>
          </w:p>
        </w:tc>
        <w:tc>
          <w:tcPr>
            <w:tcW w:w="807" w:type="dxa"/>
            <w:tcBorders>
              <w:top w:val="single" w:sz="4" w:space="0" w:color="000000"/>
              <w:left w:val="single" w:sz="4" w:space="0" w:color="000000"/>
              <w:bottom w:val="single" w:sz="4" w:space="0" w:color="000000"/>
              <w:right w:val="single" w:sz="4" w:space="0" w:color="000000"/>
            </w:tcBorders>
            <w:vAlign w:val="center"/>
          </w:tcPr>
          <w:p w14:paraId="62BCB50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7C78F8B9"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项</w:t>
            </w:r>
          </w:p>
        </w:tc>
      </w:tr>
    </w:tbl>
    <w:p w14:paraId="12E423C3" w14:textId="77777777" w:rsidR="00D65184" w:rsidRPr="00D65184" w:rsidRDefault="00D65184" w:rsidP="00D65184">
      <w:pPr>
        <w:spacing w:line="360" w:lineRule="exact"/>
        <w:rPr>
          <w:rFonts w:ascii="宋体" w:eastAsia="宋体" w:hAnsi="宋体"/>
          <w:sz w:val="24"/>
          <w:szCs w:val="24"/>
        </w:rPr>
      </w:pPr>
    </w:p>
    <w:p w14:paraId="553CA7BC" w14:textId="77777777" w:rsidR="00D65184" w:rsidRPr="00D65184" w:rsidRDefault="00D65184" w:rsidP="00D65184">
      <w:pPr>
        <w:spacing w:line="360" w:lineRule="exact"/>
        <w:rPr>
          <w:rFonts w:ascii="宋体" w:eastAsia="宋体" w:hAnsi="宋体"/>
          <w:sz w:val="24"/>
          <w:szCs w:val="24"/>
        </w:rPr>
      </w:pPr>
    </w:p>
    <w:p w14:paraId="12FBC47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4.4</w:t>
      </w:r>
      <w:r w:rsidRPr="00D65184">
        <w:rPr>
          <w:rFonts w:ascii="宋体" w:eastAsia="宋体" w:hAnsi="宋体"/>
          <w:sz w:val="24"/>
          <w:szCs w:val="24"/>
        </w:rPr>
        <w:t xml:space="preserve"> </w:t>
      </w:r>
      <w:r w:rsidRPr="00D65184">
        <w:rPr>
          <w:rFonts w:ascii="宋体" w:eastAsia="宋体" w:hAnsi="宋体" w:hint="eastAsia"/>
          <w:sz w:val="24"/>
          <w:szCs w:val="24"/>
        </w:rPr>
        <w:t>LED屏系统</w:t>
      </w:r>
    </w:p>
    <w:tbl>
      <w:tblPr>
        <w:tblW w:w="9896" w:type="dxa"/>
        <w:jc w:val="center"/>
        <w:tblLook w:val="04A0" w:firstRow="1" w:lastRow="0" w:firstColumn="1" w:lastColumn="0" w:noHBand="0" w:noVBand="1"/>
      </w:tblPr>
      <w:tblGrid>
        <w:gridCol w:w="700"/>
        <w:gridCol w:w="1422"/>
        <w:gridCol w:w="6294"/>
        <w:gridCol w:w="936"/>
        <w:gridCol w:w="700"/>
      </w:tblGrid>
      <w:tr w:rsidR="00D65184" w:rsidRPr="00D65184" w14:paraId="0AE025FD" w14:textId="77777777" w:rsidTr="00D65184">
        <w:trPr>
          <w:trHeight w:val="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92FF7" w14:textId="77777777" w:rsidR="00D65184" w:rsidRPr="00D65184" w:rsidRDefault="00D65184" w:rsidP="00D65184">
            <w:pPr>
              <w:widowControl/>
              <w:spacing w:line="360" w:lineRule="exact"/>
              <w:jc w:val="center"/>
              <w:rPr>
                <w:rFonts w:ascii="宋体" w:eastAsia="宋体" w:hAnsi="宋体" w:cs="宋体"/>
                <w:b/>
                <w:bCs/>
                <w:kern w:val="0"/>
                <w:sz w:val="24"/>
                <w:szCs w:val="24"/>
              </w:rPr>
            </w:pPr>
            <w:r w:rsidRPr="00D65184">
              <w:rPr>
                <w:rFonts w:ascii="宋体" w:eastAsia="宋体" w:hAnsi="宋体" w:cs="宋体" w:hint="eastAsia"/>
                <w:b/>
                <w:bCs/>
                <w:kern w:val="0"/>
                <w:sz w:val="24"/>
                <w:szCs w:val="24"/>
              </w:rPr>
              <w:t>序号</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7DF1DBA9" w14:textId="77777777" w:rsidR="00D65184" w:rsidRPr="00D65184" w:rsidRDefault="00D65184" w:rsidP="00D65184">
            <w:pPr>
              <w:widowControl/>
              <w:spacing w:line="360" w:lineRule="exact"/>
              <w:jc w:val="center"/>
              <w:rPr>
                <w:rFonts w:ascii="宋体" w:eastAsia="宋体" w:hAnsi="宋体" w:cs="宋体"/>
                <w:b/>
                <w:bCs/>
                <w:kern w:val="0"/>
                <w:sz w:val="24"/>
                <w:szCs w:val="24"/>
              </w:rPr>
            </w:pPr>
            <w:r w:rsidRPr="00D65184">
              <w:rPr>
                <w:rFonts w:ascii="宋体" w:eastAsia="宋体" w:hAnsi="宋体" w:cs="宋体" w:hint="eastAsia"/>
                <w:b/>
                <w:bCs/>
                <w:kern w:val="0"/>
                <w:sz w:val="24"/>
                <w:szCs w:val="24"/>
              </w:rPr>
              <w:t>名称</w:t>
            </w:r>
          </w:p>
        </w:tc>
        <w:tc>
          <w:tcPr>
            <w:tcW w:w="6294" w:type="dxa"/>
            <w:tcBorders>
              <w:top w:val="single" w:sz="4" w:space="0" w:color="auto"/>
              <w:left w:val="nil"/>
              <w:bottom w:val="single" w:sz="4" w:space="0" w:color="auto"/>
              <w:right w:val="single" w:sz="4" w:space="0" w:color="auto"/>
            </w:tcBorders>
            <w:shd w:val="clear" w:color="auto" w:fill="auto"/>
            <w:noWrap/>
            <w:vAlign w:val="center"/>
          </w:tcPr>
          <w:p w14:paraId="4284E6CB" w14:textId="77777777" w:rsidR="00D65184" w:rsidRPr="00D65184" w:rsidRDefault="00D65184" w:rsidP="00D65184">
            <w:pPr>
              <w:widowControl/>
              <w:spacing w:line="360" w:lineRule="exact"/>
              <w:jc w:val="center"/>
              <w:rPr>
                <w:rFonts w:ascii="宋体" w:eastAsia="宋体" w:hAnsi="宋体" w:cs="宋体"/>
                <w:b/>
                <w:bCs/>
                <w:kern w:val="0"/>
                <w:sz w:val="24"/>
                <w:szCs w:val="24"/>
              </w:rPr>
            </w:pPr>
            <w:r w:rsidRPr="00D65184">
              <w:rPr>
                <w:rFonts w:ascii="宋体" w:eastAsia="宋体" w:hAnsi="宋体" w:cs="宋体" w:hint="eastAsia"/>
                <w:b/>
                <w:bCs/>
                <w:kern w:val="0"/>
                <w:sz w:val="24"/>
                <w:szCs w:val="24"/>
              </w:rPr>
              <w:t>规格参数</w:t>
            </w:r>
          </w:p>
        </w:tc>
        <w:tc>
          <w:tcPr>
            <w:tcW w:w="780" w:type="dxa"/>
            <w:tcBorders>
              <w:top w:val="single" w:sz="4" w:space="0" w:color="auto"/>
              <w:left w:val="nil"/>
              <w:bottom w:val="single" w:sz="4" w:space="0" w:color="auto"/>
              <w:right w:val="single" w:sz="4" w:space="0" w:color="auto"/>
            </w:tcBorders>
            <w:shd w:val="clear" w:color="auto" w:fill="auto"/>
            <w:noWrap/>
            <w:vAlign w:val="center"/>
          </w:tcPr>
          <w:p w14:paraId="7F96D215" w14:textId="77777777" w:rsidR="00D65184" w:rsidRPr="00D65184" w:rsidRDefault="00D65184" w:rsidP="00D65184">
            <w:pPr>
              <w:widowControl/>
              <w:spacing w:line="360" w:lineRule="exact"/>
              <w:jc w:val="center"/>
              <w:rPr>
                <w:rFonts w:ascii="宋体" w:eastAsia="宋体" w:hAnsi="宋体" w:cs="宋体"/>
                <w:b/>
                <w:bCs/>
                <w:kern w:val="0"/>
                <w:sz w:val="24"/>
                <w:szCs w:val="24"/>
              </w:rPr>
            </w:pPr>
            <w:r w:rsidRPr="00D65184">
              <w:rPr>
                <w:rFonts w:ascii="宋体" w:eastAsia="宋体" w:hAnsi="宋体" w:cs="宋体" w:hint="eastAsia"/>
                <w:b/>
                <w:bCs/>
                <w:kern w:val="0"/>
                <w:sz w:val="24"/>
                <w:szCs w:val="24"/>
              </w:rPr>
              <w:t>数量</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580675C0" w14:textId="77777777" w:rsidR="00D65184" w:rsidRPr="00D65184" w:rsidRDefault="00D65184" w:rsidP="00D65184">
            <w:pPr>
              <w:widowControl/>
              <w:spacing w:line="360" w:lineRule="exact"/>
              <w:jc w:val="center"/>
              <w:rPr>
                <w:rFonts w:ascii="宋体" w:eastAsia="宋体" w:hAnsi="宋体" w:cs="宋体"/>
                <w:b/>
                <w:bCs/>
                <w:kern w:val="0"/>
                <w:sz w:val="24"/>
                <w:szCs w:val="24"/>
              </w:rPr>
            </w:pPr>
            <w:r w:rsidRPr="00D65184">
              <w:rPr>
                <w:rFonts w:ascii="宋体" w:eastAsia="宋体" w:hAnsi="宋体" w:cs="宋体" w:hint="eastAsia"/>
                <w:b/>
                <w:bCs/>
                <w:kern w:val="0"/>
                <w:sz w:val="24"/>
                <w:szCs w:val="24"/>
              </w:rPr>
              <w:t>单位</w:t>
            </w:r>
          </w:p>
        </w:tc>
      </w:tr>
      <w:tr w:rsidR="00D65184" w:rsidRPr="00D65184" w14:paraId="3679F21D" w14:textId="77777777" w:rsidTr="00D65184">
        <w:trPr>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41E0937"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lastRenderedPageBreak/>
              <w:t>1</w:t>
            </w:r>
          </w:p>
        </w:tc>
        <w:tc>
          <w:tcPr>
            <w:tcW w:w="1422" w:type="dxa"/>
            <w:tcBorders>
              <w:top w:val="nil"/>
              <w:left w:val="nil"/>
              <w:bottom w:val="single" w:sz="4" w:space="0" w:color="auto"/>
              <w:right w:val="single" w:sz="4" w:space="0" w:color="auto"/>
            </w:tcBorders>
            <w:shd w:val="clear" w:color="auto" w:fill="auto"/>
            <w:noWrap/>
            <w:vAlign w:val="center"/>
          </w:tcPr>
          <w:p w14:paraId="1F546690"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室内全彩显示终端</w:t>
            </w:r>
          </w:p>
        </w:tc>
        <w:tc>
          <w:tcPr>
            <w:tcW w:w="6294" w:type="dxa"/>
            <w:tcBorders>
              <w:top w:val="nil"/>
              <w:left w:val="nil"/>
              <w:bottom w:val="single" w:sz="4" w:space="0" w:color="auto"/>
              <w:right w:val="single" w:sz="4" w:space="0" w:color="auto"/>
            </w:tcBorders>
            <w:shd w:val="clear" w:color="auto" w:fill="auto"/>
            <w:vAlign w:val="center"/>
          </w:tcPr>
          <w:p w14:paraId="03EF6527" w14:textId="77777777" w:rsidR="00D65184" w:rsidRPr="00D65184" w:rsidRDefault="00D65184" w:rsidP="00D65184">
            <w:pPr>
              <w:widowControl/>
              <w:spacing w:line="360" w:lineRule="exact"/>
              <w:jc w:val="left"/>
              <w:rPr>
                <w:rFonts w:ascii="宋体" w:eastAsia="宋体" w:hAnsi="宋体" w:cs="宋体"/>
                <w:kern w:val="0"/>
                <w:sz w:val="24"/>
                <w:szCs w:val="24"/>
              </w:rPr>
            </w:pPr>
            <w:r w:rsidRPr="00D65184">
              <w:rPr>
                <w:rFonts w:ascii="宋体" w:eastAsia="宋体" w:hAnsi="宋体" w:cs="宋体" w:hint="eastAsia"/>
                <w:kern w:val="0"/>
                <w:sz w:val="24"/>
                <w:szCs w:val="24"/>
              </w:rPr>
              <w:t>室内小间距全彩LED</w:t>
            </w:r>
            <w:r w:rsidRPr="00D65184">
              <w:rPr>
                <w:rFonts w:ascii="宋体" w:eastAsia="宋体" w:hAnsi="宋体" w:cs="宋体" w:hint="eastAsia"/>
                <w:kern w:val="0"/>
                <w:sz w:val="24"/>
                <w:szCs w:val="24"/>
              </w:rPr>
              <w:br/>
              <w:t>像素间距≤2mm</w:t>
            </w:r>
            <w:r w:rsidRPr="00D65184">
              <w:rPr>
                <w:rFonts w:ascii="宋体" w:eastAsia="宋体" w:hAnsi="宋体" w:cs="宋体" w:hint="eastAsia"/>
                <w:kern w:val="0"/>
                <w:sz w:val="24"/>
                <w:szCs w:val="24"/>
              </w:rPr>
              <w:br/>
              <w:t>净显示面积：10.24m*5.28=54M²</w:t>
            </w:r>
            <w:r w:rsidRPr="00D65184">
              <w:rPr>
                <w:rFonts w:ascii="宋体" w:eastAsia="宋体" w:hAnsi="宋体" w:cs="宋体" w:hint="eastAsia"/>
                <w:kern w:val="0"/>
                <w:sz w:val="24"/>
                <w:szCs w:val="24"/>
              </w:rPr>
              <w:br/>
              <w:t>像素结构：1R1G1B</w:t>
            </w:r>
            <w:r w:rsidRPr="00D65184">
              <w:rPr>
                <w:rFonts w:ascii="宋体" w:eastAsia="宋体" w:hAnsi="宋体" w:cs="宋体" w:hint="eastAsia"/>
                <w:kern w:val="0"/>
                <w:sz w:val="24"/>
                <w:szCs w:val="24"/>
              </w:rPr>
              <w:br/>
              <w:t>封装方式：SMD</w:t>
            </w:r>
            <w:r w:rsidRPr="00D65184">
              <w:rPr>
                <w:rFonts w:ascii="宋体" w:eastAsia="宋体" w:hAnsi="宋体" w:cs="宋体" w:hint="eastAsia"/>
                <w:kern w:val="0"/>
                <w:sz w:val="24"/>
                <w:szCs w:val="24"/>
              </w:rPr>
              <w:br/>
              <w:t>像素密度：250000点/㎡</w:t>
            </w:r>
            <w:r w:rsidRPr="00D65184">
              <w:rPr>
                <w:rFonts w:ascii="宋体" w:eastAsia="宋体" w:hAnsi="宋体" w:cs="宋体" w:hint="eastAsia"/>
                <w:kern w:val="0"/>
                <w:sz w:val="24"/>
                <w:szCs w:val="24"/>
              </w:rPr>
              <w:br/>
              <w:t>维护方式：完全前维护</w:t>
            </w:r>
            <w:r w:rsidRPr="00D65184">
              <w:rPr>
                <w:rFonts w:ascii="宋体" w:eastAsia="宋体" w:hAnsi="宋体" w:cs="宋体" w:hint="eastAsia"/>
                <w:kern w:val="0"/>
                <w:sz w:val="24"/>
                <w:szCs w:val="24"/>
              </w:rPr>
              <w:br/>
              <w:t>模组尺寸：320 x 160mm</w:t>
            </w:r>
            <w:r w:rsidRPr="00D65184">
              <w:rPr>
                <w:rFonts w:ascii="宋体" w:eastAsia="宋体" w:hAnsi="宋体" w:cs="宋体" w:hint="eastAsia"/>
                <w:kern w:val="0"/>
                <w:sz w:val="24"/>
                <w:szCs w:val="24"/>
              </w:rPr>
              <w:br/>
              <w:t>模组分辨率：160 x 80</w:t>
            </w:r>
            <w:r w:rsidRPr="00D65184">
              <w:rPr>
                <w:rFonts w:ascii="宋体" w:eastAsia="宋体" w:hAnsi="宋体" w:cs="宋体" w:hint="eastAsia"/>
                <w:kern w:val="0"/>
                <w:sz w:val="24"/>
                <w:szCs w:val="24"/>
              </w:rPr>
              <w:br/>
              <w:t>封装品牌：国产铜线</w:t>
            </w:r>
            <w:r w:rsidRPr="00D65184">
              <w:rPr>
                <w:rFonts w:ascii="宋体" w:eastAsia="宋体" w:hAnsi="宋体" w:cs="宋体" w:hint="eastAsia"/>
                <w:kern w:val="0"/>
                <w:sz w:val="24"/>
                <w:szCs w:val="24"/>
              </w:rPr>
              <w:br/>
              <w:t>白平衡亮度：500 cd/㎡</w:t>
            </w:r>
            <w:r w:rsidRPr="00D65184">
              <w:rPr>
                <w:rFonts w:ascii="宋体" w:eastAsia="宋体" w:hAnsi="宋体" w:cs="宋体" w:hint="eastAsia"/>
                <w:kern w:val="0"/>
                <w:sz w:val="24"/>
                <w:szCs w:val="24"/>
              </w:rPr>
              <w:br/>
              <w:t>色温：3000-10000 K可调</w:t>
            </w:r>
            <w:r w:rsidRPr="00D65184">
              <w:rPr>
                <w:rFonts w:ascii="宋体" w:eastAsia="宋体" w:hAnsi="宋体" w:cs="宋体" w:hint="eastAsia"/>
                <w:kern w:val="0"/>
                <w:sz w:val="24"/>
                <w:szCs w:val="24"/>
              </w:rPr>
              <w:br/>
              <w:t>可视角：160°(H)/160°(V)</w:t>
            </w:r>
            <w:r w:rsidRPr="00D65184">
              <w:rPr>
                <w:rFonts w:ascii="宋体" w:eastAsia="宋体" w:hAnsi="宋体" w:cs="宋体" w:hint="eastAsia"/>
                <w:kern w:val="0"/>
                <w:sz w:val="24"/>
                <w:szCs w:val="24"/>
              </w:rPr>
              <w:br/>
              <w:t>对比度：3000：1</w:t>
            </w:r>
            <w:r w:rsidRPr="00D65184">
              <w:rPr>
                <w:rFonts w:ascii="宋体" w:eastAsia="宋体" w:hAnsi="宋体" w:cs="宋体" w:hint="eastAsia"/>
                <w:kern w:val="0"/>
                <w:sz w:val="24"/>
                <w:szCs w:val="24"/>
              </w:rPr>
              <w:br/>
              <w:t>色度均匀性：± 0.003Cx，Cy之内</w:t>
            </w:r>
            <w:r w:rsidRPr="00D65184">
              <w:rPr>
                <w:rFonts w:ascii="宋体" w:eastAsia="宋体" w:hAnsi="宋体" w:cs="宋体" w:hint="eastAsia"/>
                <w:kern w:val="0"/>
                <w:sz w:val="24"/>
                <w:szCs w:val="24"/>
              </w:rPr>
              <w:br/>
              <w:t>亮度均匀性：≥ 97％</w:t>
            </w:r>
            <w:r w:rsidRPr="00D65184">
              <w:rPr>
                <w:rFonts w:ascii="宋体" w:eastAsia="宋体" w:hAnsi="宋体" w:cs="宋体" w:hint="eastAsia"/>
                <w:kern w:val="0"/>
                <w:sz w:val="24"/>
                <w:szCs w:val="24"/>
              </w:rPr>
              <w:br/>
              <w:t>驱动方式：恒流驱动</w:t>
            </w:r>
            <w:r w:rsidRPr="00D65184">
              <w:rPr>
                <w:rFonts w:ascii="宋体" w:eastAsia="宋体" w:hAnsi="宋体" w:cs="宋体" w:hint="eastAsia"/>
                <w:kern w:val="0"/>
                <w:sz w:val="24"/>
                <w:szCs w:val="24"/>
              </w:rPr>
              <w:br/>
              <w:t>换帧频率：60 Hz</w:t>
            </w:r>
            <w:r w:rsidRPr="00D65184">
              <w:rPr>
                <w:rFonts w:ascii="宋体" w:eastAsia="宋体" w:hAnsi="宋体" w:cs="宋体" w:hint="eastAsia"/>
                <w:kern w:val="0"/>
                <w:sz w:val="24"/>
                <w:szCs w:val="24"/>
              </w:rPr>
              <w:br/>
              <w:t>刷新率：3840 Hz</w:t>
            </w:r>
            <w:r w:rsidRPr="00D65184">
              <w:rPr>
                <w:rFonts w:ascii="宋体" w:eastAsia="宋体" w:hAnsi="宋体" w:cs="宋体" w:hint="eastAsia"/>
                <w:kern w:val="0"/>
                <w:sz w:val="24"/>
                <w:szCs w:val="24"/>
              </w:rPr>
              <w:br/>
              <w:t>灰度等级：最大支持16 bit</w:t>
            </w:r>
            <w:r w:rsidRPr="00D65184">
              <w:rPr>
                <w:rFonts w:ascii="宋体" w:eastAsia="宋体" w:hAnsi="宋体" w:cs="宋体" w:hint="eastAsia"/>
                <w:kern w:val="0"/>
                <w:sz w:val="24"/>
                <w:szCs w:val="24"/>
              </w:rPr>
              <w:br/>
              <w:t>峰值功耗：≤450W/㎡</w:t>
            </w:r>
            <w:r w:rsidRPr="00D65184">
              <w:rPr>
                <w:rFonts w:ascii="宋体" w:eastAsia="宋体" w:hAnsi="宋体" w:cs="宋体" w:hint="eastAsia"/>
                <w:kern w:val="0"/>
                <w:sz w:val="24"/>
                <w:szCs w:val="24"/>
              </w:rPr>
              <w:br/>
              <w:t>平均功耗：≤150W/㎡</w:t>
            </w:r>
            <w:r w:rsidRPr="00D65184">
              <w:rPr>
                <w:rFonts w:ascii="宋体" w:eastAsia="宋体" w:hAnsi="宋体" w:cs="宋体" w:hint="eastAsia"/>
                <w:kern w:val="0"/>
                <w:sz w:val="24"/>
                <w:szCs w:val="24"/>
              </w:rPr>
              <w:br/>
              <w:t>★符合GB 4588.3-2002环氧玻璃布层压板，机械性能、电性能、耐高湿性能以及耐焊接性能，符合要求，使用温度130℃。（提供第三方检测机构出具的检测报告作为佐证；）</w:t>
            </w:r>
            <w:r w:rsidRPr="00D65184">
              <w:rPr>
                <w:rFonts w:ascii="宋体" w:eastAsia="宋体" w:hAnsi="宋体" w:cs="宋体" w:hint="eastAsia"/>
                <w:kern w:val="0"/>
                <w:sz w:val="24"/>
                <w:szCs w:val="24"/>
              </w:rPr>
              <w:br/>
              <w:t>★支持通过实时智能分析算法，识别高亮画面，自动调整高亮亮度，解决刺眼问题，提高人眼观看舒适度，并实现功耗降低20%。（提供第三方检测机构出具的检测报告作为佐证；）</w:t>
            </w:r>
            <w:r w:rsidRPr="00D65184">
              <w:rPr>
                <w:rFonts w:ascii="宋体" w:eastAsia="宋体" w:hAnsi="宋体" w:cs="宋体" w:hint="eastAsia"/>
                <w:kern w:val="0"/>
                <w:sz w:val="24"/>
                <w:szCs w:val="24"/>
              </w:rPr>
              <w:br/>
              <w:t>★支持通过实时智能分析算法，提高图像动态范围，低灰部分更深邃，高灰部分更清澈，SDR图像显示HDR效果。（提供第三方检测机构出具的检测报告作为佐证；）</w:t>
            </w:r>
            <w:r w:rsidRPr="00D65184">
              <w:rPr>
                <w:rFonts w:ascii="宋体" w:eastAsia="宋体" w:hAnsi="宋体" w:cs="宋体" w:hint="eastAsia"/>
                <w:kern w:val="0"/>
                <w:sz w:val="24"/>
                <w:szCs w:val="24"/>
              </w:rPr>
              <w:br/>
              <w:t>★通过GB/T 2423.37-2006 4.2沙尘试验，粒子尺寸＜75</w:t>
            </w:r>
            <w:r w:rsidRPr="00D65184">
              <w:rPr>
                <w:rFonts w:ascii="宋体" w:eastAsia="宋体" w:hAnsi="宋体" w:cs="Calibri"/>
                <w:kern w:val="0"/>
                <w:sz w:val="24"/>
                <w:szCs w:val="24"/>
              </w:rPr>
              <w:t>μ</w:t>
            </w:r>
            <w:r w:rsidRPr="00D65184">
              <w:rPr>
                <w:rFonts w:ascii="宋体" w:eastAsia="宋体" w:hAnsi="宋体" w:cs="宋体" w:hint="eastAsia"/>
                <w:kern w:val="0"/>
                <w:sz w:val="24"/>
                <w:szCs w:val="24"/>
              </w:rPr>
              <w:t>m的滑石粉，尘降量600g/（㎡·d），自由降尘，试验时间8h，产品未发现尘沉积及侵入。（提供第三方检测机构出具的检测报告作为佐证；）</w:t>
            </w:r>
            <w:r w:rsidRPr="00D65184">
              <w:rPr>
                <w:rFonts w:ascii="宋体" w:eastAsia="宋体" w:hAnsi="宋体" w:cs="宋体" w:hint="eastAsia"/>
                <w:kern w:val="0"/>
                <w:sz w:val="24"/>
                <w:szCs w:val="24"/>
              </w:rPr>
              <w:br/>
              <w:t xml:space="preserve">★提供针对本项目原厂质保和售后服务保证承诺书           </w:t>
            </w:r>
          </w:p>
        </w:tc>
        <w:tc>
          <w:tcPr>
            <w:tcW w:w="780" w:type="dxa"/>
            <w:tcBorders>
              <w:top w:val="nil"/>
              <w:left w:val="nil"/>
              <w:bottom w:val="single" w:sz="4" w:space="0" w:color="auto"/>
              <w:right w:val="single" w:sz="4" w:space="0" w:color="auto"/>
            </w:tcBorders>
            <w:shd w:val="clear" w:color="auto" w:fill="auto"/>
            <w:noWrap/>
            <w:vAlign w:val="center"/>
          </w:tcPr>
          <w:p w14:paraId="12083D8C"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54</w:t>
            </w:r>
          </w:p>
        </w:tc>
        <w:tc>
          <w:tcPr>
            <w:tcW w:w="700" w:type="dxa"/>
            <w:tcBorders>
              <w:top w:val="nil"/>
              <w:left w:val="nil"/>
              <w:bottom w:val="single" w:sz="4" w:space="0" w:color="auto"/>
              <w:right w:val="single" w:sz="4" w:space="0" w:color="auto"/>
            </w:tcBorders>
            <w:shd w:val="clear" w:color="auto" w:fill="auto"/>
            <w:noWrap/>
            <w:vAlign w:val="center"/>
          </w:tcPr>
          <w:p w14:paraId="612DD60F"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w:t>
            </w:r>
          </w:p>
        </w:tc>
      </w:tr>
      <w:tr w:rsidR="00D65184" w:rsidRPr="00D65184" w14:paraId="706835F8" w14:textId="77777777" w:rsidTr="00D65184">
        <w:trPr>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F4A1541" w14:textId="77777777" w:rsidR="00D65184" w:rsidRPr="00D65184" w:rsidRDefault="00D65184" w:rsidP="00D65184">
            <w:pPr>
              <w:widowControl/>
              <w:spacing w:line="360" w:lineRule="exact"/>
              <w:jc w:val="center"/>
              <w:rPr>
                <w:rFonts w:ascii="宋体" w:eastAsia="宋体" w:hAnsi="宋体" w:cs="宋体"/>
                <w:kern w:val="0"/>
                <w:sz w:val="24"/>
                <w:szCs w:val="24"/>
              </w:rPr>
            </w:pPr>
            <w:bookmarkStart w:id="0" w:name="_Hlk155960808"/>
            <w:r w:rsidRPr="00D65184">
              <w:rPr>
                <w:rFonts w:ascii="宋体" w:eastAsia="宋体" w:hAnsi="宋体" w:cs="宋体" w:hint="eastAsia"/>
                <w:kern w:val="0"/>
                <w:sz w:val="24"/>
                <w:szCs w:val="24"/>
              </w:rPr>
              <w:lastRenderedPageBreak/>
              <w:t>2</w:t>
            </w:r>
          </w:p>
        </w:tc>
        <w:tc>
          <w:tcPr>
            <w:tcW w:w="1422" w:type="dxa"/>
            <w:tcBorders>
              <w:top w:val="nil"/>
              <w:left w:val="nil"/>
              <w:bottom w:val="single" w:sz="4" w:space="0" w:color="auto"/>
              <w:right w:val="single" w:sz="4" w:space="0" w:color="auto"/>
            </w:tcBorders>
            <w:shd w:val="clear" w:color="auto" w:fill="auto"/>
            <w:noWrap/>
            <w:vAlign w:val="center"/>
          </w:tcPr>
          <w:p w14:paraId="581E4CD5" w14:textId="77777777" w:rsidR="00D65184" w:rsidRPr="00D65184" w:rsidRDefault="00D65184" w:rsidP="00D65184">
            <w:pPr>
              <w:widowControl/>
              <w:spacing w:line="360" w:lineRule="exact"/>
              <w:jc w:val="center"/>
              <w:rPr>
                <w:rFonts w:ascii="宋体" w:eastAsia="宋体" w:hAnsi="宋体" w:cs="宋体"/>
                <w:kern w:val="0"/>
                <w:sz w:val="24"/>
                <w:szCs w:val="24"/>
              </w:rPr>
            </w:pPr>
            <w:bookmarkStart w:id="1" w:name="_Hlk155960773"/>
            <w:r w:rsidRPr="00D65184">
              <w:rPr>
                <w:rFonts w:ascii="宋体" w:eastAsia="宋体" w:hAnsi="宋体" w:cs="宋体" w:hint="eastAsia"/>
                <w:kern w:val="0"/>
                <w:sz w:val="24"/>
                <w:szCs w:val="24"/>
              </w:rPr>
              <w:t>八字墙LED显示屏</w:t>
            </w:r>
            <w:bookmarkEnd w:id="1"/>
          </w:p>
        </w:tc>
        <w:tc>
          <w:tcPr>
            <w:tcW w:w="6294" w:type="dxa"/>
            <w:tcBorders>
              <w:top w:val="nil"/>
              <w:left w:val="nil"/>
              <w:bottom w:val="single" w:sz="4" w:space="0" w:color="auto"/>
              <w:right w:val="single" w:sz="4" w:space="0" w:color="auto"/>
            </w:tcBorders>
            <w:shd w:val="clear" w:color="auto" w:fill="auto"/>
            <w:vAlign w:val="center"/>
          </w:tcPr>
          <w:p w14:paraId="1D7668B7" w14:textId="77777777" w:rsidR="00D65184" w:rsidRPr="00D65184" w:rsidRDefault="00D65184" w:rsidP="00D65184">
            <w:pPr>
              <w:widowControl/>
              <w:spacing w:line="360" w:lineRule="exact"/>
              <w:jc w:val="left"/>
              <w:rPr>
                <w:rFonts w:ascii="宋体" w:eastAsia="宋体" w:hAnsi="宋体" w:cs="宋体"/>
                <w:kern w:val="0"/>
                <w:sz w:val="24"/>
                <w:szCs w:val="24"/>
              </w:rPr>
            </w:pPr>
            <w:r w:rsidRPr="00D65184">
              <w:rPr>
                <w:rFonts w:ascii="宋体" w:eastAsia="宋体" w:hAnsi="宋体" w:cs="宋体" w:hint="eastAsia"/>
                <w:kern w:val="0"/>
                <w:sz w:val="24"/>
                <w:szCs w:val="24"/>
              </w:rPr>
              <w:t>室内小间距全彩LED</w:t>
            </w:r>
            <w:r w:rsidRPr="00D65184">
              <w:rPr>
                <w:rFonts w:ascii="宋体" w:eastAsia="宋体" w:hAnsi="宋体" w:cs="宋体" w:hint="eastAsia"/>
                <w:kern w:val="0"/>
                <w:sz w:val="24"/>
                <w:szCs w:val="24"/>
              </w:rPr>
              <w:br/>
              <w:t>像素间距≤2mm</w:t>
            </w:r>
            <w:r w:rsidRPr="00D65184">
              <w:rPr>
                <w:rFonts w:ascii="宋体" w:eastAsia="宋体" w:hAnsi="宋体" w:cs="宋体" w:hint="eastAsia"/>
                <w:kern w:val="0"/>
                <w:sz w:val="24"/>
                <w:szCs w:val="24"/>
              </w:rPr>
              <w:br/>
              <w:t>净显示面积：2.88m*1.6=4.608M²（2块）</w:t>
            </w:r>
            <w:r w:rsidRPr="00D65184">
              <w:rPr>
                <w:rFonts w:ascii="宋体" w:eastAsia="宋体" w:hAnsi="宋体" w:cs="宋体" w:hint="eastAsia"/>
                <w:kern w:val="0"/>
                <w:sz w:val="24"/>
                <w:szCs w:val="24"/>
              </w:rPr>
              <w:br/>
              <w:t>像素结构：1R1G1B</w:t>
            </w:r>
            <w:r w:rsidRPr="00D65184">
              <w:rPr>
                <w:rFonts w:ascii="宋体" w:eastAsia="宋体" w:hAnsi="宋体" w:cs="宋体" w:hint="eastAsia"/>
                <w:kern w:val="0"/>
                <w:sz w:val="24"/>
                <w:szCs w:val="24"/>
              </w:rPr>
              <w:br/>
              <w:t>封装方式：SMD</w:t>
            </w:r>
            <w:r w:rsidRPr="00D65184">
              <w:rPr>
                <w:rFonts w:ascii="宋体" w:eastAsia="宋体" w:hAnsi="宋体" w:cs="宋体" w:hint="eastAsia"/>
                <w:kern w:val="0"/>
                <w:sz w:val="24"/>
                <w:szCs w:val="24"/>
              </w:rPr>
              <w:br/>
              <w:t>像素密度：250000点/㎡</w:t>
            </w:r>
            <w:r w:rsidRPr="00D65184">
              <w:rPr>
                <w:rFonts w:ascii="宋体" w:eastAsia="宋体" w:hAnsi="宋体" w:cs="宋体" w:hint="eastAsia"/>
                <w:kern w:val="0"/>
                <w:sz w:val="24"/>
                <w:szCs w:val="24"/>
              </w:rPr>
              <w:br/>
              <w:t>维护方式：完全前维护</w:t>
            </w:r>
            <w:r w:rsidRPr="00D65184">
              <w:rPr>
                <w:rFonts w:ascii="宋体" w:eastAsia="宋体" w:hAnsi="宋体" w:cs="宋体" w:hint="eastAsia"/>
                <w:kern w:val="0"/>
                <w:sz w:val="24"/>
                <w:szCs w:val="24"/>
              </w:rPr>
              <w:br/>
              <w:t>模组尺寸：320 x 160mm</w:t>
            </w:r>
            <w:r w:rsidRPr="00D65184">
              <w:rPr>
                <w:rFonts w:ascii="宋体" w:eastAsia="宋体" w:hAnsi="宋体" w:cs="宋体" w:hint="eastAsia"/>
                <w:kern w:val="0"/>
                <w:sz w:val="24"/>
                <w:szCs w:val="24"/>
              </w:rPr>
              <w:br/>
              <w:t>模组分辨率：160 x 80</w:t>
            </w:r>
            <w:r w:rsidRPr="00D65184">
              <w:rPr>
                <w:rFonts w:ascii="宋体" w:eastAsia="宋体" w:hAnsi="宋体" w:cs="宋体" w:hint="eastAsia"/>
                <w:kern w:val="0"/>
                <w:sz w:val="24"/>
                <w:szCs w:val="24"/>
              </w:rPr>
              <w:br/>
              <w:t>封装品牌：国产铜线</w:t>
            </w:r>
            <w:r w:rsidRPr="00D65184">
              <w:rPr>
                <w:rFonts w:ascii="宋体" w:eastAsia="宋体" w:hAnsi="宋体" w:cs="宋体" w:hint="eastAsia"/>
                <w:kern w:val="0"/>
                <w:sz w:val="24"/>
                <w:szCs w:val="24"/>
              </w:rPr>
              <w:br/>
              <w:t>白平衡亮度：500 cd/㎡</w:t>
            </w:r>
            <w:r w:rsidRPr="00D65184">
              <w:rPr>
                <w:rFonts w:ascii="宋体" w:eastAsia="宋体" w:hAnsi="宋体" w:cs="宋体" w:hint="eastAsia"/>
                <w:kern w:val="0"/>
                <w:sz w:val="24"/>
                <w:szCs w:val="24"/>
              </w:rPr>
              <w:br/>
              <w:t>色温：3000-10000 K可调</w:t>
            </w:r>
            <w:r w:rsidRPr="00D65184">
              <w:rPr>
                <w:rFonts w:ascii="宋体" w:eastAsia="宋体" w:hAnsi="宋体" w:cs="宋体" w:hint="eastAsia"/>
                <w:kern w:val="0"/>
                <w:sz w:val="24"/>
                <w:szCs w:val="24"/>
              </w:rPr>
              <w:br/>
              <w:t>可视角：160°(H)/160°(V)</w:t>
            </w:r>
            <w:r w:rsidRPr="00D65184">
              <w:rPr>
                <w:rFonts w:ascii="宋体" w:eastAsia="宋体" w:hAnsi="宋体" w:cs="宋体" w:hint="eastAsia"/>
                <w:kern w:val="0"/>
                <w:sz w:val="24"/>
                <w:szCs w:val="24"/>
              </w:rPr>
              <w:br/>
              <w:t>对比度：3000：1</w:t>
            </w:r>
            <w:r w:rsidRPr="00D65184">
              <w:rPr>
                <w:rFonts w:ascii="宋体" w:eastAsia="宋体" w:hAnsi="宋体" w:cs="宋体" w:hint="eastAsia"/>
                <w:kern w:val="0"/>
                <w:sz w:val="24"/>
                <w:szCs w:val="24"/>
              </w:rPr>
              <w:br/>
              <w:t>色度均匀性：± 0.003Cx，Cy之内</w:t>
            </w:r>
            <w:r w:rsidRPr="00D65184">
              <w:rPr>
                <w:rFonts w:ascii="宋体" w:eastAsia="宋体" w:hAnsi="宋体" w:cs="宋体" w:hint="eastAsia"/>
                <w:kern w:val="0"/>
                <w:sz w:val="24"/>
                <w:szCs w:val="24"/>
              </w:rPr>
              <w:br/>
              <w:t>亮度均匀性：≥ 97％</w:t>
            </w:r>
            <w:r w:rsidRPr="00D65184">
              <w:rPr>
                <w:rFonts w:ascii="宋体" w:eastAsia="宋体" w:hAnsi="宋体" w:cs="宋体" w:hint="eastAsia"/>
                <w:kern w:val="0"/>
                <w:sz w:val="24"/>
                <w:szCs w:val="24"/>
              </w:rPr>
              <w:br/>
              <w:t>驱动方式：恒流驱动</w:t>
            </w:r>
            <w:r w:rsidRPr="00D65184">
              <w:rPr>
                <w:rFonts w:ascii="宋体" w:eastAsia="宋体" w:hAnsi="宋体" w:cs="宋体" w:hint="eastAsia"/>
                <w:kern w:val="0"/>
                <w:sz w:val="24"/>
                <w:szCs w:val="24"/>
              </w:rPr>
              <w:br/>
              <w:t>换帧频率：60 Hz</w:t>
            </w:r>
            <w:r w:rsidRPr="00D65184">
              <w:rPr>
                <w:rFonts w:ascii="宋体" w:eastAsia="宋体" w:hAnsi="宋体" w:cs="宋体" w:hint="eastAsia"/>
                <w:kern w:val="0"/>
                <w:sz w:val="24"/>
                <w:szCs w:val="24"/>
              </w:rPr>
              <w:br/>
              <w:t>刷新率：3840 Hz</w:t>
            </w:r>
            <w:r w:rsidRPr="00D65184">
              <w:rPr>
                <w:rFonts w:ascii="宋体" w:eastAsia="宋体" w:hAnsi="宋体" w:cs="宋体" w:hint="eastAsia"/>
                <w:kern w:val="0"/>
                <w:sz w:val="24"/>
                <w:szCs w:val="24"/>
              </w:rPr>
              <w:br/>
              <w:t>灰度等级：最大支持16 bit</w:t>
            </w:r>
            <w:r w:rsidRPr="00D65184">
              <w:rPr>
                <w:rFonts w:ascii="宋体" w:eastAsia="宋体" w:hAnsi="宋体" w:cs="宋体" w:hint="eastAsia"/>
                <w:kern w:val="0"/>
                <w:sz w:val="24"/>
                <w:szCs w:val="24"/>
              </w:rPr>
              <w:br/>
              <w:t>峰值功耗：≤450W/㎡</w:t>
            </w:r>
            <w:r w:rsidRPr="00D65184">
              <w:rPr>
                <w:rFonts w:ascii="宋体" w:eastAsia="宋体" w:hAnsi="宋体" w:cs="宋体" w:hint="eastAsia"/>
                <w:kern w:val="0"/>
                <w:sz w:val="24"/>
                <w:szCs w:val="24"/>
              </w:rPr>
              <w:br/>
              <w:t>平均功耗：≤150W/㎡</w:t>
            </w:r>
            <w:r w:rsidRPr="00D65184">
              <w:rPr>
                <w:rFonts w:ascii="宋体" w:eastAsia="宋体" w:hAnsi="宋体" w:cs="宋体" w:hint="eastAsia"/>
                <w:kern w:val="0"/>
                <w:sz w:val="24"/>
                <w:szCs w:val="24"/>
              </w:rPr>
              <w:br/>
              <w:t>★符合GB 4588.3-2002环氧玻璃布层压板，机械性能、电性能、耐高湿性能以及耐焊接性能，符合要求，使用温度130℃。（提供第三方检测机构出具的检测报告作为佐证；）</w:t>
            </w:r>
            <w:r w:rsidRPr="00D65184">
              <w:rPr>
                <w:rFonts w:ascii="宋体" w:eastAsia="宋体" w:hAnsi="宋体" w:cs="宋体" w:hint="eastAsia"/>
                <w:kern w:val="0"/>
                <w:sz w:val="24"/>
                <w:szCs w:val="24"/>
              </w:rPr>
              <w:br/>
              <w:t>★支持通过实时智能分析算法，识别高亮画面，自动调整高亮亮度，解决刺眼问题，提高人眼观看舒适度，并实现功耗降低20%。（提供第三方检测机构出具的检测报告作为佐证；）</w:t>
            </w:r>
            <w:r w:rsidRPr="00D65184">
              <w:rPr>
                <w:rFonts w:ascii="宋体" w:eastAsia="宋体" w:hAnsi="宋体" w:cs="宋体" w:hint="eastAsia"/>
                <w:kern w:val="0"/>
                <w:sz w:val="24"/>
                <w:szCs w:val="24"/>
              </w:rPr>
              <w:br/>
              <w:t>★支持通过实时智能分析算法，提高图像动态范围，低灰部分更深邃，高灰部分更清澈，SDR图像显示HDR效果。（提供第三方检测机构出具的检测报告作为佐证；)</w:t>
            </w:r>
            <w:r w:rsidRPr="00D65184">
              <w:rPr>
                <w:rFonts w:ascii="宋体" w:eastAsia="宋体" w:hAnsi="宋体" w:cs="宋体" w:hint="eastAsia"/>
                <w:kern w:val="0"/>
                <w:sz w:val="24"/>
                <w:szCs w:val="24"/>
              </w:rPr>
              <w:br/>
              <w:t>★通过GB/T 2423.37-2006 4.2沙尘试验，粒子尺寸＜75</w:t>
            </w:r>
            <w:r w:rsidRPr="00D65184">
              <w:rPr>
                <w:rFonts w:ascii="宋体" w:eastAsia="宋体" w:hAnsi="宋体" w:cs="Calibri"/>
                <w:kern w:val="0"/>
                <w:sz w:val="24"/>
                <w:szCs w:val="24"/>
              </w:rPr>
              <w:t>μ</w:t>
            </w:r>
            <w:r w:rsidRPr="00D65184">
              <w:rPr>
                <w:rFonts w:ascii="宋体" w:eastAsia="宋体" w:hAnsi="宋体" w:cs="宋体" w:hint="eastAsia"/>
                <w:kern w:val="0"/>
                <w:sz w:val="24"/>
                <w:szCs w:val="24"/>
              </w:rPr>
              <w:t>m的滑石粉，尘降量600g/（㎡·d），自由降尘，试验时间8h，产品未发现尘沉积及侵入。（提供第三方检测机构出具的检测报告作为佐证；）</w:t>
            </w:r>
            <w:r w:rsidRPr="00D65184">
              <w:rPr>
                <w:rFonts w:ascii="宋体" w:eastAsia="宋体" w:hAnsi="宋体" w:cs="宋体" w:hint="eastAsia"/>
                <w:kern w:val="0"/>
                <w:sz w:val="24"/>
                <w:szCs w:val="24"/>
              </w:rPr>
              <w:br/>
              <w:t>★提供针对本项目原厂质保和售后服务保证承诺书</w:t>
            </w:r>
          </w:p>
        </w:tc>
        <w:tc>
          <w:tcPr>
            <w:tcW w:w="780" w:type="dxa"/>
            <w:tcBorders>
              <w:top w:val="nil"/>
              <w:left w:val="nil"/>
              <w:bottom w:val="single" w:sz="4" w:space="0" w:color="auto"/>
              <w:right w:val="single" w:sz="4" w:space="0" w:color="auto"/>
            </w:tcBorders>
            <w:shd w:val="clear" w:color="auto" w:fill="auto"/>
            <w:noWrap/>
            <w:vAlign w:val="center"/>
          </w:tcPr>
          <w:p w14:paraId="629BE615"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9.216</w:t>
            </w:r>
          </w:p>
        </w:tc>
        <w:tc>
          <w:tcPr>
            <w:tcW w:w="700" w:type="dxa"/>
            <w:tcBorders>
              <w:top w:val="nil"/>
              <w:left w:val="nil"/>
              <w:bottom w:val="single" w:sz="4" w:space="0" w:color="auto"/>
              <w:right w:val="single" w:sz="4" w:space="0" w:color="auto"/>
            </w:tcBorders>
            <w:shd w:val="clear" w:color="auto" w:fill="auto"/>
            <w:noWrap/>
            <w:vAlign w:val="center"/>
          </w:tcPr>
          <w:p w14:paraId="11D696E9"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w:t>
            </w:r>
          </w:p>
        </w:tc>
      </w:tr>
      <w:bookmarkEnd w:id="0"/>
      <w:tr w:rsidR="00D65184" w:rsidRPr="00D65184" w14:paraId="728CA3CC" w14:textId="77777777" w:rsidTr="00D65184">
        <w:trPr>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8EB5650"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lastRenderedPageBreak/>
              <w:t>3</w:t>
            </w:r>
          </w:p>
        </w:tc>
        <w:tc>
          <w:tcPr>
            <w:tcW w:w="1422" w:type="dxa"/>
            <w:tcBorders>
              <w:top w:val="nil"/>
              <w:left w:val="nil"/>
              <w:bottom w:val="single" w:sz="4" w:space="0" w:color="auto"/>
              <w:right w:val="single" w:sz="4" w:space="0" w:color="auto"/>
            </w:tcBorders>
            <w:shd w:val="clear" w:color="auto" w:fill="auto"/>
            <w:noWrap/>
            <w:vAlign w:val="center"/>
          </w:tcPr>
          <w:p w14:paraId="275B3892"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会标屏</w:t>
            </w:r>
          </w:p>
        </w:tc>
        <w:tc>
          <w:tcPr>
            <w:tcW w:w="6294" w:type="dxa"/>
            <w:tcBorders>
              <w:top w:val="nil"/>
              <w:left w:val="nil"/>
              <w:bottom w:val="single" w:sz="4" w:space="0" w:color="auto"/>
              <w:right w:val="single" w:sz="4" w:space="0" w:color="auto"/>
            </w:tcBorders>
            <w:shd w:val="clear" w:color="auto" w:fill="auto"/>
            <w:noWrap/>
            <w:vAlign w:val="center"/>
          </w:tcPr>
          <w:p w14:paraId="7195F607" w14:textId="77777777" w:rsidR="00D65184" w:rsidRPr="00D65184" w:rsidRDefault="00D65184" w:rsidP="00D65184">
            <w:pPr>
              <w:widowControl/>
              <w:spacing w:line="360" w:lineRule="exact"/>
              <w:jc w:val="left"/>
              <w:rPr>
                <w:rFonts w:ascii="宋体" w:eastAsia="宋体" w:hAnsi="宋体" w:cs="宋体"/>
                <w:kern w:val="0"/>
                <w:sz w:val="24"/>
                <w:szCs w:val="24"/>
              </w:rPr>
            </w:pPr>
            <w:r w:rsidRPr="00D65184">
              <w:rPr>
                <w:rFonts w:ascii="宋体" w:eastAsia="宋体" w:hAnsi="宋体" w:cs="宋体" w:hint="eastAsia"/>
                <w:kern w:val="0"/>
                <w:sz w:val="24"/>
                <w:szCs w:val="24"/>
              </w:rPr>
              <w:t>15.808M*0.608M=9.61平方。灯珠采用黑灯、雾面技术，显示屏专用管理软件，配合发送、接收、监控以及多功能卡，用户可以方便的实现对LED显示屏的智能配置、参数调节、亮度控制、电源管理、屏体校正以及硬件监控，包含控制卡及软件，框架装饰、电源及辅材</w:t>
            </w:r>
          </w:p>
        </w:tc>
        <w:tc>
          <w:tcPr>
            <w:tcW w:w="780" w:type="dxa"/>
            <w:tcBorders>
              <w:top w:val="nil"/>
              <w:left w:val="nil"/>
              <w:bottom w:val="single" w:sz="4" w:space="0" w:color="auto"/>
              <w:right w:val="single" w:sz="4" w:space="0" w:color="auto"/>
            </w:tcBorders>
            <w:shd w:val="clear" w:color="auto" w:fill="auto"/>
            <w:noWrap/>
            <w:vAlign w:val="center"/>
          </w:tcPr>
          <w:p w14:paraId="210C6534"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9.61</w:t>
            </w:r>
          </w:p>
        </w:tc>
        <w:tc>
          <w:tcPr>
            <w:tcW w:w="700" w:type="dxa"/>
            <w:tcBorders>
              <w:top w:val="nil"/>
              <w:left w:val="nil"/>
              <w:bottom w:val="single" w:sz="4" w:space="0" w:color="auto"/>
              <w:right w:val="single" w:sz="4" w:space="0" w:color="auto"/>
            </w:tcBorders>
            <w:shd w:val="clear" w:color="auto" w:fill="auto"/>
            <w:noWrap/>
            <w:vAlign w:val="center"/>
          </w:tcPr>
          <w:p w14:paraId="73933CB3"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w:t>
            </w:r>
          </w:p>
        </w:tc>
      </w:tr>
      <w:tr w:rsidR="00D65184" w:rsidRPr="00D65184" w14:paraId="352825CD" w14:textId="77777777" w:rsidTr="00D65184">
        <w:trPr>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874C438"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4</w:t>
            </w:r>
          </w:p>
        </w:tc>
        <w:tc>
          <w:tcPr>
            <w:tcW w:w="1422" w:type="dxa"/>
            <w:tcBorders>
              <w:top w:val="nil"/>
              <w:left w:val="nil"/>
              <w:bottom w:val="single" w:sz="4" w:space="0" w:color="auto"/>
              <w:right w:val="single" w:sz="4" w:space="0" w:color="auto"/>
            </w:tcBorders>
            <w:shd w:val="clear" w:color="auto" w:fill="auto"/>
            <w:noWrap/>
            <w:vAlign w:val="center"/>
          </w:tcPr>
          <w:p w14:paraId="52985C9A"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大屏控制软件</w:t>
            </w:r>
          </w:p>
        </w:tc>
        <w:tc>
          <w:tcPr>
            <w:tcW w:w="6294" w:type="dxa"/>
            <w:tcBorders>
              <w:top w:val="nil"/>
              <w:left w:val="nil"/>
              <w:bottom w:val="single" w:sz="4" w:space="0" w:color="auto"/>
              <w:right w:val="single" w:sz="4" w:space="0" w:color="auto"/>
            </w:tcBorders>
            <w:shd w:val="clear" w:color="auto" w:fill="auto"/>
            <w:vAlign w:val="center"/>
          </w:tcPr>
          <w:p w14:paraId="3A256BFE" w14:textId="77777777" w:rsidR="00D65184" w:rsidRPr="00D65184" w:rsidRDefault="00D65184" w:rsidP="00D65184">
            <w:pPr>
              <w:widowControl/>
              <w:spacing w:line="360" w:lineRule="exact"/>
              <w:jc w:val="left"/>
              <w:rPr>
                <w:rFonts w:ascii="宋体" w:eastAsia="宋体" w:hAnsi="宋体" w:cs="宋体"/>
                <w:kern w:val="0"/>
                <w:sz w:val="24"/>
                <w:szCs w:val="24"/>
              </w:rPr>
            </w:pPr>
            <w:r w:rsidRPr="00D65184">
              <w:rPr>
                <w:rFonts w:ascii="宋体" w:eastAsia="宋体" w:hAnsi="宋体" w:cs="宋体" w:hint="eastAsia"/>
                <w:kern w:val="0"/>
                <w:sz w:val="24"/>
                <w:szCs w:val="24"/>
              </w:rPr>
              <w:t>1、系统具备 C/S 和 B/S 结构，可通过客户端软件、平板和浏览器对大屏系统进行统一管理，包括大屏门户、 场景配置、预案切换、远程操控、 信号控制、 一键上墙、内容切换、多屏互动、窗口叠加/拼接/漫游/放大/缩小/移动/关闭等操作；支持查看信号源实时画面，实时查看大屏中正在播放的内容等功能；完全满足得X分，部分满足得X分。</w:t>
            </w:r>
            <w:r w:rsidRPr="00D65184">
              <w:rPr>
                <w:rFonts w:ascii="宋体" w:eastAsia="宋体" w:hAnsi="宋体" w:cs="宋体" w:hint="eastAsia"/>
                <w:kern w:val="0"/>
                <w:sz w:val="24"/>
                <w:szCs w:val="24"/>
              </w:rPr>
              <w:br/>
              <w:t>2、支持拼控器、播控主机、 KVM 坐席、 PC主机、中控主机设备增删改查的统一管理；支持查看播控主机、 KVM 坐席、 PC 主机、中控主机设备的在线/离线状态；支持通过平台远程重启、更新播控主机的程序；支持场景关联播控主机的开关量模式。 3、支持查看指定屏幕场景的播放状态，可添加、修改、删除、切换场景，并且可将场景关联中控模式，使场景与灯光、空调、投影等设备开关量模式联动。</w:t>
            </w:r>
            <w:r w:rsidRPr="00D65184">
              <w:rPr>
                <w:rFonts w:ascii="宋体" w:eastAsia="宋体" w:hAnsi="宋体" w:cs="宋体" w:hint="eastAsia"/>
                <w:kern w:val="0"/>
                <w:sz w:val="24"/>
                <w:szCs w:val="24"/>
              </w:rPr>
              <w:br/>
              <w:t>4、支持按照当前选定的显示屏建立相同分辨率的场景，以图形化编辑方式对窗口的开窗参数、窗口比例、窗口位置、窗口大小、窗口层级等参数进行设置，以鼠标拖动方式将信号、视频文件、字幕、图片、程序包等加载至场景中指定播放窗口；支持将网页、程序包、图片、视频、 PPT、Word 文档、 Excel、 PDF、文本等内容窗口拖动到大屏中，每种类型窗口可添加多个文件，可设置内容文件播放时长，内容播放顺序等属性；支持实时查看大屏显示的内容，可远程操控数据可视化面本、AR 客户端、VR 网页端、第三方业务系统等。</w:t>
            </w:r>
          </w:p>
        </w:tc>
        <w:tc>
          <w:tcPr>
            <w:tcW w:w="780" w:type="dxa"/>
            <w:tcBorders>
              <w:top w:val="nil"/>
              <w:left w:val="nil"/>
              <w:bottom w:val="single" w:sz="4" w:space="0" w:color="auto"/>
              <w:right w:val="single" w:sz="4" w:space="0" w:color="auto"/>
            </w:tcBorders>
            <w:shd w:val="clear" w:color="auto" w:fill="auto"/>
            <w:noWrap/>
            <w:vAlign w:val="center"/>
          </w:tcPr>
          <w:p w14:paraId="48ACC644"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tcPr>
          <w:p w14:paraId="273EF420"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套</w:t>
            </w:r>
          </w:p>
        </w:tc>
      </w:tr>
      <w:tr w:rsidR="00D65184" w:rsidRPr="00D65184" w14:paraId="3CB09B7F" w14:textId="77777777" w:rsidTr="00D65184">
        <w:trPr>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03EE976"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5</w:t>
            </w:r>
          </w:p>
        </w:tc>
        <w:tc>
          <w:tcPr>
            <w:tcW w:w="1422" w:type="dxa"/>
            <w:tcBorders>
              <w:top w:val="nil"/>
              <w:left w:val="nil"/>
              <w:bottom w:val="single" w:sz="4" w:space="0" w:color="auto"/>
              <w:right w:val="single" w:sz="4" w:space="0" w:color="auto"/>
            </w:tcBorders>
            <w:shd w:val="clear" w:color="auto" w:fill="auto"/>
            <w:noWrap/>
            <w:vAlign w:val="center"/>
          </w:tcPr>
          <w:p w14:paraId="688F325A"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视频处理器</w:t>
            </w:r>
          </w:p>
        </w:tc>
        <w:tc>
          <w:tcPr>
            <w:tcW w:w="6294" w:type="dxa"/>
            <w:tcBorders>
              <w:top w:val="nil"/>
              <w:left w:val="nil"/>
              <w:bottom w:val="single" w:sz="4" w:space="0" w:color="auto"/>
              <w:right w:val="single" w:sz="4" w:space="0" w:color="auto"/>
            </w:tcBorders>
            <w:shd w:val="clear" w:color="auto" w:fill="auto"/>
            <w:vAlign w:val="center"/>
          </w:tcPr>
          <w:p w14:paraId="588B8268" w14:textId="77777777" w:rsidR="00D65184" w:rsidRPr="00D65184" w:rsidRDefault="00D65184" w:rsidP="00D65184">
            <w:pPr>
              <w:widowControl/>
              <w:spacing w:line="360" w:lineRule="exact"/>
              <w:jc w:val="left"/>
              <w:rPr>
                <w:rFonts w:ascii="宋体" w:eastAsia="宋体" w:hAnsi="宋体" w:cs="宋体"/>
                <w:kern w:val="0"/>
                <w:sz w:val="24"/>
                <w:szCs w:val="24"/>
              </w:rPr>
            </w:pPr>
            <w:r w:rsidRPr="00D65184">
              <w:rPr>
                <w:rFonts w:ascii="宋体" w:eastAsia="宋体" w:hAnsi="宋体" w:cs="宋体" w:hint="eastAsia"/>
                <w:kern w:val="0"/>
                <w:sz w:val="24"/>
                <w:szCs w:val="24"/>
              </w:rPr>
              <w:t>视频拼接处理器，机箱+1块4K输入板卡+3块二合一输出板卡</w:t>
            </w:r>
            <w:r w:rsidRPr="00D65184">
              <w:rPr>
                <w:rFonts w:ascii="宋体" w:eastAsia="宋体" w:hAnsi="宋体" w:cs="宋体" w:hint="eastAsia"/>
                <w:kern w:val="0"/>
                <w:sz w:val="24"/>
                <w:szCs w:val="24"/>
              </w:rPr>
              <w:br/>
              <w:t>机箱参数要求：</w:t>
            </w:r>
            <w:r w:rsidRPr="00D65184">
              <w:rPr>
                <w:rFonts w:ascii="宋体" w:eastAsia="宋体" w:hAnsi="宋体" w:cs="宋体" w:hint="eastAsia"/>
                <w:kern w:val="0"/>
                <w:sz w:val="24"/>
                <w:szCs w:val="24"/>
              </w:rPr>
              <w:br/>
              <w:t>硬件结构</w:t>
            </w:r>
            <w:r w:rsidRPr="00D65184">
              <w:rPr>
                <w:rFonts w:ascii="宋体" w:eastAsia="宋体" w:hAnsi="宋体" w:cs="宋体" w:hint="eastAsia"/>
                <w:kern w:val="0"/>
                <w:sz w:val="24"/>
                <w:szCs w:val="24"/>
              </w:rPr>
              <w:br/>
              <w:t>• 机箱支持部分混插</w:t>
            </w:r>
            <w:r w:rsidRPr="00D65184">
              <w:rPr>
                <w:rFonts w:ascii="宋体" w:eastAsia="宋体" w:hAnsi="宋体" w:cs="宋体" w:hint="eastAsia"/>
                <w:kern w:val="0"/>
                <w:sz w:val="24"/>
                <w:szCs w:val="24"/>
              </w:rPr>
              <w:br/>
              <w:t>• 4.5U标准机架式设计，运营级ATCA机箱系统</w:t>
            </w:r>
            <w:r w:rsidRPr="00D65184">
              <w:rPr>
                <w:rFonts w:ascii="宋体" w:eastAsia="宋体" w:hAnsi="宋体" w:cs="宋体" w:hint="eastAsia"/>
                <w:kern w:val="0"/>
                <w:sz w:val="24"/>
                <w:szCs w:val="24"/>
              </w:rPr>
              <w:br/>
              <w:t>• 双电源冗余设计（选配）、可拓展双主控（选配），智能风扇自动调温，确保系统稳定可靠</w:t>
            </w:r>
            <w:r w:rsidRPr="00D65184">
              <w:rPr>
                <w:rFonts w:ascii="宋体" w:eastAsia="宋体" w:hAnsi="宋体" w:cs="宋体" w:hint="eastAsia"/>
                <w:kern w:val="0"/>
                <w:sz w:val="24"/>
                <w:szCs w:val="24"/>
              </w:rPr>
              <w:br/>
            </w:r>
            <w:r w:rsidRPr="00D65184">
              <w:rPr>
                <w:rFonts w:ascii="宋体" w:eastAsia="宋体" w:hAnsi="宋体" w:cs="宋体" w:hint="eastAsia"/>
                <w:kern w:val="0"/>
                <w:sz w:val="24"/>
                <w:szCs w:val="24"/>
              </w:rPr>
              <w:lastRenderedPageBreak/>
              <w:t>• 插拔式模块化设计，可根据需求灵活扩展，业务板卡可热插拔，方便设备维护</w:t>
            </w:r>
            <w:r w:rsidRPr="00D65184">
              <w:rPr>
                <w:rFonts w:ascii="宋体" w:eastAsia="宋体" w:hAnsi="宋体" w:cs="宋体" w:hint="eastAsia"/>
                <w:kern w:val="0"/>
                <w:sz w:val="24"/>
                <w:szCs w:val="24"/>
              </w:rPr>
              <w:br/>
              <w:t>视频输入</w:t>
            </w:r>
            <w:r w:rsidRPr="00D65184">
              <w:rPr>
                <w:rFonts w:ascii="宋体" w:eastAsia="宋体" w:hAnsi="宋体" w:cs="宋体" w:hint="eastAsia"/>
                <w:kern w:val="0"/>
                <w:sz w:val="24"/>
                <w:szCs w:val="24"/>
              </w:rPr>
              <w:br/>
              <w:t>• 支持电脑、视频会议终端、超高分服务器等视频输入信号源，支持VGA、DVI、HDMI、HDMI 4K、DP 4K信号输入，支持网络IPC、NVR等设备类型作为网络信号源输入</w:t>
            </w:r>
            <w:r w:rsidRPr="00D65184">
              <w:rPr>
                <w:rFonts w:ascii="宋体" w:eastAsia="宋体" w:hAnsi="宋体" w:cs="宋体" w:hint="eastAsia"/>
                <w:kern w:val="0"/>
                <w:sz w:val="24"/>
                <w:szCs w:val="24"/>
              </w:rPr>
              <w:br/>
              <w:t>• 支持复合音频及单独音频输入</w:t>
            </w:r>
            <w:r w:rsidRPr="00D65184">
              <w:rPr>
                <w:rFonts w:ascii="宋体" w:eastAsia="宋体" w:hAnsi="宋体" w:cs="宋体" w:hint="eastAsia"/>
                <w:kern w:val="0"/>
                <w:sz w:val="24"/>
                <w:szCs w:val="24"/>
              </w:rPr>
              <w:br/>
              <w:t>• 图像采集及输出均支持YUV 444，无损画质</w:t>
            </w:r>
            <w:r w:rsidRPr="00D65184">
              <w:rPr>
                <w:rFonts w:ascii="宋体" w:eastAsia="宋体" w:hAnsi="宋体" w:cs="宋体" w:hint="eastAsia"/>
                <w:kern w:val="0"/>
                <w:sz w:val="24"/>
                <w:szCs w:val="24"/>
              </w:rPr>
              <w:br/>
              <w:t>• 支持超高分融合，支持输入OSD叠加，支持输入图像裁剪</w:t>
            </w:r>
            <w:r w:rsidRPr="00D65184">
              <w:rPr>
                <w:rFonts w:ascii="宋体" w:eastAsia="宋体" w:hAnsi="宋体" w:cs="宋体" w:hint="eastAsia"/>
                <w:kern w:val="0"/>
                <w:sz w:val="24"/>
                <w:szCs w:val="24"/>
              </w:rPr>
              <w:br/>
              <w:t>视频输出</w:t>
            </w:r>
            <w:r w:rsidRPr="00D65184">
              <w:rPr>
                <w:rFonts w:ascii="宋体" w:eastAsia="宋体" w:hAnsi="宋体" w:cs="宋体" w:hint="eastAsia"/>
                <w:kern w:val="0"/>
                <w:sz w:val="24"/>
                <w:szCs w:val="24"/>
              </w:rPr>
              <w:br/>
              <w:t>• 支持DVI、HDMI、HDMI 4K视频信号输出；支持二合一网口输出</w:t>
            </w:r>
            <w:r w:rsidRPr="00D65184">
              <w:rPr>
                <w:rFonts w:ascii="宋体" w:eastAsia="宋体" w:hAnsi="宋体" w:cs="宋体" w:hint="eastAsia"/>
                <w:kern w:val="0"/>
                <w:sz w:val="24"/>
                <w:szCs w:val="24"/>
              </w:rPr>
              <w:br/>
              <w:t>• 支持复合音频及单独音频输出</w:t>
            </w:r>
            <w:r w:rsidRPr="00D65184">
              <w:rPr>
                <w:rFonts w:ascii="宋体" w:eastAsia="宋体" w:hAnsi="宋体" w:cs="宋体" w:hint="eastAsia"/>
                <w:kern w:val="0"/>
                <w:sz w:val="24"/>
                <w:szCs w:val="24"/>
              </w:rPr>
              <w:br/>
              <w:t>视频解码</w:t>
            </w:r>
            <w:r w:rsidRPr="00D65184">
              <w:rPr>
                <w:rFonts w:ascii="宋体" w:eastAsia="宋体" w:hAnsi="宋体" w:cs="宋体" w:hint="eastAsia"/>
                <w:kern w:val="0"/>
                <w:sz w:val="24"/>
                <w:szCs w:val="24"/>
              </w:rPr>
              <w:br/>
              <w:t>• 解码板支持IPC/NVR等网络源解码，支持H264、H265、Smart264、Smart265、MJPEG等主流格式，支持PS、TS、ES、RTP、HIK等主流封装格式</w:t>
            </w:r>
            <w:r w:rsidRPr="00D65184">
              <w:rPr>
                <w:rFonts w:ascii="宋体" w:eastAsia="宋体" w:hAnsi="宋体" w:cs="宋体" w:hint="eastAsia"/>
                <w:kern w:val="0"/>
                <w:sz w:val="24"/>
                <w:szCs w:val="24"/>
              </w:rPr>
              <w:br/>
              <w:t>• 支持3200W高清视频解码（选配解码板，单机箱最多2张）</w:t>
            </w:r>
            <w:r w:rsidRPr="00D65184">
              <w:rPr>
                <w:rFonts w:ascii="宋体" w:eastAsia="宋体" w:hAnsi="宋体" w:cs="宋体" w:hint="eastAsia"/>
                <w:kern w:val="0"/>
                <w:sz w:val="24"/>
                <w:szCs w:val="24"/>
              </w:rPr>
              <w:br/>
              <w:t>• 支持码流修改和切换；支持解码异常提示</w:t>
            </w:r>
            <w:r w:rsidRPr="00D65184">
              <w:rPr>
                <w:rFonts w:ascii="宋体" w:eastAsia="宋体" w:hAnsi="宋体" w:cs="宋体" w:hint="eastAsia"/>
                <w:kern w:val="0"/>
                <w:sz w:val="24"/>
                <w:szCs w:val="24"/>
              </w:rPr>
              <w:br/>
              <w:t>电视墙功能</w:t>
            </w:r>
            <w:r w:rsidRPr="00D65184">
              <w:rPr>
                <w:rFonts w:ascii="宋体" w:eastAsia="宋体" w:hAnsi="宋体" w:cs="宋体" w:hint="eastAsia"/>
                <w:kern w:val="0"/>
                <w:sz w:val="24"/>
                <w:szCs w:val="24"/>
              </w:rPr>
              <w:br/>
              <w:t>• 支持多电视墙，支持4电视墙</w:t>
            </w:r>
            <w:r w:rsidRPr="00D65184">
              <w:rPr>
                <w:rFonts w:ascii="宋体" w:eastAsia="宋体" w:hAnsi="宋体" w:cs="宋体" w:hint="eastAsia"/>
                <w:kern w:val="0"/>
                <w:sz w:val="24"/>
                <w:szCs w:val="24"/>
              </w:rPr>
              <w:br/>
              <w:t>• 支持电视墙预编辑、窗口可视化预览（选配预览板）</w:t>
            </w:r>
            <w:r w:rsidRPr="00D65184">
              <w:rPr>
                <w:rFonts w:ascii="宋体" w:eastAsia="宋体" w:hAnsi="宋体" w:cs="宋体" w:hint="eastAsia"/>
                <w:kern w:val="0"/>
                <w:sz w:val="24"/>
                <w:szCs w:val="24"/>
              </w:rPr>
              <w:br/>
              <w:t>• 支持开窗和漫游功能，单屏最大支持6个4K图层开窗，单个窗口支持1/4/6/8/9/16画面分割</w:t>
            </w:r>
            <w:r w:rsidRPr="00D65184">
              <w:rPr>
                <w:rFonts w:ascii="宋体" w:eastAsia="宋体" w:hAnsi="宋体" w:cs="宋体" w:hint="eastAsia"/>
                <w:kern w:val="0"/>
                <w:sz w:val="24"/>
                <w:szCs w:val="24"/>
              </w:rPr>
              <w:br/>
              <w:t>• 支持4张底图显示，单墙1张，分辨率为1080P（选配预览板分辨率为4K）</w:t>
            </w:r>
            <w:r w:rsidRPr="00D65184">
              <w:rPr>
                <w:rFonts w:ascii="宋体" w:eastAsia="宋体" w:hAnsi="宋体" w:cs="宋体" w:hint="eastAsia"/>
                <w:kern w:val="0"/>
                <w:sz w:val="24"/>
                <w:szCs w:val="24"/>
              </w:rPr>
              <w:br/>
              <w:t>• 支持虚拟条屏，整机最大支持12个字幕，单墙最大支持3个，支持背景颜色/透明度、字体类型/颜色/大小/方向、滚动速度设置、时钟添加</w:t>
            </w:r>
            <w:r w:rsidRPr="00D65184">
              <w:rPr>
                <w:rFonts w:ascii="宋体" w:eastAsia="宋体" w:hAnsi="宋体" w:cs="宋体" w:hint="eastAsia"/>
                <w:kern w:val="0"/>
                <w:sz w:val="24"/>
                <w:szCs w:val="24"/>
              </w:rPr>
              <w:br/>
              <w:t>• 支持通过客户端软件抓屏，进行桌面投屏上墙</w:t>
            </w:r>
            <w:r w:rsidRPr="00D65184">
              <w:rPr>
                <w:rFonts w:ascii="宋体" w:eastAsia="宋体" w:hAnsi="宋体" w:cs="宋体" w:hint="eastAsia"/>
                <w:kern w:val="0"/>
                <w:sz w:val="24"/>
                <w:szCs w:val="24"/>
              </w:rPr>
              <w:br/>
              <w:t>设备接入和开放</w:t>
            </w:r>
            <w:r w:rsidRPr="00D65184">
              <w:rPr>
                <w:rFonts w:ascii="宋体" w:eastAsia="宋体" w:hAnsi="宋体" w:cs="宋体" w:hint="eastAsia"/>
                <w:kern w:val="0"/>
                <w:sz w:val="24"/>
                <w:szCs w:val="24"/>
              </w:rPr>
              <w:br/>
              <w:t>• 支持网络键盘/串口键盘接入进行设备控制，通过键盘操作实现视分屏切换、组操作及轮巡、场景切换、PTZ控制、电视墙回放等</w:t>
            </w:r>
            <w:r w:rsidRPr="00D65184">
              <w:rPr>
                <w:rFonts w:ascii="宋体" w:eastAsia="宋体" w:hAnsi="宋体" w:cs="宋体" w:hint="eastAsia"/>
                <w:kern w:val="0"/>
                <w:sz w:val="24"/>
                <w:szCs w:val="24"/>
              </w:rPr>
              <w:br/>
              <w:t>★通过抓屏软件可将远程笔记本桌面实时解码上墙显示，实时画面帧率≥30fps；可同时抓取8个4K信号上墙显</w:t>
            </w:r>
            <w:r w:rsidRPr="00D65184">
              <w:rPr>
                <w:rFonts w:ascii="宋体" w:eastAsia="宋体" w:hAnsi="宋体" w:cs="宋体" w:hint="eastAsia"/>
                <w:kern w:val="0"/>
                <w:sz w:val="24"/>
                <w:szCs w:val="24"/>
              </w:rPr>
              <w:lastRenderedPageBreak/>
              <w:t>示，且上墙前后CPU占用率无明显变化；支持在电视墙进行8画面分割显示；可对远程笔记本桌面进行整屏、单窗口、自定义区域抓屏上墙（以公安部检测报告为准）</w:t>
            </w:r>
            <w:r w:rsidRPr="00D65184">
              <w:rPr>
                <w:rFonts w:ascii="宋体" w:eastAsia="宋体" w:hAnsi="宋体" w:cs="宋体" w:hint="eastAsia"/>
                <w:kern w:val="0"/>
                <w:sz w:val="24"/>
                <w:szCs w:val="24"/>
              </w:rPr>
              <w:br/>
              <w:t>★信号输入到信号输出延时≤20ms（以公安部检测报告为准）</w:t>
            </w:r>
            <w:r w:rsidRPr="00D65184">
              <w:rPr>
                <w:rFonts w:ascii="宋体" w:eastAsia="宋体" w:hAnsi="宋体" w:cs="宋体" w:hint="eastAsia"/>
                <w:kern w:val="0"/>
                <w:sz w:val="24"/>
                <w:szCs w:val="24"/>
              </w:rPr>
              <w:br/>
              <w:t>★256路画面场景切换到其他256路画面场景延时≤300ms（以公安部检测报告为准）</w:t>
            </w:r>
            <w:r w:rsidRPr="00D65184">
              <w:rPr>
                <w:rFonts w:ascii="宋体" w:eastAsia="宋体" w:hAnsi="宋体" w:cs="宋体" w:hint="eastAsia"/>
                <w:kern w:val="0"/>
                <w:sz w:val="24"/>
                <w:szCs w:val="24"/>
              </w:rPr>
              <w:br/>
              <w:t>★支持对16路信号源输入的视频融合拼接，支持分辨率为15360×8640的信号源同步上墙显示，同步延时≤2ms（以公安部检测报告为准）</w:t>
            </w:r>
            <w:r w:rsidRPr="00D65184">
              <w:rPr>
                <w:rFonts w:ascii="宋体" w:eastAsia="宋体" w:hAnsi="宋体" w:cs="宋体" w:hint="eastAsia"/>
                <w:kern w:val="0"/>
                <w:sz w:val="24"/>
                <w:szCs w:val="24"/>
              </w:rPr>
              <w:br/>
              <w:t>设备包含HDMI输入板卡一张：</w:t>
            </w:r>
            <w:r w:rsidRPr="00D65184">
              <w:rPr>
                <w:rFonts w:ascii="宋体" w:eastAsia="宋体" w:hAnsi="宋体" w:cs="宋体" w:hint="eastAsia"/>
                <w:kern w:val="0"/>
                <w:sz w:val="24"/>
                <w:szCs w:val="24"/>
              </w:rPr>
              <w:br/>
              <w:t>4路HDMI输入板</w:t>
            </w:r>
            <w:r w:rsidRPr="00D65184">
              <w:rPr>
                <w:rFonts w:ascii="宋体" w:eastAsia="宋体" w:hAnsi="宋体" w:cs="宋体" w:hint="eastAsia"/>
                <w:kern w:val="0"/>
                <w:sz w:val="24"/>
                <w:szCs w:val="24"/>
              </w:rPr>
              <w:br/>
              <w:t>4路HDMI输入板，支持4路2K HDMI信号输入</w:t>
            </w:r>
            <w:r w:rsidRPr="00D65184">
              <w:rPr>
                <w:rFonts w:ascii="宋体" w:eastAsia="宋体" w:hAnsi="宋体" w:cs="宋体" w:hint="eastAsia"/>
                <w:kern w:val="0"/>
                <w:sz w:val="24"/>
                <w:szCs w:val="24"/>
              </w:rPr>
              <w:br/>
              <w:t>支持HDMI音频复合输入</w:t>
            </w:r>
            <w:r w:rsidRPr="00D65184">
              <w:rPr>
                <w:rFonts w:ascii="宋体" w:eastAsia="宋体" w:hAnsi="宋体" w:cs="宋体" w:hint="eastAsia"/>
                <w:kern w:val="0"/>
                <w:sz w:val="24"/>
                <w:szCs w:val="24"/>
              </w:rPr>
              <w:br/>
              <w:t>视频输入接口类型：HDMI 1.4</w:t>
            </w:r>
            <w:r w:rsidRPr="00D65184">
              <w:rPr>
                <w:rFonts w:ascii="宋体" w:eastAsia="宋体" w:hAnsi="宋体" w:cs="宋体" w:hint="eastAsia"/>
                <w:kern w:val="0"/>
                <w:sz w:val="24"/>
                <w:szCs w:val="24"/>
              </w:rPr>
              <w:br/>
              <w:t>视频输入接口数：4</w:t>
            </w:r>
            <w:r w:rsidRPr="00D65184">
              <w:rPr>
                <w:rFonts w:ascii="宋体" w:eastAsia="宋体" w:hAnsi="宋体" w:cs="宋体" w:hint="eastAsia"/>
                <w:kern w:val="0"/>
                <w:sz w:val="24"/>
                <w:szCs w:val="24"/>
              </w:rPr>
              <w:br/>
              <w:t>音频输入接口数：4</w:t>
            </w:r>
            <w:r w:rsidRPr="00D65184">
              <w:rPr>
                <w:rFonts w:ascii="宋体" w:eastAsia="宋体" w:hAnsi="宋体" w:cs="宋体" w:hint="eastAsia"/>
                <w:kern w:val="0"/>
                <w:sz w:val="24"/>
                <w:szCs w:val="24"/>
              </w:rPr>
              <w:br/>
              <w:t>音频输入接口类型：HDMI复合音频</w:t>
            </w:r>
            <w:r w:rsidRPr="00D65184">
              <w:rPr>
                <w:rFonts w:ascii="宋体" w:eastAsia="宋体" w:hAnsi="宋体" w:cs="宋体" w:hint="eastAsia"/>
                <w:kern w:val="0"/>
                <w:sz w:val="24"/>
                <w:szCs w:val="24"/>
              </w:rPr>
              <w:br/>
              <w:t>设备包含4K输入板卡一张：</w:t>
            </w:r>
            <w:r w:rsidRPr="00D65184">
              <w:rPr>
                <w:rFonts w:ascii="宋体" w:eastAsia="宋体" w:hAnsi="宋体" w:cs="宋体" w:hint="eastAsia"/>
                <w:kern w:val="0"/>
                <w:sz w:val="24"/>
                <w:szCs w:val="24"/>
              </w:rPr>
              <w:br/>
              <w:t>2路4K DP 输入板</w:t>
            </w:r>
            <w:r w:rsidRPr="00D65184">
              <w:rPr>
                <w:rFonts w:ascii="宋体" w:eastAsia="宋体" w:hAnsi="宋体" w:cs="宋体" w:hint="eastAsia"/>
                <w:kern w:val="0"/>
                <w:sz w:val="24"/>
                <w:szCs w:val="24"/>
              </w:rPr>
              <w:br/>
              <w:t>2路DP输入板：支持2路DP输入，444传输</w:t>
            </w:r>
            <w:r w:rsidRPr="00D65184">
              <w:rPr>
                <w:rFonts w:ascii="宋体" w:eastAsia="宋体" w:hAnsi="宋体" w:cs="宋体" w:hint="eastAsia"/>
                <w:kern w:val="0"/>
                <w:sz w:val="24"/>
                <w:szCs w:val="24"/>
              </w:rPr>
              <w:br/>
              <w:t>支持DP复合音频输入</w:t>
            </w:r>
            <w:r w:rsidRPr="00D65184">
              <w:rPr>
                <w:rFonts w:ascii="宋体" w:eastAsia="宋体" w:hAnsi="宋体" w:cs="宋体" w:hint="eastAsia"/>
                <w:kern w:val="0"/>
                <w:sz w:val="24"/>
                <w:szCs w:val="24"/>
              </w:rPr>
              <w:br/>
              <w:t>视频输入接口类型：DP 1.2</w:t>
            </w:r>
            <w:r w:rsidRPr="00D65184">
              <w:rPr>
                <w:rFonts w:ascii="宋体" w:eastAsia="宋体" w:hAnsi="宋体" w:cs="宋体" w:hint="eastAsia"/>
                <w:kern w:val="0"/>
                <w:sz w:val="24"/>
                <w:szCs w:val="24"/>
              </w:rPr>
              <w:br/>
              <w:t xml:space="preserve"> 视频输入接口数：2</w:t>
            </w:r>
          </w:p>
        </w:tc>
        <w:tc>
          <w:tcPr>
            <w:tcW w:w="780" w:type="dxa"/>
            <w:tcBorders>
              <w:top w:val="nil"/>
              <w:left w:val="nil"/>
              <w:bottom w:val="single" w:sz="4" w:space="0" w:color="auto"/>
              <w:right w:val="single" w:sz="4" w:space="0" w:color="auto"/>
            </w:tcBorders>
            <w:shd w:val="clear" w:color="auto" w:fill="auto"/>
            <w:noWrap/>
            <w:vAlign w:val="center"/>
          </w:tcPr>
          <w:p w14:paraId="7B16B634"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lastRenderedPageBreak/>
              <w:t>1</w:t>
            </w:r>
          </w:p>
        </w:tc>
        <w:tc>
          <w:tcPr>
            <w:tcW w:w="700" w:type="dxa"/>
            <w:tcBorders>
              <w:top w:val="nil"/>
              <w:left w:val="nil"/>
              <w:bottom w:val="single" w:sz="4" w:space="0" w:color="auto"/>
              <w:right w:val="single" w:sz="4" w:space="0" w:color="auto"/>
            </w:tcBorders>
            <w:shd w:val="clear" w:color="auto" w:fill="auto"/>
            <w:noWrap/>
            <w:vAlign w:val="center"/>
          </w:tcPr>
          <w:p w14:paraId="3158F4B5"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台</w:t>
            </w:r>
          </w:p>
        </w:tc>
      </w:tr>
      <w:tr w:rsidR="00D65184" w:rsidRPr="00D65184" w14:paraId="22D0E7C4" w14:textId="77777777" w:rsidTr="00D65184">
        <w:trPr>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E4A2583"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lastRenderedPageBreak/>
              <w:t>6</w:t>
            </w:r>
          </w:p>
        </w:tc>
        <w:tc>
          <w:tcPr>
            <w:tcW w:w="1422" w:type="dxa"/>
            <w:tcBorders>
              <w:top w:val="nil"/>
              <w:left w:val="nil"/>
              <w:bottom w:val="single" w:sz="4" w:space="0" w:color="auto"/>
              <w:right w:val="single" w:sz="4" w:space="0" w:color="auto"/>
            </w:tcBorders>
            <w:shd w:val="clear" w:color="auto" w:fill="auto"/>
            <w:noWrap/>
            <w:vAlign w:val="center"/>
          </w:tcPr>
          <w:p w14:paraId="5D8DEC47"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主控电脑</w:t>
            </w:r>
          </w:p>
        </w:tc>
        <w:tc>
          <w:tcPr>
            <w:tcW w:w="6294" w:type="dxa"/>
            <w:tcBorders>
              <w:top w:val="nil"/>
              <w:left w:val="nil"/>
              <w:bottom w:val="single" w:sz="4" w:space="0" w:color="auto"/>
              <w:right w:val="single" w:sz="4" w:space="0" w:color="auto"/>
            </w:tcBorders>
            <w:shd w:val="clear" w:color="auto" w:fill="auto"/>
            <w:vAlign w:val="center"/>
          </w:tcPr>
          <w:p w14:paraId="28AE49E5" w14:textId="77777777" w:rsidR="00D65184" w:rsidRPr="00D65184" w:rsidRDefault="00D65184" w:rsidP="00D65184">
            <w:pPr>
              <w:widowControl/>
              <w:spacing w:line="360" w:lineRule="exact"/>
              <w:jc w:val="left"/>
              <w:rPr>
                <w:rFonts w:ascii="宋体" w:eastAsia="宋体" w:hAnsi="宋体" w:cs="宋体"/>
                <w:kern w:val="0"/>
                <w:sz w:val="24"/>
                <w:szCs w:val="24"/>
              </w:rPr>
            </w:pPr>
            <w:r w:rsidRPr="00D65184">
              <w:rPr>
                <w:rFonts w:ascii="宋体" w:eastAsia="宋体" w:hAnsi="宋体" w:cs="宋体" w:hint="eastAsia"/>
                <w:kern w:val="0"/>
                <w:sz w:val="24"/>
                <w:szCs w:val="24"/>
              </w:rPr>
              <w:t>技术路线：兆芯；</w:t>
            </w:r>
            <w:r w:rsidRPr="00D65184">
              <w:rPr>
                <w:rFonts w:ascii="宋体" w:eastAsia="宋体" w:hAnsi="宋体" w:cs="宋体" w:hint="eastAsia"/>
                <w:kern w:val="0"/>
                <w:sz w:val="24"/>
                <w:szCs w:val="24"/>
              </w:rPr>
              <w:br/>
              <w:t>CPU：KX-U6780A；</w:t>
            </w:r>
            <w:r w:rsidRPr="00D65184">
              <w:rPr>
                <w:rFonts w:ascii="宋体" w:eastAsia="宋体" w:hAnsi="宋体" w:cs="宋体" w:hint="eastAsia"/>
                <w:kern w:val="0"/>
                <w:sz w:val="24"/>
                <w:szCs w:val="24"/>
              </w:rPr>
              <w:br/>
              <w:t>内存：8GB；</w:t>
            </w:r>
            <w:r w:rsidRPr="00D65184">
              <w:rPr>
                <w:rFonts w:ascii="宋体" w:eastAsia="宋体" w:hAnsi="宋体" w:cs="宋体" w:hint="eastAsia"/>
                <w:kern w:val="0"/>
                <w:sz w:val="24"/>
                <w:szCs w:val="24"/>
              </w:rPr>
              <w:br/>
              <w:t>硬盘：1个256G SSD</w:t>
            </w:r>
            <w:r w:rsidRPr="00D65184">
              <w:rPr>
                <w:rFonts w:ascii="宋体" w:eastAsia="宋体" w:hAnsi="宋体" w:cs="宋体" w:hint="eastAsia"/>
                <w:kern w:val="0"/>
                <w:sz w:val="24"/>
                <w:szCs w:val="24"/>
              </w:rPr>
              <w:br/>
              <w:t>显示器：21.5寸；</w:t>
            </w:r>
            <w:r w:rsidRPr="00D65184">
              <w:rPr>
                <w:rFonts w:ascii="宋体" w:eastAsia="宋体" w:hAnsi="宋体" w:cs="宋体" w:hint="eastAsia"/>
                <w:kern w:val="0"/>
                <w:sz w:val="24"/>
                <w:szCs w:val="24"/>
              </w:rPr>
              <w:br/>
              <w:t xml:space="preserve">显卡：2G N1010 </w:t>
            </w:r>
          </w:p>
        </w:tc>
        <w:tc>
          <w:tcPr>
            <w:tcW w:w="780" w:type="dxa"/>
            <w:tcBorders>
              <w:top w:val="nil"/>
              <w:left w:val="nil"/>
              <w:bottom w:val="single" w:sz="4" w:space="0" w:color="auto"/>
              <w:right w:val="single" w:sz="4" w:space="0" w:color="auto"/>
            </w:tcBorders>
            <w:shd w:val="clear" w:color="auto" w:fill="auto"/>
            <w:noWrap/>
            <w:vAlign w:val="center"/>
          </w:tcPr>
          <w:p w14:paraId="41559176"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tcPr>
          <w:p w14:paraId="0ABA2959"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台</w:t>
            </w:r>
          </w:p>
        </w:tc>
      </w:tr>
      <w:tr w:rsidR="00D65184" w:rsidRPr="00D65184" w14:paraId="282EFBF1" w14:textId="77777777" w:rsidTr="00D65184">
        <w:trPr>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3581907"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7</w:t>
            </w:r>
          </w:p>
        </w:tc>
        <w:tc>
          <w:tcPr>
            <w:tcW w:w="1422" w:type="dxa"/>
            <w:tcBorders>
              <w:top w:val="nil"/>
              <w:left w:val="nil"/>
              <w:bottom w:val="single" w:sz="4" w:space="0" w:color="auto"/>
              <w:right w:val="single" w:sz="4" w:space="0" w:color="auto"/>
            </w:tcBorders>
            <w:shd w:val="clear" w:color="auto" w:fill="auto"/>
            <w:noWrap/>
            <w:vAlign w:val="center"/>
          </w:tcPr>
          <w:p w14:paraId="25C4FEAE"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配电控制设备</w:t>
            </w:r>
          </w:p>
        </w:tc>
        <w:tc>
          <w:tcPr>
            <w:tcW w:w="6294" w:type="dxa"/>
            <w:tcBorders>
              <w:top w:val="nil"/>
              <w:left w:val="nil"/>
              <w:bottom w:val="single" w:sz="4" w:space="0" w:color="auto"/>
              <w:right w:val="single" w:sz="4" w:space="0" w:color="auto"/>
            </w:tcBorders>
            <w:shd w:val="clear" w:color="auto" w:fill="auto"/>
            <w:vAlign w:val="center"/>
          </w:tcPr>
          <w:p w14:paraId="116B2A96" w14:textId="77777777" w:rsidR="00D65184" w:rsidRPr="00D65184" w:rsidRDefault="00D65184" w:rsidP="00D65184">
            <w:pPr>
              <w:widowControl/>
              <w:spacing w:line="360" w:lineRule="exact"/>
              <w:jc w:val="left"/>
              <w:rPr>
                <w:rFonts w:ascii="宋体" w:eastAsia="宋体" w:hAnsi="宋体" w:cs="宋体"/>
                <w:kern w:val="0"/>
                <w:sz w:val="24"/>
                <w:szCs w:val="24"/>
              </w:rPr>
            </w:pPr>
            <w:r w:rsidRPr="00D65184">
              <w:rPr>
                <w:rFonts w:ascii="宋体" w:eastAsia="宋体" w:hAnsi="宋体" w:cs="宋体" w:hint="eastAsia"/>
                <w:kern w:val="0"/>
                <w:sz w:val="24"/>
                <w:szCs w:val="24"/>
              </w:rPr>
              <w:t>80KW标准配电箱具有过压；过流等保护功能，具有远程控制及定时自动开关功能，具有多路输出及延时上电功能，★提供原厂CQC认证证书</w:t>
            </w:r>
            <w:r w:rsidRPr="00D65184">
              <w:rPr>
                <w:rFonts w:ascii="宋体" w:eastAsia="宋体" w:hAnsi="宋体" w:cs="宋体" w:hint="eastAsia"/>
                <w:kern w:val="0"/>
                <w:sz w:val="24"/>
                <w:szCs w:val="24"/>
              </w:rPr>
              <w:br/>
              <w:t>★提供国家权威机构出具的PLC智能监控系统的证明材料。</w:t>
            </w:r>
          </w:p>
        </w:tc>
        <w:tc>
          <w:tcPr>
            <w:tcW w:w="780" w:type="dxa"/>
            <w:tcBorders>
              <w:top w:val="nil"/>
              <w:left w:val="nil"/>
              <w:bottom w:val="single" w:sz="4" w:space="0" w:color="auto"/>
              <w:right w:val="single" w:sz="4" w:space="0" w:color="auto"/>
            </w:tcBorders>
            <w:shd w:val="clear" w:color="auto" w:fill="auto"/>
            <w:noWrap/>
            <w:vAlign w:val="center"/>
          </w:tcPr>
          <w:p w14:paraId="574D7A02"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tcPr>
          <w:p w14:paraId="524E7D6F"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台</w:t>
            </w:r>
          </w:p>
        </w:tc>
      </w:tr>
      <w:tr w:rsidR="00D65184" w:rsidRPr="00D65184" w14:paraId="620FB84D" w14:textId="77777777" w:rsidTr="00D65184">
        <w:trPr>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D84269E"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8</w:t>
            </w:r>
          </w:p>
        </w:tc>
        <w:tc>
          <w:tcPr>
            <w:tcW w:w="1422" w:type="dxa"/>
            <w:tcBorders>
              <w:top w:val="nil"/>
              <w:left w:val="nil"/>
              <w:bottom w:val="single" w:sz="4" w:space="0" w:color="auto"/>
              <w:right w:val="single" w:sz="4" w:space="0" w:color="auto"/>
            </w:tcBorders>
            <w:shd w:val="clear" w:color="auto" w:fill="auto"/>
            <w:noWrap/>
            <w:vAlign w:val="center"/>
          </w:tcPr>
          <w:p w14:paraId="41CA3B9D"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主电缆线</w:t>
            </w:r>
          </w:p>
        </w:tc>
        <w:tc>
          <w:tcPr>
            <w:tcW w:w="6294" w:type="dxa"/>
            <w:tcBorders>
              <w:top w:val="nil"/>
              <w:left w:val="nil"/>
              <w:bottom w:val="single" w:sz="4" w:space="0" w:color="auto"/>
              <w:right w:val="single" w:sz="4" w:space="0" w:color="auto"/>
            </w:tcBorders>
            <w:shd w:val="clear" w:color="auto" w:fill="auto"/>
            <w:noWrap/>
            <w:vAlign w:val="center"/>
          </w:tcPr>
          <w:p w14:paraId="065DC311" w14:textId="77777777" w:rsidR="00D65184" w:rsidRPr="00D65184" w:rsidRDefault="00D65184" w:rsidP="00D65184">
            <w:pPr>
              <w:widowControl/>
              <w:spacing w:line="360" w:lineRule="exact"/>
              <w:jc w:val="left"/>
              <w:rPr>
                <w:rFonts w:ascii="宋体" w:eastAsia="宋体" w:hAnsi="宋体" w:cs="宋体"/>
                <w:kern w:val="0"/>
                <w:sz w:val="24"/>
                <w:szCs w:val="24"/>
              </w:rPr>
            </w:pPr>
            <w:r w:rsidRPr="00D65184">
              <w:rPr>
                <w:rFonts w:ascii="宋体" w:eastAsia="宋体" w:hAnsi="宋体" w:cs="宋体" w:hint="eastAsia"/>
                <w:kern w:val="0"/>
                <w:sz w:val="24"/>
                <w:szCs w:val="24"/>
              </w:rPr>
              <w:t>大屏配套，从配电控制设备到大屏屏体，实际根据现场要求提供。</w:t>
            </w:r>
          </w:p>
        </w:tc>
        <w:tc>
          <w:tcPr>
            <w:tcW w:w="780" w:type="dxa"/>
            <w:tcBorders>
              <w:top w:val="nil"/>
              <w:left w:val="nil"/>
              <w:bottom w:val="single" w:sz="4" w:space="0" w:color="auto"/>
              <w:right w:val="single" w:sz="4" w:space="0" w:color="auto"/>
            </w:tcBorders>
            <w:shd w:val="clear" w:color="auto" w:fill="auto"/>
            <w:noWrap/>
            <w:vAlign w:val="center"/>
          </w:tcPr>
          <w:p w14:paraId="56110C29"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tcPr>
          <w:p w14:paraId="670C6872"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项</w:t>
            </w:r>
          </w:p>
        </w:tc>
      </w:tr>
      <w:tr w:rsidR="00D65184" w:rsidRPr="00D65184" w14:paraId="1CB513B0" w14:textId="77777777" w:rsidTr="00D65184">
        <w:trPr>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01E487A"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lastRenderedPageBreak/>
              <w:t>9</w:t>
            </w:r>
          </w:p>
        </w:tc>
        <w:tc>
          <w:tcPr>
            <w:tcW w:w="1422" w:type="dxa"/>
            <w:tcBorders>
              <w:top w:val="nil"/>
              <w:left w:val="nil"/>
              <w:bottom w:val="single" w:sz="4" w:space="0" w:color="auto"/>
              <w:right w:val="single" w:sz="4" w:space="0" w:color="auto"/>
            </w:tcBorders>
            <w:shd w:val="clear" w:color="auto" w:fill="auto"/>
            <w:noWrap/>
            <w:vAlign w:val="center"/>
          </w:tcPr>
          <w:p w14:paraId="74CF3660"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主网线</w:t>
            </w:r>
          </w:p>
        </w:tc>
        <w:tc>
          <w:tcPr>
            <w:tcW w:w="6294" w:type="dxa"/>
            <w:tcBorders>
              <w:top w:val="nil"/>
              <w:left w:val="nil"/>
              <w:bottom w:val="single" w:sz="4" w:space="0" w:color="auto"/>
              <w:right w:val="single" w:sz="4" w:space="0" w:color="auto"/>
            </w:tcBorders>
            <w:shd w:val="clear" w:color="auto" w:fill="auto"/>
            <w:noWrap/>
            <w:vAlign w:val="center"/>
          </w:tcPr>
          <w:p w14:paraId="4C65FAB5" w14:textId="77777777" w:rsidR="00D65184" w:rsidRPr="00D65184" w:rsidRDefault="00D65184" w:rsidP="00D65184">
            <w:pPr>
              <w:widowControl/>
              <w:spacing w:line="360" w:lineRule="exact"/>
              <w:jc w:val="left"/>
              <w:rPr>
                <w:rFonts w:ascii="宋体" w:eastAsia="宋体" w:hAnsi="宋体" w:cs="宋体"/>
                <w:kern w:val="0"/>
                <w:sz w:val="24"/>
                <w:szCs w:val="24"/>
              </w:rPr>
            </w:pPr>
            <w:r w:rsidRPr="00D65184">
              <w:rPr>
                <w:rFonts w:ascii="宋体" w:eastAsia="宋体" w:hAnsi="宋体" w:cs="宋体" w:hint="eastAsia"/>
                <w:kern w:val="0"/>
                <w:sz w:val="24"/>
                <w:szCs w:val="24"/>
              </w:rPr>
              <w:t>大屏配套，从控制中心到大屏屏体，实际根据现场需求提供。</w:t>
            </w:r>
          </w:p>
        </w:tc>
        <w:tc>
          <w:tcPr>
            <w:tcW w:w="780" w:type="dxa"/>
            <w:tcBorders>
              <w:top w:val="nil"/>
              <w:left w:val="nil"/>
              <w:bottom w:val="single" w:sz="4" w:space="0" w:color="auto"/>
              <w:right w:val="single" w:sz="4" w:space="0" w:color="auto"/>
            </w:tcBorders>
            <w:shd w:val="clear" w:color="auto" w:fill="auto"/>
            <w:noWrap/>
            <w:vAlign w:val="center"/>
          </w:tcPr>
          <w:p w14:paraId="7F4FD914"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tcPr>
          <w:p w14:paraId="3547C09D"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项</w:t>
            </w:r>
          </w:p>
        </w:tc>
      </w:tr>
      <w:tr w:rsidR="00D65184" w:rsidRPr="00D65184" w14:paraId="1A552317" w14:textId="77777777" w:rsidTr="00D65184">
        <w:trPr>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9C119CE"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10</w:t>
            </w:r>
          </w:p>
        </w:tc>
        <w:tc>
          <w:tcPr>
            <w:tcW w:w="1422" w:type="dxa"/>
            <w:tcBorders>
              <w:top w:val="nil"/>
              <w:left w:val="nil"/>
              <w:bottom w:val="single" w:sz="4" w:space="0" w:color="auto"/>
              <w:right w:val="single" w:sz="4" w:space="0" w:color="auto"/>
            </w:tcBorders>
            <w:shd w:val="clear" w:color="auto" w:fill="auto"/>
            <w:noWrap/>
            <w:vAlign w:val="center"/>
          </w:tcPr>
          <w:p w14:paraId="3007EFFE"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显示框架结构</w:t>
            </w:r>
          </w:p>
        </w:tc>
        <w:tc>
          <w:tcPr>
            <w:tcW w:w="6294" w:type="dxa"/>
            <w:tcBorders>
              <w:top w:val="nil"/>
              <w:left w:val="nil"/>
              <w:bottom w:val="single" w:sz="4" w:space="0" w:color="auto"/>
              <w:right w:val="single" w:sz="4" w:space="0" w:color="auto"/>
            </w:tcBorders>
            <w:shd w:val="clear" w:color="auto" w:fill="auto"/>
            <w:noWrap/>
            <w:vAlign w:val="center"/>
          </w:tcPr>
          <w:p w14:paraId="3B8EBC4A" w14:textId="77777777" w:rsidR="00D65184" w:rsidRPr="00D65184" w:rsidRDefault="00D65184" w:rsidP="00D65184">
            <w:pPr>
              <w:widowControl/>
              <w:spacing w:line="360" w:lineRule="exact"/>
              <w:jc w:val="left"/>
              <w:rPr>
                <w:rFonts w:ascii="宋体" w:eastAsia="宋体" w:hAnsi="宋体" w:cs="宋体"/>
                <w:kern w:val="0"/>
                <w:sz w:val="24"/>
                <w:szCs w:val="24"/>
              </w:rPr>
            </w:pPr>
            <w:r w:rsidRPr="00D65184">
              <w:rPr>
                <w:rFonts w:ascii="宋体" w:eastAsia="宋体" w:hAnsi="宋体" w:cs="宋体" w:hint="eastAsia"/>
                <w:kern w:val="0"/>
                <w:sz w:val="24"/>
                <w:szCs w:val="24"/>
              </w:rPr>
              <w:t xml:space="preserve">采用国标镀锌钢材，含钢结构外框装饰。                           </w:t>
            </w:r>
          </w:p>
        </w:tc>
        <w:tc>
          <w:tcPr>
            <w:tcW w:w="780" w:type="dxa"/>
            <w:tcBorders>
              <w:top w:val="nil"/>
              <w:left w:val="nil"/>
              <w:bottom w:val="single" w:sz="4" w:space="0" w:color="auto"/>
              <w:right w:val="single" w:sz="4" w:space="0" w:color="auto"/>
            </w:tcBorders>
            <w:shd w:val="clear" w:color="auto" w:fill="auto"/>
            <w:noWrap/>
            <w:vAlign w:val="center"/>
          </w:tcPr>
          <w:p w14:paraId="6DDA34A1"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63.216</w:t>
            </w:r>
          </w:p>
        </w:tc>
        <w:tc>
          <w:tcPr>
            <w:tcW w:w="700" w:type="dxa"/>
            <w:tcBorders>
              <w:top w:val="nil"/>
              <w:left w:val="nil"/>
              <w:bottom w:val="single" w:sz="4" w:space="0" w:color="auto"/>
              <w:right w:val="single" w:sz="4" w:space="0" w:color="auto"/>
            </w:tcBorders>
            <w:shd w:val="clear" w:color="auto" w:fill="auto"/>
            <w:noWrap/>
            <w:vAlign w:val="center"/>
          </w:tcPr>
          <w:p w14:paraId="6721E4D8" w14:textId="77777777" w:rsidR="00D65184" w:rsidRPr="00D65184" w:rsidRDefault="00D65184" w:rsidP="00D65184">
            <w:pPr>
              <w:widowControl/>
              <w:spacing w:line="360" w:lineRule="exact"/>
              <w:jc w:val="center"/>
              <w:rPr>
                <w:rFonts w:ascii="宋体" w:eastAsia="宋体" w:hAnsi="宋体" w:cs="宋体"/>
                <w:kern w:val="0"/>
                <w:sz w:val="24"/>
                <w:szCs w:val="24"/>
              </w:rPr>
            </w:pPr>
            <w:r w:rsidRPr="00D65184">
              <w:rPr>
                <w:rFonts w:ascii="宋体" w:eastAsia="宋体" w:hAnsi="宋体" w:cs="宋体" w:hint="eastAsia"/>
                <w:kern w:val="0"/>
                <w:sz w:val="24"/>
                <w:szCs w:val="24"/>
              </w:rPr>
              <w:t>㎡</w:t>
            </w:r>
          </w:p>
        </w:tc>
      </w:tr>
    </w:tbl>
    <w:p w14:paraId="5A25F443" w14:textId="77777777" w:rsidR="00D65184" w:rsidRPr="00D65184" w:rsidRDefault="00D65184" w:rsidP="00D65184">
      <w:pPr>
        <w:spacing w:line="360" w:lineRule="exact"/>
        <w:rPr>
          <w:rFonts w:ascii="宋体" w:eastAsia="宋体" w:hAnsi="宋体"/>
          <w:sz w:val="24"/>
          <w:szCs w:val="24"/>
        </w:rPr>
      </w:pPr>
    </w:p>
    <w:p w14:paraId="7D18A4DF" w14:textId="77777777" w:rsidR="00D65184" w:rsidRPr="00D65184" w:rsidRDefault="00D65184" w:rsidP="00D65184">
      <w:pPr>
        <w:spacing w:line="360" w:lineRule="exact"/>
        <w:rPr>
          <w:rFonts w:ascii="宋体" w:eastAsia="宋体" w:hAnsi="宋体"/>
          <w:sz w:val="24"/>
          <w:szCs w:val="24"/>
        </w:rPr>
      </w:pPr>
    </w:p>
    <w:p w14:paraId="357A0CDA"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w:t>
      </w:r>
      <w:r w:rsidRPr="00D65184">
        <w:rPr>
          <w:rFonts w:ascii="宋体" w:eastAsia="宋体" w:hAnsi="宋体"/>
          <w:sz w:val="24"/>
          <w:szCs w:val="24"/>
        </w:rPr>
        <w:t>5</w:t>
      </w:r>
      <w:r w:rsidRPr="00D65184">
        <w:rPr>
          <w:rFonts w:ascii="宋体" w:eastAsia="宋体" w:hAnsi="宋体" w:hint="eastAsia"/>
          <w:sz w:val="24"/>
          <w:szCs w:val="24"/>
        </w:rPr>
        <w:t>监控系统</w:t>
      </w:r>
    </w:p>
    <w:tbl>
      <w:tblPr>
        <w:tblW w:w="10463" w:type="dxa"/>
        <w:jc w:val="center"/>
        <w:tblLayout w:type="fixed"/>
        <w:tblLook w:val="04A0" w:firstRow="1" w:lastRow="0" w:firstColumn="1" w:lastColumn="0" w:noHBand="0" w:noVBand="1"/>
      </w:tblPr>
      <w:tblGrid>
        <w:gridCol w:w="582"/>
        <w:gridCol w:w="1611"/>
        <w:gridCol w:w="6753"/>
        <w:gridCol w:w="807"/>
        <w:gridCol w:w="710"/>
      </w:tblGrid>
      <w:tr w:rsidR="00D65184" w:rsidRPr="00D65184" w14:paraId="38D383A3" w14:textId="77777777" w:rsidTr="00DB20AD">
        <w:trPr>
          <w:trHeight w:val="20"/>
          <w:jc w:val="center"/>
        </w:trPr>
        <w:tc>
          <w:tcPr>
            <w:tcW w:w="582" w:type="dxa"/>
            <w:tcBorders>
              <w:top w:val="single" w:sz="4" w:space="0" w:color="000000"/>
              <w:left w:val="single" w:sz="4" w:space="0" w:color="000000"/>
              <w:bottom w:val="single" w:sz="4" w:space="0" w:color="000000"/>
              <w:right w:val="single" w:sz="4" w:space="0" w:color="000000"/>
            </w:tcBorders>
            <w:vAlign w:val="center"/>
          </w:tcPr>
          <w:p w14:paraId="264BDB31"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序号</w:t>
            </w:r>
          </w:p>
        </w:tc>
        <w:tc>
          <w:tcPr>
            <w:tcW w:w="1611" w:type="dxa"/>
            <w:tcBorders>
              <w:top w:val="single" w:sz="4" w:space="0" w:color="000000"/>
              <w:left w:val="single" w:sz="4" w:space="0" w:color="000000"/>
              <w:bottom w:val="single" w:sz="4" w:space="0" w:color="000000"/>
              <w:right w:val="single" w:sz="4" w:space="0" w:color="000000"/>
            </w:tcBorders>
            <w:vAlign w:val="center"/>
          </w:tcPr>
          <w:p w14:paraId="4724B20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名称</w:t>
            </w:r>
          </w:p>
        </w:tc>
        <w:tc>
          <w:tcPr>
            <w:tcW w:w="6753" w:type="dxa"/>
            <w:tcBorders>
              <w:top w:val="single" w:sz="4" w:space="0" w:color="000000"/>
              <w:left w:val="single" w:sz="4" w:space="0" w:color="000000"/>
              <w:bottom w:val="single" w:sz="4" w:space="0" w:color="000000"/>
              <w:right w:val="single" w:sz="4" w:space="0" w:color="000000"/>
            </w:tcBorders>
            <w:vAlign w:val="center"/>
          </w:tcPr>
          <w:p w14:paraId="65CE9E7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规格参数</w:t>
            </w:r>
          </w:p>
        </w:tc>
        <w:tc>
          <w:tcPr>
            <w:tcW w:w="807" w:type="dxa"/>
            <w:tcBorders>
              <w:top w:val="single" w:sz="4" w:space="0" w:color="000000"/>
              <w:left w:val="single" w:sz="4" w:space="0" w:color="000000"/>
              <w:bottom w:val="single" w:sz="4" w:space="0" w:color="000000"/>
              <w:right w:val="single" w:sz="4" w:space="0" w:color="000000"/>
            </w:tcBorders>
            <w:vAlign w:val="center"/>
          </w:tcPr>
          <w:p w14:paraId="42A238F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数量</w:t>
            </w:r>
          </w:p>
        </w:tc>
        <w:tc>
          <w:tcPr>
            <w:tcW w:w="710" w:type="dxa"/>
            <w:tcBorders>
              <w:top w:val="single" w:sz="4" w:space="0" w:color="000000"/>
              <w:left w:val="single" w:sz="4" w:space="0" w:color="000000"/>
              <w:bottom w:val="single" w:sz="4" w:space="0" w:color="000000"/>
              <w:right w:val="single" w:sz="4" w:space="0" w:color="000000"/>
            </w:tcBorders>
            <w:vAlign w:val="center"/>
          </w:tcPr>
          <w:p w14:paraId="6470074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单位</w:t>
            </w:r>
          </w:p>
        </w:tc>
      </w:tr>
      <w:tr w:rsidR="00D65184" w:rsidRPr="00D65184" w14:paraId="1D1E77BE" w14:textId="77777777" w:rsidTr="00DB20AD">
        <w:trPr>
          <w:trHeight w:val="20"/>
          <w:jc w:val="center"/>
        </w:trPr>
        <w:tc>
          <w:tcPr>
            <w:tcW w:w="582" w:type="dxa"/>
            <w:tcBorders>
              <w:top w:val="single" w:sz="4" w:space="0" w:color="000000"/>
              <w:left w:val="single" w:sz="4" w:space="0" w:color="000000"/>
              <w:bottom w:val="single" w:sz="4" w:space="0" w:color="000000"/>
              <w:right w:val="single" w:sz="4" w:space="0" w:color="000000"/>
            </w:tcBorders>
            <w:vAlign w:val="center"/>
          </w:tcPr>
          <w:p w14:paraId="256DC61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1611" w:type="dxa"/>
            <w:tcBorders>
              <w:top w:val="single" w:sz="4" w:space="0" w:color="000000"/>
              <w:left w:val="single" w:sz="4" w:space="0" w:color="000000"/>
              <w:bottom w:val="single" w:sz="4" w:space="0" w:color="000000"/>
              <w:right w:val="single" w:sz="4" w:space="0" w:color="000000"/>
            </w:tcBorders>
            <w:vAlign w:val="center"/>
          </w:tcPr>
          <w:p w14:paraId="7F54BA2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400万高清半球摄像机</w:t>
            </w:r>
          </w:p>
        </w:tc>
        <w:tc>
          <w:tcPr>
            <w:tcW w:w="6753" w:type="dxa"/>
            <w:tcBorders>
              <w:top w:val="single" w:sz="4" w:space="0" w:color="000000"/>
              <w:left w:val="single" w:sz="4" w:space="0" w:color="000000"/>
              <w:bottom w:val="single" w:sz="4" w:space="0" w:color="000000"/>
              <w:right w:val="single" w:sz="4" w:space="0" w:color="000000"/>
            </w:tcBorders>
            <w:vAlign w:val="center"/>
          </w:tcPr>
          <w:p w14:paraId="7075DEDA"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400万 1/3" CMOS ICR日夜型半球型网络摄像机</w:t>
            </w:r>
            <w:r w:rsidRPr="00D65184">
              <w:rPr>
                <w:rFonts w:ascii="宋体" w:eastAsia="宋体" w:hAnsi="宋体" w:hint="eastAsia"/>
                <w:sz w:val="24"/>
                <w:szCs w:val="24"/>
              </w:rPr>
              <w:br/>
              <w:t>支持Smart侦测：10项事件检测，1项异常检测</w:t>
            </w:r>
            <w:r w:rsidRPr="00D65184">
              <w:rPr>
                <w:rFonts w:ascii="宋体" w:eastAsia="宋体" w:hAnsi="宋体" w:hint="eastAsia"/>
                <w:sz w:val="24"/>
                <w:szCs w:val="24"/>
              </w:rPr>
              <w:br/>
              <w:t>最低照度: 彩色：0.005 Lux @（F1.2，AGC ON），黑白：0 Lux with IR</w:t>
            </w:r>
            <w:r w:rsidRPr="00D65184">
              <w:rPr>
                <w:rFonts w:ascii="宋体" w:eastAsia="宋体" w:hAnsi="宋体" w:hint="eastAsia"/>
                <w:sz w:val="24"/>
                <w:szCs w:val="24"/>
              </w:rPr>
              <w:br/>
              <w:t>宽动态: 120 dB</w:t>
            </w:r>
            <w:r w:rsidRPr="00D65184">
              <w:rPr>
                <w:rFonts w:ascii="宋体" w:eastAsia="宋体" w:hAnsi="宋体" w:hint="eastAsia"/>
                <w:sz w:val="24"/>
                <w:szCs w:val="24"/>
              </w:rPr>
              <w:br/>
              <w:t>调节角度: 水平：0°~360°，垂直：0°~75°，旋转：0°~360°</w:t>
            </w:r>
            <w:r w:rsidRPr="00D65184">
              <w:rPr>
                <w:rFonts w:ascii="宋体" w:eastAsia="宋体" w:hAnsi="宋体" w:hint="eastAsia"/>
                <w:sz w:val="24"/>
                <w:szCs w:val="24"/>
              </w:rPr>
              <w:br/>
              <w:t>补光灯类型: 红外灯</w:t>
            </w:r>
            <w:r w:rsidRPr="00D65184">
              <w:rPr>
                <w:rFonts w:ascii="宋体" w:eastAsia="宋体" w:hAnsi="宋体" w:hint="eastAsia"/>
                <w:sz w:val="24"/>
                <w:szCs w:val="24"/>
              </w:rPr>
              <w:br/>
              <w:t>补光距离: 最远可达30 m</w:t>
            </w:r>
            <w:r w:rsidRPr="00D65184">
              <w:rPr>
                <w:rFonts w:ascii="宋体" w:eastAsia="宋体" w:hAnsi="宋体" w:hint="eastAsia"/>
                <w:sz w:val="24"/>
                <w:szCs w:val="24"/>
              </w:rPr>
              <w:br/>
              <w:t>红外波长范围: 850 nm</w:t>
            </w:r>
            <w:r w:rsidRPr="00D65184">
              <w:rPr>
                <w:rFonts w:ascii="宋体" w:eastAsia="宋体" w:hAnsi="宋体" w:hint="eastAsia"/>
                <w:sz w:val="24"/>
                <w:szCs w:val="24"/>
              </w:rPr>
              <w:br/>
              <w:t>防补光过曝: 支持</w:t>
            </w:r>
            <w:r w:rsidRPr="00D65184">
              <w:rPr>
                <w:rFonts w:ascii="宋体" w:eastAsia="宋体" w:hAnsi="宋体" w:hint="eastAsia"/>
                <w:sz w:val="24"/>
                <w:szCs w:val="24"/>
              </w:rPr>
              <w:br/>
              <w:t>最大图像尺寸: 2688 × 1520（默认2560 × 1440）</w:t>
            </w:r>
            <w:r w:rsidRPr="00D65184">
              <w:rPr>
                <w:rFonts w:ascii="宋体" w:eastAsia="宋体" w:hAnsi="宋体" w:hint="eastAsia"/>
                <w:sz w:val="24"/>
                <w:szCs w:val="24"/>
              </w:rPr>
              <w:br/>
              <w:t>视频压缩标准: 主码流：H.265/H.264</w:t>
            </w:r>
            <w:r w:rsidRPr="00D65184">
              <w:rPr>
                <w:rFonts w:ascii="宋体" w:eastAsia="宋体" w:hAnsi="宋体" w:hint="eastAsia"/>
                <w:sz w:val="24"/>
                <w:szCs w:val="24"/>
              </w:rPr>
              <w:br/>
              <w:t>网络存储: 支持NAS（NFS，SMB/CIFS均支持）</w:t>
            </w:r>
            <w:r w:rsidRPr="00D65184">
              <w:rPr>
                <w:rFonts w:ascii="宋体" w:eastAsia="宋体" w:hAnsi="宋体" w:hint="eastAsia"/>
                <w:sz w:val="24"/>
                <w:szCs w:val="24"/>
              </w:rPr>
              <w:br/>
              <w:t>音频: 1个内置麦克风</w:t>
            </w:r>
            <w:r w:rsidRPr="00D65184">
              <w:rPr>
                <w:rFonts w:ascii="宋体" w:eastAsia="宋体" w:hAnsi="宋体" w:hint="eastAsia"/>
                <w:sz w:val="24"/>
                <w:szCs w:val="24"/>
              </w:rPr>
              <w:br/>
              <w:t>网络: 1个RJ45 10 M/100 M自适应以太网口</w:t>
            </w:r>
          </w:p>
        </w:tc>
        <w:tc>
          <w:tcPr>
            <w:tcW w:w="807" w:type="dxa"/>
            <w:tcBorders>
              <w:top w:val="single" w:sz="4" w:space="0" w:color="000000"/>
              <w:left w:val="single" w:sz="4" w:space="0" w:color="000000"/>
              <w:bottom w:val="single" w:sz="4" w:space="0" w:color="000000"/>
              <w:right w:val="single" w:sz="4" w:space="0" w:color="000000"/>
            </w:tcBorders>
            <w:noWrap/>
            <w:vAlign w:val="center"/>
          </w:tcPr>
          <w:p w14:paraId="74F3410F"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w:t>
            </w:r>
          </w:p>
        </w:tc>
        <w:tc>
          <w:tcPr>
            <w:tcW w:w="710" w:type="dxa"/>
            <w:tcBorders>
              <w:top w:val="single" w:sz="4" w:space="0" w:color="000000"/>
              <w:left w:val="single" w:sz="4" w:space="0" w:color="000000"/>
              <w:bottom w:val="single" w:sz="4" w:space="0" w:color="000000"/>
              <w:right w:val="single" w:sz="4" w:space="0" w:color="000000"/>
            </w:tcBorders>
            <w:vAlign w:val="center"/>
          </w:tcPr>
          <w:p w14:paraId="3313E3FF"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台</w:t>
            </w:r>
          </w:p>
        </w:tc>
      </w:tr>
      <w:tr w:rsidR="00D65184" w:rsidRPr="00D65184" w14:paraId="7540A297" w14:textId="77777777" w:rsidTr="00DB20AD">
        <w:trPr>
          <w:trHeight w:val="20"/>
          <w:jc w:val="center"/>
        </w:trPr>
        <w:tc>
          <w:tcPr>
            <w:tcW w:w="582" w:type="dxa"/>
            <w:tcBorders>
              <w:top w:val="single" w:sz="4" w:space="0" w:color="000000"/>
              <w:left w:val="single" w:sz="4" w:space="0" w:color="000000"/>
              <w:bottom w:val="single" w:sz="4" w:space="0" w:color="000000"/>
              <w:right w:val="single" w:sz="4" w:space="0" w:color="000000"/>
            </w:tcBorders>
            <w:vAlign w:val="center"/>
          </w:tcPr>
          <w:p w14:paraId="34E4802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2</w:t>
            </w:r>
          </w:p>
        </w:tc>
        <w:tc>
          <w:tcPr>
            <w:tcW w:w="1611" w:type="dxa"/>
            <w:tcBorders>
              <w:top w:val="single" w:sz="4" w:space="0" w:color="000000"/>
              <w:left w:val="single" w:sz="4" w:space="0" w:color="000000"/>
              <w:bottom w:val="single" w:sz="4" w:space="0" w:color="000000"/>
              <w:right w:val="single" w:sz="4" w:space="0" w:color="000000"/>
            </w:tcBorders>
            <w:vAlign w:val="center"/>
          </w:tcPr>
          <w:p w14:paraId="3D1520A0"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半球电源</w:t>
            </w:r>
          </w:p>
        </w:tc>
        <w:tc>
          <w:tcPr>
            <w:tcW w:w="6753" w:type="dxa"/>
            <w:tcBorders>
              <w:top w:val="single" w:sz="4" w:space="0" w:color="000000"/>
              <w:left w:val="single" w:sz="4" w:space="0" w:color="000000"/>
              <w:bottom w:val="single" w:sz="4" w:space="0" w:color="000000"/>
              <w:right w:val="single" w:sz="4" w:space="0" w:color="000000"/>
            </w:tcBorders>
            <w:vAlign w:val="center"/>
          </w:tcPr>
          <w:p w14:paraId="6E91666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国标,12V1A输出,Φ2.1圆头，桌面式，输入350mm,输出800mm</w:t>
            </w:r>
            <w:r w:rsidRPr="00D65184">
              <w:rPr>
                <w:rFonts w:ascii="宋体" w:eastAsia="宋体" w:hAnsi="宋体" w:hint="eastAsia"/>
                <w:sz w:val="24"/>
                <w:szCs w:val="24"/>
              </w:rPr>
              <w:br/>
              <w:t>输入电压：AC170V~240V</w:t>
            </w:r>
          </w:p>
        </w:tc>
        <w:tc>
          <w:tcPr>
            <w:tcW w:w="807" w:type="dxa"/>
            <w:tcBorders>
              <w:top w:val="single" w:sz="4" w:space="0" w:color="000000"/>
              <w:left w:val="single" w:sz="4" w:space="0" w:color="000000"/>
              <w:bottom w:val="single" w:sz="4" w:space="0" w:color="000000"/>
              <w:right w:val="single" w:sz="4" w:space="0" w:color="000000"/>
            </w:tcBorders>
            <w:noWrap/>
            <w:vAlign w:val="center"/>
          </w:tcPr>
          <w:p w14:paraId="5B1253CF"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w:t>
            </w:r>
          </w:p>
        </w:tc>
        <w:tc>
          <w:tcPr>
            <w:tcW w:w="710" w:type="dxa"/>
            <w:tcBorders>
              <w:top w:val="single" w:sz="4" w:space="0" w:color="000000"/>
              <w:left w:val="single" w:sz="4" w:space="0" w:color="000000"/>
              <w:bottom w:val="single" w:sz="4" w:space="0" w:color="000000"/>
              <w:right w:val="single" w:sz="4" w:space="0" w:color="000000"/>
            </w:tcBorders>
            <w:vAlign w:val="center"/>
          </w:tcPr>
          <w:p w14:paraId="692616A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台</w:t>
            </w:r>
          </w:p>
        </w:tc>
      </w:tr>
      <w:tr w:rsidR="00D65184" w:rsidRPr="00D65184" w14:paraId="73248E85" w14:textId="77777777" w:rsidTr="00DB20AD">
        <w:trPr>
          <w:trHeight w:val="20"/>
          <w:jc w:val="center"/>
        </w:trPr>
        <w:tc>
          <w:tcPr>
            <w:tcW w:w="582" w:type="dxa"/>
            <w:tcBorders>
              <w:top w:val="single" w:sz="4" w:space="0" w:color="000000"/>
              <w:left w:val="single" w:sz="4" w:space="0" w:color="000000"/>
              <w:bottom w:val="single" w:sz="4" w:space="0" w:color="000000"/>
              <w:right w:val="single" w:sz="4" w:space="0" w:color="000000"/>
            </w:tcBorders>
            <w:vAlign w:val="center"/>
          </w:tcPr>
          <w:p w14:paraId="4BAA807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3</w:t>
            </w:r>
          </w:p>
        </w:tc>
        <w:tc>
          <w:tcPr>
            <w:tcW w:w="1611" w:type="dxa"/>
            <w:tcBorders>
              <w:top w:val="single" w:sz="4" w:space="0" w:color="000000"/>
              <w:left w:val="single" w:sz="4" w:space="0" w:color="000000"/>
              <w:bottom w:val="single" w:sz="4" w:space="0" w:color="000000"/>
              <w:right w:val="single" w:sz="4" w:space="0" w:color="000000"/>
            </w:tcBorders>
            <w:vAlign w:val="center"/>
          </w:tcPr>
          <w:p w14:paraId="670EB6E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400万高清球机</w:t>
            </w:r>
          </w:p>
        </w:tc>
        <w:tc>
          <w:tcPr>
            <w:tcW w:w="6753" w:type="dxa"/>
            <w:tcBorders>
              <w:top w:val="single" w:sz="4" w:space="0" w:color="000000"/>
              <w:left w:val="single" w:sz="4" w:space="0" w:color="000000"/>
              <w:bottom w:val="single" w:sz="4" w:space="0" w:color="000000"/>
              <w:right w:val="single" w:sz="4" w:space="0" w:color="000000"/>
            </w:tcBorders>
            <w:vAlign w:val="center"/>
          </w:tcPr>
          <w:p w14:paraId="3A8AE6A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400万6寸23倍全彩网络球机</w:t>
            </w:r>
            <w:r w:rsidRPr="00D65184">
              <w:rPr>
                <w:rFonts w:ascii="宋体" w:eastAsia="宋体" w:hAnsi="宋体" w:hint="eastAsia"/>
                <w:sz w:val="24"/>
                <w:szCs w:val="24"/>
              </w:rPr>
              <w:br/>
              <w:t>支持区域入侵侦测，越界侦测，进入区域侦测和离开区域侦测等智能侦测</w:t>
            </w:r>
            <w:r w:rsidRPr="00D65184">
              <w:rPr>
                <w:rFonts w:ascii="宋体" w:eastAsia="宋体" w:hAnsi="宋体" w:hint="eastAsia"/>
                <w:sz w:val="24"/>
                <w:szCs w:val="24"/>
              </w:rPr>
              <w:br/>
              <w:t>采用高效补光阵列，低功耗，红外补光150 m，白光补光30 m</w:t>
            </w:r>
            <w:r w:rsidRPr="00D65184">
              <w:rPr>
                <w:rFonts w:ascii="宋体" w:eastAsia="宋体" w:hAnsi="宋体" w:hint="eastAsia"/>
                <w:sz w:val="24"/>
                <w:szCs w:val="24"/>
              </w:rPr>
              <w:br/>
              <w:t>内置加热玻璃，有效除雾</w:t>
            </w:r>
            <w:r w:rsidRPr="00D65184">
              <w:rPr>
                <w:rFonts w:ascii="宋体" w:eastAsia="宋体" w:hAnsi="宋体" w:hint="eastAsia"/>
                <w:sz w:val="24"/>
                <w:szCs w:val="24"/>
              </w:rPr>
              <w:br/>
              <w:t>传感器类型: 1/2.8＂progressive scan CMOS</w:t>
            </w:r>
            <w:r w:rsidRPr="00D65184">
              <w:rPr>
                <w:rFonts w:ascii="宋体" w:eastAsia="宋体" w:hAnsi="宋体" w:hint="eastAsia"/>
                <w:sz w:val="24"/>
                <w:szCs w:val="24"/>
              </w:rPr>
              <w:br/>
              <w:t>最低照度: 彩色：0.005 Lux @（F1.5，AGC ON）；黑白：0.001 Lux @（F1.5，AGC ON）；0 Lux with IR</w:t>
            </w:r>
            <w:r w:rsidRPr="00D65184">
              <w:rPr>
                <w:rFonts w:ascii="宋体" w:eastAsia="宋体" w:hAnsi="宋体" w:hint="eastAsia"/>
                <w:sz w:val="24"/>
                <w:szCs w:val="24"/>
              </w:rPr>
              <w:br/>
              <w:t>宽动态: 120 dB超宽动态</w:t>
            </w:r>
            <w:r w:rsidRPr="00D65184">
              <w:rPr>
                <w:rFonts w:ascii="宋体" w:eastAsia="宋体" w:hAnsi="宋体" w:hint="eastAsia"/>
                <w:sz w:val="24"/>
                <w:szCs w:val="24"/>
              </w:rPr>
              <w:br/>
              <w:t xml:space="preserve">焦距: 5.9~135.7 mm，23倍光学变倍 </w:t>
            </w:r>
            <w:r w:rsidRPr="00D65184">
              <w:rPr>
                <w:rFonts w:ascii="宋体" w:eastAsia="宋体" w:hAnsi="宋体" w:hint="eastAsia"/>
                <w:sz w:val="24"/>
                <w:szCs w:val="24"/>
              </w:rPr>
              <w:br/>
              <w:t xml:space="preserve">视场角: 60.2~3.4度（广角~望远）   </w:t>
            </w:r>
            <w:r w:rsidRPr="00D65184">
              <w:rPr>
                <w:rFonts w:ascii="宋体" w:eastAsia="宋体" w:hAnsi="宋体" w:hint="eastAsia"/>
                <w:sz w:val="24"/>
                <w:szCs w:val="24"/>
              </w:rPr>
              <w:br/>
              <w:t>补光灯类型: 混合补光</w:t>
            </w:r>
            <w:r w:rsidRPr="00D65184">
              <w:rPr>
                <w:rFonts w:ascii="宋体" w:eastAsia="宋体" w:hAnsi="宋体" w:hint="eastAsia"/>
                <w:sz w:val="24"/>
                <w:szCs w:val="24"/>
              </w:rPr>
              <w:br/>
            </w:r>
            <w:r w:rsidRPr="00D65184">
              <w:rPr>
                <w:rFonts w:ascii="宋体" w:eastAsia="宋体" w:hAnsi="宋体" w:hint="eastAsia"/>
                <w:sz w:val="24"/>
                <w:szCs w:val="24"/>
              </w:rPr>
              <w:lastRenderedPageBreak/>
              <w:t>补光灯距离: 红外照射距离：最远可达150 m; 白光照射距离：最远可达30 m</w:t>
            </w:r>
            <w:r w:rsidRPr="00D65184">
              <w:rPr>
                <w:rFonts w:ascii="宋体" w:eastAsia="宋体" w:hAnsi="宋体" w:hint="eastAsia"/>
                <w:sz w:val="24"/>
                <w:szCs w:val="24"/>
              </w:rPr>
              <w:br/>
              <w:t>水平范围: 360°</w:t>
            </w:r>
            <w:r w:rsidRPr="00D65184">
              <w:rPr>
                <w:rFonts w:ascii="宋体" w:eastAsia="宋体" w:hAnsi="宋体" w:hint="eastAsia"/>
                <w:sz w:val="24"/>
                <w:szCs w:val="24"/>
              </w:rPr>
              <w:br/>
              <w:t>垂直范围: -15°~90°（自动翻转）</w:t>
            </w:r>
          </w:p>
        </w:tc>
        <w:tc>
          <w:tcPr>
            <w:tcW w:w="807" w:type="dxa"/>
            <w:tcBorders>
              <w:top w:val="single" w:sz="4" w:space="0" w:color="000000"/>
              <w:left w:val="single" w:sz="4" w:space="0" w:color="000000"/>
              <w:bottom w:val="single" w:sz="4" w:space="0" w:color="000000"/>
              <w:right w:val="single" w:sz="4" w:space="0" w:color="000000"/>
            </w:tcBorders>
            <w:noWrap/>
            <w:vAlign w:val="center"/>
          </w:tcPr>
          <w:p w14:paraId="7DBF5361"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lastRenderedPageBreak/>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2FEEB1B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块</w:t>
            </w:r>
          </w:p>
        </w:tc>
      </w:tr>
      <w:tr w:rsidR="00D65184" w:rsidRPr="00D65184" w14:paraId="4BC3B01B" w14:textId="77777777" w:rsidTr="00DB20AD">
        <w:trPr>
          <w:trHeight w:val="20"/>
          <w:jc w:val="center"/>
        </w:trPr>
        <w:tc>
          <w:tcPr>
            <w:tcW w:w="582" w:type="dxa"/>
            <w:tcBorders>
              <w:top w:val="single" w:sz="4" w:space="0" w:color="000000"/>
              <w:left w:val="single" w:sz="4" w:space="0" w:color="000000"/>
              <w:bottom w:val="single" w:sz="4" w:space="0" w:color="000000"/>
              <w:right w:val="single" w:sz="4" w:space="0" w:color="000000"/>
            </w:tcBorders>
            <w:vAlign w:val="center"/>
          </w:tcPr>
          <w:p w14:paraId="5C7C8AB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w:t>
            </w:r>
          </w:p>
        </w:tc>
        <w:tc>
          <w:tcPr>
            <w:tcW w:w="1611" w:type="dxa"/>
            <w:tcBorders>
              <w:top w:val="single" w:sz="4" w:space="0" w:color="000000"/>
              <w:left w:val="single" w:sz="4" w:space="0" w:color="000000"/>
              <w:bottom w:val="single" w:sz="4" w:space="0" w:color="000000"/>
              <w:right w:val="single" w:sz="4" w:space="0" w:color="000000"/>
            </w:tcBorders>
            <w:vAlign w:val="center"/>
          </w:tcPr>
          <w:p w14:paraId="30E3496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硬盘录像机</w:t>
            </w:r>
          </w:p>
        </w:tc>
        <w:tc>
          <w:tcPr>
            <w:tcW w:w="6753" w:type="dxa"/>
            <w:tcBorders>
              <w:top w:val="single" w:sz="4" w:space="0" w:color="000000"/>
              <w:left w:val="single" w:sz="4" w:space="0" w:color="000000"/>
              <w:bottom w:val="single" w:sz="4" w:space="0" w:color="000000"/>
              <w:right w:val="single" w:sz="4" w:space="0" w:color="000000"/>
            </w:tcBorders>
            <w:vAlign w:val="center"/>
          </w:tcPr>
          <w:p w14:paraId="1A83DEF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1.5U标准机架式4盘位网络硬盘录像机，ATX电源</w:t>
            </w:r>
            <w:r w:rsidRPr="00D65184">
              <w:rPr>
                <w:rFonts w:ascii="宋体" w:eastAsia="宋体" w:hAnsi="宋体" w:hint="eastAsia"/>
                <w:sz w:val="24"/>
                <w:szCs w:val="24"/>
              </w:rPr>
              <w:br/>
              <w:t>支持满配8TB硬盘（总容量可达32TB)</w:t>
            </w:r>
            <w:r w:rsidRPr="00D65184">
              <w:rPr>
                <w:rFonts w:ascii="宋体" w:eastAsia="宋体" w:hAnsi="宋体" w:hint="eastAsia"/>
                <w:sz w:val="24"/>
                <w:szCs w:val="24"/>
              </w:rPr>
              <w:br/>
              <w:t>1个HDMI接口、1个VGA接口，同源输出，可支持4K输出</w:t>
            </w:r>
            <w:r w:rsidRPr="00D65184">
              <w:rPr>
                <w:rFonts w:ascii="宋体" w:eastAsia="宋体" w:hAnsi="宋体" w:hint="eastAsia"/>
                <w:sz w:val="24"/>
                <w:szCs w:val="24"/>
              </w:rPr>
              <w:br/>
              <w:t>2个10M/100M/1000Mbps网口</w:t>
            </w:r>
            <w:r w:rsidRPr="00D65184">
              <w:rPr>
                <w:rFonts w:ascii="宋体" w:eastAsia="宋体" w:hAnsi="宋体" w:hint="eastAsia"/>
                <w:sz w:val="24"/>
                <w:szCs w:val="24"/>
              </w:rPr>
              <w:br/>
              <w:t>报警IO接口：16路报警输入，4路报警输出</w:t>
            </w:r>
            <w:r w:rsidRPr="00D65184">
              <w:rPr>
                <w:rFonts w:ascii="宋体" w:eastAsia="宋体" w:hAnsi="宋体" w:hint="eastAsia"/>
                <w:sz w:val="24"/>
                <w:szCs w:val="24"/>
              </w:rPr>
              <w:br/>
              <w:t>输入带宽：80Mbps</w:t>
            </w:r>
            <w:r w:rsidRPr="00D65184">
              <w:rPr>
                <w:rFonts w:ascii="宋体" w:eastAsia="宋体" w:hAnsi="宋体" w:hint="eastAsia"/>
                <w:sz w:val="24"/>
                <w:szCs w:val="24"/>
              </w:rPr>
              <w:br/>
              <w:t>输出带宽：80Mbps</w:t>
            </w:r>
            <w:r w:rsidRPr="00D65184">
              <w:rPr>
                <w:rFonts w:ascii="宋体" w:eastAsia="宋体" w:hAnsi="宋体" w:hint="eastAsia"/>
                <w:sz w:val="24"/>
                <w:szCs w:val="24"/>
              </w:rPr>
              <w:br/>
              <w:t>接入能力：8路H.264、H.265格式高清码流接入</w:t>
            </w:r>
            <w:r w:rsidRPr="00D65184">
              <w:rPr>
                <w:rFonts w:ascii="宋体" w:eastAsia="宋体" w:hAnsi="宋体" w:hint="eastAsia"/>
                <w:sz w:val="24"/>
                <w:szCs w:val="24"/>
              </w:rPr>
              <w:br/>
              <w:t>解码能力：最大支持8×1080P</w:t>
            </w:r>
          </w:p>
        </w:tc>
        <w:tc>
          <w:tcPr>
            <w:tcW w:w="807" w:type="dxa"/>
            <w:tcBorders>
              <w:top w:val="single" w:sz="4" w:space="0" w:color="000000"/>
              <w:left w:val="single" w:sz="4" w:space="0" w:color="000000"/>
              <w:bottom w:val="single" w:sz="4" w:space="0" w:color="000000"/>
              <w:right w:val="single" w:sz="4" w:space="0" w:color="000000"/>
            </w:tcBorders>
            <w:noWrap/>
            <w:vAlign w:val="center"/>
          </w:tcPr>
          <w:p w14:paraId="500D8ECF"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noWrap/>
            <w:vAlign w:val="center"/>
          </w:tcPr>
          <w:p w14:paraId="332C7650"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台</w:t>
            </w:r>
          </w:p>
        </w:tc>
      </w:tr>
      <w:tr w:rsidR="00D65184" w:rsidRPr="00D65184" w14:paraId="5FBE58EB" w14:textId="77777777" w:rsidTr="00DB20AD">
        <w:trPr>
          <w:trHeight w:val="20"/>
          <w:jc w:val="center"/>
        </w:trPr>
        <w:tc>
          <w:tcPr>
            <w:tcW w:w="582" w:type="dxa"/>
            <w:tcBorders>
              <w:top w:val="single" w:sz="4" w:space="0" w:color="000000"/>
              <w:left w:val="single" w:sz="4" w:space="0" w:color="000000"/>
              <w:bottom w:val="single" w:sz="4" w:space="0" w:color="000000"/>
              <w:right w:val="single" w:sz="4" w:space="0" w:color="000000"/>
            </w:tcBorders>
            <w:vAlign w:val="center"/>
          </w:tcPr>
          <w:p w14:paraId="2D47DBD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5</w:t>
            </w:r>
          </w:p>
        </w:tc>
        <w:tc>
          <w:tcPr>
            <w:tcW w:w="1611" w:type="dxa"/>
            <w:tcBorders>
              <w:top w:val="single" w:sz="4" w:space="0" w:color="000000"/>
              <w:left w:val="single" w:sz="4" w:space="0" w:color="000000"/>
              <w:bottom w:val="single" w:sz="4" w:space="0" w:color="000000"/>
              <w:right w:val="single" w:sz="4" w:space="0" w:color="000000"/>
            </w:tcBorders>
            <w:vAlign w:val="center"/>
          </w:tcPr>
          <w:p w14:paraId="38CAA83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4T监控硬盘</w:t>
            </w:r>
          </w:p>
        </w:tc>
        <w:tc>
          <w:tcPr>
            <w:tcW w:w="6753" w:type="dxa"/>
            <w:tcBorders>
              <w:top w:val="single" w:sz="4" w:space="0" w:color="000000"/>
              <w:left w:val="single" w:sz="4" w:space="0" w:color="000000"/>
              <w:bottom w:val="single" w:sz="4" w:space="0" w:color="000000"/>
              <w:right w:val="single" w:sz="4" w:space="0" w:color="000000"/>
            </w:tcBorders>
            <w:vAlign w:val="center"/>
          </w:tcPr>
          <w:p w14:paraId="51A52F2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4TB容量，3.5英寸 SATA 3.0接口，5400RPM</w:t>
            </w:r>
            <w:r w:rsidRPr="00D65184">
              <w:rPr>
                <w:rFonts w:ascii="宋体" w:eastAsia="宋体" w:hAnsi="宋体" w:hint="eastAsia"/>
                <w:sz w:val="24"/>
                <w:szCs w:val="24"/>
              </w:rPr>
              <w:br/>
              <w:t>单硬盘支持多达32个摄像头的高清流</w:t>
            </w:r>
            <w:r w:rsidRPr="00D65184">
              <w:rPr>
                <w:rFonts w:ascii="宋体" w:eastAsia="宋体" w:hAnsi="宋体" w:hint="eastAsia"/>
                <w:sz w:val="24"/>
                <w:szCs w:val="24"/>
              </w:rPr>
              <w:br/>
              <w:t>高达128MiB缓冲区，流畅存储视频有效防止丢帧</w:t>
            </w:r>
            <w:r w:rsidRPr="00D65184">
              <w:rPr>
                <w:rFonts w:ascii="宋体" w:eastAsia="宋体" w:hAnsi="宋体" w:hint="eastAsia"/>
                <w:sz w:val="24"/>
                <w:szCs w:val="24"/>
              </w:rPr>
              <w:br/>
              <w:t>24×7全天候高效稳定运行</w:t>
            </w:r>
            <w:r w:rsidRPr="00D65184">
              <w:rPr>
                <w:rFonts w:ascii="宋体" w:eastAsia="宋体" w:hAnsi="宋体" w:hint="eastAsia"/>
                <w:sz w:val="24"/>
                <w:szCs w:val="24"/>
              </w:rPr>
              <w:br/>
              <w:t>年度工作负载等级为180TB/年</w:t>
            </w:r>
            <w:r w:rsidRPr="00D65184">
              <w:rPr>
                <w:rFonts w:ascii="宋体" w:eastAsia="宋体" w:hAnsi="宋体" w:hint="eastAsia"/>
                <w:sz w:val="24"/>
                <w:szCs w:val="24"/>
              </w:rPr>
              <w:br/>
              <w:t>MTBF可达1,000,000小时</w:t>
            </w:r>
            <w:r w:rsidRPr="00D65184">
              <w:rPr>
                <w:rFonts w:ascii="宋体" w:eastAsia="宋体" w:hAnsi="宋体" w:hint="eastAsia"/>
                <w:sz w:val="24"/>
                <w:szCs w:val="24"/>
              </w:rPr>
              <w:br/>
              <w:t>高级格式（AF）512e扇区技术，保障硬盘扇区4K对齐</w:t>
            </w:r>
            <w:r w:rsidRPr="00D65184">
              <w:rPr>
                <w:rFonts w:ascii="宋体" w:eastAsia="宋体" w:hAnsi="宋体" w:hint="eastAsia"/>
                <w:sz w:val="24"/>
                <w:szCs w:val="24"/>
              </w:rPr>
              <w:br/>
              <w:t>支持3年有限质保服务</w:t>
            </w:r>
          </w:p>
        </w:tc>
        <w:tc>
          <w:tcPr>
            <w:tcW w:w="807" w:type="dxa"/>
            <w:tcBorders>
              <w:top w:val="single" w:sz="4" w:space="0" w:color="000000"/>
              <w:left w:val="single" w:sz="4" w:space="0" w:color="000000"/>
              <w:bottom w:val="single" w:sz="4" w:space="0" w:color="000000"/>
              <w:right w:val="single" w:sz="4" w:space="0" w:color="000000"/>
            </w:tcBorders>
            <w:noWrap/>
            <w:vAlign w:val="center"/>
          </w:tcPr>
          <w:p w14:paraId="490E18A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w:t>
            </w:r>
          </w:p>
        </w:tc>
        <w:tc>
          <w:tcPr>
            <w:tcW w:w="710" w:type="dxa"/>
            <w:tcBorders>
              <w:top w:val="single" w:sz="4" w:space="0" w:color="000000"/>
              <w:left w:val="single" w:sz="4" w:space="0" w:color="000000"/>
              <w:bottom w:val="single" w:sz="4" w:space="0" w:color="000000"/>
              <w:right w:val="single" w:sz="4" w:space="0" w:color="000000"/>
            </w:tcBorders>
            <w:noWrap/>
            <w:vAlign w:val="center"/>
          </w:tcPr>
          <w:p w14:paraId="3CD558D9"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台</w:t>
            </w:r>
          </w:p>
        </w:tc>
      </w:tr>
      <w:tr w:rsidR="00D65184" w:rsidRPr="00D65184" w14:paraId="0C2C979C" w14:textId="77777777" w:rsidTr="00DB20AD">
        <w:trPr>
          <w:trHeight w:val="20"/>
          <w:jc w:val="center"/>
        </w:trPr>
        <w:tc>
          <w:tcPr>
            <w:tcW w:w="582" w:type="dxa"/>
            <w:tcBorders>
              <w:top w:val="single" w:sz="4" w:space="0" w:color="000000"/>
              <w:left w:val="single" w:sz="4" w:space="0" w:color="000000"/>
              <w:bottom w:val="single" w:sz="4" w:space="0" w:color="000000"/>
              <w:right w:val="single" w:sz="4" w:space="0" w:color="000000"/>
            </w:tcBorders>
            <w:vAlign w:val="center"/>
          </w:tcPr>
          <w:p w14:paraId="2466124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6</w:t>
            </w:r>
          </w:p>
        </w:tc>
        <w:tc>
          <w:tcPr>
            <w:tcW w:w="1611" w:type="dxa"/>
            <w:tcBorders>
              <w:top w:val="single" w:sz="4" w:space="0" w:color="000000"/>
              <w:left w:val="single" w:sz="4" w:space="0" w:color="000000"/>
              <w:bottom w:val="single" w:sz="4" w:space="0" w:color="000000"/>
              <w:right w:val="single" w:sz="4" w:space="0" w:color="000000"/>
            </w:tcBorders>
            <w:noWrap/>
            <w:vAlign w:val="center"/>
          </w:tcPr>
          <w:p w14:paraId="7AD7FEA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液晶显示器</w:t>
            </w:r>
          </w:p>
        </w:tc>
        <w:tc>
          <w:tcPr>
            <w:tcW w:w="6753" w:type="dxa"/>
            <w:tcBorders>
              <w:top w:val="single" w:sz="4" w:space="0" w:color="000000"/>
              <w:left w:val="single" w:sz="4" w:space="0" w:color="000000"/>
              <w:bottom w:val="single" w:sz="4" w:space="0" w:color="000000"/>
              <w:right w:val="single" w:sz="4" w:space="0" w:color="000000"/>
            </w:tcBorders>
            <w:noWrap/>
            <w:vAlign w:val="center"/>
          </w:tcPr>
          <w:p w14:paraId="4B50B30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22寸液晶显示器</w:t>
            </w:r>
          </w:p>
        </w:tc>
        <w:tc>
          <w:tcPr>
            <w:tcW w:w="807" w:type="dxa"/>
            <w:tcBorders>
              <w:top w:val="single" w:sz="4" w:space="0" w:color="000000"/>
              <w:left w:val="single" w:sz="4" w:space="0" w:color="000000"/>
              <w:bottom w:val="single" w:sz="4" w:space="0" w:color="000000"/>
              <w:right w:val="single" w:sz="4" w:space="0" w:color="000000"/>
            </w:tcBorders>
            <w:noWrap/>
            <w:vAlign w:val="center"/>
          </w:tcPr>
          <w:p w14:paraId="71F1825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noWrap/>
            <w:vAlign w:val="center"/>
          </w:tcPr>
          <w:p w14:paraId="5922192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台</w:t>
            </w:r>
          </w:p>
        </w:tc>
      </w:tr>
    </w:tbl>
    <w:p w14:paraId="25C1015B" w14:textId="77777777" w:rsidR="00D65184" w:rsidRPr="00D65184" w:rsidRDefault="00D65184" w:rsidP="00D65184">
      <w:pPr>
        <w:spacing w:line="360" w:lineRule="exact"/>
        <w:rPr>
          <w:rFonts w:ascii="宋体" w:eastAsia="宋体" w:hAnsi="宋体"/>
          <w:sz w:val="24"/>
          <w:szCs w:val="24"/>
        </w:rPr>
      </w:pPr>
    </w:p>
    <w:p w14:paraId="785DD70C" w14:textId="77777777" w:rsidR="00D65184" w:rsidRPr="00D65184" w:rsidRDefault="00D65184" w:rsidP="00D65184">
      <w:pPr>
        <w:spacing w:line="360" w:lineRule="exact"/>
        <w:rPr>
          <w:rFonts w:ascii="宋体" w:eastAsia="宋体" w:hAnsi="宋体"/>
          <w:sz w:val="24"/>
          <w:szCs w:val="24"/>
        </w:rPr>
      </w:pPr>
    </w:p>
    <w:p w14:paraId="430FE32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4.6校园直播系统</w:t>
      </w:r>
    </w:p>
    <w:tbl>
      <w:tblPr>
        <w:tblW w:w="10463" w:type="dxa"/>
        <w:jc w:val="center"/>
        <w:tblLayout w:type="fixed"/>
        <w:tblLook w:val="04A0" w:firstRow="1" w:lastRow="0" w:firstColumn="1" w:lastColumn="0" w:noHBand="0" w:noVBand="1"/>
      </w:tblPr>
      <w:tblGrid>
        <w:gridCol w:w="582"/>
        <w:gridCol w:w="1611"/>
        <w:gridCol w:w="6753"/>
        <w:gridCol w:w="807"/>
        <w:gridCol w:w="710"/>
      </w:tblGrid>
      <w:tr w:rsidR="00D65184" w:rsidRPr="00D65184" w14:paraId="548D5C45" w14:textId="77777777" w:rsidTr="00DB20AD">
        <w:trPr>
          <w:trHeight w:val="20"/>
          <w:jc w:val="center"/>
        </w:trPr>
        <w:tc>
          <w:tcPr>
            <w:tcW w:w="582" w:type="dxa"/>
            <w:tcBorders>
              <w:top w:val="single" w:sz="4" w:space="0" w:color="000000"/>
              <w:left w:val="single" w:sz="4" w:space="0" w:color="000000"/>
              <w:bottom w:val="single" w:sz="4" w:space="0" w:color="000000"/>
              <w:right w:val="single" w:sz="4" w:space="0" w:color="000000"/>
            </w:tcBorders>
            <w:vAlign w:val="center"/>
          </w:tcPr>
          <w:p w14:paraId="5389B89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序号</w:t>
            </w:r>
          </w:p>
        </w:tc>
        <w:tc>
          <w:tcPr>
            <w:tcW w:w="1611" w:type="dxa"/>
            <w:tcBorders>
              <w:top w:val="single" w:sz="4" w:space="0" w:color="000000"/>
              <w:left w:val="single" w:sz="4" w:space="0" w:color="000000"/>
              <w:bottom w:val="single" w:sz="4" w:space="0" w:color="000000"/>
              <w:right w:val="single" w:sz="4" w:space="0" w:color="000000"/>
            </w:tcBorders>
            <w:vAlign w:val="center"/>
          </w:tcPr>
          <w:p w14:paraId="657C456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名称</w:t>
            </w:r>
          </w:p>
        </w:tc>
        <w:tc>
          <w:tcPr>
            <w:tcW w:w="6753" w:type="dxa"/>
            <w:tcBorders>
              <w:top w:val="single" w:sz="4" w:space="0" w:color="000000"/>
              <w:left w:val="single" w:sz="4" w:space="0" w:color="000000"/>
              <w:bottom w:val="single" w:sz="4" w:space="0" w:color="000000"/>
              <w:right w:val="single" w:sz="4" w:space="0" w:color="000000"/>
            </w:tcBorders>
            <w:vAlign w:val="center"/>
          </w:tcPr>
          <w:p w14:paraId="6B7EC57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规格参数</w:t>
            </w:r>
          </w:p>
        </w:tc>
        <w:tc>
          <w:tcPr>
            <w:tcW w:w="807" w:type="dxa"/>
            <w:tcBorders>
              <w:top w:val="single" w:sz="4" w:space="0" w:color="000000"/>
              <w:left w:val="single" w:sz="4" w:space="0" w:color="000000"/>
              <w:bottom w:val="single" w:sz="4" w:space="0" w:color="000000"/>
              <w:right w:val="single" w:sz="4" w:space="0" w:color="000000"/>
            </w:tcBorders>
            <w:vAlign w:val="center"/>
          </w:tcPr>
          <w:p w14:paraId="7969A87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数量</w:t>
            </w:r>
          </w:p>
        </w:tc>
        <w:tc>
          <w:tcPr>
            <w:tcW w:w="710" w:type="dxa"/>
            <w:tcBorders>
              <w:top w:val="single" w:sz="4" w:space="0" w:color="000000"/>
              <w:left w:val="single" w:sz="4" w:space="0" w:color="000000"/>
              <w:bottom w:val="single" w:sz="4" w:space="0" w:color="000000"/>
              <w:right w:val="single" w:sz="4" w:space="0" w:color="000000"/>
            </w:tcBorders>
            <w:vAlign w:val="center"/>
          </w:tcPr>
          <w:p w14:paraId="6571A9D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单位</w:t>
            </w:r>
          </w:p>
        </w:tc>
      </w:tr>
      <w:tr w:rsidR="00D65184" w:rsidRPr="00D65184" w14:paraId="59270EE4" w14:textId="77777777" w:rsidTr="00DB20AD">
        <w:trPr>
          <w:trHeight w:val="20"/>
          <w:jc w:val="center"/>
        </w:trPr>
        <w:tc>
          <w:tcPr>
            <w:tcW w:w="582" w:type="dxa"/>
            <w:tcBorders>
              <w:top w:val="single" w:sz="4" w:space="0" w:color="000000"/>
              <w:left w:val="single" w:sz="4" w:space="0" w:color="000000"/>
              <w:bottom w:val="single" w:sz="4" w:space="0" w:color="000000"/>
              <w:right w:val="single" w:sz="4" w:space="0" w:color="000000"/>
            </w:tcBorders>
            <w:noWrap/>
            <w:vAlign w:val="center"/>
          </w:tcPr>
          <w:p w14:paraId="4E19A1A0"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1611" w:type="dxa"/>
            <w:tcBorders>
              <w:top w:val="single" w:sz="4" w:space="0" w:color="000000"/>
              <w:left w:val="single" w:sz="4" w:space="0" w:color="000000"/>
              <w:bottom w:val="single" w:sz="4" w:space="0" w:color="000000"/>
              <w:right w:val="single" w:sz="4" w:space="0" w:color="000000"/>
            </w:tcBorders>
            <w:vAlign w:val="center"/>
          </w:tcPr>
          <w:p w14:paraId="485A59C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4K摄录一体机</w:t>
            </w:r>
          </w:p>
        </w:tc>
        <w:tc>
          <w:tcPr>
            <w:tcW w:w="6753" w:type="dxa"/>
            <w:tcBorders>
              <w:top w:val="single" w:sz="4" w:space="0" w:color="000000"/>
              <w:left w:val="single" w:sz="4" w:space="0" w:color="000000"/>
              <w:bottom w:val="single" w:sz="4" w:space="0" w:color="000000"/>
              <w:right w:val="single" w:sz="4" w:space="0" w:color="000000"/>
            </w:tcBorders>
          </w:tcPr>
          <w:p w14:paraId="4D34162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高分辨率·高灵敏度的829万像素传感器</w:t>
            </w:r>
            <w:r w:rsidRPr="00D65184">
              <w:rPr>
                <w:rFonts w:ascii="宋体" w:eastAsia="宋体" w:hAnsi="宋体" w:hint="eastAsia"/>
                <w:sz w:val="24"/>
                <w:szCs w:val="24"/>
              </w:rPr>
              <w:br/>
              <w:t xml:space="preserve">24倍光学变焦、徕卡Dicomar镜头 </w:t>
            </w:r>
            <w:r w:rsidRPr="00D65184">
              <w:rPr>
                <w:rFonts w:ascii="宋体" w:eastAsia="宋体" w:hAnsi="宋体" w:hint="eastAsia"/>
                <w:sz w:val="24"/>
                <w:szCs w:val="24"/>
              </w:rPr>
              <w:br/>
              <w:t xml:space="preserve">高效的HEVC编解码器和高速microP2/SD卡的4K录制 </w:t>
            </w:r>
            <w:r w:rsidRPr="00D65184">
              <w:rPr>
                <w:rFonts w:ascii="宋体" w:eastAsia="宋体" w:hAnsi="宋体" w:hint="eastAsia"/>
                <w:sz w:val="24"/>
                <w:szCs w:val="24"/>
              </w:rPr>
              <w:br/>
              <w:t xml:space="preserve">实时流媒体、支持NDI丨HX IP连接网络功能 </w:t>
            </w:r>
            <w:r w:rsidRPr="00D65184">
              <w:rPr>
                <w:rFonts w:ascii="宋体" w:eastAsia="宋体" w:hAnsi="宋体" w:hint="eastAsia"/>
                <w:sz w:val="24"/>
                <w:szCs w:val="24"/>
              </w:rPr>
              <w:br/>
              <w:t xml:space="preserve">针对4K 10bit 4:2:2输出配备的HDMI接口 </w:t>
            </w:r>
            <w:r w:rsidRPr="00D65184">
              <w:rPr>
                <w:rFonts w:ascii="宋体" w:eastAsia="宋体" w:hAnsi="宋体" w:hint="eastAsia"/>
                <w:sz w:val="24"/>
                <w:szCs w:val="24"/>
              </w:rPr>
              <w:br/>
              <w:t>内置LED新闻灯和外接话筒接口</w:t>
            </w:r>
          </w:p>
        </w:tc>
        <w:tc>
          <w:tcPr>
            <w:tcW w:w="807" w:type="dxa"/>
            <w:tcBorders>
              <w:top w:val="single" w:sz="4" w:space="0" w:color="000000"/>
              <w:left w:val="single" w:sz="4" w:space="0" w:color="000000"/>
              <w:bottom w:val="single" w:sz="4" w:space="0" w:color="000000"/>
              <w:right w:val="single" w:sz="4" w:space="0" w:color="000000"/>
            </w:tcBorders>
            <w:noWrap/>
            <w:vAlign w:val="center"/>
          </w:tcPr>
          <w:p w14:paraId="624248E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2</w:t>
            </w:r>
          </w:p>
        </w:tc>
        <w:tc>
          <w:tcPr>
            <w:tcW w:w="710" w:type="dxa"/>
            <w:tcBorders>
              <w:top w:val="single" w:sz="4" w:space="0" w:color="000000"/>
              <w:left w:val="single" w:sz="4" w:space="0" w:color="000000"/>
              <w:bottom w:val="single" w:sz="4" w:space="0" w:color="000000"/>
              <w:right w:val="single" w:sz="4" w:space="0" w:color="000000"/>
            </w:tcBorders>
            <w:noWrap/>
            <w:vAlign w:val="center"/>
          </w:tcPr>
          <w:p w14:paraId="23F3C05A"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台</w:t>
            </w:r>
          </w:p>
        </w:tc>
      </w:tr>
      <w:tr w:rsidR="00D65184" w:rsidRPr="00D65184" w14:paraId="79DBFBDE" w14:textId="77777777" w:rsidTr="00DB20AD">
        <w:trPr>
          <w:trHeight w:val="20"/>
          <w:jc w:val="center"/>
        </w:trPr>
        <w:tc>
          <w:tcPr>
            <w:tcW w:w="582" w:type="dxa"/>
            <w:tcBorders>
              <w:top w:val="single" w:sz="4" w:space="0" w:color="000000"/>
              <w:left w:val="single" w:sz="4" w:space="0" w:color="000000"/>
              <w:bottom w:val="single" w:sz="4" w:space="0" w:color="000000"/>
              <w:right w:val="single" w:sz="4" w:space="0" w:color="000000"/>
            </w:tcBorders>
            <w:noWrap/>
            <w:vAlign w:val="center"/>
          </w:tcPr>
          <w:p w14:paraId="4A7324A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2</w:t>
            </w:r>
          </w:p>
        </w:tc>
        <w:tc>
          <w:tcPr>
            <w:tcW w:w="1611" w:type="dxa"/>
            <w:tcBorders>
              <w:top w:val="single" w:sz="4" w:space="0" w:color="000000"/>
              <w:left w:val="single" w:sz="4" w:space="0" w:color="000000"/>
              <w:bottom w:val="single" w:sz="4" w:space="0" w:color="000000"/>
              <w:right w:val="single" w:sz="4" w:space="0" w:color="000000"/>
            </w:tcBorders>
            <w:vAlign w:val="center"/>
          </w:tcPr>
          <w:p w14:paraId="3E51329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轻型三脚架套装</w:t>
            </w:r>
          </w:p>
        </w:tc>
        <w:tc>
          <w:tcPr>
            <w:tcW w:w="6753" w:type="dxa"/>
            <w:tcBorders>
              <w:top w:val="single" w:sz="4" w:space="0" w:color="000000"/>
              <w:left w:val="single" w:sz="4" w:space="0" w:color="000000"/>
              <w:bottom w:val="single" w:sz="4" w:space="0" w:color="000000"/>
              <w:right w:val="single" w:sz="4" w:space="0" w:color="000000"/>
            </w:tcBorders>
            <w:noWrap/>
            <w:vAlign w:val="center"/>
          </w:tcPr>
          <w:p w14:paraId="4C0EBF9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承重：3KG，俯仰范围：-60°/+90°、水平范围：360°、最大工作高度161CM、最小工作高度71CM</w:t>
            </w:r>
          </w:p>
        </w:tc>
        <w:tc>
          <w:tcPr>
            <w:tcW w:w="807" w:type="dxa"/>
            <w:tcBorders>
              <w:top w:val="single" w:sz="4" w:space="0" w:color="000000"/>
              <w:left w:val="single" w:sz="4" w:space="0" w:color="000000"/>
              <w:bottom w:val="single" w:sz="4" w:space="0" w:color="000000"/>
              <w:right w:val="single" w:sz="4" w:space="0" w:color="000000"/>
            </w:tcBorders>
            <w:noWrap/>
            <w:vAlign w:val="center"/>
          </w:tcPr>
          <w:p w14:paraId="6CD903E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2</w:t>
            </w:r>
          </w:p>
        </w:tc>
        <w:tc>
          <w:tcPr>
            <w:tcW w:w="710" w:type="dxa"/>
            <w:tcBorders>
              <w:top w:val="single" w:sz="4" w:space="0" w:color="000000"/>
              <w:left w:val="single" w:sz="4" w:space="0" w:color="000000"/>
              <w:bottom w:val="single" w:sz="4" w:space="0" w:color="000000"/>
              <w:right w:val="single" w:sz="4" w:space="0" w:color="000000"/>
            </w:tcBorders>
            <w:noWrap/>
            <w:vAlign w:val="center"/>
          </w:tcPr>
          <w:p w14:paraId="5C77C561"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套</w:t>
            </w:r>
          </w:p>
        </w:tc>
      </w:tr>
      <w:tr w:rsidR="00D65184" w:rsidRPr="00D65184" w14:paraId="14B1F402" w14:textId="77777777" w:rsidTr="00DB20AD">
        <w:trPr>
          <w:trHeight w:val="20"/>
          <w:jc w:val="center"/>
        </w:trPr>
        <w:tc>
          <w:tcPr>
            <w:tcW w:w="582" w:type="dxa"/>
            <w:tcBorders>
              <w:top w:val="single" w:sz="4" w:space="0" w:color="000000"/>
              <w:left w:val="single" w:sz="4" w:space="0" w:color="000000"/>
              <w:bottom w:val="single" w:sz="4" w:space="0" w:color="000000"/>
              <w:right w:val="single" w:sz="4" w:space="0" w:color="000000"/>
            </w:tcBorders>
            <w:noWrap/>
            <w:vAlign w:val="center"/>
          </w:tcPr>
          <w:p w14:paraId="075A677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3</w:t>
            </w:r>
          </w:p>
        </w:tc>
        <w:tc>
          <w:tcPr>
            <w:tcW w:w="1611" w:type="dxa"/>
            <w:tcBorders>
              <w:top w:val="single" w:sz="4" w:space="0" w:color="000000"/>
              <w:left w:val="single" w:sz="4" w:space="0" w:color="000000"/>
              <w:bottom w:val="single" w:sz="4" w:space="0" w:color="000000"/>
              <w:right w:val="single" w:sz="4" w:space="0" w:color="000000"/>
            </w:tcBorders>
            <w:vAlign w:val="center"/>
          </w:tcPr>
          <w:p w14:paraId="3240F95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4K一体化摄像机</w:t>
            </w:r>
          </w:p>
        </w:tc>
        <w:tc>
          <w:tcPr>
            <w:tcW w:w="6753" w:type="dxa"/>
            <w:tcBorders>
              <w:top w:val="single" w:sz="4" w:space="0" w:color="000000"/>
              <w:left w:val="single" w:sz="4" w:space="0" w:color="000000"/>
              <w:bottom w:val="single" w:sz="4" w:space="0" w:color="000000"/>
              <w:right w:val="single" w:sz="4" w:space="0" w:color="000000"/>
            </w:tcBorders>
            <w:vAlign w:val="center"/>
          </w:tcPr>
          <w:p w14:paraId="01AAF4D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图像传感器为不小于1/2.5英寸MOS/CMOS/CCD；像素数量不低于850万；</w:t>
            </w:r>
            <w:r w:rsidRPr="00D65184">
              <w:rPr>
                <w:rFonts w:ascii="宋体" w:eastAsia="宋体" w:hAnsi="宋体" w:hint="eastAsia"/>
                <w:sz w:val="24"/>
                <w:szCs w:val="24"/>
              </w:rPr>
              <w:br/>
              <w:t>光学变焦不低于24倍，具有i.ZOOM智能变焦功能，可扩展至</w:t>
            </w:r>
            <w:r w:rsidRPr="00D65184">
              <w:rPr>
                <w:rFonts w:ascii="宋体" w:eastAsia="宋体" w:hAnsi="宋体" w:hint="eastAsia"/>
                <w:sz w:val="24"/>
                <w:szCs w:val="24"/>
              </w:rPr>
              <w:lastRenderedPageBreak/>
              <w:t>不小于36倍高分辨率变焦；</w:t>
            </w:r>
            <w:r w:rsidRPr="00D65184">
              <w:rPr>
                <w:rFonts w:ascii="宋体" w:eastAsia="宋体" w:hAnsi="宋体" w:hint="eastAsia"/>
                <w:sz w:val="24"/>
                <w:szCs w:val="24"/>
              </w:rPr>
              <w:br/>
              <w:t>水平视角不小于74度；</w:t>
            </w:r>
            <w:r w:rsidRPr="00D65184">
              <w:rPr>
                <w:rFonts w:ascii="宋体" w:eastAsia="宋体" w:hAnsi="宋体" w:hint="eastAsia"/>
                <w:sz w:val="24"/>
                <w:szCs w:val="24"/>
              </w:rPr>
              <w:br/>
              <w:t>具备光学图像稳定功能；</w:t>
            </w:r>
            <w:r w:rsidRPr="00D65184">
              <w:rPr>
                <w:rFonts w:ascii="宋体" w:eastAsia="宋体" w:hAnsi="宋体" w:hint="eastAsia"/>
                <w:sz w:val="24"/>
                <w:szCs w:val="24"/>
              </w:rPr>
              <w:br/>
              <w:t>水平解析度不低于1900电视线；</w:t>
            </w:r>
            <w:r w:rsidRPr="00D65184">
              <w:rPr>
                <w:rFonts w:ascii="宋体" w:eastAsia="宋体" w:hAnsi="宋体" w:hint="eastAsia"/>
                <w:sz w:val="24"/>
                <w:szCs w:val="24"/>
              </w:rPr>
              <w:br/>
              <w:t>信噪比不低于64dB；</w:t>
            </w:r>
            <w:r w:rsidRPr="00D65184">
              <w:rPr>
                <w:rFonts w:ascii="宋体" w:eastAsia="宋体" w:hAnsi="宋体" w:hint="eastAsia"/>
                <w:sz w:val="24"/>
                <w:szCs w:val="24"/>
              </w:rPr>
              <w:br/>
              <w:t>输出格式需支持到2160/29.97p或2160/25p，并可支持高清视频格式输出；</w:t>
            </w:r>
            <w:r w:rsidRPr="00D65184">
              <w:rPr>
                <w:rFonts w:ascii="宋体" w:eastAsia="宋体" w:hAnsi="宋体" w:hint="eastAsia"/>
                <w:sz w:val="24"/>
                <w:szCs w:val="24"/>
              </w:rPr>
              <w:br/>
              <w:t>至少具备HDMI、3G-SDI、USB（Type-C接口）、IP 4种视频输出方式，并可同时输出视频信号；</w:t>
            </w:r>
            <w:r w:rsidRPr="00D65184">
              <w:rPr>
                <w:rFonts w:ascii="宋体" w:eastAsia="宋体" w:hAnsi="宋体" w:hint="eastAsia"/>
                <w:sz w:val="24"/>
                <w:szCs w:val="24"/>
              </w:rPr>
              <w:br/>
              <w:t>需具备音频输入接口，可接收MIC/LINE音频信号；</w:t>
            </w:r>
            <w:r w:rsidRPr="00D65184">
              <w:rPr>
                <w:rFonts w:ascii="宋体" w:eastAsia="宋体" w:hAnsi="宋体" w:hint="eastAsia"/>
                <w:sz w:val="24"/>
                <w:szCs w:val="24"/>
              </w:rPr>
              <w:br/>
              <w:t>需具备RS-422、IP控制方式、可同时控制；</w:t>
            </w:r>
            <w:r w:rsidRPr="00D65184">
              <w:rPr>
                <w:rFonts w:ascii="宋体" w:eastAsia="宋体" w:hAnsi="宋体" w:hint="eastAsia"/>
                <w:sz w:val="24"/>
                <w:szCs w:val="24"/>
              </w:rPr>
              <w:br/>
              <w:t>预置位数量不少于100个；</w:t>
            </w:r>
            <w:r w:rsidRPr="00D65184">
              <w:rPr>
                <w:rFonts w:ascii="宋体" w:eastAsia="宋体" w:hAnsi="宋体" w:hint="eastAsia"/>
                <w:sz w:val="24"/>
                <w:szCs w:val="24"/>
              </w:rPr>
              <w:br/>
              <w:t>云台水平旋转范围不低于±175°，垂直旋转范围不低于-30°至+90°；</w:t>
            </w:r>
            <w:r w:rsidRPr="00D65184">
              <w:rPr>
                <w:rFonts w:ascii="宋体" w:eastAsia="宋体" w:hAnsi="宋体" w:hint="eastAsia"/>
                <w:sz w:val="24"/>
                <w:szCs w:val="24"/>
              </w:rPr>
              <w:br/>
              <w:t>需支持SRT协议；</w:t>
            </w:r>
            <w:r w:rsidRPr="00D65184">
              <w:rPr>
                <w:rFonts w:ascii="宋体" w:eastAsia="宋体" w:hAnsi="宋体" w:hint="eastAsia"/>
                <w:sz w:val="24"/>
                <w:szCs w:val="24"/>
              </w:rPr>
              <w:br/>
              <w:t>需支持NDI｜HX协议；</w:t>
            </w:r>
            <w:r w:rsidRPr="00D65184">
              <w:rPr>
                <w:rFonts w:ascii="宋体" w:eastAsia="宋体" w:hAnsi="宋体" w:hint="eastAsia"/>
                <w:sz w:val="24"/>
                <w:szCs w:val="24"/>
              </w:rPr>
              <w:br/>
              <w:t>需支持Tally功能；</w:t>
            </w:r>
            <w:r w:rsidRPr="00D65184">
              <w:rPr>
                <w:rFonts w:ascii="宋体" w:eastAsia="宋体" w:hAnsi="宋体" w:hint="eastAsia"/>
                <w:sz w:val="24"/>
                <w:szCs w:val="24"/>
              </w:rPr>
              <w:br/>
              <w:t>需支持PoE+供电。*为核心参数，不可偏离，需提供制造厂商盖章的彩页作为技术证明材料                            ★提供针对本项目原厂质保和售后服务保证承诺书</w:t>
            </w:r>
          </w:p>
        </w:tc>
        <w:tc>
          <w:tcPr>
            <w:tcW w:w="807" w:type="dxa"/>
            <w:tcBorders>
              <w:top w:val="single" w:sz="4" w:space="0" w:color="000000"/>
              <w:left w:val="single" w:sz="4" w:space="0" w:color="000000"/>
              <w:bottom w:val="single" w:sz="4" w:space="0" w:color="000000"/>
              <w:right w:val="single" w:sz="4" w:space="0" w:color="000000"/>
            </w:tcBorders>
            <w:noWrap/>
            <w:vAlign w:val="center"/>
          </w:tcPr>
          <w:p w14:paraId="167EF130"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lastRenderedPageBreak/>
              <w:t>1</w:t>
            </w:r>
          </w:p>
        </w:tc>
        <w:tc>
          <w:tcPr>
            <w:tcW w:w="710" w:type="dxa"/>
            <w:tcBorders>
              <w:top w:val="single" w:sz="4" w:space="0" w:color="000000"/>
              <w:left w:val="single" w:sz="4" w:space="0" w:color="000000"/>
              <w:bottom w:val="single" w:sz="4" w:space="0" w:color="000000"/>
              <w:right w:val="single" w:sz="4" w:space="0" w:color="000000"/>
            </w:tcBorders>
            <w:noWrap/>
            <w:vAlign w:val="center"/>
          </w:tcPr>
          <w:p w14:paraId="1EF76A3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台</w:t>
            </w:r>
          </w:p>
        </w:tc>
      </w:tr>
      <w:tr w:rsidR="00D65184" w:rsidRPr="00D65184" w14:paraId="15F797F1" w14:textId="77777777" w:rsidTr="00DB20AD">
        <w:trPr>
          <w:trHeight w:val="20"/>
          <w:jc w:val="center"/>
        </w:trPr>
        <w:tc>
          <w:tcPr>
            <w:tcW w:w="582" w:type="dxa"/>
            <w:tcBorders>
              <w:top w:val="single" w:sz="4" w:space="0" w:color="000000"/>
              <w:left w:val="single" w:sz="4" w:space="0" w:color="000000"/>
              <w:bottom w:val="single" w:sz="4" w:space="0" w:color="000000"/>
              <w:right w:val="single" w:sz="4" w:space="0" w:color="000000"/>
            </w:tcBorders>
            <w:noWrap/>
            <w:vAlign w:val="center"/>
          </w:tcPr>
          <w:p w14:paraId="09EA9D2A"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w:t>
            </w:r>
          </w:p>
        </w:tc>
        <w:tc>
          <w:tcPr>
            <w:tcW w:w="1611" w:type="dxa"/>
            <w:tcBorders>
              <w:top w:val="single" w:sz="4" w:space="0" w:color="000000"/>
              <w:left w:val="single" w:sz="4" w:space="0" w:color="000000"/>
              <w:bottom w:val="single" w:sz="4" w:space="0" w:color="000000"/>
              <w:right w:val="single" w:sz="4" w:space="0" w:color="000000"/>
            </w:tcBorders>
            <w:vAlign w:val="center"/>
          </w:tcPr>
          <w:p w14:paraId="089BFCB9"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一体化摄像机控面板</w:t>
            </w:r>
          </w:p>
        </w:tc>
        <w:tc>
          <w:tcPr>
            <w:tcW w:w="6753" w:type="dxa"/>
            <w:tcBorders>
              <w:top w:val="single" w:sz="4" w:space="0" w:color="000000"/>
              <w:left w:val="single" w:sz="4" w:space="0" w:color="000000"/>
              <w:bottom w:val="single" w:sz="4" w:space="0" w:color="000000"/>
              <w:right w:val="single" w:sz="4" w:space="0" w:color="000000"/>
            </w:tcBorders>
            <w:vAlign w:val="center"/>
          </w:tcPr>
          <w:p w14:paraId="633AFBFA"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★需与摄像机为同一品牌；</w:t>
            </w:r>
            <w:r w:rsidRPr="00D65184">
              <w:rPr>
                <w:rFonts w:ascii="宋体" w:eastAsia="宋体" w:hAnsi="宋体" w:hint="eastAsia"/>
                <w:sz w:val="24"/>
                <w:szCs w:val="24"/>
              </w:rPr>
              <w:br/>
              <w:t>可控制不少于200台摄像机；</w:t>
            </w:r>
            <w:r w:rsidRPr="00D65184">
              <w:rPr>
                <w:rFonts w:ascii="宋体" w:eastAsia="宋体" w:hAnsi="宋体" w:hint="eastAsia"/>
                <w:sz w:val="24"/>
                <w:szCs w:val="24"/>
              </w:rPr>
              <w:br/>
              <w:t>需具备IP、RS422两种控制方式；</w:t>
            </w:r>
            <w:r w:rsidRPr="00D65184">
              <w:rPr>
                <w:rFonts w:ascii="宋体" w:eastAsia="宋体" w:hAnsi="宋体" w:hint="eastAsia"/>
                <w:sz w:val="24"/>
                <w:szCs w:val="24"/>
              </w:rPr>
              <w:br/>
              <w:t>具备不少于4个可自定义的用户键；</w:t>
            </w:r>
            <w:r w:rsidRPr="00D65184">
              <w:rPr>
                <w:rFonts w:ascii="宋体" w:eastAsia="宋体" w:hAnsi="宋体" w:hint="eastAsia"/>
                <w:sz w:val="24"/>
                <w:szCs w:val="24"/>
              </w:rPr>
              <w:br/>
              <w:t>需能够快速调整或调用摄像机的光圈、聚焦、白平衡等设置；</w:t>
            </w:r>
            <w:r w:rsidRPr="00D65184">
              <w:rPr>
                <w:rFonts w:ascii="宋体" w:eastAsia="宋体" w:hAnsi="宋体" w:hint="eastAsia"/>
                <w:sz w:val="24"/>
                <w:szCs w:val="24"/>
              </w:rPr>
              <w:br/>
              <w:t>需能够调用摄像机调制菜单；</w:t>
            </w:r>
            <w:r w:rsidRPr="00D65184">
              <w:rPr>
                <w:rFonts w:ascii="宋体" w:eastAsia="宋体" w:hAnsi="宋体" w:hint="eastAsia"/>
                <w:sz w:val="24"/>
                <w:szCs w:val="24"/>
              </w:rPr>
              <w:br/>
              <w:t>需内置显示屏，屏幕尺寸不小于3.5英寸；</w:t>
            </w:r>
            <w:r w:rsidRPr="00D65184">
              <w:rPr>
                <w:rFonts w:ascii="宋体" w:eastAsia="宋体" w:hAnsi="宋体" w:hint="eastAsia"/>
                <w:sz w:val="24"/>
                <w:szCs w:val="24"/>
              </w:rPr>
              <w:br/>
              <w:t>需支持PoE+供电。</w:t>
            </w:r>
          </w:p>
        </w:tc>
        <w:tc>
          <w:tcPr>
            <w:tcW w:w="807" w:type="dxa"/>
            <w:tcBorders>
              <w:top w:val="single" w:sz="4" w:space="0" w:color="000000"/>
              <w:left w:val="single" w:sz="4" w:space="0" w:color="000000"/>
              <w:bottom w:val="single" w:sz="4" w:space="0" w:color="000000"/>
              <w:right w:val="single" w:sz="4" w:space="0" w:color="000000"/>
            </w:tcBorders>
            <w:noWrap/>
            <w:vAlign w:val="center"/>
          </w:tcPr>
          <w:p w14:paraId="68E19D8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noWrap/>
            <w:vAlign w:val="center"/>
          </w:tcPr>
          <w:p w14:paraId="3266347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台</w:t>
            </w:r>
          </w:p>
        </w:tc>
      </w:tr>
      <w:tr w:rsidR="00D65184" w:rsidRPr="00D65184" w14:paraId="0AE9042A" w14:textId="77777777" w:rsidTr="00DB20AD">
        <w:trPr>
          <w:trHeight w:val="20"/>
          <w:jc w:val="center"/>
        </w:trPr>
        <w:tc>
          <w:tcPr>
            <w:tcW w:w="582" w:type="dxa"/>
            <w:tcBorders>
              <w:top w:val="single" w:sz="4" w:space="0" w:color="000000"/>
              <w:left w:val="single" w:sz="4" w:space="0" w:color="000000"/>
              <w:bottom w:val="single" w:sz="4" w:space="0" w:color="000000"/>
              <w:right w:val="single" w:sz="4" w:space="0" w:color="000000"/>
            </w:tcBorders>
            <w:noWrap/>
            <w:vAlign w:val="center"/>
          </w:tcPr>
          <w:p w14:paraId="568CC2C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5</w:t>
            </w:r>
          </w:p>
        </w:tc>
        <w:tc>
          <w:tcPr>
            <w:tcW w:w="1611" w:type="dxa"/>
            <w:tcBorders>
              <w:top w:val="single" w:sz="4" w:space="0" w:color="000000"/>
              <w:left w:val="single" w:sz="4" w:space="0" w:color="000000"/>
              <w:bottom w:val="single" w:sz="4" w:space="0" w:color="000000"/>
              <w:right w:val="single" w:sz="4" w:space="0" w:color="000000"/>
            </w:tcBorders>
            <w:vAlign w:val="center"/>
          </w:tcPr>
          <w:p w14:paraId="711A32E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便携一体化演播室系统</w:t>
            </w:r>
          </w:p>
        </w:tc>
        <w:tc>
          <w:tcPr>
            <w:tcW w:w="6753" w:type="dxa"/>
            <w:tcBorders>
              <w:top w:val="single" w:sz="4" w:space="0" w:color="000000"/>
              <w:left w:val="single" w:sz="4" w:space="0" w:color="000000"/>
              <w:bottom w:val="single" w:sz="4" w:space="0" w:color="000000"/>
              <w:right w:val="single" w:sz="4" w:space="0" w:color="000000"/>
            </w:tcBorders>
            <w:vAlign w:val="center"/>
          </w:tcPr>
          <w:p w14:paraId="151F882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最大支持12路信源输入，每路信源类型可自定义，最大可支持8路HD-SDI，1路HDMI，12路IP流，12路DDR</w:t>
            </w:r>
            <w:r w:rsidRPr="00D65184">
              <w:rPr>
                <w:rFonts w:ascii="宋体" w:eastAsia="宋体" w:hAnsi="宋体" w:hint="eastAsia"/>
                <w:sz w:val="24"/>
                <w:szCs w:val="24"/>
              </w:rPr>
              <w:br/>
              <w:t>信源类型支持HD-SDI、HDMI、DDR、网络IP流</w:t>
            </w:r>
            <w:r w:rsidRPr="00D65184">
              <w:rPr>
                <w:rFonts w:ascii="宋体" w:eastAsia="宋体" w:hAnsi="宋体" w:hint="eastAsia"/>
                <w:sz w:val="24"/>
                <w:szCs w:val="24"/>
              </w:rPr>
              <w:br/>
              <w:t>信源格式支持带嵌入音频的PAL、720 25p、1080 50i、1080 25p、1080 50p</w:t>
            </w:r>
            <w:r w:rsidRPr="00D65184">
              <w:rPr>
                <w:rFonts w:ascii="宋体" w:eastAsia="宋体" w:hAnsi="宋体" w:hint="eastAsia"/>
                <w:sz w:val="24"/>
                <w:szCs w:val="24"/>
              </w:rPr>
              <w:br/>
              <w:t>IP信源协议支持RTMP、RTSP、HLS、HTTP、UDP、NDI</w:t>
            </w:r>
            <w:r w:rsidRPr="00D65184">
              <w:rPr>
                <w:rFonts w:ascii="宋体" w:eastAsia="宋体" w:hAnsi="宋体" w:hint="eastAsia"/>
                <w:sz w:val="24"/>
                <w:szCs w:val="24"/>
              </w:rPr>
              <w:br/>
              <w:t>IP信源编码方式支持MPEG-2、H.264、H.265</w:t>
            </w:r>
            <w:r w:rsidRPr="00D65184">
              <w:rPr>
                <w:rFonts w:ascii="宋体" w:eastAsia="宋体" w:hAnsi="宋体" w:hint="eastAsia"/>
                <w:sz w:val="24"/>
                <w:szCs w:val="24"/>
              </w:rPr>
              <w:br/>
              <w:t>信源幅面支持320×240，480×360，640×480，480×640，720×576，1280×720，1920×1080，并可根据输出幅面进行自动变换</w:t>
            </w:r>
            <w:r w:rsidRPr="00D65184">
              <w:rPr>
                <w:rFonts w:ascii="宋体" w:eastAsia="宋体" w:hAnsi="宋体" w:hint="eastAsia"/>
                <w:sz w:val="24"/>
                <w:szCs w:val="24"/>
              </w:rPr>
              <w:br/>
            </w:r>
            <w:r w:rsidRPr="00D65184">
              <w:rPr>
                <w:rFonts w:ascii="宋体" w:eastAsia="宋体" w:hAnsi="宋体" w:hint="eastAsia"/>
                <w:sz w:val="24"/>
                <w:szCs w:val="24"/>
              </w:rPr>
              <w:lastRenderedPageBreak/>
              <w:t>内置前端音频矩阵，可自由交换信源的不同声道以实现多语种直播（要求提供功能截图，并加盖生产厂商公章有效）</w:t>
            </w:r>
            <w:r w:rsidRPr="00D65184">
              <w:rPr>
                <w:rFonts w:ascii="宋体" w:eastAsia="宋体" w:hAnsi="宋体" w:hint="eastAsia"/>
                <w:sz w:val="24"/>
                <w:szCs w:val="24"/>
              </w:rPr>
              <w:br/>
              <w:t>内置后端音频矩阵，可自由分配组合不同信源的不同声道（要求提供功能截图，并加盖生产厂商公章有效）</w:t>
            </w:r>
            <w:r w:rsidRPr="00D65184">
              <w:rPr>
                <w:rFonts w:ascii="宋体" w:eastAsia="宋体" w:hAnsi="宋体" w:hint="eastAsia"/>
                <w:sz w:val="24"/>
                <w:szCs w:val="24"/>
              </w:rPr>
              <w:br/>
              <w:t>★提供虚拟调音台，可对每个信源通道的8轨音频进行调整(包括音量大小、 音频轨道切换等),虚拟调音台可分组，同一组内的通道支持一键同步调整音频，可任意监听所有信源和输出，每个信源通道的音频均可进行独奏、跟 随、静音操作（要求提供国家权威机构的检测报告，并加盖生产厂商公章有效）</w:t>
            </w:r>
            <w:r w:rsidRPr="00D65184">
              <w:rPr>
                <w:rFonts w:ascii="宋体" w:eastAsia="宋体" w:hAnsi="宋体" w:hint="eastAsia"/>
                <w:sz w:val="24"/>
                <w:szCs w:val="24"/>
              </w:rPr>
              <w:br/>
              <w:t>直播设备支持断电直通，设备异常关机或掉电时自动使用主SDI通道信号直通输出（要求提供国家权威机构的检测报告，并加盖生产厂商公章有效）</w:t>
            </w:r>
            <w:r w:rsidRPr="00D65184">
              <w:rPr>
                <w:rFonts w:ascii="宋体" w:eastAsia="宋体" w:hAnsi="宋体" w:hint="eastAsia"/>
                <w:sz w:val="24"/>
                <w:szCs w:val="24"/>
              </w:rPr>
              <w:br/>
              <w:t>直播信号支持在软件异常时，SDI输出自动使用主SDI通道信号直通输出，IP输出信号</w:t>
            </w:r>
            <w:r w:rsidRPr="00D65184">
              <w:rPr>
                <w:rFonts w:ascii="宋体" w:eastAsia="宋体" w:hAnsi="宋体" w:hint="eastAsia"/>
                <w:sz w:val="24"/>
                <w:szCs w:val="24"/>
              </w:rPr>
              <w:br/>
              <w:t>★支持主备机工作模式，可外置软件切换键盘，进行多设备间切换（要求提供国家权威机构的检测报告，并加盖生产厂商公章有效）</w:t>
            </w:r>
            <w:r w:rsidRPr="00D65184">
              <w:rPr>
                <w:rFonts w:ascii="宋体" w:eastAsia="宋体" w:hAnsi="宋体" w:hint="eastAsia"/>
                <w:sz w:val="24"/>
                <w:szCs w:val="24"/>
              </w:rPr>
              <w:br/>
              <w:t>通道录制除了信号文件还提供多机位描述信息，可以导入非编中进行多机位编辑（要求提</w:t>
            </w:r>
            <w:r w:rsidRPr="00D65184">
              <w:rPr>
                <w:rFonts w:ascii="宋体" w:eastAsia="宋体" w:hAnsi="宋体" w:hint="eastAsia"/>
                <w:sz w:val="24"/>
                <w:szCs w:val="24"/>
              </w:rPr>
              <w:br/>
              <w:t>★IP输出信号支持同一编码流可同时输出到10个不同的目标地址，每个地址可支持不同的协议（要求提供国家权威机构的检测报告，并加盖生产厂商公章有效）</w:t>
            </w:r>
          </w:p>
          <w:p w14:paraId="75B64D7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★提供针对本项目原厂质保和售后服务保证承诺书</w:t>
            </w:r>
          </w:p>
        </w:tc>
        <w:tc>
          <w:tcPr>
            <w:tcW w:w="807" w:type="dxa"/>
            <w:tcBorders>
              <w:top w:val="single" w:sz="4" w:space="0" w:color="000000"/>
              <w:left w:val="single" w:sz="4" w:space="0" w:color="000000"/>
              <w:bottom w:val="single" w:sz="4" w:space="0" w:color="000000"/>
              <w:right w:val="single" w:sz="4" w:space="0" w:color="000000"/>
            </w:tcBorders>
            <w:noWrap/>
            <w:vAlign w:val="center"/>
          </w:tcPr>
          <w:p w14:paraId="6DC63175"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lastRenderedPageBreak/>
              <w:t>1</w:t>
            </w:r>
          </w:p>
        </w:tc>
        <w:tc>
          <w:tcPr>
            <w:tcW w:w="710" w:type="dxa"/>
            <w:tcBorders>
              <w:top w:val="single" w:sz="4" w:space="0" w:color="000000"/>
              <w:left w:val="single" w:sz="4" w:space="0" w:color="000000"/>
              <w:bottom w:val="single" w:sz="4" w:space="0" w:color="000000"/>
              <w:right w:val="single" w:sz="4" w:space="0" w:color="000000"/>
            </w:tcBorders>
            <w:noWrap/>
            <w:vAlign w:val="center"/>
          </w:tcPr>
          <w:p w14:paraId="676438EF"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套</w:t>
            </w:r>
          </w:p>
        </w:tc>
      </w:tr>
      <w:tr w:rsidR="00D65184" w:rsidRPr="00D65184" w14:paraId="06AF84F1" w14:textId="77777777" w:rsidTr="00DB20AD">
        <w:trPr>
          <w:trHeight w:val="20"/>
          <w:jc w:val="center"/>
        </w:trPr>
        <w:tc>
          <w:tcPr>
            <w:tcW w:w="582" w:type="dxa"/>
            <w:tcBorders>
              <w:top w:val="single" w:sz="4" w:space="0" w:color="000000"/>
              <w:left w:val="single" w:sz="4" w:space="0" w:color="000000"/>
              <w:bottom w:val="single" w:sz="4" w:space="0" w:color="000000"/>
              <w:right w:val="single" w:sz="4" w:space="0" w:color="000000"/>
            </w:tcBorders>
            <w:noWrap/>
            <w:vAlign w:val="center"/>
          </w:tcPr>
          <w:p w14:paraId="285182D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6</w:t>
            </w:r>
          </w:p>
        </w:tc>
        <w:tc>
          <w:tcPr>
            <w:tcW w:w="1611" w:type="dxa"/>
            <w:tcBorders>
              <w:top w:val="single" w:sz="4" w:space="0" w:color="000000"/>
              <w:left w:val="single" w:sz="4" w:space="0" w:color="000000"/>
              <w:bottom w:val="single" w:sz="4" w:space="0" w:color="000000"/>
              <w:right w:val="single" w:sz="4" w:space="0" w:color="000000"/>
            </w:tcBorders>
            <w:vAlign w:val="center"/>
          </w:tcPr>
          <w:p w14:paraId="5A156C2A"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综合布线</w:t>
            </w:r>
          </w:p>
        </w:tc>
        <w:tc>
          <w:tcPr>
            <w:tcW w:w="6753" w:type="dxa"/>
            <w:tcBorders>
              <w:top w:val="single" w:sz="4" w:space="0" w:color="000000"/>
              <w:left w:val="single" w:sz="4" w:space="0" w:color="000000"/>
              <w:bottom w:val="single" w:sz="4" w:space="0" w:color="000000"/>
              <w:right w:val="single" w:sz="4" w:space="0" w:color="000000"/>
            </w:tcBorders>
            <w:vAlign w:val="center"/>
          </w:tcPr>
          <w:p w14:paraId="02E35CF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系统内部所需的视音频线及接插件</w:t>
            </w:r>
          </w:p>
        </w:tc>
        <w:tc>
          <w:tcPr>
            <w:tcW w:w="807" w:type="dxa"/>
            <w:tcBorders>
              <w:top w:val="single" w:sz="4" w:space="0" w:color="000000"/>
              <w:left w:val="single" w:sz="4" w:space="0" w:color="000000"/>
              <w:bottom w:val="single" w:sz="4" w:space="0" w:color="000000"/>
              <w:right w:val="single" w:sz="4" w:space="0" w:color="000000"/>
            </w:tcBorders>
            <w:vAlign w:val="center"/>
          </w:tcPr>
          <w:p w14:paraId="6772B4D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36917E85"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批</w:t>
            </w:r>
          </w:p>
        </w:tc>
      </w:tr>
    </w:tbl>
    <w:p w14:paraId="168BD61D" w14:textId="77777777" w:rsidR="00D65184" w:rsidRPr="00D65184" w:rsidRDefault="00D65184" w:rsidP="00D65184">
      <w:pPr>
        <w:spacing w:line="360" w:lineRule="exact"/>
        <w:rPr>
          <w:rFonts w:ascii="宋体" w:eastAsia="宋体" w:hAnsi="宋体"/>
          <w:sz w:val="24"/>
          <w:szCs w:val="24"/>
        </w:rPr>
      </w:pPr>
    </w:p>
    <w:p w14:paraId="0DA1D1BB" w14:textId="77777777" w:rsidR="00D65184" w:rsidRPr="00D65184" w:rsidRDefault="00D65184" w:rsidP="00D65184">
      <w:pPr>
        <w:spacing w:line="360" w:lineRule="exact"/>
        <w:rPr>
          <w:rFonts w:ascii="宋体" w:eastAsia="宋体" w:hAnsi="宋体"/>
          <w:sz w:val="24"/>
          <w:szCs w:val="24"/>
        </w:rPr>
      </w:pPr>
    </w:p>
    <w:p w14:paraId="13F7B97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4.7智能控制电源系统</w:t>
      </w:r>
    </w:p>
    <w:tbl>
      <w:tblPr>
        <w:tblW w:w="10463" w:type="dxa"/>
        <w:jc w:val="center"/>
        <w:tblLayout w:type="fixed"/>
        <w:tblLook w:val="04A0" w:firstRow="1" w:lastRow="0" w:firstColumn="1" w:lastColumn="0" w:noHBand="0" w:noVBand="1"/>
      </w:tblPr>
      <w:tblGrid>
        <w:gridCol w:w="582"/>
        <w:gridCol w:w="1611"/>
        <w:gridCol w:w="6753"/>
        <w:gridCol w:w="807"/>
        <w:gridCol w:w="710"/>
      </w:tblGrid>
      <w:tr w:rsidR="00D65184" w:rsidRPr="00D65184" w14:paraId="71E813A9" w14:textId="77777777" w:rsidTr="00DB20AD">
        <w:trPr>
          <w:trHeight w:val="20"/>
          <w:jc w:val="center"/>
        </w:trPr>
        <w:tc>
          <w:tcPr>
            <w:tcW w:w="582" w:type="dxa"/>
            <w:tcBorders>
              <w:top w:val="single" w:sz="4" w:space="0" w:color="000000"/>
              <w:left w:val="single" w:sz="4" w:space="0" w:color="000000"/>
              <w:bottom w:val="single" w:sz="4" w:space="0" w:color="000000"/>
              <w:right w:val="single" w:sz="4" w:space="0" w:color="000000"/>
            </w:tcBorders>
            <w:vAlign w:val="center"/>
          </w:tcPr>
          <w:p w14:paraId="2191FAF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序号</w:t>
            </w:r>
          </w:p>
        </w:tc>
        <w:tc>
          <w:tcPr>
            <w:tcW w:w="1611" w:type="dxa"/>
            <w:tcBorders>
              <w:top w:val="single" w:sz="4" w:space="0" w:color="000000"/>
              <w:left w:val="single" w:sz="4" w:space="0" w:color="000000"/>
              <w:bottom w:val="single" w:sz="4" w:space="0" w:color="000000"/>
              <w:right w:val="single" w:sz="4" w:space="0" w:color="000000"/>
            </w:tcBorders>
            <w:vAlign w:val="center"/>
          </w:tcPr>
          <w:p w14:paraId="7855CA8A"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名称</w:t>
            </w:r>
          </w:p>
        </w:tc>
        <w:tc>
          <w:tcPr>
            <w:tcW w:w="6753" w:type="dxa"/>
            <w:tcBorders>
              <w:top w:val="single" w:sz="4" w:space="0" w:color="000000"/>
              <w:left w:val="single" w:sz="4" w:space="0" w:color="000000"/>
              <w:bottom w:val="single" w:sz="4" w:space="0" w:color="000000"/>
              <w:right w:val="single" w:sz="4" w:space="0" w:color="000000"/>
            </w:tcBorders>
            <w:vAlign w:val="center"/>
          </w:tcPr>
          <w:p w14:paraId="0E48172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规格参数</w:t>
            </w:r>
          </w:p>
        </w:tc>
        <w:tc>
          <w:tcPr>
            <w:tcW w:w="807" w:type="dxa"/>
            <w:tcBorders>
              <w:top w:val="single" w:sz="4" w:space="0" w:color="000000"/>
              <w:left w:val="single" w:sz="4" w:space="0" w:color="000000"/>
              <w:bottom w:val="single" w:sz="4" w:space="0" w:color="000000"/>
              <w:right w:val="single" w:sz="4" w:space="0" w:color="000000"/>
            </w:tcBorders>
            <w:vAlign w:val="center"/>
          </w:tcPr>
          <w:p w14:paraId="7EAD194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数量</w:t>
            </w:r>
          </w:p>
        </w:tc>
        <w:tc>
          <w:tcPr>
            <w:tcW w:w="710" w:type="dxa"/>
            <w:tcBorders>
              <w:top w:val="single" w:sz="4" w:space="0" w:color="000000"/>
              <w:left w:val="single" w:sz="4" w:space="0" w:color="000000"/>
              <w:bottom w:val="single" w:sz="4" w:space="0" w:color="000000"/>
              <w:right w:val="single" w:sz="4" w:space="0" w:color="000000"/>
            </w:tcBorders>
            <w:vAlign w:val="center"/>
          </w:tcPr>
          <w:p w14:paraId="51B04230"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单位</w:t>
            </w:r>
          </w:p>
        </w:tc>
      </w:tr>
      <w:tr w:rsidR="00D65184" w:rsidRPr="00D65184" w14:paraId="01CC1885" w14:textId="77777777" w:rsidTr="00DB20AD">
        <w:trPr>
          <w:trHeight w:val="20"/>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72DA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1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AE87C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智能控制主机</w:t>
            </w:r>
          </w:p>
        </w:tc>
        <w:tc>
          <w:tcPr>
            <w:tcW w:w="67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BB4B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★1、采用双供电系统，交流支持90-230V宽电压供电，或者使用外置12V直流供电。当交流供电掉电时，系统能自动切换到12V直流供电，保证设备正常工作。</w:t>
            </w:r>
            <w:r w:rsidRPr="00D65184">
              <w:rPr>
                <w:rFonts w:ascii="宋体" w:eastAsia="宋体" w:hAnsi="宋体" w:hint="eastAsia"/>
                <w:sz w:val="24"/>
                <w:szCs w:val="24"/>
              </w:rPr>
              <w:br/>
              <w:t>2、提供3个网口，3个网口可通过内置的交换机进行数据通讯。通过交换功能，减少系统布线，提供对触摸屏等外部设备的直接网络支持。</w:t>
            </w:r>
            <w:r w:rsidRPr="00D65184">
              <w:rPr>
                <w:rFonts w:ascii="宋体" w:eastAsia="宋体" w:hAnsi="宋体" w:hint="eastAsia"/>
                <w:sz w:val="24"/>
                <w:szCs w:val="24"/>
              </w:rPr>
              <w:br/>
              <w:t>3、提供2个PoE使能网口，可直接用于连接外置触摸屏或按键面板等设备。</w:t>
            </w:r>
            <w:r w:rsidRPr="00D65184">
              <w:rPr>
                <w:rFonts w:ascii="宋体" w:eastAsia="宋体" w:hAnsi="宋体" w:hint="eastAsia"/>
                <w:sz w:val="24"/>
                <w:szCs w:val="24"/>
              </w:rPr>
              <w:br/>
              <w:t>4、完善的IPv6协议支持，满足各种复杂的网络使用环境的要</w:t>
            </w:r>
            <w:r w:rsidRPr="00D65184">
              <w:rPr>
                <w:rFonts w:ascii="宋体" w:eastAsia="宋体" w:hAnsi="宋体" w:hint="eastAsia"/>
                <w:sz w:val="24"/>
                <w:szCs w:val="24"/>
              </w:rPr>
              <w:lastRenderedPageBreak/>
              <w:t>求。</w:t>
            </w:r>
            <w:r w:rsidRPr="00D65184">
              <w:rPr>
                <w:rFonts w:ascii="宋体" w:eastAsia="宋体" w:hAnsi="宋体" w:hint="eastAsia"/>
                <w:sz w:val="24"/>
                <w:szCs w:val="24"/>
              </w:rPr>
              <w:br/>
              <w:t>5、内置完整的Linux系统，开放telnet功能。可远程查看设备状态，更改系统设置，辅助调试。</w:t>
            </w:r>
            <w:r w:rsidRPr="00D65184">
              <w:rPr>
                <w:rFonts w:ascii="宋体" w:eastAsia="宋体" w:hAnsi="宋体" w:hint="eastAsia"/>
                <w:sz w:val="24"/>
                <w:szCs w:val="24"/>
              </w:rPr>
              <w:br/>
              <w:t>6、1GHz高速处理器</w:t>
            </w:r>
            <w:r w:rsidRPr="00D65184">
              <w:rPr>
                <w:rFonts w:ascii="宋体" w:eastAsia="宋体" w:hAnsi="宋体" w:hint="eastAsia"/>
                <w:sz w:val="24"/>
                <w:szCs w:val="24"/>
              </w:rPr>
              <w:br/>
              <w:t>7、512M内存</w:t>
            </w:r>
            <w:r w:rsidRPr="00D65184">
              <w:rPr>
                <w:rFonts w:ascii="宋体" w:eastAsia="宋体" w:hAnsi="宋体" w:hint="eastAsia"/>
                <w:sz w:val="24"/>
                <w:szCs w:val="24"/>
              </w:rPr>
              <w:br/>
              <w:t>8、512M Flash存储空间</w:t>
            </w:r>
            <w:r w:rsidRPr="00D65184">
              <w:rPr>
                <w:rFonts w:ascii="宋体" w:eastAsia="宋体" w:hAnsi="宋体" w:hint="eastAsia"/>
                <w:sz w:val="24"/>
                <w:szCs w:val="24"/>
              </w:rPr>
              <w:br/>
              <w:t>9、8个RS232/485端口</w:t>
            </w:r>
            <w:r w:rsidRPr="00D65184">
              <w:rPr>
                <w:rFonts w:ascii="宋体" w:eastAsia="宋体" w:hAnsi="宋体" w:hint="eastAsia"/>
                <w:sz w:val="24"/>
                <w:szCs w:val="24"/>
              </w:rPr>
              <w:br/>
              <w:t>10、8个弱电继电器</w:t>
            </w:r>
            <w:r w:rsidRPr="00D65184">
              <w:rPr>
                <w:rFonts w:ascii="宋体" w:eastAsia="宋体" w:hAnsi="宋体" w:hint="eastAsia"/>
                <w:sz w:val="24"/>
                <w:szCs w:val="24"/>
              </w:rPr>
              <w:br/>
              <w:t>11、8个红外端口</w:t>
            </w:r>
            <w:r w:rsidRPr="00D65184">
              <w:rPr>
                <w:rFonts w:ascii="宋体" w:eastAsia="宋体" w:hAnsi="宋体" w:hint="eastAsia"/>
                <w:sz w:val="24"/>
                <w:szCs w:val="24"/>
              </w:rPr>
              <w:br/>
              <w:t>12、4个IO端口</w:t>
            </w:r>
            <w:r w:rsidRPr="00D65184">
              <w:rPr>
                <w:rFonts w:ascii="宋体" w:eastAsia="宋体" w:hAnsi="宋体" w:hint="eastAsia"/>
                <w:sz w:val="24"/>
                <w:szCs w:val="24"/>
              </w:rPr>
              <w:br/>
              <w:t>13、红外学习功能，支持红外文件导入导出</w:t>
            </w:r>
            <w:r w:rsidRPr="00D65184">
              <w:rPr>
                <w:rFonts w:ascii="宋体" w:eastAsia="宋体" w:hAnsi="宋体" w:hint="eastAsia"/>
                <w:sz w:val="24"/>
                <w:szCs w:val="24"/>
              </w:rPr>
              <w:br/>
              <w:t>14、串口功能</w:t>
            </w:r>
            <w:r w:rsidRPr="00D65184">
              <w:rPr>
                <w:rFonts w:ascii="宋体" w:eastAsia="宋体" w:hAnsi="宋体" w:hint="eastAsia"/>
                <w:sz w:val="24"/>
                <w:szCs w:val="24"/>
              </w:rPr>
              <w:br/>
              <w:t>15、通过网络固件更新</w:t>
            </w:r>
            <w:r w:rsidRPr="00D65184">
              <w:rPr>
                <w:rFonts w:ascii="宋体" w:eastAsia="宋体" w:hAnsi="宋体" w:hint="eastAsia"/>
                <w:sz w:val="24"/>
                <w:szCs w:val="24"/>
              </w:rPr>
              <w:br/>
              <w:t>16、凤凰端子接线</w:t>
            </w:r>
          </w:p>
        </w:tc>
        <w:tc>
          <w:tcPr>
            <w:tcW w:w="8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716929"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lastRenderedPageBreak/>
              <w:t>1</w:t>
            </w:r>
          </w:p>
        </w:tc>
        <w:tc>
          <w:tcPr>
            <w:tcW w:w="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DC3439"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台</w:t>
            </w:r>
          </w:p>
        </w:tc>
      </w:tr>
      <w:tr w:rsidR="00D65184" w:rsidRPr="00D65184" w14:paraId="5A02E929" w14:textId="77777777" w:rsidTr="00DB20AD">
        <w:trPr>
          <w:trHeight w:val="20"/>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5676F"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2</w:t>
            </w:r>
          </w:p>
        </w:tc>
        <w:tc>
          <w:tcPr>
            <w:tcW w:w="1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EDBAE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编程软件</w:t>
            </w:r>
          </w:p>
        </w:tc>
        <w:tc>
          <w:tcPr>
            <w:tcW w:w="67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74B5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中、英文操作界面根据用户定制</w:t>
            </w:r>
          </w:p>
        </w:tc>
        <w:tc>
          <w:tcPr>
            <w:tcW w:w="8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8311C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4D640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套</w:t>
            </w:r>
          </w:p>
        </w:tc>
      </w:tr>
      <w:tr w:rsidR="00D65184" w:rsidRPr="00D65184" w14:paraId="569FB462" w14:textId="77777777" w:rsidTr="00DB20AD">
        <w:trPr>
          <w:trHeight w:val="20"/>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79F7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3</w:t>
            </w:r>
          </w:p>
        </w:tc>
        <w:tc>
          <w:tcPr>
            <w:tcW w:w="1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6D5C5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墙控触摸屏(7寸)</w:t>
            </w:r>
          </w:p>
        </w:tc>
        <w:tc>
          <w:tcPr>
            <w:tcW w:w="67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C53B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高清7寸电容屏，170度可视角，外观大气。</w:t>
            </w:r>
            <w:r w:rsidRPr="00D65184">
              <w:rPr>
                <w:rFonts w:ascii="宋体" w:eastAsia="宋体" w:hAnsi="宋体" w:hint="eastAsia"/>
                <w:sz w:val="24"/>
                <w:szCs w:val="24"/>
              </w:rPr>
              <w:br/>
              <w:t>前面板整块铝合金开模冲压再CNC加工，阳极氧化。</w:t>
            </w:r>
            <w:r w:rsidRPr="00D65184">
              <w:rPr>
                <w:rFonts w:ascii="宋体" w:eastAsia="宋体" w:hAnsi="宋体" w:hint="eastAsia"/>
                <w:sz w:val="24"/>
                <w:szCs w:val="24"/>
              </w:rPr>
              <w:br/>
              <w:t>设计独立电源板支持220V或者12V供电。</w:t>
            </w:r>
            <w:r w:rsidRPr="00D65184">
              <w:rPr>
                <w:rFonts w:ascii="宋体" w:eastAsia="宋体" w:hAnsi="宋体" w:hint="eastAsia"/>
                <w:sz w:val="24"/>
                <w:szCs w:val="24"/>
              </w:rPr>
              <w:br/>
              <w:t>供电接口与总线接口采用快速插拔端子。</w:t>
            </w:r>
            <w:r w:rsidRPr="00D65184">
              <w:rPr>
                <w:rFonts w:ascii="宋体" w:eastAsia="宋体" w:hAnsi="宋体" w:hint="eastAsia"/>
                <w:sz w:val="24"/>
                <w:szCs w:val="24"/>
              </w:rPr>
              <w:br/>
              <w:t>预置USB烧写数据线接口。</w:t>
            </w:r>
            <w:r w:rsidRPr="00D65184">
              <w:rPr>
                <w:rFonts w:ascii="宋体" w:eastAsia="宋体" w:hAnsi="宋体" w:hint="eastAsia"/>
                <w:sz w:val="24"/>
                <w:szCs w:val="24"/>
              </w:rPr>
              <w:br/>
              <w:t>支持控制机械、灯光、LED屏配电箱、时序电源上电、断电。</w:t>
            </w:r>
          </w:p>
        </w:tc>
        <w:tc>
          <w:tcPr>
            <w:tcW w:w="8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A472B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D1AB2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块</w:t>
            </w:r>
          </w:p>
        </w:tc>
      </w:tr>
      <w:tr w:rsidR="00D65184" w:rsidRPr="00D65184" w14:paraId="00535671" w14:textId="77777777" w:rsidTr="00DB20AD">
        <w:trPr>
          <w:trHeight w:val="20"/>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7FCC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A1F3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配电箱网关</w:t>
            </w:r>
          </w:p>
        </w:tc>
        <w:tc>
          <w:tcPr>
            <w:tcW w:w="6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C332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drawing>
                <wp:anchor distT="0" distB="0" distL="114300" distR="114300" simplePos="0" relativeHeight="251659264" behindDoc="0" locked="0" layoutInCell="1" allowOverlap="1" wp14:anchorId="49AB8BD8" wp14:editId="5520AB78">
                  <wp:simplePos x="0" y="0"/>
                  <wp:positionH relativeFrom="column">
                    <wp:posOffset>1458595</wp:posOffset>
                  </wp:positionH>
                  <wp:positionV relativeFrom="paragraph">
                    <wp:posOffset>0</wp:posOffset>
                  </wp:positionV>
                  <wp:extent cx="635" cy="0"/>
                  <wp:effectExtent l="0" t="0" r="0" b="0"/>
                  <wp:wrapNone/>
                  <wp:docPr id="622490288" name="图片 4"/>
                  <wp:cNvGraphicFramePr/>
                  <a:graphic xmlns:a="http://schemas.openxmlformats.org/drawingml/2006/main">
                    <a:graphicData uri="http://schemas.openxmlformats.org/drawingml/2006/picture">
                      <pic:pic xmlns:pic="http://schemas.openxmlformats.org/drawingml/2006/picture">
                        <pic:nvPicPr>
                          <pic:cNvPr id="622490288" name="图片 4"/>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35" cy="0"/>
                          </a:xfrm>
                          <a:prstGeom prst="rect">
                            <a:avLst/>
                          </a:prstGeom>
                          <a:noFill/>
                          <a:ln>
                            <a:noFill/>
                          </a:ln>
                        </pic:spPr>
                      </pic:pic>
                    </a:graphicData>
                  </a:graphic>
                </wp:anchor>
              </w:drawing>
            </w:r>
            <w:r w:rsidRPr="00D65184">
              <w:rPr>
                <w:rFonts w:ascii="宋体" w:eastAsia="宋体" w:hAnsi="宋体" w:hint="eastAsia"/>
                <w:sz w:val="24"/>
                <w:szCs w:val="24"/>
              </w:rPr>
              <w:drawing>
                <wp:anchor distT="0" distB="0" distL="114300" distR="114300" simplePos="0" relativeHeight="251660288" behindDoc="0" locked="0" layoutInCell="1" allowOverlap="1" wp14:anchorId="615EF7CE" wp14:editId="1355722E">
                  <wp:simplePos x="0" y="0"/>
                  <wp:positionH relativeFrom="column">
                    <wp:posOffset>1458595</wp:posOffset>
                  </wp:positionH>
                  <wp:positionV relativeFrom="paragraph">
                    <wp:posOffset>0</wp:posOffset>
                  </wp:positionV>
                  <wp:extent cx="635" cy="0"/>
                  <wp:effectExtent l="0" t="0" r="0" b="0"/>
                  <wp:wrapNone/>
                  <wp:docPr id="470283291" name="图片 3"/>
                  <wp:cNvGraphicFramePr/>
                  <a:graphic xmlns:a="http://schemas.openxmlformats.org/drawingml/2006/main">
                    <a:graphicData uri="http://schemas.openxmlformats.org/drawingml/2006/picture">
                      <pic:pic xmlns:pic="http://schemas.openxmlformats.org/drawingml/2006/picture">
                        <pic:nvPicPr>
                          <pic:cNvPr id="470283291" name="图片 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35" cy="0"/>
                          </a:xfrm>
                          <a:prstGeom prst="rect">
                            <a:avLst/>
                          </a:prstGeom>
                          <a:noFill/>
                          <a:ln>
                            <a:noFill/>
                          </a:ln>
                        </pic:spPr>
                      </pic:pic>
                    </a:graphicData>
                  </a:graphic>
                </wp:anchor>
              </w:drawing>
            </w:r>
            <w:r w:rsidRPr="00D65184">
              <w:rPr>
                <w:rFonts w:ascii="宋体" w:eastAsia="宋体" w:hAnsi="宋体" w:hint="eastAsia"/>
                <w:sz w:val="24"/>
                <w:szCs w:val="24"/>
              </w:rPr>
              <w:drawing>
                <wp:anchor distT="0" distB="0" distL="114300" distR="114300" simplePos="0" relativeHeight="251661312" behindDoc="0" locked="0" layoutInCell="1" allowOverlap="1" wp14:anchorId="500A081B" wp14:editId="2BE5D2E5">
                  <wp:simplePos x="0" y="0"/>
                  <wp:positionH relativeFrom="column">
                    <wp:posOffset>1458595</wp:posOffset>
                  </wp:positionH>
                  <wp:positionV relativeFrom="paragraph">
                    <wp:posOffset>0</wp:posOffset>
                  </wp:positionV>
                  <wp:extent cx="635" cy="0"/>
                  <wp:effectExtent l="0" t="0" r="0" b="0"/>
                  <wp:wrapNone/>
                  <wp:docPr id="26974322" name="图片 2"/>
                  <wp:cNvGraphicFramePr/>
                  <a:graphic xmlns:a="http://schemas.openxmlformats.org/drawingml/2006/main">
                    <a:graphicData uri="http://schemas.openxmlformats.org/drawingml/2006/picture">
                      <pic:pic xmlns:pic="http://schemas.openxmlformats.org/drawingml/2006/picture">
                        <pic:nvPicPr>
                          <pic:cNvPr id="26974322" name="图片 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35" cy="0"/>
                          </a:xfrm>
                          <a:prstGeom prst="rect">
                            <a:avLst/>
                          </a:prstGeom>
                          <a:noFill/>
                          <a:ln>
                            <a:noFill/>
                          </a:ln>
                        </pic:spPr>
                      </pic:pic>
                    </a:graphicData>
                  </a:graphic>
                </wp:anchor>
              </w:drawing>
            </w:r>
            <w:r w:rsidRPr="00D65184">
              <w:rPr>
                <w:rFonts w:ascii="宋体" w:eastAsia="宋体" w:hAnsi="宋体" w:hint="eastAsia"/>
                <w:sz w:val="24"/>
                <w:szCs w:val="24"/>
              </w:rPr>
              <w:t>全新数字化设计。8路大电流输出插座。支持每路最大13A。</w:t>
            </w:r>
            <w:r w:rsidRPr="00D65184">
              <w:rPr>
                <w:rFonts w:ascii="宋体" w:eastAsia="宋体" w:hAnsi="宋体" w:hint="eastAsia"/>
                <w:sz w:val="24"/>
                <w:szCs w:val="24"/>
              </w:rPr>
              <w:br/>
              <w:t>时序控制器与电源控制器合并式设计。</w:t>
            </w:r>
            <w:r w:rsidRPr="00D65184">
              <w:rPr>
                <w:rFonts w:ascii="宋体" w:eastAsia="宋体" w:hAnsi="宋体" w:hint="eastAsia"/>
                <w:sz w:val="24"/>
                <w:szCs w:val="24"/>
              </w:rPr>
              <w:br/>
              <w:t>功能转换通过面板拔码开关完成。</w:t>
            </w:r>
            <w:r w:rsidRPr="00D65184">
              <w:rPr>
                <w:rFonts w:ascii="宋体" w:eastAsia="宋体" w:hAnsi="宋体" w:hint="eastAsia"/>
                <w:sz w:val="24"/>
                <w:szCs w:val="24"/>
              </w:rPr>
              <w:br/>
              <w:t>面板具有8路输出独立控制按键，可单独开启、关闭任意一路输出。</w:t>
            </w:r>
            <w:r w:rsidRPr="00D65184">
              <w:rPr>
                <w:rFonts w:ascii="宋体" w:eastAsia="宋体" w:hAnsi="宋体" w:hint="eastAsia"/>
                <w:sz w:val="24"/>
                <w:szCs w:val="24"/>
              </w:rPr>
              <w:br/>
              <w:t>面板具有1个顺序开关（时序器用）或全开、全关（电源控制器用）按键。</w:t>
            </w:r>
            <w:r w:rsidRPr="00D65184">
              <w:rPr>
                <w:rFonts w:ascii="宋体" w:eastAsia="宋体" w:hAnsi="宋体" w:hint="eastAsia"/>
                <w:sz w:val="24"/>
                <w:szCs w:val="24"/>
              </w:rPr>
              <w:br/>
              <w:t xml:space="preserve">高精度输入电压指针表。 </w:t>
            </w:r>
            <w:r w:rsidRPr="00D65184">
              <w:rPr>
                <w:rFonts w:ascii="宋体" w:eastAsia="宋体" w:hAnsi="宋体" w:hint="eastAsia"/>
                <w:sz w:val="24"/>
                <w:szCs w:val="24"/>
              </w:rPr>
              <w:br/>
              <w:t>时序器可无限级联，方便用户扩展。</w:t>
            </w:r>
            <w:r w:rsidRPr="00D65184">
              <w:rPr>
                <w:rFonts w:ascii="宋体" w:eastAsia="宋体" w:hAnsi="宋体" w:hint="eastAsia"/>
                <w:sz w:val="24"/>
                <w:szCs w:val="24"/>
              </w:rPr>
              <w:br/>
              <w:t>电源控制器可7台级联，只需占用一个RS232接口。</w:t>
            </w:r>
          </w:p>
        </w:tc>
        <w:tc>
          <w:tcPr>
            <w:tcW w:w="8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246061"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3</w:t>
            </w:r>
          </w:p>
        </w:tc>
        <w:tc>
          <w:tcPr>
            <w:tcW w:w="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92159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台</w:t>
            </w:r>
          </w:p>
        </w:tc>
      </w:tr>
      <w:tr w:rsidR="00D65184" w:rsidRPr="00D65184" w14:paraId="21DBA5DB" w14:textId="77777777" w:rsidTr="00DB20AD">
        <w:trPr>
          <w:trHeight w:val="20"/>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7E80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5</w:t>
            </w:r>
          </w:p>
        </w:tc>
        <w:tc>
          <w:tcPr>
            <w:tcW w:w="16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FCDFC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POE平台交换主机</w:t>
            </w:r>
          </w:p>
        </w:tc>
        <w:tc>
          <w:tcPr>
            <w:tcW w:w="67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1ED4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 xml:space="preserve">平台交换主机基于新一代高性能硬件和公司统一的音视频管理平台，支持端口聚合，灵活的以太组网，多样的安全控制等特点，为用户提供绿色、易管理、易扩展、低成本的千兆端到端的整体解决方案。 </w:t>
            </w:r>
            <w:r w:rsidRPr="00D65184">
              <w:rPr>
                <w:rFonts w:ascii="宋体" w:eastAsia="宋体" w:hAnsi="宋体" w:hint="eastAsia"/>
                <w:sz w:val="24"/>
                <w:szCs w:val="24"/>
              </w:rPr>
              <w:br/>
              <w:t>针对《音视频云管理平台》一些特定的应用场景和客户需求，进行了一系列Jobmo frame和私有协议的传输优化，以满足行业的个性化需求。</w:t>
            </w:r>
            <w:r w:rsidRPr="00D65184">
              <w:rPr>
                <w:rFonts w:ascii="宋体" w:eastAsia="宋体" w:hAnsi="宋体" w:hint="eastAsia"/>
                <w:sz w:val="24"/>
                <w:szCs w:val="24"/>
              </w:rPr>
              <w:br/>
            </w:r>
            <w:r w:rsidRPr="00D65184">
              <w:rPr>
                <w:rFonts w:ascii="宋体" w:eastAsia="宋体" w:hAnsi="宋体" w:hint="eastAsia"/>
                <w:sz w:val="24"/>
                <w:szCs w:val="24"/>
              </w:rPr>
              <w:lastRenderedPageBreak/>
              <w:t>硬件描述</w:t>
            </w:r>
            <w:r w:rsidRPr="00D65184">
              <w:rPr>
                <w:rFonts w:ascii="宋体" w:eastAsia="宋体" w:hAnsi="宋体" w:hint="eastAsia"/>
                <w:sz w:val="24"/>
                <w:szCs w:val="24"/>
              </w:rPr>
              <w:br/>
              <w:t>·8个10/100/1000Base-T 以太网端口</w:t>
            </w:r>
            <w:r w:rsidRPr="00D65184">
              <w:rPr>
                <w:rFonts w:ascii="宋体" w:eastAsia="宋体" w:hAnsi="宋体" w:hint="eastAsia"/>
                <w:sz w:val="24"/>
                <w:szCs w:val="24"/>
              </w:rPr>
              <w:br/>
              <w:t>·2个复用的10/100/1000Base-T 以太网端口 Combo</w:t>
            </w:r>
            <w:r w:rsidRPr="00D65184">
              <w:rPr>
                <w:rFonts w:ascii="宋体" w:eastAsia="宋体" w:hAnsi="宋体" w:hint="eastAsia"/>
                <w:sz w:val="24"/>
                <w:szCs w:val="24"/>
              </w:rPr>
              <w:br/>
              <w:t>·交流供电</w:t>
            </w:r>
            <w:r w:rsidRPr="00D65184">
              <w:rPr>
                <w:rFonts w:ascii="宋体" w:eastAsia="宋体" w:hAnsi="宋体" w:hint="eastAsia"/>
                <w:sz w:val="24"/>
                <w:szCs w:val="24"/>
              </w:rPr>
              <w:br/>
              <w:t>·支持802.3af/at PoE标准</w:t>
            </w:r>
            <w:r w:rsidRPr="00D65184">
              <w:rPr>
                <w:rFonts w:ascii="宋体" w:eastAsia="宋体" w:hAnsi="宋体" w:hint="eastAsia"/>
                <w:sz w:val="24"/>
                <w:szCs w:val="24"/>
              </w:rPr>
              <w:br/>
              <w:t>·支持buffer优化，保证音视频数据传输</w:t>
            </w:r>
            <w:r w:rsidRPr="00D65184">
              <w:rPr>
                <w:rFonts w:ascii="宋体" w:eastAsia="宋体" w:hAnsi="宋体" w:hint="eastAsia"/>
                <w:sz w:val="24"/>
                <w:szCs w:val="24"/>
              </w:rPr>
              <w:br/>
              <w:t>·支持IEEE802.3、IEEE802.3u、IEEE802.3x网络标准</w:t>
            </w:r>
          </w:p>
        </w:tc>
        <w:tc>
          <w:tcPr>
            <w:tcW w:w="8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9999B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lastRenderedPageBreak/>
              <w:t>1</w:t>
            </w:r>
          </w:p>
        </w:tc>
        <w:tc>
          <w:tcPr>
            <w:tcW w:w="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AB9765"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台</w:t>
            </w:r>
          </w:p>
        </w:tc>
      </w:tr>
      <w:tr w:rsidR="00D65184" w:rsidRPr="00D65184" w14:paraId="6EC4EA8E" w14:textId="77777777" w:rsidTr="00DB20AD">
        <w:trPr>
          <w:trHeight w:val="20"/>
          <w:jc w:val="center"/>
        </w:trPr>
        <w:tc>
          <w:tcPr>
            <w:tcW w:w="582" w:type="dxa"/>
            <w:tcBorders>
              <w:top w:val="single" w:sz="4" w:space="0" w:color="000000"/>
              <w:left w:val="single" w:sz="4" w:space="0" w:color="000000"/>
              <w:bottom w:val="single" w:sz="4" w:space="0" w:color="000000"/>
              <w:right w:val="single" w:sz="4" w:space="0" w:color="000000"/>
            </w:tcBorders>
            <w:noWrap/>
            <w:vAlign w:val="center"/>
          </w:tcPr>
          <w:p w14:paraId="027683D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6</w:t>
            </w:r>
          </w:p>
        </w:tc>
        <w:tc>
          <w:tcPr>
            <w:tcW w:w="1611" w:type="dxa"/>
            <w:tcBorders>
              <w:top w:val="single" w:sz="4" w:space="0" w:color="000000"/>
              <w:left w:val="single" w:sz="4" w:space="0" w:color="000000"/>
              <w:bottom w:val="single" w:sz="4" w:space="0" w:color="000000"/>
              <w:right w:val="single" w:sz="4" w:space="0" w:color="000000"/>
            </w:tcBorders>
            <w:vAlign w:val="center"/>
          </w:tcPr>
          <w:p w14:paraId="17ABF12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附件</w:t>
            </w:r>
          </w:p>
        </w:tc>
        <w:tc>
          <w:tcPr>
            <w:tcW w:w="6753" w:type="dxa"/>
            <w:tcBorders>
              <w:top w:val="single" w:sz="4" w:space="0" w:color="000000"/>
              <w:left w:val="single" w:sz="4" w:space="0" w:color="000000"/>
              <w:bottom w:val="single" w:sz="4" w:space="0" w:color="000000"/>
              <w:right w:val="single" w:sz="4" w:space="0" w:color="000000"/>
            </w:tcBorders>
            <w:vAlign w:val="center"/>
          </w:tcPr>
          <w:p w14:paraId="3A4EFAD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根据实际需求配置</w:t>
            </w:r>
          </w:p>
        </w:tc>
        <w:tc>
          <w:tcPr>
            <w:tcW w:w="807" w:type="dxa"/>
            <w:tcBorders>
              <w:top w:val="single" w:sz="4" w:space="0" w:color="000000"/>
              <w:left w:val="single" w:sz="4" w:space="0" w:color="000000"/>
              <w:bottom w:val="single" w:sz="4" w:space="0" w:color="000000"/>
              <w:right w:val="single" w:sz="4" w:space="0" w:color="000000"/>
            </w:tcBorders>
            <w:vAlign w:val="center"/>
          </w:tcPr>
          <w:p w14:paraId="02F94E1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710" w:type="dxa"/>
            <w:tcBorders>
              <w:top w:val="single" w:sz="4" w:space="0" w:color="000000"/>
              <w:left w:val="single" w:sz="4" w:space="0" w:color="000000"/>
              <w:bottom w:val="single" w:sz="4" w:space="0" w:color="000000"/>
              <w:right w:val="single" w:sz="4" w:space="0" w:color="000000"/>
            </w:tcBorders>
            <w:vAlign w:val="center"/>
          </w:tcPr>
          <w:p w14:paraId="31358F3D"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项</w:t>
            </w:r>
          </w:p>
        </w:tc>
      </w:tr>
    </w:tbl>
    <w:p w14:paraId="136740CD" w14:textId="77777777" w:rsidR="00D65184" w:rsidRPr="00D65184" w:rsidRDefault="00D65184" w:rsidP="00D65184">
      <w:pPr>
        <w:spacing w:line="360" w:lineRule="exact"/>
        <w:rPr>
          <w:rFonts w:ascii="宋体" w:eastAsia="宋体" w:hAnsi="宋体"/>
          <w:sz w:val="24"/>
          <w:szCs w:val="24"/>
        </w:rPr>
      </w:pPr>
    </w:p>
    <w:p w14:paraId="7B2DABA5"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4.8舞台</w:t>
      </w:r>
      <w:r w:rsidRPr="00D65184">
        <w:rPr>
          <w:rFonts w:ascii="宋体" w:eastAsia="宋体" w:hAnsi="宋体"/>
          <w:sz w:val="24"/>
          <w:szCs w:val="24"/>
        </w:rPr>
        <w:t>座椅</w:t>
      </w:r>
      <w:r w:rsidRPr="00D65184">
        <w:rPr>
          <w:rFonts w:ascii="宋体" w:eastAsia="宋体" w:hAnsi="宋体" w:hint="eastAsia"/>
          <w:sz w:val="24"/>
          <w:szCs w:val="24"/>
        </w:rPr>
        <w:t>系统</w:t>
      </w:r>
    </w:p>
    <w:tbl>
      <w:tblPr>
        <w:tblW w:w="10463" w:type="dxa"/>
        <w:jc w:val="center"/>
        <w:tblLayout w:type="fixed"/>
        <w:tblLook w:val="04A0" w:firstRow="1" w:lastRow="0" w:firstColumn="1" w:lastColumn="0" w:noHBand="0" w:noVBand="1"/>
      </w:tblPr>
      <w:tblGrid>
        <w:gridCol w:w="808"/>
        <w:gridCol w:w="1385"/>
        <w:gridCol w:w="6753"/>
        <w:gridCol w:w="807"/>
        <w:gridCol w:w="710"/>
      </w:tblGrid>
      <w:tr w:rsidR="00D65184" w:rsidRPr="00D65184" w14:paraId="692ED0F7" w14:textId="77777777" w:rsidTr="00DB20AD">
        <w:trPr>
          <w:trHeight w:val="20"/>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221EDB7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序号</w:t>
            </w:r>
          </w:p>
        </w:tc>
        <w:tc>
          <w:tcPr>
            <w:tcW w:w="1385" w:type="dxa"/>
            <w:tcBorders>
              <w:top w:val="single" w:sz="4" w:space="0" w:color="000000"/>
              <w:left w:val="single" w:sz="4" w:space="0" w:color="000000"/>
              <w:bottom w:val="single" w:sz="4" w:space="0" w:color="000000"/>
              <w:right w:val="single" w:sz="4" w:space="0" w:color="000000"/>
            </w:tcBorders>
            <w:vAlign w:val="center"/>
          </w:tcPr>
          <w:p w14:paraId="14D64E4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名称</w:t>
            </w:r>
          </w:p>
        </w:tc>
        <w:tc>
          <w:tcPr>
            <w:tcW w:w="6753" w:type="dxa"/>
            <w:tcBorders>
              <w:top w:val="single" w:sz="4" w:space="0" w:color="000000"/>
              <w:left w:val="single" w:sz="4" w:space="0" w:color="000000"/>
              <w:bottom w:val="single" w:sz="4" w:space="0" w:color="000000"/>
              <w:right w:val="single" w:sz="4" w:space="0" w:color="000000"/>
            </w:tcBorders>
            <w:vAlign w:val="center"/>
          </w:tcPr>
          <w:p w14:paraId="7C84EE4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规格参数</w:t>
            </w:r>
          </w:p>
        </w:tc>
        <w:tc>
          <w:tcPr>
            <w:tcW w:w="807" w:type="dxa"/>
            <w:tcBorders>
              <w:top w:val="single" w:sz="4" w:space="0" w:color="000000"/>
              <w:left w:val="single" w:sz="4" w:space="0" w:color="000000"/>
              <w:bottom w:val="single" w:sz="4" w:space="0" w:color="000000"/>
              <w:right w:val="single" w:sz="4" w:space="0" w:color="000000"/>
            </w:tcBorders>
            <w:vAlign w:val="center"/>
          </w:tcPr>
          <w:p w14:paraId="12B5EB65"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数量</w:t>
            </w:r>
          </w:p>
        </w:tc>
        <w:tc>
          <w:tcPr>
            <w:tcW w:w="710" w:type="dxa"/>
            <w:tcBorders>
              <w:top w:val="single" w:sz="4" w:space="0" w:color="000000"/>
              <w:left w:val="single" w:sz="4" w:space="0" w:color="000000"/>
              <w:bottom w:val="single" w:sz="4" w:space="0" w:color="000000"/>
              <w:right w:val="single" w:sz="4" w:space="0" w:color="000000"/>
            </w:tcBorders>
            <w:vAlign w:val="center"/>
          </w:tcPr>
          <w:p w14:paraId="68142DD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单位</w:t>
            </w:r>
          </w:p>
        </w:tc>
      </w:tr>
      <w:tr w:rsidR="00D65184" w:rsidRPr="00D65184" w14:paraId="5C809C78" w14:textId="77777777" w:rsidTr="00DB20AD">
        <w:trPr>
          <w:trHeight w:val="20"/>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4413815A"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w:t>
            </w:r>
          </w:p>
        </w:tc>
        <w:tc>
          <w:tcPr>
            <w:tcW w:w="1385" w:type="dxa"/>
            <w:tcBorders>
              <w:top w:val="single" w:sz="4" w:space="0" w:color="000000"/>
              <w:left w:val="single" w:sz="4" w:space="0" w:color="000000"/>
              <w:bottom w:val="single" w:sz="4" w:space="0" w:color="000000"/>
              <w:right w:val="single" w:sz="4" w:space="0" w:color="000000"/>
            </w:tcBorders>
            <w:vAlign w:val="center"/>
          </w:tcPr>
          <w:p w14:paraId="3B56299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座椅</w:t>
            </w:r>
          </w:p>
        </w:tc>
        <w:tc>
          <w:tcPr>
            <w:tcW w:w="6753" w:type="dxa"/>
            <w:tcBorders>
              <w:top w:val="single" w:sz="4" w:space="0" w:color="000000"/>
              <w:left w:val="single" w:sz="4" w:space="0" w:color="000000"/>
              <w:bottom w:val="single" w:sz="4" w:space="0" w:color="000000"/>
              <w:right w:val="single" w:sz="4" w:space="0" w:color="000000"/>
            </w:tcBorders>
            <w:vAlign w:val="center"/>
          </w:tcPr>
          <w:p w14:paraId="738591A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座椅根据人体形态工程学原理设计制造，软垫为“三合一”生产工艺加工，将面料与海绵一次发泡成形，外形饱满、挺括，面料与海绵结合牢固（不使用胶水粘贴，提供发泡机发票）。座椅扶手配置高强度写字板，写字板隐藏在扶手框内。</w:t>
            </w:r>
            <w:r w:rsidRPr="00D65184">
              <w:rPr>
                <w:rFonts w:ascii="宋体" w:eastAsia="宋体" w:hAnsi="宋体" w:hint="eastAsia"/>
                <w:sz w:val="24"/>
                <w:szCs w:val="24"/>
              </w:rPr>
              <w:br/>
              <w:t>2.座椅基本中心距为560mm，基本座高430mm ，基本椅深730mm，基本椅高为970mm。</w:t>
            </w:r>
            <w:r w:rsidRPr="00D65184">
              <w:rPr>
                <w:rFonts w:ascii="宋体" w:eastAsia="宋体" w:hAnsi="宋体" w:hint="eastAsia"/>
                <w:sz w:val="24"/>
                <w:szCs w:val="24"/>
              </w:rPr>
              <w:br/>
              <w:t>3.为保证座椅的力学性能及有害物质限量，座椅符合《影剧院公共座椅》行业标准 , 其中座面、椅背静载荷：座面2000N、椅背760N，10次无松动；座面、椅背耐用性： 950N，20万次；椅背330N，20万次；扶手静载：侧面：900N，向下1000N，10次无松动；座面翻转耐久性试验必须达到30万次；甲醛释放量≤0.12mg/㎡h。提供检测报告；</w:t>
            </w:r>
            <w:r w:rsidRPr="00D65184">
              <w:rPr>
                <w:rFonts w:ascii="宋体" w:eastAsia="宋体" w:hAnsi="宋体" w:hint="eastAsia"/>
                <w:sz w:val="24"/>
                <w:szCs w:val="24"/>
              </w:rPr>
              <w:br/>
              <w:t>4.座椅生产厂商应选用外观优雅的针织类面料,要求耐磨性高,渗透力强,吸声效果好。面料的相关指标达到并超过GB/T3920-2008、GB/T2912-1-2009、GB/T19976-2005、 GB/T21196.2-2007、QB/T2602-2013、GB/T4802.1-2008、GB/T7573-2009、GB/T17593.3-2006标准要求：</w:t>
            </w:r>
            <w:r w:rsidRPr="00D65184">
              <w:rPr>
                <w:rFonts w:ascii="宋体" w:eastAsia="宋体" w:hAnsi="宋体" w:hint="eastAsia"/>
                <w:sz w:val="24"/>
                <w:szCs w:val="24"/>
              </w:rPr>
              <w:br/>
              <w:t>a.色彩:(最终由建筑师和招标人确定)b.色牢度:4-5级及以上</w:t>
            </w:r>
            <w:r w:rsidRPr="00D65184">
              <w:rPr>
                <w:rFonts w:ascii="宋体" w:eastAsia="宋体" w:hAnsi="宋体" w:hint="eastAsia"/>
                <w:sz w:val="24"/>
                <w:szCs w:val="24"/>
              </w:rPr>
              <w:br/>
              <w:t>c.起球性：4-5级d.环保:甲醛含量﹤20mg/kge. 弹子顶破强力＞1400N</w:t>
            </w:r>
            <w:r w:rsidRPr="00D65184">
              <w:rPr>
                <w:rFonts w:ascii="宋体" w:eastAsia="宋体" w:hAnsi="宋体" w:hint="eastAsia"/>
                <w:sz w:val="24"/>
                <w:szCs w:val="24"/>
              </w:rPr>
              <w:br/>
              <w:t>f. 耐磨性:＞50000次g.PH值 4.0-7.5h.重金属：六价铬＜0.5mg/kg。</w:t>
            </w:r>
            <w:r w:rsidRPr="00D65184">
              <w:rPr>
                <w:rFonts w:ascii="宋体" w:eastAsia="宋体" w:hAnsi="宋体" w:hint="eastAsia"/>
                <w:sz w:val="24"/>
                <w:szCs w:val="24"/>
              </w:rPr>
              <w:br/>
              <w:t>提供检测报告；</w:t>
            </w:r>
            <w:r w:rsidRPr="00D65184">
              <w:rPr>
                <w:rFonts w:ascii="宋体" w:eastAsia="宋体" w:hAnsi="宋体" w:hint="eastAsia"/>
                <w:sz w:val="24"/>
                <w:szCs w:val="24"/>
              </w:rPr>
              <w:br/>
              <w:t>5.座椅泡绵均为聚氨酯冷发泡高回弹海绵，根据座椅的不同部位,座垫,背垫密度不同.所有泡棉,模成型的或切割的,强度高，回弹性好，独特配方，使泡绵具有抗菌性，能有效杀灭大肠杆菌等病菌；泡绵的物理指标达到并超过GB/T10802-2006、</w:t>
            </w:r>
            <w:r w:rsidRPr="00D65184">
              <w:rPr>
                <w:rFonts w:ascii="宋体" w:eastAsia="宋体" w:hAnsi="宋体" w:hint="eastAsia"/>
                <w:sz w:val="24"/>
                <w:szCs w:val="24"/>
              </w:rPr>
              <w:lastRenderedPageBreak/>
              <w:t>GB/T10807-2006、JISL 1902:2015标准。</w:t>
            </w:r>
            <w:r w:rsidRPr="00D65184">
              <w:rPr>
                <w:rFonts w:ascii="宋体" w:eastAsia="宋体" w:hAnsi="宋体" w:hint="eastAsia"/>
                <w:sz w:val="24"/>
                <w:szCs w:val="24"/>
              </w:rPr>
              <w:br/>
              <w:t>★抗菌性能符合JISL 1902:2015标准要求，提供检测报告；</w:t>
            </w:r>
            <w:r w:rsidRPr="00D65184">
              <w:rPr>
                <w:rFonts w:ascii="宋体" w:eastAsia="宋体" w:hAnsi="宋体" w:hint="eastAsia"/>
                <w:sz w:val="24"/>
                <w:szCs w:val="24"/>
              </w:rPr>
              <w:br/>
              <w:t>6.所有的钢材都使用最优质钢材,焊接件采用机器人焊接（提供设备发票和证明），焊接质量高。座支架及扶手支架等采用冷轧板或型材冲压成型，表面做防锈处理,再采用电泳18微米涂装,做防腐蚀底漆保护,然后采用环氧树脂30微米喷涂, 保证100h内，在溶剂中试样上划道两侧3mm以外，应无气泡产生；100h后，划道两侧3mm以外，应无锈迹、剥落、起皱、变色和失光等现象；冲击力3.92J,无剥落、裂纹、皱纹现象；漆膜附着力1级,必须取得符合QB/T2602-2013行业标准的合格测试报告。提供生产机器证明和检测报告；</w:t>
            </w:r>
            <w:r w:rsidRPr="00D65184">
              <w:rPr>
                <w:rFonts w:ascii="宋体" w:eastAsia="宋体" w:hAnsi="宋体" w:hint="eastAsia"/>
                <w:sz w:val="24"/>
                <w:szCs w:val="24"/>
              </w:rPr>
              <w:br/>
              <w:t>7.座椅扶手为红榉实木曲线造型，座板为12mm厚红榉饰面层夹板,背板为21mm厚红榉饰面层夹板，写字板为18mm厚红榉饰面层夹板。木制件表面喷环保聚酯漆，其有害物质含量均达到绿色环保标准。木材甲醛释放量≤1.5mg/L，环保性能达E1级。座椅产品获得CQC质量环保认证及中国环境标志产品认证证书。提供检测报告及证书。</w:t>
            </w:r>
            <w:r w:rsidRPr="00D65184">
              <w:rPr>
                <w:rFonts w:ascii="宋体" w:eastAsia="宋体" w:hAnsi="宋体" w:hint="eastAsia"/>
                <w:sz w:val="24"/>
                <w:szCs w:val="24"/>
              </w:rPr>
              <w:br/>
              <w:t>8.座垫回复系统加有阻尼装置，阻尼装置完全隐藏不外露，回复时间为1—1.5秒（回复速度可调），回复过程无冲击、无噪声，保证静音要求。</w:t>
            </w:r>
            <w:r w:rsidRPr="00D65184">
              <w:rPr>
                <w:rFonts w:ascii="宋体" w:eastAsia="宋体" w:hAnsi="宋体" w:hint="eastAsia"/>
                <w:sz w:val="24"/>
                <w:szCs w:val="24"/>
              </w:rPr>
              <w:br/>
              <w:t>★9、提供《公共场所阻燃制品及组件标识使用证书》、《中国绿色产品认证证书》。</w:t>
            </w:r>
          </w:p>
        </w:tc>
        <w:tc>
          <w:tcPr>
            <w:tcW w:w="807" w:type="dxa"/>
            <w:tcBorders>
              <w:top w:val="single" w:sz="4" w:space="0" w:color="000000"/>
              <w:left w:val="single" w:sz="4" w:space="0" w:color="000000"/>
              <w:bottom w:val="single" w:sz="4" w:space="0" w:color="000000"/>
              <w:right w:val="single" w:sz="4" w:space="0" w:color="000000"/>
            </w:tcBorders>
            <w:vAlign w:val="center"/>
          </w:tcPr>
          <w:p w14:paraId="663124F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lastRenderedPageBreak/>
              <w:t>812</w:t>
            </w:r>
          </w:p>
        </w:tc>
        <w:tc>
          <w:tcPr>
            <w:tcW w:w="710" w:type="dxa"/>
            <w:tcBorders>
              <w:top w:val="single" w:sz="4" w:space="0" w:color="000000"/>
              <w:left w:val="single" w:sz="4" w:space="0" w:color="000000"/>
              <w:bottom w:val="single" w:sz="4" w:space="0" w:color="000000"/>
              <w:right w:val="single" w:sz="4" w:space="0" w:color="000000"/>
            </w:tcBorders>
            <w:vAlign w:val="center"/>
          </w:tcPr>
          <w:p w14:paraId="06649A50"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座</w:t>
            </w:r>
          </w:p>
        </w:tc>
      </w:tr>
      <w:tr w:rsidR="00D65184" w:rsidRPr="00D65184" w14:paraId="324D7766" w14:textId="77777777" w:rsidTr="00DB20AD">
        <w:trPr>
          <w:trHeight w:val="20"/>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4CFF844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2</w:t>
            </w:r>
          </w:p>
        </w:tc>
        <w:tc>
          <w:tcPr>
            <w:tcW w:w="1385" w:type="dxa"/>
            <w:tcBorders>
              <w:top w:val="single" w:sz="4" w:space="0" w:color="000000"/>
              <w:left w:val="single" w:sz="4" w:space="0" w:color="000000"/>
              <w:bottom w:val="single" w:sz="4" w:space="0" w:color="000000"/>
              <w:right w:val="single" w:sz="4" w:space="0" w:color="000000"/>
            </w:tcBorders>
            <w:vAlign w:val="center"/>
          </w:tcPr>
          <w:p w14:paraId="01828C1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中间条桌</w:t>
            </w:r>
          </w:p>
        </w:tc>
        <w:tc>
          <w:tcPr>
            <w:tcW w:w="6753" w:type="dxa"/>
            <w:tcBorders>
              <w:top w:val="single" w:sz="4" w:space="0" w:color="000000"/>
              <w:left w:val="single" w:sz="4" w:space="0" w:color="000000"/>
              <w:bottom w:val="single" w:sz="4" w:space="0" w:color="000000"/>
              <w:right w:val="single" w:sz="4" w:space="0" w:color="000000"/>
            </w:tcBorders>
            <w:vAlign w:val="center"/>
          </w:tcPr>
          <w:p w14:paraId="0844D7E0"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1、该会议桌形状为条形，桌子前沿带实木装饰条，桌面下部加木搁板，作为放置文件之用。木质经防火、防腐处理。</w:t>
            </w:r>
            <w:r w:rsidRPr="00D65184">
              <w:rPr>
                <w:rFonts w:ascii="宋体" w:eastAsia="宋体" w:hAnsi="宋体" w:hint="eastAsia"/>
                <w:sz w:val="24"/>
                <w:szCs w:val="24"/>
              </w:rPr>
              <w:br/>
              <w:t>2、所有材料都需符合环保要求，实木部分为进口红榉木。基材采用中密度板（均符合环保要求，达到国家检测标准）。贴面用材采用0.6mm红榉木薄皮。油漆用环保漆，平滑细腻、耐磨耐用。</w:t>
            </w:r>
            <w:r w:rsidRPr="00D65184">
              <w:rPr>
                <w:rFonts w:ascii="宋体" w:eastAsia="宋体" w:hAnsi="宋体" w:hint="eastAsia"/>
                <w:sz w:val="24"/>
                <w:szCs w:val="24"/>
              </w:rPr>
              <w:br/>
              <w:t>3、木材含水率≤12% 。</w:t>
            </w:r>
            <w:r w:rsidRPr="00D65184">
              <w:rPr>
                <w:rFonts w:ascii="宋体" w:eastAsia="宋体" w:hAnsi="宋体" w:hint="eastAsia"/>
                <w:sz w:val="24"/>
                <w:szCs w:val="24"/>
              </w:rPr>
              <w:br/>
              <w:t>4、木材经蒸汽脱脂干燥处理，底漆三遍，具有防虫、防腐、防潮作用；</w:t>
            </w:r>
            <w:r w:rsidRPr="00D65184">
              <w:rPr>
                <w:rFonts w:ascii="宋体" w:eastAsia="宋体" w:hAnsi="宋体" w:hint="eastAsia"/>
                <w:sz w:val="24"/>
                <w:szCs w:val="24"/>
              </w:rPr>
              <w:br/>
              <w:t>5、面漆具有良好的光泽度和丰满度，无粒籽、气泡、流滴，静电喷涂。</w:t>
            </w:r>
            <w:r w:rsidRPr="00D65184">
              <w:rPr>
                <w:rFonts w:ascii="宋体" w:eastAsia="宋体" w:hAnsi="宋体" w:hint="eastAsia"/>
                <w:sz w:val="24"/>
                <w:szCs w:val="24"/>
              </w:rPr>
              <w:br/>
              <w:t>6、五金配件内安装间隙小、精度高、开启灵活。</w:t>
            </w:r>
            <w:r w:rsidRPr="00D65184">
              <w:rPr>
                <w:rFonts w:ascii="宋体" w:eastAsia="宋体" w:hAnsi="宋体" w:hint="eastAsia"/>
                <w:sz w:val="24"/>
                <w:szCs w:val="24"/>
              </w:rPr>
              <w:br/>
              <w:t>7、尺寸：10m长，0.35m宽，具体尺寸根据现场定制</w:t>
            </w:r>
          </w:p>
        </w:tc>
        <w:tc>
          <w:tcPr>
            <w:tcW w:w="807" w:type="dxa"/>
            <w:tcBorders>
              <w:top w:val="single" w:sz="4" w:space="0" w:color="000000"/>
              <w:left w:val="single" w:sz="4" w:space="0" w:color="000000"/>
              <w:bottom w:val="single" w:sz="4" w:space="0" w:color="000000"/>
              <w:right w:val="single" w:sz="4" w:space="0" w:color="000000"/>
            </w:tcBorders>
            <w:vAlign w:val="center"/>
          </w:tcPr>
          <w:p w14:paraId="541A6279"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3</w:t>
            </w:r>
          </w:p>
        </w:tc>
        <w:tc>
          <w:tcPr>
            <w:tcW w:w="710" w:type="dxa"/>
            <w:tcBorders>
              <w:top w:val="single" w:sz="4" w:space="0" w:color="000000"/>
              <w:left w:val="single" w:sz="4" w:space="0" w:color="000000"/>
              <w:bottom w:val="single" w:sz="4" w:space="0" w:color="000000"/>
              <w:right w:val="single" w:sz="4" w:space="0" w:color="000000"/>
            </w:tcBorders>
            <w:vAlign w:val="center"/>
          </w:tcPr>
          <w:p w14:paraId="1340A6D8"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张</w:t>
            </w:r>
          </w:p>
        </w:tc>
      </w:tr>
      <w:tr w:rsidR="00D65184" w:rsidRPr="00D65184" w14:paraId="206EF73A" w14:textId="77777777" w:rsidTr="00DB20AD">
        <w:trPr>
          <w:trHeight w:val="20"/>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60EA501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3</w:t>
            </w:r>
          </w:p>
        </w:tc>
        <w:tc>
          <w:tcPr>
            <w:tcW w:w="1385" w:type="dxa"/>
            <w:tcBorders>
              <w:top w:val="single" w:sz="4" w:space="0" w:color="000000"/>
              <w:left w:val="single" w:sz="4" w:space="0" w:color="000000"/>
              <w:bottom w:val="single" w:sz="4" w:space="0" w:color="000000"/>
              <w:right w:val="single" w:sz="4" w:space="0" w:color="000000"/>
            </w:tcBorders>
            <w:vAlign w:val="center"/>
          </w:tcPr>
          <w:p w14:paraId="181003A9"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两边条桌</w:t>
            </w:r>
          </w:p>
        </w:tc>
        <w:tc>
          <w:tcPr>
            <w:tcW w:w="6753" w:type="dxa"/>
            <w:tcBorders>
              <w:top w:val="single" w:sz="4" w:space="0" w:color="000000"/>
              <w:left w:val="single" w:sz="4" w:space="0" w:color="000000"/>
              <w:bottom w:val="single" w:sz="4" w:space="0" w:color="000000"/>
              <w:right w:val="single" w:sz="4" w:space="0" w:color="000000"/>
            </w:tcBorders>
            <w:vAlign w:val="center"/>
          </w:tcPr>
          <w:p w14:paraId="39693AC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1、该会议桌形状为条形，桌子前沿带实木装饰条，桌面下部加木搁板，作为放置文件之用。木质经防火、防腐处理。</w:t>
            </w:r>
            <w:r w:rsidRPr="00D65184">
              <w:rPr>
                <w:rFonts w:ascii="宋体" w:eastAsia="宋体" w:hAnsi="宋体" w:hint="eastAsia"/>
                <w:sz w:val="24"/>
                <w:szCs w:val="24"/>
              </w:rPr>
              <w:br/>
              <w:t>2、所有材料都需符合环保要求，实木部分为进口红榉木。基材</w:t>
            </w:r>
            <w:r w:rsidRPr="00D65184">
              <w:rPr>
                <w:rFonts w:ascii="宋体" w:eastAsia="宋体" w:hAnsi="宋体" w:hint="eastAsia"/>
                <w:sz w:val="24"/>
                <w:szCs w:val="24"/>
              </w:rPr>
              <w:lastRenderedPageBreak/>
              <w:t>采用中密度板（均符合环保要求，达到国家检测标准）。贴面用材采用0.6mm红榉木薄皮。油漆用环保漆，平滑细腻、耐磨耐用。</w:t>
            </w:r>
            <w:r w:rsidRPr="00D65184">
              <w:rPr>
                <w:rFonts w:ascii="宋体" w:eastAsia="宋体" w:hAnsi="宋体" w:hint="eastAsia"/>
                <w:sz w:val="24"/>
                <w:szCs w:val="24"/>
              </w:rPr>
              <w:br/>
              <w:t>3、木材含水率≤12% 。</w:t>
            </w:r>
            <w:r w:rsidRPr="00D65184">
              <w:rPr>
                <w:rFonts w:ascii="宋体" w:eastAsia="宋体" w:hAnsi="宋体" w:hint="eastAsia"/>
                <w:sz w:val="24"/>
                <w:szCs w:val="24"/>
              </w:rPr>
              <w:br/>
              <w:t>4、木材经蒸汽脱脂干燥处理，底漆三遍，具有防虫、防腐、防潮作用；</w:t>
            </w:r>
            <w:r w:rsidRPr="00D65184">
              <w:rPr>
                <w:rFonts w:ascii="宋体" w:eastAsia="宋体" w:hAnsi="宋体" w:hint="eastAsia"/>
                <w:sz w:val="24"/>
                <w:szCs w:val="24"/>
              </w:rPr>
              <w:br/>
              <w:t>5、面漆具有良好的光泽度和丰满度，无粒籽、气泡、流滴，静电喷涂。</w:t>
            </w:r>
            <w:r w:rsidRPr="00D65184">
              <w:rPr>
                <w:rFonts w:ascii="宋体" w:eastAsia="宋体" w:hAnsi="宋体" w:hint="eastAsia"/>
                <w:sz w:val="24"/>
                <w:szCs w:val="24"/>
              </w:rPr>
              <w:br/>
              <w:t>6、五金配件内安装间隙小、精度高、开启灵活。</w:t>
            </w:r>
            <w:r w:rsidRPr="00D65184">
              <w:rPr>
                <w:rFonts w:ascii="宋体" w:eastAsia="宋体" w:hAnsi="宋体" w:hint="eastAsia"/>
                <w:sz w:val="24"/>
                <w:szCs w:val="24"/>
              </w:rPr>
              <w:br/>
              <w:t>7、尺寸：3m长，0.35m宽，具体尺寸根据现场定制</w:t>
            </w:r>
          </w:p>
        </w:tc>
        <w:tc>
          <w:tcPr>
            <w:tcW w:w="807" w:type="dxa"/>
            <w:tcBorders>
              <w:top w:val="single" w:sz="4" w:space="0" w:color="000000"/>
              <w:left w:val="single" w:sz="4" w:space="0" w:color="000000"/>
              <w:bottom w:val="single" w:sz="4" w:space="0" w:color="000000"/>
              <w:right w:val="single" w:sz="4" w:space="0" w:color="000000"/>
            </w:tcBorders>
            <w:vAlign w:val="center"/>
          </w:tcPr>
          <w:p w14:paraId="150153C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lastRenderedPageBreak/>
              <w:t>6</w:t>
            </w:r>
          </w:p>
        </w:tc>
        <w:tc>
          <w:tcPr>
            <w:tcW w:w="710" w:type="dxa"/>
            <w:tcBorders>
              <w:top w:val="single" w:sz="4" w:space="0" w:color="000000"/>
              <w:left w:val="single" w:sz="4" w:space="0" w:color="000000"/>
              <w:bottom w:val="single" w:sz="4" w:space="0" w:color="000000"/>
              <w:right w:val="single" w:sz="4" w:space="0" w:color="000000"/>
            </w:tcBorders>
            <w:vAlign w:val="center"/>
          </w:tcPr>
          <w:p w14:paraId="6EF74DC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张</w:t>
            </w:r>
          </w:p>
        </w:tc>
      </w:tr>
    </w:tbl>
    <w:p w14:paraId="5C0F275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▲要求所投产品的舞台机械为同一品牌，所投产品的灯具为同一品牌、所投产品扩声系统的音箱为同一品牌，所投产品的LED显示屏、视频处理器、大屏控制软件和配电控制设备为同一品牌。</w:t>
      </w:r>
    </w:p>
    <w:p w14:paraId="4C650215"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五、项目组织管理要求</w:t>
      </w:r>
    </w:p>
    <w:p w14:paraId="5A0DB26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（1）投标人应充分考虑满足投标项目的建设要求，提出完整的项目管理、项目实施、系统开发、项目验收、售后服务方案。</w:t>
      </w:r>
    </w:p>
    <w:p w14:paraId="5A82CE6C"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2）投标人应本着认真负责的态度组织项目团队，提供项目组主要成员名单，其中实施本项目的项目经理须熟悉有关业务知识，具有参与类似项目开发和实施经验。根据对项目的理解作出项目的人员配置管理计划，包括组织结构、项目负责人和技术负责人、组成人员及分工职责。</w:t>
      </w:r>
    </w:p>
    <w:p w14:paraId="6735E25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六、项目实施进度要求</w:t>
      </w:r>
    </w:p>
    <w:p w14:paraId="193A27E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合同签订接校方开工通知后60天内完成安装调试，试运行后完成验收。</w:t>
      </w:r>
    </w:p>
    <w:p w14:paraId="6718ECF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七、项目售后服务要求</w:t>
      </w:r>
    </w:p>
    <w:p w14:paraId="424837E5"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（1）投标人必须根据本次招标文件所制定的目标和范围，提出相应的售后服务方案。</w:t>
      </w:r>
    </w:p>
    <w:p w14:paraId="67951671"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（2）质保期内货物发生故障，供方应及时响应，在2小时内到达现场维修。质保期后的维修，供方应在8小时到达现场维修，维修所需配件按成本价结算，人工费免收。</w:t>
      </w:r>
    </w:p>
    <w:p w14:paraId="5D8AED7A"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（3）出现故障后，中标人如未按上述要求进行响应，采购人可以采取必要的补救措施，由此产生的风险和费用全部由中标人承担。</w:t>
      </w:r>
    </w:p>
    <w:p w14:paraId="35C547E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（4）质保期内，除人为损坏和不可抗力外，期间所产生的任何维护或维修及更换配件的费用均由中标人承担。</w:t>
      </w:r>
    </w:p>
    <w:p w14:paraId="6C640F94"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（5）中标人须对本项目提供终身维修服务，在质保期外的故障由采购人支付维修费用。</w:t>
      </w:r>
    </w:p>
    <w:p w14:paraId="55B6967A"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八、商务及其它要求</w:t>
      </w:r>
    </w:p>
    <w:p w14:paraId="58B7ADF2"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▲（1）投标报价要求</w:t>
      </w:r>
    </w:p>
    <w:p w14:paraId="1998FEC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1）合同总价为包干价，投标报价应包括验收合格前的所有费用、操作维修培训费用及质保期内设备的维修保养费用等完成本项目所需的所有费用。</w:t>
      </w:r>
    </w:p>
    <w:p w14:paraId="1D72ADF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lastRenderedPageBreak/>
        <w:t>2）按国家规定由中标人缴纳的各种税收已包含在投标总价内，由中标人向税务机关缴纳。</w:t>
      </w:r>
    </w:p>
    <w:p w14:paraId="538809B6"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▲（2）本项目投标报价高于或等于预算价时，都作废标处理。</w:t>
      </w:r>
    </w:p>
    <w:p w14:paraId="24E95B11"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▲（3）实施期及地点</w:t>
      </w:r>
    </w:p>
    <w:p w14:paraId="27576DC0"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1）实施期：签订合同后，经校方通知进场算，安装期为60个日历日。</w:t>
      </w:r>
    </w:p>
    <w:p w14:paraId="601A18A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2）实施地点：安装地点为采购人指定地点。</w:t>
      </w:r>
    </w:p>
    <w:p w14:paraId="6431419E"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▲4、质保期</w:t>
      </w:r>
    </w:p>
    <w:p w14:paraId="50AF4102" w14:textId="77777777" w:rsidR="00D65184" w:rsidRPr="00D65184" w:rsidRDefault="00D65184" w:rsidP="00D65184">
      <w:pPr>
        <w:spacing w:line="360" w:lineRule="exact"/>
        <w:ind w:firstLineChars="200" w:firstLine="480"/>
        <w:rPr>
          <w:rFonts w:ascii="宋体" w:eastAsia="宋体" w:hAnsi="宋体"/>
          <w:sz w:val="24"/>
          <w:szCs w:val="24"/>
        </w:rPr>
      </w:pPr>
      <w:r w:rsidRPr="00D65184">
        <w:rPr>
          <w:rFonts w:ascii="宋体" w:eastAsia="宋体" w:hAnsi="宋体" w:hint="eastAsia"/>
          <w:sz w:val="24"/>
          <w:szCs w:val="24"/>
        </w:rPr>
        <w:t>质保期：提供2年质保服务。质保期间乙方承担项目维护工作，保障正常使用。质保期外，乙方承诺继续提供商品的维修、更换服务，仅收取成本费用。乙方需在杭有办事处或者售后服务网点，承诺指定专人负责与甲方保持长期的联系以便随时提供维护服务。</w:t>
      </w:r>
    </w:p>
    <w:p w14:paraId="6E5DD82B"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5、技术培训</w:t>
      </w:r>
    </w:p>
    <w:p w14:paraId="213ADFC9"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（1）中标人须对采购人的操作人员、技术人员进行培训。</w:t>
      </w:r>
    </w:p>
    <w:p w14:paraId="6AA7E6BA"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（2）技术培训费用应包含在投标报价中。</w:t>
      </w:r>
    </w:p>
    <w:p w14:paraId="464B5D10"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（3）中标人负责对采购人提供不少于10人，2次的技术培训，包括对采购人进行详尽的工作原理、操作使用、一般维护、常见故障排除等一系列的专业培训,并提供系统操作、维修手册及各类设备的说明书。</w:t>
      </w:r>
    </w:p>
    <w:p w14:paraId="543E1371"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（4）培训的地点已采购人通知为准，培训的师资为熟悉系统的中标人技术人员或者产品厂商的技术人员。</w:t>
      </w:r>
    </w:p>
    <w:p w14:paraId="6C7CADB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6、验收标准</w:t>
      </w:r>
    </w:p>
    <w:p w14:paraId="06213341" w14:textId="77777777" w:rsidR="00D65184" w:rsidRPr="00D65184" w:rsidRDefault="00D65184" w:rsidP="00D65184">
      <w:pPr>
        <w:spacing w:line="360" w:lineRule="exact"/>
        <w:ind w:firstLineChars="200" w:firstLine="480"/>
        <w:rPr>
          <w:rFonts w:ascii="宋体" w:eastAsia="宋体" w:hAnsi="宋体"/>
          <w:sz w:val="24"/>
          <w:szCs w:val="24"/>
        </w:rPr>
      </w:pPr>
      <w:r w:rsidRPr="00D65184">
        <w:rPr>
          <w:rFonts w:ascii="宋体" w:eastAsia="宋体" w:hAnsi="宋体" w:hint="eastAsia"/>
          <w:sz w:val="24"/>
          <w:szCs w:val="24"/>
        </w:rPr>
        <w:t>根据中华人民共和国现行技术标准，按招标文件以及合同规定的验收评定标准等规范由采购人组织验收。</w:t>
      </w:r>
    </w:p>
    <w:p w14:paraId="42B7FC23"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7、验收、交付标准和方法</w:t>
      </w:r>
    </w:p>
    <w:p w14:paraId="2750950C" w14:textId="77777777" w:rsidR="00D65184" w:rsidRPr="00D65184" w:rsidRDefault="00D65184" w:rsidP="00D65184">
      <w:pPr>
        <w:spacing w:line="360" w:lineRule="exact"/>
        <w:ind w:firstLineChars="200" w:firstLine="480"/>
        <w:rPr>
          <w:rFonts w:ascii="宋体" w:eastAsia="宋体" w:hAnsi="宋体"/>
          <w:sz w:val="24"/>
          <w:szCs w:val="24"/>
        </w:rPr>
      </w:pPr>
      <w:r w:rsidRPr="00D65184">
        <w:rPr>
          <w:rFonts w:ascii="宋体" w:eastAsia="宋体" w:hAnsi="宋体" w:hint="eastAsia"/>
          <w:sz w:val="24"/>
          <w:szCs w:val="24"/>
        </w:rPr>
        <w:t>（1）根据《杭州市政府采购履约验收暂行办法》杭财采监〔2019〕10 号文，进行履约验收，验收合格报告作为项目支付的依据。初次验收费用由采购人支付。如初次验收未通过，后续验收费用由中标人支付。 （2）如果发现与合同中要求不符，乙方须承担由此发生的一切损失和费用，并接受相应的处罚。 （3）验收时必须提供完整的竣工验收资料，包括招标文件要求中所列的所有文档资料等。</w:t>
      </w:r>
    </w:p>
    <w:p w14:paraId="5972A80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 xml:space="preserve">▲九、付款方式 </w:t>
      </w:r>
    </w:p>
    <w:p w14:paraId="1EA4F700" w14:textId="77777777" w:rsidR="00D65184" w:rsidRPr="00D65184" w:rsidRDefault="00D65184" w:rsidP="00D65184">
      <w:pPr>
        <w:spacing w:line="360" w:lineRule="exact"/>
        <w:ind w:firstLineChars="200" w:firstLine="480"/>
        <w:rPr>
          <w:rFonts w:ascii="宋体" w:eastAsia="宋体" w:hAnsi="宋体"/>
          <w:sz w:val="24"/>
          <w:szCs w:val="24"/>
        </w:rPr>
      </w:pPr>
      <w:r w:rsidRPr="00D65184">
        <w:rPr>
          <w:rFonts w:ascii="宋体" w:eastAsia="宋体" w:hAnsi="宋体" w:hint="eastAsia"/>
          <w:sz w:val="24"/>
          <w:szCs w:val="24"/>
        </w:rPr>
        <w:t>合同生效，且预算资金下达后，甲方向乙方支付合同总价40%的预付款；甲方收到全部货物，经验收合格，且预算资金下达后，甲方向乙方再支付40%合同款；从项目验收合格之日起，运行2个月后无质量问题，甲方向乙方支付剩余合同款。</w:t>
      </w:r>
    </w:p>
    <w:p w14:paraId="39A48867" w14:textId="77777777" w:rsidR="00D65184" w:rsidRPr="00D65184" w:rsidRDefault="00D65184" w:rsidP="00D65184">
      <w:pPr>
        <w:spacing w:line="360" w:lineRule="exact"/>
        <w:rPr>
          <w:rFonts w:ascii="宋体" w:eastAsia="宋体" w:hAnsi="宋体"/>
          <w:sz w:val="24"/>
          <w:szCs w:val="24"/>
        </w:rPr>
      </w:pPr>
      <w:r w:rsidRPr="00D65184">
        <w:rPr>
          <w:rFonts w:ascii="宋体" w:eastAsia="宋体" w:hAnsi="宋体" w:hint="eastAsia"/>
          <w:sz w:val="24"/>
          <w:szCs w:val="24"/>
        </w:rPr>
        <w:t>十、项目的其他要求:</w:t>
      </w:r>
    </w:p>
    <w:p w14:paraId="7811A33E" w14:textId="77777777" w:rsidR="00D65184" w:rsidRPr="00D65184" w:rsidRDefault="00D65184" w:rsidP="00D65184">
      <w:pPr>
        <w:spacing w:line="360" w:lineRule="exact"/>
        <w:ind w:firstLineChars="200" w:firstLine="480"/>
        <w:rPr>
          <w:rFonts w:ascii="宋体" w:eastAsia="宋体" w:hAnsi="宋体"/>
          <w:sz w:val="24"/>
          <w:szCs w:val="24"/>
        </w:rPr>
      </w:pPr>
      <w:r w:rsidRPr="00D65184">
        <w:rPr>
          <w:rFonts w:ascii="宋体" w:eastAsia="宋体" w:hAnsi="宋体" w:hint="eastAsia"/>
          <w:sz w:val="24"/>
          <w:szCs w:val="24"/>
        </w:rPr>
        <w:t>免费运输、安装、调试。项目实施过程中发生的死亡、人身伤害、财产损失、损害以及任何其它损失、损害和引起的费用和开支，由乙方承担全部责任。</w:t>
      </w:r>
    </w:p>
    <w:p w14:paraId="34B70AC6" w14:textId="77777777" w:rsidR="00552862" w:rsidRPr="00D65184" w:rsidRDefault="00552862" w:rsidP="00D65184">
      <w:pPr>
        <w:spacing w:line="360" w:lineRule="exact"/>
        <w:rPr>
          <w:rFonts w:ascii="宋体" w:eastAsia="宋体" w:hAnsi="宋体"/>
          <w:sz w:val="24"/>
          <w:szCs w:val="24"/>
        </w:rPr>
      </w:pPr>
    </w:p>
    <w:sectPr w:rsidR="00552862" w:rsidRPr="00D65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84"/>
    <w:rsid w:val="000F4183"/>
    <w:rsid w:val="00552862"/>
    <w:rsid w:val="00D56810"/>
    <w:rsid w:val="00D65184"/>
    <w:rsid w:val="00F80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F1E2"/>
  <w15:chartTrackingRefBased/>
  <w15:docId w15:val="{0DB4CF08-07B4-4975-8396-20F00FC2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33</Pages>
  <Words>4018</Words>
  <Characters>22903</Characters>
  <Application>Microsoft Office Word</Application>
  <DocSecurity>0</DocSecurity>
  <Lines>190</Lines>
  <Paragraphs>53</Paragraphs>
  <ScaleCrop>false</ScaleCrop>
  <Company/>
  <LinksUpToDate>false</LinksUpToDate>
  <CharactersWithSpaces>26868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先生 裘</dc:creator>
  <cp:keywords/>
  <dc:description/>
  <cp:lastModifiedBy>先生 裘</cp:lastModifiedBy>
  <cp:revision>1</cp:revision>
  <dcterms:created xsi:type="dcterms:W3CDTF">2024-01-12T06:33:00Z</dcterms:created>
  <dcterms:modified xsi:type="dcterms:W3CDTF">2024-01-12T06:42:00Z</dcterms:modified>
</cp:coreProperties>
</file>