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_GB2312"/>
          <w:b/>
          <w:sz w:val="30"/>
          <w:szCs w:val="30"/>
        </w:rPr>
      </w:pPr>
      <w:r>
        <w:rPr>
          <w:rFonts w:hint="eastAsia" w:ascii="仿宋" w:hAnsi="仿宋" w:eastAsia="仿宋_GB2312"/>
          <w:b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_GB2312"/>
          <w:b/>
          <w:sz w:val="32"/>
          <w:szCs w:val="32"/>
        </w:rPr>
        <w:t>评标内容及标</w:t>
      </w:r>
      <w:r>
        <w:rPr>
          <w:rFonts w:hint="eastAsia" w:ascii="仿宋" w:hAnsi="仿宋" w:eastAsia="仿宋_GB2312"/>
          <w:b/>
          <w:sz w:val="30"/>
          <w:szCs w:val="30"/>
        </w:rPr>
        <w:t>准</w:t>
      </w:r>
    </w:p>
    <w:tbl>
      <w:tblPr>
        <w:tblStyle w:val="7"/>
        <w:tblW w:w="52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779"/>
        <w:gridCol w:w="6123"/>
        <w:gridCol w:w="6587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  <w:vAlign w:val="center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60" w:type="pct"/>
            <w:vAlign w:val="center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评分类型</w:t>
            </w:r>
          </w:p>
        </w:tc>
        <w:tc>
          <w:tcPr>
            <w:tcW w:w="2044" w:type="pct"/>
            <w:vAlign w:val="center"/>
          </w:tcPr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评分标准（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更正前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）</w:t>
            </w:r>
          </w:p>
        </w:tc>
        <w:tc>
          <w:tcPr>
            <w:tcW w:w="2199" w:type="pct"/>
            <w:vAlign w:val="center"/>
          </w:tcPr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评分标准（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更正后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）</w:t>
            </w:r>
          </w:p>
        </w:tc>
        <w:tc>
          <w:tcPr>
            <w:tcW w:w="322" w:type="pct"/>
            <w:vAlign w:val="center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60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报价</w:t>
            </w:r>
          </w:p>
        </w:tc>
        <w:tc>
          <w:tcPr>
            <w:tcW w:w="2044" w:type="pct"/>
          </w:tcPr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(最低报价/投标报价)*最大分值</w:t>
            </w:r>
          </w:p>
        </w:tc>
        <w:tc>
          <w:tcPr>
            <w:tcW w:w="2199" w:type="pct"/>
          </w:tcPr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(最低报价/投标报价)*最大分值</w:t>
            </w:r>
          </w:p>
        </w:tc>
        <w:tc>
          <w:tcPr>
            <w:tcW w:w="322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60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技术</w:t>
            </w:r>
          </w:p>
        </w:tc>
        <w:tc>
          <w:tcPr>
            <w:tcW w:w="2044" w:type="pct"/>
            <w:vAlign w:val="top"/>
          </w:tcPr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投标方案与采购需求的吻合程度，方案应答详尽、明晰，满足招标文件要求（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分）；</w:t>
            </w:r>
          </w:p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内容完整齐全、表述准确、条理清晰，内容无前后矛盾，符合招标文件要求（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分）。</w:t>
            </w:r>
          </w:p>
        </w:tc>
        <w:tc>
          <w:tcPr>
            <w:tcW w:w="2199" w:type="pct"/>
          </w:tcPr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1、投标方案与采购需求高度吻合，方案应答详尽、明晰，内容无前后矛盾，完全满足招标文件要求，最高得4分。</w:t>
            </w:r>
          </w:p>
          <w:p>
            <w:pPr>
              <w:spacing w:before="120" w:beforeLines="50" w:after="120" w:afterLines="50" w:line="240" w:lineRule="auto"/>
              <w:rPr>
                <w:rFonts w:hint="default" w:ascii="仿宋_GB2312" w:hAnsi="宋体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2、投标人承诺对考级中心所提供的证书样板、考级评定回执模板、印章模板等负有保密义务，在印刷过程中如有错印、色差等问题证书，需交由采购人统一回收处理，不得擅自处理，得2分。</w:t>
            </w:r>
          </w:p>
        </w:tc>
        <w:tc>
          <w:tcPr>
            <w:tcW w:w="322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260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技术</w:t>
            </w:r>
          </w:p>
        </w:tc>
        <w:tc>
          <w:tcPr>
            <w:tcW w:w="2044" w:type="pct"/>
            <w:vAlign w:val="top"/>
          </w:tcPr>
          <w:p>
            <w:pPr>
              <w:pStyle w:val="2"/>
              <w:spacing w:after="0" w:line="240" w:lineRule="auto"/>
              <w:ind w:left="0" w:leftChars="0" w:firstLine="0" w:firstLineChars="0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本次印刷所用的主要设备和基础设施情况（其中设备应提供清单、图片和购置凭证复印件，基础设施应提供图文资料及说明）。（详见招标需求“技术要求”）</w:t>
            </w:r>
          </w:p>
        </w:tc>
        <w:tc>
          <w:tcPr>
            <w:tcW w:w="2199" w:type="pct"/>
          </w:tcPr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本次印刷所用的主要设备情况（详见招标需求）。</w:t>
            </w:r>
          </w:p>
        </w:tc>
        <w:tc>
          <w:tcPr>
            <w:tcW w:w="322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260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技术</w:t>
            </w:r>
          </w:p>
        </w:tc>
        <w:tc>
          <w:tcPr>
            <w:tcW w:w="2044" w:type="pct"/>
            <w:vAlign w:val="top"/>
          </w:tcPr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经营场所平面图情况，厂房面积情况，具备存放的专用库房，以及防火防盗的措施等（3分）；</w:t>
            </w:r>
          </w:p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符合国家有关规定和招标文件要求，并提供图文资料及说明（3分）。</w:t>
            </w:r>
          </w:p>
        </w:tc>
        <w:tc>
          <w:tcPr>
            <w:tcW w:w="2199" w:type="pct"/>
          </w:tcPr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1、具有独立经营场所（或厂房），提供厂房所有权证或租赁合同并提供厂房和库房图片，提供得2分，不提供不得分；厂房面积1000平米及以上，得1分。（3分）</w:t>
            </w:r>
          </w:p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2、具备完善的防火防盗防潮等措施的存放成品的专用库房，提供安全设施图片，由评审专家根据投标人的安全设施、现场管理情况进行综合打分。（3分）</w:t>
            </w:r>
          </w:p>
        </w:tc>
        <w:tc>
          <w:tcPr>
            <w:tcW w:w="322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73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260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技术</w:t>
            </w:r>
          </w:p>
        </w:tc>
        <w:tc>
          <w:tcPr>
            <w:tcW w:w="2044" w:type="pct"/>
            <w:vAlign w:val="top"/>
          </w:tcPr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印刷工艺的主要技术、性能、特点和质量水平的详细描述，并提供图文资料及说明。</w:t>
            </w:r>
          </w:p>
        </w:tc>
        <w:tc>
          <w:tcPr>
            <w:tcW w:w="2199" w:type="pct"/>
          </w:tcPr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印刷工艺的主要技术、性能、特点和质量水平的详细描述，并提供图文资料及说明。</w:t>
            </w:r>
          </w:p>
        </w:tc>
        <w:tc>
          <w:tcPr>
            <w:tcW w:w="322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3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260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技术</w:t>
            </w:r>
          </w:p>
        </w:tc>
        <w:tc>
          <w:tcPr>
            <w:tcW w:w="2044" w:type="pct"/>
            <w:vAlign w:val="top"/>
          </w:tcPr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具体实施计划、生产排期详细完整程度、符合项目进度要求。</w:t>
            </w:r>
          </w:p>
        </w:tc>
        <w:tc>
          <w:tcPr>
            <w:tcW w:w="2199" w:type="pct"/>
          </w:tcPr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具体实施计划、生产排期详细完整程度、符合项目进度要求。</w:t>
            </w:r>
          </w:p>
        </w:tc>
        <w:tc>
          <w:tcPr>
            <w:tcW w:w="322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73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260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技术</w:t>
            </w:r>
          </w:p>
        </w:tc>
        <w:tc>
          <w:tcPr>
            <w:tcW w:w="2044" w:type="pct"/>
            <w:vAlign w:val="top"/>
          </w:tcPr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参与本项目从业人员的素质、技术能力、技术资格、上岗证情况和人数详细描述。</w:t>
            </w:r>
          </w:p>
        </w:tc>
        <w:tc>
          <w:tcPr>
            <w:tcW w:w="2199" w:type="pct"/>
          </w:tcPr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1、设置专职项目负责人1名，项目负责人应具有相关管理经验（提供项目负责人承担相关业务的合同复印件，合同中应载明项目负责人，如合同中未载明项目负责人的，须另行提供用户的证明材料。每提供1个得1分，最高得2分）。（2分）</w:t>
            </w:r>
          </w:p>
          <w:p>
            <w:pPr>
              <w:spacing w:before="120" w:beforeLines="50" w:after="120" w:afterLines="50" w:line="240" w:lineRule="auto"/>
              <w:rPr>
                <w:rFonts w:hint="default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2、参与本项目团队人员能力情况（详见商务要求表）。（3分）</w:t>
            </w:r>
          </w:p>
        </w:tc>
        <w:tc>
          <w:tcPr>
            <w:tcW w:w="322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3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260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技术</w:t>
            </w:r>
          </w:p>
        </w:tc>
        <w:tc>
          <w:tcPr>
            <w:tcW w:w="2044" w:type="pct"/>
            <w:vAlign w:val="top"/>
          </w:tcPr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样品要求（详见招标需求）。</w:t>
            </w:r>
          </w:p>
        </w:tc>
        <w:tc>
          <w:tcPr>
            <w:tcW w:w="2199" w:type="pct"/>
          </w:tcPr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样品要求（详见招标需求及附件）。</w:t>
            </w:r>
          </w:p>
        </w:tc>
        <w:tc>
          <w:tcPr>
            <w:tcW w:w="322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260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技术</w:t>
            </w:r>
          </w:p>
        </w:tc>
        <w:tc>
          <w:tcPr>
            <w:tcW w:w="2044" w:type="pct"/>
            <w:vAlign w:val="top"/>
          </w:tcPr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本项目服务承诺：服务响应时间、有效期内上门服务以及服务承诺的可行性、完整性及保证措施。</w:t>
            </w:r>
          </w:p>
        </w:tc>
        <w:tc>
          <w:tcPr>
            <w:tcW w:w="2199" w:type="pct"/>
            <w:vAlign w:val="top"/>
          </w:tcPr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本项目服务承诺：服务响应时间、有效期内上门服务以及服务承诺的可行性、完整性及保证措施。</w:t>
            </w:r>
          </w:p>
        </w:tc>
        <w:tc>
          <w:tcPr>
            <w:tcW w:w="322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260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技术</w:t>
            </w:r>
          </w:p>
        </w:tc>
        <w:tc>
          <w:tcPr>
            <w:tcW w:w="2044" w:type="pct"/>
            <w:vAlign w:val="top"/>
          </w:tcPr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根据售后服务方案的完整性、合理性、针对性，专业服务力量和服务保障方案的详细程度。</w:t>
            </w:r>
          </w:p>
        </w:tc>
        <w:tc>
          <w:tcPr>
            <w:tcW w:w="2199" w:type="pct"/>
            <w:vAlign w:val="top"/>
          </w:tcPr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根据售后服务方案的完整性、合理性、针对性，专业服务力量和服务保障方案的详细程度。</w:t>
            </w:r>
          </w:p>
        </w:tc>
        <w:tc>
          <w:tcPr>
            <w:tcW w:w="322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3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260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技术</w:t>
            </w:r>
          </w:p>
        </w:tc>
        <w:tc>
          <w:tcPr>
            <w:tcW w:w="2044" w:type="pct"/>
            <w:vAlign w:val="top"/>
          </w:tcPr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根据突发应急响应方案的可行性、时效性。</w:t>
            </w:r>
          </w:p>
        </w:tc>
        <w:tc>
          <w:tcPr>
            <w:tcW w:w="2199" w:type="pct"/>
            <w:vAlign w:val="top"/>
          </w:tcPr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根据突发应急响应方案的可行性、时效性（详见商务要求表）。</w:t>
            </w:r>
          </w:p>
        </w:tc>
        <w:tc>
          <w:tcPr>
            <w:tcW w:w="322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260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技术</w:t>
            </w:r>
          </w:p>
        </w:tc>
        <w:tc>
          <w:tcPr>
            <w:tcW w:w="2044" w:type="pct"/>
            <w:vAlign w:val="top"/>
          </w:tcPr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交货及时性及对交货后出现不合格印刷品等问题所采取的措施。</w:t>
            </w:r>
          </w:p>
        </w:tc>
        <w:tc>
          <w:tcPr>
            <w:tcW w:w="2199" w:type="pct"/>
            <w:vAlign w:val="top"/>
          </w:tcPr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交货及时性及对交货后出现不合格印刷品等问题所采取的措施。</w:t>
            </w:r>
          </w:p>
        </w:tc>
        <w:tc>
          <w:tcPr>
            <w:tcW w:w="322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260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技术</w:t>
            </w:r>
          </w:p>
        </w:tc>
        <w:tc>
          <w:tcPr>
            <w:tcW w:w="2044" w:type="pct"/>
            <w:vAlign w:val="top"/>
          </w:tcPr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具有相应的管理规范制度的详细描述（详见招标需求）。</w:t>
            </w:r>
          </w:p>
        </w:tc>
        <w:tc>
          <w:tcPr>
            <w:tcW w:w="2199" w:type="pct"/>
            <w:vAlign w:val="top"/>
          </w:tcPr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具有相应的管理规范制度的详细描述（详见招标需求）。</w:t>
            </w:r>
          </w:p>
        </w:tc>
        <w:tc>
          <w:tcPr>
            <w:tcW w:w="322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260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技术</w:t>
            </w:r>
          </w:p>
        </w:tc>
        <w:tc>
          <w:tcPr>
            <w:tcW w:w="2044" w:type="pct"/>
            <w:vAlign w:val="top"/>
          </w:tcPr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环保节能举措：印刷行业环保节能项目（比如VOCs气体处理、制版房废水处理等）实施状况，附排放检测证书，检测不合格或未提供的不得分，由评审专家综合打分。</w:t>
            </w:r>
          </w:p>
        </w:tc>
        <w:tc>
          <w:tcPr>
            <w:tcW w:w="2199" w:type="pct"/>
          </w:tcPr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投标人具有针对性的环保措施，印刷行业环保项目（如VOCs气体处理、制版房废水处理等）实施状况，得3分；提供排放检测报告且检测合格，得1分；检测不合格或未提供的不得分。</w:t>
            </w:r>
          </w:p>
        </w:tc>
        <w:tc>
          <w:tcPr>
            <w:tcW w:w="322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3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260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商务资信</w:t>
            </w:r>
          </w:p>
        </w:tc>
        <w:tc>
          <w:tcPr>
            <w:tcW w:w="2044" w:type="pct"/>
            <w:vAlign w:val="top"/>
          </w:tcPr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公司技术力量情况（详见商务要求表）。</w:t>
            </w:r>
          </w:p>
        </w:tc>
        <w:tc>
          <w:tcPr>
            <w:tcW w:w="2199" w:type="pct"/>
            <w:vAlign w:val="top"/>
          </w:tcPr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公司技术力量情况（详见商务要求表）。</w:t>
            </w:r>
          </w:p>
        </w:tc>
        <w:tc>
          <w:tcPr>
            <w:tcW w:w="322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3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260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商务资信</w:t>
            </w:r>
          </w:p>
        </w:tc>
        <w:tc>
          <w:tcPr>
            <w:tcW w:w="2044" w:type="pct"/>
            <w:vAlign w:val="top"/>
          </w:tcPr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经验及业绩（详见商务要求表）。</w:t>
            </w:r>
          </w:p>
        </w:tc>
        <w:tc>
          <w:tcPr>
            <w:tcW w:w="2199" w:type="pct"/>
            <w:vAlign w:val="top"/>
          </w:tcPr>
          <w:p>
            <w:pPr>
              <w:spacing w:before="120" w:beforeLines="50" w:after="120" w:afterLines="50" w:line="240" w:lineRule="auto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经验及业绩（详见商务要求表）。</w:t>
            </w:r>
          </w:p>
        </w:tc>
        <w:tc>
          <w:tcPr>
            <w:tcW w:w="322" w:type="pct"/>
          </w:tcPr>
          <w:p>
            <w:pPr>
              <w:spacing w:before="120" w:beforeLines="50" w:after="120" w:afterLines="50" w:line="240" w:lineRule="auto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2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 w:ascii="仿宋" w:hAnsi="仿宋" w:eastAsia="仿宋_GB2312"/>
          <w:b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_GB2312"/>
          <w:b/>
          <w:sz w:val="32"/>
          <w:szCs w:val="32"/>
          <w:lang w:val="en-US" w:eastAsia="zh-CN"/>
        </w:rPr>
        <w:t>二、招标需求</w:t>
      </w:r>
    </w:p>
    <w:p>
      <w:pPr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标项1</w:t>
      </w:r>
      <w:bookmarkStart w:id="0" w:name="PO_TDCUS_ITEM_PB_REQ_FILE_1_1"/>
      <w:r>
        <w:rPr>
          <w:rFonts w:hint="eastAsia" w:ascii="仿宋" w:hAnsi="仿宋" w:eastAsia="仿宋"/>
          <w:b/>
          <w:sz w:val="36"/>
          <w:szCs w:val="36"/>
        </w:rPr>
        <w:t>：中国美术学院继续教育学院2022年考级证书印刷服务项目</w:t>
      </w:r>
    </w:p>
    <w:p>
      <w:pPr>
        <w:rPr>
          <w:bCs/>
          <w:sz w:val="24"/>
        </w:rPr>
      </w:pPr>
    </w:p>
    <w:p>
      <w:pPr>
        <w:widowControl/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采购标的名称：考级证书及封套印刷</w:t>
      </w:r>
    </w:p>
    <w:p>
      <w:pPr>
        <w:widowControl/>
        <w:adjustRightIn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采购标的数量：20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万套</w:t>
      </w:r>
    </w:p>
    <w:p>
      <w:pPr>
        <w:widowControl/>
        <w:adjustRightInd w:val="0"/>
        <w:snapToGrid w:val="0"/>
        <w:spacing w:line="500" w:lineRule="exact"/>
        <w:rPr>
          <w:rFonts w:ascii="宋体" w:hAnsi="宋体"/>
          <w:sz w:val="24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一、印刷制作要求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1、考级证书</w:t>
      </w:r>
      <w:bookmarkStart w:id="2" w:name="_GoBack"/>
      <w:bookmarkEnd w:id="2"/>
    </w:p>
    <w:p>
      <w:pPr>
        <w:spacing w:line="360" w:lineRule="auto"/>
        <w:ind w:firstLine="360" w:firstLineChars="150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纸张：215克米色新伯爵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尺寸：210×297mm</w:t>
      </w:r>
    </w:p>
    <w:p>
      <w:pPr>
        <w:spacing w:line="360" w:lineRule="auto"/>
        <w:ind w:firstLine="360" w:firstLineChars="150"/>
        <w:rPr>
          <w:sz w:val="24"/>
          <w:szCs w:val="32"/>
        </w:rPr>
      </w:pPr>
      <w:r>
        <w:rPr>
          <w:rFonts w:hint="eastAsia"/>
          <w:sz w:val="24"/>
          <w:szCs w:val="32"/>
        </w:rPr>
        <w:t>工艺：正面—黄版—标志烫哑银</w:t>
      </w:r>
    </w:p>
    <w:p>
      <w:pPr>
        <w:spacing w:line="360" w:lineRule="auto"/>
        <w:ind w:firstLine="360" w:firstLineChars="150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蓝版—标志无色荧光油墨防伪印刷</w:t>
      </w:r>
    </w:p>
    <w:p>
      <w:pPr>
        <w:spacing w:line="360" w:lineRule="auto"/>
        <w:ind w:firstLine="360" w:firstLineChars="150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      证书名称中英文单色黑印刷</w:t>
      </w:r>
    </w:p>
    <w:p>
      <w:pPr>
        <w:spacing w:line="360" w:lineRule="auto"/>
        <w:ind w:firstLine="360" w:firstLineChars="150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      其它文字+照片+二维码+公章——数码打印</w:t>
      </w:r>
    </w:p>
    <w:p>
      <w:pPr>
        <w:spacing w:line="360" w:lineRule="auto"/>
        <w:ind w:firstLine="960" w:firstLineChars="400"/>
        <w:rPr>
          <w:sz w:val="24"/>
          <w:szCs w:val="32"/>
        </w:rPr>
      </w:pPr>
      <w:r>
        <w:rPr>
          <w:rFonts w:hint="eastAsia"/>
          <w:sz w:val="24"/>
          <w:szCs w:val="32"/>
        </w:rPr>
        <w:t>反面—红版—印20%专色灰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2、考级封套</w:t>
      </w:r>
    </w:p>
    <w:p>
      <w:pPr>
        <w:spacing w:line="360" w:lineRule="auto"/>
        <w:ind w:left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纸张：270克米色新伯爵 </w:t>
      </w:r>
    </w:p>
    <w:p>
      <w:pPr>
        <w:spacing w:line="360" w:lineRule="auto"/>
        <w:ind w:left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尺寸：658×305mm （成品：220×305</w:t>
      </w:r>
      <w:r>
        <w:rPr>
          <w:rFonts w:ascii="宋体" w:hAnsi="宋体"/>
          <w:sz w:val="24"/>
        </w:rPr>
        <w:t>mm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ind w:left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工艺：黄版—标志烫哑金</w:t>
      </w:r>
    </w:p>
    <w:p>
      <w:pPr>
        <w:spacing w:line="360" w:lineRule="auto"/>
        <w:ind w:left="360"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红版—文字印专色红金（PANTONE876C）</w:t>
      </w:r>
    </w:p>
    <w:p>
      <w:pPr>
        <w:spacing w:line="360" w:lineRule="auto"/>
        <w:ind w:left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三折页：压横+模切+穿线（哑金色的装饰皮筋，长620mm、直径1.2</w:t>
      </w:r>
      <w:r>
        <w:rPr>
          <w:rFonts w:ascii="宋体" w:hAnsi="宋体"/>
          <w:sz w:val="24"/>
        </w:rPr>
        <w:t>mm</w:t>
      </w:r>
      <w:r>
        <w:rPr>
          <w:rFonts w:hint="eastAsia" w:ascii="宋体" w:hAnsi="宋体"/>
          <w:sz w:val="24"/>
        </w:rPr>
        <w:t>）</w:t>
      </w:r>
    </w:p>
    <w:p>
      <w:pPr>
        <w:ind w:left="360"/>
        <w:rPr>
          <w:rFonts w:ascii="宋体" w:hAnsi="宋体"/>
          <w:szCs w:val="21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二、技术要求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▲投标人应提供年检合格的《印刷经营许可证》。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考级中心考生数量众多，为确保项目实施过程顺利，投标人应具备一定的生产能力和技术能力，包括但不限于从事印刷生产经营的场所、厂房、专用库房、机器设备等基础设施，以及从业人员的素质、技术能力、技术资格和人员构成。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（1）投标人需具有独立的经营场所（或厂房）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面积1000平米以上，</w:t>
      </w:r>
      <w:r>
        <w:rPr>
          <w:rFonts w:hint="eastAsia" w:ascii="宋体" w:hAnsi="宋体"/>
          <w:sz w:val="24"/>
        </w:rPr>
        <w:t>具备完善的防火防盗防潮等措施的存放成品的专用库房，并提供厂房所有权证或租赁合同、厂房和库房图片、安全设施图片</w:t>
      </w:r>
      <w:r>
        <w:rPr>
          <w:rFonts w:hint="eastAsia" w:ascii="宋体" w:hAnsi="宋体"/>
          <w:sz w:val="24"/>
          <w:lang w:val="en-US" w:eastAsia="zh-CN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）投标人设置专职项目负责人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名，具有相关管理经验，提供合同证明且用户评价需在良好及以上；参与本项目团队人员具有相关印刷经验及从业资格。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本次印刷需具有以下主要设备：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4色胶印机、数字印刷机、烫金机、模切机、防伪印刷设备、数字制版设备等，每提供一种设备得1分，最高得6分（须提供设备清单、图片和购置凭证复印件，不提供不得分）。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证书可变数据部分采用数码印刷工艺。至少提供1台生产型彩色数字印刷机，分辨率不低于1200*1200dpi，印刷速度不低于每分钟100页。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要求投标单位具备一定的</w:t>
      </w:r>
      <w:r>
        <w:rPr>
          <w:rFonts w:ascii="宋体" w:hAnsi="宋体"/>
          <w:sz w:val="24"/>
        </w:rPr>
        <w:t>IT</w:t>
      </w:r>
      <w:r>
        <w:rPr>
          <w:rFonts w:hint="eastAsia" w:ascii="宋体" w:hAnsi="宋体"/>
          <w:sz w:val="24"/>
        </w:rPr>
        <w:t>数据处理能力，能与美院考级系统对接，能及时准确无误的匹配考级中心的数据和图片。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防伪技术要求：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为了维护美院考级证书的权威性，证书在生产工艺上要求能加入防伪功能和二维码（需提供样品展示）。防伪功能体现在考级证书正面工艺，蓝版标志无色荧光油墨防伪印刷（具体样式详见证书规格模板附件）。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bookmarkStart w:id="1" w:name="_Hlk107928331"/>
      <w:r>
        <w:rPr>
          <w:rFonts w:hint="eastAsia" w:ascii="宋体" w:hAnsi="宋体"/>
          <w:sz w:val="24"/>
        </w:rPr>
        <w:t>保密要求：</w:t>
      </w:r>
    </w:p>
    <w:bookmarkEnd w:id="1"/>
    <w:p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项目印刷内容涉及考生个人信息等重要数据，要求投标单位出具保密承诺书，承诺对考级中心所提供的证书样板、考级评定回执模板、印章模板等负有保密义务，在印刷过程中如有错印、色差等问题证书，需交由采购人统一回收处理，不得擅自处理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要求投标单位具有相应的管理规范制度：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内部管理制度规范（1分）、保密制度健全（</w:t>
      </w:r>
      <w:r>
        <w:rPr>
          <w:rFonts w:ascii="宋体" w:hAnsi="宋体"/>
          <w:sz w:val="24"/>
        </w:rPr>
        <w:t>1分）、质量控制体系健全（1分）、具备信息化管理水平（1分）</w:t>
      </w:r>
      <w:r>
        <w:rPr>
          <w:rFonts w:hint="eastAsia" w:ascii="宋体" w:hAnsi="宋体"/>
          <w:sz w:val="24"/>
        </w:rPr>
        <w:t>、印刷品交付制度（1分）。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交付要求：</w:t>
      </w:r>
    </w:p>
    <w:p>
      <w:pPr>
        <w:pStyle w:val="9"/>
        <w:numPr>
          <w:ilvl w:val="0"/>
          <w:numId w:val="2"/>
        </w:numPr>
        <w:spacing w:line="360" w:lineRule="auto"/>
        <w:ind w:left="0"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承印方在接到考级中心数据后2小时内响应，印刷15万套以上证书，需在7天内送货完成。</w:t>
      </w:r>
    </w:p>
    <w:p>
      <w:pPr>
        <w:pStyle w:val="9"/>
        <w:widowControl/>
        <w:numPr>
          <w:ilvl w:val="0"/>
          <w:numId w:val="2"/>
        </w:numPr>
        <w:adjustRightInd w:val="0"/>
        <w:spacing w:line="360" w:lineRule="auto"/>
        <w:ind w:left="0"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考级证书及封套印刷要及时完成，制作完成的整套证书，要求装箱送货至考级中心，证书号码从小到大按序装箱，每个外箱要求粘贴标签标识内容，注明证书单位、装箱数量、日期等相关信息。</w:t>
      </w:r>
      <w:bookmarkEnd w:id="0"/>
    </w:p>
    <w:p>
      <w:pPr>
        <w:pStyle w:val="9"/>
        <w:widowControl/>
        <w:numPr>
          <w:ilvl w:val="0"/>
          <w:numId w:val="2"/>
        </w:numPr>
        <w:adjustRightInd w:val="0"/>
        <w:spacing w:line="360" w:lineRule="auto"/>
        <w:ind w:left="0"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由于考级中心考生数量众多，考区涵盖全国，考级证书印刷任务时间紧迫，为保证证书进行及时高效的发放，承印方须保障证书在数码印刷完成后分批次多次送货，日常须保证一周三次送货，高峰期送货须每日送货。同时为了保证证书送货的及时、高效，承印方确保有专人负责证书送货，送货人前后一致，不得无故换人，送货时除证书、封套外需有出证清单，清单应注明送货时间、证书单位、证书数量、签收时间。</w:t>
      </w:r>
    </w:p>
    <w:p>
      <w:pPr>
        <w:ind w:left="360"/>
        <w:rPr>
          <w:rFonts w:ascii="宋体" w:hAnsi="宋体"/>
          <w:szCs w:val="21"/>
        </w:rPr>
      </w:pPr>
    </w:p>
    <w:p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三、投标报价</w:t>
      </w:r>
    </w:p>
    <w:p>
      <w:pPr>
        <w:widowControl/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要求各投标单位按照上述技术规范书及服务要求，给出报价，同时制作出样品。此报价应包含证书所有的生产、包装、运输、仓储、税金等各项费用。</w:t>
      </w:r>
    </w:p>
    <w:p>
      <w:pPr>
        <w:ind w:left="360"/>
        <w:rPr>
          <w:rFonts w:ascii="宋体" w:hAnsi="宋体"/>
          <w:szCs w:val="21"/>
        </w:rPr>
      </w:pPr>
    </w:p>
    <w:p>
      <w:pPr>
        <w:spacing w:line="360" w:lineRule="auto"/>
        <w:jc w:val="left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四、样品要求</w:t>
      </w:r>
    </w:p>
    <w:p>
      <w:pPr>
        <w:snapToGrid w:val="0"/>
        <w:spacing w:line="360" w:lineRule="auto"/>
        <w:ind w:firstLine="480" w:firstLineChars="200"/>
        <w:rPr>
          <w:rFonts w:ascii="宋体" w:hAnsi="宋体" w:cstheme="minorEastAsia"/>
          <w:sz w:val="24"/>
          <w:szCs w:val="24"/>
        </w:rPr>
      </w:pPr>
      <w:r>
        <w:rPr>
          <w:rFonts w:hint="eastAsia" w:ascii="宋体" w:hAnsi="宋体" w:cstheme="minorEastAsia"/>
          <w:sz w:val="24"/>
          <w:szCs w:val="24"/>
        </w:rPr>
        <w:t>（一）样品需包含：</w:t>
      </w:r>
    </w:p>
    <w:p>
      <w:pPr>
        <w:snapToGrid w:val="0"/>
        <w:spacing w:line="360" w:lineRule="auto"/>
        <w:ind w:firstLine="480" w:firstLineChars="200"/>
        <w:rPr>
          <w:rFonts w:ascii="宋体" w:hAnsi="宋体" w:cstheme="minorEastAsia"/>
          <w:sz w:val="24"/>
          <w:szCs w:val="24"/>
        </w:rPr>
      </w:pPr>
      <w:r>
        <w:rPr>
          <w:rFonts w:hint="eastAsia" w:ascii="宋体" w:hAnsi="宋体" w:cstheme="minorEastAsia"/>
          <w:sz w:val="24"/>
          <w:szCs w:val="24"/>
        </w:rPr>
        <w:t>1、考级证书用纸215克米色新伯爵和考级封套用纸270克米色新伯爵各3张（A4规格，写明纸张名称，加盖投标人公章）；</w:t>
      </w:r>
    </w:p>
    <w:p>
      <w:pPr>
        <w:snapToGrid w:val="0"/>
        <w:spacing w:line="360" w:lineRule="auto"/>
        <w:ind w:firstLine="480" w:firstLineChars="200"/>
        <w:rPr>
          <w:rFonts w:ascii="宋体" w:hAnsi="宋体" w:cstheme="minorEastAsia"/>
          <w:sz w:val="24"/>
          <w:szCs w:val="24"/>
        </w:rPr>
      </w:pPr>
      <w:r>
        <w:rPr>
          <w:rFonts w:hint="eastAsia" w:ascii="宋体" w:hAnsi="宋体" w:cstheme="minorEastAsia"/>
          <w:sz w:val="24"/>
          <w:szCs w:val="24"/>
        </w:rPr>
        <w:t>2、按要求印刷的考级证书及封套整套1份（样品封套、证书规格模板详见附件）。</w:t>
      </w:r>
    </w:p>
    <w:p>
      <w:pPr>
        <w:snapToGrid w:val="0"/>
        <w:spacing w:line="360" w:lineRule="auto"/>
        <w:ind w:firstLine="480" w:firstLineChars="200"/>
        <w:rPr>
          <w:rFonts w:ascii="宋体" w:hAnsi="宋体" w:cstheme="minorEastAsia"/>
          <w:sz w:val="24"/>
          <w:szCs w:val="24"/>
        </w:rPr>
      </w:pPr>
      <w:r>
        <w:rPr>
          <w:rFonts w:hint="eastAsia" w:ascii="宋体" w:hAnsi="宋体" w:cstheme="minorEastAsia"/>
          <w:sz w:val="24"/>
          <w:szCs w:val="24"/>
        </w:rPr>
        <w:t>（二）样品评审参照如下：</w:t>
      </w:r>
    </w:p>
    <w:p>
      <w:pPr>
        <w:snapToGrid w:val="0"/>
        <w:spacing w:line="360" w:lineRule="auto"/>
        <w:ind w:firstLine="480" w:firstLineChars="200"/>
        <w:rPr>
          <w:rFonts w:ascii="宋体" w:hAnsi="宋体" w:cstheme="minorEastAsia"/>
          <w:sz w:val="24"/>
          <w:szCs w:val="24"/>
        </w:rPr>
      </w:pPr>
      <w:r>
        <w:rPr>
          <w:rFonts w:hint="eastAsia" w:ascii="宋体" w:hAnsi="宋体" w:cstheme="minorEastAsia"/>
          <w:sz w:val="24"/>
          <w:szCs w:val="24"/>
        </w:rPr>
        <w:t>1、烫金工艺（包含清晰度、位置准确性、附着力等）（</w:t>
      </w:r>
      <w:r>
        <w:rPr>
          <w:rFonts w:ascii="宋体" w:hAnsi="宋体" w:cstheme="minorEastAsia"/>
          <w:sz w:val="24"/>
          <w:szCs w:val="24"/>
        </w:rPr>
        <w:t>3</w:t>
      </w:r>
      <w:r>
        <w:rPr>
          <w:rFonts w:hint="eastAsia" w:ascii="宋体" w:hAnsi="宋体" w:cstheme="minorEastAsia"/>
          <w:sz w:val="24"/>
          <w:szCs w:val="24"/>
        </w:rPr>
        <w:t>分）</w:t>
      </w:r>
    </w:p>
    <w:p>
      <w:pPr>
        <w:snapToGrid w:val="0"/>
        <w:spacing w:line="360" w:lineRule="auto"/>
        <w:ind w:firstLine="480" w:firstLineChars="200"/>
        <w:rPr>
          <w:rFonts w:ascii="宋体" w:hAnsi="宋体" w:cstheme="minorEastAsia"/>
          <w:sz w:val="24"/>
          <w:szCs w:val="24"/>
        </w:rPr>
      </w:pPr>
      <w:r>
        <w:rPr>
          <w:rFonts w:hint="eastAsia" w:ascii="宋体" w:hAnsi="宋体" w:cstheme="minorEastAsia"/>
          <w:sz w:val="24"/>
          <w:szCs w:val="24"/>
        </w:rPr>
        <w:t>2、数码打印系统（包含图像清晰、色彩无偏色等）（</w:t>
      </w:r>
      <w:r>
        <w:rPr>
          <w:rFonts w:ascii="宋体" w:hAnsi="宋体" w:cstheme="minorEastAsia"/>
          <w:sz w:val="24"/>
          <w:szCs w:val="24"/>
        </w:rPr>
        <w:t>3</w:t>
      </w:r>
      <w:r>
        <w:rPr>
          <w:rFonts w:hint="eastAsia" w:ascii="宋体" w:hAnsi="宋体" w:cstheme="minorEastAsia"/>
          <w:sz w:val="24"/>
          <w:szCs w:val="24"/>
        </w:rPr>
        <w:t>分）</w:t>
      </w:r>
    </w:p>
    <w:p>
      <w:pPr>
        <w:snapToGrid w:val="0"/>
        <w:spacing w:line="360" w:lineRule="auto"/>
        <w:ind w:firstLine="480" w:firstLineChars="200"/>
        <w:rPr>
          <w:rFonts w:ascii="宋体" w:hAnsi="宋体" w:cstheme="minorEastAsia"/>
          <w:sz w:val="24"/>
          <w:szCs w:val="24"/>
        </w:rPr>
      </w:pPr>
      <w:r>
        <w:rPr>
          <w:rFonts w:hint="eastAsia" w:ascii="宋体" w:hAnsi="宋体" w:cstheme="minorEastAsia"/>
          <w:sz w:val="24"/>
          <w:szCs w:val="24"/>
        </w:rPr>
        <w:t>3、印刷（包含清晰度、位置准确性、附着力等）（</w:t>
      </w:r>
      <w:r>
        <w:rPr>
          <w:rFonts w:ascii="宋体" w:hAnsi="宋体" w:cstheme="minorEastAsia"/>
          <w:sz w:val="24"/>
          <w:szCs w:val="24"/>
        </w:rPr>
        <w:t>3</w:t>
      </w:r>
      <w:r>
        <w:rPr>
          <w:rFonts w:hint="eastAsia" w:ascii="宋体" w:hAnsi="宋体" w:cstheme="minorEastAsia"/>
          <w:sz w:val="24"/>
          <w:szCs w:val="24"/>
        </w:rPr>
        <w:t>分）</w:t>
      </w:r>
    </w:p>
    <w:p>
      <w:pPr>
        <w:spacing w:line="360" w:lineRule="auto"/>
        <w:ind w:firstLine="480" w:firstLineChars="200"/>
        <w:rPr>
          <w:rFonts w:ascii="宋体" w:hAnsi="宋体" w:cstheme="minorEastAsia"/>
          <w:sz w:val="24"/>
          <w:szCs w:val="24"/>
        </w:rPr>
      </w:pPr>
      <w:r>
        <w:rPr>
          <w:rFonts w:ascii="宋体" w:hAnsi="宋体" w:cstheme="minorEastAsia"/>
          <w:sz w:val="24"/>
          <w:szCs w:val="24"/>
        </w:rPr>
        <w:t>4</w:t>
      </w:r>
      <w:r>
        <w:rPr>
          <w:rFonts w:hint="eastAsia" w:ascii="宋体" w:hAnsi="宋体" w:cstheme="minorEastAsia"/>
          <w:sz w:val="24"/>
          <w:szCs w:val="24"/>
        </w:rPr>
        <w:t>、模切（位置准确性）（3分）</w:t>
      </w:r>
    </w:p>
    <w:p>
      <w:pPr>
        <w:spacing w:line="360" w:lineRule="auto"/>
        <w:ind w:firstLine="480" w:firstLineChars="200"/>
        <w:rPr>
          <w:rFonts w:ascii="宋体" w:hAnsi="宋体" w:cstheme="minorEastAsia"/>
          <w:sz w:val="24"/>
          <w:szCs w:val="24"/>
        </w:rPr>
      </w:pPr>
      <w:r>
        <w:rPr>
          <w:rFonts w:ascii="宋体" w:hAnsi="宋体" w:cstheme="minorEastAsia"/>
          <w:sz w:val="24"/>
          <w:szCs w:val="24"/>
        </w:rPr>
        <w:t>5</w:t>
      </w:r>
      <w:r>
        <w:rPr>
          <w:rFonts w:hint="eastAsia" w:ascii="宋体" w:hAnsi="宋体" w:cstheme="minorEastAsia"/>
          <w:sz w:val="24"/>
          <w:szCs w:val="24"/>
        </w:rPr>
        <w:t>、防伪工艺（包含不可复制性、美观性等）（3分）</w:t>
      </w:r>
    </w:p>
    <w:p>
      <w:pPr>
        <w:pStyle w:val="2"/>
        <w:spacing w:after="0" w:line="360" w:lineRule="auto"/>
        <w:ind w:left="0" w:leftChars="0" w:firstLine="482"/>
        <w:rPr>
          <w:b/>
          <w:bCs/>
          <w:color w:val="auto"/>
          <w:sz w:val="24"/>
          <w:szCs w:val="22"/>
        </w:rPr>
      </w:pPr>
      <w:r>
        <w:rPr>
          <w:rFonts w:hint="eastAsia"/>
          <w:b/>
          <w:bCs/>
          <w:color w:val="auto"/>
          <w:sz w:val="24"/>
          <w:szCs w:val="22"/>
        </w:rPr>
        <w:t>（三）样品处理：</w:t>
      </w:r>
    </w:p>
    <w:p>
      <w:pPr>
        <w:pStyle w:val="2"/>
        <w:spacing w:after="0" w:line="360" w:lineRule="auto"/>
        <w:ind w:left="0" w:leftChars="0" w:firstLine="480"/>
        <w:rPr>
          <w:b/>
          <w:bCs/>
          <w:color w:val="auto"/>
          <w:sz w:val="24"/>
          <w:szCs w:val="22"/>
        </w:rPr>
      </w:pPr>
      <w:r>
        <w:rPr>
          <w:rFonts w:hint="eastAsia"/>
          <w:b/>
          <w:bCs/>
          <w:color w:val="auto"/>
          <w:sz w:val="24"/>
          <w:szCs w:val="22"/>
        </w:rPr>
        <w:t>投标人提供的样品在开标结束后统一由采购人收回，中标供应商提供的样品将由采购人保管、封存，并作为履约验收的对比依据。未中标供应商的样品，待发布中标公告后满7个工作日（质疑期）后，由采购人统一寄回，样品退回的具体地址，请供应商在投标文件中写明。</w:t>
      </w:r>
    </w:p>
    <w:p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商务要求表</w:t>
      </w:r>
    </w:p>
    <w:tbl>
      <w:tblPr>
        <w:tblStyle w:val="6"/>
        <w:tblW w:w="13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05"/>
        <w:gridCol w:w="1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980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▲项目工期（交货期）及地点</w:t>
            </w:r>
          </w:p>
        </w:tc>
        <w:tc>
          <w:tcPr>
            <w:tcW w:w="11565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合同有效期1年，交货地点：浙江省杭州市西湖区转塘象山路168号中国美术学院继续教育学院B2-7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980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▲付款条件（明确是否需要履约保证金）</w:t>
            </w:r>
          </w:p>
        </w:tc>
        <w:tc>
          <w:tcPr>
            <w:tcW w:w="1156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履约保证金：合同金额的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%。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付款方式：按次结算，一年共12次结算，按实结算。结算时乙方需提供当次出证清单及出证明细表。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980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违约责任及争议解决方式</w:t>
            </w:r>
          </w:p>
        </w:tc>
        <w:tc>
          <w:tcPr>
            <w:tcW w:w="1156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无特别说明，按“第五章  浙江省政府采购合同主要条款指引”相关违约责任及争议解决方式内容。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售</w:t>
            </w:r>
          </w:p>
          <w:p>
            <w:pPr>
              <w:snapToGrid w:val="0"/>
              <w:jc w:val="left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后</w:t>
            </w:r>
          </w:p>
          <w:p>
            <w:pPr>
              <w:snapToGrid w:val="0"/>
              <w:jc w:val="left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服务</w:t>
            </w:r>
          </w:p>
        </w:tc>
        <w:tc>
          <w:tcPr>
            <w:tcW w:w="1305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项目维护计划</w:t>
            </w:r>
          </w:p>
        </w:tc>
        <w:tc>
          <w:tcPr>
            <w:tcW w:w="1156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提供内部管理制度和质量控制标准情况，是否具有生产、保管、发送等规章制度和保障措施。提供售后服务响应流程和方案。提供运输方案的完整性和适用性、安全保障措施、运输综合能力承诺等。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_GB2312"/>
                <w:b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响应情况</w:t>
            </w:r>
          </w:p>
        </w:tc>
        <w:tc>
          <w:tcPr>
            <w:tcW w:w="11565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证书出现问题要求2小时内响应，24小时内提供明确解决方案。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履约能力</w:t>
            </w:r>
          </w:p>
        </w:tc>
        <w:tc>
          <w:tcPr>
            <w:tcW w:w="1305" w:type="dxa"/>
            <w:vAlign w:val="center"/>
          </w:tcPr>
          <w:p>
            <w:pPr>
              <w:snapToGrid w:val="0"/>
              <w:jc w:val="left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投标人技术力量情况</w:t>
            </w:r>
          </w:p>
        </w:tc>
        <w:tc>
          <w:tcPr>
            <w:tcW w:w="11565" w:type="dxa"/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提供有效的</w:t>
            </w:r>
            <w:r>
              <w:rPr>
                <w:rFonts w:ascii="仿宋" w:hAnsi="仿宋" w:eastAsia="仿宋"/>
                <w:sz w:val="28"/>
                <w:szCs w:val="28"/>
              </w:rPr>
              <w:t>ISO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质量管理体系认证证书（1分）、环境管理体系认证证书（1分）、职业健康管理体系认证证书（1分）。（提供相应证书或证明材料复印件）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_GB2312"/>
                <w:b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经验或业绩要求</w:t>
            </w:r>
          </w:p>
        </w:tc>
        <w:tc>
          <w:tcPr>
            <w:tcW w:w="1156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提供自201</w:t>
            </w:r>
            <w:r>
              <w:rPr>
                <w:rFonts w:ascii="仿宋" w:hAnsi="仿宋" w:eastAsia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年1月1日以来的同类项目成功案例（同时提供中标通知书及合同复印件，提供合同原件备查），每提供一个得</w:t>
            </w:r>
            <w:r>
              <w:rPr>
                <w:rFonts w:ascii="仿宋" w:hAnsi="仿宋" w:eastAsia="仿宋"/>
                <w:sz w:val="28"/>
                <w:szCs w:val="28"/>
              </w:rPr>
              <w:t>0.5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分，最高2分。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980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_GB2312" w:cs="仿宋_GB2312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highlight w:val="none"/>
              </w:rPr>
              <w:t>参与本项目团队人员</w:t>
            </w: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highlight w:val="none"/>
                <w:lang w:val="en-US" w:eastAsia="zh-CN"/>
              </w:rPr>
              <w:t>能力情况</w:t>
            </w:r>
          </w:p>
        </w:tc>
        <w:tc>
          <w:tcPr>
            <w:tcW w:w="11565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具有相关印刷经验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具备高级工程师（含高级技师）职称的，每人得1.5分；具有工程师（含技师）职称的，每人得1分；具有助理工程师（含高级工）职称的，每人得0.5分（本项最高3分，提供人员证书及社保复印件，不提供不得分）。</w:t>
            </w:r>
          </w:p>
        </w:tc>
      </w:tr>
    </w:tbl>
    <w:p/>
    <w:p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B8957"/>
    <w:multiLevelType w:val="singleLevel"/>
    <w:tmpl w:val="1D4B8957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7FEF37CB"/>
    <w:multiLevelType w:val="multilevel"/>
    <w:tmpl w:val="7FEF37CB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NDI4NDFmNTU5ZDQ2MjVhZjM4ZGVmNzA4YTFhYjUifQ=="/>
  </w:docVars>
  <w:rsids>
    <w:rsidRoot w:val="412626CF"/>
    <w:rsid w:val="03454EF2"/>
    <w:rsid w:val="04765C7E"/>
    <w:rsid w:val="069027AE"/>
    <w:rsid w:val="0C684A5B"/>
    <w:rsid w:val="0D387F9E"/>
    <w:rsid w:val="0E8C05E2"/>
    <w:rsid w:val="109F76A5"/>
    <w:rsid w:val="10E022CF"/>
    <w:rsid w:val="14B64EAB"/>
    <w:rsid w:val="1523654D"/>
    <w:rsid w:val="158C2BEA"/>
    <w:rsid w:val="1AD14572"/>
    <w:rsid w:val="1DDD4FB3"/>
    <w:rsid w:val="1F6B31B3"/>
    <w:rsid w:val="229F0D0A"/>
    <w:rsid w:val="244939DB"/>
    <w:rsid w:val="26A55D12"/>
    <w:rsid w:val="2DA66019"/>
    <w:rsid w:val="2E6D730E"/>
    <w:rsid w:val="306A6856"/>
    <w:rsid w:val="32CC5D0F"/>
    <w:rsid w:val="3C272D25"/>
    <w:rsid w:val="412626CF"/>
    <w:rsid w:val="42096DC8"/>
    <w:rsid w:val="43B70553"/>
    <w:rsid w:val="450E0177"/>
    <w:rsid w:val="4E0E78AC"/>
    <w:rsid w:val="53373E0C"/>
    <w:rsid w:val="55255614"/>
    <w:rsid w:val="580544D9"/>
    <w:rsid w:val="584E7A4D"/>
    <w:rsid w:val="5C534800"/>
    <w:rsid w:val="5DB9673F"/>
    <w:rsid w:val="6796395D"/>
    <w:rsid w:val="6D997577"/>
    <w:rsid w:val="6F5B5593"/>
    <w:rsid w:val="73B13A3B"/>
    <w:rsid w:val="73F30DA4"/>
    <w:rsid w:val="766C483E"/>
    <w:rsid w:val="767D7C59"/>
    <w:rsid w:val="78CC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3944</Words>
  <Characters>4052</Characters>
  <Lines>0</Lines>
  <Paragraphs>0</Paragraphs>
  <TotalTime>6</TotalTime>
  <ScaleCrop>false</ScaleCrop>
  <LinksUpToDate>false</LinksUpToDate>
  <CharactersWithSpaces>4104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2022-07-08T00:53:00Z</dcterms:created>
  <dc:creator>yang</dc:creator>
  <cp:lastModifiedBy>K</cp:lastModifiedBy>
  <dcterms:modified xsi:type="dcterms:W3CDTF">2022-07-08T13:16:33Z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342C23B5AFC945C0AC2D2680ED9BF6CA</vt:lpwstr>
  </property>
</Properties>
</file>