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8"/>
          <w:szCs w:val="28"/>
          <w:lang w:val="en-US" w:eastAsia="zh-CN"/>
        </w:rPr>
      </w:pPr>
      <w:r>
        <w:rPr>
          <w:rFonts w:hint="eastAsia"/>
          <w:b/>
          <w:bCs/>
          <w:sz w:val="28"/>
          <w:szCs w:val="28"/>
          <w:lang w:val="en-US" w:eastAsia="zh-CN"/>
        </w:rPr>
        <w:t>更正文件</w:t>
      </w:r>
    </w:p>
    <w:p>
      <w:pPr>
        <w:spacing w:line="360" w:lineRule="auto"/>
        <w:rPr>
          <w:rFonts w:hint="default"/>
          <w:lang w:val="en-US" w:eastAsia="zh-CN"/>
        </w:rPr>
      </w:pPr>
      <w:r>
        <w:rPr>
          <w:rFonts w:hint="default"/>
          <w:lang w:val="en-US" w:eastAsia="zh-CN"/>
        </w:rPr>
        <w:t>项目编号：HSZB-2022-263</w:t>
      </w:r>
    </w:p>
    <w:p>
      <w:pPr>
        <w:spacing w:line="360" w:lineRule="auto"/>
        <w:rPr>
          <w:rFonts w:hint="default"/>
          <w:lang w:val="en-US" w:eastAsia="zh-CN"/>
        </w:rPr>
      </w:pPr>
      <w:r>
        <w:rPr>
          <w:rFonts w:hint="default"/>
          <w:lang w:val="en-US" w:eastAsia="zh-CN"/>
        </w:rPr>
        <w:t>项目名称：中国美术学院山北生活区硕博楼监控设备采购项目</w:t>
      </w:r>
    </w:p>
    <w:p>
      <w:pPr>
        <w:spacing w:line="360" w:lineRule="auto"/>
        <w:rPr>
          <w:rFonts w:hint="eastAsia"/>
          <w:lang w:val="en-US" w:eastAsia="zh-CN"/>
        </w:rPr>
      </w:pPr>
      <w:r>
        <w:rPr>
          <w:rFonts w:hint="eastAsia"/>
          <w:lang w:val="en-US" w:eastAsia="zh-CN"/>
        </w:rPr>
        <w:t>采购文件第四章 二、采购清单明细表中48盘位存储主机更正后招标参数如下：</w:t>
      </w:r>
    </w:p>
    <w:p>
      <w:pPr>
        <w:spacing w:line="360" w:lineRule="auto"/>
        <w:rPr>
          <w:rFonts w:hint="default"/>
          <w:lang w:val="en-US" w:eastAsia="zh-CN"/>
        </w:rPr>
      </w:pPr>
      <w:r>
        <w:rPr>
          <w:rFonts w:hint="eastAsia" w:ascii="宋体" w:hAnsi="宋体" w:eastAsia="宋体" w:cs="宋体"/>
          <w:i w:val="0"/>
          <w:iCs w:val="0"/>
          <w:color w:val="auto"/>
          <w:kern w:val="0"/>
          <w:sz w:val="22"/>
          <w:szCs w:val="22"/>
          <w:highlight w:val="none"/>
          <w:u w:val="none"/>
          <w:lang w:val="en-US" w:eastAsia="zh-CN" w:bidi="ar"/>
        </w:rPr>
        <w:t>单设备应配置≥64位多核处理器，≥4GB内存，内存支持扩展到≥32GB，需配置冗余金牌电源，支持双系统（其中电源仅以照片证明即可）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单设备应标配≥2个千兆网口，可增扩≥2个万兆口或≥2个光纤接口或增配≥4个HDMI接口或≥2个SAS3.0接口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应支持FCSAN、IPSAN、NAS存储功能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可接入2T/3T/4T/6T/8TSATA磁盘，支持磁盘交错启动和漫游，并支持在线热插拔；</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可接入硬盘≥48块，支持SATA和SAS混插，并支持≥12级扩展柜级联扩展；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应能提供RAID0、1、3、5、6、10、50，60、JBOD模式，支持全局、局部等多种热备选择，支持坏盘自动重构；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设备可对视音频、图片、智能数据（智能行为分析录像）流进行混合直存，无须存储服务器和图片服务器的参与，平台服务器宕机时，存储业务正常</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应能接入并存储1880Mbps视频图像，同时转发1880Mbps的视频图像；同时回放512Mbps的视频图像；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支持不低于600MBps图片并发输入，同时不低于600MBps图片并发输出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当RAID中某块工作正常的硬盘被误拔出后，60分钟内插回，该硬盘能恢复到原RAID中，系统自动恢复工作，而且会对拔掉的硬盘进行增量数据恢复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在RAID内丢失2块（含）以上硬盘但至少有1块正常磁盘时，无需等待丢失盘恢复，保留的硬盘中的数据可正常读出，且新数据可正常写入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支持接入单前端设备不超出30路码流冗余存储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根据数据对象的重要性（例如：系统信息、配置信息、报警录像、普通录像等）、访问频率等属性按照预先设定的分层存储区域可进行自动分层存储并可实现快速访问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设备在不增加任何外围服务器硬件的情况下可由存储设备直接进行虚拟化系统部署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设备应能预录报警触发前1-40分钟的视频录像。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可接入MPEG4、H.264、H.265、Smart265、SVAC编码格式的前端设备并存储录像文件,可将大华、宇视、海康等厂商SDK封装格式的视频流转成标准（MPEG4、H.264、H.265、SVAC、4K等编码格式）PS流（ProgramStream）输出。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可在视频画面上绘制区域或界线，检索指定范围内的报警录像；可输入车牌号码可查证出相关图片和视频；可按照报警事件进行检索。可通过客户端将交通卡口数据（包括车标、车道、车速范围、车牌及车身颜色），行为分析的图片及数据（包括进入警戒线、进入警戒区、物品遗留、人脸检测）进行检索、查看、下载图片及进行录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★网络中断后重新恢复，设备可续存断网期间存储在前端设备中的录像文件，并可通过IE浏览器设置自动回传和手动回传。支持256路4M的录像回传。（以公安部检测报告为准）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★当录像视频流发生丢失5s以上可在日志中记录报警信息。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★设备可将接入的鱼眼摄像机、双目摄像机、全景自拼接摄像机（鹰眼摄像机）、深眸智能摄像机、热成像相机的图像以多画面分割方式显示；（以公安部检测报告为准）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提供多设备同步升级功能，可以通过一键式操作对整个局域网内的所有设备同步升级。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设备可同时支持视频、图片、智能流和文件直写存储。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支持多路文件采用非NAS方式直接上传存储，且速度可设置。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具有ONVIF、PSIA、TCP/IP、UDP、SIP、RTSP、RTP、RTCP、iSCSI、CIFS(SMB)、NFS、FTP、HTTP、AFP、RSYNC、SNMP、IPV4、IPV6设置选项，支持IP组播</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通过客户端软件添加及删除手机号，启用短信网关报警功能后，可向添加的手机号码发送电源异常、系统卡容量不足、存储空间异常、自动修复失败、私有卷IO异常、无可用逻辑卷等报警信息，报警种类可设。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可对指定的录像段或指定事件的1个或多个前端的不同时间段的录像段添加标签，并自动备份到存档卷中，使之不会被覆盖删除。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可根据事件名称查询所有相关联的不同前端或时间的录像段并进行回放和下载。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★可通过IE浏览器对一台、多台样机或扩展柜中的磁盘进行定位，使对应的磁盘指示灯闪烁，闪烁的时长可设。</w:t>
      </w:r>
      <w:r>
        <w:rPr>
          <w:rFonts w:hint="eastAsia" w:ascii="宋体" w:hAnsi="宋体" w:eastAsia="宋体" w:cs="宋体"/>
          <w:i w:val="0"/>
          <w:iCs w:val="0"/>
          <w:color w:val="auto"/>
          <w:kern w:val="0"/>
          <w:sz w:val="22"/>
          <w:szCs w:val="22"/>
          <w:highlight w:val="none"/>
          <w:u w:val="none"/>
          <w:lang w:val="en-US" w:eastAsia="zh-CN" w:bidi="ar"/>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M2FiMDEyMjY3NjUxYTRlNDEzMTljNzM3MzI1OTQifQ=="/>
  </w:docVars>
  <w:rsids>
    <w:rsidRoot w:val="05D712C9"/>
    <w:rsid w:val="05D712C9"/>
    <w:rsid w:val="1C5F3784"/>
    <w:rsid w:val="2F2A7C22"/>
    <w:rsid w:val="3C637FFD"/>
    <w:rsid w:val="71BA4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line="200" w:lineRule="exact"/>
      <w:ind w:firstLine="301"/>
    </w:pPr>
    <w:rPr>
      <w:rFonts w:ascii="宋体" w:hAnsi="Courier New"/>
      <w:spacing w:val="-4"/>
      <w:sz w:val="18"/>
      <w:szCs w:val="20"/>
    </w:rPr>
  </w:style>
  <w:style w:type="paragraph" w:styleId="3">
    <w:name w:val="Body Text First Indent 2"/>
    <w:basedOn w:val="2"/>
    <w:qFormat/>
    <w:uiPriority w:val="0"/>
    <w:pPr>
      <w:spacing w:after="120" w:line="240" w:lineRule="auto"/>
      <w:ind w:left="420" w:leftChars="200" w:firstLine="420" w:firstLineChars="200"/>
    </w:pPr>
    <w:rPr>
      <w:rFonts w:ascii="Times New Roman" w:hAnsi="Times New Roman"/>
      <w:spacing w:val="0"/>
      <w:sz w:val="21"/>
      <w:szCs w:val="24"/>
    </w:rPr>
  </w:style>
  <w:style w:type="paragraph" w:styleId="4">
    <w:name w:val="Normal (Web)"/>
    <w:basedOn w:val="1"/>
    <w:uiPriority w:val="0"/>
    <w:pPr>
      <w:widowControl/>
      <w:spacing w:before="100" w:beforeAutospacing="1" w:after="100" w:afterAutospacing="1"/>
      <w:jc w:val="left"/>
    </w:pPr>
    <w:rPr>
      <w:rFonts w:ascii="宋体" w:hAnsi="宋体"/>
      <w:color w:val="00000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1547</Words>
  <Characters>1796</Characters>
  <Lines>0</Lines>
  <Paragraphs>0</Paragraphs>
  <TotalTime>1</TotalTime>
  <ScaleCrop>false</ScaleCrop>
  <LinksUpToDate>false</LinksUpToDate>
  <CharactersWithSpaces>1797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2022-07-14T01:21:00Z</dcterms:created>
  <dc:creator>豪圣</dc:creator>
  <cp:lastModifiedBy>豪圣</cp:lastModifiedBy>
  <dcterms:modified xsi:type="dcterms:W3CDTF">2022-07-14T01:31:53Z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D5DB67D4C69F49ACBC89C25BA18A9924</vt:lpwstr>
  </property>
</Properties>
</file>