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更正文件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项目编号：HSZB-2022-293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项目名称：中国美术学院数字国美-基础运维-数字化迎新配套宿舍智能化提升项目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一、提交投标文件截止时间及开标时间更正为：2022年08月04日09:00（北京时间）</w:t>
      </w:r>
    </w:p>
    <w:p>
      <w:pPr>
        <w:pStyle w:val="11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</w:p>
    <w:p>
      <w:pPr>
        <w:pStyle w:val="11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二、新增演示内容：</w:t>
      </w:r>
    </w:p>
    <w:p>
      <w:pPr>
        <w:pStyle w:val="11"/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四、演示要求</w:t>
      </w:r>
      <w:bookmarkStart w:id="0" w:name="_GoBack"/>
      <w:bookmarkEnd w:id="0"/>
    </w:p>
    <w:p>
      <w:pPr>
        <w:pStyle w:val="11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1、对以下项目功能进行演示：</w:t>
      </w:r>
    </w:p>
    <w:p>
      <w:pPr>
        <w:pStyle w:val="11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1）本地化部署的智能出入管理平台上实现对设备的远程管理功能；</w:t>
      </w:r>
    </w:p>
    <w:p>
      <w:pPr>
        <w:pStyle w:val="11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2）离线情况下，使用微信小程序实现随机密码智能开锁；</w:t>
      </w:r>
    </w:p>
    <w:p>
      <w:pPr>
        <w:pStyle w:val="11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3）智能出入管理机上通过扫手机二维码打开智能门锁；</w:t>
      </w:r>
    </w:p>
    <w:p>
      <w:pPr>
        <w:pStyle w:val="11"/>
        <w:spacing w:line="360" w:lineRule="auto"/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4）在智能出入管理机上刷一卡通实体卡开智能锁的功能。</w:t>
      </w:r>
    </w:p>
    <w:p>
      <w:pPr>
        <w:pStyle w:val="4"/>
        <w:spacing w:line="360" w:lineRule="auto"/>
        <w:ind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/>
        </w:rPr>
        <w:t>2、根据“电子交易/不见面开评标”原则，供应商需将演示文稿讲解过程录制视频，时长不超过1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/>
        </w:rPr>
        <w:t>分钟，演示文件格式要求为：MP4或AVI，用U盘介质提交，U盘要符合NTFS或者FAT32的格式，不能打开识别的视频文件其风险由供应商自行承担.。</w:t>
      </w:r>
    </w:p>
    <w:p>
      <w:pPr>
        <w:pStyle w:val="4"/>
        <w:spacing w:line="360" w:lineRule="auto"/>
        <w:ind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/>
        </w:rPr>
        <w:t>3、演示视频资料递交方式与时间：</w:t>
      </w:r>
    </w:p>
    <w:p>
      <w:pPr>
        <w:pStyle w:val="4"/>
        <w:spacing w:line="360" w:lineRule="auto"/>
        <w:ind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/>
        </w:rPr>
        <w:t>演示视频资料可与“备份投标文件”一同密封递交，也可单独密封递交。（邮寄地址：杭州市拱墅区大关路179号远洋国际中心A座17楼1706室，收件人：陈梦菲</w:t>
      </w:r>
      <w:r>
        <w:rPr>
          <w:rFonts w:hint="eastAsia" w:hAnsi="宋体" w:cs="宋体"/>
          <w:color w:val="FF0000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/>
        </w:rPr>
        <w:t>联系电话：0571-87981527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、</w:t>
      </w:r>
      <w:r>
        <w:rPr>
          <w:rFonts w:hint="eastAsia" w:hAnsi="宋体" w:cs="宋体"/>
          <w:color w:val="FF0000"/>
          <w:sz w:val="24"/>
          <w:szCs w:val="24"/>
          <w:highlight w:val="none"/>
          <w:lang w:val="en-US" w:eastAsia="zh-CN"/>
        </w:rPr>
        <w:t>15958022331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 xml:space="preserve">    演示视频资料须在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截止时间前递交。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</w:rPr>
        <w:t>未按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</w:rPr>
        <w:t>文件要求提供演示U盘造成评审专家无法正常评审的风险由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</w:rPr>
        <w:t>自行承担。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三、更正后的商务技术分评标办法为：</w:t>
      </w:r>
    </w:p>
    <w:tbl>
      <w:tblPr>
        <w:tblStyle w:val="9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83"/>
        <w:gridCol w:w="7280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hAnsi="宋体" w:eastAsia="宋体" w:cs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hAnsi="宋体" w:eastAsia="宋体" w:cs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评审内容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right="-97" w:rightChars="-46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业绩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20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年1月1日以来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有类似项目业绩的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每个得1分，最高得3分，没有不得分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证明材料：合同扫描件加盖公章，时间以合同签订时间为准。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right="-97" w:rightChars="-46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产品演示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本地化部署的智能出入管理平台上实现对设备的远程管理功能，2分；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离线情况下，使用微信小程序实现随机密码智能开锁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，2分；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智能出入管理机上通过扫手机二维码打开智能门锁（扫描智能门锁上的二维码演示不得分），2分；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在智能出入管理机上刷一卡通实体卡开智能锁的功能演示（在智能门锁上的刷卡演示不得分），1分。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具有以上功能演示的相应得分，</w:t>
            </w:r>
            <w:r>
              <w:rPr>
                <w:rFonts w:hint="eastAsia" w:ascii="宋体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以上内容未演示的不得分。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right="-97" w:rightChars="-46" w:firstLine="0" w:firstLineChars="0"/>
              <w:jc w:val="center"/>
              <w:rPr>
                <w:rFonts w:hint="default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92D05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</w:rPr>
              <w:t>投标文件响应情况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投标文件对招标文件第四章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采购内容及需求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中“二、技术指标”的各项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指标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均满足的得20分；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低于采购需求（负偏离）的或未做出明确响应的每项扣2分，扣完为止。注：不符合（负偏离）技术要求中标注“▲”条款（不可偏离）的响应投标无效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right="-97" w:rightChars="-46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产品功能及配置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根据产品选型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、产品配置、兼容程度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进行综合评价，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并提供兼容性方案。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充分考虑需求情况、产品性能先进成熟度高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、配置合理、兼容性方案考虑全面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的得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已较多考虑需求情况，内容基本齐全、产品性能一般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，兼容性方案较全面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的得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初步考虑需求情况，内容略有欠缺基本可行、产品性能基本满足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、兼容性方案有欠缺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的得1分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内容、产品缺陷明显不可得分。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right="-97" w:rightChars="-46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项目实施重难点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针对本项目重点难点分析并提供合理可行的优化建议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进行评分，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重点难点分析准确、优化建议合理可行有助于优化提升整体项目的得5分；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重点难点分析基本合理、优化建议有一定可行性的得3分；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重点难点分析有一定偏差、优化建议不完全实用于本项目的得1分；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重点难点分析有误或与本项目无关、优化建议不合理、不适用于本项目的不得分，未提供的不得分。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right="-97" w:rightChars="-46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系统建设方案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投标人针对本项目提供完整的系统建设方案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，包括但不限于系统对接、系统兼容、数据同步、系统管理等方案，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提供方案内容全面、细致，方案对本项目有针对性、合理性的得6分；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提供方案内容基本全面、细致，方案对本项目比较有针对性、合理性的得4分；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提供方案内容有欠缺，方案最本项目针对性不够、或者有不合理不完全适合本项目的得2分；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未提供方案或方案完全不适合本项目的不得分。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right="-97" w:rightChars="-46" w:firstLine="0" w:firstLineChars="0"/>
              <w:jc w:val="center"/>
              <w:rPr>
                <w:rFonts w:hint="default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进度安排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根据提供的项目进度计划进行评分，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进度计划合理且清晰、明了、明确各节点的完成时间满足采购文件要求的得5分；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进度计划较合理、但不够清晰明了，或未能明确各个完成时间节点的得3分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进度计划一般，基本满足采购文件要求的得1分；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不提供进度计划的不得分。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right="-97" w:rightChars="-46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安装调试方案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根据安装、调试、验收方法或方案</w:t>
            </w: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进行评分，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方案细致、完整、合理、针对本项目可行性高的得5分；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方案考虑基本全面、基本可行的得3分；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方案不够全面、部分满足项目的得1分；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-97" w:rightChars="-46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方案不完整或与项目无关、不适用于本项目或不提供的不得分。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right="-97" w:rightChars="-46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质量保证措施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根据本项目要求投标人应建立完善的应急响应方案，有故障分级标准、故障处理流程、故障抢修等方案，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内容齐全完善、可实施性强得3分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已较多考虑需求情况，内容基本齐全可实施得2分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初步考虑需求情况，内容略有欠缺基本可行得1分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内容缺陷明显不可行不得分。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" w:firstLineChars="30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投标人按采购人要求有明确的质量保证目标，质量保证措施和体系合理先进并具有详细的实施内容，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内容完善可实施强得3分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内容较完善可实施性一般得2分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内容略有欠缺基本可行得1分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不合理不得分。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" w:firstLineChars="30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团队组织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承诺在质保期内提供驻场服务人员1人以上的得2分。（提供承诺函，格式自拟，未提供的不得分）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" w:firstLineChars="3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拟投入本项目人员专业及工作内容配备合理、相关工作经验丰富，取得相应的资质证书齐全的得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专业及工作内容安排一般，工作经验一般、相关证书不全或资质较低的得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1分；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专业及工作内容安排不够合理，工作经验欠缺，无相关资质证书的不得分。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" w:firstLineChars="3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售后服务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质保期及售后服务承诺。售后服务承诺范围包括并不限于质保期限，保修范围，保修、服务标准，人员配备，故障响应修复时间方式及保障措施，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响应内容明确、范围全面、有优于采购人要求的得</w:t>
            </w:r>
            <w:r>
              <w:rPr>
                <w:rFonts w:hint="eastAsia" w:ascii="Times New Roman" w:hAnsi="Times New Roman" w:eastAsia="宋体" w:cs="Times New Roman"/>
                <w:color w:val="FF0000"/>
                <w:highlight w:val="none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大部分内容都予以响应，基本满足采购人需求的得</w:t>
            </w:r>
            <w:r>
              <w:rPr>
                <w:rFonts w:hint="eastAsia" w:ascii="Times New Roman" w:hAnsi="Times New Roman" w:eastAsia="宋体" w:cs="Times New Roman"/>
                <w:color w:val="FF0000"/>
                <w:highlight w:val="none"/>
                <w:lang w:val="en-US" w:eastAsia="zh-CN"/>
              </w:rPr>
              <w:t>1分；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响应内容与本项目有关联但并不全面的得</w:t>
            </w:r>
            <w:r>
              <w:rPr>
                <w:rFonts w:hint="eastAsia" w:ascii="Times New Roman" w:hAnsi="Times New Roman" w:eastAsia="宋体" w:cs="Times New Roman"/>
                <w:color w:val="FF0000"/>
                <w:highlight w:val="none"/>
                <w:lang w:val="en-US" w:eastAsia="zh-CN"/>
              </w:rPr>
              <w:t>0.5分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未响应或响应与本项目无关的不得分。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" w:firstLineChars="3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优惠承诺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根据投标人承诺给予采购人的各种优惠条件进行评价，每提供一条实质性优惠承诺得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分，本项最高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。优惠承诺包括并不限于易损备品备件、专用耗材、质保期限等。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" w:firstLineChars="3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FEB44"/>
    <w:multiLevelType w:val="singleLevel"/>
    <w:tmpl w:val="985FEB44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E8CE7B2A"/>
    <w:multiLevelType w:val="singleLevel"/>
    <w:tmpl w:val="E8CE7B2A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0000001C"/>
    <w:multiLevelType w:val="multilevel"/>
    <w:tmpl w:val="0000001C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10"/>
        </w:tabs>
        <w:ind w:left="106" w:firstLine="454"/>
      </w:pPr>
      <w:rPr>
        <w:rFonts w:hint="default" w:ascii="??" w:hAnsi="??" w:eastAsia="??"/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abstractNum w:abstractNumId="3">
    <w:nsid w:val="727889F9"/>
    <w:multiLevelType w:val="singleLevel"/>
    <w:tmpl w:val="727889F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05D712C9"/>
    <w:rsid w:val="05D712C9"/>
    <w:rsid w:val="0F0942D3"/>
    <w:rsid w:val="11BA2E18"/>
    <w:rsid w:val="1C5F3784"/>
    <w:rsid w:val="26A0013E"/>
    <w:rsid w:val="27016CF5"/>
    <w:rsid w:val="2F2A7C22"/>
    <w:rsid w:val="34DA19A7"/>
    <w:rsid w:val="37B24C58"/>
    <w:rsid w:val="3C637FFD"/>
    <w:rsid w:val="4CBA5F2C"/>
    <w:rsid w:val="50C25AB5"/>
    <w:rsid w:val="51F9394E"/>
    <w:rsid w:val="6FE23938"/>
    <w:rsid w:val="70187047"/>
    <w:rsid w:val="71BA43A2"/>
    <w:rsid w:val="7D0D7808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706"/>
        <w:tab w:val="clear" w:pos="1110"/>
      </w:tabs>
      <w:spacing w:line="360" w:lineRule="auto"/>
      <w:outlineLvl w:val="1"/>
    </w:pPr>
    <w:rPr>
      <w:rFonts w:ascii="Arial" w:hAnsi="Arial" w:eastAsia="??" w:cs="Arial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??"/>
      <w:sz w:val="24"/>
      <w:szCs w:val="28"/>
    </w:rPr>
  </w:style>
  <w:style w:type="paragraph" w:styleId="4">
    <w:name w:val="Body Text First Indent"/>
    <w:basedOn w:val="3"/>
    <w:next w:val="5"/>
    <w:qFormat/>
    <w:uiPriority w:val="0"/>
    <w:pPr>
      <w:autoSpaceDE w:val="0"/>
      <w:autoSpaceDN w:val="0"/>
      <w:adjustRightInd w:val="0"/>
      <w:spacing w:line="360" w:lineRule="auto"/>
      <w:ind w:firstLine="420"/>
    </w:pPr>
    <w:rPr>
      <w:rFonts w:ascii="宋体" w:hAnsi="Times New Roman" w:eastAsia="宋体"/>
      <w:szCs w:val="20"/>
      <w:lang w:val="zh-CN"/>
    </w:rPr>
  </w:style>
  <w:style w:type="paragraph" w:styleId="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Body Text Indent"/>
    <w:basedOn w:val="1"/>
    <w:next w:val="7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1">
    <w:name w:val="列出段落1"/>
    <w:basedOn w:val="1"/>
    <w:qFormat/>
    <w:uiPriority w:val="34"/>
    <w:pPr>
      <w:snapToGrid w:val="0"/>
      <w:spacing w:line="276" w:lineRule="auto"/>
      <w:ind w:firstLine="420" w:firstLineChars="200"/>
    </w:pPr>
    <w:rPr>
      <w:rFonts w:ascii="Calibri" w:hAnsi="Calibri" w:eastAsia="微软雅黑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2263</Words>
  <Characters>2336</Characters>
  <Lines>0</Lines>
  <Paragraphs>0</Paragraphs>
  <TotalTime>18</TotalTime>
  <ScaleCrop>false</ScaleCrop>
  <LinksUpToDate>false</LinksUpToDate>
  <CharactersWithSpaces>2341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2022-07-14T01:21:00Z</dcterms:created>
  <dc:creator>豪圣</dc:creator>
  <cp:lastModifiedBy>豪圣</cp:lastModifiedBy>
  <dcterms:modified xsi:type="dcterms:W3CDTF">2022-07-19T06:55:09Z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D5DB67D4C69F49ACBC89C25BA18A9924</vt:lpwstr>
  </property>
</Properties>
</file>